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50BF7" w14:textId="77777777" w:rsidR="0042409A" w:rsidRDefault="0042409A" w:rsidP="0010449D">
      <w:pPr>
        <w:spacing w:after="240" w:line="480" w:lineRule="auto"/>
        <w:jc w:val="center"/>
        <w:rPr>
          <w:rFonts w:ascii="Arial" w:hAnsi="Arial" w:cs="Arial"/>
        </w:rPr>
      </w:pPr>
    </w:p>
    <w:p w14:paraId="47B4ED66" w14:textId="77777777" w:rsidR="0042409A" w:rsidRPr="00ED124A" w:rsidRDefault="0042409A" w:rsidP="0010449D">
      <w:pPr>
        <w:spacing w:after="240" w:line="480" w:lineRule="auto"/>
        <w:jc w:val="center"/>
        <w:rPr>
          <w:rFonts w:ascii="Arial" w:hAnsi="Arial" w:cs="Arial"/>
          <w:sz w:val="28"/>
          <w:szCs w:val="28"/>
        </w:rPr>
      </w:pPr>
    </w:p>
    <w:p w14:paraId="72529B5F" w14:textId="4CF667B5" w:rsidR="0010449D" w:rsidRPr="00ED124A" w:rsidRDefault="009E7265" w:rsidP="00ED124A">
      <w:pPr>
        <w:spacing w:after="240" w:line="480" w:lineRule="auto"/>
        <w:jc w:val="center"/>
        <w:rPr>
          <w:rFonts w:ascii="Arial" w:hAnsi="Arial" w:cs="Arial"/>
          <w:b/>
          <w:bCs/>
          <w:sz w:val="32"/>
          <w:szCs w:val="32"/>
        </w:rPr>
      </w:pPr>
      <w:r w:rsidRPr="00ED124A">
        <w:rPr>
          <w:rFonts w:ascii="Arial" w:hAnsi="Arial" w:cs="Arial"/>
          <w:b/>
          <w:bCs/>
          <w:sz w:val="32"/>
          <w:szCs w:val="32"/>
        </w:rPr>
        <w:t xml:space="preserve">Design, conduct and critically evaluate a close-to-practice research project focusing on the model of the transformative teacher in developing practice that has a positive impact on the learner. </w:t>
      </w:r>
    </w:p>
    <w:p w14:paraId="0F6BEAE8" w14:textId="77777777" w:rsidR="0010449D" w:rsidRDefault="0010449D"/>
    <w:p w14:paraId="1B63A23F" w14:textId="7238906B" w:rsidR="006D3B39" w:rsidRDefault="0010449D" w:rsidP="006D3B39">
      <w:r>
        <w:br w:type="page"/>
      </w:r>
    </w:p>
    <w:p w14:paraId="7589A499" w14:textId="0BC3D9E1" w:rsidR="006D3B39" w:rsidRPr="00ED124A" w:rsidRDefault="006D3B39" w:rsidP="006D3B39">
      <w:pPr>
        <w:jc w:val="center"/>
        <w:rPr>
          <w:rFonts w:ascii="Arial" w:hAnsi="Arial" w:cs="Arial"/>
          <w:b/>
          <w:bCs/>
          <w:sz w:val="32"/>
          <w:szCs w:val="32"/>
        </w:rPr>
      </w:pPr>
      <w:r w:rsidRPr="00ED124A">
        <w:rPr>
          <w:rFonts w:ascii="Arial" w:hAnsi="Arial" w:cs="Arial"/>
          <w:b/>
          <w:bCs/>
          <w:sz w:val="32"/>
          <w:szCs w:val="32"/>
        </w:rPr>
        <w:lastRenderedPageBreak/>
        <w:t>Targets</w:t>
      </w:r>
    </w:p>
    <w:p w14:paraId="3C7C6C95" w14:textId="77777777" w:rsidR="006D3B39" w:rsidRPr="006D3B39" w:rsidRDefault="006D3B39" w:rsidP="006D3B39">
      <w:pPr>
        <w:rPr>
          <w:rFonts w:ascii="Arial" w:hAnsi="Arial" w:cs="Arial"/>
        </w:rPr>
      </w:pPr>
    </w:p>
    <w:tbl>
      <w:tblPr>
        <w:tblStyle w:val="TableGrid"/>
        <w:tblW w:w="9000" w:type="dxa"/>
        <w:tblLayout w:type="fixed"/>
        <w:tblLook w:val="04A0" w:firstRow="1" w:lastRow="0" w:firstColumn="1" w:lastColumn="0" w:noHBand="0" w:noVBand="1"/>
      </w:tblPr>
      <w:tblGrid>
        <w:gridCol w:w="1867"/>
        <w:gridCol w:w="3566"/>
        <w:gridCol w:w="3567"/>
      </w:tblGrid>
      <w:tr w:rsidR="006D3B39" w:rsidRPr="009E7265" w14:paraId="0281C191" w14:textId="77777777" w:rsidTr="009E7265">
        <w:trPr>
          <w:trHeight w:val="579"/>
        </w:trPr>
        <w:tc>
          <w:tcPr>
            <w:tcW w:w="1867" w:type="dxa"/>
          </w:tcPr>
          <w:p w14:paraId="0C5E524B" w14:textId="77777777" w:rsidR="006D3B39" w:rsidRPr="009E7265" w:rsidRDefault="006D3B39" w:rsidP="009E7265">
            <w:pPr>
              <w:spacing w:line="360" w:lineRule="auto"/>
              <w:rPr>
                <w:rFonts w:ascii="Arial" w:hAnsi="Arial" w:cs="Arial"/>
                <w:sz w:val="22"/>
                <w:szCs w:val="22"/>
              </w:rPr>
            </w:pPr>
          </w:p>
        </w:tc>
        <w:tc>
          <w:tcPr>
            <w:tcW w:w="3566" w:type="dxa"/>
          </w:tcPr>
          <w:p w14:paraId="1987C9A3" w14:textId="197F3AEE" w:rsidR="006D3B39" w:rsidRPr="009E7265" w:rsidRDefault="006D3B39" w:rsidP="009E7265">
            <w:pPr>
              <w:tabs>
                <w:tab w:val="left" w:pos="1440"/>
                <w:tab w:val="left" w:pos="2880"/>
              </w:tabs>
              <w:suppressAutoHyphens/>
              <w:spacing w:line="360" w:lineRule="auto"/>
              <w:outlineLvl w:val="0"/>
              <w:rPr>
                <w:rFonts w:ascii="Arial" w:hAnsi="Arial" w:cs="Arial"/>
                <w:sz w:val="22"/>
                <w:szCs w:val="22"/>
              </w:rPr>
            </w:pPr>
            <w:r w:rsidRPr="009E7265">
              <w:rPr>
                <w:rFonts w:ascii="Arial" w:eastAsia="Arial Unicode MS" w:hAnsi="Arial" w:cs="Arial"/>
                <w:color w:val="000000"/>
                <w:sz w:val="22"/>
                <w:szCs w:val="22"/>
                <w14:textOutline w14:w="12700" w14:cap="flat" w14:cmpd="sng" w14:algn="ctr">
                  <w14:noFill/>
                  <w14:prstDash w14:val="solid"/>
                  <w14:miter w14:lim="400000"/>
                </w14:textOutline>
              </w:rPr>
              <w:t>Target</w:t>
            </w:r>
            <w:r w:rsidR="0042409A" w:rsidRPr="009E7265">
              <w:rPr>
                <w:rFonts w:ascii="Arial" w:eastAsia="Arial Unicode MS" w:hAnsi="Arial" w:cs="Arial"/>
                <w:color w:val="000000"/>
                <w:sz w:val="22"/>
                <w:szCs w:val="22"/>
                <w14:textOutline w14:w="12700" w14:cap="flat" w14:cmpd="sng" w14:algn="ctr">
                  <w14:noFill/>
                  <w14:prstDash w14:val="solid"/>
                  <w14:miter w14:lim="400000"/>
                </w14:textOutline>
              </w:rPr>
              <w:t xml:space="preserve"> from </w:t>
            </w:r>
            <w:r w:rsidR="009E7265" w:rsidRPr="009E7265">
              <w:rPr>
                <w:rFonts w:ascii="Arial" w:eastAsia="Arial Unicode MS" w:hAnsi="Arial" w:cs="Arial"/>
                <w:color w:val="000000"/>
                <w:sz w:val="22"/>
                <w:szCs w:val="22"/>
                <w14:textOutline w14:w="12700" w14:cap="flat" w14:cmpd="sng" w14:algn="ctr">
                  <w14:noFill/>
                  <w14:prstDash w14:val="solid"/>
                  <w14:miter w14:lim="400000"/>
                </w14:textOutline>
              </w:rPr>
              <w:t>7003</w:t>
            </w:r>
            <w:r w:rsidR="0042409A" w:rsidRPr="009E7265">
              <w:rPr>
                <w:rFonts w:ascii="Arial" w:eastAsia="Arial Unicode MS" w:hAnsi="Arial" w:cs="Arial"/>
                <w:color w:val="000000"/>
                <w:sz w:val="22"/>
                <w:szCs w:val="22"/>
                <w14:textOutline w14:w="12700" w14:cap="flat" w14:cmpd="sng" w14:algn="ctr">
                  <w14:noFill/>
                  <w14:prstDash w14:val="solid"/>
                  <w14:miter w14:lim="400000"/>
                </w14:textOutline>
              </w:rPr>
              <w:t xml:space="preserve"> Assignment Feedback</w:t>
            </w:r>
          </w:p>
        </w:tc>
        <w:tc>
          <w:tcPr>
            <w:tcW w:w="3567" w:type="dxa"/>
          </w:tcPr>
          <w:p w14:paraId="3C040D5F" w14:textId="77777777" w:rsidR="006D3B39" w:rsidRPr="009E7265" w:rsidRDefault="006D3B39" w:rsidP="009E7265">
            <w:pPr>
              <w:tabs>
                <w:tab w:val="left" w:pos="1440"/>
                <w:tab w:val="left" w:pos="2880"/>
              </w:tabs>
              <w:suppressAutoHyphens/>
              <w:spacing w:line="360" w:lineRule="auto"/>
              <w:outlineLvl w:val="0"/>
              <w:rPr>
                <w:rFonts w:ascii="Arial" w:hAnsi="Arial" w:cs="Arial"/>
                <w:sz w:val="22"/>
                <w:szCs w:val="22"/>
              </w:rPr>
            </w:pPr>
            <w:r w:rsidRPr="009E7265">
              <w:rPr>
                <w:rFonts w:ascii="Arial" w:eastAsia="Arial Unicode MS" w:hAnsi="Arial" w:cs="Arial"/>
                <w:color w:val="000000"/>
                <w:sz w:val="22"/>
                <w:szCs w:val="22"/>
                <w14:textOutline w14:w="12700" w14:cap="flat" w14:cmpd="sng" w14:algn="ctr">
                  <w14:noFill/>
                  <w14:prstDash w14:val="solid"/>
                  <w14:miter w14:lim="400000"/>
                </w14:textOutline>
              </w:rPr>
              <w:t>What I have done in this assignment….</w:t>
            </w:r>
          </w:p>
        </w:tc>
      </w:tr>
      <w:tr w:rsidR="006D3B39" w:rsidRPr="009E7265" w14:paraId="2ED37994" w14:textId="77777777" w:rsidTr="00EF10B3">
        <w:trPr>
          <w:trHeight w:val="452"/>
        </w:trPr>
        <w:tc>
          <w:tcPr>
            <w:tcW w:w="1867" w:type="dxa"/>
          </w:tcPr>
          <w:p w14:paraId="46EB992A" w14:textId="7CFA41A5" w:rsidR="006D3B39" w:rsidRPr="009E7265" w:rsidRDefault="006D3B39" w:rsidP="009E7265">
            <w:pPr>
              <w:tabs>
                <w:tab w:val="left" w:pos="1440"/>
                <w:tab w:val="left" w:pos="2880"/>
              </w:tabs>
              <w:suppressAutoHyphens/>
              <w:spacing w:line="360" w:lineRule="auto"/>
              <w:outlineLvl w:val="0"/>
              <w:rPr>
                <w:rFonts w:ascii="Arial" w:hAnsi="Arial" w:cs="Arial"/>
                <w:sz w:val="22"/>
                <w:szCs w:val="22"/>
              </w:rPr>
            </w:pPr>
            <w:r w:rsidRPr="009E7265">
              <w:rPr>
                <w:rFonts w:ascii="Arial" w:eastAsia="Arial Unicode MS" w:hAnsi="Arial" w:cs="Arial"/>
                <w:color w:val="000000"/>
                <w:sz w:val="22"/>
                <w:szCs w:val="22"/>
                <w14:textOutline w14:w="12700" w14:cap="flat" w14:cmpd="sng" w14:algn="ctr">
                  <w14:noFill/>
                  <w14:prstDash w14:val="solid"/>
                  <w14:miter w14:lim="400000"/>
                </w14:textOutline>
              </w:rPr>
              <w:t>Target 1</w:t>
            </w:r>
          </w:p>
        </w:tc>
        <w:tc>
          <w:tcPr>
            <w:tcW w:w="3566" w:type="dxa"/>
          </w:tcPr>
          <w:p w14:paraId="575FB0A8" w14:textId="2A0750CD" w:rsidR="006D3B39" w:rsidRPr="009E7265" w:rsidRDefault="009E7265" w:rsidP="009E7265">
            <w:pPr>
              <w:pStyle w:val="NormalWeb"/>
              <w:spacing w:before="0" w:beforeAutospacing="0" w:after="0" w:afterAutospacing="0" w:line="360" w:lineRule="auto"/>
              <w:rPr>
                <w:rFonts w:ascii="Arial" w:hAnsi="Arial" w:cs="Arial"/>
                <w:color w:val="283041"/>
                <w:sz w:val="22"/>
                <w:szCs w:val="22"/>
              </w:rPr>
            </w:pPr>
            <w:r w:rsidRPr="009E7265">
              <w:rPr>
                <w:rFonts w:ascii="Arial" w:hAnsi="Arial" w:cs="Arial"/>
                <w:color w:val="283041"/>
                <w:sz w:val="22"/>
                <w:szCs w:val="22"/>
              </w:rPr>
              <w:t>Continue to read more widely surrounding your area of study. </w:t>
            </w:r>
          </w:p>
        </w:tc>
        <w:tc>
          <w:tcPr>
            <w:tcW w:w="3567" w:type="dxa"/>
          </w:tcPr>
          <w:p w14:paraId="0D090A0E" w14:textId="6354D4D5" w:rsidR="006D3B39" w:rsidRPr="009E7265" w:rsidRDefault="009E7265" w:rsidP="009E7265">
            <w:pPr>
              <w:spacing w:line="360" w:lineRule="auto"/>
              <w:rPr>
                <w:rFonts w:ascii="Arial" w:hAnsi="Arial" w:cs="Arial"/>
                <w:sz w:val="22"/>
                <w:szCs w:val="22"/>
              </w:rPr>
            </w:pPr>
            <w:r>
              <w:rPr>
                <w:rFonts w:ascii="Arial" w:hAnsi="Arial" w:cs="Arial"/>
                <w:sz w:val="22"/>
                <w:szCs w:val="22"/>
              </w:rPr>
              <w:t>I have incorporated a wide range of literature into my report.</w:t>
            </w:r>
          </w:p>
        </w:tc>
      </w:tr>
      <w:tr w:rsidR="006D3B39" w:rsidRPr="009E7265" w14:paraId="54C94481" w14:textId="77777777" w:rsidTr="00EF10B3">
        <w:trPr>
          <w:trHeight w:val="452"/>
        </w:trPr>
        <w:tc>
          <w:tcPr>
            <w:tcW w:w="1867" w:type="dxa"/>
          </w:tcPr>
          <w:p w14:paraId="01EBE8FA" w14:textId="322E4382" w:rsidR="006D3B39" w:rsidRPr="009E7265" w:rsidRDefault="006D3B39" w:rsidP="009E7265">
            <w:pPr>
              <w:spacing w:line="360" w:lineRule="auto"/>
              <w:rPr>
                <w:rFonts w:ascii="Arial" w:hAnsi="Arial" w:cs="Arial"/>
                <w:sz w:val="22"/>
                <w:szCs w:val="22"/>
              </w:rPr>
            </w:pPr>
            <w:r w:rsidRPr="009E7265">
              <w:rPr>
                <w:rFonts w:ascii="Arial" w:eastAsia="Arial Unicode MS" w:hAnsi="Arial" w:cs="Arial"/>
                <w:color w:val="000000"/>
                <w:sz w:val="22"/>
                <w:szCs w:val="22"/>
                <w14:textOutline w14:w="12700" w14:cap="flat" w14:cmpd="sng" w14:algn="ctr">
                  <w14:noFill/>
                  <w14:prstDash w14:val="solid"/>
                  <w14:miter w14:lim="400000"/>
                </w14:textOutline>
              </w:rPr>
              <w:t>Target 2</w:t>
            </w:r>
          </w:p>
        </w:tc>
        <w:tc>
          <w:tcPr>
            <w:tcW w:w="3566" w:type="dxa"/>
          </w:tcPr>
          <w:p w14:paraId="525579DD" w14:textId="6D280355" w:rsidR="006D3B39" w:rsidRPr="009E7265" w:rsidRDefault="009E7265" w:rsidP="009E7265">
            <w:pPr>
              <w:spacing w:line="360" w:lineRule="auto"/>
              <w:rPr>
                <w:rFonts w:ascii="Arial" w:hAnsi="Arial" w:cs="Arial"/>
                <w:sz w:val="22"/>
                <w:szCs w:val="22"/>
              </w:rPr>
            </w:pPr>
            <w:r w:rsidRPr="009E7265">
              <w:rPr>
                <w:rFonts w:ascii="Arial" w:hAnsi="Arial" w:cs="Arial"/>
                <w:color w:val="283041"/>
                <w:sz w:val="22"/>
                <w:szCs w:val="22"/>
              </w:rPr>
              <w:t>While there is evidence of criticality throughout, try to use your wordcount more effectively by avoiding lengthy descriptions of the literature</w:t>
            </w:r>
          </w:p>
        </w:tc>
        <w:tc>
          <w:tcPr>
            <w:tcW w:w="3567" w:type="dxa"/>
          </w:tcPr>
          <w:p w14:paraId="3430F239" w14:textId="7108C92F" w:rsidR="006D3B39" w:rsidRPr="009E7265" w:rsidRDefault="009E7265" w:rsidP="009E7265">
            <w:pPr>
              <w:spacing w:line="360" w:lineRule="auto"/>
              <w:rPr>
                <w:rFonts w:ascii="Arial" w:hAnsi="Arial" w:cs="Arial"/>
                <w:sz w:val="22"/>
                <w:szCs w:val="22"/>
              </w:rPr>
            </w:pPr>
            <w:r>
              <w:rPr>
                <w:rFonts w:ascii="Arial" w:hAnsi="Arial" w:cs="Arial"/>
                <w:sz w:val="22"/>
                <w:szCs w:val="22"/>
              </w:rPr>
              <w:t>I have aimed to include purposeful references to the literature that focus on synthesis rather than description.</w:t>
            </w:r>
          </w:p>
        </w:tc>
      </w:tr>
    </w:tbl>
    <w:p w14:paraId="09A170FC" w14:textId="53CA8FF9" w:rsidR="0010449D" w:rsidRPr="00C17461" w:rsidRDefault="006D3B39">
      <w:pPr>
        <w:rPr>
          <w:rFonts w:ascii="Arial" w:hAnsi="Arial" w:cs="Arial"/>
        </w:rPr>
      </w:pPr>
      <w:r w:rsidRPr="006D3B39">
        <w:rPr>
          <w:rFonts w:ascii="Arial" w:hAnsi="Arial" w:cs="Arial"/>
        </w:rPr>
        <w:br w:type="page"/>
      </w:r>
    </w:p>
    <w:p w14:paraId="0D8E1A29" w14:textId="676E74B9" w:rsidR="00215F7E" w:rsidRPr="00ED124A" w:rsidRDefault="009E7265" w:rsidP="00ED124A">
      <w:pPr>
        <w:spacing w:line="360" w:lineRule="auto"/>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Research Context</w:t>
      </w:r>
    </w:p>
    <w:p w14:paraId="7DF7FBA9" w14:textId="7FB9856F" w:rsidR="009E7265" w:rsidRPr="00ED124A" w:rsidRDefault="006340C2" w:rsidP="00ED124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This research project aimed</w:t>
      </w:r>
      <w:r w:rsidR="009E7265" w:rsidRPr="00ED124A">
        <w:rPr>
          <w:rFonts w:ascii="Arial" w:hAnsi="Arial" w:cs="Arial"/>
          <w:color w:val="000000" w:themeColor="text1"/>
          <w:sz w:val="22"/>
          <w:szCs w:val="22"/>
        </w:rPr>
        <w:t xml:space="preserve"> to explore the impact of authentic context in abstract concepts on the confidence of learners’ feedback. The research question used to explore this was: What impact does authentic context in abstract concepts have on the confidence of learners’ feedback?</w:t>
      </w:r>
    </w:p>
    <w:p w14:paraId="2D7E799B" w14:textId="0B40E1D9"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My interest in this area is twofold. Firstly, providing authentic contexts in lessons, especially for children from low-income families, is crucial in widening their horizons and allowing them to access more of the curriculum. </w:t>
      </w:r>
    </w:p>
    <w:p w14:paraId="680C08D9" w14:textId="29675AFF"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Secondly, I was surprised by the impact that authentic context had on the confidence of learner feedback during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 xml:space="preserve">two lessons I taught in PTE1 and wanted to explore this area further. I taught a lesson on Nazi propaganda to two year 6 classes, while on placement, and noticed that the students were very engaged when I provided an authentic, relatable context for them. I used references to popular culture to provide a context, then pointed out factual errors in these references to show how media can sometimes bend the truth to tell a particular story. Following </w:t>
      </w:r>
      <w:r w:rsidR="006340C2">
        <w:rPr>
          <w:rFonts w:ascii="Arial" w:hAnsi="Arial" w:cs="Arial"/>
          <w:color w:val="000000" w:themeColor="text1"/>
          <w:sz w:val="22"/>
          <w:szCs w:val="22"/>
        </w:rPr>
        <w:t>this introduction</w:t>
      </w:r>
      <w:r w:rsidRPr="00ED124A">
        <w:rPr>
          <w:rFonts w:ascii="Arial" w:hAnsi="Arial" w:cs="Arial"/>
          <w:color w:val="000000" w:themeColor="text1"/>
          <w:sz w:val="22"/>
          <w:szCs w:val="22"/>
        </w:rPr>
        <w:t xml:space="preserve">, students were putting up their hands more, getting visibly excited at the lesson content, and showing higher levels of comprehension in their questions and contributions. However, I wanted to see whether this correlation would extend to different classes, and different lessons, hence it being the focus </w:t>
      </w:r>
      <w:r w:rsidR="006340C2">
        <w:rPr>
          <w:rFonts w:ascii="Arial" w:hAnsi="Arial" w:cs="Arial"/>
          <w:color w:val="000000" w:themeColor="text1"/>
          <w:sz w:val="22"/>
          <w:szCs w:val="22"/>
        </w:rPr>
        <w:t>of</w:t>
      </w:r>
      <w:r w:rsidRPr="00ED124A">
        <w:rPr>
          <w:rFonts w:ascii="Arial" w:hAnsi="Arial" w:cs="Arial"/>
          <w:color w:val="000000" w:themeColor="text1"/>
          <w:sz w:val="22"/>
          <w:szCs w:val="22"/>
        </w:rPr>
        <w:t xml:space="preserve"> this research project.</w:t>
      </w:r>
    </w:p>
    <w:p w14:paraId="239B37DA" w14:textId="0F400795"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This research project took place in a non-denominational primary school in Southeast Wales. As of the school’s 2023 Estyn report, there were 162 pupils on roll and 37.6% of these pupils were eligible for free school meals, 14.6% higher than the national average</w:t>
      </w:r>
      <w:r w:rsidR="00EF5586">
        <w:rPr>
          <w:rFonts w:ascii="Arial" w:hAnsi="Arial" w:cs="Arial"/>
          <w:color w:val="000000" w:themeColor="text1"/>
          <w:sz w:val="22"/>
          <w:szCs w:val="22"/>
        </w:rPr>
        <w:t xml:space="preserve"> (Estyn, 2023).</w:t>
      </w:r>
      <w:r w:rsidR="00020F88">
        <w:rPr>
          <w:rFonts w:ascii="Arial" w:hAnsi="Arial" w:cs="Arial"/>
          <w:color w:val="000000" w:themeColor="text1"/>
          <w:sz w:val="22"/>
          <w:szCs w:val="22"/>
        </w:rPr>
        <w:t xml:space="preserve"> </w:t>
      </w:r>
      <w:r w:rsidRPr="00ED124A">
        <w:rPr>
          <w:rFonts w:ascii="Arial" w:hAnsi="Arial" w:cs="Arial"/>
          <w:color w:val="000000" w:themeColor="text1"/>
          <w:sz w:val="22"/>
          <w:szCs w:val="22"/>
        </w:rPr>
        <w:t xml:space="preserve">I was informed by staff members at the school that these figures remain similar in their 2023-24 cohort. I was certainly aware of the importance of authentic context for children from </w:t>
      </w:r>
      <w:r w:rsidR="006340C2">
        <w:rPr>
          <w:rFonts w:ascii="Arial" w:hAnsi="Arial" w:cs="Arial"/>
          <w:color w:val="000000" w:themeColor="text1"/>
          <w:sz w:val="22"/>
          <w:szCs w:val="22"/>
        </w:rPr>
        <w:t>underprivileged</w:t>
      </w:r>
      <w:r w:rsidRPr="00ED124A">
        <w:rPr>
          <w:rFonts w:ascii="Arial" w:hAnsi="Arial" w:cs="Arial"/>
          <w:color w:val="000000" w:themeColor="text1"/>
          <w:sz w:val="22"/>
          <w:szCs w:val="22"/>
        </w:rPr>
        <w:t xml:space="preserve"> backgrounds, as such this school proved to be an excellent setting for the research project. </w:t>
      </w:r>
    </w:p>
    <w:p w14:paraId="240D6F66" w14:textId="77777777"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2999DEE5" w14:textId="43AA4403" w:rsidR="009E7265" w:rsidRPr="00ED124A" w:rsidRDefault="009E7265" w:rsidP="003E781C">
      <w:pPr>
        <w:spacing w:line="360" w:lineRule="auto"/>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Overview of relevant literature</w:t>
      </w:r>
    </w:p>
    <w:p w14:paraId="17763286" w14:textId="77777777" w:rsidR="009E7265" w:rsidRPr="00ED124A" w:rsidRDefault="009E7265" w:rsidP="003E781C">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Two major themes raised in this research project are ‘authentic contexts’ and ‘case study research’. This review will briefly explore these themes in the context of relevant literature. </w:t>
      </w:r>
    </w:p>
    <w:p w14:paraId="2C7D0B8F" w14:textId="1854087E" w:rsidR="009E7265" w:rsidRPr="003E781C" w:rsidRDefault="009E7265" w:rsidP="00C50CBD">
      <w:pPr>
        <w:spacing w:line="360" w:lineRule="auto"/>
        <w:rPr>
          <w:rFonts w:ascii="Arial" w:hAnsi="Arial" w:cs="Arial"/>
          <w:color w:val="000000" w:themeColor="text1"/>
          <w:sz w:val="22"/>
          <w:szCs w:val="22"/>
          <w:shd w:val="clear" w:color="auto" w:fill="FFFFFF"/>
        </w:rPr>
      </w:pPr>
      <w:r w:rsidRPr="00ED124A">
        <w:rPr>
          <w:rFonts w:ascii="Arial" w:hAnsi="Arial" w:cs="Arial"/>
          <w:color w:val="000000" w:themeColor="text1"/>
          <w:sz w:val="22"/>
          <w:szCs w:val="22"/>
        </w:rPr>
        <w:tab/>
        <w:t>Thanks to Donaldson’s review</w:t>
      </w:r>
      <w:r w:rsidR="00EF5586">
        <w:rPr>
          <w:rFonts w:ascii="Arial" w:hAnsi="Arial" w:cs="Arial"/>
          <w:color w:val="000000" w:themeColor="text1"/>
          <w:sz w:val="22"/>
          <w:szCs w:val="22"/>
        </w:rPr>
        <w:t xml:space="preserve"> (2015)</w:t>
      </w:r>
      <w:r w:rsidRPr="00ED124A">
        <w:rPr>
          <w:rFonts w:ascii="Arial" w:hAnsi="Arial" w:cs="Arial"/>
          <w:color w:val="000000" w:themeColor="text1"/>
          <w:sz w:val="22"/>
          <w:szCs w:val="22"/>
        </w:rPr>
        <w:t>, authentic contexts are now one of the twelve pedagogical principles of the Welsh curriculum</w:t>
      </w:r>
      <w:r w:rsidR="00EF5586">
        <w:rPr>
          <w:rFonts w:ascii="Arial" w:hAnsi="Arial" w:cs="Arial"/>
          <w:color w:val="000000" w:themeColor="text1"/>
          <w:sz w:val="22"/>
          <w:szCs w:val="22"/>
        </w:rPr>
        <w:t xml:space="preserve"> (Welsh Government, 2023). </w:t>
      </w:r>
      <w:r w:rsidRPr="00ED124A">
        <w:rPr>
          <w:rFonts w:ascii="Arial" w:hAnsi="Arial" w:cs="Arial"/>
          <w:color w:val="000000" w:themeColor="text1"/>
          <w:sz w:val="22"/>
          <w:szCs w:val="22"/>
        </w:rPr>
        <w:t>Donaldson emphasised the importance of learners being able to perceive and understand the relevance of what they are learning to the wider world</w:t>
      </w:r>
      <w:r w:rsidR="003E781C">
        <w:rPr>
          <w:rFonts w:ascii="Arial" w:hAnsi="Arial" w:cs="Arial"/>
          <w:color w:val="000000" w:themeColor="text1"/>
          <w:sz w:val="22"/>
          <w:szCs w:val="22"/>
        </w:rPr>
        <w:t xml:space="preserve"> (Donaldson, 2015, p.67).</w:t>
      </w:r>
      <w:r w:rsidRPr="00ED124A">
        <w:rPr>
          <w:rFonts w:ascii="Arial" w:hAnsi="Arial" w:cs="Arial"/>
          <w:color w:val="000000" w:themeColor="text1"/>
          <w:sz w:val="22"/>
          <w:szCs w:val="22"/>
        </w:rPr>
        <w:t xml:space="preserve"> Acknowledgement of the significance of authentic contexts in education is not new, though it has reached new validation in Wales from its position of importance in the curriculum. In his work in the </w:t>
      </w:r>
      <w:r w:rsidR="006340C2">
        <w:rPr>
          <w:rFonts w:ascii="Arial" w:hAnsi="Arial" w:cs="Arial"/>
          <w:color w:val="000000" w:themeColor="text1"/>
          <w:sz w:val="22"/>
          <w:szCs w:val="22"/>
        </w:rPr>
        <w:t>mid-twentieth</w:t>
      </w:r>
      <w:r w:rsidRPr="00ED124A">
        <w:rPr>
          <w:rFonts w:ascii="Arial" w:hAnsi="Arial" w:cs="Arial"/>
          <w:color w:val="000000" w:themeColor="text1"/>
          <w:sz w:val="22"/>
          <w:szCs w:val="22"/>
        </w:rPr>
        <w:t xml:space="preserve"> century, Piaget believed that active engagement from learners was essential to construct meaningful learning</w:t>
      </w:r>
      <w:r w:rsidR="003E781C">
        <w:rPr>
          <w:rFonts w:ascii="Arial" w:hAnsi="Arial" w:cs="Arial"/>
          <w:color w:val="000000" w:themeColor="text1"/>
          <w:sz w:val="22"/>
          <w:szCs w:val="22"/>
        </w:rPr>
        <w:t xml:space="preserve"> </w:t>
      </w:r>
      <w:r w:rsidR="003E781C">
        <w:rPr>
          <w:rFonts w:ascii="Arial" w:hAnsi="Arial" w:cs="Arial"/>
          <w:color w:val="000000" w:themeColor="text1"/>
          <w:sz w:val="22"/>
          <w:szCs w:val="22"/>
          <w:shd w:val="clear" w:color="auto" w:fill="FFFFFF"/>
        </w:rPr>
        <w:t>(NDNA, 2022)</w:t>
      </w:r>
      <w:r w:rsidRPr="00ED124A">
        <w:rPr>
          <w:rFonts w:ascii="Arial" w:hAnsi="Arial" w:cs="Arial"/>
          <w:color w:val="000000" w:themeColor="text1"/>
          <w:sz w:val="22"/>
          <w:szCs w:val="22"/>
        </w:rPr>
        <w:t>. Additionally, both Vygotsky</w:t>
      </w:r>
      <w:r w:rsidR="00D903B7">
        <w:rPr>
          <w:rFonts w:ascii="Arial" w:hAnsi="Arial" w:cs="Arial"/>
          <w:color w:val="000000" w:themeColor="text1"/>
          <w:sz w:val="22"/>
          <w:szCs w:val="22"/>
        </w:rPr>
        <w:t xml:space="preserve"> (1978)</w:t>
      </w:r>
      <w:r w:rsidRPr="00ED124A">
        <w:rPr>
          <w:rFonts w:ascii="Arial" w:hAnsi="Arial" w:cs="Arial"/>
          <w:color w:val="000000" w:themeColor="text1"/>
          <w:sz w:val="22"/>
          <w:szCs w:val="22"/>
        </w:rPr>
        <w:t xml:space="preserve"> and Dewey</w:t>
      </w:r>
      <w:r w:rsidR="00927F3F">
        <w:rPr>
          <w:rFonts w:ascii="Arial" w:hAnsi="Arial" w:cs="Arial"/>
          <w:color w:val="000000" w:themeColor="text1"/>
          <w:sz w:val="22"/>
          <w:szCs w:val="22"/>
        </w:rPr>
        <w:t xml:space="preserve"> (1938) </w:t>
      </w:r>
      <w:r w:rsidRPr="00ED124A">
        <w:rPr>
          <w:rFonts w:ascii="Arial" w:hAnsi="Arial" w:cs="Arial"/>
          <w:color w:val="000000" w:themeColor="text1"/>
          <w:sz w:val="22"/>
          <w:szCs w:val="22"/>
        </w:rPr>
        <w:t>highlight the importance of authentic experiences in their theories.</w:t>
      </w:r>
    </w:p>
    <w:p w14:paraId="626A6AB0" w14:textId="37B87213" w:rsidR="005C6C3F" w:rsidRPr="00A12271" w:rsidRDefault="009E7265" w:rsidP="00C50CBD">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Many sources discussing the importance of authentic contexts focus on its impact on learning and knowledge attainment, such as</w:t>
      </w:r>
      <w:r w:rsidR="00A12271">
        <w:rPr>
          <w:rFonts w:ascii="Arial" w:hAnsi="Arial" w:cs="Arial"/>
          <w:color w:val="000000" w:themeColor="text1"/>
          <w:sz w:val="22"/>
          <w:szCs w:val="22"/>
        </w:rPr>
        <w:t xml:space="preserve"> Cox and Montgomery (2019), who</w:t>
      </w:r>
      <w:r w:rsidRPr="00ED124A">
        <w:rPr>
          <w:rFonts w:ascii="Arial" w:hAnsi="Arial" w:cs="Arial"/>
          <w:color w:val="000000" w:themeColor="text1"/>
          <w:sz w:val="22"/>
          <w:szCs w:val="22"/>
        </w:rPr>
        <w:t xml:space="preserve"> found that learning environments incorporating authentic contexts had a positive impact on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 xml:space="preserve">knowledge acquisition of students. However, this research project seeks to explore the link between authentic contexts and the confidence of students’ feedback and engagement levels. Other researchers have explored this, finding that the presence of authentic contexts in learning processes has the potential to significantly influence students’ confidence levels </w:t>
      </w:r>
      <w:r w:rsidR="005C6C3F">
        <w:rPr>
          <w:rFonts w:ascii="Arial" w:hAnsi="Arial" w:cs="Arial"/>
          <w:color w:val="000000" w:themeColor="text1"/>
          <w:sz w:val="22"/>
          <w:szCs w:val="22"/>
        </w:rPr>
        <w:t>(</w:t>
      </w:r>
      <w:proofErr w:type="spellStart"/>
      <w:r w:rsidR="005C6C3F">
        <w:rPr>
          <w:rFonts w:ascii="Arial" w:hAnsi="Arial" w:cs="Arial"/>
          <w:color w:val="000000" w:themeColor="text1"/>
          <w:sz w:val="22"/>
          <w:szCs w:val="22"/>
          <w:shd w:val="clear" w:color="auto" w:fill="FFFFFF"/>
        </w:rPr>
        <w:t>Logman</w:t>
      </w:r>
      <w:proofErr w:type="spellEnd"/>
      <w:r w:rsidR="005C6C3F">
        <w:rPr>
          <w:rFonts w:ascii="Arial" w:hAnsi="Arial" w:cs="Arial"/>
          <w:color w:val="000000" w:themeColor="text1"/>
          <w:sz w:val="22"/>
          <w:szCs w:val="22"/>
          <w:shd w:val="clear" w:color="auto" w:fill="FFFFFF"/>
        </w:rPr>
        <w:t xml:space="preserve">, </w:t>
      </w:r>
      <w:proofErr w:type="spellStart"/>
      <w:r w:rsidR="005C6C3F">
        <w:rPr>
          <w:rFonts w:ascii="Arial" w:hAnsi="Arial" w:cs="Arial"/>
          <w:color w:val="000000" w:themeColor="text1"/>
          <w:sz w:val="22"/>
          <w:szCs w:val="22"/>
          <w:shd w:val="clear" w:color="auto" w:fill="FFFFFF"/>
        </w:rPr>
        <w:t>Kaper</w:t>
      </w:r>
      <w:proofErr w:type="spellEnd"/>
      <w:r w:rsidR="005C6C3F">
        <w:rPr>
          <w:rFonts w:ascii="Arial" w:hAnsi="Arial" w:cs="Arial"/>
          <w:color w:val="000000" w:themeColor="text1"/>
          <w:sz w:val="22"/>
          <w:szCs w:val="22"/>
          <w:shd w:val="clear" w:color="auto" w:fill="FFFFFF"/>
        </w:rPr>
        <w:t xml:space="preserve"> and </w:t>
      </w:r>
      <w:proofErr w:type="spellStart"/>
      <w:r w:rsidR="005C6C3F">
        <w:rPr>
          <w:rFonts w:ascii="Arial" w:hAnsi="Arial" w:cs="Arial"/>
          <w:color w:val="000000" w:themeColor="text1"/>
          <w:sz w:val="22"/>
          <w:szCs w:val="22"/>
          <w:shd w:val="clear" w:color="auto" w:fill="FFFFFF"/>
        </w:rPr>
        <w:t>Ellermeijer</w:t>
      </w:r>
      <w:proofErr w:type="spellEnd"/>
      <w:r w:rsidR="005C6C3F">
        <w:rPr>
          <w:rFonts w:ascii="Arial" w:hAnsi="Arial" w:cs="Arial"/>
          <w:color w:val="000000" w:themeColor="text1"/>
          <w:sz w:val="22"/>
          <w:szCs w:val="22"/>
          <w:shd w:val="clear" w:color="auto" w:fill="FFFFFF"/>
        </w:rPr>
        <w:t>, 2015; Herrington and Oliver, 2000)</w:t>
      </w:r>
    </w:p>
    <w:p w14:paraId="7DCC6F36" w14:textId="0C30D39D"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Though its definition is contentious, as will be discussed in a later section of this project, case study research has been a prevalent research approach since the late nineteenth century. Freud’s case studies “Dora” and “Little Hans” are early examples of the case study approach</w:t>
      </w:r>
      <w:r w:rsidR="005C6C3F">
        <w:rPr>
          <w:rFonts w:ascii="Arial" w:hAnsi="Arial" w:cs="Arial"/>
          <w:color w:val="000000" w:themeColor="text1"/>
          <w:sz w:val="22"/>
          <w:szCs w:val="22"/>
        </w:rPr>
        <w:t xml:space="preserve"> (</w:t>
      </w:r>
      <w:proofErr w:type="spellStart"/>
      <w:r w:rsidR="005C6C3F">
        <w:rPr>
          <w:rFonts w:ascii="Arial" w:hAnsi="Arial" w:cs="Arial"/>
          <w:color w:val="000000" w:themeColor="text1"/>
          <w:sz w:val="22"/>
          <w:szCs w:val="22"/>
        </w:rPr>
        <w:t>Pletsch</w:t>
      </w:r>
      <w:proofErr w:type="spellEnd"/>
      <w:r w:rsidR="005C6C3F">
        <w:rPr>
          <w:rFonts w:ascii="Arial" w:hAnsi="Arial" w:cs="Arial"/>
          <w:color w:val="000000" w:themeColor="text1"/>
          <w:sz w:val="22"/>
          <w:szCs w:val="22"/>
        </w:rPr>
        <w:t xml:space="preserve">, 1982), </w:t>
      </w:r>
      <w:r w:rsidRPr="00ED124A">
        <w:rPr>
          <w:rFonts w:ascii="Arial" w:hAnsi="Arial" w:cs="Arial"/>
          <w:color w:val="000000" w:themeColor="text1"/>
          <w:sz w:val="22"/>
          <w:szCs w:val="22"/>
        </w:rPr>
        <w:t xml:space="preserve">though they represent the common approach of the time, which was more descriptive and exploratory than their present-day counterparts. A key feature of case study research that has been referenced in the literature throughout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case study’s history is its emphasis on depth and rich description. Malinowski’s ethnographic case studies represent an early example of this</w:t>
      </w:r>
      <w:r w:rsidR="0083256B">
        <w:rPr>
          <w:rFonts w:ascii="Arial" w:hAnsi="Arial" w:cs="Arial"/>
          <w:color w:val="000000" w:themeColor="text1"/>
          <w:sz w:val="22"/>
          <w:szCs w:val="22"/>
        </w:rPr>
        <w:t xml:space="preserve"> (Malinowski, 2014)</w:t>
      </w:r>
      <w:r w:rsidRPr="00ED124A">
        <w:rPr>
          <w:rFonts w:ascii="Arial" w:hAnsi="Arial" w:cs="Arial"/>
          <w:b/>
          <w:bCs/>
          <w:color w:val="000000" w:themeColor="text1"/>
          <w:sz w:val="22"/>
          <w:szCs w:val="22"/>
        </w:rPr>
        <w:t xml:space="preserve"> </w:t>
      </w:r>
      <w:r w:rsidRPr="00ED124A">
        <w:rPr>
          <w:rFonts w:ascii="Arial" w:hAnsi="Arial" w:cs="Arial"/>
          <w:color w:val="000000" w:themeColor="text1"/>
          <w:sz w:val="22"/>
          <w:szCs w:val="22"/>
        </w:rPr>
        <w:t>and more recent examples of this can be found in recent case study research</w:t>
      </w:r>
      <w:r w:rsidR="00C50CBD">
        <w:rPr>
          <w:rFonts w:ascii="Arial" w:hAnsi="Arial" w:cs="Arial"/>
          <w:color w:val="000000" w:themeColor="text1"/>
          <w:sz w:val="22"/>
          <w:szCs w:val="22"/>
        </w:rPr>
        <w:t xml:space="preserve"> (Priya, 2021).</w:t>
      </w:r>
    </w:p>
    <w:p w14:paraId="26D36B1F" w14:textId="32B0BFBC" w:rsidR="009E7265" w:rsidRPr="00ED124A" w:rsidRDefault="006340C2" w:rsidP="00ED124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Several seminal texts give</w:t>
      </w:r>
      <w:r w:rsidR="009E7265" w:rsidRPr="00ED124A">
        <w:rPr>
          <w:rFonts w:ascii="Arial" w:hAnsi="Arial" w:cs="Arial"/>
          <w:color w:val="000000" w:themeColor="text1"/>
          <w:sz w:val="22"/>
          <w:szCs w:val="22"/>
        </w:rPr>
        <w:t xml:space="preserve"> guidance and support, both on the explanation of the case study approach itself, and on how to follow this approach in further research. Texts such as Thomas’s </w:t>
      </w:r>
      <w:r w:rsidR="009E7265" w:rsidRPr="00ED124A">
        <w:rPr>
          <w:rFonts w:ascii="Arial" w:hAnsi="Arial" w:cs="Arial"/>
          <w:i/>
          <w:iCs/>
          <w:color w:val="000000" w:themeColor="text1"/>
          <w:sz w:val="22"/>
          <w:szCs w:val="22"/>
        </w:rPr>
        <w:t xml:space="preserve">How to </w:t>
      </w:r>
      <w:r>
        <w:rPr>
          <w:rFonts w:ascii="Arial" w:hAnsi="Arial" w:cs="Arial"/>
          <w:i/>
          <w:iCs/>
          <w:color w:val="000000" w:themeColor="text1"/>
          <w:sz w:val="22"/>
          <w:szCs w:val="22"/>
        </w:rPr>
        <w:t>Do Your</w:t>
      </w:r>
      <w:r w:rsidR="009E7265" w:rsidRPr="00ED124A">
        <w:rPr>
          <w:rFonts w:ascii="Arial" w:hAnsi="Arial" w:cs="Arial"/>
          <w:i/>
          <w:iCs/>
          <w:color w:val="000000" w:themeColor="text1"/>
          <w:sz w:val="22"/>
          <w:szCs w:val="22"/>
        </w:rPr>
        <w:t xml:space="preserve"> Case Study</w:t>
      </w:r>
      <w:r w:rsidR="00C50CBD">
        <w:rPr>
          <w:rFonts w:ascii="Arial" w:hAnsi="Arial" w:cs="Arial"/>
          <w:i/>
          <w:iCs/>
          <w:color w:val="000000" w:themeColor="text1"/>
          <w:sz w:val="22"/>
          <w:szCs w:val="22"/>
        </w:rPr>
        <w:t xml:space="preserve"> </w:t>
      </w:r>
      <w:r w:rsidR="00C50CBD">
        <w:rPr>
          <w:rFonts w:ascii="Arial" w:hAnsi="Arial" w:cs="Arial"/>
          <w:color w:val="000000" w:themeColor="text1"/>
          <w:sz w:val="22"/>
          <w:szCs w:val="22"/>
        </w:rPr>
        <w:t xml:space="preserve">(2021), </w:t>
      </w:r>
      <w:r w:rsidR="009E7265" w:rsidRPr="00ED124A">
        <w:rPr>
          <w:rFonts w:ascii="Arial" w:hAnsi="Arial" w:cs="Arial"/>
          <w:color w:val="000000" w:themeColor="text1"/>
          <w:sz w:val="22"/>
          <w:szCs w:val="22"/>
        </w:rPr>
        <w:t xml:space="preserve">and Yin’s </w:t>
      </w:r>
      <w:r w:rsidR="009E7265" w:rsidRPr="00ED124A">
        <w:rPr>
          <w:rFonts w:ascii="Arial" w:hAnsi="Arial" w:cs="Arial"/>
          <w:i/>
          <w:iCs/>
          <w:color w:val="000000" w:themeColor="text1"/>
          <w:sz w:val="22"/>
          <w:szCs w:val="22"/>
        </w:rPr>
        <w:t>Case Study Research: Design and Methods</w:t>
      </w:r>
      <w:r w:rsidR="009E7265" w:rsidRPr="00ED124A">
        <w:rPr>
          <w:rFonts w:ascii="Arial" w:hAnsi="Arial" w:cs="Arial"/>
          <w:color w:val="000000" w:themeColor="text1"/>
          <w:sz w:val="22"/>
          <w:szCs w:val="22"/>
        </w:rPr>
        <w:t xml:space="preserve"> </w:t>
      </w:r>
      <w:r w:rsidR="00C50CBD" w:rsidRPr="00C50CBD">
        <w:rPr>
          <w:rFonts w:ascii="Arial" w:hAnsi="Arial" w:cs="Arial"/>
          <w:color w:val="000000" w:themeColor="text1"/>
          <w:sz w:val="22"/>
          <w:szCs w:val="22"/>
        </w:rPr>
        <w:t xml:space="preserve">(2018) </w:t>
      </w:r>
      <w:r w:rsidR="009E7265" w:rsidRPr="00ED124A">
        <w:rPr>
          <w:rFonts w:ascii="Arial" w:hAnsi="Arial" w:cs="Arial"/>
          <w:color w:val="000000" w:themeColor="text1"/>
          <w:sz w:val="22"/>
          <w:szCs w:val="22"/>
        </w:rPr>
        <w:t xml:space="preserve">have both been released in multiple editions, collating </w:t>
      </w:r>
      <w:r w:rsidR="00345A62">
        <w:rPr>
          <w:rFonts w:ascii="Arial" w:hAnsi="Arial" w:cs="Arial"/>
          <w:color w:val="000000" w:themeColor="text1"/>
          <w:sz w:val="22"/>
          <w:szCs w:val="22"/>
        </w:rPr>
        <w:t>decades'</w:t>
      </w:r>
      <w:r w:rsidR="009E7265" w:rsidRPr="00ED124A">
        <w:rPr>
          <w:rFonts w:ascii="Arial" w:hAnsi="Arial" w:cs="Arial"/>
          <w:color w:val="000000" w:themeColor="text1"/>
          <w:sz w:val="22"/>
          <w:szCs w:val="22"/>
        </w:rPr>
        <w:t xml:space="preserve"> worth of knowledge and keeping this </w:t>
      </w:r>
      <w:r w:rsidR="00345A62">
        <w:rPr>
          <w:rFonts w:ascii="Arial" w:hAnsi="Arial" w:cs="Arial"/>
          <w:color w:val="000000" w:themeColor="text1"/>
          <w:sz w:val="22"/>
          <w:szCs w:val="22"/>
        </w:rPr>
        <w:t>up-to-date</w:t>
      </w:r>
      <w:r w:rsidR="009E7265" w:rsidRPr="00ED124A">
        <w:rPr>
          <w:rFonts w:ascii="Arial" w:hAnsi="Arial" w:cs="Arial"/>
          <w:color w:val="000000" w:themeColor="text1"/>
          <w:sz w:val="22"/>
          <w:szCs w:val="22"/>
        </w:rPr>
        <w:t xml:space="preserve"> and relevant with current practice. </w:t>
      </w:r>
    </w:p>
    <w:p w14:paraId="1FEB9DA7" w14:textId="61ADAE20"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lastRenderedPageBreak/>
        <w:t xml:space="preserve">It is important to note that guidance on case study research before the advent and popularisation of digitisation, interview recordings, and online cloud-based questionnaire services will not have up-to-date information on this and as such, it is best to follow contemporary guidance. </w:t>
      </w:r>
    </w:p>
    <w:p w14:paraId="5EFDEDF8" w14:textId="77777777"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4E9F35F5" w14:textId="3EEB11FB" w:rsidR="009E7265" w:rsidRPr="00ED124A" w:rsidRDefault="009E7265" w:rsidP="00ED124A">
      <w:pPr>
        <w:spacing w:line="360" w:lineRule="auto"/>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Explanation of Case Study</w:t>
      </w:r>
    </w:p>
    <w:p w14:paraId="50CD7160" w14:textId="7CD63CD1"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Of the wide range of definitions of case study research in the literature, a consensus is at least reached on one key point: that it is a contentious form of research and difficult to define. Theorists have struggled with this, from Lincoln and Guba </w:t>
      </w:r>
      <w:r w:rsidR="001E60F1">
        <w:rPr>
          <w:rFonts w:ascii="Arial" w:hAnsi="Arial" w:cs="Arial"/>
          <w:color w:val="000000" w:themeColor="text1"/>
          <w:sz w:val="22"/>
          <w:szCs w:val="22"/>
        </w:rPr>
        <w:t>(</w:t>
      </w:r>
      <w:r w:rsidRPr="00ED124A">
        <w:rPr>
          <w:rFonts w:ascii="Arial" w:hAnsi="Arial" w:cs="Arial"/>
          <w:color w:val="000000" w:themeColor="text1"/>
          <w:sz w:val="22"/>
          <w:szCs w:val="22"/>
        </w:rPr>
        <w:t>1985</w:t>
      </w:r>
      <w:r w:rsidR="001E60F1">
        <w:rPr>
          <w:rFonts w:ascii="Arial" w:hAnsi="Arial" w:cs="Arial"/>
          <w:color w:val="000000" w:themeColor="text1"/>
          <w:sz w:val="22"/>
          <w:szCs w:val="22"/>
        </w:rPr>
        <w:t>)</w:t>
      </w:r>
      <w:r w:rsidRPr="00ED124A">
        <w:rPr>
          <w:rFonts w:ascii="Arial" w:hAnsi="Arial" w:cs="Arial"/>
          <w:color w:val="000000" w:themeColor="text1"/>
          <w:sz w:val="22"/>
          <w:szCs w:val="22"/>
        </w:rPr>
        <w:t xml:space="preserve"> claiming that there was “little agreement about what a case study is”, to Bassey </w:t>
      </w:r>
      <w:r w:rsidR="001E60F1">
        <w:rPr>
          <w:rFonts w:ascii="Arial" w:hAnsi="Arial" w:cs="Arial"/>
          <w:color w:val="000000" w:themeColor="text1"/>
          <w:sz w:val="22"/>
          <w:szCs w:val="22"/>
        </w:rPr>
        <w:t xml:space="preserve">(1999) </w:t>
      </w:r>
      <w:r w:rsidRPr="00ED124A">
        <w:rPr>
          <w:rFonts w:ascii="Arial" w:hAnsi="Arial" w:cs="Arial"/>
          <w:color w:val="000000" w:themeColor="text1"/>
          <w:sz w:val="22"/>
          <w:szCs w:val="22"/>
        </w:rPr>
        <w:t xml:space="preserve">– </w:t>
      </w:r>
      <w:proofErr w:type="gramStart"/>
      <w:r w:rsidRPr="00ED124A">
        <w:rPr>
          <w:rFonts w:ascii="Arial" w:hAnsi="Arial" w:cs="Arial"/>
          <w:color w:val="000000" w:themeColor="text1"/>
          <w:sz w:val="22"/>
          <w:szCs w:val="22"/>
        </w:rPr>
        <w:t>“ ‘</w:t>
      </w:r>
      <w:proofErr w:type="gramEnd"/>
      <w:r w:rsidRPr="00ED124A">
        <w:rPr>
          <w:rFonts w:ascii="Arial" w:hAnsi="Arial" w:cs="Arial"/>
          <w:color w:val="000000" w:themeColor="text1"/>
          <w:sz w:val="22"/>
          <w:szCs w:val="22"/>
        </w:rPr>
        <w:t xml:space="preserve">What is a case study?’ is an example of a question easy to ask and difficult to answer.” – to Yazan </w:t>
      </w:r>
      <w:r w:rsidR="001E60F1">
        <w:rPr>
          <w:rFonts w:ascii="Arial" w:hAnsi="Arial" w:cs="Arial"/>
          <w:color w:val="000000" w:themeColor="text1"/>
          <w:sz w:val="22"/>
          <w:szCs w:val="22"/>
        </w:rPr>
        <w:t>(</w:t>
      </w:r>
      <w:r w:rsidRPr="00ED124A">
        <w:rPr>
          <w:rFonts w:ascii="Arial" w:hAnsi="Arial" w:cs="Arial"/>
          <w:color w:val="000000" w:themeColor="text1"/>
          <w:sz w:val="22"/>
          <w:szCs w:val="22"/>
        </w:rPr>
        <w:t>2015</w:t>
      </w:r>
      <w:r w:rsidR="001E60F1">
        <w:rPr>
          <w:rFonts w:ascii="Arial" w:hAnsi="Arial" w:cs="Arial"/>
          <w:color w:val="000000" w:themeColor="text1"/>
          <w:sz w:val="22"/>
          <w:szCs w:val="22"/>
        </w:rPr>
        <w:t>)</w:t>
      </w:r>
      <w:r w:rsidRPr="00ED124A">
        <w:rPr>
          <w:rFonts w:ascii="Arial" w:hAnsi="Arial" w:cs="Arial"/>
          <w:color w:val="000000" w:themeColor="text1"/>
          <w:sz w:val="22"/>
          <w:szCs w:val="22"/>
        </w:rPr>
        <w:t xml:space="preserve">, terming case study research as a “contested terrain”. </w:t>
      </w:r>
      <w:r w:rsidR="006340C2">
        <w:rPr>
          <w:rFonts w:ascii="Arial" w:hAnsi="Arial" w:cs="Arial"/>
          <w:color w:val="000000" w:themeColor="text1"/>
          <w:sz w:val="22"/>
          <w:szCs w:val="22"/>
        </w:rPr>
        <w:t>Most</w:t>
      </w:r>
      <w:r w:rsidRPr="00ED124A">
        <w:rPr>
          <w:rFonts w:ascii="Arial" w:hAnsi="Arial" w:cs="Arial"/>
          <w:color w:val="000000" w:themeColor="text1"/>
          <w:sz w:val="22"/>
          <w:szCs w:val="22"/>
        </w:rPr>
        <w:t xml:space="preserve"> descriptions of case study research tend to open with that preface. There are, however, several commonalities between these descriptions which form the key features of case study research. </w:t>
      </w:r>
    </w:p>
    <w:p w14:paraId="74834A63" w14:textId="251E987B"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 For many, case study research appears to be an approach defined by its process and methodology </w:t>
      </w:r>
      <w:r w:rsidRPr="00ED124A">
        <w:rPr>
          <w:rFonts w:ascii="Arial" w:hAnsi="Arial" w:cs="Arial"/>
          <w:b/>
          <w:bCs/>
          <w:color w:val="000000" w:themeColor="text1"/>
          <w:sz w:val="22"/>
          <w:szCs w:val="22"/>
        </w:rPr>
        <w:t>(see Fig</w:t>
      </w:r>
      <w:r w:rsidR="00734364">
        <w:rPr>
          <w:rFonts w:ascii="Arial" w:hAnsi="Arial" w:cs="Arial"/>
          <w:b/>
          <w:bCs/>
          <w:color w:val="000000" w:themeColor="text1"/>
          <w:sz w:val="22"/>
          <w:szCs w:val="22"/>
        </w:rPr>
        <w:t>ure</w:t>
      </w:r>
      <w:r w:rsidRPr="00ED124A">
        <w:rPr>
          <w:rFonts w:ascii="Arial" w:hAnsi="Arial" w:cs="Arial"/>
          <w:b/>
          <w:bCs/>
          <w:color w:val="000000" w:themeColor="text1"/>
          <w:sz w:val="22"/>
          <w:szCs w:val="22"/>
        </w:rPr>
        <w:t xml:space="preserve"> 1)</w:t>
      </w:r>
      <w:r w:rsidRPr="00ED124A">
        <w:rPr>
          <w:rFonts w:ascii="Arial" w:hAnsi="Arial" w:cs="Arial"/>
          <w:color w:val="000000" w:themeColor="text1"/>
          <w:sz w:val="22"/>
          <w:szCs w:val="22"/>
        </w:rPr>
        <w:t>.</w:t>
      </w:r>
    </w:p>
    <w:p w14:paraId="6BC9A1FC" w14:textId="77777777" w:rsidR="009E7265" w:rsidRDefault="009E7265" w:rsidP="00ED124A">
      <w:pPr>
        <w:spacing w:line="360" w:lineRule="auto"/>
        <w:rPr>
          <w:rFonts w:ascii="Arial" w:hAnsi="Arial" w:cs="Arial"/>
          <w:color w:val="000000" w:themeColor="text1"/>
          <w:sz w:val="22"/>
          <w:szCs w:val="22"/>
        </w:rPr>
      </w:pPr>
    </w:p>
    <w:p w14:paraId="380DA5AB" w14:textId="0DC64C21" w:rsidR="00734364" w:rsidRDefault="00734364" w:rsidP="00ED124A">
      <w:pPr>
        <w:spacing w:line="360" w:lineRule="auto"/>
        <w:rPr>
          <w:rFonts w:ascii="Arial" w:hAnsi="Arial" w:cs="Arial"/>
          <w:color w:val="000000" w:themeColor="text1"/>
          <w:sz w:val="22"/>
          <w:szCs w:val="22"/>
        </w:rPr>
      </w:pPr>
      <w:r w:rsidRPr="00734364">
        <w:rPr>
          <w:rFonts w:ascii="Arial" w:hAnsi="Arial" w:cs="Arial"/>
          <w:color w:val="000000" w:themeColor="text1"/>
          <w:sz w:val="22"/>
          <w:szCs w:val="22"/>
        </w:rPr>
        <w:drawing>
          <wp:inline distT="0" distB="0" distL="0" distR="0" wp14:anchorId="0B634105" wp14:editId="3E15CCA0">
            <wp:extent cx="5727700" cy="4342130"/>
            <wp:effectExtent l="0" t="0" r="0" b="1270"/>
            <wp:docPr id="149173561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735614" name="Picture 1" descr="A diagram of a diagram&#10;&#10;Description automatically generated"/>
                    <pic:cNvPicPr/>
                  </pic:nvPicPr>
                  <pic:blipFill>
                    <a:blip r:embed="rId8"/>
                    <a:stretch>
                      <a:fillRect/>
                    </a:stretch>
                  </pic:blipFill>
                  <pic:spPr>
                    <a:xfrm>
                      <a:off x="0" y="0"/>
                      <a:ext cx="5727700" cy="4342130"/>
                    </a:xfrm>
                    <a:prstGeom prst="rect">
                      <a:avLst/>
                    </a:prstGeom>
                  </pic:spPr>
                </pic:pic>
              </a:graphicData>
            </a:graphic>
          </wp:inline>
        </w:drawing>
      </w:r>
    </w:p>
    <w:p w14:paraId="790B0EFF" w14:textId="4AF08343" w:rsidR="00734364" w:rsidRPr="00734364" w:rsidRDefault="00734364" w:rsidP="00ED124A">
      <w:pPr>
        <w:spacing w:line="360" w:lineRule="auto"/>
        <w:rPr>
          <w:rFonts w:ascii="Arial" w:hAnsi="Arial" w:cs="Arial"/>
          <w:color w:val="000000" w:themeColor="text1"/>
          <w:sz w:val="18"/>
          <w:szCs w:val="18"/>
        </w:rPr>
      </w:pPr>
      <w:r w:rsidRPr="00734364">
        <w:rPr>
          <w:rFonts w:ascii="Arial" w:hAnsi="Arial" w:cs="Arial"/>
          <w:color w:val="000000" w:themeColor="text1"/>
          <w:sz w:val="18"/>
          <w:szCs w:val="18"/>
        </w:rPr>
        <w:t>Figure 1 – Case Study Method Diagram (Yin, 2014, p. xxix)</w:t>
      </w:r>
    </w:p>
    <w:p w14:paraId="21DB55F2" w14:textId="77777777" w:rsidR="009E7265" w:rsidRPr="00ED124A" w:rsidRDefault="009E7265" w:rsidP="00ED124A">
      <w:pPr>
        <w:spacing w:line="360" w:lineRule="auto"/>
        <w:rPr>
          <w:rFonts w:ascii="Arial" w:hAnsi="Arial" w:cs="Arial"/>
          <w:color w:val="000000" w:themeColor="text1"/>
          <w:sz w:val="22"/>
          <w:szCs w:val="22"/>
        </w:rPr>
      </w:pPr>
    </w:p>
    <w:p w14:paraId="767CFA2E" w14:textId="66DE83B3"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 xml:space="preserve"> Stenhouse</w:t>
      </w:r>
      <w:r w:rsidR="001E60F1">
        <w:rPr>
          <w:rFonts w:ascii="Arial" w:hAnsi="Arial" w:cs="Arial"/>
          <w:color w:val="000000" w:themeColor="text1"/>
          <w:sz w:val="22"/>
          <w:szCs w:val="22"/>
        </w:rPr>
        <w:t xml:space="preserve"> (1985, p.49)</w:t>
      </w:r>
      <w:r w:rsidRPr="00ED124A">
        <w:rPr>
          <w:rFonts w:ascii="Arial" w:hAnsi="Arial" w:cs="Arial"/>
          <w:color w:val="000000" w:themeColor="text1"/>
          <w:sz w:val="22"/>
          <w:szCs w:val="22"/>
        </w:rPr>
        <w:t xml:space="preserve"> asserted that </w:t>
      </w:r>
      <w:r w:rsidR="006340C2">
        <w:rPr>
          <w:rFonts w:ascii="Arial" w:hAnsi="Arial" w:cs="Arial"/>
          <w:color w:val="000000" w:themeColor="text1"/>
          <w:sz w:val="22"/>
          <w:szCs w:val="22"/>
        </w:rPr>
        <w:t>to</w:t>
      </w:r>
      <w:r w:rsidRPr="00ED124A">
        <w:rPr>
          <w:rFonts w:ascii="Arial" w:hAnsi="Arial" w:cs="Arial"/>
          <w:color w:val="000000" w:themeColor="text1"/>
          <w:sz w:val="22"/>
          <w:szCs w:val="22"/>
        </w:rPr>
        <w:t xml:space="preserve"> be a case study, a project must collect and record data about one or more cases, </w:t>
      </w:r>
      <w:r w:rsidR="006340C2">
        <w:rPr>
          <w:rFonts w:ascii="Arial" w:hAnsi="Arial" w:cs="Arial"/>
          <w:color w:val="000000" w:themeColor="text1"/>
          <w:sz w:val="22"/>
          <w:szCs w:val="22"/>
        </w:rPr>
        <w:t xml:space="preserve">and </w:t>
      </w:r>
      <w:r w:rsidRPr="00ED124A">
        <w:rPr>
          <w:rFonts w:ascii="Arial" w:hAnsi="Arial" w:cs="Arial"/>
          <w:color w:val="000000" w:themeColor="text1"/>
          <w:sz w:val="22"/>
          <w:szCs w:val="22"/>
        </w:rPr>
        <w:t>then present a report or presentation of this data. Cohen and Manion</w:t>
      </w:r>
      <w:r w:rsidR="001E60F1">
        <w:rPr>
          <w:rFonts w:ascii="Arial" w:hAnsi="Arial" w:cs="Arial"/>
          <w:color w:val="000000" w:themeColor="text1"/>
          <w:sz w:val="22"/>
          <w:szCs w:val="22"/>
        </w:rPr>
        <w:t xml:space="preserve"> (1989, p. 124-5)</w:t>
      </w:r>
      <w:r w:rsidRPr="00ED124A">
        <w:rPr>
          <w:rFonts w:ascii="Arial" w:hAnsi="Arial" w:cs="Arial"/>
          <w:color w:val="000000" w:themeColor="text1"/>
          <w:sz w:val="22"/>
          <w:szCs w:val="22"/>
        </w:rPr>
        <w:t xml:space="preserve"> emphasised the importance of the case and its observation, the purpose of which is to generate an in-depth analysis of the case </w:t>
      </w:r>
      <w:r w:rsidR="006340C2">
        <w:rPr>
          <w:rFonts w:ascii="Arial" w:hAnsi="Arial" w:cs="Arial"/>
          <w:color w:val="000000" w:themeColor="text1"/>
          <w:sz w:val="22"/>
          <w:szCs w:val="22"/>
        </w:rPr>
        <w:t>to</w:t>
      </w:r>
      <w:r w:rsidRPr="00ED124A">
        <w:rPr>
          <w:rFonts w:ascii="Arial" w:hAnsi="Arial" w:cs="Arial"/>
          <w:color w:val="000000" w:themeColor="text1"/>
          <w:sz w:val="22"/>
          <w:szCs w:val="22"/>
        </w:rPr>
        <w:t xml:space="preserve"> form generalisations </w:t>
      </w:r>
      <w:r w:rsidRPr="00ED124A">
        <w:rPr>
          <w:rFonts w:ascii="Arial" w:hAnsi="Arial" w:cs="Arial"/>
          <w:color w:val="000000" w:themeColor="text1"/>
          <w:sz w:val="22"/>
          <w:szCs w:val="22"/>
        </w:rPr>
        <w:lastRenderedPageBreak/>
        <w:t xml:space="preserve">about larger groups that the sample represents. The concept of generalisation in case study research, however, is highly contested, a dichotomy that will be explored later in this section of the project. </w:t>
      </w:r>
    </w:p>
    <w:p w14:paraId="3396ABAD" w14:textId="285146C6"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The importance of the ‘case’ in this research approach is a ubiquitous theme </w:t>
      </w:r>
      <w:r w:rsidR="006340C2">
        <w:rPr>
          <w:rFonts w:ascii="Arial" w:hAnsi="Arial" w:cs="Arial"/>
          <w:color w:val="000000" w:themeColor="text1"/>
          <w:sz w:val="22"/>
          <w:szCs w:val="22"/>
        </w:rPr>
        <w:t>in</w:t>
      </w:r>
      <w:r w:rsidRPr="00ED124A">
        <w:rPr>
          <w:rFonts w:ascii="Arial" w:hAnsi="Arial" w:cs="Arial"/>
          <w:color w:val="000000" w:themeColor="text1"/>
          <w:sz w:val="22"/>
          <w:szCs w:val="22"/>
        </w:rPr>
        <w:t xml:space="preserve"> the literature. Thomas</w:t>
      </w:r>
      <w:r w:rsidR="001E60F1">
        <w:rPr>
          <w:rFonts w:ascii="Arial" w:hAnsi="Arial" w:cs="Arial"/>
          <w:color w:val="000000" w:themeColor="text1"/>
          <w:sz w:val="22"/>
          <w:szCs w:val="22"/>
        </w:rPr>
        <w:t xml:space="preserve"> (2021, p. 9)</w:t>
      </w:r>
      <w:r w:rsidRPr="00ED124A">
        <w:rPr>
          <w:rFonts w:ascii="Arial" w:hAnsi="Arial" w:cs="Arial"/>
          <w:color w:val="000000" w:themeColor="text1"/>
          <w:sz w:val="22"/>
          <w:szCs w:val="22"/>
        </w:rPr>
        <w:t xml:space="preserve"> defines the case study as a focus rather than a method, maintaining that it is the multi-faceted examination of that case which characterises the case study. This is supported by Stake</w:t>
      </w:r>
      <w:r w:rsidR="00EF5C85">
        <w:rPr>
          <w:rFonts w:ascii="Arial" w:hAnsi="Arial" w:cs="Arial"/>
          <w:color w:val="000000" w:themeColor="text1"/>
          <w:sz w:val="22"/>
          <w:szCs w:val="22"/>
        </w:rPr>
        <w:t xml:space="preserve"> (2005, p. 443), </w:t>
      </w:r>
      <w:r w:rsidRPr="00ED124A">
        <w:rPr>
          <w:rFonts w:ascii="Arial" w:hAnsi="Arial" w:cs="Arial"/>
          <w:color w:val="000000" w:themeColor="text1"/>
          <w:sz w:val="22"/>
          <w:szCs w:val="22"/>
        </w:rPr>
        <w:t>who classifies the case study not as a methodology but as the continued and committed choice to study the case, and by Simons</w:t>
      </w:r>
      <w:r w:rsidR="00EF5C85">
        <w:rPr>
          <w:rFonts w:ascii="Arial" w:hAnsi="Arial" w:cs="Arial"/>
          <w:color w:val="000000" w:themeColor="text1"/>
          <w:sz w:val="22"/>
          <w:szCs w:val="22"/>
        </w:rPr>
        <w:t xml:space="preserve"> (2009, p. 21), who </w:t>
      </w:r>
      <w:r w:rsidRPr="00ED124A">
        <w:rPr>
          <w:rFonts w:ascii="Arial" w:hAnsi="Arial" w:cs="Arial"/>
          <w:color w:val="000000" w:themeColor="text1"/>
          <w:sz w:val="22"/>
          <w:szCs w:val="22"/>
        </w:rPr>
        <w:t xml:space="preserve">asserts that the sole purpose of the case study is “to generate an in-depth understanding of a specific topic.” </w:t>
      </w:r>
    </w:p>
    <w:p w14:paraId="3C21D153" w14:textId="527B7508"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Of the many strengths </w:t>
      </w:r>
      <w:r w:rsidR="006340C2">
        <w:rPr>
          <w:rFonts w:ascii="Arial" w:hAnsi="Arial" w:cs="Arial"/>
          <w:color w:val="000000" w:themeColor="text1"/>
          <w:sz w:val="22"/>
          <w:szCs w:val="22"/>
        </w:rPr>
        <w:t>of</w:t>
      </w:r>
      <w:r w:rsidRPr="00ED124A">
        <w:rPr>
          <w:rFonts w:ascii="Arial" w:hAnsi="Arial" w:cs="Arial"/>
          <w:color w:val="000000" w:themeColor="text1"/>
          <w:sz w:val="22"/>
          <w:szCs w:val="22"/>
        </w:rPr>
        <w:t xml:space="preserve"> this research approach, one of the </w:t>
      </w:r>
      <w:proofErr w:type="gramStart"/>
      <w:r w:rsidRPr="00ED124A">
        <w:rPr>
          <w:rFonts w:ascii="Arial" w:hAnsi="Arial" w:cs="Arial"/>
          <w:color w:val="000000" w:themeColor="text1"/>
          <w:sz w:val="22"/>
          <w:szCs w:val="22"/>
        </w:rPr>
        <w:t>most commonly noted</w:t>
      </w:r>
      <w:proofErr w:type="gramEnd"/>
      <w:r w:rsidRPr="00ED124A">
        <w:rPr>
          <w:rFonts w:ascii="Arial" w:hAnsi="Arial" w:cs="Arial"/>
          <w:color w:val="000000" w:themeColor="text1"/>
          <w:sz w:val="22"/>
          <w:szCs w:val="22"/>
        </w:rPr>
        <w:t xml:space="preserve"> in the literature is the opportunity to create a detailed investigation of the case, creating a “rich picture”</w:t>
      </w:r>
      <w:r w:rsidR="00EF5C85">
        <w:rPr>
          <w:rFonts w:ascii="Arial" w:hAnsi="Arial" w:cs="Arial"/>
          <w:color w:val="000000" w:themeColor="text1"/>
          <w:sz w:val="22"/>
          <w:szCs w:val="22"/>
        </w:rPr>
        <w:t xml:space="preserve"> (Thomas, 2021, p.21). </w:t>
      </w:r>
      <w:proofErr w:type="spellStart"/>
      <w:r w:rsidRPr="00ED124A">
        <w:rPr>
          <w:rFonts w:ascii="Arial" w:hAnsi="Arial" w:cs="Arial"/>
          <w:color w:val="000000" w:themeColor="text1"/>
          <w:sz w:val="22"/>
          <w:szCs w:val="22"/>
        </w:rPr>
        <w:t>Gibbert</w:t>
      </w:r>
      <w:proofErr w:type="spellEnd"/>
      <w:r w:rsidR="00EF5C85">
        <w:rPr>
          <w:rFonts w:ascii="Arial" w:hAnsi="Arial" w:cs="Arial"/>
          <w:color w:val="000000" w:themeColor="text1"/>
          <w:sz w:val="22"/>
          <w:szCs w:val="22"/>
        </w:rPr>
        <w:t xml:space="preserve"> and </w:t>
      </w:r>
      <w:proofErr w:type="spellStart"/>
      <w:r w:rsidR="00EF5C85">
        <w:rPr>
          <w:rFonts w:ascii="Arial" w:hAnsi="Arial" w:cs="Arial"/>
          <w:color w:val="000000" w:themeColor="text1"/>
          <w:sz w:val="22"/>
          <w:szCs w:val="22"/>
        </w:rPr>
        <w:t>Ruigrok</w:t>
      </w:r>
      <w:proofErr w:type="spellEnd"/>
      <w:r w:rsidR="00EF5C85">
        <w:rPr>
          <w:rFonts w:ascii="Arial" w:hAnsi="Arial" w:cs="Arial"/>
          <w:color w:val="000000" w:themeColor="text1"/>
          <w:sz w:val="22"/>
          <w:szCs w:val="22"/>
        </w:rPr>
        <w:t xml:space="preserve"> (2010, p.714)</w:t>
      </w:r>
      <w:r w:rsidRPr="00ED124A">
        <w:rPr>
          <w:rFonts w:ascii="Arial" w:hAnsi="Arial" w:cs="Arial"/>
          <w:color w:val="000000" w:themeColor="text1"/>
          <w:sz w:val="22"/>
          <w:szCs w:val="22"/>
        </w:rPr>
        <w:t xml:space="preserve"> acknowledge </w:t>
      </w:r>
      <w:r w:rsidR="00345A62">
        <w:rPr>
          <w:rFonts w:ascii="Arial" w:hAnsi="Arial" w:cs="Arial"/>
          <w:color w:val="000000" w:themeColor="text1"/>
          <w:sz w:val="22"/>
          <w:szCs w:val="22"/>
        </w:rPr>
        <w:t xml:space="preserve">the </w:t>
      </w:r>
      <w:r w:rsidRPr="00ED124A">
        <w:rPr>
          <w:rFonts w:ascii="Arial" w:hAnsi="Arial" w:cs="Arial"/>
          <w:color w:val="000000" w:themeColor="text1"/>
          <w:sz w:val="22"/>
          <w:szCs w:val="22"/>
        </w:rPr>
        <w:t>case study’s “richness”, with Yin</w:t>
      </w:r>
      <w:r w:rsidR="00EF5C85">
        <w:rPr>
          <w:rFonts w:ascii="Arial" w:hAnsi="Arial" w:cs="Arial"/>
          <w:color w:val="000000" w:themeColor="text1"/>
          <w:sz w:val="22"/>
          <w:szCs w:val="22"/>
        </w:rPr>
        <w:t xml:space="preserve"> (2018, p.17)</w:t>
      </w:r>
      <w:r w:rsidRPr="00ED124A">
        <w:rPr>
          <w:rFonts w:ascii="Arial" w:hAnsi="Arial" w:cs="Arial"/>
          <w:color w:val="000000" w:themeColor="text1"/>
          <w:sz w:val="22"/>
          <w:szCs w:val="22"/>
        </w:rPr>
        <w:t xml:space="preserve"> praising its “all-encompassing method”. With the boundary of the focus contained only to the case, it provides the opportunity to create a rich tapestry of data. As in the model of Tripp’s critical incidents</w:t>
      </w:r>
      <w:r w:rsidR="00EF5C85">
        <w:rPr>
          <w:rFonts w:ascii="Arial" w:hAnsi="Arial" w:cs="Arial"/>
          <w:color w:val="000000" w:themeColor="text1"/>
          <w:sz w:val="22"/>
          <w:szCs w:val="22"/>
        </w:rPr>
        <w:t xml:space="preserve"> (2012), </w:t>
      </w:r>
      <w:r w:rsidRPr="00ED124A">
        <w:rPr>
          <w:rFonts w:ascii="Arial" w:hAnsi="Arial" w:cs="Arial"/>
          <w:color w:val="000000" w:themeColor="text1"/>
          <w:sz w:val="22"/>
          <w:szCs w:val="22"/>
        </w:rPr>
        <w:t>the researcher can delve fully into the themes raised in the research, explore it from multiple angles, and develop a multi-faceted understanding of the situation.</w:t>
      </w:r>
    </w:p>
    <w:p w14:paraId="78683052" w14:textId="6FBDB2F2"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However, many sources in the literature identify a lack of </w:t>
      </w:r>
      <w:r w:rsidR="006340C2">
        <w:rPr>
          <w:rFonts w:ascii="Arial" w:hAnsi="Arial" w:cs="Arial"/>
          <w:color w:val="000000" w:themeColor="text1"/>
          <w:sz w:val="22"/>
          <w:szCs w:val="22"/>
        </w:rPr>
        <w:t>rigour</w:t>
      </w:r>
      <w:r w:rsidRPr="00ED124A">
        <w:rPr>
          <w:rFonts w:ascii="Arial" w:hAnsi="Arial" w:cs="Arial"/>
          <w:color w:val="000000" w:themeColor="text1"/>
          <w:sz w:val="22"/>
          <w:szCs w:val="22"/>
        </w:rPr>
        <w:t xml:space="preserve"> as a potential pitfall for this research approach</w:t>
      </w:r>
      <w:r w:rsidR="0062365C">
        <w:rPr>
          <w:rFonts w:ascii="Arial" w:hAnsi="Arial" w:cs="Arial"/>
          <w:color w:val="000000" w:themeColor="text1"/>
          <w:sz w:val="22"/>
          <w:szCs w:val="22"/>
        </w:rPr>
        <w:t xml:space="preserve"> (Yin, 2018, p. 19)</w:t>
      </w:r>
      <w:r w:rsidRPr="00ED124A">
        <w:rPr>
          <w:rFonts w:ascii="Arial" w:hAnsi="Arial" w:cs="Arial"/>
          <w:color w:val="000000" w:themeColor="text1"/>
          <w:sz w:val="22"/>
          <w:szCs w:val="22"/>
        </w:rPr>
        <w:t xml:space="preserve">. </w:t>
      </w:r>
      <w:proofErr w:type="spellStart"/>
      <w:r w:rsidRPr="00ED124A">
        <w:rPr>
          <w:rFonts w:ascii="Arial" w:hAnsi="Arial" w:cs="Arial"/>
          <w:color w:val="000000" w:themeColor="text1"/>
          <w:sz w:val="22"/>
          <w:szCs w:val="22"/>
        </w:rPr>
        <w:t>Gibbert</w:t>
      </w:r>
      <w:proofErr w:type="spellEnd"/>
      <w:r w:rsidR="0062365C">
        <w:rPr>
          <w:rFonts w:ascii="Arial" w:hAnsi="Arial" w:cs="Arial"/>
          <w:color w:val="000000" w:themeColor="text1"/>
          <w:sz w:val="22"/>
          <w:szCs w:val="22"/>
        </w:rPr>
        <w:t xml:space="preserve"> and </w:t>
      </w:r>
      <w:proofErr w:type="spellStart"/>
      <w:r w:rsidR="0062365C">
        <w:rPr>
          <w:rFonts w:ascii="Arial" w:hAnsi="Arial" w:cs="Arial"/>
          <w:color w:val="000000" w:themeColor="text1"/>
          <w:sz w:val="22"/>
          <w:szCs w:val="22"/>
        </w:rPr>
        <w:t>Ruigrok</w:t>
      </w:r>
      <w:proofErr w:type="spellEnd"/>
      <w:r w:rsidR="0062365C">
        <w:rPr>
          <w:rFonts w:ascii="Arial" w:hAnsi="Arial" w:cs="Arial"/>
          <w:color w:val="000000" w:themeColor="text1"/>
          <w:sz w:val="22"/>
          <w:szCs w:val="22"/>
        </w:rPr>
        <w:t xml:space="preserve"> (2010, p. 4)</w:t>
      </w:r>
      <w:r w:rsidRPr="00ED124A">
        <w:rPr>
          <w:rFonts w:ascii="Arial" w:hAnsi="Arial" w:cs="Arial"/>
          <w:color w:val="000000" w:themeColor="text1"/>
          <w:sz w:val="22"/>
          <w:szCs w:val="22"/>
        </w:rPr>
        <w:t xml:space="preserve"> expanded upon this concern, acknowledging that the quantitative nature of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 xml:space="preserve">case study research presents challenges, leaving researchers without “codified ways of reporting and assessing how </w:t>
      </w:r>
      <w:r w:rsidR="006340C2">
        <w:rPr>
          <w:rFonts w:ascii="Arial" w:hAnsi="Arial" w:cs="Arial"/>
          <w:color w:val="000000" w:themeColor="text1"/>
          <w:sz w:val="22"/>
          <w:szCs w:val="22"/>
        </w:rPr>
        <w:t>rigour</w:t>
      </w:r>
      <w:r w:rsidRPr="00ED124A">
        <w:rPr>
          <w:rFonts w:ascii="Arial" w:hAnsi="Arial" w:cs="Arial"/>
          <w:color w:val="000000" w:themeColor="text1"/>
          <w:sz w:val="22"/>
          <w:szCs w:val="22"/>
        </w:rPr>
        <w:t xml:space="preserve"> was ensured.” In the field of education research, where adherence to ethical and methodological premises </w:t>
      </w:r>
      <w:r w:rsidR="006340C2">
        <w:rPr>
          <w:rFonts w:ascii="Arial" w:hAnsi="Arial" w:cs="Arial"/>
          <w:color w:val="000000" w:themeColor="text1"/>
          <w:sz w:val="22"/>
          <w:szCs w:val="22"/>
        </w:rPr>
        <w:t>is</w:t>
      </w:r>
      <w:r w:rsidRPr="00ED124A">
        <w:rPr>
          <w:rFonts w:ascii="Arial" w:hAnsi="Arial" w:cs="Arial"/>
          <w:color w:val="000000" w:themeColor="text1"/>
          <w:sz w:val="22"/>
          <w:szCs w:val="22"/>
        </w:rPr>
        <w:t xml:space="preserve"> paramount, it is understandable that this lack of accountability could be identified as a struggle for researchers.</w:t>
      </w:r>
    </w:p>
    <w:p w14:paraId="24DC7A2F" w14:textId="0EF419C1" w:rsidR="0066176B" w:rsidRPr="00ED124A" w:rsidRDefault="009E7265" w:rsidP="00ED124A">
      <w:pPr>
        <w:spacing w:line="360" w:lineRule="auto"/>
        <w:rPr>
          <w:rFonts w:ascii="Arial" w:hAnsi="Arial" w:cs="Arial"/>
          <w:color w:val="000000" w:themeColor="text1"/>
          <w:sz w:val="22"/>
          <w:szCs w:val="22"/>
        </w:rPr>
      </w:pPr>
      <w:r w:rsidRPr="00ED124A">
        <w:rPr>
          <w:rFonts w:ascii="Arial" w:hAnsi="Arial" w:cs="Arial"/>
          <w:b/>
          <w:bCs/>
          <w:color w:val="000000" w:themeColor="text1"/>
          <w:sz w:val="22"/>
          <w:szCs w:val="22"/>
        </w:rPr>
        <w:tab/>
      </w:r>
      <w:r w:rsidRPr="00ED124A">
        <w:rPr>
          <w:rFonts w:ascii="Arial" w:hAnsi="Arial" w:cs="Arial"/>
          <w:color w:val="000000" w:themeColor="text1"/>
          <w:sz w:val="22"/>
          <w:szCs w:val="22"/>
        </w:rPr>
        <w:t xml:space="preserve">The concept of generalisation in case studies is a contentious notion, with some viewing it as a strength of the approach and some viewing it as a limitation. Thomas </w:t>
      </w:r>
      <w:r w:rsidR="0062365C">
        <w:rPr>
          <w:rFonts w:ascii="Arial" w:hAnsi="Arial" w:cs="Arial"/>
          <w:color w:val="000000" w:themeColor="text1"/>
          <w:sz w:val="22"/>
          <w:szCs w:val="22"/>
        </w:rPr>
        <w:t xml:space="preserve">(2021, p.18) </w:t>
      </w:r>
      <w:r w:rsidRPr="00ED124A">
        <w:rPr>
          <w:rFonts w:ascii="Arial" w:hAnsi="Arial" w:cs="Arial"/>
          <w:color w:val="000000" w:themeColor="text1"/>
          <w:sz w:val="22"/>
          <w:szCs w:val="22"/>
        </w:rPr>
        <w:t>is firmly against generalisation, advocating for the restriction of conclusions drawn from case studies. However, there are many theorists that both acknowledge its risks, while advocating for its use under certain conditions. Yin</w:t>
      </w:r>
      <w:r w:rsidR="0062365C">
        <w:rPr>
          <w:rFonts w:ascii="Arial" w:hAnsi="Arial" w:cs="Arial"/>
          <w:color w:val="000000" w:themeColor="text1"/>
          <w:sz w:val="22"/>
          <w:szCs w:val="22"/>
        </w:rPr>
        <w:t xml:space="preserve"> (2018, p. 21)</w:t>
      </w:r>
      <w:r w:rsidRPr="00ED124A">
        <w:rPr>
          <w:rFonts w:ascii="Arial" w:hAnsi="Arial" w:cs="Arial"/>
          <w:color w:val="000000" w:themeColor="text1"/>
          <w:sz w:val="22"/>
          <w:szCs w:val="22"/>
        </w:rPr>
        <w:t xml:space="preserve"> is in favour of generalisation </w:t>
      </w:r>
      <w:proofErr w:type="gramStart"/>
      <w:r w:rsidRPr="00ED124A">
        <w:rPr>
          <w:rFonts w:ascii="Arial" w:hAnsi="Arial" w:cs="Arial"/>
          <w:color w:val="000000" w:themeColor="text1"/>
          <w:sz w:val="22"/>
          <w:szCs w:val="22"/>
        </w:rPr>
        <w:t>as long as</w:t>
      </w:r>
      <w:proofErr w:type="gramEnd"/>
      <w:r w:rsidRPr="00ED124A">
        <w:rPr>
          <w:rFonts w:ascii="Arial" w:hAnsi="Arial" w:cs="Arial"/>
          <w:color w:val="000000" w:themeColor="text1"/>
          <w:sz w:val="22"/>
          <w:szCs w:val="22"/>
        </w:rPr>
        <w:t xml:space="preserve"> they are only made to “theoretical propositions and not to populations or universes”. Hammersley</w:t>
      </w:r>
      <w:r w:rsidR="0062365C">
        <w:rPr>
          <w:rFonts w:ascii="Arial" w:hAnsi="Arial" w:cs="Arial"/>
          <w:color w:val="000000" w:themeColor="text1"/>
          <w:sz w:val="22"/>
          <w:szCs w:val="22"/>
        </w:rPr>
        <w:t xml:space="preserve">, Foster and </w:t>
      </w:r>
      <w:proofErr w:type="spellStart"/>
      <w:r w:rsidR="0062365C">
        <w:rPr>
          <w:rFonts w:ascii="Arial" w:hAnsi="Arial" w:cs="Arial"/>
          <w:color w:val="000000" w:themeColor="text1"/>
          <w:sz w:val="22"/>
          <w:szCs w:val="22"/>
        </w:rPr>
        <w:t>Gomm</w:t>
      </w:r>
      <w:proofErr w:type="spellEnd"/>
      <w:r w:rsidR="0062365C">
        <w:rPr>
          <w:rFonts w:ascii="Arial" w:hAnsi="Arial" w:cs="Arial"/>
          <w:color w:val="000000" w:themeColor="text1"/>
          <w:sz w:val="22"/>
          <w:szCs w:val="22"/>
        </w:rPr>
        <w:t xml:space="preserve"> (2000, p.100)</w:t>
      </w:r>
      <w:r w:rsidRPr="00ED124A">
        <w:rPr>
          <w:rFonts w:ascii="Arial" w:hAnsi="Arial" w:cs="Arial"/>
          <w:color w:val="000000" w:themeColor="text1"/>
          <w:sz w:val="22"/>
          <w:szCs w:val="22"/>
        </w:rPr>
        <w:t xml:space="preserve"> advocate against accepting the views of critics “too readily”, claiming that empirical generalisation is a key feature of case study research. They acknowledge its risks but do not advocate against its use. </w:t>
      </w:r>
    </w:p>
    <w:p w14:paraId="6D1D8839" w14:textId="20FFE6EC"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216BFB7D" w14:textId="43124CB6" w:rsidR="009E7265" w:rsidRPr="00ED124A" w:rsidRDefault="009E7265" w:rsidP="00ED124A">
      <w:pPr>
        <w:spacing w:line="360" w:lineRule="auto"/>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Research Methods</w:t>
      </w:r>
    </w:p>
    <w:p w14:paraId="503E66A0" w14:textId="5F278836"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The research methods that were chosen for this case study were </w:t>
      </w:r>
      <w:r w:rsidR="006340C2">
        <w:rPr>
          <w:rFonts w:ascii="Arial" w:hAnsi="Arial" w:cs="Arial"/>
          <w:color w:val="000000" w:themeColor="text1"/>
          <w:sz w:val="22"/>
          <w:szCs w:val="22"/>
        </w:rPr>
        <w:t>questionnaires</w:t>
      </w:r>
      <w:r w:rsidRPr="00ED124A">
        <w:rPr>
          <w:rFonts w:ascii="Arial" w:hAnsi="Arial" w:cs="Arial"/>
          <w:color w:val="000000" w:themeColor="text1"/>
          <w:sz w:val="22"/>
          <w:szCs w:val="22"/>
        </w:rPr>
        <w:t xml:space="preserve">, </w:t>
      </w:r>
      <w:r w:rsidR="006340C2">
        <w:rPr>
          <w:rFonts w:ascii="Arial" w:hAnsi="Arial" w:cs="Arial"/>
          <w:color w:val="000000" w:themeColor="text1"/>
          <w:sz w:val="22"/>
          <w:szCs w:val="22"/>
        </w:rPr>
        <w:t>interviews</w:t>
      </w:r>
      <w:r w:rsidRPr="00ED124A">
        <w:rPr>
          <w:rFonts w:ascii="Arial" w:hAnsi="Arial" w:cs="Arial"/>
          <w:color w:val="000000" w:themeColor="text1"/>
          <w:sz w:val="22"/>
          <w:szCs w:val="22"/>
        </w:rPr>
        <w:t xml:space="preserve">, and focus </w:t>
      </w:r>
      <w:r w:rsidR="006340C2">
        <w:rPr>
          <w:rFonts w:ascii="Arial" w:hAnsi="Arial" w:cs="Arial"/>
          <w:color w:val="000000" w:themeColor="text1"/>
          <w:sz w:val="22"/>
          <w:szCs w:val="22"/>
        </w:rPr>
        <w:t>groups</w:t>
      </w:r>
      <w:r w:rsidRPr="00ED124A">
        <w:rPr>
          <w:rFonts w:ascii="Arial" w:hAnsi="Arial" w:cs="Arial"/>
          <w:color w:val="000000" w:themeColor="text1"/>
          <w:sz w:val="22"/>
          <w:szCs w:val="22"/>
        </w:rPr>
        <w:t>. Initially, observations were planned for, but due to technical issues, they were not able to be included.</w:t>
      </w:r>
    </w:p>
    <w:p w14:paraId="04F3F154" w14:textId="79EB0D2F"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To meet the requirements of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‘research questionnaire’, Denscombe</w:t>
      </w:r>
      <w:r w:rsidR="00C12470">
        <w:rPr>
          <w:rFonts w:ascii="Arial" w:hAnsi="Arial" w:cs="Arial"/>
          <w:color w:val="000000" w:themeColor="text1"/>
          <w:sz w:val="22"/>
          <w:szCs w:val="22"/>
        </w:rPr>
        <w:t xml:space="preserve"> (2021, p. 106) </w:t>
      </w:r>
      <w:r w:rsidRPr="00ED124A">
        <w:rPr>
          <w:rFonts w:ascii="Arial" w:hAnsi="Arial" w:cs="Arial"/>
          <w:color w:val="000000" w:themeColor="text1"/>
          <w:sz w:val="22"/>
          <w:szCs w:val="22"/>
        </w:rPr>
        <w:t xml:space="preserve">asserted that they must meet three criteria. Firstly, it </w:t>
      </w:r>
      <w:r w:rsidR="006340C2">
        <w:rPr>
          <w:rFonts w:ascii="Arial" w:hAnsi="Arial" w:cs="Arial"/>
          <w:color w:val="000000" w:themeColor="text1"/>
          <w:sz w:val="22"/>
          <w:szCs w:val="22"/>
        </w:rPr>
        <w:t xml:space="preserve">must </w:t>
      </w:r>
      <w:r w:rsidRPr="00ED124A">
        <w:rPr>
          <w:rFonts w:ascii="Arial" w:hAnsi="Arial" w:cs="Arial"/>
          <w:color w:val="000000" w:themeColor="text1"/>
          <w:sz w:val="22"/>
          <w:szCs w:val="22"/>
        </w:rPr>
        <w:t xml:space="preserve">be used to collect data for analysis, secondly, it consists </w:t>
      </w:r>
      <w:r w:rsidR="006340C2">
        <w:rPr>
          <w:rFonts w:ascii="Arial" w:hAnsi="Arial" w:cs="Arial"/>
          <w:color w:val="000000" w:themeColor="text1"/>
          <w:sz w:val="22"/>
          <w:szCs w:val="22"/>
        </w:rPr>
        <w:t xml:space="preserve">of </w:t>
      </w:r>
      <w:r w:rsidRPr="00ED124A">
        <w:rPr>
          <w:rFonts w:ascii="Arial" w:hAnsi="Arial" w:cs="Arial"/>
          <w:color w:val="000000" w:themeColor="text1"/>
          <w:sz w:val="22"/>
          <w:szCs w:val="22"/>
        </w:rPr>
        <w:t>a written list of questions, and thirdly, it gathers information through direct questions. The questionnaire used in this study was a written list of direct questions and the information gathered from it has been analysed in this project, thus meeting the requirements according to Denscombe. His view of questionnaires seems to be very prescriptive, as he also identified three factors that influence the ‘</w:t>
      </w:r>
      <w:proofErr w:type="gramStart"/>
      <w:r w:rsidRPr="00ED124A">
        <w:rPr>
          <w:rFonts w:ascii="Arial" w:hAnsi="Arial" w:cs="Arial"/>
          <w:color w:val="000000" w:themeColor="text1"/>
          <w:sz w:val="22"/>
          <w:szCs w:val="22"/>
        </w:rPr>
        <w:t>success’</w:t>
      </w:r>
      <w:proofErr w:type="gramEnd"/>
      <w:r w:rsidRPr="00ED124A">
        <w:rPr>
          <w:rFonts w:ascii="Arial" w:hAnsi="Arial" w:cs="Arial"/>
          <w:color w:val="000000" w:themeColor="text1"/>
          <w:sz w:val="22"/>
          <w:szCs w:val="22"/>
        </w:rPr>
        <w:t xml:space="preserve"> of a questionnaire: the response rate, the completion rate, and the validity of responses</w:t>
      </w:r>
      <w:r w:rsidR="00C12470">
        <w:rPr>
          <w:rFonts w:ascii="Arial" w:hAnsi="Arial" w:cs="Arial"/>
          <w:color w:val="000000" w:themeColor="text1"/>
          <w:sz w:val="22"/>
          <w:szCs w:val="22"/>
        </w:rPr>
        <w:t xml:space="preserve"> (</w:t>
      </w:r>
      <w:r w:rsidR="00C12470" w:rsidRPr="00ED124A">
        <w:rPr>
          <w:rFonts w:ascii="Arial" w:hAnsi="Arial" w:cs="Arial"/>
          <w:color w:val="000000" w:themeColor="text1"/>
          <w:sz w:val="22"/>
          <w:szCs w:val="22"/>
        </w:rPr>
        <w:t>Denscombe</w:t>
      </w:r>
      <w:r w:rsidR="00C12470">
        <w:rPr>
          <w:rFonts w:ascii="Arial" w:hAnsi="Arial" w:cs="Arial"/>
          <w:color w:val="000000" w:themeColor="text1"/>
          <w:sz w:val="22"/>
          <w:szCs w:val="22"/>
        </w:rPr>
        <w:t>, 2021, p. 167).</w:t>
      </w:r>
      <w:r w:rsidRPr="00ED124A">
        <w:rPr>
          <w:rFonts w:ascii="Arial" w:hAnsi="Arial" w:cs="Arial"/>
          <w:color w:val="000000" w:themeColor="text1"/>
          <w:sz w:val="22"/>
          <w:szCs w:val="22"/>
        </w:rPr>
        <w:t xml:space="preserve"> Fortunately, during my research period, I had 16 out of 17 questionnaires returned to me fully completed. One child from the class was ill during one of the research lessons, so they were not able to answer the questions in the questionnaire. By anonymising the questionnaire submissions, I hoped to improve the honesty of the submissions, however</w:t>
      </w:r>
      <w:r w:rsidR="006340C2">
        <w:rPr>
          <w:rFonts w:ascii="Arial" w:hAnsi="Arial" w:cs="Arial"/>
          <w:color w:val="000000" w:themeColor="text1"/>
          <w:sz w:val="22"/>
          <w:szCs w:val="22"/>
        </w:rPr>
        <w:t>,</w:t>
      </w:r>
      <w:r w:rsidRPr="00ED124A">
        <w:rPr>
          <w:rFonts w:ascii="Arial" w:hAnsi="Arial" w:cs="Arial"/>
          <w:color w:val="000000" w:themeColor="text1"/>
          <w:sz w:val="22"/>
          <w:szCs w:val="22"/>
        </w:rPr>
        <w:t xml:space="preserve"> the validity of the responses is something that I examine further in a later section. </w:t>
      </w:r>
    </w:p>
    <w:p w14:paraId="1D7DD7E5" w14:textId="0FA2BE05" w:rsidR="009E7265" w:rsidRPr="00ED124A" w:rsidRDefault="006340C2" w:rsidP="00ED124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Two main types of questions can</w:t>
      </w:r>
      <w:r w:rsidR="009E7265" w:rsidRPr="00ED124A">
        <w:rPr>
          <w:rFonts w:ascii="Arial" w:hAnsi="Arial" w:cs="Arial"/>
          <w:color w:val="000000" w:themeColor="text1"/>
          <w:sz w:val="22"/>
          <w:szCs w:val="22"/>
        </w:rPr>
        <w:t xml:space="preserve"> be used in a questionnaire: open and closed. Open questions do not have prescribed categories in the </w:t>
      </w:r>
      <w:proofErr w:type="gramStart"/>
      <w:r w:rsidR="009E7265" w:rsidRPr="00ED124A">
        <w:rPr>
          <w:rFonts w:ascii="Arial" w:hAnsi="Arial" w:cs="Arial"/>
          <w:color w:val="000000" w:themeColor="text1"/>
          <w:sz w:val="22"/>
          <w:szCs w:val="22"/>
        </w:rPr>
        <w:t>answer, but</w:t>
      </w:r>
      <w:proofErr w:type="gramEnd"/>
      <w:r w:rsidR="009E7265" w:rsidRPr="00ED124A">
        <w:rPr>
          <w:rFonts w:ascii="Arial" w:hAnsi="Arial" w:cs="Arial"/>
          <w:color w:val="000000" w:themeColor="text1"/>
          <w:sz w:val="22"/>
          <w:szCs w:val="22"/>
        </w:rPr>
        <w:t xml:space="preserve"> allow the respondent to answer in their own words, whereas closed questions provide a set of options for the respondent to choose from, based on what they feel is most accurate</w:t>
      </w:r>
      <w:r w:rsidR="00C12470">
        <w:rPr>
          <w:rFonts w:ascii="Arial" w:hAnsi="Arial" w:cs="Arial"/>
          <w:color w:val="000000" w:themeColor="text1"/>
          <w:sz w:val="22"/>
          <w:szCs w:val="22"/>
        </w:rPr>
        <w:t xml:space="preserve"> (Kumar, 2019, p. 229).</w:t>
      </w:r>
      <w:r w:rsidR="009E7265" w:rsidRPr="00ED124A">
        <w:rPr>
          <w:rFonts w:ascii="Arial" w:hAnsi="Arial" w:cs="Arial"/>
          <w:color w:val="000000" w:themeColor="text1"/>
          <w:sz w:val="22"/>
          <w:szCs w:val="22"/>
        </w:rPr>
        <w:t xml:space="preserve"> </w:t>
      </w:r>
    </w:p>
    <w:p w14:paraId="7FD01E64" w14:textId="77777777"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Open questions provide an avenue for qualitative exploration, with the possibility that unanticipated findings could be discovered. They promote that richness and in-depth exploration which are diagnostic features of case study research, allowing for creativity and self-expression. However, the answers gathered from these questions can lack uniformity, with different degrees of detail and relevance provided. Answers from open questions also prove more difficult to analyse and glean trends from. </w:t>
      </w:r>
    </w:p>
    <w:p w14:paraId="6E2AD6FD" w14:textId="6D464973"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Closed questions, with their quantitative data sets, are generally easy and quick to answer. The uniformity of answers </w:t>
      </w:r>
      <w:r w:rsidR="006340C2">
        <w:rPr>
          <w:rFonts w:ascii="Arial" w:hAnsi="Arial" w:cs="Arial"/>
          <w:color w:val="000000" w:themeColor="text1"/>
          <w:sz w:val="22"/>
          <w:szCs w:val="22"/>
        </w:rPr>
        <w:t>is</w:t>
      </w:r>
      <w:r w:rsidRPr="00ED124A">
        <w:rPr>
          <w:rFonts w:ascii="Arial" w:hAnsi="Arial" w:cs="Arial"/>
          <w:color w:val="000000" w:themeColor="text1"/>
          <w:sz w:val="22"/>
          <w:szCs w:val="22"/>
        </w:rPr>
        <w:t xml:space="preserve"> complementary to the analysis process and </w:t>
      </w:r>
      <w:r w:rsidR="006340C2">
        <w:rPr>
          <w:rFonts w:ascii="Arial" w:hAnsi="Arial" w:cs="Arial"/>
          <w:color w:val="000000" w:themeColor="text1"/>
          <w:sz w:val="22"/>
          <w:szCs w:val="22"/>
        </w:rPr>
        <w:t>is</w:t>
      </w:r>
      <w:r w:rsidRPr="00ED124A">
        <w:rPr>
          <w:rFonts w:ascii="Arial" w:hAnsi="Arial" w:cs="Arial"/>
          <w:color w:val="000000" w:themeColor="text1"/>
          <w:sz w:val="22"/>
          <w:szCs w:val="22"/>
        </w:rPr>
        <w:t xml:space="preserve"> well-suited to comparisons between respondents. However, they can sometimes prove confusing for respondents if they feel that too many choices have been offered. In addition, misunderstandings of the question can go unnoticed, and the simplicity of completing the questions might encourage respondents to answer before giving the question an appropriate amount of thought. </w:t>
      </w:r>
    </w:p>
    <w:p w14:paraId="53E91CA4" w14:textId="373C36FE" w:rsidR="009E7265" w:rsidRPr="00ED124A" w:rsidRDefault="009E7265"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lastRenderedPageBreak/>
        <w:t>It is also worth noting the advantages presented by web-based questionnaires, which was how the questionnaire was conducted in this research project. Denscombe</w:t>
      </w:r>
      <w:r w:rsidR="00C12470">
        <w:rPr>
          <w:rFonts w:ascii="Arial" w:hAnsi="Arial" w:cs="Arial"/>
          <w:color w:val="000000" w:themeColor="text1"/>
          <w:sz w:val="22"/>
          <w:szCs w:val="22"/>
        </w:rPr>
        <w:t xml:space="preserve"> (2021, p. 178)</w:t>
      </w:r>
      <w:r w:rsidRPr="00ED124A">
        <w:rPr>
          <w:rFonts w:ascii="Arial" w:hAnsi="Arial" w:cs="Arial"/>
          <w:color w:val="000000" w:themeColor="text1"/>
          <w:sz w:val="22"/>
          <w:szCs w:val="22"/>
        </w:rPr>
        <w:t xml:space="preserve"> has identified their suitability for small-scale research, with </w:t>
      </w:r>
      <w:proofErr w:type="spellStart"/>
      <w:r w:rsidRPr="00ED124A">
        <w:rPr>
          <w:rFonts w:ascii="Arial" w:hAnsi="Arial" w:cs="Arial"/>
          <w:color w:val="000000" w:themeColor="text1"/>
          <w:sz w:val="22"/>
          <w:szCs w:val="22"/>
        </w:rPr>
        <w:t>Bhaskaran</w:t>
      </w:r>
      <w:proofErr w:type="spellEnd"/>
      <w:r w:rsidRPr="00ED124A">
        <w:rPr>
          <w:rFonts w:ascii="Arial" w:hAnsi="Arial" w:cs="Arial"/>
          <w:color w:val="000000" w:themeColor="text1"/>
          <w:sz w:val="22"/>
          <w:szCs w:val="22"/>
        </w:rPr>
        <w:t xml:space="preserve"> and LeClaire</w:t>
      </w:r>
      <w:r w:rsidR="00F266AE">
        <w:rPr>
          <w:rFonts w:ascii="Arial" w:hAnsi="Arial" w:cs="Arial"/>
          <w:color w:val="000000" w:themeColor="text1"/>
          <w:sz w:val="22"/>
          <w:szCs w:val="22"/>
        </w:rPr>
        <w:t xml:space="preserve"> (2010)</w:t>
      </w:r>
      <w:r w:rsidRPr="00ED124A">
        <w:rPr>
          <w:rFonts w:ascii="Arial" w:hAnsi="Arial" w:cs="Arial"/>
          <w:color w:val="000000" w:themeColor="text1"/>
          <w:sz w:val="22"/>
          <w:szCs w:val="22"/>
        </w:rPr>
        <w:t xml:space="preserve"> lauding its advantages of error reduction, completion encouragement and ease </w:t>
      </w:r>
      <w:r w:rsidR="00345A62">
        <w:rPr>
          <w:rFonts w:ascii="Arial" w:hAnsi="Arial" w:cs="Arial"/>
          <w:color w:val="000000" w:themeColor="text1"/>
          <w:sz w:val="22"/>
          <w:szCs w:val="22"/>
        </w:rPr>
        <w:t>of</w:t>
      </w:r>
      <w:r w:rsidRPr="00ED124A">
        <w:rPr>
          <w:rFonts w:ascii="Arial" w:hAnsi="Arial" w:cs="Arial"/>
          <w:color w:val="000000" w:themeColor="text1"/>
          <w:sz w:val="22"/>
          <w:szCs w:val="22"/>
        </w:rPr>
        <w:t xml:space="preserve"> data analysis. The use of MS forms to compile the questionnaire provided a quick, convenient, and reliable way of compiling both quantitative and qualitative data. </w:t>
      </w:r>
    </w:p>
    <w:p w14:paraId="20728F40" w14:textId="1D8B1D9A"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Interviews occur in research as purposeful conversations to gather information, beliefs, or opinions from research participants.</w:t>
      </w:r>
      <w:r w:rsidR="00F266AE">
        <w:rPr>
          <w:rFonts w:ascii="Arial" w:hAnsi="Arial" w:cs="Arial"/>
          <w:color w:val="000000" w:themeColor="text1"/>
          <w:sz w:val="22"/>
          <w:szCs w:val="22"/>
        </w:rPr>
        <w:t xml:space="preserve"> (Burns, 1997, p.329; Monette, </w:t>
      </w:r>
      <w:proofErr w:type="gramStart"/>
      <w:r w:rsidR="00F266AE">
        <w:rPr>
          <w:rFonts w:ascii="Arial" w:hAnsi="Arial" w:cs="Arial"/>
          <w:color w:val="000000" w:themeColor="text1"/>
          <w:sz w:val="22"/>
          <w:szCs w:val="22"/>
        </w:rPr>
        <w:t>Sullivan</w:t>
      </w:r>
      <w:proofErr w:type="gramEnd"/>
      <w:r w:rsidR="00F266AE">
        <w:rPr>
          <w:rFonts w:ascii="Arial" w:hAnsi="Arial" w:cs="Arial"/>
          <w:color w:val="000000" w:themeColor="text1"/>
          <w:sz w:val="22"/>
          <w:szCs w:val="22"/>
        </w:rPr>
        <w:t xml:space="preserve"> and DeJong, 1986, p.156; Kumar, 2019, p.220; Denscombe, 2021, p. 184). </w:t>
      </w:r>
      <w:r w:rsidRPr="00ED124A">
        <w:rPr>
          <w:rFonts w:ascii="Arial" w:hAnsi="Arial" w:cs="Arial"/>
          <w:color w:val="000000" w:themeColor="text1"/>
          <w:sz w:val="22"/>
          <w:szCs w:val="22"/>
        </w:rPr>
        <w:t xml:space="preserve">These can occur in group settings (focus groups) or individually. </w:t>
      </w:r>
    </w:p>
    <w:p w14:paraId="65EE4DE9" w14:textId="77777777" w:rsidR="009E7265"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The level of structure that interviews follow can range from unstructured to structured, as can be seen in the figure below.</w:t>
      </w:r>
    </w:p>
    <w:p w14:paraId="697048F4" w14:textId="1F4C6AF8" w:rsidR="00A12271" w:rsidRDefault="00734364" w:rsidP="00ED124A">
      <w:pPr>
        <w:spacing w:line="360" w:lineRule="auto"/>
        <w:rPr>
          <w:rFonts w:ascii="Arial" w:hAnsi="Arial" w:cs="Arial"/>
          <w:color w:val="000000" w:themeColor="text1"/>
          <w:sz w:val="22"/>
          <w:szCs w:val="22"/>
        </w:rPr>
      </w:pPr>
      <w:r w:rsidRPr="00734364">
        <w:rPr>
          <w:rFonts w:ascii="Arial" w:hAnsi="Arial" w:cs="Arial"/>
          <w:color w:val="000000" w:themeColor="text1"/>
          <w:sz w:val="22"/>
          <w:szCs w:val="22"/>
        </w:rPr>
        <w:drawing>
          <wp:inline distT="0" distB="0" distL="0" distR="0" wp14:anchorId="51B0609E" wp14:editId="76DA8081">
            <wp:extent cx="3695865" cy="5752952"/>
            <wp:effectExtent l="317" t="0" r="318" b="317"/>
            <wp:docPr id="193068079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80794" name="Picture 1" descr="A diagram of a diagram&#10;&#10;Description automatically generated"/>
                    <pic:cNvPicPr/>
                  </pic:nvPicPr>
                  <pic:blipFill rotWithShape="1">
                    <a:blip r:embed="rId9"/>
                    <a:srcRect l="7767" t="9404" r="3808" b="1559"/>
                    <a:stretch/>
                  </pic:blipFill>
                  <pic:spPr bwMode="auto">
                    <a:xfrm rot="16200000">
                      <a:off x="0" y="0"/>
                      <a:ext cx="3710562" cy="5775830"/>
                    </a:xfrm>
                    <a:prstGeom prst="rect">
                      <a:avLst/>
                    </a:prstGeom>
                    <a:ln>
                      <a:noFill/>
                    </a:ln>
                    <a:extLst>
                      <a:ext uri="{53640926-AAD7-44D8-BBD7-CCE9431645EC}">
                        <a14:shadowObscured xmlns:a14="http://schemas.microsoft.com/office/drawing/2010/main"/>
                      </a:ext>
                    </a:extLst>
                  </pic:spPr>
                </pic:pic>
              </a:graphicData>
            </a:graphic>
          </wp:inline>
        </w:drawing>
      </w:r>
    </w:p>
    <w:p w14:paraId="63C886F0" w14:textId="24295F82" w:rsidR="00734364" w:rsidRPr="00734364" w:rsidRDefault="00734364" w:rsidP="00ED124A">
      <w:pPr>
        <w:spacing w:line="360" w:lineRule="auto"/>
        <w:rPr>
          <w:rFonts w:ascii="Arial" w:hAnsi="Arial" w:cs="Arial"/>
          <w:color w:val="000000" w:themeColor="text1"/>
          <w:sz w:val="18"/>
          <w:szCs w:val="18"/>
        </w:rPr>
      </w:pPr>
      <w:r w:rsidRPr="00734364">
        <w:rPr>
          <w:rFonts w:ascii="Arial" w:hAnsi="Arial" w:cs="Arial"/>
          <w:color w:val="000000" w:themeColor="text1"/>
          <w:sz w:val="18"/>
          <w:szCs w:val="18"/>
        </w:rPr>
        <w:t>Figure 2 – Diagram showing the range of interview structures (Kumar, 2019, p. 222)</w:t>
      </w:r>
    </w:p>
    <w:p w14:paraId="54BF6C08" w14:textId="77777777" w:rsidR="009E7265" w:rsidRPr="00ED124A" w:rsidRDefault="009E7265" w:rsidP="00ED124A">
      <w:pPr>
        <w:spacing w:line="360" w:lineRule="auto"/>
        <w:rPr>
          <w:rFonts w:ascii="Arial" w:hAnsi="Arial" w:cs="Arial"/>
          <w:color w:val="000000" w:themeColor="text1"/>
          <w:sz w:val="22"/>
          <w:szCs w:val="22"/>
        </w:rPr>
      </w:pPr>
    </w:p>
    <w:p w14:paraId="4EA05854" w14:textId="65A7C190"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 xml:space="preserve"> </w:t>
      </w:r>
      <w:r w:rsidRPr="00ED124A">
        <w:rPr>
          <w:rFonts w:ascii="Arial" w:hAnsi="Arial" w:cs="Arial"/>
          <w:color w:val="000000" w:themeColor="text1"/>
          <w:sz w:val="22"/>
          <w:szCs w:val="22"/>
        </w:rPr>
        <w:tab/>
        <w:t xml:space="preserve">For the interview conducted in this research project, the structured interview model was selected. In a structured interview, the researcher asks the participant a prearranged list of questions, with no deviation. The questions are selected for their relevance to the research question and for the information that they relate </w:t>
      </w:r>
      <w:proofErr w:type="gramStart"/>
      <w:r w:rsidRPr="00ED124A">
        <w:rPr>
          <w:rFonts w:ascii="Arial" w:hAnsi="Arial" w:cs="Arial"/>
          <w:color w:val="000000" w:themeColor="text1"/>
          <w:sz w:val="22"/>
          <w:szCs w:val="22"/>
        </w:rPr>
        <w:t>to, and</w:t>
      </w:r>
      <w:proofErr w:type="gramEnd"/>
      <w:r w:rsidRPr="00ED124A">
        <w:rPr>
          <w:rFonts w:ascii="Arial" w:hAnsi="Arial" w:cs="Arial"/>
          <w:color w:val="000000" w:themeColor="text1"/>
          <w:sz w:val="22"/>
          <w:szCs w:val="22"/>
        </w:rPr>
        <w:t xml:space="preserve"> are read to the participant in the wording and order detailed in the interview schedule</w:t>
      </w:r>
      <w:r w:rsidR="00F266AE">
        <w:rPr>
          <w:rFonts w:ascii="Arial" w:hAnsi="Arial" w:cs="Arial"/>
          <w:color w:val="000000" w:themeColor="text1"/>
          <w:sz w:val="22"/>
          <w:szCs w:val="22"/>
        </w:rPr>
        <w:t xml:space="preserve"> (Kumar, 2019, p.221)</w:t>
      </w:r>
      <w:r w:rsidRPr="00ED124A">
        <w:rPr>
          <w:rFonts w:ascii="Arial" w:hAnsi="Arial" w:cs="Arial"/>
          <w:color w:val="000000" w:themeColor="text1"/>
          <w:sz w:val="22"/>
          <w:szCs w:val="22"/>
        </w:rPr>
        <w:t xml:space="preserve">. Appendix --- shows the interview schedule used for the interview with the class teacher in this research project. The questions were carefully chosen to gather potential insights into the students’ </w:t>
      </w:r>
      <w:r w:rsidRPr="00ED124A">
        <w:rPr>
          <w:rFonts w:ascii="Arial" w:hAnsi="Arial" w:cs="Arial"/>
          <w:color w:val="000000" w:themeColor="text1"/>
          <w:sz w:val="22"/>
          <w:szCs w:val="22"/>
        </w:rPr>
        <w:lastRenderedPageBreak/>
        <w:t xml:space="preserve">responses from someone who knows them familiarly, in a way that the researcher would not. In addition, the teacher is used as an expert source </w:t>
      </w:r>
      <w:r w:rsidR="006340C2">
        <w:rPr>
          <w:rFonts w:ascii="Arial" w:hAnsi="Arial" w:cs="Arial"/>
          <w:color w:val="000000" w:themeColor="text1"/>
          <w:sz w:val="22"/>
          <w:szCs w:val="22"/>
        </w:rPr>
        <w:t>on</w:t>
      </w:r>
      <w:r w:rsidRPr="00ED124A">
        <w:rPr>
          <w:rFonts w:ascii="Arial" w:hAnsi="Arial" w:cs="Arial"/>
          <w:color w:val="000000" w:themeColor="text1"/>
          <w:sz w:val="22"/>
          <w:szCs w:val="22"/>
        </w:rPr>
        <w:t xml:space="preserve"> the topic of authentic contexts to gather information for the project based on their experience.  </w:t>
      </w:r>
    </w:p>
    <w:p w14:paraId="78697E28" w14:textId="1C167DC6"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Interviewing is a tool that synergises well with case study research, as it allows for the development of </w:t>
      </w:r>
      <w:r w:rsidR="006340C2">
        <w:rPr>
          <w:rFonts w:ascii="Arial" w:hAnsi="Arial" w:cs="Arial"/>
          <w:color w:val="000000" w:themeColor="text1"/>
          <w:sz w:val="22"/>
          <w:szCs w:val="22"/>
        </w:rPr>
        <w:t>a</w:t>
      </w:r>
      <w:r w:rsidRPr="00ED124A">
        <w:rPr>
          <w:rFonts w:ascii="Arial" w:hAnsi="Arial" w:cs="Arial"/>
          <w:color w:val="000000" w:themeColor="text1"/>
          <w:sz w:val="22"/>
          <w:szCs w:val="22"/>
        </w:rPr>
        <w:t xml:space="preserve"> rich picture and depth of exploration. </w:t>
      </w:r>
      <w:proofErr w:type="spellStart"/>
      <w:r w:rsidRPr="00ED124A">
        <w:rPr>
          <w:rFonts w:ascii="Arial" w:hAnsi="Arial" w:cs="Arial"/>
          <w:color w:val="000000" w:themeColor="text1"/>
          <w:sz w:val="22"/>
          <w:szCs w:val="22"/>
        </w:rPr>
        <w:t>Kvale</w:t>
      </w:r>
      <w:proofErr w:type="spellEnd"/>
      <w:r w:rsidRPr="00ED124A">
        <w:rPr>
          <w:rFonts w:ascii="Arial" w:hAnsi="Arial" w:cs="Arial"/>
          <w:color w:val="000000" w:themeColor="text1"/>
          <w:sz w:val="22"/>
          <w:szCs w:val="22"/>
        </w:rPr>
        <w:t xml:space="preserve"> </w:t>
      </w:r>
      <w:r w:rsidR="00F266AE">
        <w:rPr>
          <w:rFonts w:ascii="Arial" w:hAnsi="Arial" w:cs="Arial"/>
          <w:color w:val="000000" w:themeColor="text1"/>
          <w:sz w:val="22"/>
          <w:szCs w:val="22"/>
        </w:rPr>
        <w:t xml:space="preserve">(1996) </w:t>
      </w:r>
      <w:r w:rsidRPr="00ED124A">
        <w:rPr>
          <w:rFonts w:ascii="Arial" w:hAnsi="Arial" w:cs="Arial"/>
          <w:color w:val="000000" w:themeColor="text1"/>
          <w:sz w:val="22"/>
          <w:szCs w:val="22"/>
        </w:rPr>
        <w:t>claim</w:t>
      </w:r>
      <w:r w:rsidR="00F266AE">
        <w:rPr>
          <w:rFonts w:ascii="Arial" w:hAnsi="Arial" w:cs="Arial"/>
          <w:color w:val="000000" w:themeColor="text1"/>
          <w:sz w:val="22"/>
          <w:szCs w:val="22"/>
        </w:rPr>
        <w:t>ed</w:t>
      </w:r>
      <w:r w:rsidRPr="00ED124A">
        <w:rPr>
          <w:rFonts w:ascii="Arial" w:hAnsi="Arial" w:cs="Arial"/>
          <w:color w:val="000000" w:themeColor="text1"/>
          <w:sz w:val="22"/>
          <w:szCs w:val="22"/>
        </w:rPr>
        <w:t xml:space="preserve"> that interviews are superior to questionnaires in the collection of narrative data, allowing researchers to gather more in-depth information about participants’ opinions. </w:t>
      </w:r>
      <w:proofErr w:type="spellStart"/>
      <w:r w:rsidRPr="00ED124A">
        <w:rPr>
          <w:rFonts w:ascii="Arial" w:hAnsi="Arial" w:cs="Arial"/>
          <w:color w:val="000000" w:themeColor="text1"/>
          <w:sz w:val="22"/>
          <w:szCs w:val="22"/>
        </w:rPr>
        <w:t>Blaxter</w:t>
      </w:r>
      <w:proofErr w:type="spellEnd"/>
      <w:r w:rsidRPr="00ED124A">
        <w:rPr>
          <w:rFonts w:ascii="Arial" w:hAnsi="Arial" w:cs="Arial"/>
          <w:color w:val="000000" w:themeColor="text1"/>
          <w:sz w:val="22"/>
          <w:szCs w:val="22"/>
        </w:rPr>
        <w:t xml:space="preserve"> et al.</w:t>
      </w:r>
      <w:r w:rsidR="00F266AE">
        <w:rPr>
          <w:rFonts w:ascii="Arial" w:hAnsi="Arial" w:cs="Arial"/>
          <w:color w:val="000000" w:themeColor="text1"/>
          <w:sz w:val="22"/>
          <w:szCs w:val="22"/>
        </w:rPr>
        <w:t xml:space="preserve"> (2006)</w:t>
      </w:r>
      <w:r w:rsidRPr="00ED124A">
        <w:rPr>
          <w:rFonts w:ascii="Arial" w:hAnsi="Arial" w:cs="Arial"/>
          <w:b/>
          <w:bCs/>
          <w:color w:val="000000" w:themeColor="text1"/>
          <w:sz w:val="22"/>
          <w:szCs w:val="22"/>
        </w:rPr>
        <w:t xml:space="preserve"> </w:t>
      </w:r>
      <w:r w:rsidRPr="00ED124A">
        <w:rPr>
          <w:rFonts w:ascii="Arial" w:hAnsi="Arial" w:cs="Arial"/>
          <w:color w:val="000000" w:themeColor="text1"/>
          <w:sz w:val="22"/>
          <w:szCs w:val="22"/>
        </w:rPr>
        <w:t xml:space="preserve">support this assertion, stating that interviews provide opportunities not available in observations and questionnaires to probe further and uncover </w:t>
      </w:r>
      <w:r w:rsidR="006340C2">
        <w:rPr>
          <w:rFonts w:ascii="Arial" w:hAnsi="Arial" w:cs="Arial"/>
          <w:color w:val="000000" w:themeColor="text1"/>
          <w:sz w:val="22"/>
          <w:szCs w:val="22"/>
        </w:rPr>
        <w:t>additional</w:t>
      </w:r>
      <w:r w:rsidRPr="00ED124A">
        <w:rPr>
          <w:rFonts w:ascii="Arial" w:hAnsi="Arial" w:cs="Arial"/>
          <w:color w:val="000000" w:themeColor="text1"/>
          <w:sz w:val="22"/>
          <w:szCs w:val="22"/>
        </w:rPr>
        <w:t xml:space="preserve"> information. </w:t>
      </w:r>
    </w:p>
    <w:p w14:paraId="0219B71A" w14:textId="0D64ECCB"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Conversely, interviews are subject to social influences, and the things said in an interview need to be analysed with an awareness of those social influences</w:t>
      </w:r>
      <w:r w:rsidR="00634ECF">
        <w:rPr>
          <w:rFonts w:ascii="Arial" w:hAnsi="Arial" w:cs="Arial"/>
          <w:color w:val="000000" w:themeColor="text1"/>
          <w:sz w:val="22"/>
          <w:szCs w:val="22"/>
        </w:rPr>
        <w:t xml:space="preserve"> (Hammersley and </w:t>
      </w:r>
      <w:proofErr w:type="spellStart"/>
      <w:r w:rsidR="00634ECF">
        <w:rPr>
          <w:rFonts w:ascii="Arial" w:hAnsi="Arial" w:cs="Arial"/>
          <w:color w:val="000000" w:themeColor="text1"/>
          <w:sz w:val="22"/>
          <w:szCs w:val="22"/>
        </w:rPr>
        <w:t>Gomm</w:t>
      </w:r>
      <w:proofErr w:type="spellEnd"/>
      <w:r w:rsidR="00634ECF">
        <w:rPr>
          <w:rFonts w:ascii="Arial" w:hAnsi="Arial" w:cs="Arial"/>
          <w:color w:val="000000" w:themeColor="text1"/>
          <w:sz w:val="22"/>
          <w:szCs w:val="22"/>
        </w:rPr>
        <w:t>, 2008)</w:t>
      </w:r>
      <w:r w:rsidRPr="00ED124A">
        <w:rPr>
          <w:rFonts w:ascii="Arial" w:hAnsi="Arial" w:cs="Arial"/>
          <w:color w:val="000000" w:themeColor="text1"/>
          <w:sz w:val="22"/>
          <w:szCs w:val="22"/>
        </w:rPr>
        <w:t xml:space="preserve">. In addition, it is important to be aware that subjective perceptions, incomplete knowledge, and </w:t>
      </w:r>
      <w:r w:rsidR="006340C2">
        <w:rPr>
          <w:rFonts w:ascii="Arial" w:hAnsi="Arial" w:cs="Arial"/>
          <w:color w:val="000000" w:themeColor="text1"/>
          <w:sz w:val="22"/>
          <w:szCs w:val="22"/>
        </w:rPr>
        <w:t>memory issues</w:t>
      </w:r>
      <w:r w:rsidRPr="00ED124A">
        <w:rPr>
          <w:rFonts w:ascii="Arial" w:hAnsi="Arial" w:cs="Arial"/>
          <w:color w:val="000000" w:themeColor="text1"/>
          <w:sz w:val="22"/>
          <w:szCs w:val="22"/>
        </w:rPr>
        <w:t xml:space="preserve"> can greatly influence the answers given to interview questions</w:t>
      </w:r>
      <w:r w:rsidR="00634ECF">
        <w:rPr>
          <w:rFonts w:ascii="Arial" w:hAnsi="Arial" w:cs="Arial"/>
          <w:color w:val="000000" w:themeColor="text1"/>
          <w:sz w:val="22"/>
          <w:szCs w:val="22"/>
        </w:rPr>
        <w:t xml:space="preserve"> (</w:t>
      </w:r>
      <w:proofErr w:type="spellStart"/>
      <w:r w:rsidR="00634ECF">
        <w:rPr>
          <w:rFonts w:ascii="Arial" w:hAnsi="Arial" w:cs="Arial"/>
          <w:color w:val="000000" w:themeColor="text1"/>
          <w:sz w:val="22"/>
          <w:szCs w:val="22"/>
        </w:rPr>
        <w:t>Alshenqueeti</w:t>
      </w:r>
      <w:proofErr w:type="spellEnd"/>
      <w:r w:rsidR="00634ECF">
        <w:rPr>
          <w:rFonts w:ascii="Arial" w:hAnsi="Arial" w:cs="Arial"/>
          <w:color w:val="000000" w:themeColor="text1"/>
          <w:sz w:val="22"/>
          <w:szCs w:val="22"/>
        </w:rPr>
        <w:t>, 2014, p. 43).</w:t>
      </w:r>
    </w:p>
    <w:p w14:paraId="314C5F12" w14:textId="2086E3F8"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Focus groups are a form of interview, though instead of exploring the views, perceptions, and opinions of an individual, you do so of a group (who have all shared a common experience, namely as part of your research)</w:t>
      </w:r>
      <w:r w:rsidR="00634ECF">
        <w:rPr>
          <w:rFonts w:ascii="Arial" w:hAnsi="Arial" w:cs="Arial"/>
          <w:color w:val="000000" w:themeColor="text1"/>
          <w:sz w:val="22"/>
          <w:szCs w:val="22"/>
        </w:rPr>
        <w:t xml:space="preserve"> (Kumar, 2019, p.239-240; Denscombe, 2021, p.188).</w:t>
      </w:r>
      <w:r w:rsidRPr="00ED124A">
        <w:rPr>
          <w:rFonts w:ascii="Arial" w:hAnsi="Arial" w:cs="Arial"/>
          <w:color w:val="000000" w:themeColor="text1"/>
          <w:sz w:val="22"/>
          <w:szCs w:val="22"/>
        </w:rPr>
        <w:t xml:space="preserve"> They share many of the same advantages and disadvantages </w:t>
      </w:r>
      <w:r w:rsidR="006340C2">
        <w:rPr>
          <w:rFonts w:ascii="Arial" w:hAnsi="Arial" w:cs="Arial"/>
          <w:color w:val="000000" w:themeColor="text1"/>
          <w:sz w:val="22"/>
          <w:szCs w:val="22"/>
        </w:rPr>
        <w:t>as</w:t>
      </w:r>
      <w:r w:rsidRPr="00ED124A">
        <w:rPr>
          <w:rFonts w:ascii="Arial" w:hAnsi="Arial" w:cs="Arial"/>
          <w:color w:val="000000" w:themeColor="text1"/>
          <w:sz w:val="22"/>
          <w:szCs w:val="22"/>
        </w:rPr>
        <w:t xml:space="preserve"> the one-on-one interview format, though focus groups allow the researcher to increase the sample size without conducting additional interviews. Additionally, the opportunity is provided to collect information from the group interaction. However, the researcher does not have a lot of control over how the information is understood and answered, and if one person misunderstands a question it is likely to confuse others, as happened in this research project. </w:t>
      </w:r>
    </w:p>
    <w:p w14:paraId="7BCA3027" w14:textId="16A63857"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52FAD3EB" w14:textId="1E4C6CC4" w:rsidR="00ED124A" w:rsidRPr="00ED124A" w:rsidRDefault="00ED124A" w:rsidP="00ED124A">
      <w:pPr>
        <w:spacing w:line="360" w:lineRule="auto"/>
        <w:jc w:val="center"/>
        <w:rPr>
          <w:rFonts w:ascii="Arial" w:hAnsi="Arial" w:cs="Arial"/>
          <w:b/>
          <w:bCs/>
          <w:color w:val="000000" w:themeColor="text1"/>
          <w:sz w:val="32"/>
          <w:szCs w:val="32"/>
        </w:rPr>
      </w:pPr>
      <w:r>
        <w:rPr>
          <w:rFonts w:ascii="Arial" w:hAnsi="Arial" w:cs="Arial"/>
          <w:b/>
          <w:bCs/>
          <w:color w:val="000000" w:themeColor="text1"/>
          <w:sz w:val="32"/>
          <w:szCs w:val="32"/>
        </w:rPr>
        <w:lastRenderedPageBreak/>
        <w:t>Data Presentation and Analysis Methods</w:t>
      </w:r>
    </w:p>
    <w:p w14:paraId="7E8249CA" w14:textId="18718E45" w:rsidR="00ED124A" w:rsidRPr="00ED124A" w:rsidRDefault="00ED124A" w:rsidP="00ED124A">
      <w:pPr>
        <w:spacing w:line="360" w:lineRule="auto"/>
        <w:ind w:firstLine="720"/>
        <w:rPr>
          <w:rFonts w:ascii="Arial" w:hAnsi="Arial" w:cs="Arial"/>
          <w:b/>
          <w:bCs/>
          <w:color w:val="000000" w:themeColor="text1"/>
          <w:sz w:val="22"/>
          <w:szCs w:val="22"/>
        </w:rPr>
      </w:pPr>
      <w:r w:rsidRPr="00ED124A">
        <w:rPr>
          <w:rFonts w:ascii="Arial" w:hAnsi="Arial" w:cs="Arial"/>
          <w:color w:val="000000" w:themeColor="text1"/>
          <w:sz w:val="22"/>
          <w:szCs w:val="22"/>
        </w:rPr>
        <w:t>There is a prevalent link in literature sources between case study research and interpretative inquiry</w:t>
      </w:r>
      <w:r w:rsidR="00993BAA">
        <w:rPr>
          <w:rFonts w:ascii="Arial" w:hAnsi="Arial" w:cs="Arial"/>
          <w:color w:val="000000" w:themeColor="text1"/>
          <w:sz w:val="22"/>
          <w:szCs w:val="22"/>
        </w:rPr>
        <w:t xml:space="preserve"> (Thomas, 2021; </w:t>
      </w:r>
      <w:proofErr w:type="spellStart"/>
      <w:r w:rsidR="00C00494">
        <w:rPr>
          <w:rFonts w:ascii="Arial" w:hAnsi="Arial" w:cs="Arial"/>
          <w:color w:val="000000" w:themeColor="text1"/>
          <w:sz w:val="22"/>
          <w:szCs w:val="22"/>
        </w:rPr>
        <w:t>Bhattacherjee</w:t>
      </w:r>
      <w:proofErr w:type="spellEnd"/>
      <w:r w:rsidR="00C00494">
        <w:rPr>
          <w:rFonts w:ascii="Arial" w:hAnsi="Arial" w:cs="Arial"/>
          <w:color w:val="000000" w:themeColor="text1"/>
          <w:sz w:val="22"/>
          <w:szCs w:val="22"/>
        </w:rPr>
        <w:t>, 2012).</w:t>
      </w:r>
      <w:r w:rsidRPr="00ED124A">
        <w:rPr>
          <w:rFonts w:ascii="Arial" w:hAnsi="Arial" w:cs="Arial"/>
          <w:color w:val="000000" w:themeColor="text1"/>
          <w:sz w:val="22"/>
          <w:szCs w:val="22"/>
        </w:rPr>
        <w:t xml:space="preserve"> As such, after considering the available methods of data analysis, interpretative inquiry was chosen for this research project. </w:t>
      </w:r>
      <w:proofErr w:type="spellStart"/>
      <w:r w:rsidRPr="00ED124A">
        <w:rPr>
          <w:rFonts w:ascii="Arial" w:hAnsi="Arial" w:cs="Arial"/>
          <w:color w:val="000000" w:themeColor="text1"/>
          <w:sz w:val="22"/>
          <w:szCs w:val="22"/>
        </w:rPr>
        <w:t>Morehouse’s</w:t>
      </w:r>
      <w:proofErr w:type="spellEnd"/>
      <w:r w:rsidR="00C00494">
        <w:rPr>
          <w:rFonts w:ascii="Arial" w:hAnsi="Arial" w:cs="Arial"/>
          <w:color w:val="000000" w:themeColor="text1"/>
          <w:sz w:val="22"/>
          <w:szCs w:val="22"/>
        </w:rPr>
        <w:t xml:space="preserve"> (2012, p. 2)</w:t>
      </w:r>
      <w:r w:rsidRPr="00ED124A">
        <w:rPr>
          <w:rFonts w:ascii="Arial" w:hAnsi="Arial" w:cs="Arial"/>
          <w:color w:val="000000" w:themeColor="text1"/>
          <w:sz w:val="22"/>
          <w:szCs w:val="22"/>
        </w:rPr>
        <w:t xml:space="preserve"> definition of an interpretative perspective is one that “views the world and the observer as situated in a practice or activity within a lived world.” As both a researcher and a teacher in this situation, I am very much situated </w:t>
      </w:r>
      <w:r w:rsidR="006340C2">
        <w:rPr>
          <w:rFonts w:ascii="Arial" w:hAnsi="Arial" w:cs="Arial"/>
          <w:color w:val="000000" w:themeColor="text1"/>
          <w:sz w:val="22"/>
          <w:szCs w:val="22"/>
        </w:rPr>
        <w:t>in</w:t>
      </w:r>
      <w:r w:rsidRPr="00ED124A">
        <w:rPr>
          <w:rFonts w:ascii="Arial" w:hAnsi="Arial" w:cs="Arial"/>
          <w:color w:val="000000" w:themeColor="text1"/>
          <w:sz w:val="22"/>
          <w:szCs w:val="22"/>
        </w:rPr>
        <w:t xml:space="preserve"> this activity. Furthermore, the concept of authentic contexts resonates very much with the concept of a “practice or activity within a lived world”. </w:t>
      </w:r>
    </w:p>
    <w:p w14:paraId="6755B394" w14:textId="1047EEE0" w:rsidR="00ED124A" w:rsidRPr="00ED124A" w:rsidRDefault="00ED124A" w:rsidP="00ED124A">
      <w:pPr>
        <w:pStyle w:val="NormalWeb"/>
        <w:spacing w:line="360" w:lineRule="auto"/>
        <w:textAlignment w:val="baseline"/>
        <w:rPr>
          <w:rFonts w:ascii="Arial" w:hAnsi="Arial" w:cs="Arial"/>
          <w:color w:val="000000" w:themeColor="text1"/>
          <w:sz w:val="22"/>
          <w:szCs w:val="22"/>
        </w:rPr>
      </w:pPr>
      <w:r w:rsidRPr="00ED124A">
        <w:rPr>
          <w:rFonts w:ascii="Arial" w:hAnsi="Arial" w:cs="Arial"/>
          <w:color w:val="000000" w:themeColor="text1"/>
          <w:sz w:val="22"/>
          <w:szCs w:val="22"/>
        </w:rPr>
        <w:tab/>
        <w:t xml:space="preserve">As </w:t>
      </w:r>
      <w:proofErr w:type="spellStart"/>
      <w:r w:rsidR="00C00494">
        <w:rPr>
          <w:rFonts w:ascii="Arial" w:hAnsi="Arial" w:cs="Arial"/>
          <w:color w:val="000000" w:themeColor="text1"/>
          <w:sz w:val="22"/>
          <w:szCs w:val="22"/>
        </w:rPr>
        <w:t>Bhattacherjee</w:t>
      </w:r>
      <w:proofErr w:type="spellEnd"/>
      <w:r w:rsidR="00826F7D">
        <w:rPr>
          <w:rFonts w:ascii="Arial" w:hAnsi="Arial" w:cs="Arial"/>
          <w:color w:val="000000" w:themeColor="text1"/>
          <w:sz w:val="22"/>
          <w:szCs w:val="22"/>
        </w:rPr>
        <w:t xml:space="preserve"> (2012)</w:t>
      </w:r>
      <w:r w:rsidRPr="00ED124A">
        <w:rPr>
          <w:rFonts w:ascii="Arial" w:hAnsi="Arial" w:cs="Arial"/>
          <w:color w:val="000000" w:themeColor="text1"/>
          <w:sz w:val="22"/>
          <w:szCs w:val="22"/>
        </w:rPr>
        <w:t xml:space="preserve"> addresses, there are many advantages and disadvantages to the interpretative inquiry method of analysis. This method is appropriately suited for exploring complex and enigmatic social processes, hence its choice in the context of this study. Additionally, it is particularly well-suited to unique, context-dependent situations, of the sorts </w:t>
      </w:r>
      <w:r w:rsidR="006340C2">
        <w:rPr>
          <w:rFonts w:ascii="Arial" w:hAnsi="Arial" w:cs="Arial"/>
          <w:color w:val="000000" w:themeColor="text1"/>
          <w:sz w:val="22"/>
          <w:szCs w:val="22"/>
        </w:rPr>
        <w:t xml:space="preserve">on </w:t>
      </w:r>
      <w:r w:rsidRPr="00ED124A">
        <w:rPr>
          <w:rFonts w:ascii="Arial" w:hAnsi="Arial" w:cs="Arial"/>
          <w:color w:val="000000" w:themeColor="text1"/>
          <w:sz w:val="22"/>
          <w:szCs w:val="22"/>
        </w:rPr>
        <w:t xml:space="preserve">which case study research </w:t>
      </w:r>
      <w:r w:rsidR="006340C2">
        <w:rPr>
          <w:rFonts w:ascii="Arial" w:hAnsi="Arial" w:cs="Arial"/>
          <w:color w:val="000000" w:themeColor="text1"/>
          <w:sz w:val="22"/>
          <w:szCs w:val="22"/>
        </w:rPr>
        <w:t xml:space="preserve">is </w:t>
      </w:r>
      <w:r w:rsidRPr="00ED124A">
        <w:rPr>
          <w:rFonts w:ascii="Arial" w:hAnsi="Arial" w:cs="Arial"/>
          <w:color w:val="000000" w:themeColor="text1"/>
          <w:sz w:val="22"/>
          <w:szCs w:val="22"/>
        </w:rPr>
        <w:t>a focus. It can also help to uncover relevant points for further exploration if the opportunity is presented to continue this research. However, it also pose</w:t>
      </w:r>
      <w:r w:rsidR="006340C2">
        <w:rPr>
          <w:rFonts w:ascii="Arial" w:hAnsi="Arial" w:cs="Arial"/>
          <w:color w:val="000000" w:themeColor="text1"/>
          <w:sz w:val="22"/>
          <w:szCs w:val="22"/>
        </w:rPr>
        <w:t>s</w:t>
      </w:r>
      <w:r w:rsidRPr="00ED124A">
        <w:rPr>
          <w:rFonts w:ascii="Arial" w:hAnsi="Arial" w:cs="Arial"/>
          <w:color w:val="000000" w:themeColor="text1"/>
          <w:sz w:val="22"/>
          <w:szCs w:val="22"/>
        </w:rPr>
        <w:t xml:space="preserve"> the researcher with several drawbacks. If the analysis provides too little data, the researcher may draw false conclusions and risk over-generalising. Moreover, if the analysis provides too much data, it may be too much data to be effectually and properly processed. Finally, </w:t>
      </w:r>
      <w:r w:rsidR="00826F7D">
        <w:rPr>
          <w:rFonts w:ascii="Arial" w:hAnsi="Arial" w:cs="Arial"/>
          <w:color w:val="000000" w:themeColor="text1"/>
          <w:sz w:val="22"/>
          <w:szCs w:val="22"/>
        </w:rPr>
        <w:t>it is important to be aware that</w:t>
      </w:r>
      <w:r w:rsidRPr="00ED124A">
        <w:rPr>
          <w:rFonts w:ascii="Arial" w:hAnsi="Arial" w:cs="Arial"/>
          <w:color w:val="000000" w:themeColor="text1"/>
          <w:sz w:val="22"/>
          <w:szCs w:val="22"/>
        </w:rPr>
        <w:t xml:space="preserve"> </w:t>
      </w:r>
      <w:r w:rsidR="00826F7D">
        <w:rPr>
          <w:rFonts w:ascii="Arial" w:hAnsi="Arial" w:cs="Arial"/>
          <w:color w:val="000000" w:themeColor="text1"/>
          <w:sz w:val="22"/>
          <w:szCs w:val="22"/>
        </w:rPr>
        <w:t>not all participants or sources of data in the research will necessarily be</w:t>
      </w:r>
      <w:r w:rsidRPr="00ED124A">
        <w:rPr>
          <w:rFonts w:ascii="Arial" w:hAnsi="Arial" w:cs="Arial"/>
          <w:color w:val="000000" w:themeColor="text1"/>
          <w:sz w:val="22"/>
          <w:szCs w:val="22"/>
        </w:rPr>
        <w:t xml:space="preserve"> equally credible, unbiased, or knowledgeable</w:t>
      </w:r>
      <w:r w:rsidR="00826F7D">
        <w:rPr>
          <w:rFonts w:ascii="Arial" w:hAnsi="Arial" w:cs="Arial"/>
          <w:color w:val="000000" w:themeColor="text1"/>
          <w:sz w:val="22"/>
          <w:szCs w:val="22"/>
        </w:rPr>
        <w:t xml:space="preserve">. </w:t>
      </w:r>
      <w:r w:rsidRPr="00ED124A">
        <w:rPr>
          <w:rFonts w:ascii="Arial" w:hAnsi="Arial" w:cs="Arial"/>
          <w:color w:val="000000" w:themeColor="text1"/>
          <w:sz w:val="22"/>
          <w:szCs w:val="22"/>
        </w:rPr>
        <w:t xml:space="preserve">This theme of credibility and trustworthiness of research </w:t>
      </w:r>
      <w:r w:rsidR="006340C2">
        <w:rPr>
          <w:rFonts w:ascii="Arial" w:hAnsi="Arial" w:cs="Arial"/>
          <w:color w:val="000000" w:themeColor="text1"/>
          <w:sz w:val="22"/>
          <w:szCs w:val="22"/>
        </w:rPr>
        <w:t>must</w:t>
      </w:r>
      <w:r w:rsidRPr="00ED124A">
        <w:rPr>
          <w:rFonts w:ascii="Arial" w:hAnsi="Arial" w:cs="Arial"/>
          <w:color w:val="000000" w:themeColor="text1"/>
          <w:sz w:val="22"/>
          <w:szCs w:val="22"/>
        </w:rPr>
        <w:t xml:space="preserve"> be taken seriously by researchers, and as such several steps have been taken to ensure credibility, </w:t>
      </w:r>
      <w:proofErr w:type="gramStart"/>
      <w:r w:rsidRPr="00ED124A">
        <w:rPr>
          <w:rFonts w:ascii="Arial" w:hAnsi="Arial" w:cs="Arial"/>
          <w:color w:val="000000" w:themeColor="text1"/>
          <w:sz w:val="22"/>
          <w:szCs w:val="22"/>
        </w:rPr>
        <w:t>dependability</w:t>
      </w:r>
      <w:proofErr w:type="gramEnd"/>
      <w:r w:rsidRPr="00ED124A">
        <w:rPr>
          <w:rFonts w:ascii="Arial" w:hAnsi="Arial" w:cs="Arial"/>
          <w:color w:val="000000" w:themeColor="text1"/>
          <w:sz w:val="22"/>
          <w:szCs w:val="22"/>
        </w:rPr>
        <w:t xml:space="preserve"> and confirmability in this research project.</w:t>
      </w:r>
    </w:p>
    <w:p w14:paraId="5DD735DE" w14:textId="631AC98E" w:rsidR="00ED124A" w:rsidRPr="00ED124A" w:rsidRDefault="00ED124A" w:rsidP="00ED124A">
      <w:pPr>
        <w:pStyle w:val="NormalWeb"/>
        <w:spacing w:line="360" w:lineRule="auto"/>
        <w:textAlignment w:val="baseline"/>
        <w:rPr>
          <w:rFonts w:ascii="Arial" w:hAnsi="Arial" w:cs="Arial"/>
          <w:color w:val="000000" w:themeColor="text1"/>
          <w:sz w:val="22"/>
          <w:szCs w:val="22"/>
        </w:rPr>
      </w:pPr>
      <w:r w:rsidRPr="00ED124A">
        <w:rPr>
          <w:rFonts w:ascii="Arial" w:hAnsi="Arial" w:cs="Arial"/>
          <w:color w:val="000000" w:themeColor="text1"/>
          <w:sz w:val="22"/>
          <w:szCs w:val="22"/>
        </w:rPr>
        <w:tab/>
        <w:t xml:space="preserve">To ensure credibility, age and </w:t>
      </w:r>
      <w:r w:rsidR="006340C2">
        <w:rPr>
          <w:rFonts w:ascii="Arial" w:hAnsi="Arial" w:cs="Arial"/>
          <w:color w:val="000000" w:themeColor="text1"/>
          <w:sz w:val="22"/>
          <w:szCs w:val="22"/>
        </w:rPr>
        <w:t>level-appropriate</w:t>
      </w:r>
      <w:r w:rsidRPr="00ED124A">
        <w:rPr>
          <w:rFonts w:ascii="Arial" w:hAnsi="Arial" w:cs="Arial"/>
          <w:color w:val="000000" w:themeColor="text1"/>
          <w:sz w:val="22"/>
          <w:szCs w:val="22"/>
        </w:rPr>
        <w:t xml:space="preserve"> questions were selected for the focus group and questionnaire, designed to prompt honest responses. In addition, efforts were made in the introduction to the focus group to encourage openness and honesty among the students. They were reminded that this was not a test of their knowledge, they did not need to ‘perform’ or ‘wow’ the researcher, simply to be honest and open. As this class and, specifically, one of the children randomly chosen for the focus group, can be prone to nerves under pressure and seek perfectionism in their answers, this was key to establish early on so that the fear of ‘being tested’ could be somewhat lessened. To promote dependability in the research, consistency was ensured in the data collection by using standardised frameworks, such as in the formats of the structured interview and the semi-structured focus group. To maintain confirmability, this research used triangulation to collect data from multiple sources, namely through a questionnaire, interview, and focus group, while </w:t>
      </w:r>
      <w:r w:rsidRPr="00ED124A">
        <w:rPr>
          <w:rFonts w:ascii="Arial" w:hAnsi="Arial" w:cs="Arial"/>
          <w:color w:val="000000" w:themeColor="text1"/>
          <w:sz w:val="22"/>
          <w:szCs w:val="22"/>
        </w:rPr>
        <w:lastRenderedPageBreak/>
        <w:t>maintaining an awareness of potential biases that could arise, taking this into account during the analysis process.</w:t>
      </w:r>
    </w:p>
    <w:p w14:paraId="01CC11F0" w14:textId="77777777" w:rsidR="009E7265" w:rsidRPr="00ED124A" w:rsidRDefault="009E7265" w:rsidP="00ED124A">
      <w:pPr>
        <w:spacing w:line="360" w:lineRule="auto"/>
        <w:ind w:firstLine="720"/>
        <w:rPr>
          <w:rFonts w:ascii="Arial" w:hAnsi="Arial" w:cs="Arial"/>
          <w:color w:val="000000" w:themeColor="text1"/>
          <w:sz w:val="22"/>
          <w:szCs w:val="22"/>
        </w:rPr>
      </w:pPr>
    </w:p>
    <w:p w14:paraId="7730E0D9" w14:textId="292ED23B" w:rsidR="009E7265" w:rsidRPr="00ED124A" w:rsidRDefault="009E7265"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0443DC68" w14:textId="26978896" w:rsidR="009E7265" w:rsidRPr="00ED124A" w:rsidRDefault="00ED124A" w:rsidP="00ED124A">
      <w:pPr>
        <w:spacing w:line="360" w:lineRule="auto"/>
        <w:ind w:firstLine="720"/>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Ethical Considerations</w:t>
      </w:r>
    </w:p>
    <w:p w14:paraId="1450EFE2" w14:textId="77777777" w:rsidR="00915621" w:rsidRDefault="00ED124A"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Ethical considerations are the foundation upon which all research must be built, </w:t>
      </w:r>
      <w:r w:rsidR="006340C2">
        <w:rPr>
          <w:rFonts w:ascii="Arial" w:hAnsi="Arial" w:cs="Arial"/>
          <w:color w:val="000000" w:themeColor="text1"/>
          <w:sz w:val="22"/>
          <w:szCs w:val="22"/>
        </w:rPr>
        <w:t>to</w:t>
      </w:r>
      <w:r w:rsidRPr="00ED124A">
        <w:rPr>
          <w:rFonts w:ascii="Arial" w:hAnsi="Arial" w:cs="Arial"/>
          <w:color w:val="000000" w:themeColor="text1"/>
          <w:sz w:val="22"/>
          <w:szCs w:val="22"/>
        </w:rPr>
        <w:t xml:space="preserve"> ensure the integrity and respect of research participants. </w:t>
      </w:r>
      <w:r w:rsidR="00826F7D">
        <w:rPr>
          <w:rFonts w:ascii="Arial" w:hAnsi="Arial" w:cs="Arial"/>
          <w:color w:val="000000" w:themeColor="text1"/>
          <w:sz w:val="22"/>
          <w:szCs w:val="22"/>
        </w:rPr>
        <w:t>Ethical</w:t>
      </w:r>
      <w:r w:rsidRPr="00ED124A">
        <w:rPr>
          <w:rFonts w:ascii="Arial" w:hAnsi="Arial" w:cs="Arial"/>
          <w:color w:val="000000" w:themeColor="text1"/>
          <w:sz w:val="22"/>
          <w:szCs w:val="22"/>
        </w:rPr>
        <w:t xml:space="preserve"> thinking is </w:t>
      </w:r>
      <w:r w:rsidR="006340C2">
        <w:rPr>
          <w:rFonts w:ascii="Arial" w:hAnsi="Arial" w:cs="Arial"/>
          <w:color w:val="000000" w:themeColor="text1"/>
          <w:sz w:val="22"/>
          <w:szCs w:val="22"/>
        </w:rPr>
        <w:t>intrinsic</w:t>
      </w:r>
      <w:r w:rsidRPr="00ED124A">
        <w:rPr>
          <w:rFonts w:ascii="Arial" w:hAnsi="Arial" w:cs="Arial"/>
          <w:color w:val="000000" w:themeColor="text1"/>
          <w:sz w:val="22"/>
          <w:szCs w:val="22"/>
        </w:rPr>
        <w:t xml:space="preserve"> to the practical research skills necessary for a case study such as this</w:t>
      </w:r>
      <w:r w:rsidR="00826F7D">
        <w:rPr>
          <w:rFonts w:ascii="Arial" w:hAnsi="Arial" w:cs="Arial"/>
          <w:color w:val="000000" w:themeColor="text1"/>
          <w:sz w:val="22"/>
          <w:szCs w:val="22"/>
        </w:rPr>
        <w:t xml:space="preserve"> (Miller et al., 2012)</w:t>
      </w:r>
      <w:r w:rsidRPr="00ED124A">
        <w:rPr>
          <w:rFonts w:ascii="Arial" w:hAnsi="Arial" w:cs="Arial"/>
          <w:color w:val="000000" w:themeColor="text1"/>
          <w:sz w:val="22"/>
          <w:szCs w:val="22"/>
        </w:rPr>
        <w:t>. Moreover, Brooks et al</w:t>
      </w:r>
      <w:r w:rsidR="00915621">
        <w:rPr>
          <w:rFonts w:ascii="Arial" w:hAnsi="Arial" w:cs="Arial"/>
          <w:color w:val="000000" w:themeColor="text1"/>
          <w:sz w:val="22"/>
          <w:szCs w:val="22"/>
        </w:rPr>
        <w:t xml:space="preserve"> (2014, p. 4)</w:t>
      </w:r>
      <w:r w:rsidRPr="00ED124A">
        <w:rPr>
          <w:rFonts w:ascii="Arial" w:hAnsi="Arial" w:cs="Arial"/>
          <w:color w:val="000000" w:themeColor="text1"/>
          <w:sz w:val="22"/>
          <w:szCs w:val="22"/>
        </w:rPr>
        <w:t xml:space="preserve"> emphasise the growing importance of ethical consideration due to factors in the modern world such as legislative change, new technologies, and heightened regulatory oversight from organisations such as BERA</w:t>
      </w:r>
      <w:r w:rsidR="00915621">
        <w:rPr>
          <w:rFonts w:ascii="Arial" w:hAnsi="Arial" w:cs="Arial"/>
          <w:color w:val="000000" w:themeColor="text1"/>
          <w:sz w:val="22"/>
          <w:szCs w:val="22"/>
        </w:rPr>
        <w:t xml:space="preserve"> (2024).</w:t>
      </w:r>
    </w:p>
    <w:p w14:paraId="135ED55E" w14:textId="690E4FA6"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Ethical consideration is particularly significant when conducting research involving children. Research can present many risks to children and young people, including distress, disappointment, and undue workload</w:t>
      </w:r>
      <w:r w:rsidR="006F08C8">
        <w:rPr>
          <w:rFonts w:ascii="Arial" w:hAnsi="Arial" w:cs="Arial"/>
          <w:color w:val="000000" w:themeColor="text1"/>
          <w:sz w:val="22"/>
          <w:szCs w:val="22"/>
        </w:rPr>
        <w:t xml:space="preserve"> (Graham et al., 2013). </w:t>
      </w:r>
      <w:r w:rsidRPr="00ED124A">
        <w:rPr>
          <w:rFonts w:ascii="Arial" w:hAnsi="Arial" w:cs="Arial"/>
          <w:color w:val="000000" w:themeColor="text1"/>
          <w:sz w:val="22"/>
          <w:szCs w:val="22"/>
        </w:rPr>
        <w:t>These risks should not dissuade researchers from involving children in research</w:t>
      </w:r>
      <w:r w:rsidR="006340C2">
        <w:rPr>
          <w:rFonts w:ascii="Arial" w:hAnsi="Arial" w:cs="Arial"/>
          <w:color w:val="000000" w:themeColor="text1"/>
          <w:sz w:val="22"/>
          <w:szCs w:val="22"/>
        </w:rPr>
        <w:t>,</w:t>
      </w:r>
      <w:r w:rsidRPr="00ED124A">
        <w:rPr>
          <w:rFonts w:ascii="Arial" w:hAnsi="Arial" w:cs="Arial"/>
          <w:color w:val="000000" w:themeColor="text1"/>
          <w:sz w:val="22"/>
          <w:szCs w:val="22"/>
        </w:rPr>
        <w:t xml:space="preserve"> however, merely impress upon them the importance of following ethics guidelines and of being aware of their wellbeing. </w:t>
      </w:r>
      <w:r w:rsidR="006340C2">
        <w:rPr>
          <w:rFonts w:ascii="Arial" w:hAnsi="Arial" w:cs="Arial"/>
          <w:color w:val="000000" w:themeColor="text1"/>
          <w:sz w:val="22"/>
          <w:szCs w:val="22"/>
        </w:rPr>
        <w:t>Much</w:t>
      </w:r>
      <w:r w:rsidRPr="00ED124A">
        <w:rPr>
          <w:rFonts w:ascii="Arial" w:hAnsi="Arial" w:cs="Arial"/>
          <w:color w:val="000000" w:themeColor="text1"/>
          <w:sz w:val="22"/>
          <w:szCs w:val="22"/>
        </w:rPr>
        <w:t xml:space="preserve"> research advocates for the inclusion of children in research, claiming that it </w:t>
      </w:r>
      <w:r w:rsidR="006F08C8">
        <w:rPr>
          <w:rFonts w:ascii="Arial" w:hAnsi="Arial" w:cs="Arial"/>
          <w:color w:val="000000" w:themeColor="text1"/>
          <w:sz w:val="22"/>
          <w:szCs w:val="22"/>
        </w:rPr>
        <w:t>“</w:t>
      </w:r>
      <w:r w:rsidRPr="00ED124A">
        <w:rPr>
          <w:rFonts w:ascii="Arial" w:hAnsi="Arial" w:cs="Arial"/>
          <w:color w:val="000000" w:themeColor="text1"/>
          <w:sz w:val="22"/>
          <w:szCs w:val="22"/>
        </w:rPr>
        <w:t>is the most ethical approach to understanding their needs, as long as appropriate consent is sought”</w:t>
      </w:r>
      <w:r w:rsidR="006F08C8">
        <w:rPr>
          <w:rFonts w:ascii="Arial" w:hAnsi="Arial" w:cs="Arial"/>
          <w:color w:val="000000" w:themeColor="text1"/>
          <w:sz w:val="22"/>
          <w:szCs w:val="22"/>
        </w:rPr>
        <w:t xml:space="preserve"> (DfE).</w:t>
      </w:r>
    </w:p>
    <w:p w14:paraId="382C32A4" w14:textId="5C76B365"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The principles of consent and assent are central to an ethical approach to research. </w:t>
      </w:r>
      <w:proofErr w:type="gramStart"/>
      <w:r w:rsidRPr="00ED124A">
        <w:rPr>
          <w:rFonts w:ascii="Arial" w:hAnsi="Arial" w:cs="Arial"/>
          <w:color w:val="000000" w:themeColor="text1"/>
          <w:sz w:val="22"/>
          <w:szCs w:val="22"/>
        </w:rPr>
        <w:t>As a general rule</w:t>
      </w:r>
      <w:proofErr w:type="gramEnd"/>
      <w:r w:rsidRPr="00ED124A">
        <w:rPr>
          <w:rFonts w:ascii="Arial" w:hAnsi="Arial" w:cs="Arial"/>
          <w:color w:val="000000" w:themeColor="text1"/>
          <w:sz w:val="22"/>
          <w:szCs w:val="22"/>
        </w:rPr>
        <w:t>, consent can only be given by competent, informed adults with the power over their voluntary decision-making. Assent is an agreement given by those unable to give consent, such as children, young people, or adults not capable of fully understanding the research</w:t>
      </w:r>
      <w:r w:rsidR="002F004F">
        <w:rPr>
          <w:rFonts w:ascii="Arial" w:hAnsi="Arial" w:cs="Arial"/>
          <w:color w:val="000000" w:themeColor="text1"/>
          <w:sz w:val="22"/>
          <w:szCs w:val="22"/>
        </w:rPr>
        <w:t xml:space="preserve"> (UKRI). </w:t>
      </w:r>
    </w:p>
    <w:p w14:paraId="129F9FF6" w14:textId="1444B6C6"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The BERA guidelines and ethical </w:t>
      </w:r>
      <w:r w:rsidR="006340C2">
        <w:rPr>
          <w:rFonts w:ascii="Arial" w:hAnsi="Arial" w:cs="Arial"/>
          <w:color w:val="000000" w:themeColor="text1"/>
          <w:sz w:val="22"/>
          <w:szCs w:val="22"/>
        </w:rPr>
        <w:t>considerations</w:t>
      </w:r>
      <w:r w:rsidRPr="00ED124A">
        <w:rPr>
          <w:rFonts w:ascii="Arial" w:hAnsi="Arial" w:cs="Arial"/>
          <w:color w:val="000000" w:themeColor="text1"/>
          <w:sz w:val="22"/>
          <w:szCs w:val="22"/>
        </w:rPr>
        <w:t xml:space="preserve"> influenced the creation of the ethics form for this research project </w:t>
      </w:r>
      <w:proofErr w:type="gramStart"/>
      <w:r w:rsidRPr="00ED124A">
        <w:rPr>
          <w:rFonts w:ascii="Arial" w:hAnsi="Arial" w:cs="Arial"/>
          <w:color w:val="000000" w:themeColor="text1"/>
          <w:sz w:val="22"/>
          <w:szCs w:val="22"/>
        </w:rPr>
        <w:t>and also</w:t>
      </w:r>
      <w:proofErr w:type="gramEnd"/>
      <w:r w:rsidRPr="00ED124A">
        <w:rPr>
          <w:rFonts w:ascii="Arial" w:hAnsi="Arial" w:cs="Arial"/>
          <w:color w:val="000000" w:themeColor="text1"/>
          <w:sz w:val="22"/>
          <w:szCs w:val="22"/>
        </w:rPr>
        <w:t xml:space="preserve"> the integration of the principles of consent and assent. </w:t>
      </w:r>
      <w:r w:rsidR="006340C2">
        <w:rPr>
          <w:rFonts w:ascii="Arial" w:hAnsi="Arial" w:cs="Arial"/>
          <w:color w:val="000000" w:themeColor="text1"/>
          <w:sz w:val="22"/>
          <w:szCs w:val="22"/>
        </w:rPr>
        <w:t>Before</w:t>
      </w:r>
      <w:r w:rsidRPr="00ED124A">
        <w:rPr>
          <w:rFonts w:ascii="Arial" w:hAnsi="Arial" w:cs="Arial"/>
          <w:color w:val="000000" w:themeColor="text1"/>
          <w:sz w:val="22"/>
          <w:szCs w:val="22"/>
        </w:rPr>
        <w:t xml:space="preserve"> data collection, research participants were given an information sheet, suitably worded to convey understanding to the 10 and </w:t>
      </w:r>
      <w:r w:rsidR="006340C2">
        <w:rPr>
          <w:rFonts w:ascii="Arial" w:hAnsi="Arial" w:cs="Arial"/>
          <w:color w:val="000000" w:themeColor="text1"/>
          <w:sz w:val="22"/>
          <w:szCs w:val="22"/>
        </w:rPr>
        <w:t>11-year-olds</w:t>
      </w:r>
      <w:r w:rsidRPr="00ED124A">
        <w:rPr>
          <w:rFonts w:ascii="Arial" w:hAnsi="Arial" w:cs="Arial"/>
          <w:color w:val="000000" w:themeColor="text1"/>
          <w:sz w:val="22"/>
          <w:szCs w:val="22"/>
        </w:rPr>
        <w:t xml:space="preserve"> involved in the study. The participants were given repeated reminders that their participation was voluntary, that there would be no negative consequences if they were to not participate and that they had the right to withdraw at any stage. As they were told, students who withdrew from research would not miss out on any of the lessons taught as part of the research, reducing the risk of social isolation and negative consequences from lack of participation, instead</w:t>
      </w:r>
      <w:r w:rsidR="006340C2">
        <w:rPr>
          <w:rFonts w:ascii="Arial" w:hAnsi="Arial" w:cs="Arial"/>
          <w:color w:val="000000" w:themeColor="text1"/>
          <w:sz w:val="22"/>
          <w:szCs w:val="22"/>
        </w:rPr>
        <w:t>,</w:t>
      </w:r>
      <w:r w:rsidRPr="00ED124A">
        <w:rPr>
          <w:rFonts w:ascii="Arial" w:hAnsi="Arial" w:cs="Arial"/>
          <w:color w:val="000000" w:themeColor="text1"/>
          <w:sz w:val="22"/>
          <w:szCs w:val="22"/>
        </w:rPr>
        <w:t xml:space="preserve"> there would be no data collected on them throughout the process. </w:t>
      </w:r>
    </w:p>
    <w:p w14:paraId="56E8FBA8" w14:textId="0D6B7D74"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Data collection within this case study was also informed by the principles of confidentiality and anonymity. Anonymising data involves removing any identifying characteristics, whereas confidentiality extends to safeguarding all held information gathered from the research participants. As stated by Kang and Hwang</w:t>
      </w:r>
      <w:r w:rsidR="002F004F">
        <w:rPr>
          <w:rFonts w:ascii="Arial" w:hAnsi="Arial" w:cs="Arial"/>
          <w:color w:val="000000" w:themeColor="text1"/>
          <w:sz w:val="22"/>
          <w:szCs w:val="22"/>
        </w:rPr>
        <w:t xml:space="preserve"> (2023)</w:t>
      </w:r>
      <w:r w:rsidRPr="00ED124A">
        <w:rPr>
          <w:rFonts w:ascii="Arial" w:hAnsi="Arial" w:cs="Arial"/>
          <w:color w:val="000000" w:themeColor="text1"/>
          <w:sz w:val="22"/>
          <w:szCs w:val="22"/>
        </w:rPr>
        <w:t xml:space="preserve">, robust confidentiality and anonymity strategies help to promote trust, integrity and security for participants and the research. Care was taken to incorporate both anonymity and confidentiality in this research </w:t>
      </w:r>
      <w:r w:rsidRPr="00ED124A">
        <w:rPr>
          <w:rFonts w:ascii="Arial" w:hAnsi="Arial" w:cs="Arial"/>
          <w:color w:val="000000" w:themeColor="text1"/>
          <w:sz w:val="22"/>
          <w:szCs w:val="22"/>
        </w:rPr>
        <w:lastRenderedPageBreak/>
        <w:t xml:space="preserve">project. Questionnaires, interviews and focus groups recorded no names or identifying characteristics from the participants. The only time that participants were given a method of identification was during the focus group, where students were assigned a number, to differentiate between them in the recording and ensuing transcript. </w:t>
      </w:r>
    </w:p>
    <w:p w14:paraId="65F724EC" w14:textId="55506952"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08E544BC" w14:textId="12434661" w:rsidR="00ED124A" w:rsidRPr="00ED124A" w:rsidRDefault="00ED124A" w:rsidP="00ED124A">
      <w:pPr>
        <w:spacing w:line="360" w:lineRule="auto"/>
        <w:ind w:firstLine="720"/>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Discussion of Results</w:t>
      </w:r>
    </w:p>
    <w:p w14:paraId="2F81AE0C" w14:textId="7051978E" w:rsidR="00ED124A" w:rsidRPr="00ED124A" w:rsidRDefault="00ED124A"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The purpose of this study was to examine the impact of authentic context in abstract concepts on the confidence of learners’ feedback. Two lessons were taught, one on photosynthesis without an authentic context, and one on vacuums with an authentic context. </w:t>
      </w:r>
      <w:proofErr w:type="gramStart"/>
      <w:r w:rsidRPr="00ED124A">
        <w:rPr>
          <w:rFonts w:ascii="Arial" w:hAnsi="Arial" w:cs="Arial"/>
          <w:color w:val="000000" w:themeColor="text1"/>
          <w:sz w:val="22"/>
          <w:szCs w:val="22"/>
        </w:rPr>
        <w:t xml:space="preserve">Through </w:t>
      </w:r>
      <w:r w:rsidR="006340C2">
        <w:rPr>
          <w:rFonts w:ascii="Arial" w:hAnsi="Arial" w:cs="Arial"/>
          <w:color w:val="000000" w:themeColor="text1"/>
          <w:sz w:val="22"/>
          <w:szCs w:val="22"/>
        </w:rPr>
        <w:t xml:space="preserve">the </w:t>
      </w:r>
      <w:r w:rsidRPr="00ED124A">
        <w:rPr>
          <w:rFonts w:ascii="Arial" w:hAnsi="Arial" w:cs="Arial"/>
          <w:color w:val="000000" w:themeColor="text1"/>
          <w:sz w:val="22"/>
          <w:szCs w:val="22"/>
        </w:rPr>
        <w:t>use of</w:t>
      </w:r>
      <w:proofErr w:type="gramEnd"/>
      <w:r w:rsidRPr="00ED124A">
        <w:rPr>
          <w:rFonts w:ascii="Arial" w:hAnsi="Arial" w:cs="Arial"/>
          <w:color w:val="000000" w:themeColor="text1"/>
          <w:sz w:val="22"/>
          <w:szCs w:val="22"/>
        </w:rPr>
        <w:t xml:space="preserve"> a questionnaire, interview, and focus group, both quantitative and qualitative data </w:t>
      </w:r>
      <w:r w:rsidR="006340C2">
        <w:rPr>
          <w:rFonts w:ascii="Arial" w:hAnsi="Arial" w:cs="Arial"/>
          <w:color w:val="000000" w:themeColor="text1"/>
          <w:sz w:val="22"/>
          <w:szCs w:val="22"/>
        </w:rPr>
        <w:t>were</w:t>
      </w:r>
      <w:r w:rsidRPr="00ED124A">
        <w:rPr>
          <w:rFonts w:ascii="Arial" w:hAnsi="Arial" w:cs="Arial"/>
          <w:color w:val="000000" w:themeColor="text1"/>
          <w:sz w:val="22"/>
          <w:szCs w:val="22"/>
        </w:rPr>
        <w:t xml:space="preserve"> collected for analysis.  </w:t>
      </w:r>
    </w:p>
    <w:p w14:paraId="1CFECAD1" w14:textId="51019C05" w:rsidR="00ED124A" w:rsidRPr="00ED124A" w:rsidRDefault="00ED124A" w:rsidP="00ED124A">
      <w:pPr>
        <w:spacing w:line="360" w:lineRule="auto"/>
        <w:ind w:firstLine="720"/>
        <w:rPr>
          <w:rFonts w:ascii="Arial" w:hAnsi="Arial" w:cs="Arial"/>
          <w:color w:val="000000" w:themeColor="text1"/>
          <w:sz w:val="22"/>
          <w:szCs w:val="22"/>
        </w:rPr>
      </w:pPr>
      <w:r w:rsidRPr="00ED124A">
        <w:rPr>
          <w:rFonts w:ascii="Arial" w:hAnsi="Arial" w:cs="Arial"/>
          <w:color w:val="000000" w:themeColor="text1"/>
          <w:sz w:val="22"/>
          <w:szCs w:val="22"/>
        </w:rPr>
        <w:t xml:space="preserve">The quantitative data collected in the questionnaire did not show a strong increase in confidence in the lesson with the vacuum lesson, compared to the photosynthesis lesson. </w:t>
      </w:r>
      <w:r w:rsidR="006340C2">
        <w:rPr>
          <w:rFonts w:ascii="Arial" w:hAnsi="Arial" w:cs="Arial"/>
          <w:color w:val="000000" w:themeColor="text1"/>
          <w:sz w:val="22"/>
          <w:szCs w:val="22"/>
        </w:rPr>
        <w:t>When</w:t>
      </w:r>
      <w:r w:rsidRPr="00ED124A">
        <w:rPr>
          <w:rFonts w:ascii="Arial" w:hAnsi="Arial" w:cs="Arial"/>
          <w:color w:val="000000" w:themeColor="text1"/>
          <w:sz w:val="22"/>
          <w:szCs w:val="22"/>
        </w:rPr>
        <w:t xml:space="preserve"> collating the answers for questions 3 and 7 (Did you find the lesson helpful in understanding photosynthesis/vacuums?), the results were inconclusive. Though five people had chosen ‘very helpful’ for the photosynthesis lesson, one more than for vacuums, one person also chose ‘not helpful at all, while no one made that choice for the vacuum lesson. </w:t>
      </w:r>
      <w:r w:rsidR="00734364">
        <w:rPr>
          <w:rFonts w:ascii="Arial" w:hAnsi="Arial" w:cs="Arial"/>
          <w:color w:val="000000" w:themeColor="text1"/>
          <w:sz w:val="22"/>
          <w:szCs w:val="22"/>
        </w:rPr>
        <w:t>(See Figure 3)</w:t>
      </w:r>
    </w:p>
    <w:p w14:paraId="75B78033" w14:textId="77777777" w:rsidR="00ED124A" w:rsidRPr="00ED124A" w:rsidRDefault="00ED124A" w:rsidP="00ED124A">
      <w:pPr>
        <w:spacing w:line="360" w:lineRule="auto"/>
        <w:ind w:firstLine="720"/>
        <w:rPr>
          <w:rFonts w:ascii="Arial" w:hAnsi="Arial" w:cs="Arial"/>
          <w:color w:val="000000" w:themeColor="text1"/>
          <w:sz w:val="22"/>
          <w:szCs w:val="22"/>
        </w:rPr>
      </w:pPr>
    </w:p>
    <w:p w14:paraId="1BBE2149" w14:textId="77777777"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noProof/>
          <w:color w:val="000000" w:themeColor="text1"/>
          <w:sz w:val="22"/>
          <w:szCs w:val="22"/>
        </w:rPr>
        <w:drawing>
          <wp:inline distT="0" distB="0" distL="0" distR="0" wp14:anchorId="4F27AABA" wp14:editId="3FCD8FCA">
            <wp:extent cx="5723906" cy="2743200"/>
            <wp:effectExtent l="0" t="0" r="16510" b="12700"/>
            <wp:docPr id="437750794" name="Chart 1">
              <a:extLst xmlns:a="http://schemas.openxmlformats.org/drawingml/2006/main">
                <a:ext uri="{FF2B5EF4-FFF2-40B4-BE49-F238E27FC236}">
                  <a16:creationId xmlns:a16="http://schemas.microsoft.com/office/drawing/2014/main" id="{472C7486-410A-271E-84F1-1F47BB9D46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0FB1A1" w14:textId="46F49FF7" w:rsidR="00ED124A" w:rsidRPr="00734364" w:rsidRDefault="00734364" w:rsidP="00ED124A">
      <w:pPr>
        <w:spacing w:line="360" w:lineRule="auto"/>
        <w:rPr>
          <w:rFonts w:ascii="Arial" w:hAnsi="Arial" w:cs="Arial"/>
          <w:color w:val="000000" w:themeColor="text1"/>
          <w:sz w:val="18"/>
          <w:szCs w:val="18"/>
        </w:rPr>
      </w:pPr>
      <w:r w:rsidRPr="00734364">
        <w:rPr>
          <w:rFonts w:ascii="Arial" w:hAnsi="Arial" w:cs="Arial"/>
          <w:color w:val="000000" w:themeColor="text1"/>
          <w:sz w:val="18"/>
          <w:szCs w:val="18"/>
        </w:rPr>
        <w:t>Figure 3 – Comparative table showing the results of questionnaire questions asking them how helpful each lesson was in helping them to feel confident in their knowledge of a topic.</w:t>
      </w:r>
    </w:p>
    <w:p w14:paraId="663F08FC" w14:textId="77777777" w:rsidR="00734364" w:rsidRPr="00ED124A" w:rsidRDefault="00734364" w:rsidP="00ED124A">
      <w:pPr>
        <w:spacing w:line="360" w:lineRule="auto"/>
        <w:rPr>
          <w:rFonts w:ascii="Arial" w:hAnsi="Arial" w:cs="Arial"/>
          <w:color w:val="000000" w:themeColor="text1"/>
          <w:sz w:val="22"/>
          <w:szCs w:val="22"/>
        </w:rPr>
      </w:pPr>
    </w:p>
    <w:p w14:paraId="3D1E4B99" w14:textId="7B006973" w:rsidR="00ED124A" w:rsidRPr="00ED124A" w:rsidRDefault="006340C2" w:rsidP="00ED124A">
      <w:pPr>
        <w:spacing w:line="360" w:lineRule="auto"/>
        <w:rPr>
          <w:rFonts w:ascii="Arial" w:hAnsi="Arial" w:cs="Arial"/>
          <w:color w:val="000000" w:themeColor="text1"/>
          <w:sz w:val="22"/>
          <w:szCs w:val="22"/>
        </w:rPr>
      </w:pPr>
      <w:r>
        <w:rPr>
          <w:rFonts w:ascii="Arial" w:hAnsi="Arial" w:cs="Arial"/>
          <w:color w:val="000000" w:themeColor="text1"/>
          <w:sz w:val="22"/>
          <w:szCs w:val="22"/>
        </w:rPr>
        <w:t>When</w:t>
      </w:r>
      <w:r w:rsidR="00ED124A" w:rsidRPr="00ED124A">
        <w:rPr>
          <w:rFonts w:ascii="Arial" w:hAnsi="Arial" w:cs="Arial"/>
          <w:color w:val="000000" w:themeColor="text1"/>
          <w:sz w:val="22"/>
          <w:szCs w:val="22"/>
        </w:rPr>
        <w:t xml:space="preserve"> the results are collated into either positive or negative, </w:t>
      </w:r>
      <w:proofErr w:type="gramStart"/>
      <w:r w:rsidR="00ED124A" w:rsidRPr="00ED124A">
        <w:rPr>
          <w:rFonts w:ascii="Arial" w:hAnsi="Arial" w:cs="Arial"/>
          <w:color w:val="000000" w:themeColor="text1"/>
          <w:sz w:val="22"/>
          <w:szCs w:val="22"/>
        </w:rPr>
        <w:t>helpful</w:t>
      </w:r>
      <w:proofErr w:type="gramEnd"/>
      <w:r w:rsidR="00ED124A" w:rsidRPr="00ED124A">
        <w:rPr>
          <w:rFonts w:ascii="Arial" w:hAnsi="Arial" w:cs="Arial"/>
          <w:color w:val="000000" w:themeColor="text1"/>
          <w:sz w:val="22"/>
          <w:szCs w:val="22"/>
        </w:rPr>
        <w:t xml:space="preserve"> or unhelpful, the numbers are exactly equal for both lessons.</w:t>
      </w:r>
    </w:p>
    <w:p w14:paraId="4E470BD1" w14:textId="77777777"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noProof/>
          <w:color w:val="000000" w:themeColor="text1"/>
          <w:sz w:val="22"/>
          <w:szCs w:val="22"/>
        </w:rPr>
        <w:lastRenderedPageBreak/>
        <w:drawing>
          <wp:inline distT="0" distB="0" distL="0" distR="0" wp14:anchorId="4C1219A4" wp14:editId="6D6E7993">
            <wp:extent cx="5723890" cy="2743200"/>
            <wp:effectExtent l="0" t="0" r="16510" b="12700"/>
            <wp:docPr id="1140869022" name="Chart 1">
              <a:extLst xmlns:a="http://schemas.openxmlformats.org/drawingml/2006/main">
                <a:ext uri="{FF2B5EF4-FFF2-40B4-BE49-F238E27FC236}">
                  <a16:creationId xmlns:a16="http://schemas.microsoft.com/office/drawing/2014/main" id="{2DEF5C47-BA2B-238E-CCE1-28E1ADDB85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89787B" w14:textId="1B48A6F5" w:rsidR="00734364" w:rsidRPr="00734364" w:rsidRDefault="00734364" w:rsidP="00734364">
      <w:pPr>
        <w:spacing w:line="360" w:lineRule="auto"/>
        <w:rPr>
          <w:rFonts w:ascii="Arial" w:hAnsi="Arial" w:cs="Arial"/>
          <w:color w:val="000000" w:themeColor="text1"/>
          <w:sz w:val="18"/>
          <w:szCs w:val="18"/>
        </w:rPr>
      </w:pPr>
      <w:r w:rsidRPr="00734364">
        <w:rPr>
          <w:rFonts w:ascii="Arial" w:hAnsi="Arial" w:cs="Arial"/>
          <w:color w:val="000000" w:themeColor="text1"/>
          <w:sz w:val="18"/>
          <w:szCs w:val="18"/>
        </w:rPr>
        <w:t xml:space="preserve">Figure </w:t>
      </w:r>
      <w:r w:rsidRPr="00734364">
        <w:rPr>
          <w:rFonts w:ascii="Arial" w:hAnsi="Arial" w:cs="Arial"/>
          <w:color w:val="000000" w:themeColor="text1"/>
          <w:sz w:val="18"/>
          <w:szCs w:val="18"/>
        </w:rPr>
        <w:t>4</w:t>
      </w:r>
      <w:r w:rsidRPr="00734364">
        <w:rPr>
          <w:rFonts w:ascii="Arial" w:hAnsi="Arial" w:cs="Arial"/>
          <w:color w:val="000000" w:themeColor="text1"/>
          <w:sz w:val="18"/>
          <w:szCs w:val="18"/>
        </w:rPr>
        <w:t xml:space="preserve"> – </w:t>
      </w:r>
      <w:r w:rsidRPr="00734364">
        <w:rPr>
          <w:rFonts w:ascii="Arial" w:hAnsi="Arial" w:cs="Arial"/>
          <w:color w:val="000000" w:themeColor="text1"/>
          <w:sz w:val="18"/>
          <w:szCs w:val="18"/>
        </w:rPr>
        <w:t xml:space="preserve">Condensed version of table in figure 4 to show which students had positive and negative reactions to being asked </w:t>
      </w:r>
      <w:r w:rsidRPr="00734364">
        <w:rPr>
          <w:rFonts w:ascii="Arial" w:hAnsi="Arial" w:cs="Arial"/>
          <w:color w:val="000000" w:themeColor="text1"/>
          <w:sz w:val="18"/>
          <w:szCs w:val="18"/>
        </w:rPr>
        <w:t>how helpful each lesson was in helping them to feel confident in their knowledge of a topic.</w:t>
      </w:r>
    </w:p>
    <w:p w14:paraId="39CB6BC5" w14:textId="77777777" w:rsidR="00734364" w:rsidRDefault="00734364" w:rsidP="00ED124A">
      <w:pPr>
        <w:spacing w:line="360" w:lineRule="auto"/>
        <w:ind w:firstLine="720"/>
        <w:rPr>
          <w:rFonts w:ascii="Arial" w:hAnsi="Arial" w:cs="Arial"/>
          <w:color w:val="000000" w:themeColor="text1"/>
          <w:sz w:val="22"/>
          <w:szCs w:val="22"/>
        </w:rPr>
      </w:pPr>
    </w:p>
    <w:p w14:paraId="169D2599" w14:textId="71E00276" w:rsidR="00ED124A" w:rsidRPr="00ED124A" w:rsidRDefault="006340C2" w:rsidP="00ED124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Many reasons could</w:t>
      </w:r>
      <w:r w:rsidR="00ED124A" w:rsidRPr="00ED124A">
        <w:rPr>
          <w:rFonts w:ascii="Arial" w:hAnsi="Arial" w:cs="Arial"/>
          <w:color w:val="000000" w:themeColor="text1"/>
          <w:sz w:val="22"/>
          <w:szCs w:val="22"/>
        </w:rPr>
        <w:t xml:space="preserve"> explain why this data does not show a definite answer. Indeed, one of these reasons could be that, as explained in an earlier section, with closed, quantitative questions, misunderstanding of the question can go unnoticed. Instead of focusing on speculation</w:t>
      </w:r>
      <w:r>
        <w:rPr>
          <w:rFonts w:ascii="Arial" w:hAnsi="Arial" w:cs="Arial"/>
          <w:color w:val="000000" w:themeColor="text1"/>
          <w:sz w:val="22"/>
          <w:szCs w:val="22"/>
        </w:rPr>
        <w:t>,</w:t>
      </w:r>
      <w:r w:rsidR="00ED124A" w:rsidRPr="00ED124A">
        <w:rPr>
          <w:rFonts w:ascii="Arial" w:hAnsi="Arial" w:cs="Arial"/>
          <w:color w:val="000000" w:themeColor="text1"/>
          <w:sz w:val="22"/>
          <w:szCs w:val="22"/>
        </w:rPr>
        <w:t xml:space="preserve"> however, there was a wealth of qualitative data collected in this study, which produced several points of interest during analysis.</w:t>
      </w:r>
    </w:p>
    <w:p w14:paraId="25B81BCD" w14:textId="77777777"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Through an interpretative inquiry and thematic analysis, three major themes were identified within the qualitative data from the questionnaire, interview, and focus group.</w:t>
      </w:r>
    </w:p>
    <w:p w14:paraId="230F4A50" w14:textId="3280A548"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The first theme was that of the influence of self-efficacy on self-confidence. The concept of self-efficacy is concerned with an individual’s assessment of their ability to do something successfully, and their belief in their power to cause their success in this task or activity</w:t>
      </w:r>
      <w:r w:rsidR="00B73388">
        <w:rPr>
          <w:rFonts w:ascii="Arial" w:hAnsi="Arial" w:cs="Arial"/>
          <w:color w:val="000000" w:themeColor="text1"/>
          <w:sz w:val="22"/>
          <w:szCs w:val="22"/>
        </w:rPr>
        <w:t xml:space="preserve"> (</w:t>
      </w:r>
      <w:proofErr w:type="spellStart"/>
      <w:r w:rsidR="00B73388">
        <w:rPr>
          <w:rFonts w:ascii="Arial" w:hAnsi="Arial" w:cs="Arial"/>
          <w:color w:val="000000" w:themeColor="text1"/>
          <w:sz w:val="22"/>
          <w:szCs w:val="22"/>
        </w:rPr>
        <w:t>Wassington</w:t>
      </w:r>
      <w:proofErr w:type="spellEnd"/>
      <w:r w:rsidR="00B73388">
        <w:rPr>
          <w:rFonts w:ascii="Arial" w:hAnsi="Arial" w:cs="Arial"/>
          <w:color w:val="000000" w:themeColor="text1"/>
          <w:sz w:val="22"/>
          <w:szCs w:val="22"/>
        </w:rPr>
        <w:t xml:space="preserve">, 2023, p. 237). </w:t>
      </w:r>
      <w:r w:rsidRPr="00ED124A">
        <w:rPr>
          <w:rFonts w:ascii="Arial" w:hAnsi="Arial" w:cs="Arial"/>
          <w:color w:val="000000" w:themeColor="text1"/>
          <w:sz w:val="22"/>
          <w:szCs w:val="22"/>
        </w:rPr>
        <w:t>In his seminal writing on this topic, Bandura</w:t>
      </w:r>
      <w:r w:rsidR="00B73388">
        <w:rPr>
          <w:rFonts w:ascii="Arial" w:hAnsi="Arial" w:cs="Arial"/>
          <w:color w:val="000000" w:themeColor="text1"/>
          <w:sz w:val="22"/>
          <w:szCs w:val="22"/>
        </w:rPr>
        <w:t xml:space="preserve"> (1977, p. 193) </w:t>
      </w:r>
      <w:r w:rsidRPr="00ED124A">
        <w:rPr>
          <w:rFonts w:ascii="Arial" w:hAnsi="Arial" w:cs="Arial"/>
          <w:color w:val="000000" w:themeColor="text1"/>
          <w:sz w:val="22"/>
          <w:szCs w:val="22"/>
        </w:rPr>
        <w:t xml:space="preserve">stated that “perceived negative discrepancies between performance and standards create dissatisfactions”, in other words, if a student does not have the confidence that they can complete the task, they will be dissatisfied and therefore less motivated to complete it. This mirrors the responses received to several of the questions in the questionnaire, where children expressed that a lesson was “just very hard” or that they “could not understand it”. One student went on to highlight a lower confidence level due to not having control over certain parts of the task: “It didn’t tell me what photosynthesis actually is because I didn’t do any research”. Conversely, two students highlighted a higher level of confidence in the photosynthesis lesson because creating a PowerPoint or two-page spread are tasks that they liked, fitting the idea of self-efficacy and the students’ confidence in tasks they believe that they can succeed in. This was also highlighted in the interview with the class teacher, </w:t>
      </w:r>
      <w:r w:rsidRPr="00ED124A">
        <w:rPr>
          <w:rFonts w:ascii="Arial" w:hAnsi="Arial" w:cs="Arial"/>
          <w:color w:val="000000" w:themeColor="text1"/>
          <w:sz w:val="22"/>
          <w:szCs w:val="22"/>
        </w:rPr>
        <w:lastRenderedPageBreak/>
        <w:t>who drew a correlation between a higher chance of children associating the learning with the activity if they have a “level of ownership to what they’re doing”.</w:t>
      </w:r>
    </w:p>
    <w:p w14:paraId="625644CA" w14:textId="77777777" w:rsidR="002D5EED"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The second theme that arose was that of relevance and relatability to pre-existing knowledge. A review of </w:t>
      </w:r>
      <w:r w:rsidR="00020F88">
        <w:rPr>
          <w:rFonts w:ascii="Arial" w:hAnsi="Arial" w:cs="Arial"/>
          <w:color w:val="000000" w:themeColor="text1"/>
          <w:sz w:val="22"/>
          <w:szCs w:val="22"/>
        </w:rPr>
        <w:t xml:space="preserve">the </w:t>
      </w:r>
      <w:r w:rsidRPr="00ED124A">
        <w:rPr>
          <w:rFonts w:ascii="Arial" w:hAnsi="Arial" w:cs="Arial"/>
          <w:color w:val="000000" w:themeColor="text1"/>
          <w:sz w:val="22"/>
          <w:szCs w:val="22"/>
        </w:rPr>
        <w:t>literature indicates that relevance comes from personal significance and meaningfulness in learning</w:t>
      </w:r>
      <w:r w:rsidR="00B73388">
        <w:rPr>
          <w:rFonts w:ascii="Arial" w:hAnsi="Arial" w:cs="Arial"/>
          <w:color w:val="000000" w:themeColor="text1"/>
          <w:sz w:val="22"/>
          <w:szCs w:val="22"/>
        </w:rPr>
        <w:t xml:space="preserve"> (</w:t>
      </w:r>
      <w:proofErr w:type="spellStart"/>
      <w:r w:rsidR="00B73388">
        <w:rPr>
          <w:rFonts w:ascii="Arial" w:hAnsi="Arial" w:cs="Arial"/>
          <w:color w:val="000000" w:themeColor="text1"/>
          <w:sz w:val="22"/>
          <w:szCs w:val="22"/>
        </w:rPr>
        <w:t>Grafwallner</w:t>
      </w:r>
      <w:proofErr w:type="spellEnd"/>
      <w:r w:rsidR="00B73388">
        <w:rPr>
          <w:rFonts w:ascii="Arial" w:hAnsi="Arial" w:cs="Arial"/>
          <w:color w:val="000000" w:themeColor="text1"/>
          <w:sz w:val="22"/>
          <w:szCs w:val="22"/>
        </w:rPr>
        <w:t>, 2017;</w:t>
      </w:r>
      <w:r w:rsidR="00417116">
        <w:rPr>
          <w:rFonts w:ascii="Arial" w:hAnsi="Arial" w:cs="Arial"/>
          <w:color w:val="000000" w:themeColor="text1"/>
          <w:sz w:val="22"/>
          <w:szCs w:val="22"/>
        </w:rPr>
        <w:t xml:space="preserve"> </w:t>
      </w:r>
      <w:proofErr w:type="spellStart"/>
      <w:r w:rsidR="00417116">
        <w:rPr>
          <w:rFonts w:ascii="Arial" w:hAnsi="Arial" w:cs="Arial"/>
          <w:color w:val="000000" w:themeColor="text1"/>
          <w:sz w:val="22"/>
          <w:szCs w:val="22"/>
        </w:rPr>
        <w:t>P</w:t>
      </w:r>
      <w:r w:rsidR="002D5EED">
        <w:rPr>
          <w:rFonts w:ascii="Arial" w:hAnsi="Arial" w:cs="Arial"/>
          <w:color w:val="000000" w:themeColor="text1"/>
          <w:sz w:val="22"/>
          <w:szCs w:val="22"/>
        </w:rPr>
        <w:t>riniski</w:t>
      </w:r>
      <w:proofErr w:type="spellEnd"/>
      <w:r w:rsidR="002D5EED">
        <w:rPr>
          <w:rFonts w:ascii="Arial" w:hAnsi="Arial" w:cs="Arial"/>
          <w:color w:val="000000" w:themeColor="text1"/>
          <w:sz w:val="22"/>
          <w:szCs w:val="22"/>
        </w:rPr>
        <w:t xml:space="preserve">, Hecht and </w:t>
      </w:r>
      <w:proofErr w:type="spellStart"/>
      <w:r w:rsidR="002D5EED">
        <w:rPr>
          <w:rFonts w:ascii="Arial" w:hAnsi="Arial" w:cs="Arial"/>
          <w:color w:val="000000" w:themeColor="text1"/>
          <w:sz w:val="22"/>
          <w:szCs w:val="22"/>
        </w:rPr>
        <w:t>Harackiewicz</w:t>
      </w:r>
      <w:proofErr w:type="spellEnd"/>
      <w:r w:rsidR="002D5EED">
        <w:rPr>
          <w:rFonts w:ascii="Arial" w:hAnsi="Arial" w:cs="Arial"/>
          <w:color w:val="000000" w:themeColor="text1"/>
          <w:sz w:val="22"/>
          <w:szCs w:val="22"/>
        </w:rPr>
        <w:t>, 2018, p.12),</w:t>
      </w:r>
      <w:r w:rsidRPr="00ED124A">
        <w:rPr>
          <w:rFonts w:ascii="Arial" w:hAnsi="Arial" w:cs="Arial"/>
          <w:color w:val="000000" w:themeColor="text1"/>
          <w:sz w:val="22"/>
          <w:szCs w:val="22"/>
        </w:rPr>
        <w:t xml:space="preserve"> with </w:t>
      </w:r>
      <w:proofErr w:type="spellStart"/>
      <w:r w:rsidRPr="00ED124A">
        <w:rPr>
          <w:rFonts w:ascii="Arial" w:hAnsi="Arial" w:cs="Arial"/>
          <w:color w:val="000000" w:themeColor="text1"/>
          <w:sz w:val="22"/>
          <w:szCs w:val="22"/>
        </w:rPr>
        <w:t>Priniski</w:t>
      </w:r>
      <w:proofErr w:type="spellEnd"/>
      <w:r w:rsidR="002D5EED">
        <w:rPr>
          <w:rFonts w:ascii="Arial" w:hAnsi="Arial" w:cs="Arial"/>
          <w:color w:val="000000" w:themeColor="text1"/>
          <w:sz w:val="22"/>
          <w:szCs w:val="22"/>
        </w:rPr>
        <w:t xml:space="preserve"> (2018, p.12)</w:t>
      </w:r>
      <w:r w:rsidRPr="00ED124A">
        <w:rPr>
          <w:rFonts w:ascii="Arial" w:hAnsi="Arial" w:cs="Arial"/>
          <w:color w:val="000000" w:themeColor="text1"/>
          <w:sz w:val="22"/>
          <w:szCs w:val="22"/>
        </w:rPr>
        <w:t xml:space="preserve"> defining relevance as “a personally meaningful connection to the individual”. The importance of personal relevance to the students was prevalent throughout the research project. When talking about the vacuum lesson in the focus group the students made statements of “what helped me the most was seeing the actual cup lifting [the water] up” and “doing the actual experiment helped me understand vacuums a lot more than I did before”. The experiment that they conducted provided a context that made the concept of a scientific vacuum relevant to them in a way </w:t>
      </w:r>
      <w:r w:rsidR="00020F88">
        <w:rPr>
          <w:rFonts w:ascii="Arial" w:hAnsi="Arial" w:cs="Arial"/>
          <w:color w:val="000000" w:themeColor="text1"/>
          <w:sz w:val="22"/>
          <w:szCs w:val="22"/>
        </w:rPr>
        <w:t>that</w:t>
      </w:r>
      <w:r w:rsidRPr="00ED124A">
        <w:rPr>
          <w:rFonts w:ascii="Arial" w:hAnsi="Arial" w:cs="Arial"/>
          <w:color w:val="000000" w:themeColor="text1"/>
          <w:sz w:val="22"/>
          <w:szCs w:val="22"/>
        </w:rPr>
        <w:t xml:space="preserve"> it had not been before. During their comments on the vacuum lesson, the class teacher acknowledged the importance of the relevance of the task on their feedback: “They gave feedback on things they </w:t>
      </w:r>
      <w:proofErr w:type="gramStart"/>
      <w:r w:rsidRPr="00ED124A">
        <w:rPr>
          <w:rFonts w:ascii="Arial" w:hAnsi="Arial" w:cs="Arial"/>
          <w:color w:val="000000" w:themeColor="text1"/>
          <w:sz w:val="22"/>
          <w:szCs w:val="22"/>
        </w:rPr>
        <w:t>did</w:t>
      </w:r>
      <w:proofErr w:type="gramEnd"/>
      <w:r w:rsidRPr="00ED124A">
        <w:rPr>
          <w:rFonts w:ascii="Arial" w:hAnsi="Arial" w:cs="Arial"/>
          <w:color w:val="000000" w:themeColor="text1"/>
          <w:sz w:val="22"/>
          <w:szCs w:val="22"/>
        </w:rPr>
        <w:t xml:space="preserve"> and they saw, not what they were told was going to happen.” The students needed to have that pre-existing knowledge to connect to their newly acquired knowledge to gain in confidence</w:t>
      </w:r>
      <w:r w:rsidR="002D5EED">
        <w:rPr>
          <w:rFonts w:ascii="Arial" w:hAnsi="Arial" w:cs="Arial"/>
          <w:color w:val="000000" w:themeColor="text1"/>
          <w:sz w:val="22"/>
          <w:szCs w:val="22"/>
        </w:rPr>
        <w:t xml:space="preserve"> (Bernard, 2010).</w:t>
      </w:r>
    </w:p>
    <w:p w14:paraId="23FF0841" w14:textId="65125EF3"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The third theme arose in the role of the more knowledgeable other in authentic contexts. There are multiple occasions in the research which show evidence of the presence and utilisation of more knowledgeable others; from the identification of peers in answer to the question ‘What things in your class help you to feel more confident in your knowledge?’, to the moment in the focus group where one student demonstrated their knowledge of being on a boat to explain to another child how there is boat-specific language and phrasing that one uses. The literature tells us that learning is social in origin and occurs in the presence of these more knowledgeable others</w:t>
      </w:r>
      <w:r w:rsidR="002D5EED">
        <w:rPr>
          <w:rFonts w:ascii="Arial" w:hAnsi="Arial" w:cs="Arial"/>
          <w:color w:val="000000" w:themeColor="text1"/>
          <w:sz w:val="22"/>
          <w:szCs w:val="22"/>
        </w:rPr>
        <w:t xml:space="preserve"> (Abtahi, Graven and </w:t>
      </w:r>
      <w:proofErr w:type="spellStart"/>
      <w:r w:rsidR="002D5EED">
        <w:rPr>
          <w:rFonts w:ascii="Arial" w:hAnsi="Arial" w:cs="Arial"/>
          <w:color w:val="000000" w:themeColor="text1"/>
          <w:sz w:val="22"/>
          <w:szCs w:val="22"/>
        </w:rPr>
        <w:t>Lerman</w:t>
      </w:r>
      <w:proofErr w:type="spellEnd"/>
      <w:r w:rsidR="002D5EED">
        <w:rPr>
          <w:rFonts w:ascii="Arial" w:hAnsi="Arial" w:cs="Arial"/>
          <w:color w:val="000000" w:themeColor="text1"/>
          <w:sz w:val="22"/>
          <w:szCs w:val="22"/>
        </w:rPr>
        <w:t xml:space="preserve">, 2017, p.276), </w:t>
      </w:r>
      <w:r w:rsidRPr="00ED124A">
        <w:rPr>
          <w:rFonts w:ascii="Arial" w:hAnsi="Arial" w:cs="Arial"/>
          <w:color w:val="000000" w:themeColor="text1"/>
          <w:sz w:val="22"/>
          <w:szCs w:val="22"/>
        </w:rPr>
        <w:t>the theories of which were founded in Vygotsky’s theory of the Zone of Proximal Development</w:t>
      </w:r>
      <w:r w:rsidR="00646668">
        <w:rPr>
          <w:rFonts w:ascii="Arial" w:hAnsi="Arial" w:cs="Arial"/>
          <w:color w:val="000000" w:themeColor="text1"/>
          <w:sz w:val="22"/>
          <w:szCs w:val="22"/>
        </w:rPr>
        <w:t>.</w:t>
      </w:r>
    </w:p>
    <w:p w14:paraId="3B6F14E7" w14:textId="1147F076"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In the context of this research project, it is interesting to consider </w:t>
      </w:r>
      <w:proofErr w:type="gramStart"/>
      <w:r w:rsidRPr="00ED124A">
        <w:rPr>
          <w:rFonts w:ascii="Arial" w:hAnsi="Arial" w:cs="Arial"/>
          <w:color w:val="000000" w:themeColor="text1"/>
          <w:sz w:val="22"/>
          <w:szCs w:val="22"/>
        </w:rPr>
        <w:t>whether or not</w:t>
      </w:r>
      <w:proofErr w:type="gramEnd"/>
      <w:r w:rsidRPr="00ED124A">
        <w:rPr>
          <w:rFonts w:ascii="Arial" w:hAnsi="Arial" w:cs="Arial"/>
          <w:color w:val="000000" w:themeColor="text1"/>
          <w:sz w:val="22"/>
          <w:szCs w:val="22"/>
        </w:rPr>
        <w:t xml:space="preserve"> the more knowledgeable others could be considered as authentic contexts for learning. In their 2014 article, Abtahi</w:t>
      </w:r>
      <w:r w:rsidR="00646668">
        <w:rPr>
          <w:rFonts w:ascii="Arial" w:hAnsi="Arial" w:cs="Arial"/>
          <w:color w:val="000000" w:themeColor="text1"/>
          <w:sz w:val="22"/>
          <w:szCs w:val="22"/>
        </w:rPr>
        <w:t xml:space="preserve"> (2014)</w:t>
      </w:r>
      <w:r w:rsidRPr="00ED124A">
        <w:rPr>
          <w:rFonts w:ascii="Arial" w:hAnsi="Arial" w:cs="Arial"/>
          <w:color w:val="000000" w:themeColor="text1"/>
          <w:sz w:val="22"/>
          <w:szCs w:val="22"/>
        </w:rPr>
        <w:t xml:space="preserve"> argues over </w:t>
      </w:r>
      <w:proofErr w:type="gramStart"/>
      <w:r w:rsidRPr="00ED124A">
        <w:rPr>
          <w:rFonts w:ascii="Arial" w:hAnsi="Arial" w:cs="Arial"/>
          <w:color w:val="000000" w:themeColor="text1"/>
          <w:sz w:val="22"/>
          <w:szCs w:val="22"/>
        </w:rPr>
        <w:t>whether or not</w:t>
      </w:r>
      <w:proofErr w:type="gramEnd"/>
      <w:r w:rsidRPr="00ED124A">
        <w:rPr>
          <w:rFonts w:ascii="Arial" w:hAnsi="Arial" w:cs="Arial"/>
          <w:color w:val="000000" w:themeColor="text1"/>
          <w:sz w:val="22"/>
          <w:szCs w:val="22"/>
        </w:rPr>
        <w:t xml:space="preserve"> a TV remote can be considered the more knowledgeable other in a case study, and </w:t>
      </w:r>
      <w:proofErr w:type="spellStart"/>
      <w:r w:rsidRPr="00ED124A">
        <w:rPr>
          <w:rFonts w:ascii="Arial" w:hAnsi="Arial" w:cs="Arial"/>
          <w:color w:val="000000" w:themeColor="text1"/>
          <w:sz w:val="22"/>
          <w:szCs w:val="22"/>
        </w:rPr>
        <w:t>Stojanov</w:t>
      </w:r>
      <w:proofErr w:type="spellEnd"/>
      <w:r w:rsidR="00646668">
        <w:rPr>
          <w:rFonts w:ascii="Arial" w:hAnsi="Arial" w:cs="Arial"/>
          <w:color w:val="000000" w:themeColor="text1"/>
          <w:sz w:val="22"/>
          <w:szCs w:val="22"/>
        </w:rPr>
        <w:t xml:space="preserve"> (2023, p. 2)</w:t>
      </w:r>
      <w:r w:rsidRPr="00ED124A">
        <w:rPr>
          <w:rFonts w:ascii="Arial" w:hAnsi="Arial" w:cs="Arial"/>
          <w:b/>
          <w:bCs/>
          <w:color w:val="000000" w:themeColor="text1"/>
          <w:sz w:val="22"/>
          <w:szCs w:val="22"/>
        </w:rPr>
        <w:t xml:space="preserve"> </w:t>
      </w:r>
      <w:r w:rsidRPr="00ED124A">
        <w:rPr>
          <w:rFonts w:ascii="Arial" w:hAnsi="Arial" w:cs="Arial"/>
          <w:color w:val="000000" w:themeColor="text1"/>
          <w:sz w:val="22"/>
          <w:szCs w:val="22"/>
        </w:rPr>
        <w:t xml:space="preserve">states that “the MKOs are not necessarily persons but can be cultural tools such as books, journals, videos, computers, the internet, or </w:t>
      </w:r>
      <w:proofErr w:type="spellStart"/>
      <w:r w:rsidRPr="00ED124A">
        <w:rPr>
          <w:rFonts w:ascii="Arial" w:hAnsi="Arial" w:cs="Arial"/>
          <w:color w:val="000000" w:themeColor="text1"/>
          <w:sz w:val="22"/>
          <w:szCs w:val="22"/>
        </w:rPr>
        <w:t>ChatGPT</w:t>
      </w:r>
      <w:proofErr w:type="spellEnd"/>
      <w:r w:rsidRPr="00ED124A">
        <w:rPr>
          <w:rFonts w:ascii="Arial" w:hAnsi="Arial" w:cs="Arial"/>
          <w:color w:val="000000" w:themeColor="text1"/>
          <w:sz w:val="22"/>
          <w:szCs w:val="22"/>
        </w:rPr>
        <w:t xml:space="preserve">.”. </w:t>
      </w:r>
      <w:proofErr w:type="gramStart"/>
      <w:r w:rsidRPr="00ED124A">
        <w:rPr>
          <w:rFonts w:ascii="Arial" w:hAnsi="Arial" w:cs="Arial"/>
          <w:color w:val="000000" w:themeColor="text1"/>
          <w:sz w:val="22"/>
          <w:szCs w:val="22"/>
        </w:rPr>
        <w:t>All of</w:t>
      </w:r>
      <w:proofErr w:type="gramEnd"/>
      <w:r w:rsidRPr="00ED124A">
        <w:rPr>
          <w:rFonts w:ascii="Arial" w:hAnsi="Arial" w:cs="Arial"/>
          <w:color w:val="000000" w:themeColor="text1"/>
          <w:sz w:val="22"/>
          <w:szCs w:val="22"/>
        </w:rPr>
        <w:t xml:space="preserve"> these tools can be used to create relatable, relevant, authentic contexts for learning for students, in the same way</w:t>
      </w:r>
      <w:r w:rsidR="00020F88">
        <w:rPr>
          <w:rFonts w:ascii="Arial" w:hAnsi="Arial" w:cs="Arial"/>
          <w:color w:val="000000" w:themeColor="text1"/>
          <w:sz w:val="22"/>
          <w:szCs w:val="22"/>
        </w:rPr>
        <w:t>,</w:t>
      </w:r>
      <w:r w:rsidRPr="00ED124A">
        <w:rPr>
          <w:rFonts w:ascii="Arial" w:hAnsi="Arial" w:cs="Arial"/>
          <w:color w:val="000000" w:themeColor="text1"/>
          <w:sz w:val="22"/>
          <w:szCs w:val="22"/>
        </w:rPr>
        <w:t xml:space="preserve"> that one student explaining what it’s like on a boat to another can provide a new level of understanding for that student. It is feasible, then, to suggest that more knowledgeable others can provide an authentic context for learning.</w:t>
      </w:r>
    </w:p>
    <w:p w14:paraId="44466D3B" w14:textId="5CD95057"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0A85DB13" w14:textId="08830883" w:rsidR="00ED124A" w:rsidRPr="00ED124A" w:rsidRDefault="00ED124A" w:rsidP="00ED124A">
      <w:pPr>
        <w:spacing w:line="360" w:lineRule="auto"/>
        <w:jc w:val="center"/>
        <w:rPr>
          <w:rFonts w:ascii="Arial" w:hAnsi="Arial" w:cs="Arial"/>
          <w:b/>
          <w:bCs/>
          <w:color w:val="000000" w:themeColor="text1"/>
          <w:sz w:val="32"/>
          <w:szCs w:val="32"/>
        </w:rPr>
      </w:pPr>
      <w:r w:rsidRPr="00ED124A">
        <w:rPr>
          <w:rFonts w:ascii="Arial" w:hAnsi="Arial" w:cs="Arial"/>
          <w:b/>
          <w:bCs/>
          <w:color w:val="000000" w:themeColor="text1"/>
          <w:sz w:val="32"/>
          <w:szCs w:val="32"/>
        </w:rPr>
        <w:lastRenderedPageBreak/>
        <w:t>Conclusions and Recommendations</w:t>
      </w:r>
    </w:p>
    <w:p w14:paraId="0A28872F" w14:textId="77777777"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Though this research project was not able to quantitively conclude what the impact of authentic context in abstract concepts is on the confidence of pupil feedback, several themes have </w:t>
      </w:r>
      <w:proofErr w:type="gramStart"/>
      <w:r w:rsidRPr="00ED124A">
        <w:rPr>
          <w:rFonts w:ascii="Arial" w:hAnsi="Arial" w:cs="Arial"/>
          <w:color w:val="000000" w:themeColor="text1"/>
          <w:sz w:val="22"/>
          <w:szCs w:val="22"/>
        </w:rPr>
        <w:t>opened up</w:t>
      </w:r>
      <w:proofErr w:type="gramEnd"/>
      <w:r w:rsidRPr="00ED124A">
        <w:rPr>
          <w:rFonts w:ascii="Arial" w:hAnsi="Arial" w:cs="Arial"/>
          <w:color w:val="000000" w:themeColor="text1"/>
          <w:sz w:val="22"/>
          <w:szCs w:val="22"/>
        </w:rPr>
        <w:t xml:space="preserve"> points of discussion and analysis within the results to raise several interesting points from the research. </w:t>
      </w:r>
    </w:p>
    <w:p w14:paraId="4FD6C08F" w14:textId="7D92135A"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In terms of </w:t>
      </w:r>
      <w:r w:rsidR="00020F88">
        <w:rPr>
          <w:rFonts w:ascii="Arial" w:hAnsi="Arial" w:cs="Arial"/>
          <w:color w:val="000000" w:themeColor="text1"/>
          <w:sz w:val="22"/>
          <w:szCs w:val="22"/>
        </w:rPr>
        <w:t xml:space="preserve">the </w:t>
      </w:r>
      <w:r w:rsidRPr="00ED124A">
        <w:rPr>
          <w:rFonts w:ascii="Arial" w:hAnsi="Arial" w:cs="Arial"/>
          <w:color w:val="000000" w:themeColor="text1"/>
          <w:sz w:val="22"/>
          <w:szCs w:val="22"/>
        </w:rPr>
        <w:t>reliability of data collection in this study, there are potential risks with the self-reported questionnaire. As the questionnaire is entirely self-reported, it could be subject to change depending on the students, their memory of the event, and how they are feeling at the time of writing it. Many of the questions are linked to confidence levels, which are subject to change depending on context and experience. A larger sample size, several more case studies, or questionnaire answers repeated in the same cohort to examine consistency, could assuage this concern.</w:t>
      </w:r>
    </w:p>
    <w:p w14:paraId="7CA60769" w14:textId="14B4153A"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Additionally, due to timetable constraints, the research could not take place in a short </w:t>
      </w:r>
      <w:r w:rsidR="00020F88">
        <w:rPr>
          <w:rFonts w:ascii="Arial" w:hAnsi="Arial" w:cs="Arial"/>
          <w:color w:val="000000" w:themeColor="text1"/>
          <w:sz w:val="22"/>
          <w:szCs w:val="22"/>
        </w:rPr>
        <w:t>period</w:t>
      </w:r>
      <w:r w:rsidRPr="00ED124A">
        <w:rPr>
          <w:rFonts w:ascii="Arial" w:hAnsi="Arial" w:cs="Arial"/>
          <w:color w:val="000000" w:themeColor="text1"/>
          <w:sz w:val="22"/>
          <w:szCs w:val="22"/>
        </w:rPr>
        <w:t xml:space="preserve">, as hoped, but instead spanned the course of a few weeks from the first lesson till the last interview was completed. This was even commented on by the class teacher during the interview, who made an off-hand comment about “testing their memory” when asking them questions about the lessons. This does decrease the reliability of the study due to the consequences to memory, and accuracy of information. Upon repeating this study, a short </w:t>
      </w:r>
      <w:r w:rsidR="00020F88">
        <w:rPr>
          <w:rFonts w:ascii="Arial" w:hAnsi="Arial" w:cs="Arial"/>
          <w:color w:val="000000" w:themeColor="text1"/>
          <w:sz w:val="22"/>
          <w:szCs w:val="22"/>
        </w:rPr>
        <w:t>period</w:t>
      </w:r>
      <w:r w:rsidRPr="00ED124A">
        <w:rPr>
          <w:rFonts w:ascii="Arial" w:hAnsi="Arial" w:cs="Arial"/>
          <w:color w:val="000000" w:themeColor="text1"/>
          <w:sz w:val="22"/>
          <w:szCs w:val="22"/>
        </w:rPr>
        <w:t xml:space="preserve"> would be preferable for conducting the research, with further planning ahead in the timetable to ensure that appropriate time can be put aside at appropriate times.</w:t>
      </w:r>
    </w:p>
    <w:p w14:paraId="087742B4" w14:textId="09FDD47F"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r>
      <w:r w:rsidR="00020F88">
        <w:rPr>
          <w:rFonts w:ascii="Arial" w:hAnsi="Arial" w:cs="Arial"/>
          <w:color w:val="000000" w:themeColor="text1"/>
          <w:sz w:val="22"/>
          <w:szCs w:val="22"/>
        </w:rPr>
        <w:t>To</w:t>
      </w:r>
      <w:r w:rsidRPr="00ED124A">
        <w:rPr>
          <w:rFonts w:ascii="Arial" w:hAnsi="Arial" w:cs="Arial"/>
          <w:color w:val="000000" w:themeColor="text1"/>
          <w:sz w:val="22"/>
          <w:szCs w:val="22"/>
        </w:rPr>
        <w:t xml:space="preserve"> attempt to improve the validity of the research, measures were taken, such as the method </w:t>
      </w:r>
      <w:r w:rsidR="00020F88">
        <w:rPr>
          <w:rFonts w:ascii="Arial" w:hAnsi="Arial" w:cs="Arial"/>
          <w:color w:val="000000" w:themeColor="text1"/>
          <w:sz w:val="22"/>
          <w:szCs w:val="22"/>
        </w:rPr>
        <w:t>by</w:t>
      </w:r>
      <w:r w:rsidRPr="00ED124A">
        <w:rPr>
          <w:rFonts w:ascii="Arial" w:hAnsi="Arial" w:cs="Arial"/>
          <w:color w:val="000000" w:themeColor="text1"/>
          <w:sz w:val="22"/>
          <w:szCs w:val="22"/>
        </w:rPr>
        <w:t xml:space="preserve"> which the questionnaires were completed. Not only were they completed anonymously, but no students saw another’s answers. The aim was to reduce societal pressures on the answers and allow for more open and honest responses. Additionally, before the students completed the questionnaire and before they completed the focus group, it was made clear to them that they were not completing a test, that their knowledge was not being assessed, and that they did not need to ‘perform’ or provide answers that they believed their teacher would want them to see. Instead, they were encouraged to give open and honest answers, regardless of whether the answers might be “I don’t know” or “</w:t>
      </w:r>
      <w:r w:rsidR="00020F88">
        <w:rPr>
          <w:rFonts w:ascii="Arial" w:hAnsi="Arial" w:cs="Arial"/>
          <w:color w:val="000000" w:themeColor="text1"/>
          <w:sz w:val="22"/>
          <w:szCs w:val="22"/>
        </w:rPr>
        <w:t>Your</w:t>
      </w:r>
      <w:r w:rsidRPr="00ED124A">
        <w:rPr>
          <w:rFonts w:ascii="Arial" w:hAnsi="Arial" w:cs="Arial"/>
          <w:color w:val="000000" w:themeColor="text1"/>
          <w:sz w:val="22"/>
          <w:szCs w:val="22"/>
        </w:rPr>
        <w:t xml:space="preserve"> lesson didn’t help me learn”. </w:t>
      </w:r>
    </w:p>
    <w:p w14:paraId="6246BB18" w14:textId="36651961"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tab/>
        <w:t xml:space="preserve">Following this case study, I would recommend incorporating authentic contexts into lessons wherever possible, provided it is in a relevant, relatable, and meaningful context. These authentic contexts do not need to be strictly practical activities, such as experiments, or school trips, but can be incorporated in a subtler, more practical way, such as through the inclusion of more knowledgeable others, or simply linking a task to an aspect of their pre-existing knowledge. An example given by the class teacher in the interview was instead of </w:t>
      </w:r>
      <w:r w:rsidRPr="00ED124A">
        <w:rPr>
          <w:rFonts w:ascii="Arial" w:hAnsi="Arial" w:cs="Arial"/>
          <w:color w:val="000000" w:themeColor="text1"/>
          <w:sz w:val="22"/>
          <w:szCs w:val="22"/>
        </w:rPr>
        <w:lastRenderedPageBreak/>
        <w:t xml:space="preserve">having students write a letter to a character in a book, encourage them to write a letter to the school canteen, petitioning </w:t>
      </w:r>
      <w:r w:rsidR="00020F88">
        <w:rPr>
          <w:rFonts w:ascii="Arial" w:hAnsi="Arial" w:cs="Arial"/>
          <w:color w:val="000000" w:themeColor="text1"/>
          <w:sz w:val="22"/>
          <w:szCs w:val="22"/>
        </w:rPr>
        <w:t xml:space="preserve">for </w:t>
      </w:r>
      <w:r w:rsidRPr="00ED124A">
        <w:rPr>
          <w:rFonts w:ascii="Arial" w:hAnsi="Arial" w:cs="Arial"/>
          <w:color w:val="000000" w:themeColor="text1"/>
          <w:sz w:val="22"/>
          <w:szCs w:val="22"/>
        </w:rPr>
        <w:t xml:space="preserve">healthier school dinners. This is a relatable and relevant learning context for them, linking to their pre-existing knowledge of letter writing and </w:t>
      </w:r>
      <w:r w:rsidR="00020F88">
        <w:rPr>
          <w:rFonts w:ascii="Arial" w:hAnsi="Arial" w:cs="Arial"/>
          <w:color w:val="000000" w:themeColor="text1"/>
          <w:sz w:val="22"/>
          <w:szCs w:val="22"/>
        </w:rPr>
        <w:t>providing</w:t>
      </w:r>
      <w:r w:rsidRPr="00ED124A">
        <w:rPr>
          <w:rFonts w:ascii="Arial" w:hAnsi="Arial" w:cs="Arial"/>
          <w:color w:val="000000" w:themeColor="text1"/>
          <w:sz w:val="22"/>
          <w:szCs w:val="22"/>
        </w:rPr>
        <w:t xml:space="preserve"> them with the opportunity to find meaning in the activity.</w:t>
      </w:r>
    </w:p>
    <w:p w14:paraId="1976B971" w14:textId="7AB4D86C" w:rsidR="00ED124A" w:rsidRPr="00ED124A" w:rsidRDefault="00ED124A" w:rsidP="00ED124A">
      <w:pPr>
        <w:spacing w:line="360" w:lineRule="auto"/>
        <w:rPr>
          <w:rFonts w:ascii="Arial" w:hAnsi="Arial" w:cs="Arial"/>
          <w:color w:val="000000" w:themeColor="text1"/>
          <w:sz w:val="22"/>
          <w:szCs w:val="22"/>
        </w:rPr>
      </w:pPr>
      <w:r w:rsidRPr="00ED124A">
        <w:rPr>
          <w:rFonts w:ascii="Arial" w:hAnsi="Arial" w:cs="Arial"/>
          <w:color w:val="000000" w:themeColor="text1"/>
          <w:sz w:val="22"/>
          <w:szCs w:val="22"/>
        </w:rPr>
        <w:br w:type="page"/>
      </w:r>
    </w:p>
    <w:p w14:paraId="3B2D9F1B" w14:textId="059240DD" w:rsidR="008C7E5C" w:rsidRPr="00ED124A" w:rsidRDefault="0066176B" w:rsidP="00F34FD8">
      <w:pPr>
        <w:spacing w:line="480" w:lineRule="auto"/>
        <w:jc w:val="center"/>
        <w:rPr>
          <w:rFonts w:ascii="Arial" w:hAnsi="Arial" w:cs="Arial"/>
          <w:b/>
          <w:bCs/>
          <w:sz w:val="32"/>
          <w:szCs w:val="32"/>
        </w:rPr>
      </w:pPr>
      <w:r w:rsidRPr="00ED124A">
        <w:rPr>
          <w:rFonts w:ascii="Arial" w:hAnsi="Arial" w:cs="Arial"/>
          <w:b/>
          <w:bCs/>
          <w:sz w:val="32"/>
          <w:szCs w:val="32"/>
        </w:rPr>
        <w:lastRenderedPageBreak/>
        <w:t>Reference List</w:t>
      </w:r>
    </w:p>
    <w:p w14:paraId="29A676DA" w14:textId="77777777" w:rsidR="00345A62" w:rsidRPr="00B54F91" w:rsidRDefault="00345A62" w:rsidP="00345A62">
      <w:pPr>
        <w:spacing w:line="360" w:lineRule="auto"/>
        <w:rPr>
          <w:rFonts w:ascii="Arial" w:hAnsi="Arial" w:cs="Arial"/>
        </w:rPr>
      </w:pPr>
      <w:r w:rsidRPr="00B54F91">
        <w:rPr>
          <w:rFonts w:ascii="Arial" w:hAnsi="Arial" w:cs="Arial"/>
        </w:rPr>
        <w:t xml:space="preserve">Abtahi, Y. (2014) ‘Communications: Who/what is the more knowledgeable other?’ </w:t>
      </w:r>
      <w:r w:rsidRPr="00B54F91">
        <w:rPr>
          <w:rFonts w:ascii="Arial" w:hAnsi="Arial" w:cs="Arial"/>
          <w:i/>
          <w:iCs/>
        </w:rPr>
        <w:t>For the Learning of Mathematics</w:t>
      </w:r>
      <w:r w:rsidRPr="00B54F91">
        <w:rPr>
          <w:rFonts w:ascii="Arial" w:hAnsi="Arial" w:cs="Arial"/>
        </w:rPr>
        <w:t>, 34(3), pp. 14-15.</w:t>
      </w:r>
    </w:p>
    <w:p w14:paraId="17233DB9" w14:textId="77777777" w:rsidR="00345A62" w:rsidRDefault="00345A62" w:rsidP="00345A62">
      <w:pPr>
        <w:spacing w:line="360" w:lineRule="auto"/>
        <w:rPr>
          <w:rFonts w:ascii="Arial" w:hAnsi="Arial" w:cs="Arial"/>
        </w:rPr>
      </w:pPr>
    </w:p>
    <w:p w14:paraId="6355B513" w14:textId="06D43C8A" w:rsidR="00345A62" w:rsidRPr="00B54F91" w:rsidRDefault="00345A62" w:rsidP="00345A62">
      <w:pPr>
        <w:spacing w:line="360" w:lineRule="auto"/>
        <w:rPr>
          <w:rFonts w:ascii="Arial" w:hAnsi="Arial" w:cs="Arial"/>
        </w:rPr>
      </w:pPr>
      <w:r w:rsidRPr="00B54F91">
        <w:rPr>
          <w:rFonts w:ascii="Arial" w:hAnsi="Arial" w:cs="Arial"/>
        </w:rPr>
        <w:t xml:space="preserve">Abtahi, Y., Graven, M., </w:t>
      </w:r>
      <w:proofErr w:type="spellStart"/>
      <w:r w:rsidRPr="00B54F91">
        <w:rPr>
          <w:rFonts w:ascii="Arial" w:hAnsi="Arial" w:cs="Arial"/>
        </w:rPr>
        <w:t>Lerman</w:t>
      </w:r>
      <w:proofErr w:type="spellEnd"/>
      <w:r w:rsidRPr="00B54F91">
        <w:rPr>
          <w:rFonts w:ascii="Arial" w:hAnsi="Arial" w:cs="Arial"/>
        </w:rPr>
        <w:t xml:space="preserve">, S. (2017) ‘Conceptualising the more knowledgeable other within a multi-directional ZPD’ </w:t>
      </w:r>
      <w:r w:rsidRPr="00B54F91">
        <w:rPr>
          <w:rFonts w:ascii="Arial" w:hAnsi="Arial" w:cs="Arial"/>
          <w:i/>
          <w:iCs/>
        </w:rPr>
        <w:t>Educational Studies in Mathematics</w:t>
      </w:r>
      <w:r w:rsidRPr="00B54F91">
        <w:rPr>
          <w:rFonts w:ascii="Arial" w:hAnsi="Arial" w:cs="Arial"/>
        </w:rPr>
        <w:t>, 96, pp. 275-287</w:t>
      </w:r>
    </w:p>
    <w:p w14:paraId="3B8C0CCF" w14:textId="77777777" w:rsidR="00345A62" w:rsidRDefault="00345A62" w:rsidP="00345A62">
      <w:pPr>
        <w:spacing w:line="360" w:lineRule="auto"/>
        <w:rPr>
          <w:rFonts w:ascii="Arial" w:hAnsi="Arial" w:cs="Arial"/>
        </w:rPr>
      </w:pPr>
    </w:p>
    <w:p w14:paraId="1F2DBC35" w14:textId="54D647C4" w:rsidR="00345A62" w:rsidRDefault="00345A62" w:rsidP="00345A62">
      <w:pPr>
        <w:spacing w:line="360" w:lineRule="auto"/>
        <w:rPr>
          <w:rFonts w:ascii="Arial" w:hAnsi="Arial" w:cs="Arial"/>
          <w:color w:val="232323"/>
          <w:shd w:val="clear" w:color="auto" w:fill="FFFFFF"/>
        </w:rPr>
      </w:pPr>
      <w:proofErr w:type="spellStart"/>
      <w:r w:rsidRPr="00B54F91">
        <w:rPr>
          <w:rFonts w:ascii="Arial" w:hAnsi="Arial" w:cs="Arial"/>
        </w:rPr>
        <w:t>Alshenqueeti</w:t>
      </w:r>
      <w:proofErr w:type="spellEnd"/>
      <w:r w:rsidRPr="00B54F91">
        <w:rPr>
          <w:rFonts w:ascii="Arial" w:hAnsi="Arial" w:cs="Arial"/>
        </w:rPr>
        <w:t xml:space="preserve">, H. (2014) ‘Interviewing as a Data Collection Method: A Critical Review’ </w:t>
      </w:r>
      <w:r w:rsidRPr="00B54F91">
        <w:rPr>
          <w:rFonts w:ascii="Arial" w:hAnsi="Arial" w:cs="Arial"/>
          <w:i/>
          <w:iCs/>
        </w:rPr>
        <w:t>English Linguistics Research</w:t>
      </w:r>
      <w:r w:rsidRPr="00B54F91">
        <w:rPr>
          <w:rFonts w:ascii="Arial" w:hAnsi="Arial" w:cs="Arial"/>
        </w:rPr>
        <w:t xml:space="preserve">, 3, pp.39-45. Available at </w:t>
      </w:r>
      <w:hyperlink r:id="rId12" w:history="1">
        <w:r w:rsidRPr="00B54F91">
          <w:rPr>
            <w:rStyle w:val="Hyperlink"/>
            <w:rFonts w:ascii="Arial" w:hAnsi="Arial" w:cs="Arial"/>
            <w:shd w:val="clear" w:color="auto" w:fill="FFFFFF"/>
          </w:rPr>
          <w:t>https://doi.org/10.5430/elr.v3n1p39</w:t>
        </w:r>
      </w:hyperlink>
      <w:r w:rsidRPr="00B54F91">
        <w:rPr>
          <w:rFonts w:ascii="Arial" w:hAnsi="Arial" w:cs="Arial"/>
          <w:color w:val="232323"/>
          <w:shd w:val="clear" w:color="auto" w:fill="FFFFFF"/>
        </w:rPr>
        <w:t xml:space="preserve"> (Accessed 7 May 2024)</w:t>
      </w:r>
    </w:p>
    <w:p w14:paraId="539BAB10" w14:textId="77777777" w:rsidR="00345A62" w:rsidRDefault="00345A62" w:rsidP="00345A62">
      <w:pPr>
        <w:spacing w:line="360" w:lineRule="auto"/>
        <w:rPr>
          <w:rFonts w:ascii="Arial" w:hAnsi="Arial" w:cs="Arial"/>
          <w:color w:val="232323"/>
          <w:shd w:val="clear" w:color="auto" w:fill="FFFFFF"/>
        </w:rPr>
      </w:pPr>
    </w:p>
    <w:p w14:paraId="59C446E0" w14:textId="47D35E30" w:rsidR="00345A62" w:rsidRPr="00345A62" w:rsidRDefault="00345A62" w:rsidP="00345A62">
      <w:pPr>
        <w:spacing w:line="360" w:lineRule="auto"/>
        <w:rPr>
          <w:rFonts w:ascii="Arial" w:hAnsi="Arial" w:cs="Arial"/>
        </w:rPr>
      </w:pPr>
      <w:r w:rsidRPr="00B54F91">
        <w:rPr>
          <w:rFonts w:ascii="Arial" w:hAnsi="Arial" w:cs="Arial"/>
        </w:rPr>
        <w:t xml:space="preserve">Bandura, A. (1977) ‘Self-efficacy: Toward a Unifying Theory of Behavioural Change’ </w:t>
      </w:r>
      <w:r w:rsidRPr="00B54F91">
        <w:rPr>
          <w:rFonts w:ascii="Arial" w:hAnsi="Arial" w:cs="Arial"/>
          <w:i/>
          <w:iCs/>
        </w:rPr>
        <w:t>Psychological Review</w:t>
      </w:r>
      <w:r w:rsidRPr="00B54F91">
        <w:rPr>
          <w:rFonts w:ascii="Arial" w:hAnsi="Arial" w:cs="Arial"/>
        </w:rPr>
        <w:t>, 84(2), pp. 191-215</w:t>
      </w:r>
    </w:p>
    <w:p w14:paraId="642520F2" w14:textId="77777777" w:rsidR="00345A62" w:rsidRDefault="00345A62" w:rsidP="00345A62">
      <w:pPr>
        <w:spacing w:line="360" w:lineRule="auto"/>
        <w:rPr>
          <w:rFonts w:ascii="Arial" w:hAnsi="Arial" w:cs="Arial"/>
        </w:rPr>
      </w:pPr>
    </w:p>
    <w:p w14:paraId="5C8294CB" w14:textId="23789627" w:rsidR="00345A62" w:rsidRDefault="00345A62" w:rsidP="00345A62">
      <w:pPr>
        <w:spacing w:line="360" w:lineRule="auto"/>
        <w:rPr>
          <w:rFonts w:ascii="Arial" w:hAnsi="Arial" w:cs="Arial"/>
        </w:rPr>
      </w:pPr>
      <w:r w:rsidRPr="00B54F91">
        <w:rPr>
          <w:rFonts w:ascii="Arial" w:hAnsi="Arial" w:cs="Arial"/>
        </w:rPr>
        <w:t xml:space="preserve">Bassey, M. (1999) </w:t>
      </w:r>
      <w:r w:rsidRPr="00B54F91">
        <w:rPr>
          <w:rFonts w:ascii="Arial" w:hAnsi="Arial" w:cs="Arial"/>
          <w:i/>
          <w:iCs/>
        </w:rPr>
        <w:t>Case Study Research in Educational Settings</w:t>
      </w:r>
      <w:r w:rsidRPr="00B54F91">
        <w:rPr>
          <w:rFonts w:ascii="Arial" w:hAnsi="Arial" w:cs="Arial"/>
        </w:rPr>
        <w:t>. Buckingham, Philadelphia: Open University Press.</w:t>
      </w:r>
    </w:p>
    <w:p w14:paraId="033001FB" w14:textId="77777777" w:rsidR="00345A62" w:rsidRDefault="00345A62" w:rsidP="00345A62">
      <w:pPr>
        <w:spacing w:line="360" w:lineRule="auto"/>
        <w:rPr>
          <w:rFonts w:ascii="Arial" w:hAnsi="Arial" w:cs="Arial"/>
        </w:rPr>
      </w:pPr>
    </w:p>
    <w:p w14:paraId="21C9DFF4" w14:textId="7B92653A" w:rsidR="00345A62" w:rsidRPr="00B54F91" w:rsidRDefault="00345A62" w:rsidP="00345A62">
      <w:pPr>
        <w:spacing w:line="360" w:lineRule="auto"/>
        <w:rPr>
          <w:rFonts w:ascii="Arial" w:hAnsi="Arial" w:cs="Arial"/>
        </w:rPr>
      </w:pPr>
      <w:r w:rsidRPr="00B54F91">
        <w:rPr>
          <w:rFonts w:ascii="Arial" w:hAnsi="Arial" w:cs="Arial"/>
        </w:rPr>
        <w:t xml:space="preserve">Bernard, S. (2010) </w:t>
      </w:r>
      <w:r w:rsidRPr="00B54F91">
        <w:rPr>
          <w:rFonts w:ascii="Arial" w:hAnsi="Arial" w:cs="Arial"/>
          <w:i/>
          <w:iCs/>
        </w:rPr>
        <w:t>Science Shows Making Lessons Relevant Really Matters</w:t>
      </w:r>
      <w:r w:rsidRPr="00B54F91">
        <w:rPr>
          <w:rFonts w:ascii="Arial" w:hAnsi="Arial" w:cs="Arial"/>
        </w:rPr>
        <w:t xml:space="preserve">. Available at: </w:t>
      </w:r>
      <w:hyperlink r:id="rId13" w:history="1">
        <w:r w:rsidRPr="00B54F91">
          <w:rPr>
            <w:rStyle w:val="Hyperlink"/>
            <w:rFonts w:ascii="Arial" w:hAnsi="Arial" w:cs="Arial"/>
          </w:rPr>
          <w:t>https://www.edutopia.org/neuroscience-brain-based-learning-relevance-improves-engagement</w:t>
        </w:r>
      </w:hyperlink>
      <w:r w:rsidRPr="00B54F91">
        <w:rPr>
          <w:rFonts w:ascii="Arial" w:hAnsi="Arial" w:cs="Arial"/>
        </w:rPr>
        <w:t xml:space="preserve"> (Accessed 7 May 2024)</w:t>
      </w:r>
    </w:p>
    <w:p w14:paraId="731C663B" w14:textId="77777777" w:rsidR="00345A62" w:rsidRDefault="00345A62" w:rsidP="00646668">
      <w:pPr>
        <w:spacing w:line="360" w:lineRule="auto"/>
        <w:rPr>
          <w:rFonts w:ascii="Arial" w:hAnsi="Arial" w:cs="Arial"/>
          <w:color w:val="000000" w:themeColor="text1"/>
          <w:shd w:val="clear" w:color="auto" w:fill="FFFFFF"/>
        </w:rPr>
      </w:pPr>
    </w:p>
    <w:p w14:paraId="256EA55D" w14:textId="77777777" w:rsidR="00345A62" w:rsidRDefault="00345A62" w:rsidP="00345A62">
      <w:pPr>
        <w:spacing w:line="360" w:lineRule="auto"/>
        <w:rPr>
          <w:rFonts w:ascii="Arial" w:hAnsi="Arial" w:cs="Arial"/>
        </w:rPr>
      </w:pPr>
      <w:proofErr w:type="spellStart"/>
      <w:r w:rsidRPr="00B54F91">
        <w:rPr>
          <w:rFonts w:ascii="Arial" w:hAnsi="Arial" w:cs="Arial"/>
        </w:rPr>
        <w:t>Bhaskaran</w:t>
      </w:r>
      <w:proofErr w:type="spellEnd"/>
      <w:r w:rsidRPr="00B54F91">
        <w:rPr>
          <w:rFonts w:ascii="Arial" w:hAnsi="Arial" w:cs="Arial"/>
        </w:rPr>
        <w:t>, V., LeClaire, J. (2010) O</w:t>
      </w:r>
      <w:r w:rsidRPr="00B54F91">
        <w:rPr>
          <w:rFonts w:ascii="Arial" w:hAnsi="Arial" w:cs="Arial"/>
          <w:i/>
          <w:iCs/>
        </w:rPr>
        <w:t>nline Surveys for Dummies</w:t>
      </w:r>
      <w:r w:rsidRPr="00B54F91">
        <w:rPr>
          <w:rFonts w:ascii="Arial" w:hAnsi="Arial" w:cs="Arial"/>
        </w:rPr>
        <w:t>. Hoboken, NJ: John Wiley &amp; Sons</w:t>
      </w:r>
    </w:p>
    <w:p w14:paraId="6B23C2E1" w14:textId="77777777" w:rsidR="00345A62" w:rsidRDefault="00345A62" w:rsidP="00345A62">
      <w:pPr>
        <w:spacing w:line="360" w:lineRule="auto"/>
        <w:rPr>
          <w:rFonts w:ascii="Arial" w:hAnsi="Arial" w:cs="Arial"/>
        </w:rPr>
      </w:pPr>
    </w:p>
    <w:p w14:paraId="2E1C56D0" w14:textId="0056D334" w:rsidR="00345A62" w:rsidRPr="00B54F91" w:rsidRDefault="00345A62" w:rsidP="00345A62">
      <w:pPr>
        <w:spacing w:line="360" w:lineRule="auto"/>
        <w:rPr>
          <w:rFonts w:ascii="Arial" w:hAnsi="Arial" w:cs="Arial"/>
        </w:rPr>
      </w:pPr>
      <w:proofErr w:type="spellStart"/>
      <w:r w:rsidRPr="00B54F91">
        <w:rPr>
          <w:rFonts w:ascii="Arial" w:hAnsi="Arial" w:cs="Arial"/>
        </w:rPr>
        <w:t>Bhattacherjee</w:t>
      </w:r>
      <w:proofErr w:type="spellEnd"/>
      <w:r w:rsidRPr="00B54F91">
        <w:rPr>
          <w:rFonts w:ascii="Arial" w:hAnsi="Arial" w:cs="Arial"/>
        </w:rPr>
        <w:t xml:space="preserve">, A. (2012) ‘Social Science Research: Principles, Methods and Practices.’ </w:t>
      </w:r>
      <w:r w:rsidRPr="00B54F91">
        <w:rPr>
          <w:rFonts w:ascii="Arial" w:hAnsi="Arial" w:cs="Arial"/>
          <w:i/>
          <w:iCs/>
        </w:rPr>
        <w:t>Textbooks Collection</w:t>
      </w:r>
      <w:r w:rsidRPr="00B54F91">
        <w:rPr>
          <w:rFonts w:ascii="Arial" w:hAnsi="Arial" w:cs="Arial"/>
        </w:rPr>
        <w:t xml:space="preserve">, 3. Available at </w:t>
      </w:r>
      <w:hyperlink r:id="rId14" w:history="1">
        <w:r w:rsidRPr="00B54F91">
          <w:rPr>
            <w:rStyle w:val="Hyperlink"/>
            <w:rFonts w:ascii="Arial" w:hAnsi="Arial" w:cs="Arial"/>
          </w:rPr>
          <w:t>https://digitalcommons.usf.edu/oa_textbooks/3/</w:t>
        </w:r>
      </w:hyperlink>
      <w:r w:rsidRPr="00B54F91">
        <w:rPr>
          <w:rFonts w:ascii="Arial" w:hAnsi="Arial" w:cs="Arial"/>
        </w:rPr>
        <w:t xml:space="preserve"> (Accessed 7 May 2024)</w:t>
      </w:r>
    </w:p>
    <w:p w14:paraId="7860677A" w14:textId="77777777" w:rsidR="00345A62" w:rsidRDefault="00345A62" w:rsidP="00646668">
      <w:pPr>
        <w:spacing w:line="360" w:lineRule="auto"/>
        <w:rPr>
          <w:rFonts w:ascii="Arial" w:hAnsi="Arial" w:cs="Arial"/>
          <w:color w:val="000000" w:themeColor="text1"/>
          <w:shd w:val="clear" w:color="auto" w:fill="FFFFFF"/>
        </w:rPr>
      </w:pPr>
    </w:p>
    <w:p w14:paraId="18CA7550" w14:textId="77777777" w:rsidR="00345A62" w:rsidRDefault="00345A62" w:rsidP="00345A62">
      <w:pPr>
        <w:spacing w:line="360" w:lineRule="auto"/>
        <w:rPr>
          <w:rFonts w:ascii="Arial" w:hAnsi="Arial" w:cs="Arial"/>
        </w:rPr>
      </w:pPr>
      <w:proofErr w:type="spellStart"/>
      <w:r w:rsidRPr="00B54F91">
        <w:rPr>
          <w:rFonts w:ascii="Arial" w:hAnsi="Arial" w:cs="Arial"/>
        </w:rPr>
        <w:t>Blaxter</w:t>
      </w:r>
      <w:proofErr w:type="spellEnd"/>
      <w:r w:rsidRPr="00B54F91">
        <w:rPr>
          <w:rFonts w:ascii="Arial" w:hAnsi="Arial" w:cs="Arial"/>
        </w:rPr>
        <w:t xml:space="preserve">, L., Hughes, C., Tight, M. (2006) </w:t>
      </w:r>
      <w:r w:rsidRPr="00B54F91">
        <w:rPr>
          <w:rFonts w:ascii="Arial" w:hAnsi="Arial" w:cs="Arial"/>
          <w:i/>
          <w:iCs/>
        </w:rPr>
        <w:t xml:space="preserve">How to Research. </w:t>
      </w:r>
      <w:r w:rsidRPr="00B54F91">
        <w:rPr>
          <w:rFonts w:ascii="Arial" w:hAnsi="Arial" w:cs="Arial"/>
        </w:rPr>
        <w:t>3</w:t>
      </w:r>
      <w:r w:rsidRPr="00B54F91">
        <w:rPr>
          <w:rFonts w:ascii="Arial" w:hAnsi="Arial" w:cs="Arial"/>
          <w:vertAlign w:val="superscript"/>
        </w:rPr>
        <w:t>rd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New York: McGraw-Hill Education.</w:t>
      </w:r>
    </w:p>
    <w:p w14:paraId="1925BC3E" w14:textId="77777777" w:rsidR="00345A62" w:rsidRDefault="00345A62" w:rsidP="00345A62">
      <w:pPr>
        <w:spacing w:line="360" w:lineRule="auto"/>
        <w:rPr>
          <w:rFonts w:ascii="Arial" w:hAnsi="Arial" w:cs="Arial"/>
        </w:rPr>
      </w:pPr>
    </w:p>
    <w:p w14:paraId="1B2D9756" w14:textId="77777777" w:rsidR="00345A62" w:rsidRPr="00B54F91" w:rsidRDefault="00345A62" w:rsidP="00345A62">
      <w:pPr>
        <w:spacing w:line="360" w:lineRule="auto"/>
        <w:rPr>
          <w:rFonts w:ascii="Arial" w:hAnsi="Arial" w:cs="Arial"/>
        </w:rPr>
      </w:pPr>
      <w:r w:rsidRPr="00B54F91">
        <w:rPr>
          <w:rFonts w:ascii="Arial" w:hAnsi="Arial" w:cs="Arial"/>
        </w:rPr>
        <w:lastRenderedPageBreak/>
        <w:t xml:space="preserve">British Educational Research Association [BERA] (2024) </w:t>
      </w:r>
      <w:r w:rsidRPr="00B54F91">
        <w:rPr>
          <w:rFonts w:ascii="Arial" w:hAnsi="Arial" w:cs="Arial"/>
          <w:i/>
          <w:iCs/>
        </w:rPr>
        <w:t>Ethical Guidelines for Educational Research</w:t>
      </w:r>
      <w:r w:rsidRPr="00B54F91">
        <w:rPr>
          <w:rFonts w:ascii="Arial" w:hAnsi="Arial" w:cs="Arial"/>
        </w:rPr>
        <w:t>. 5</w:t>
      </w:r>
      <w:r w:rsidRPr="00B54F91">
        <w:rPr>
          <w:rFonts w:ascii="Arial" w:hAnsi="Arial" w:cs="Arial"/>
          <w:vertAlign w:val="superscript"/>
        </w:rPr>
        <w:t>th</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xml:space="preserve">. London: BERA. Available at </w:t>
      </w:r>
      <w:hyperlink r:id="rId15" w:anchor=":~:text=The%20guidelines%20unequivocally%20recognise%20and,read%20and%20utilise%20the%20research" w:history="1">
        <w:r w:rsidRPr="00B54F91">
          <w:rPr>
            <w:rStyle w:val="Hyperlink"/>
            <w:rFonts w:ascii="Arial" w:hAnsi="Arial" w:cs="Arial"/>
          </w:rPr>
          <w:t>https://www.bera.ac.uk/publication/ethical-guidelines-for-educational-research-fifth-edition-2024#:~:text=The%20guidelines%20unequivocally%20recognise%20and,read%20and%20utilise%20the%20research</w:t>
        </w:r>
      </w:hyperlink>
      <w:r w:rsidRPr="00B54F91">
        <w:rPr>
          <w:rFonts w:ascii="Arial" w:hAnsi="Arial" w:cs="Arial"/>
        </w:rPr>
        <w:t>. (Accessed 7 May 2024)</w:t>
      </w:r>
    </w:p>
    <w:p w14:paraId="5D8A3C06" w14:textId="77777777" w:rsidR="00345A62" w:rsidRDefault="00345A62" w:rsidP="00345A62">
      <w:pPr>
        <w:spacing w:line="360" w:lineRule="auto"/>
        <w:rPr>
          <w:rFonts w:ascii="Arial" w:hAnsi="Arial" w:cs="Arial"/>
        </w:rPr>
      </w:pPr>
    </w:p>
    <w:p w14:paraId="178BECBF" w14:textId="6818DF0D" w:rsidR="00345A62" w:rsidRPr="00B54F91" w:rsidRDefault="00345A62" w:rsidP="00345A62">
      <w:pPr>
        <w:spacing w:line="360" w:lineRule="auto"/>
        <w:rPr>
          <w:rFonts w:ascii="Arial" w:hAnsi="Arial" w:cs="Arial"/>
        </w:rPr>
      </w:pPr>
      <w:r w:rsidRPr="00B54F91">
        <w:rPr>
          <w:rFonts w:ascii="Arial" w:hAnsi="Arial" w:cs="Arial"/>
        </w:rPr>
        <w:t xml:space="preserve">Brooks, R., Maguire, M., </w:t>
      </w:r>
      <w:proofErr w:type="spellStart"/>
      <w:r w:rsidRPr="00B54F91">
        <w:rPr>
          <w:rFonts w:ascii="Arial" w:hAnsi="Arial" w:cs="Arial"/>
        </w:rPr>
        <w:t>Riele</w:t>
      </w:r>
      <w:proofErr w:type="spellEnd"/>
      <w:r w:rsidRPr="00B54F91">
        <w:rPr>
          <w:rFonts w:ascii="Arial" w:hAnsi="Arial" w:cs="Arial"/>
        </w:rPr>
        <w:t xml:space="preserve">, K. (2014) </w:t>
      </w:r>
      <w:r w:rsidRPr="00B54F91">
        <w:rPr>
          <w:rFonts w:ascii="Arial" w:hAnsi="Arial" w:cs="Arial"/>
          <w:i/>
          <w:iCs/>
        </w:rPr>
        <w:t>Ethics and Education Research</w:t>
      </w:r>
      <w:r w:rsidRPr="00B54F91">
        <w:rPr>
          <w:rFonts w:ascii="Arial" w:hAnsi="Arial" w:cs="Arial"/>
        </w:rPr>
        <w:t xml:space="preserve"> London: SAGE</w:t>
      </w:r>
    </w:p>
    <w:p w14:paraId="5832328F" w14:textId="77777777" w:rsidR="00345A62" w:rsidRDefault="00345A62" w:rsidP="00646668">
      <w:pPr>
        <w:spacing w:line="360" w:lineRule="auto"/>
        <w:rPr>
          <w:rFonts w:ascii="Arial" w:hAnsi="Arial" w:cs="Arial"/>
          <w:color w:val="000000" w:themeColor="text1"/>
          <w:shd w:val="clear" w:color="auto" w:fill="FFFFFF"/>
        </w:rPr>
      </w:pPr>
    </w:p>
    <w:p w14:paraId="26D381AA" w14:textId="77777777" w:rsidR="00345A62" w:rsidRPr="00B54F91" w:rsidRDefault="00345A62" w:rsidP="00345A62">
      <w:pPr>
        <w:spacing w:line="360" w:lineRule="auto"/>
        <w:rPr>
          <w:rFonts w:ascii="Arial" w:hAnsi="Arial" w:cs="Arial"/>
        </w:rPr>
      </w:pPr>
      <w:r w:rsidRPr="00B54F91">
        <w:rPr>
          <w:rFonts w:ascii="Arial" w:hAnsi="Arial" w:cs="Arial"/>
        </w:rPr>
        <w:t xml:space="preserve">Burns, R. (1997) </w:t>
      </w:r>
      <w:r w:rsidRPr="00B54F91">
        <w:rPr>
          <w:rFonts w:ascii="Arial" w:hAnsi="Arial" w:cs="Arial"/>
          <w:i/>
          <w:iCs/>
        </w:rPr>
        <w:t>Introduction to Research Methods</w:t>
      </w:r>
      <w:r w:rsidRPr="00B54F91">
        <w:rPr>
          <w:rFonts w:ascii="Arial" w:hAnsi="Arial" w:cs="Arial"/>
        </w:rPr>
        <w:t>. 3</w:t>
      </w:r>
      <w:r w:rsidRPr="00B54F91">
        <w:rPr>
          <w:rFonts w:ascii="Arial" w:hAnsi="Arial" w:cs="Arial"/>
          <w:vertAlign w:val="superscript"/>
        </w:rPr>
        <w:t>rd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Melbourne: Addison Wesley Longman</w:t>
      </w:r>
    </w:p>
    <w:p w14:paraId="5EFCE469" w14:textId="77777777" w:rsidR="00345A62" w:rsidRDefault="00345A62" w:rsidP="00646668">
      <w:pPr>
        <w:spacing w:line="360" w:lineRule="auto"/>
        <w:rPr>
          <w:rFonts w:ascii="Arial" w:hAnsi="Arial" w:cs="Arial"/>
          <w:color w:val="000000" w:themeColor="text1"/>
          <w:shd w:val="clear" w:color="auto" w:fill="FFFFFF"/>
        </w:rPr>
      </w:pPr>
    </w:p>
    <w:p w14:paraId="024E1858" w14:textId="77777777" w:rsidR="00345A62" w:rsidRDefault="00345A62" w:rsidP="00345A62">
      <w:pPr>
        <w:spacing w:line="360" w:lineRule="auto"/>
        <w:rPr>
          <w:rFonts w:ascii="Arial" w:hAnsi="Arial" w:cs="Arial"/>
        </w:rPr>
      </w:pPr>
      <w:r w:rsidRPr="00B54F91">
        <w:rPr>
          <w:rFonts w:ascii="Arial" w:hAnsi="Arial" w:cs="Arial"/>
        </w:rPr>
        <w:t xml:space="preserve">Cohen, L., Manion, L. (1989) </w:t>
      </w:r>
      <w:r w:rsidRPr="00B54F91">
        <w:rPr>
          <w:rFonts w:ascii="Arial" w:hAnsi="Arial" w:cs="Arial"/>
          <w:i/>
          <w:iCs/>
        </w:rPr>
        <w:t>Research methods in education</w:t>
      </w:r>
      <w:r w:rsidRPr="00B54F91">
        <w:rPr>
          <w:rFonts w:ascii="Arial" w:hAnsi="Arial" w:cs="Arial"/>
        </w:rPr>
        <w:t>. 3</w:t>
      </w:r>
      <w:r w:rsidRPr="00B54F91">
        <w:rPr>
          <w:rFonts w:ascii="Arial" w:hAnsi="Arial" w:cs="Arial"/>
          <w:vertAlign w:val="superscript"/>
        </w:rPr>
        <w:t>rd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London: Routledge</w:t>
      </w:r>
    </w:p>
    <w:p w14:paraId="7251B8A7" w14:textId="77777777" w:rsidR="00A12271" w:rsidRDefault="00A12271" w:rsidP="00345A62">
      <w:pPr>
        <w:spacing w:line="360" w:lineRule="auto"/>
        <w:rPr>
          <w:rFonts w:ascii="Arial" w:hAnsi="Arial" w:cs="Arial"/>
        </w:rPr>
      </w:pPr>
    </w:p>
    <w:p w14:paraId="79434104" w14:textId="5F59A84C" w:rsidR="00A12271" w:rsidRPr="00A12271" w:rsidRDefault="00A12271" w:rsidP="00345A62">
      <w:pPr>
        <w:spacing w:line="360" w:lineRule="auto"/>
        <w:rPr>
          <w:rFonts w:ascii="Arial" w:hAnsi="Arial" w:cs="Arial"/>
        </w:rPr>
      </w:pPr>
      <w:r>
        <w:rPr>
          <w:rFonts w:ascii="Arial" w:hAnsi="Arial" w:cs="Arial"/>
        </w:rPr>
        <w:t>Cox, C., Montgomery, C. (2019) ‘A study of 21</w:t>
      </w:r>
      <w:r w:rsidRPr="00A12271">
        <w:rPr>
          <w:rFonts w:ascii="Arial" w:hAnsi="Arial" w:cs="Arial"/>
          <w:vertAlign w:val="superscript"/>
        </w:rPr>
        <w:t>st</w:t>
      </w:r>
      <w:r>
        <w:rPr>
          <w:rFonts w:ascii="Arial" w:hAnsi="Arial" w:cs="Arial"/>
        </w:rPr>
        <w:t xml:space="preserve"> century skills and engagement in a university Spanish foreign language classroom.’ </w:t>
      </w:r>
      <w:r>
        <w:rPr>
          <w:rFonts w:ascii="Arial" w:hAnsi="Arial" w:cs="Arial"/>
          <w:i/>
          <w:iCs/>
        </w:rPr>
        <w:t>Foreign Language Annals</w:t>
      </w:r>
      <w:r>
        <w:rPr>
          <w:rFonts w:ascii="Arial" w:hAnsi="Arial" w:cs="Arial"/>
        </w:rPr>
        <w:t>, 52, pp. 822-849.</w:t>
      </w:r>
    </w:p>
    <w:p w14:paraId="203ADCD6" w14:textId="77777777" w:rsidR="00A12271" w:rsidRDefault="00A12271" w:rsidP="00345A62">
      <w:pPr>
        <w:spacing w:line="360" w:lineRule="auto"/>
        <w:rPr>
          <w:rFonts w:ascii="Arial" w:hAnsi="Arial" w:cs="Arial"/>
        </w:rPr>
      </w:pPr>
    </w:p>
    <w:p w14:paraId="680AFB05" w14:textId="1C39690F" w:rsidR="00345A62" w:rsidRPr="00B54F91" w:rsidRDefault="00345A62" w:rsidP="00345A62">
      <w:pPr>
        <w:spacing w:line="360" w:lineRule="auto"/>
        <w:rPr>
          <w:rFonts w:ascii="Arial" w:hAnsi="Arial" w:cs="Arial"/>
        </w:rPr>
      </w:pPr>
      <w:r w:rsidRPr="00B54F91">
        <w:rPr>
          <w:rFonts w:ascii="Arial" w:hAnsi="Arial" w:cs="Arial"/>
        </w:rPr>
        <w:t xml:space="preserve">Denscombe, M. (2021) </w:t>
      </w:r>
      <w:r w:rsidRPr="00B54F91">
        <w:rPr>
          <w:rFonts w:ascii="Arial" w:hAnsi="Arial" w:cs="Arial"/>
          <w:i/>
          <w:iCs/>
        </w:rPr>
        <w:t>The good research guide: research methods for small-scale social research projects</w:t>
      </w:r>
      <w:r w:rsidRPr="00B54F91">
        <w:rPr>
          <w:rFonts w:ascii="Arial" w:hAnsi="Arial" w:cs="Arial"/>
        </w:rPr>
        <w:t xml:space="preserve">. 7th </w:t>
      </w:r>
      <w:proofErr w:type="spellStart"/>
      <w:r w:rsidRPr="00B54F91">
        <w:rPr>
          <w:rFonts w:ascii="Arial" w:hAnsi="Arial" w:cs="Arial"/>
        </w:rPr>
        <w:t>edn</w:t>
      </w:r>
      <w:proofErr w:type="spellEnd"/>
      <w:r w:rsidRPr="00B54F91">
        <w:rPr>
          <w:rFonts w:ascii="Arial" w:hAnsi="Arial" w:cs="Arial"/>
        </w:rPr>
        <w:t>. London: Open University Press</w:t>
      </w:r>
    </w:p>
    <w:p w14:paraId="376A410B" w14:textId="77777777" w:rsidR="00345A62" w:rsidRDefault="00345A62" w:rsidP="00646668">
      <w:pPr>
        <w:spacing w:line="360" w:lineRule="auto"/>
        <w:rPr>
          <w:rFonts w:ascii="Arial" w:hAnsi="Arial" w:cs="Arial"/>
          <w:color w:val="000000" w:themeColor="text1"/>
          <w:shd w:val="clear" w:color="auto" w:fill="FFFFFF"/>
        </w:rPr>
      </w:pPr>
    </w:p>
    <w:p w14:paraId="59D1BE44" w14:textId="77777777" w:rsidR="00345A62" w:rsidRPr="00B54F91" w:rsidRDefault="00345A62" w:rsidP="00345A62">
      <w:pPr>
        <w:spacing w:line="360" w:lineRule="auto"/>
        <w:rPr>
          <w:rFonts w:ascii="Arial" w:hAnsi="Arial" w:cs="Arial"/>
        </w:rPr>
      </w:pPr>
      <w:r w:rsidRPr="00B54F91">
        <w:rPr>
          <w:rFonts w:ascii="Arial" w:hAnsi="Arial" w:cs="Arial"/>
        </w:rPr>
        <w:t xml:space="preserve">Department for Education [DfE] </w:t>
      </w:r>
      <w:r w:rsidRPr="00B54F91">
        <w:rPr>
          <w:rFonts w:ascii="Arial" w:hAnsi="Arial" w:cs="Arial"/>
          <w:i/>
          <w:iCs/>
        </w:rPr>
        <w:t>User Research Manual: Research with children and young people</w:t>
      </w:r>
      <w:r w:rsidRPr="00B54F91">
        <w:rPr>
          <w:rFonts w:ascii="Arial" w:hAnsi="Arial" w:cs="Arial"/>
        </w:rPr>
        <w:t xml:space="preserve">. Available at </w:t>
      </w:r>
      <w:hyperlink r:id="rId16" w:history="1">
        <w:r w:rsidRPr="00B54F91">
          <w:rPr>
            <w:rStyle w:val="Hyperlink"/>
            <w:rFonts w:ascii="Arial" w:hAnsi="Arial" w:cs="Arial"/>
          </w:rPr>
          <w:t>https://user-research.education.gov.uk/guidance/ethics-and-safeguarding/research-with-children-and-young-people</w:t>
        </w:r>
      </w:hyperlink>
      <w:r w:rsidRPr="00B54F91">
        <w:rPr>
          <w:rFonts w:ascii="Arial" w:hAnsi="Arial" w:cs="Arial"/>
        </w:rPr>
        <w:t xml:space="preserve"> (Accessed 7 May 2024)</w:t>
      </w:r>
    </w:p>
    <w:p w14:paraId="73713A2D" w14:textId="77777777" w:rsidR="00345A62" w:rsidRDefault="00345A62" w:rsidP="00646668">
      <w:pPr>
        <w:spacing w:line="360" w:lineRule="auto"/>
        <w:rPr>
          <w:rFonts w:ascii="Arial" w:hAnsi="Arial" w:cs="Arial"/>
          <w:color w:val="000000" w:themeColor="text1"/>
          <w:shd w:val="clear" w:color="auto" w:fill="FFFFFF"/>
        </w:rPr>
      </w:pPr>
    </w:p>
    <w:p w14:paraId="36A16A6D" w14:textId="0DCFAC94" w:rsidR="00646668" w:rsidRPr="00B54F91"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t xml:space="preserve">Dewey, J. (1938) </w:t>
      </w:r>
      <w:r w:rsidRPr="00B54F91">
        <w:rPr>
          <w:rFonts w:ascii="Arial" w:hAnsi="Arial" w:cs="Arial"/>
          <w:i/>
          <w:iCs/>
          <w:color w:val="000000" w:themeColor="text1"/>
          <w:shd w:val="clear" w:color="auto" w:fill="FFFFFF"/>
        </w:rPr>
        <w:t>Experience and education</w:t>
      </w:r>
      <w:r w:rsidRPr="00B54F91">
        <w:rPr>
          <w:rFonts w:ascii="Arial" w:hAnsi="Arial" w:cs="Arial"/>
          <w:color w:val="000000" w:themeColor="text1"/>
          <w:shd w:val="clear" w:color="auto" w:fill="FFFFFF"/>
        </w:rPr>
        <w:t>. New York: Macmillan.</w:t>
      </w:r>
    </w:p>
    <w:p w14:paraId="2658613D" w14:textId="77777777" w:rsidR="00646668" w:rsidRDefault="00646668" w:rsidP="00646668">
      <w:pPr>
        <w:spacing w:line="360" w:lineRule="auto"/>
        <w:rPr>
          <w:rFonts w:ascii="Arial" w:hAnsi="Arial" w:cs="Arial"/>
        </w:rPr>
      </w:pPr>
    </w:p>
    <w:p w14:paraId="5F039C6F" w14:textId="32349582" w:rsidR="00646668" w:rsidRPr="00B54F91" w:rsidRDefault="00646668" w:rsidP="00646668">
      <w:pPr>
        <w:spacing w:line="360" w:lineRule="auto"/>
        <w:rPr>
          <w:rFonts w:ascii="Arial" w:hAnsi="Arial" w:cs="Arial"/>
        </w:rPr>
      </w:pPr>
      <w:r w:rsidRPr="00B54F91">
        <w:rPr>
          <w:rFonts w:ascii="Arial" w:hAnsi="Arial" w:cs="Arial"/>
        </w:rPr>
        <w:t xml:space="preserve">Donaldson, G. (2015) </w:t>
      </w:r>
      <w:r w:rsidRPr="00B54F91">
        <w:rPr>
          <w:rFonts w:ascii="Arial" w:hAnsi="Arial" w:cs="Arial"/>
          <w:i/>
          <w:iCs/>
        </w:rPr>
        <w:t xml:space="preserve">Successful Futures: Independent Review of Curriculum and Assessment Arrangements in Wales </w:t>
      </w:r>
      <w:r w:rsidRPr="00B54F91">
        <w:rPr>
          <w:rFonts w:ascii="Arial" w:hAnsi="Arial" w:cs="Arial"/>
        </w:rPr>
        <w:t xml:space="preserve">Available at: </w:t>
      </w:r>
      <w:hyperlink r:id="rId17" w:history="1">
        <w:r w:rsidRPr="00B54F91">
          <w:rPr>
            <w:rStyle w:val="Hyperlink"/>
            <w:rFonts w:ascii="Arial" w:hAnsi="Arial" w:cs="Arial"/>
          </w:rPr>
          <w:t>https://www.gov.wales/sites/default/files/publications/2018-03/successful-futures.pdf</w:t>
        </w:r>
      </w:hyperlink>
      <w:r w:rsidRPr="00B54F91">
        <w:rPr>
          <w:rFonts w:ascii="Arial" w:hAnsi="Arial" w:cs="Arial"/>
        </w:rPr>
        <w:t xml:space="preserve"> (Accessed: 4 March 2024).</w:t>
      </w:r>
    </w:p>
    <w:p w14:paraId="7C1422C8" w14:textId="77777777" w:rsidR="00646668" w:rsidRDefault="00646668" w:rsidP="00646668">
      <w:pPr>
        <w:spacing w:line="360" w:lineRule="auto"/>
        <w:rPr>
          <w:rFonts w:ascii="Arial" w:hAnsi="Arial" w:cs="Arial"/>
          <w:color w:val="000000" w:themeColor="text1"/>
          <w:shd w:val="clear" w:color="auto" w:fill="FFFFFF"/>
        </w:rPr>
      </w:pPr>
    </w:p>
    <w:p w14:paraId="64C099EF" w14:textId="454B7D56" w:rsidR="00646668" w:rsidRPr="00B54F91"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lastRenderedPageBreak/>
        <w:t>Estyn (2023) </w:t>
      </w:r>
      <w:r w:rsidRPr="00B54F91">
        <w:rPr>
          <w:rFonts w:ascii="Arial" w:hAnsi="Arial" w:cs="Arial"/>
          <w:i/>
          <w:iCs/>
          <w:color w:val="000000" w:themeColor="text1"/>
          <w:shd w:val="clear" w:color="auto" w:fill="FFFFFF"/>
        </w:rPr>
        <w:t>A report on</w:t>
      </w:r>
      <w:r w:rsidRPr="00B54F91">
        <w:rPr>
          <w:rFonts w:ascii="Arial" w:hAnsi="Arial" w:cs="Arial"/>
          <w:color w:val="000000" w:themeColor="text1"/>
          <w:shd w:val="clear" w:color="auto" w:fill="FFFFFF"/>
        </w:rPr>
        <w:t xml:space="preserve"> </w:t>
      </w:r>
      <w:r w:rsidRPr="00B54F91">
        <w:rPr>
          <w:rStyle w:val="Emphasis"/>
          <w:rFonts w:ascii="Arial" w:hAnsi="Arial" w:cs="Arial"/>
          <w:color w:val="000000" w:themeColor="text1"/>
        </w:rPr>
        <w:t>---------- Primary School</w:t>
      </w:r>
      <w:r w:rsidRPr="00B54F91">
        <w:rPr>
          <w:rFonts w:ascii="Arial" w:hAnsi="Arial" w:cs="Arial"/>
          <w:color w:val="000000" w:themeColor="text1"/>
          <w:shd w:val="clear" w:color="auto" w:fill="FFFFFF"/>
        </w:rPr>
        <w:t xml:space="preserve">. Available at: </w:t>
      </w:r>
      <w:hyperlink r:id="rId18" w:history="1">
        <w:r w:rsidRPr="00B54F91">
          <w:rPr>
            <w:rStyle w:val="Hyperlink"/>
            <w:rFonts w:ascii="Arial" w:hAnsi="Arial" w:cs="Arial"/>
            <w:shd w:val="clear" w:color="auto" w:fill="FFFFFF"/>
          </w:rPr>
          <w:t>https://www.estyn.gov.wales/system/files/2023-05/Inspection%20report%20Llanharan%20Primary%20School%202023_0.pdf</w:t>
        </w:r>
      </w:hyperlink>
      <w:r w:rsidRPr="00B54F91">
        <w:rPr>
          <w:rFonts w:ascii="Arial" w:hAnsi="Arial" w:cs="Arial"/>
          <w:color w:val="000000" w:themeColor="text1"/>
          <w:shd w:val="clear" w:color="auto" w:fill="FFFFFF"/>
        </w:rPr>
        <w:t xml:space="preserve"> (Accessed: 7 May 2024).</w:t>
      </w:r>
    </w:p>
    <w:p w14:paraId="072178CC" w14:textId="77777777" w:rsidR="0083256B" w:rsidRDefault="0083256B" w:rsidP="00927F3F">
      <w:pPr>
        <w:spacing w:line="480" w:lineRule="auto"/>
        <w:rPr>
          <w:rFonts w:ascii="Arial" w:hAnsi="Arial" w:cs="Arial"/>
          <w:color w:val="000000" w:themeColor="text1"/>
          <w:sz w:val="22"/>
          <w:szCs w:val="22"/>
          <w:shd w:val="clear" w:color="auto" w:fill="FFFFFF"/>
        </w:rPr>
      </w:pPr>
    </w:p>
    <w:p w14:paraId="2B6BB924" w14:textId="77777777" w:rsidR="00345A62" w:rsidRPr="00B54F91" w:rsidRDefault="00345A62" w:rsidP="00345A62">
      <w:pPr>
        <w:spacing w:line="360" w:lineRule="auto"/>
        <w:rPr>
          <w:rFonts w:ascii="Arial" w:hAnsi="Arial" w:cs="Arial"/>
        </w:rPr>
      </w:pPr>
      <w:proofErr w:type="spellStart"/>
      <w:r w:rsidRPr="00B54F91">
        <w:rPr>
          <w:rFonts w:ascii="Arial" w:hAnsi="Arial" w:cs="Arial"/>
        </w:rPr>
        <w:t>Gibbert</w:t>
      </w:r>
      <w:proofErr w:type="spellEnd"/>
      <w:r w:rsidRPr="00B54F91">
        <w:rPr>
          <w:rFonts w:ascii="Arial" w:hAnsi="Arial" w:cs="Arial"/>
        </w:rPr>
        <w:t xml:space="preserve">, M., </w:t>
      </w:r>
      <w:proofErr w:type="spellStart"/>
      <w:r w:rsidRPr="00B54F91">
        <w:rPr>
          <w:rFonts w:ascii="Arial" w:hAnsi="Arial" w:cs="Arial"/>
        </w:rPr>
        <w:t>Ruigrok</w:t>
      </w:r>
      <w:proofErr w:type="spellEnd"/>
      <w:r w:rsidRPr="00B54F91">
        <w:rPr>
          <w:rFonts w:ascii="Arial" w:hAnsi="Arial" w:cs="Arial"/>
        </w:rPr>
        <w:t xml:space="preserve">, W. (2010) The “what” and “how” of cast study rigor: Three strategies based on published research.’ </w:t>
      </w:r>
      <w:r w:rsidRPr="00B54F91">
        <w:rPr>
          <w:rFonts w:ascii="Arial" w:hAnsi="Arial" w:cs="Arial"/>
          <w:i/>
          <w:iCs/>
        </w:rPr>
        <w:t>Organisational Research Methods</w:t>
      </w:r>
      <w:r w:rsidRPr="00B54F91">
        <w:rPr>
          <w:rFonts w:ascii="Arial" w:hAnsi="Arial" w:cs="Arial"/>
        </w:rPr>
        <w:t>, 13(4), pp.710-737</w:t>
      </w:r>
    </w:p>
    <w:p w14:paraId="3A856B22" w14:textId="77777777" w:rsidR="00345A62" w:rsidRDefault="00345A62" w:rsidP="00927F3F">
      <w:pPr>
        <w:spacing w:line="480" w:lineRule="auto"/>
        <w:rPr>
          <w:rFonts w:ascii="Arial" w:hAnsi="Arial" w:cs="Arial"/>
          <w:color w:val="000000" w:themeColor="text1"/>
          <w:sz w:val="22"/>
          <w:szCs w:val="22"/>
          <w:shd w:val="clear" w:color="auto" w:fill="FFFFFF"/>
        </w:rPr>
      </w:pPr>
    </w:p>
    <w:p w14:paraId="41339D16" w14:textId="77777777" w:rsidR="00345A62" w:rsidRPr="00B54F91" w:rsidRDefault="00345A62" w:rsidP="00345A62">
      <w:pPr>
        <w:spacing w:line="360" w:lineRule="auto"/>
        <w:rPr>
          <w:rFonts w:ascii="Arial" w:hAnsi="Arial" w:cs="Arial"/>
        </w:rPr>
      </w:pPr>
      <w:proofErr w:type="spellStart"/>
      <w:r w:rsidRPr="00B54F91">
        <w:rPr>
          <w:rFonts w:ascii="Arial" w:hAnsi="Arial" w:cs="Arial"/>
        </w:rPr>
        <w:t>Grafwallner</w:t>
      </w:r>
      <w:proofErr w:type="spellEnd"/>
      <w:r w:rsidRPr="00B54F91">
        <w:rPr>
          <w:rFonts w:ascii="Arial" w:hAnsi="Arial" w:cs="Arial"/>
        </w:rPr>
        <w:t xml:space="preserve">, P. (2017) </w:t>
      </w:r>
      <w:r w:rsidRPr="00B54F91">
        <w:rPr>
          <w:rFonts w:ascii="Arial" w:hAnsi="Arial" w:cs="Arial"/>
          <w:i/>
          <w:iCs/>
        </w:rPr>
        <w:t>Keeping Learning Real, Relevant, and Relatable.</w:t>
      </w:r>
      <w:r w:rsidRPr="00B54F91">
        <w:rPr>
          <w:rFonts w:ascii="Arial" w:hAnsi="Arial" w:cs="Arial"/>
        </w:rPr>
        <w:t xml:space="preserve"> Available at: </w:t>
      </w:r>
      <w:hyperlink r:id="rId19" w:history="1">
        <w:r w:rsidRPr="00B54F91">
          <w:rPr>
            <w:rStyle w:val="Hyperlink"/>
            <w:rFonts w:ascii="Arial" w:hAnsi="Arial" w:cs="Arial"/>
          </w:rPr>
          <w:t>https://www.edutopia.org/article/keeping-learning-real-relevant-and-relatable/</w:t>
        </w:r>
      </w:hyperlink>
      <w:r w:rsidRPr="00B54F91">
        <w:rPr>
          <w:rFonts w:ascii="Arial" w:hAnsi="Arial" w:cs="Arial"/>
        </w:rPr>
        <w:t xml:space="preserve"> (Accessed 7 May 2024)</w:t>
      </w:r>
    </w:p>
    <w:p w14:paraId="22D42F9F" w14:textId="77777777" w:rsidR="00345A62" w:rsidRDefault="00345A62" w:rsidP="00927F3F">
      <w:pPr>
        <w:spacing w:line="480" w:lineRule="auto"/>
        <w:rPr>
          <w:rFonts w:ascii="Arial" w:hAnsi="Arial" w:cs="Arial"/>
          <w:color w:val="000000" w:themeColor="text1"/>
          <w:sz w:val="22"/>
          <w:szCs w:val="22"/>
          <w:shd w:val="clear" w:color="auto" w:fill="FFFFFF"/>
        </w:rPr>
      </w:pPr>
    </w:p>
    <w:p w14:paraId="33310BAA" w14:textId="77777777" w:rsidR="00345A62" w:rsidRPr="00B54F91" w:rsidRDefault="00345A62" w:rsidP="00345A62">
      <w:pPr>
        <w:spacing w:line="360" w:lineRule="auto"/>
        <w:rPr>
          <w:rFonts w:ascii="Arial" w:hAnsi="Arial" w:cs="Arial"/>
        </w:rPr>
      </w:pPr>
      <w:r w:rsidRPr="00B54F91">
        <w:rPr>
          <w:rFonts w:ascii="Arial" w:hAnsi="Arial" w:cs="Arial"/>
        </w:rPr>
        <w:t xml:space="preserve">Graham, A., Powell, M., Taylor, N., Anderson, D. Fitzgerald, R., Ethical Research Involving Children [ERIC] (2013) </w:t>
      </w:r>
      <w:r w:rsidRPr="00B54F91">
        <w:rPr>
          <w:rFonts w:ascii="Arial" w:hAnsi="Arial" w:cs="Arial"/>
          <w:i/>
          <w:iCs/>
        </w:rPr>
        <w:t>Harms &amp; Benefits</w:t>
      </w:r>
      <w:r w:rsidRPr="00B54F91">
        <w:rPr>
          <w:rFonts w:ascii="Arial" w:hAnsi="Arial" w:cs="Arial"/>
        </w:rPr>
        <w:t xml:space="preserve">. Florence: UNICEF Office of Research </w:t>
      </w:r>
      <w:proofErr w:type="spellStart"/>
      <w:r w:rsidRPr="00B54F91">
        <w:rPr>
          <w:rFonts w:ascii="Arial" w:hAnsi="Arial" w:cs="Arial"/>
        </w:rPr>
        <w:t>Innocenti</w:t>
      </w:r>
      <w:proofErr w:type="spellEnd"/>
      <w:r w:rsidRPr="00B54F91">
        <w:rPr>
          <w:rFonts w:ascii="Arial" w:hAnsi="Arial" w:cs="Arial"/>
        </w:rPr>
        <w:t xml:space="preserve">. Available at </w:t>
      </w:r>
      <w:hyperlink r:id="rId20" w:history="1">
        <w:r w:rsidRPr="00B54F91">
          <w:rPr>
            <w:rStyle w:val="Hyperlink"/>
            <w:rFonts w:ascii="Arial" w:hAnsi="Arial" w:cs="Arial"/>
          </w:rPr>
          <w:t>https://www.childethics.com/harms-benefits/</w:t>
        </w:r>
      </w:hyperlink>
      <w:r w:rsidRPr="00B54F91">
        <w:rPr>
          <w:rFonts w:ascii="Arial" w:hAnsi="Arial" w:cs="Arial"/>
        </w:rPr>
        <w:t xml:space="preserve"> (Accessed 7 May 2024)</w:t>
      </w:r>
    </w:p>
    <w:p w14:paraId="46973DF7" w14:textId="77777777" w:rsidR="00345A62" w:rsidRDefault="00345A62" w:rsidP="00927F3F">
      <w:pPr>
        <w:spacing w:line="480" w:lineRule="auto"/>
        <w:rPr>
          <w:rFonts w:ascii="Arial" w:hAnsi="Arial" w:cs="Arial"/>
          <w:color w:val="000000" w:themeColor="text1"/>
          <w:sz w:val="22"/>
          <w:szCs w:val="22"/>
          <w:shd w:val="clear" w:color="auto" w:fill="FFFFFF"/>
        </w:rPr>
      </w:pPr>
    </w:p>
    <w:p w14:paraId="43273BF3" w14:textId="77777777" w:rsidR="00345A62" w:rsidRDefault="00345A62" w:rsidP="00345A62">
      <w:pPr>
        <w:spacing w:line="360" w:lineRule="auto"/>
        <w:rPr>
          <w:rFonts w:ascii="Arial" w:hAnsi="Arial" w:cs="Arial"/>
        </w:rPr>
      </w:pPr>
      <w:r w:rsidRPr="00B54F91">
        <w:rPr>
          <w:rFonts w:ascii="Arial" w:hAnsi="Arial" w:cs="Arial"/>
        </w:rPr>
        <w:t xml:space="preserve">Hammersley, M., Foster, P., </w:t>
      </w:r>
      <w:proofErr w:type="spellStart"/>
      <w:r w:rsidRPr="00B54F91">
        <w:rPr>
          <w:rFonts w:ascii="Arial" w:hAnsi="Arial" w:cs="Arial"/>
        </w:rPr>
        <w:t>Gomm</w:t>
      </w:r>
      <w:proofErr w:type="spellEnd"/>
      <w:r w:rsidRPr="00B54F91">
        <w:rPr>
          <w:rFonts w:ascii="Arial" w:hAnsi="Arial" w:cs="Arial"/>
        </w:rPr>
        <w:t xml:space="preserve">, R. (2000) ‘Case study and generalisation’ pp. 98-115 in Hammersley, M., Foster, P., </w:t>
      </w:r>
      <w:proofErr w:type="spellStart"/>
      <w:r w:rsidRPr="00B54F91">
        <w:rPr>
          <w:rFonts w:ascii="Arial" w:hAnsi="Arial" w:cs="Arial"/>
        </w:rPr>
        <w:t>Gomm</w:t>
      </w:r>
      <w:proofErr w:type="spellEnd"/>
      <w:r w:rsidRPr="00B54F91">
        <w:rPr>
          <w:rFonts w:ascii="Arial" w:hAnsi="Arial" w:cs="Arial"/>
        </w:rPr>
        <w:t xml:space="preserve">, R. (eds.) </w:t>
      </w:r>
      <w:r w:rsidRPr="00B54F91">
        <w:rPr>
          <w:rFonts w:ascii="Arial" w:hAnsi="Arial" w:cs="Arial"/>
          <w:i/>
          <w:iCs/>
        </w:rPr>
        <w:t>Case Study Method: Key Issues, Key Texts</w:t>
      </w:r>
      <w:r w:rsidRPr="00B54F91">
        <w:rPr>
          <w:rFonts w:ascii="Arial" w:hAnsi="Arial" w:cs="Arial"/>
        </w:rPr>
        <w:t>. London: SAGE</w:t>
      </w:r>
    </w:p>
    <w:p w14:paraId="3AFE68C3" w14:textId="77777777" w:rsidR="00345A62" w:rsidRDefault="00345A62" w:rsidP="00345A62">
      <w:pPr>
        <w:spacing w:line="360" w:lineRule="auto"/>
        <w:rPr>
          <w:rFonts w:ascii="Arial" w:hAnsi="Arial" w:cs="Arial"/>
        </w:rPr>
      </w:pPr>
    </w:p>
    <w:p w14:paraId="72F6CA26" w14:textId="4ED61C11" w:rsidR="00345A62" w:rsidRPr="00B54F91" w:rsidRDefault="00345A62" w:rsidP="00345A62">
      <w:pPr>
        <w:spacing w:line="360" w:lineRule="auto"/>
        <w:rPr>
          <w:rFonts w:ascii="Arial" w:hAnsi="Arial" w:cs="Arial"/>
        </w:rPr>
      </w:pPr>
      <w:r w:rsidRPr="00B54F91">
        <w:rPr>
          <w:rFonts w:ascii="Arial" w:hAnsi="Arial" w:cs="Arial"/>
        </w:rPr>
        <w:t xml:space="preserve">Hammersley, M., </w:t>
      </w:r>
      <w:proofErr w:type="spellStart"/>
      <w:r w:rsidRPr="00B54F91">
        <w:rPr>
          <w:rFonts w:ascii="Arial" w:hAnsi="Arial" w:cs="Arial"/>
        </w:rPr>
        <w:t>Gomm</w:t>
      </w:r>
      <w:proofErr w:type="spellEnd"/>
      <w:r w:rsidRPr="00B54F91">
        <w:rPr>
          <w:rFonts w:ascii="Arial" w:hAnsi="Arial" w:cs="Arial"/>
        </w:rPr>
        <w:t xml:space="preserve">, R. (2008) </w:t>
      </w:r>
      <w:r w:rsidRPr="00B54F91">
        <w:rPr>
          <w:rFonts w:ascii="Arial" w:hAnsi="Arial" w:cs="Arial"/>
          <w:i/>
          <w:iCs/>
        </w:rPr>
        <w:t xml:space="preserve">Assessing the radical critiques of interviews </w:t>
      </w:r>
      <w:r w:rsidRPr="00B54F91">
        <w:rPr>
          <w:rFonts w:ascii="Arial" w:hAnsi="Arial" w:cs="Arial"/>
        </w:rPr>
        <w:t xml:space="preserve">pp.89-100 in Hammersley, M. </w:t>
      </w:r>
      <w:r w:rsidRPr="00B54F91">
        <w:rPr>
          <w:rFonts w:ascii="Arial" w:hAnsi="Arial" w:cs="Arial"/>
          <w:i/>
          <w:iCs/>
        </w:rPr>
        <w:t>Questioning Qualitative Inquiry: Critical Essays</w:t>
      </w:r>
      <w:r w:rsidRPr="00B54F91">
        <w:rPr>
          <w:rFonts w:ascii="Arial" w:hAnsi="Arial" w:cs="Arial"/>
        </w:rPr>
        <w:t xml:space="preserve"> London: SAGE</w:t>
      </w:r>
    </w:p>
    <w:p w14:paraId="16EAA777" w14:textId="77777777" w:rsidR="00345A62" w:rsidRDefault="00345A62" w:rsidP="00927F3F">
      <w:pPr>
        <w:spacing w:line="480" w:lineRule="auto"/>
        <w:rPr>
          <w:rFonts w:ascii="Arial" w:hAnsi="Arial" w:cs="Arial"/>
          <w:color w:val="000000" w:themeColor="text1"/>
          <w:sz w:val="22"/>
          <w:szCs w:val="22"/>
          <w:shd w:val="clear" w:color="auto" w:fill="FFFFFF"/>
        </w:rPr>
      </w:pPr>
    </w:p>
    <w:p w14:paraId="34192087" w14:textId="77777777" w:rsidR="00646668" w:rsidRPr="00B54F91"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t xml:space="preserve">Herrington, J., Oliver, R. (2000). ‘An instructional design framework for authentic learning environments’ </w:t>
      </w:r>
      <w:r w:rsidRPr="00B54F91">
        <w:rPr>
          <w:rFonts w:ascii="Arial" w:hAnsi="Arial" w:cs="Arial"/>
          <w:i/>
          <w:iCs/>
          <w:color w:val="000000" w:themeColor="text1"/>
          <w:shd w:val="clear" w:color="auto" w:fill="FFFFFF"/>
        </w:rPr>
        <w:t>Educational Technology Research and Development</w:t>
      </w:r>
      <w:r w:rsidRPr="00B54F91">
        <w:rPr>
          <w:rFonts w:ascii="Arial" w:hAnsi="Arial" w:cs="Arial"/>
          <w:color w:val="000000" w:themeColor="text1"/>
          <w:shd w:val="clear" w:color="auto" w:fill="FFFFFF"/>
        </w:rPr>
        <w:t xml:space="preserve">, 48(3), pp. 23-48. Available at: </w:t>
      </w:r>
      <w:hyperlink r:id="rId21" w:tgtFrame="_blank" w:history="1">
        <w:r w:rsidRPr="00B54F91">
          <w:rPr>
            <w:rFonts w:ascii="Arial" w:hAnsi="Arial" w:cs="Arial"/>
            <w:color w:val="2C72B7"/>
            <w:u w:val="single"/>
          </w:rPr>
          <w:t>https://doi.org/10.1007/BF02319856</w:t>
        </w:r>
      </w:hyperlink>
      <w:r w:rsidRPr="00B54F91">
        <w:rPr>
          <w:rFonts w:ascii="Arial" w:hAnsi="Arial" w:cs="Arial"/>
        </w:rPr>
        <w:t xml:space="preserve"> (Accessed 7 May 2024)</w:t>
      </w:r>
    </w:p>
    <w:p w14:paraId="38E13E20" w14:textId="77777777" w:rsidR="00646668" w:rsidRDefault="00646668" w:rsidP="00927F3F">
      <w:pPr>
        <w:spacing w:line="480" w:lineRule="auto"/>
        <w:rPr>
          <w:rFonts w:ascii="Arial" w:hAnsi="Arial" w:cs="Arial"/>
          <w:color w:val="000000" w:themeColor="text1"/>
          <w:sz w:val="22"/>
          <w:szCs w:val="22"/>
          <w:shd w:val="clear" w:color="auto" w:fill="FFFFFF"/>
        </w:rPr>
      </w:pPr>
    </w:p>
    <w:p w14:paraId="630CC861" w14:textId="77777777" w:rsidR="00345A62" w:rsidRPr="00B54F91" w:rsidRDefault="00345A62" w:rsidP="00345A62">
      <w:pPr>
        <w:spacing w:line="360" w:lineRule="auto"/>
        <w:rPr>
          <w:rFonts w:ascii="Arial" w:hAnsi="Arial" w:cs="Arial"/>
        </w:rPr>
      </w:pPr>
      <w:r w:rsidRPr="00B54F91">
        <w:rPr>
          <w:rFonts w:ascii="Arial" w:hAnsi="Arial" w:cs="Arial"/>
        </w:rPr>
        <w:lastRenderedPageBreak/>
        <w:t xml:space="preserve">Kang, E., Hwang, H. (2023) ‘The Importance of Anonymity and Confidentiality for Conducting Survey Research’ </w:t>
      </w:r>
      <w:r w:rsidRPr="00B54F91">
        <w:rPr>
          <w:rFonts w:ascii="Arial" w:hAnsi="Arial" w:cs="Arial"/>
          <w:i/>
          <w:iCs/>
        </w:rPr>
        <w:t>Journal of Research and Publication Ethics</w:t>
      </w:r>
      <w:r w:rsidRPr="00B54F91">
        <w:rPr>
          <w:rFonts w:ascii="Arial" w:hAnsi="Arial" w:cs="Arial"/>
        </w:rPr>
        <w:t>, 4(1), pp. 1-7</w:t>
      </w:r>
    </w:p>
    <w:p w14:paraId="1EDEC3DD" w14:textId="77777777" w:rsidR="00345A62" w:rsidRDefault="00345A62" w:rsidP="00927F3F">
      <w:pPr>
        <w:spacing w:line="480" w:lineRule="auto"/>
        <w:rPr>
          <w:rFonts w:ascii="Arial" w:hAnsi="Arial" w:cs="Arial"/>
          <w:color w:val="000000" w:themeColor="text1"/>
          <w:sz w:val="22"/>
          <w:szCs w:val="22"/>
          <w:shd w:val="clear" w:color="auto" w:fill="FFFFFF"/>
        </w:rPr>
      </w:pPr>
    </w:p>
    <w:p w14:paraId="387FBC72" w14:textId="77777777" w:rsidR="00345A62" w:rsidRDefault="00345A62" w:rsidP="00345A62">
      <w:pPr>
        <w:spacing w:line="360" w:lineRule="auto"/>
        <w:rPr>
          <w:rFonts w:ascii="Arial" w:hAnsi="Arial" w:cs="Arial"/>
        </w:rPr>
      </w:pPr>
      <w:r w:rsidRPr="00B54F91">
        <w:rPr>
          <w:rFonts w:ascii="Arial" w:hAnsi="Arial" w:cs="Arial"/>
        </w:rPr>
        <w:t xml:space="preserve">Kumar, R. (2019) </w:t>
      </w:r>
      <w:r w:rsidRPr="00B54F91">
        <w:rPr>
          <w:rFonts w:ascii="Arial" w:hAnsi="Arial" w:cs="Arial"/>
          <w:i/>
          <w:iCs/>
        </w:rPr>
        <w:t>Research methodology: a step-by-step guide for beginners</w:t>
      </w:r>
      <w:r w:rsidRPr="00B54F91">
        <w:rPr>
          <w:rFonts w:ascii="Arial" w:hAnsi="Arial" w:cs="Arial"/>
        </w:rPr>
        <w:t>. 5</w:t>
      </w:r>
      <w:r w:rsidRPr="00B54F91">
        <w:rPr>
          <w:rFonts w:ascii="Arial" w:hAnsi="Arial" w:cs="Arial"/>
          <w:vertAlign w:val="superscript"/>
        </w:rPr>
        <w:t>th</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London: SAGE</w:t>
      </w:r>
    </w:p>
    <w:p w14:paraId="33FCA47F" w14:textId="77777777" w:rsidR="00345A62" w:rsidRDefault="00345A62" w:rsidP="00345A62">
      <w:pPr>
        <w:spacing w:line="360" w:lineRule="auto"/>
        <w:rPr>
          <w:rFonts w:ascii="Arial" w:hAnsi="Arial" w:cs="Arial"/>
        </w:rPr>
      </w:pPr>
    </w:p>
    <w:p w14:paraId="6164A319" w14:textId="44DA8605" w:rsidR="00345A62" w:rsidRPr="00B54F91" w:rsidRDefault="00345A62" w:rsidP="00345A62">
      <w:pPr>
        <w:spacing w:line="360" w:lineRule="auto"/>
        <w:rPr>
          <w:rFonts w:ascii="Arial" w:hAnsi="Arial" w:cs="Arial"/>
        </w:rPr>
      </w:pPr>
      <w:proofErr w:type="spellStart"/>
      <w:r w:rsidRPr="00B54F91">
        <w:rPr>
          <w:rFonts w:ascii="Arial" w:hAnsi="Arial" w:cs="Arial"/>
        </w:rPr>
        <w:t>Kvale</w:t>
      </w:r>
      <w:proofErr w:type="spellEnd"/>
      <w:r w:rsidRPr="00B54F91">
        <w:rPr>
          <w:rFonts w:ascii="Arial" w:hAnsi="Arial" w:cs="Arial"/>
        </w:rPr>
        <w:t xml:space="preserve">, S. (1996) </w:t>
      </w:r>
      <w:proofErr w:type="spellStart"/>
      <w:r w:rsidRPr="00B54F91">
        <w:rPr>
          <w:rFonts w:ascii="Arial" w:hAnsi="Arial" w:cs="Arial"/>
          <w:i/>
          <w:iCs/>
        </w:rPr>
        <w:t>InterViews</w:t>
      </w:r>
      <w:proofErr w:type="spellEnd"/>
      <w:r w:rsidRPr="00B54F91">
        <w:rPr>
          <w:rFonts w:ascii="Arial" w:hAnsi="Arial" w:cs="Arial"/>
          <w:i/>
          <w:iCs/>
        </w:rPr>
        <w:t>: An Introduction to qualitative research interviewing</w:t>
      </w:r>
      <w:r w:rsidRPr="00B54F91">
        <w:rPr>
          <w:rFonts w:ascii="Arial" w:hAnsi="Arial" w:cs="Arial"/>
        </w:rPr>
        <w:t>. Thousand Oaks, CA: SAGE</w:t>
      </w:r>
    </w:p>
    <w:p w14:paraId="058ACA4E" w14:textId="77777777" w:rsidR="00345A62" w:rsidRDefault="00345A62" w:rsidP="00927F3F">
      <w:pPr>
        <w:spacing w:line="480" w:lineRule="auto"/>
        <w:rPr>
          <w:rFonts w:ascii="Arial" w:hAnsi="Arial" w:cs="Arial"/>
          <w:color w:val="000000" w:themeColor="text1"/>
          <w:sz w:val="22"/>
          <w:szCs w:val="22"/>
          <w:shd w:val="clear" w:color="auto" w:fill="FFFFFF"/>
        </w:rPr>
      </w:pPr>
    </w:p>
    <w:p w14:paraId="020DBAA0" w14:textId="77777777" w:rsidR="00345A62" w:rsidRPr="00B54F91" w:rsidRDefault="00345A62" w:rsidP="00345A62">
      <w:pPr>
        <w:spacing w:line="360" w:lineRule="auto"/>
        <w:rPr>
          <w:rFonts w:ascii="Arial" w:hAnsi="Arial" w:cs="Arial"/>
        </w:rPr>
      </w:pPr>
      <w:r w:rsidRPr="00B54F91">
        <w:rPr>
          <w:rFonts w:ascii="Arial" w:hAnsi="Arial" w:cs="Arial"/>
        </w:rPr>
        <w:t xml:space="preserve">Lincoln, Y., Guba, E. (1985) </w:t>
      </w:r>
      <w:r w:rsidRPr="00B54F91">
        <w:rPr>
          <w:rFonts w:ascii="Arial" w:hAnsi="Arial" w:cs="Arial"/>
          <w:i/>
          <w:iCs/>
        </w:rPr>
        <w:t>Naturalistic Inquiry</w:t>
      </w:r>
      <w:r w:rsidRPr="00B54F91">
        <w:rPr>
          <w:rFonts w:ascii="Arial" w:hAnsi="Arial" w:cs="Arial"/>
        </w:rPr>
        <w:t>, Newbury Park, CA: SAGE</w:t>
      </w:r>
    </w:p>
    <w:p w14:paraId="37E25CC5" w14:textId="77777777" w:rsidR="00345A62" w:rsidRDefault="00345A62" w:rsidP="00927F3F">
      <w:pPr>
        <w:spacing w:line="480" w:lineRule="auto"/>
        <w:rPr>
          <w:rFonts w:ascii="Arial" w:hAnsi="Arial" w:cs="Arial"/>
          <w:color w:val="000000" w:themeColor="text1"/>
          <w:sz w:val="22"/>
          <w:szCs w:val="22"/>
          <w:shd w:val="clear" w:color="auto" w:fill="FFFFFF"/>
        </w:rPr>
      </w:pPr>
    </w:p>
    <w:p w14:paraId="170EAE90" w14:textId="77777777" w:rsidR="00646668" w:rsidRPr="00B54F91" w:rsidRDefault="00646668" w:rsidP="00646668">
      <w:pPr>
        <w:spacing w:line="360" w:lineRule="auto"/>
        <w:rPr>
          <w:rFonts w:ascii="Arial" w:hAnsi="Arial" w:cs="Arial"/>
          <w:color w:val="000000" w:themeColor="text1"/>
          <w:shd w:val="clear" w:color="auto" w:fill="FFFFFF"/>
        </w:rPr>
      </w:pPr>
      <w:proofErr w:type="spellStart"/>
      <w:r w:rsidRPr="00B54F91">
        <w:rPr>
          <w:rFonts w:ascii="Arial" w:hAnsi="Arial" w:cs="Arial"/>
          <w:color w:val="000000" w:themeColor="text1"/>
          <w:shd w:val="clear" w:color="auto" w:fill="FFFFFF"/>
        </w:rPr>
        <w:t>Logman</w:t>
      </w:r>
      <w:proofErr w:type="spellEnd"/>
      <w:r w:rsidRPr="00B54F91">
        <w:rPr>
          <w:rFonts w:ascii="Arial" w:hAnsi="Arial" w:cs="Arial"/>
          <w:color w:val="000000" w:themeColor="text1"/>
          <w:shd w:val="clear" w:color="auto" w:fill="FFFFFF"/>
        </w:rPr>
        <w:t xml:space="preserve">, P., </w:t>
      </w:r>
      <w:proofErr w:type="spellStart"/>
      <w:r w:rsidRPr="00B54F91">
        <w:rPr>
          <w:rFonts w:ascii="Arial" w:hAnsi="Arial" w:cs="Arial"/>
          <w:color w:val="000000" w:themeColor="text1"/>
          <w:shd w:val="clear" w:color="auto" w:fill="FFFFFF"/>
        </w:rPr>
        <w:t>Kaper</w:t>
      </w:r>
      <w:proofErr w:type="spellEnd"/>
      <w:r w:rsidRPr="00B54F91">
        <w:rPr>
          <w:rFonts w:ascii="Arial" w:hAnsi="Arial" w:cs="Arial"/>
          <w:color w:val="000000" w:themeColor="text1"/>
          <w:shd w:val="clear" w:color="auto" w:fill="FFFFFF"/>
        </w:rPr>
        <w:t xml:space="preserve">, W., </w:t>
      </w:r>
      <w:proofErr w:type="spellStart"/>
      <w:r w:rsidRPr="00B54F91">
        <w:rPr>
          <w:rFonts w:ascii="Arial" w:hAnsi="Arial" w:cs="Arial"/>
          <w:color w:val="000000" w:themeColor="text1"/>
          <w:shd w:val="clear" w:color="auto" w:fill="FFFFFF"/>
        </w:rPr>
        <w:t>Ellermeijer</w:t>
      </w:r>
      <w:proofErr w:type="spellEnd"/>
      <w:r w:rsidRPr="00B54F91">
        <w:rPr>
          <w:rFonts w:ascii="Arial" w:hAnsi="Arial" w:cs="Arial"/>
          <w:color w:val="000000" w:themeColor="text1"/>
          <w:shd w:val="clear" w:color="auto" w:fill="FFFFFF"/>
        </w:rPr>
        <w:t xml:space="preserve">, T. (2015) ‘Evaluation of the Learning Process of Students Reinventing the General Law of Energy Conservation’, </w:t>
      </w:r>
      <w:r w:rsidRPr="00B54F91">
        <w:rPr>
          <w:rFonts w:ascii="Arial" w:hAnsi="Arial" w:cs="Arial"/>
          <w:i/>
          <w:iCs/>
          <w:color w:val="000000" w:themeColor="text1"/>
          <w:shd w:val="clear" w:color="auto" w:fill="FFFFFF"/>
        </w:rPr>
        <w:t>Eurasia Journal of Mathematics, Science &amp; Technology Education</w:t>
      </w:r>
      <w:r w:rsidRPr="00B54F91">
        <w:rPr>
          <w:rFonts w:ascii="Arial" w:hAnsi="Arial" w:cs="Arial"/>
          <w:color w:val="000000" w:themeColor="text1"/>
          <w:shd w:val="clear" w:color="auto" w:fill="FFFFFF"/>
        </w:rPr>
        <w:t xml:space="preserve">, 11(3), pp. 479-504. Available at: </w:t>
      </w:r>
      <w:hyperlink r:id="rId22" w:history="1">
        <w:r w:rsidRPr="00B54F91">
          <w:rPr>
            <w:rStyle w:val="Hyperlink"/>
            <w:rFonts w:ascii="Arial" w:hAnsi="Arial" w:cs="Arial"/>
            <w:shd w:val="clear" w:color="auto" w:fill="FFFFFF"/>
          </w:rPr>
          <w:t>https://www.ejmste.com/download/evaluation-of-the-learning-process-of-students-reinventing-the-general-law-of-energy-conservation-4396.pdf</w:t>
        </w:r>
      </w:hyperlink>
      <w:r w:rsidRPr="00B54F91">
        <w:rPr>
          <w:rFonts w:ascii="Arial" w:hAnsi="Arial" w:cs="Arial"/>
          <w:color w:val="000000" w:themeColor="text1"/>
          <w:shd w:val="clear" w:color="auto" w:fill="FFFFFF"/>
        </w:rPr>
        <w:t xml:space="preserve"> (Accessed 7 May 2024)</w:t>
      </w:r>
    </w:p>
    <w:p w14:paraId="24CE3D34" w14:textId="77777777" w:rsidR="00646668" w:rsidRDefault="00646668" w:rsidP="00927F3F">
      <w:pPr>
        <w:spacing w:line="480" w:lineRule="auto"/>
        <w:rPr>
          <w:rFonts w:ascii="Arial" w:hAnsi="Arial" w:cs="Arial"/>
          <w:color w:val="000000" w:themeColor="text1"/>
          <w:sz w:val="22"/>
          <w:szCs w:val="22"/>
          <w:shd w:val="clear" w:color="auto" w:fill="FFFFFF"/>
        </w:rPr>
      </w:pPr>
    </w:p>
    <w:p w14:paraId="371F0EC6" w14:textId="77777777" w:rsidR="00345A62" w:rsidRPr="00B54F91" w:rsidRDefault="00345A62" w:rsidP="00345A62">
      <w:pPr>
        <w:spacing w:line="360" w:lineRule="auto"/>
        <w:rPr>
          <w:rFonts w:ascii="Arial" w:hAnsi="Arial" w:cs="Arial"/>
        </w:rPr>
      </w:pPr>
      <w:r w:rsidRPr="00B54F91">
        <w:rPr>
          <w:rFonts w:ascii="Arial" w:hAnsi="Arial" w:cs="Arial"/>
        </w:rPr>
        <w:t xml:space="preserve">Malinowski, B. (2014) </w:t>
      </w:r>
      <w:r w:rsidRPr="00B54F91">
        <w:rPr>
          <w:rFonts w:ascii="Arial" w:hAnsi="Arial" w:cs="Arial"/>
          <w:i/>
          <w:iCs/>
        </w:rPr>
        <w:t>Argonauts of the western pacific</w:t>
      </w:r>
      <w:r w:rsidRPr="00B54F91">
        <w:rPr>
          <w:rFonts w:ascii="Arial" w:hAnsi="Arial" w:cs="Arial"/>
        </w:rPr>
        <w:t xml:space="preserve"> London: Routledge </w:t>
      </w:r>
    </w:p>
    <w:p w14:paraId="6F695642" w14:textId="77777777" w:rsidR="00345A62" w:rsidRDefault="00345A62" w:rsidP="00927F3F">
      <w:pPr>
        <w:spacing w:line="480" w:lineRule="auto"/>
        <w:rPr>
          <w:rFonts w:ascii="Arial" w:hAnsi="Arial" w:cs="Arial"/>
          <w:color w:val="000000" w:themeColor="text1"/>
          <w:sz w:val="22"/>
          <w:szCs w:val="22"/>
          <w:shd w:val="clear" w:color="auto" w:fill="FFFFFF"/>
        </w:rPr>
      </w:pPr>
    </w:p>
    <w:p w14:paraId="2EC31242" w14:textId="3D937472" w:rsidR="00345A62" w:rsidRPr="00B54F91" w:rsidRDefault="00345A62" w:rsidP="00345A62">
      <w:pPr>
        <w:spacing w:line="360" w:lineRule="auto"/>
        <w:rPr>
          <w:rFonts w:ascii="Arial" w:hAnsi="Arial" w:cs="Arial"/>
        </w:rPr>
      </w:pPr>
      <w:r w:rsidRPr="00B54F91">
        <w:rPr>
          <w:rFonts w:ascii="Arial" w:hAnsi="Arial" w:cs="Arial"/>
        </w:rPr>
        <w:t xml:space="preserve">Miller, </w:t>
      </w:r>
      <w:r w:rsidR="006152CA">
        <w:rPr>
          <w:rFonts w:ascii="Arial" w:hAnsi="Arial" w:cs="Arial"/>
        </w:rPr>
        <w:t>T.</w:t>
      </w:r>
      <w:r w:rsidRPr="00B54F91">
        <w:rPr>
          <w:rFonts w:ascii="Arial" w:hAnsi="Arial" w:cs="Arial"/>
        </w:rPr>
        <w:t xml:space="preserve"> et al. (2012) </w:t>
      </w:r>
      <w:r w:rsidRPr="00B54F91">
        <w:rPr>
          <w:rFonts w:ascii="Arial" w:hAnsi="Arial" w:cs="Arial"/>
          <w:i/>
          <w:iCs/>
        </w:rPr>
        <w:t xml:space="preserve">Ethics in Qualitative Research. </w:t>
      </w:r>
      <w:r w:rsidRPr="00B54F91">
        <w:rPr>
          <w:rFonts w:ascii="Arial" w:hAnsi="Arial" w:cs="Arial"/>
        </w:rPr>
        <w:t>2</w:t>
      </w:r>
      <w:r w:rsidRPr="00B54F91">
        <w:rPr>
          <w:rFonts w:ascii="Arial" w:hAnsi="Arial" w:cs="Arial"/>
          <w:vertAlign w:val="superscript"/>
        </w:rPr>
        <w:t>nd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London: SAGE</w:t>
      </w:r>
    </w:p>
    <w:p w14:paraId="54507C72" w14:textId="77777777" w:rsidR="00345A62" w:rsidRDefault="00345A62" w:rsidP="00927F3F">
      <w:pPr>
        <w:spacing w:line="480" w:lineRule="auto"/>
        <w:rPr>
          <w:rFonts w:ascii="Arial" w:hAnsi="Arial" w:cs="Arial"/>
          <w:color w:val="000000" w:themeColor="text1"/>
          <w:sz w:val="22"/>
          <w:szCs w:val="22"/>
          <w:shd w:val="clear" w:color="auto" w:fill="FFFFFF"/>
        </w:rPr>
      </w:pPr>
    </w:p>
    <w:p w14:paraId="0AAF4B75" w14:textId="77777777" w:rsidR="00345A62" w:rsidRDefault="00345A62" w:rsidP="00345A62">
      <w:pPr>
        <w:spacing w:line="360" w:lineRule="auto"/>
        <w:rPr>
          <w:rFonts w:ascii="Arial" w:hAnsi="Arial" w:cs="Arial"/>
        </w:rPr>
      </w:pPr>
      <w:r w:rsidRPr="00B54F91">
        <w:rPr>
          <w:rFonts w:ascii="Arial" w:hAnsi="Arial" w:cs="Arial"/>
        </w:rPr>
        <w:t xml:space="preserve">Monette, D., Sullivan, T., DeJong, C. (1986) </w:t>
      </w:r>
      <w:r w:rsidRPr="00B54F91">
        <w:rPr>
          <w:rFonts w:ascii="Arial" w:hAnsi="Arial" w:cs="Arial"/>
          <w:i/>
          <w:iCs/>
        </w:rPr>
        <w:t>Applied Social Research: Tools for the Human Services</w:t>
      </w:r>
      <w:r w:rsidRPr="00B54F91">
        <w:rPr>
          <w:rFonts w:ascii="Arial" w:hAnsi="Arial" w:cs="Arial"/>
        </w:rPr>
        <w:t>. Fort Worth, TX: Holt, Rinehart, and Winston.</w:t>
      </w:r>
    </w:p>
    <w:p w14:paraId="3D1E4B3E" w14:textId="77777777" w:rsidR="00345A62" w:rsidRDefault="00345A62" w:rsidP="00345A62">
      <w:pPr>
        <w:spacing w:line="360" w:lineRule="auto"/>
        <w:rPr>
          <w:rFonts w:ascii="Arial" w:hAnsi="Arial" w:cs="Arial"/>
        </w:rPr>
      </w:pPr>
    </w:p>
    <w:p w14:paraId="07FF56FB" w14:textId="1629E2BD" w:rsidR="00345A62" w:rsidRPr="00B54F91" w:rsidRDefault="00345A62" w:rsidP="00345A62">
      <w:pPr>
        <w:spacing w:line="360" w:lineRule="auto"/>
        <w:rPr>
          <w:rFonts w:ascii="Arial" w:hAnsi="Arial" w:cs="Arial"/>
        </w:rPr>
      </w:pPr>
      <w:proofErr w:type="spellStart"/>
      <w:r w:rsidRPr="00B54F91">
        <w:rPr>
          <w:rFonts w:ascii="Arial" w:hAnsi="Arial" w:cs="Arial"/>
        </w:rPr>
        <w:t>Morehouse</w:t>
      </w:r>
      <w:proofErr w:type="spellEnd"/>
      <w:r w:rsidRPr="00B54F91">
        <w:rPr>
          <w:rFonts w:ascii="Arial" w:hAnsi="Arial" w:cs="Arial"/>
        </w:rPr>
        <w:t xml:space="preserve">, R. (2012) </w:t>
      </w:r>
      <w:r w:rsidRPr="00B54F91">
        <w:rPr>
          <w:rFonts w:ascii="Arial" w:hAnsi="Arial" w:cs="Arial"/>
          <w:i/>
          <w:iCs/>
        </w:rPr>
        <w:t>Beginning Interpretative Inquiry: A Step-by-Step Approach to Research and Evaluation.</w:t>
      </w:r>
      <w:r w:rsidRPr="00B54F91">
        <w:rPr>
          <w:rFonts w:ascii="Arial" w:hAnsi="Arial" w:cs="Arial"/>
        </w:rPr>
        <w:t xml:space="preserve"> London: Routledge</w:t>
      </w:r>
    </w:p>
    <w:p w14:paraId="380DF651" w14:textId="77777777" w:rsidR="00345A62" w:rsidRDefault="00345A62" w:rsidP="00927F3F">
      <w:pPr>
        <w:spacing w:line="480" w:lineRule="auto"/>
        <w:rPr>
          <w:rFonts w:ascii="Arial" w:hAnsi="Arial" w:cs="Arial"/>
          <w:color w:val="000000" w:themeColor="text1"/>
          <w:sz w:val="22"/>
          <w:szCs w:val="22"/>
          <w:shd w:val="clear" w:color="auto" w:fill="FFFFFF"/>
        </w:rPr>
      </w:pPr>
    </w:p>
    <w:p w14:paraId="55A71BA3" w14:textId="77777777" w:rsidR="00646668" w:rsidRPr="00B54F91"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t xml:space="preserve">National Day Nurseries Association [NDNA] (2022) </w:t>
      </w:r>
      <w:r w:rsidRPr="00B54F91">
        <w:rPr>
          <w:rFonts w:ascii="Arial" w:hAnsi="Arial" w:cs="Arial"/>
          <w:i/>
          <w:iCs/>
          <w:color w:val="000000" w:themeColor="text1"/>
          <w:shd w:val="clear" w:color="auto" w:fill="FFFFFF"/>
        </w:rPr>
        <w:t xml:space="preserve">A Brief Introduction to ‘Authentic Learning’ </w:t>
      </w:r>
      <w:r w:rsidRPr="00B54F91">
        <w:rPr>
          <w:rFonts w:ascii="Arial" w:hAnsi="Arial" w:cs="Arial"/>
          <w:color w:val="000000" w:themeColor="text1"/>
          <w:shd w:val="clear" w:color="auto" w:fill="FFFFFF"/>
        </w:rPr>
        <w:t xml:space="preserve">Available at: </w:t>
      </w:r>
      <w:hyperlink r:id="rId23" w:history="1">
        <w:r w:rsidRPr="00B54F91">
          <w:rPr>
            <w:rStyle w:val="Hyperlink"/>
            <w:rFonts w:ascii="Arial" w:hAnsi="Arial" w:cs="Arial"/>
            <w:shd w:val="clear" w:color="auto" w:fill="FFFFFF"/>
          </w:rPr>
          <w:t>https://ndna.org.uk/wp-content/uploads/2022/07/Wales-Authentic-Learning-Curriculum-for-Wales-Factsheet.pdf</w:t>
        </w:r>
      </w:hyperlink>
      <w:r w:rsidRPr="00B54F91">
        <w:rPr>
          <w:rFonts w:ascii="Arial" w:hAnsi="Arial" w:cs="Arial"/>
          <w:color w:val="000000" w:themeColor="text1"/>
          <w:shd w:val="clear" w:color="auto" w:fill="FFFFFF"/>
        </w:rPr>
        <w:t xml:space="preserve"> (Accessed 7 May 2024)</w:t>
      </w:r>
    </w:p>
    <w:p w14:paraId="3CB3B803" w14:textId="77777777" w:rsidR="00646668" w:rsidRDefault="00646668" w:rsidP="00927F3F">
      <w:pPr>
        <w:spacing w:line="480" w:lineRule="auto"/>
        <w:rPr>
          <w:rFonts w:ascii="Arial" w:hAnsi="Arial" w:cs="Arial"/>
          <w:color w:val="000000" w:themeColor="text1"/>
          <w:sz w:val="22"/>
          <w:szCs w:val="22"/>
          <w:shd w:val="clear" w:color="auto" w:fill="FFFFFF"/>
        </w:rPr>
      </w:pPr>
    </w:p>
    <w:p w14:paraId="58A068DC" w14:textId="77777777" w:rsidR="00646668" w:rsidRDefault="00646668" w:rsidP="00646668">
      <w:pPr>
        <w:spacing w:line="360" w:lineRule="auto"/>
        <w:rPr>
          <w:rFonts w:ascii="Arial" w:hAnsi="Arial" w:cs="Arial"/>
          <w:color w:val="000000" w:themeColor="text1"/>
          <w:shd w:val="clear" w:color="auto" w:fill="FFFFFF"/>
        </w:rPr>
      </w:pPr>
      <w:proofErr w:type="spellStart"/>
      <w:r w:rsidRPr="00B54F91">
        <w:rPr>
          <w:rFonts w:ascii="Arial" w:hAnsi="Arial" w:cs="Arial"/>
          <w:color w:val="000000" w:themeColor="text1"/>
          <w:shd w:val="clear" w:color="auto" w:fill="FFFFFF"/>
        </w:rPr>
        <w:t>Pletsch</w:t>
      </w:r>
      <w:proofErr w:type="spellEnd"/>
      <w:r w:rsidRPr="00B54F91">
        <w:rPr>
          <w:rFonts w:ascii="Arial" w:hAnsi="Arial" w:cs="Arial"/>
          <w:color w:val="000000" w:themeColor="text1"/>
          <w:shd w:val="clear" w:color="auto" w:fill="FFFFFF"/>
        </w:rPr>
        <w:t xml:space="preserve">, C. (1982). ‘Freud’s Case studies and the Locus of psychoanalytic knowledge’ </w:t>
      </w:r>
      <w:proofErr w:type="spellStart"/>
      <w:r w:rsidRPr="00B54F91">
        <w:rPr>
          <w:rFonts w:ascii="Arial" w:hAnsi="Arial" w:cs="Arial"/>
          <w:i/>
          <w:iCs/>
          <w:color w:val="000000" w:themeColor="text1"/>
          <w:shd w:val="clear" w:color="auto" w:fill="FFFFFF"/>
        </w:rPr>
        <w:t>Dynamis</w:t>
      </w:r>
      <w:proofErr w:type="spellEnd"/>
      <w:r w:rsidRPr="00B54F91">
        <w:rPr>
          <w:rFonts w:ascii="Arial" w:hAnsi="Arial" w:cs="Arial"/>
          <w:color w:val="000000" w:themeColor="text1"/>
          <w:shd w:val="clear" w:color="auto" w:fill="FFFFFF"/>
        </w:rPr>
        <w:t>, 2, pp.263-297</w:t>
      </w:r>
    </w:p>
    <w:p w14:paraId="684D74BF" w14:textId="77777777" w:rsidR="00345A62" w:rsidRDefault="00345A62" w:rsidP="00646668">
      <w:pPr>
        <w:spacing w:line="360" w:lineRule="auto"/>
        <w:rPr>
          <w:rFonts w:ascii="Arial" w:hAnsi="Arial" w:cs="Arial"/>
          <w:color w:val="000000" w:themeColor="text1"/>
          <w:shd w:val="clear" w:color="auto" w:fill="FFFFFF"/>
        </w:rPr>
      </w:pPr>
    </w:p>
    <w:p w14:paraId="41CCBD84" w14:textId="0C532B16" w:rsidR="00345A62" w:rsidRPr="00345A62" w:rsidRDefault="00345A62" w:rsidP="00646668">
      <w:pPr>
        <w:spacing w:line="360" w:lineRule="auto"/>
        <w:rPr>
          <w:rFonts w:ascii="Arial" w:hAnsi="Arial" w:cs="Arial"/>
          <w14:ligatures w14:val="none"/>
        </w:rPr>
      </w:pPr>
      <w:proofErr w:type="spellStart"/>
      <w:r w:rsidRPr="00B54F91">
        <w:rPr>
          <w:rFonts w:ascii="Arial" w:hAnsi="Arial" w:cs="Arial"/>
        </w:rPr>
        <w:t>Priniski</w:t>
      </w:r>
      <w:proofErr w:type="spellEnd"/>
      <w:r w:rsidRPr="00B54F91">
        <w:rPr>
          <w:rFonts w:ascii="Arial" w:hAnsi="Arial" w:cs="Arial"/>
        </w:rPr>
        <w:t xml:space="preserve">, S., Hecht, C., </w:t>
      </w:r>
      <w:proofErr w:type="spellStart"/>
      <w:r w:rsidRPr="00B54F91">
        <w:rPr>
          <w:rFonts w:ascii="Arial" w:hAnsi="Arial" w:cs="Arial"/>
        </w:rPr>
        <w:t>Harackiewicz</w:t>
      </w:r>
      <w:proofErr w:type="spellEnd"/>
      <w:r w:rsidRPr="00B54F91">
        <w:rPr>
          <w:rFonts w:ascii="Arial" w:hAnsi="Arial" w:cs="Arial"/>
        </w:rPr>
        <w:t xml:space="preserve">, J. (2018) ‘Making Learning Personally Meaningful: A New Framework for Relevance Research’, </w:t>
      </w:r>
      <w:r w:rsidRPr="00B54F91">
        <w:rPr>
          <w:rFonts w:ascii="Arial" w:hAnsi="Arial" w:cs="Arial"/>
          <w:i/>
          <w:iCs/>
        </w:rPr>
        <w:t>The Journal of Experimental Education</w:t>
      </w:r>
      <w:r w:rsidRPr="00B54F91">
        <w:rPr>
          <w:rFonts w:ascii="Arial" w:hAnsi="Arial" w:cs="Arial"/>
        </w:rPr>
        <w:t xml:space="preserve">, 86(1), pp. 11-29. Available at </w:t>
      </w:r>
      <w:hyperlink r:id="rId24" w:history="1">
        <w:r w:rsidRPr="00773F68">
          <w:rPr>
            <w:rStyle w:val="Hyperlink"/>
            <w:rFonts w:ascii="Arial" w:hAnsi="Arial" w:cs="Arial"/>
            <w14:ligatures w14:val="none"/>
          </w:rPr>
          <w:t>https://doi.org/10.1080/00220973.2017.1380589</w:t>
        </w:r>
      </w:hyperlink>
      <w:r w:rsidRPr="00B54F91">
        <w:rPr>
          <w:rFonts w:ascii="Arial" w:hAnsi="Arial" w:cs="Arial"/>
          <w14:ligatures w14:val="none"/>
        </w:rPr>
        <w:t xml:space="preserve"> (Accessed 7 May 2024)</w:t>
      </w:r>
    </w:p>
    <w:p w14:paraId="2748CAB7" w14:textId="77777777" w:rsidR="00345A62" w:rsidRDefault="00345A62" w:rsidP="00646668">
      <w:pPr>
        <w:spacing w:line="360" w:lineRule="auto"/>
        <w:rPr>
          <w:rFonts w:ascii="Arial" w:hAnsi="Arial" w:cs="Arial"/>
          <w:color w:val="000000" w:themeColor="text1"/>
          <w:shd w:val="clear" w:color="auto" w:fill="FFFFFF"/>
        </w:rPr>
      </w:pPr>
    </w:p>
    <w:p w14:paraId="2267D362" w14:textId="77777777" w:rsidR="00345A62" w:rsidRPr="00B54F91" w:rsidRDefault="00345A62" w:rsidP="00345A62">
      <w:pPr>
        <w:spacing w:line="360" w:lineRule="auto"/>
        <w:rPr>
          <w:rFonts w:ascii="Arial" w:hAnsi="Arial" w:cs="Arial"/>
        </w:rPr>
      </w:pPr>
      <w:r w:rsidRPr="00B54F91">
        <w:rPr>
          <w:rFonts w:ascii="Arial" w:hAnsi="Arial" w:cs="Arial"/>
        </w:rPr>
        <w:t xml:space="preserve">Priya, A. (2021) ‘Case Study Methodology of Qualitative Research: Key Attributes and Navigating the Conundrums in its Application.’ </w:t>
      </w:r>
      <w:r w:rsidRPr="00B54F91">
        <w:rPr>
          <w:rFonts w:ascii="Arial" w:hAnsi="Arial" w:cs="Arial"/>
          <w:i/>
          <w:iCs/>
        </w:rPr>
        <w:t>Sociological Bulletin</w:t>
      </w:r>
      <w:r w:rsidRPr="00B54F91">
        <w:rPr>
          <w:rFonts w:ascii="Arial" w:hAnsi="Arial" w:cs="Arial"/>
        </w:rPr>
        <w:t xml:space="preserve">, 70(1), pp. 94-110. Available at: </w:t>
      </w:r>
      <w:hyperlink r:id="rId25" w:history="1">
        <w:r w:rsidRPr="00B54F91">
          <w:rPr>
            <w:rStyle w:val="Hyperlink"/>
            <w:rFonts w:ascii="Arial" w:hAnsi="Arial" w:cs="Arial"/>
            <w:color w:val="006ACC"/>
          </w:rPr>
          <w:t>https://doi.org/10.1177/0038022920970318</w:t>
        </w:r>
      </w:hyperlink>
      <w:r w:rsidRPr="00B54F91">
        <w:rPr>
          <w:rFonts w:ascii="Arial" w:hAnsi="Arial" w:cs="Arial"/>
        </w:rPr>
        <w:t xml:space="preserve"> (Accessed 7 May 2024)</w:t>
      </w:r>
    </w:p>
    <w:p w14:paraId="18B63A33" w14:textId="77777777" w:rsidR="00345A62" w:rsidRPr="00B54F91" w:rsidRDefault="00345A62" w:rsidP="00345A62">
      <w:pPr>
        <w:spacing w:line="360" w:lineRule="auto"/>
        <w:rPr>
          <w:rFonts w:ascii="Arial" w:hAnsi="Arial" w:cs="Arial"/>
        </w:rPr>
      </w:pPr>
    </w:p>
    <w:p w14:paraId="21E3625D" w14:textId="77777777" w:rsidR="00345A62" w:rsidRPr="00B54F91" w:rsidRDefault="00345A62" w:rsidP="00345A62">
      <w:pPr>
        <w:spacing w:line="360" w:lineRule="auto"/>
        <w:rPr>
          <w:rFonts w:ascii="Arial" w:hAnsi="Arial" w:cs="Arial"/>
        </w:rPr>
      </w:pPr>
      <w:r w:rsidRPr="00B54F91">
        <w:rPr>
          <w:rFonts w:ascii="Arial" w:hAnsi="Arial" w:cs="Arial"/>
        </w:rPr>
        <w:t xml:space="preserve">Simons, H. (2009) </w:t>
      </w:r>
      <w:r w:rsidRPr="00B54F91">
        <w:rPr>
          <w:rFonts w:ascii="Arial" w:hAnsi="Arial" w:cs="Arial"/>
          <w:i/>
          <w:iCs/>
        </w:rPr>
        <w:t>Case Study Research in Practice</w:t>
      </w:r>
      <w:r w:rsidRPr="00B54F91">
        <w:rPr>
          <w:rFonts w:ascii="Arial" w:hAnsi="Arial" w:cs="Arial"/>
        </w:rPr>
        <w:t>. London: SAGE</w:t>
      </w:r>
    </w:p>
    <w:p w14:paraId="22685CA0" w14:textId="77777777" w:rsidR="00345A62" w:rsidRDefault="00345A62" w:rsidP="00927F3F">
      <w:pPr>
        <w:spacing w:line="480" w:lineRule="auto"/>
        <w:rPr>
          <w:rFonts w:ascii="Arial" w:hAnsi="Arial" w:cs="Arial"/>
          <w:color w:val="000000" w:themeColor="text1"/>
          <w:sz w:val="22"/>
          <w:szCs w:val="22"/>
          <w:shd w:val="clear" w:color="auto" w:fill="FFFFFF"/>
        </w:rPr>
      </w:pPr>
    </w:p>
    <w:p w14:paraId="3906E72B" w14:textId="77777777" w:rsidR="00345A62" w:rsidRPr="00B54F91" w:rsidRDefault="00345A62" w:rsidP="00345A62">
      <w:pPr>
        <w:spacing w:line="360" w:lineRule="auto"/>
        <w:rPr>
          <w:rFonts w:ascii="Arial" w:hAnsi="Arial" w:cs="Arial"/>
        </w:rPr>
      </w:pPr>
      <w:r w:rsidRPr="00B54F91">
        <w:rPr>
          <w:rFonts w:ascii="Arial" w:hAnsi="Arial" w:cs="Arial"/>
        </w:rPr>
        <w:t xml:space="preserve">Stake, R. (2005) ‘Qualitative Case Studies’, pp. 443-466, in Denzin, N., Lincoln, Y (eds.) </w:t>
      </w:r>
      <w:r w:rsidRPr="00B54F91">
        <w:rPr>
          <w:rFonts w:ascii="Arial" w:hAnsi="Arial" w:cs="Arial"/>
          <w:i/>
          <w:iCs/>
        </w:rPr>
        <w:t>The Sage Handbook of Qualitative Research</w:t>
      </w:r>
      <w:r w:rsidRPr="00B54F91">
        <w:rPr>
          <w:rFonts w:ascii="Arial" w:hAnsi="Arial" w:cs="Arial"/>
        </w:rPr>
        <w:t>. 3</w:t>
      </w:r>
      <w:r w:rsidRPr="00B54F91">
        <w:rPr>
          <w:rFonts w:ascii="Arial" w:hAnsi="Arial" w:cs="Arial"/>
          <w:vertAlign w:val="superscript"/>
        </w:rPr>
        <w:t>rd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London: SAGE Publications</w:t>
      </w:r>
    </w:p>
    <w:p w14:paraId="5F040A2A" w14:textId="77777777" w:rsidR="00345A62" w:rsidRDefault="00345A62" w:rsidP="00927F3F">
      <w:pPr>
        <w:spacing w:line="480" w:lineRule="auto"/>
        <w:rPr>
          <w:rFonts w:ascii="Arial" w:hAnsi="Arial" w:cs="Arial"/>
          <w:color w:val="000000" w:themeColor="text1"/>
          <w:sz w:val="22"/>
          <w:szCs w:val="22"/>
          <w:shd w:val="clear" w:color="auto" w:fill="FFFFFF"/>
        </w:rPr>
      </w:pPr>
    </w:p>
    <w:p w14:paraId="4A7A3711" w14:textId="77777777" w:rsidR="00345A62" w:rsidRPr="00B54F91" w:rsidRDefault="00345A62" w:rsidP="00345A62">
      <w:pPr>
        <w:spacing w:line="360" w:lineRule="auto"/>
        <w:rPr>
          <w:rFonts w:ascii="Arial" w:hAnsi="Arial" w:cs="Arial"/>
        </w:rPr>
      </w:pPr>
      <w:r w:rsidRPr="00B54F91">
        <w:rPr>
          <w:rFonts w:ascii="Arial" w:hAnsi="Arial" w:cs="Arial"/>
        </w:rPr>
        <w:t xml:space="preserve">Stenhouse, L. et al. (1985) </w:t>
      </w:r>
      <w:r w:rsidRPr="00B54F91">
        <w:rPr>
          <w:rFonts w:ascii="Arial" w:hAnsi="Arial" w:cs="Arial"/>
          <w:i/>
          <w:iCs/>
        </w:rPr>
        <w:t>Research as a basis for teaching: readings from the work of Lawrence Stenhouse</w:t>
      </w:r>
      <w:r w:rsidRPr="00B54F91">
        <w:rPr>
          <w:rFonts w:ascii="Arial" w:hAnsi="Arial" w:cs="Arial"/>
        </w:rPr>
        <w:t>. London: Heinemann Educational</w:t>
      </w:r>
    </w:p>
    <w:p w14:paraId="39674977" w14:textId="77777777" w:rsidR="00345A62" w:rsidRDefault="00345A62" w:rsidP="00927F3F">
      <w:pPr>
        <w:spacing w:line="480" w:lineRule="auto"/>
        <w:rPr>
          <w:rFonts w:ascii="Arial" w:hAnsi="Arial" w:cs="Arial"/>
          <w:color w:val="000000" w:themeColor="text1"/>
          <w:sz w:val="22"/>
          <w:szCs w:val="22"/>
          <w:shd w:val="clear" w:color="auto" w:fill="FFFFFF"/>
        </w:rPr>
      </w:pPr>
    </w:p>
    <w:p w14:paraId="17748862" w14:textId="77777777" w:rsidR="00345A62" w:rsidRPr="00B54F91" w:rsidRDefault="00345A62" w:rsidP="00345A62">
      <w:pPr>
        <w:spacing w:line="360" w:lineRule="auto"/>
        <w:rPr>
          <w:rFonts w:ascii="Arial" w:hAnsi="Arial" w:cs="Arial"/>
        </w:rPr>
      </w:pPr>
      <w:proofErr w:type="spellStart"/>
      <w:r w:rsidRPr="00B54F91">
        <w:rPr>
          <w:rFonts w:ascii="Arial" w:hAnsi="Arial" w:cs="Arial"/>
        </w:rPr>
        <w:t>Stojanov</w:t>
      </w:r>
      <w:proofErr w:type="spellEnd"/>
      <w:r w:rsidRPr="00B54F91">
        <w:rPr>
          <w:rFonts w:ascii="Arial" w:hAnsi="Arial" w:cs="Arial"/>
        </w:rPr>
        <w:t xml:space="preserve">, A. (2023) ‘Learning with </w:t>
      </w:r>
      <w:proofErr w:type="spellStart"/>
      <w:r w:rsidRPr="00B54F91">
        <w:rPr>
          <w:rFonts w:ascii="Arial" w:hAnsi="Arial" w:cs="Arial"/>
        </w:rPr>
        <w:t>ChatGPT</w:t>
      </w:r>
      <w:proofErr w:type="spellEnd"/>
      <w:r w:rsidRPr="00B54F91">
        <w:rPr>
          <w:rFonts w:ascii="Arial" w:hAnsi="Arial" w:cs="Arial"/>
        </w:rPr>
        <w:t xml:space="preserve"> 3.5 as a more knowledgeable other: an autoethnographic study’ </w:t>
      </w:r>
      <w:r w:rsidRPr="00B54F91">
        <w:rPr>
          <w:rFonts w:ascii="Arial" w:hAnsi="Arial" w:cs="Arial"/>
          <w:i/>
          <w:iCs/>
        </w:rPr>
        <w:t>International Journal of Educational Technology in Higher Education</w:t>
      </w:r>
      <w:r w:rsidRPr="00B54F91">
        <w:rPr>
          <w:rFonts w:ascii="Arial" w:hAnsi="Arial" w:cs="Arial"/>
        </w:rPr>
        <w:t xml:space="preserve"> 20(35), pp. 1-17</w:t>
      </w:r>
    </w:p>
    <w:p w14:paraId="2503A242" w14:textId="77777777" w:rsidR="00345A62" w:rsidRDefault="00345A62" w:rsidP="00927F3F">
      <w:pPr>
        <w:spacing w:line="480" w:lineRule="auto"/>
        <w:rPr>
          <w:rFonts w:ascii="Arial" w:hAnsi="Arial" w:cs="Arial"/>
          <w:color w:val="000000" w:themeColor="text1"/>
          <w:sz w:val="22"/>
          <w:szCs w:val="22"/>
          <w:shd w:val="clear" w:color="auto" w:fill="FFFFFF"/>
        </w:rPr>
      </w:pPr>
    </w:p>
    <w:p w14:paraId="0EC2C28D" w14:textId="77777777" w:rsidR="00345A62" w:rsidRPr="00B54F91" w:rsidRDefault="00345A62" w:rsidP="00345A62">
      <w:pPr>
        <w:spacing w:line="360" w:lineRule="auto"/>
        <w:rPr>
          <w:rFonts w:ascii="Arial" w:hAnsi="Arial" w:cs="Arial"/>
        </w:rPr>
      </w:pPr>
      <w:r w:rsidRPr="00B54F91">
        <w:rPr>
          <w:rFonts w:ascii="Arial" w:hAnsi="Arial" w:cs="Arial"/>
        </w:rPr>
        <w:t xml:space="preserve">Thomas, G. (2021) </w:t>
      </w:r>
      <w:r w:rsidRPr="00B54F91">
        <w:rPr>
          <w:rFonts w:ascii="Arial" w:hAnsi="Arial" w:cs="Arial"/>
          <w:i/>
          <w:iCs/>
        </w:rPr>
        <w:t xml:space="preserve">How to do your case study. </w:t>
      </w:r>
      <w:r w:rsidRPr="00B54F91">
        <w:rPr>
          <w:rFonts w:ascii="Arial" w:hAnsi="Arial" w:cs="Arial"/>
        </w:rPr>
        <w:t>3</w:t>
      </w:r>
      <w:r w:rsidRPr="00B54F91">
        <w:rPr>
          <w:rFonts w:ascii="Arial" w:hAnsi="Arial" w:cs="Arial"/>
          <w:vertAlign w:val="superscript"/>
        </w:rPr>
        <w:t>rd</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London: SAGE</w:t>
      </w:r>
    </w:p>
    <w:p w14:paraId="14CC652B" w14:textId="77777777" w:rsidR="00345A62" w:rsidRDefault="00345A62" w:rsidP="00646668">
      <w:pPr>
        <w:spacing w:line="360" w:lineRule="auto"/>
        <w:rPr>
          <w:rFonts w:ascii="Arial" w:hAnsi="Arial" w:cs="Arial"/>
          <w:color w:val="000000" w:themeColor="text1"/>
          <w:sz w:val="22"/>
          <w:szCs w:val="22"/>
          <w:shd w:val="clear" w:color="auto" w:fill="FFFFFF"/>
        </w:rPr>
      </w:pPr>
    </w:p>
    <w:p w14:paraId="0051D427" w14:textId="77777777" w:rsidR="00345A62" w:rsidRDefault="00345A62" w:rsidP="00345A62">
      <w:pPr>
        <w:spacing w:line="360" w:lineRule="auto"/>
        <w:rPr>
          <w:rFonts w:ascii="Arial" w:hAnsi="Arial" w:cs="Arial"/>
        </w:rPr>
      </w:pPr>
      <w:r w:rsidRPr="00B54F91">
        <w:rPr>
          <w:rFonts w:ascii="Arial" w:hAnsi="Arial" w:cs="Arial"/>
        </w:rPr>
        <w:t xml:space="preserve">Tripp, D. (2012) </w:t>
      </w:r>
      <w:r w:rsidRPr="00B54F91">
        <w:rPr>
          <w:rFonts w:ascii="Arial" w:hAnsi="Arial" w:cs="Arial"/>
          <w:i/>
          <w:iCs/>
        </w:rPr>
        <w:t>Critical Incidents in Teaching: Developing Professional Judgement</w:t>
      </w:r>
      <w:r w:rsidRPr="00B54F91">
        <w:rPr>
          <w:rFonts w:ascii="Arial" w:hAnsi="Arial" w:cs="Arial"/>
        </w:rPr>
        <w:t xml:space="preserve"> London: Routledge Falmer</w:t>
      </w:r>
    </w:p>
    <w:p w14:paraId="0A062B3B" w14:textId="77777777" w:rsidR="00345A62" w:rsidRDefault="00345A62" w:rsidP="00345A62">
      <w:pPr>
        <w:spacing w:line="360" w:lineRule="auto"/>
        <w:rPr>
          <w:rFonts w:ascii="Arial" w:hAnsi="Arial" w:cs="Arial"/>
        </w:rPr>
      </w:pPr>
    </w:p>
    <w:p w14:paraId="256EE8D2" w14:textId="06BADF71" w:rsidR="00345A62" w:rsidRPr="00B54F91" w:rsidRDefault="00345A62" w:rsidP="00345A62">
      <w:pPr>
        <w:spacing w:line="360" w:lineRule="auto"/>
        <w:rPr>
          <w:rFonts w:ascii="Arial" w:hAnsi="Arial" w:cs="Arial"/>
        </w:rPr>
      </w:pPr>
      <w:r w:rsidRPr="00B54F91">
        <w:rPr>
          <w:rFonts w:ascii="Arial" w:hAnsi="Arial" w:cs="Arial"/>
        </w:rPr>
        <w:lastRenderedPageBreak/>
        <w:t xml:space="preserve">UKRI Medical Research Council, ‘Principles of Consent: Children and Young People’, </w:t>
      </w:r>
      <w:r w:rsidRPr="00B54F91">
        <w:rPr>
          <w:rFonts w:ascii="Arial" w:hAnsi="Arial" w:cs="Arial"/>
          <w:i/>
          <w:iCs/>
        </w:rPr>
        <w:t>Consent and Participant Information Guidance</w:t>
      </w:r>
      <w:r w:rsidRPr="00B54F91">
        <w:rPr>
          <w:rFonts w:ascii="Arial" w:hAnsi="Arial" w:cs="Arial"/>
        </w:rPr>
        <w:t xml:space="preserve">. Available at </w:t>
      </w:r>
      <w:hyperlink r:id="rId26" w:history="1">
        <w:r w:rsidRPr="00B54F91">
          <w:rPr>
            <w:rStyle w:val="Hyperlink"/>
            <w:rFonts w:ascii="Arial" w:hAnsi="Arial" w:cs="Arial"/>
          </w:rPr>
          <w:t>https://www.hra-decisiontools.org.uk/consent/principles-children.html</w:t>
        </w:r>
      </w:hyperlink>
      <w:r w:rsidRPr="00B54F91">
        <w:rPr>
          <w:rFonts w:ascii="Arial" w:hAnsi="Arial" w:cs="Arial"/>
        </w:rPr>
        <w:t xml:space="preserve"> (Accessed 7 May 2024)</w:t>
      </w:r>
    </w:p>
    <w:p w14:paraId="685216B7" w14:textId="77777777" w:rsidR="00345A62" w:rsidRDefault="00345A62" w:rsidP="00646668">
      <w:pPr>
        <w:spacing w:line="360" w:lineRule="auto"/>
        <w:rPr>
          <w:rFonts w:ascii="Arial" w:hAnsi="Arial" w:cs="Arial"/>
          <w:color w:val="000000" w:themeColor="text1"/>
          <w:shd w:val="clear" w:color="auto" w:fill="FFFFFF"/>
        </w:rPr>
      </w:pPr>
    </w:p>
    <w:p w14:paraId="08E17050" w14:textId="1A3B199B" w:rsidR="00646668"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t xml:space="preserve">Vygotsky, L. S. (1978) </w:t>
      </w:r>
      <w:r w:rsidRPr="00B54F91">
        <w:rPr>
          <w:rFonts w:ascii="Arial" w:hAnsi="Arial" w:cs="Arial"/>
          <w:i/>
          <w:iCs/>
          <w:color w:val="000000" w:themeColor="text1"/>
          <w:shd w:val="clear" w:color="auto" w:fill="FFFFFF"/>
        </w:rPr>
        <w:t>Mind in society: The development of higher psychological processes</w:t>
      </w:r>
      <w:r w:rsidRPr="00B54F91">
        <w:rPr>
          <w:rFonts w:ascii="Arial" w:hAnsi="Arial" w:cs="Arial"/>
          <w:color w:val="000000" w:themeColor="text1"/>
          <w:shd w:val="clear" w:color="auto" w:fill="FFFFFF"/>
        </w:rPr>
        <w:t>. Cambridge, MA: Harvard University Press.</w:t>
      </w:r>
    </w:p>
    <w:p w14:paraId="79DA985B" w14:textId="77777777" w:rsidR="00345A62" w:rsidRDefault="00345A62" w:rsidP="00646668">
      <w:pPr>
        <w:spacing w:line="360" w:lineRule="auto"/>
        <w:rPr>
          <w:rFonts w:ascii="Arial" w:hAnsi="Arial" w:cs="Arial"/>
          <w:color w:val="000000" w:themeColor="text1"/>
          <w:shd w:val="clear" w:color="auto" w:fill="FFFFFF"/>
        </w:rPr>
      </w:pPr>
    </w:p>
    <w:p w14:paraId="5E98CD78" w14:textId="37374563" w:rsidR="00345A62" w:rsidRPr="00345A62" w:rsidRDefault="00345A62" w:rsidP="00646668">
      <w:pPr>
        <w:spacing w:line="360" w:lineRule="auto"/>
        <w:rPr>
          <w:rFonts w:ascii="Arial" w:hAnsi="Arial" w:cs="Arial"/>
        </w:rPr>
      </w:pPr>
      <w:r w:rsidRPr="00B54F91">
        <w:rPr>
          <w:rFonts w:ascii="Arial" w:hAnsi="Arial" w:cs="Arial"/>
        </w:rPr>
        <w:t xml:space="preserve">Waddington, J. (2023) ‘Self-efficacy’ </w:t>
      </w:r>
      <w:r w:rsidRPr="00B54F91">
        <w:rPr>
          <w:rFonts w:ascii="Arial" w:hAnsi="Arial" w:cs="Arial"/>
          <w:i/>
          <w:iCs/>
        </w:rPr>
        <w:t>ELT Journal</w:t>
      </w:r>
      <w:r w:rsidRPr="00B54F91">
        <w:rPr>
          <w:rFonts w:ascii="Arial" w:hAnsi="Arial" w:cs="Arial"/>
        </w:rPr>
        <w:t>, 77(2), pp. 237-240</w:t>
      </w:r>
    </w:p>
    <w:p w14:paraId="5365F128" w14:textId="77777777" w:rsidR="00646668" w:rsidRDefault="00646668" w:rsidP="00927F3F">
      <w:pPr>
        <w:spacing w:line="480" w:lineRule="auto"/>
        <w:rPr>
          <w:rFonts w:ascii="Arial" w:hAnsi="Arial" w:cs="Arial"/>
          <w:color w:val="000000" w:themeColor="text1"/>
          <w:sz w:val="22"/>
          <w:szCs w:val="22"/>
          <w:shd w:val="clear" w:color="auto" w:fill="FFFFFF"/>
        </w:rPr>
      </w:pPr>
    </w:p>
    <w:p w14:paraId="0C62BB4B" w14:textId="77777777" w:rsidR="00646668" w:rsidRDefault="00646668" w:rsidP="00646668">
      <w:pPr>
        <w:spacing w:line="360" w:lineRule="auto"/>
        <w:rPr>
          <w:rFonts w:ascii="Arial" w:hAnsi="Arial" w:cs="Arial"/>
          <w:color w:val="000000" w:themeColor="text1"/>
          <w:shd w:val="clear" w:color="auto" w:fill="FFFFFF"/>
        </w:rPr>
      </w:pPr>
      <w:r w:rsidRPr="00B54F91">
        <w:rPr>
          <w:rFonts w:ascii="Arial" w:hAnsi="Arial" w:cs="Arial"/>
          <w:color w:val="000000" w:themeColor="text1"/>
          <w:shd w:val="clear" w:color="auto" w:fill="FFFFFF"/>
        </w:rPr>
        <w:t xml:space="preserve">Welsh Government (2023) </w:t>
      </w:r>
      <w:r w:rsidRPr="00B54F91">
        <w:rPr>
          <w:rFonts w:ascii="Arial" w:hAnsi="Arial" w:cs="Arial"/>
          <w:i/>
          <w:iCs/>
          <w:color w:val="000000" w:themeColor="text1"/>
          <w:shd w:val="clear" w:color="auto" w:fill="FFFFFF"/>
        </w:rPr>
        <w:t>Designing your Curriculum: Pedagogy,</w:t>
      </w:r>
      <w:r w:rsidRPr="00B54F91">
        <w:rPr>
          <w:rFonts w:ascii="Arial" w:hAnsi="Arial" w:cs="Arial"/>
          <w:color w:val="000000" w:themeColor="text1"/>
          <w:shd w:val="clear" w:color="auto" w:fill="FFFFFF"/>
        </w:rPr>
        <w:t xml:space="preserve"> Available at: </w:t>
      </w:r>
      <w:hyperlink r:id="rId27" w:history="1">
        <w:r w:rsidRPr="00B54F91">
          <w:rPr>
            <w:rStyle w:val="Hyperlink"/>
            <w:rFonts w:ascii="Arial" w:hAnsi="Arial" w:cs="Arial"/>
            <w:shd w:val="clear" w:color="auto" w:fill="FFFFFF"/>
          </w:rPr>
          <w:t>https://hwb.gov.wales/curriculum-for-wales/designing-your-curriculum/pedagogy</w:t>
        </w:r>
      </w:hyperlink>
      <w:r w:rsidRPr="00B54F91">
        <w:rPr>
          <w:rFonts w:ascii="Arial" w:hAnsi="Arial" w:cs="Arial"/>
          <w:color w:val="000000" w:themeColor="text1"/>
          <w:shd w:val="clear" w:color="auto" w:fill="FFFFFF"/>
        </w:rPr>
        <w:t xml:space="preserve"> (Accessed: 7 May 2024).</w:t>
      </w:r>
    </w:p>
    <w:p w14:paraId="6354DCA2" w14:textId="77777777" w:rsidR="00345A62" w:rsidRDefault="00345A62" w:rsidP="00646668">
      <w:pPr>
        <w:spacing w:line="360" w:lineRule="auto"/>
        <w:rPr>
          <w:rFonts w:ascii="Arial" w:hAnsi="Arial" w:cs="Arial"/>
          <w:color w:val="000000" w:themeColor="text1"/>
          <w:shd w:val="clear" w:color="auto" w:fill="FFFFFF"/>
        </w:rPr>
      </w:pPr>
    </w:p>
    <w:p w14:paraId="0D8C4494" w14:textId="77777777" w:rsidR="00345A62" w:rsidRPr="00B54F91" w:rsidRDefault="00345A62" w:rsidP="00345A62">
      <w:pPr>
        <w:spacing w:line="360" w:lineRule="auto"/>
        <w:rPr>
          <w:rFonts w:ascii="Arial" w:hAnsi="Arial" w:cs="Arial"/>
        </w:rPr>
      </w:pPr>
      <w:r w:rsidRPr="00B54F91">
        <w:rPr>
          <w:rFonts w:ascii="Arial" w:hAnsi="Arial" w:cs="Arial"/>
        </w:rPr>
        <w:t xml:space="preserve">Yazan, B. (2015) ‘Three Approaches to Case Study Methods in Education: Yin, Merriam, and Stake’. </w:t>
      </w:r>
      <w:r w:rsidRPr="00B54F91">
        <w:rPr>
          <w:rFonts w:ascii="Arial" w:hAnsi="Arial" w:cs="Arial"/>
          <w:i/>
          <w:iCs/>
        </w:rPr>
        <w:t>The Qualitative Report</w:t>
      </w:r>
      <w:r w:rsidRPr="00B54F91">
        <w:rPr>
          <w:rFonts w:ascii="Arial" w:hAnsi="Arial" w:cs="Arial"/>
        </w:rPr>
        <w:t xml:space="preserve">, 20(2), pp. 134-152. Available at: </w:t>
      </w:r>
      <w:hyperlink r:id="rId28" w:history="1">
        <w:r w:rsidRPr="00B54F91">
          <w:rPr>
            <w:rStyle w:val="Hyperlink"/>
            <w:rFonts w:ascii="Arial" w:hAnsi="Arial" w:cs="Arial"/>
          </w:rPr>
          <w:t>https://doi.org/10.46743/2160-3715/2015.2102</w:t>
        </w:r>
      </w:hyperlink>
      <w:r w:rsidRPr="00B54F91">
        <w:rPr>
          <w:rFonts w:ascii="Arial" w:hAnsi="Arial" w:cs="Arial"/>
          <w:color w:val="000000" w:themeColor="text1"/>
        </w:rPr>
        <w:t xml:space="preserve"> (Accessed 7 May 2024)</w:t>
      </w:r>
    </w:p>
    <w:p w14:paraId="57C3CC95" w14:textId="77777777" w:rsidR="00345A62" w:rsidRDefault="00345A62" w:rsidP="00646668">
      <w:pPr>
        <w:spacing w:line="360" w:lineRule="auto"/>
        <w:rPr>
          <w:rFonts w:ascii="Arial" w:hAnsi="Arial" w:cs="Arial"/>
          <w:color w:val="000000" w:themeColor="text1"/>
          <w:shd w:val="clear" w:color="auto" w:fill="FFFFFF"/>
        </w:rPr>
      </w:pPr>
    </w:p>
    <w:p w14:paraId="44B559D9" w14:textId="15DEDB99" w:rsidR="00345A62" w:rsidRDefault="00345A62" w:rsidP="00646668">
      <w:pPr>
        <w:spacing w:line="360" w:lineRule="auto"/>
        <w:rPr>
          <w:rFonts w:ascii="Arial" w:hAnsi="Arial" w:cs="Arial"/>
        </w:rPr>
      </w:pPr>
      <w:r w:rsidRPr="00B54F91">
        <w:rPr>
          <w:rFonts w:ascii="Arial" w:hAnsi="Arial" w:cs="Arial"/>
        </w:rPr>
        <w:t xml:space="preserve">Yin, R. (2018) </w:t>
      </w:r>
      <w:r w:rsidRPr="00B54F91">
        <w:rPr>
          <w:rFonts w:ascii="Arial" w:hAnsi="Arial" w:cs="Arial"/>
          <w:i/>
          <w:iCs/>
        </w:rPr>
        <w:t>Case Study Research: Design and Methods</w:t>
      </w:r>
      <w:r w:rsidRPr="00B54F91">
        <w:rPr>
          <w:rFonts w:ascii="Arial" w:hAnsi="Arial" w:cs="Arial"/>
        </w:rPr>
        <w:t>. 6</w:t>
      </w:r>
      <w:r w:rsidRPr="00B54F91">
        <w:rPr>
          <w:rFonts w:ascii="Arial" w:hAnsi="Arial" w:cs="Arial"/>
          <w:vertAlign w:val="superscript"/>
        </w:rPr>
        <w:t>th</w:t>
      </w:r>
      <w:r w:rsidRPr="00B54F91">
        <w:rPr>
          <w:rFonts w:ascii="Arial" w:hAnsi="Arial" w:cs="Arial"/>
        </w:rPr>
        <w:t xml:space="preserve"> </w:t>
      </w:r>
      <w:proofErr w:type="spellStart"/>
      <w:r w:rsidRPr="00B54F91">
        <w:rPr>
          <w:rFonts w:ascii="Arial" w:hAnsi="Arial" w:cs="Arial"/>
        </w:rPr>
        <w:t>edn</w:t>
      </w:r>
      <w:proofErr w:type="spellEnd"/>
      <w:r w:rsidRPr="00B54F91">
        <w:rPr>
          <w:rFonts w:ascii="Arial" w:hAnsi="Arial" w:cs="Arial"/>
        </w:rPr>
        <w:t>. Thousand Oaks, CA: SAGE Publications, Inc.</w:t>
      </w:r>
    </w:p>
    <w:p w14:paraId="7059B386" w14:textId="3C490867" w:rsidR="004437B2" w:rsidRDefault="004437B2">
      <w:pPr>
        <w:rPr>
          <w:rFonts w:ascii="Arial" w:hAnsi="Arial" w:cs="Arial"/>
        </w:rPr>
      </w:pPr>
      <w:r>
        <w:rPr>
          <w:rFonts w:ascii="Arial" w:hAnsi="Arial" w:cs="Arial"/>
        </w:rPr>
        <w:br w:type="page"/>
      </w:r>
    </w:p>
    <w:p w14:paraId="76A1253B" w14:textId="2A051750" w:rsidR="004437B2" w:rsidRPr="004437B2" w:rsidRDefault="004437B2" w:rsidP="004437B2">
      <w:pPr>
        <w:spacing w:line="480" w:lineRule="auto"/>
        <w:jc w:val="center"/>
        <w:rPr>
          <w:rFonts w:ascii="Arial" w:hAnsi="Arial" w:cs="Arial"/>
          <w:b/>
          <w:bCs/>
          <w:sz w:val="32"/>
          <w:szCs w:val="32"/>
        </w:rPr>
      </w:pPr>
      <w:r>
        <w:rPr>
          <w:rFonts w:ascii="Arial" w:hAnsi="Arial" w:cs="Arial"/>
          <w:b/>
          <w:bCs/>
          <w:sz w:val="32"/>
          <w:szCs w:val="32"/>
        </w:rPr>
        <w:lastRenderedPageBreak/>
        <w:t>Appendix 1 – Questionnaire Results</w:t>
      </w:r>
    </w:p>
    <w:p w14:paraId="1F1E3A41" w14:textId="77777777" w:rsidR="004437B2" w:rsidRDefault="004437B2" w:rsidP="004437B2">
      <w:r>
        <w:rPr>
          <w:noProof/>
        </w:rPr>
        <w:drawing>
          <wp:inline distT="0" distB="0" distL="0" distR="0" wp14:anchorId="32B08C17" wp14:editId="39FB1DC8">
            <wp:extent cx="5727700" cy="1105535"/>
            <wp:effectExtent l="0" t="0" r="0" b="0"/>
            <wp:docPr id="2" name="Picture 1" descr="A screenshot of a phone&#10;&#10;Description automatically generated">
              <a:extLst xmlns:a="http://schemas.openxmlformats.org/drawingml/2006/main">
                <a:ext uri="{FF2B5EF4-FFF2-40B4-BE49-F238E27FC236}">
                  <a16:creationId xmlns:a16="http://schemas.microsoft.com/office/drawing/2014/main" id="{147AB642-7D77-BB74-B39E-6A943ECBBC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phone&#10;&#10;Description automatically generated">
                      <a:extLst>
                        <a:ext uri="{FF2B5EF4-FFF2-40B4-BE49-F238E27FC236}">
                          <a16:creationId xmlns:a16="http://schemas.microsoft.com/office/drawing/2014/main" id="{147AB642-7D77-BB74-B39E-6A943ECBBC27}"/>
                        </a:ext>
                      </a:extLst>
                    </pic:cNvPr>
                    <pic:cNvPicPr>
                      <a:picLocks noChangeAspect="1"/>
                    </pic:cNvPicPr>
                  </pic:nvPicPr>
                  <pic:blipFill>
                    <a:blip r:embed="rId29"/>
                    <a:stretch>
                      <a:fillRect/>
                    </a:stretch>
                  </pic:blipFill>
                  <pic:spPr>
                    <a:xfrm>
                      <a:off x="0" y="0"/>
                      <a:ext cx="5727700" cy="1105535"/>
                    </a:xfrm>
                    <a:prstGeom prst="rect">
                      <a:avLst/>
                    </a:prstGeom>
                  </pic:spPr>
                </pic:pic>
              </a:graphicData>
            </a:graphic>
          </wp:inline>
        </w:drawing>
      </w:r>
    </w:p>
    <w:p w14:paraId="65AD7FCA"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5"/>
        <w:gridCol w:w="4505"/>
      </w:tblGrid>
      <w:tr w:rsidR="004437B2" w:rsidRPr="00A96492" w14:paraId="6FD1FA20" w14:textId="77777777" w:rsidTr="00124094">
        <w:trPr>
          <w:trHeight w:val="320"/>
        </w:trPr>
        <w:tc>
          <w:tcPr>
            <w:tcW w:w="2500" w:type="pct"/>
            <w:shd w:val="clear" w:color="auto" w:fill="auto"/>
            <w:noWrap/>
            <w:vAlign w:val="bottom"/>
            <w:hideMark/>
          </w:tcPr>
          <w:p w14:paraId="4C0C60B8"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2500" w:type="pct"/>
            <w:shd w:val="clear" w:color="auto" w:fill="auto"/>
            <w:noWrap/>
            <w:vAlign w:val="bottom"/>
            <w:hideMark/>
          </w:tcPr>
          <w:p w14:paraId="11E741BF"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5BAC5E91" w14:textId="77777777" w:rsidTr="00124094">
        <w:trPr>
          <w:trHeight w:val="320"/>
        </w:trPr>
        <w:tc>
          <w:tcPr>
            <w:tcW w:w="2500" w:type="pct"/>
            <w:shd w:val="clear" w:color="auto" w:fill="auto"/>
            <w:noWrap/>
            <w:vAlign w:val="bottom"/>
            <w:hideMark/>
          </w:tcPr>
          <w:p w14:paraId="6575913D"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c>
          <w:tcPr>
            <w:tcW w:w="2500" w:type="pct"/>
            <w:shd w:val="clear" w:color="auto" w:fill="auto"/>
            <w:noWrap/>
            <w:vAlign w:val="bottom"/>
            <w:hideMark/>
          </w:tcPr>
          <w:p w14:paraId="6A51B57D"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0</w:t>
            </w:r>
          </w:p>
        </w:tc>
      </w:tr>
      <w:tr w:rsidR="004437B2" w:rsidRPr="00A96492" w14:paraId="48C3B15B" w14:textId="77777777" w:rsidTr="00124094">
        <w:trPr>
          <w:trHeight w:val="320"/>
        </w:trPr>
        <w:tc>
          <w:tcPr>
            <w:tcW w:w="2500" w:type="pct"/>
            <w:shd w:val="clear" w:color="auto" w:fill="auto"/>
            <w:noWrap/>
            <w:vAlign w:val="bottom"/>
            <w:hideMark/>
          </w:tcPr>
          <w:p w14:paraId="7EB4B89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2500" w:type="pct"/>
            <w:shd w:val="clear" w:color="auto" w:fill="auto"/>
            <w:noWrap/>
            <w:vAlign w:val="bottom"/>
            <w:hideMark/>
          </w:tcPr>
          <w:p w14:paraId="76196EFC"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r w:rsidR="004437B2" w:rsidRPr="00A96492" w14:paraId="41412F88" w14:textId="77777777" w:rsidTr="00124094">
        <w:trPr>
          <w:trHeight w:val="320"/>
        </w:trPr>
        <w:tc>
          <w:tcPr>
            <w:tcW w:w="2500" w:type="pct"/>
            <w:shd w:val="clear" w:color="auto" w:fill="auto"/>
            <w:noWrap/>
            <w:vAlign w:val="bottom"/>
            <w:hideMark/>
          </w:tcPr>
          <w:p w14:paraId="1677DAFC"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3</w:t>
            </w:r>
          </w:p>
        </w:tc>
        <w:tc>
          <w:tcPr>
            <w:tcW w:w="2500" w:type="pct"/>
            <w:shd w:val="clear" w:color="auto" w:fill="auto"/>
            <w:noWrap/>
            <w:vAlign w:val="bottom"/>
            <w:hideMark/>
          </w:tcPr>
          <w:p w14:paraId="0F18B0BE"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6</w:t>
            </w:r>
          </w:p>
        </w:tc>
      </w:tr>
      <w:tr w:rsidR="004437B2" w:rsidRPr="00A96492" w14:paraId="3DEE5DAE" w14:textId="77777777" w:rsidTr="00124094">
        <w:trPr>
          <w:trHeight w:val="320"/>
        </w:trPr>
        <w:tc>
          <w:tcPr>
            <w:tcW w:w="2500" w:type="pct"/>
            <w:shd w:val="clear" w:color="auto" w:fill="auto"/>
            <w:noWrap/>
            <w:vAlign w:val="bottom"/>
            <w:hideMark/>
          </w:tcPr>
          <w:p w14:paraId="7CC94B5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c>
          <w:tcPr>
            <w:tcW w:w="2500" w:type="pct"/>
            <w:shd w:val="clear" w:color="auto" w:fill="auto"/>
            <w:noWrap/>
            <w:vAlign w:val="bottom"/>
            <w:hideMark/>
          </w:tcPr>
          <w:p w14:paraId="515B7D9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6</w:t>
            </w:r>
          </w:p>
        </w:tc>
      </w:tr>
      <w:tr w:rsidR="004437B2" w:rsidRPr="00A96492" w14:paraId="62B9C841" w14:textId="77777777" w:rsidTr="00124094">
        <w:trPr>
          <w:trHeight w:val="320"/>
        </w:trPr>
        <w:tc>
          <w:tcPr>
            <w:tcW w:w="2500" w:type="pct"/>
            <w:shd w:val="clear" w:color="auto" w:fill="auto"/>
            <w:noWrap/>
            <w:vAlign w:val="bottom"/>
            <w:hideMark/>
          </w:tcPr>
          <w:p w14:paraId="7C8CA2C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c>
          <w:tcPr>
            <w:tcW w:w="2500" w:type="pct"/>
            <w:shd w:val="clear" w:color="auto" w:fill="auto"/>
            <w:noWrap/>
            <w:vAlign w:val="bottom"/>
            <w:hideMark/>
          </w:tcPr>
          <w:p w14:paraId="3A4E23A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bl>
    <w:p w14:paraId="0C444D9E" w14:textId="77777777" w:rsidR="004437B2" w:rsidRDefault="004437B2" w:rsidP="004437B2"/>
    <w:p w14:paraId="33625E5F" w14:textId="77777777" w:rsidR="004437B2" w:rsidRDefault="004437B2" w:rsidP="004437B2">
      <w:r>
        <w:rPr>
          <w:noProof/>
        </w:rPr>
        <w:drawing>
          <wp:inline distT="0" distB="0" distL="0" distR="0" wp14:anchorId="71B249CF" wp14:editId="5FC68754">
            <wp:extent cx="5727700" cy="2743200"/>
            <wp:effectExtent l="0" t="0" r="12700" b="12700"/>
            <wp:docPr id="607258819" name="Chart 1">
              <a:extLst xmlns:a="http://schemas.openxmlformats.org/drawingml/2006/main">
                <a:ext uri="{FF2B5EF4-FFF2-40B4-BE49-F238E27FC236}">
                  <a16:creationId xmlns:a16="http://schemas.microsoft.com/office/drawing/2014/main" id="{D4A32F2C-3727-9F81-3AE5-45B87C1088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FCB3049" w14:textId="77777777" w:rsidR="004437B2" w:rsidRDefault="004437B2" w:rsidP="004437B2">
      <w:r>
        <w:br w:type="page"/>
      </w:r>
    </w:p>
    <w:p w14:paraId="11084F31" w14:textId="77777777" w:rsidR="004437B2" w:rsidRDefault="004437B2" w:rsidP="004437B2">
      <w:r>
        <w:rPr>
          <w:noProof/>
        </w:rPr>
        <w:lastRenderedPageBreak/>
        <w:drawing>
          <wp:inline distT="0" distB="0" distL="0" distR="0" wp14:anchorId="5E42888A" wp14:editId="397D0CF8">
            <wp:extent cx="5727700" cy="683895"/>
            <wp:effectExtent l="0" t="0" r="0" b="1905"/>
            <wp:docPr id="1185607207" name="Picture 1">
              <a:extLst xmlns:a="http://schemas.openxmlformats.org/drawingml/2006/main">
                <a:ext uri="{FF2B5EF4-FFF2-40B4-BE49-F238E27FC236}">
                  <a16:creationId xmlns:a16="http://schemas.microsoft.com/office/drawing/2014/main" id="{EED51A90-CD07-3D6C-EA55-C30847A656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ED51A90-CD07-3D6C-EA55-C30847A656F1}"/>
                        </a:ext>
                      </a:extLst>
                    </pic:cNvPr>
                    <pic:cNvPicPr>
                      <a:picLocks noChangeAspect="1"/>
                    </pic:cNvPicPr>
                  </pic:nvPicPr>
                  <pic:blipFill>
                    <a:blip r:embed="rId31"/>
                    <a:stretch>
                      <a:fillRect/>
                    </a:stretch>
                  </pic:blipFill>
                  <pic:spPr>
                    <a:xfrm>
                      <a:off x="0" y="0"/>
                      <a:ext cx="5727700" cy="683895"/>
                    </a:xfrm>
                    <a:prstGeom prst="rect">
                      <a:avLst/>
                    </a:prstGeom>
                  </pic:spPr>
                </pic:pic>
              </a:graphicData>
            </a:graphic>
          </wp:inline>
        </w:drawing>
      </w:r>
    </w:p>
    <w:p w14:paraId="06D2C925"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4437B2" w:rsidRPr="00A96492" w14:paraId="526A342B" w14:textId="77777777" w:rsidTr="00124094">
        <w:trPr>
          <w:trHeight w:val="680"/>
        </w:trPr>
        <w:tc>
          <w:tcPr>
            <w:tcW w:w="1666" w:type="pct"/>
            <w:shd w:val="clear" w:color="auto" w:fill="auto"/>
            <w:hideMark/>
          </w:tcPr>
          <w:p w14:paraId="5F7B48B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w:t>
            </w:r>
          </w:p>
        </w:tc>
        <w:tc>
          <w:tcPr>
            <w:tcW w:w="1666" w:type="pct"/>
            <w:shd w:val="clear" w:color="auto" w:fill="auto"/>
            <w:hideMark/>
          </w:tcPr>
          <w:p w14:paraId="17A157C5"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 (edited for coherence)</w:t>
            </w:r>
          </w:p>
        </w:tc>
        <w:tc>
          <w:tcPr>
            <w:tcW w:w="1667" w:type="pct"/>
            <w:shd w:val="clear" w:color="auto" w:fill="auto"/>
            <w:hideMark/>
          </w:tcPr>
          <w:p w14:paraId="23B0D86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Accuracy of Description</w:t>
            </w:r>
          </w:p>
        </w:tc>
      </w:tr>
      <w:tr w:rsidR="004437B2" w:rsidRPr="00A96492" w14:paraId="156D7FC4" w14:textId="77777777" w:rsidTr="00124094">
        <w:trPr>
          <w:trHeight w:val="1700"/>
        </w:trPr>
        <w:tc>
          <w:tcPr>
            <w:tcW w:w="1666" w:type="pct"/>
            <w:shd w:val="clear" w:color="auto" w:fill="auto"/>
            <w:hideMark/>
          </w:tcPr>
          <w:p w14:paraId="4F60262B" w14:textId="77777777" w:rsidR="004437B2" w:rsidRPr="00A96492" w:rsidRDefault="004437B2" w:rsidP="004437B2">
            <w:pPr>
              <w:spacing w:line="360" w:lineRule="auto"/>
              <w:rPr>
                <w:rFonts w:ascii="Arial" w:hAnsi="Arial" w:cs="Arial"/>
                <w:color w:val="000000"/>
                <w14:ligatures w14:val="none"/>
              </w:rPr>
            </w:pPr>
            <w:proofErr w:type="spellStart"/>
            <w:r w:rsidRPr="00A96492">
              <w:rPr>
                <w:rFonts w:ascii="Arial" w:hAnsi="Arial" w:cs="Arial"/>
                <w:color w:val="000000"/>
                <w14:ligatures w14:val="none"/>
              </w:rPr>
              <w:t>its</w:t>
            </w:r>
            <w:proofErr w:type="spellEnd"/>
            <w:r w:rsidRPr="00A96492">
              <w:rPr>
                <w:rFonts w:ascii="Arial" w:hAnsi="Arial" w:cs="Arial"/>
                <w:color w:val="000000"/>
                <w14:ligatures w14:val="none"/>
              </w:rPr>
              <w:t xml:space="preserve"> like where photosynthesis means like plants can feed them self and </w:t>
            </w:r>
            <w:proofErr w:type="spellStart"/>
            <w:r w:rsidRPr="00A96492">
              <w:rPr>
                <w:rFonts w:ascii="Arial" w:hAnsi="Arial" w:cs="Arial"/>
                <w:color w:val="000000"/>
                <w14:ligatures w14:val="none"/>
              </w:rPr>
              <w:t>its</w:t>
            </w:r>
            <w:proofErr w:type="spellEnd"/>
            <w:r w:rsidRPr="00A96492">
              <w:rPr>
                <w:rFonts w:ascii="Arial" w:hAnsi="Arial" w:cs="Arial"/>
                <w:color w:val="000000"/>
                <w14:ligatures w14:val="none"/>
              </w:rPr>
              <w:t xml:space="preserve"> the progress of how plants grow </w:t>
            </w:r>
          </w:p>
        </w:tc>
        <w:tc>
          <w:tcPr>
            <w:tcW w:w="1666" w:type="pct"/>
            <w:shd w:val="clear" w:color="auto" w:fill="auto"/>
            <w:hideMark/>
          </w:tcPr>
          <w:p w14:paraId="36A5239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means where plants can feed themselves and it’s the process of how plants grow.</w:t>
            </w:r>
          </w:p>
        </w:tc>
        <w:tc>
          <w:tcPr>
            <w:tcW w:w="1667" w:type="pct"/>
            <w:shd w:val="clear" w:color="auto" w:fill="auto"/>
            <w:hideMark/>
          </w:tcPr>
          <w:p w14:paraId="7852A41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r>
      <w:tr w:rsidR="004437B2" w:rsidRPr="00A96492" w14:paraId="50E1B99F" w14:textId="77777777" w:rsidTr="00124094">
        <w:trPr>
          <w:trHeight w:val="1020"/>
        </w:trPr>
        <w:tc>
          <w:tcPr>
            <w:tcW w:w="1666" w:type="pct"/>
            <w:shd w:val="clear" w:color="auto" w:fill="auto"/>
            <w:hideMark/>
          </w:tcPr>
          <w:p w14:paraId="24CB364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when a plant produces their own food.</w:t>
            </w:r>
          </w:p>
        </w:tc>
        <w:tc>
          <w:tcPr>
            <w:tcW w:w="1666" w:type="pct"/>
            <w:shd w:val="clear" w:color="auto" w:fill="auto"/>
            <w:hideMark/>
          </w:tcPr>
          <w:p w14:paraId="22EE24D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when a plant produces their own food.</w:t>
            </w:r>
          </w:p>
        </w:tc>
        <w:tc>
          <w:tcPr>
            <w:tcW w:w="1667" w:type="pct"/>
            <w:shd w:val="clear" w:color="auto" w:fill="auto"/>
            <w:hideMark/>
          </w:tcPr>
          <w:p w14:paraId="2508779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r>
      <w:tr w:rsidR="004437B2" w:rsidRPr="00A96492" w14:paraId="21AF6DCF" w14:textId="77777777" w:rsidTr="00124094">
        <w:trPr>
          <w:trHeight w:val="2720"/>
        </w:trPr>
        <w:tc>
          <w:tcPr>
            <w:tcW w:w="1666" w:type="pct"/>
            <w:shd w:val="clear" w:color="auto" w:fill="auto"/>
            <w:hideMark/>
          </w:tcPr>
          <w:p w14:paraId="7E9ADEB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Photosynthesis is a type of cycle that gives us oxygen to breathe, water goes in the </w:t>
            </w:r>
            <w:proofErr w:type="gramStart"/>
            <w:r w:rsidRPr="00A96492">
              <w:rPr>
                <w:rFonts w:ascii="Arial" w:hAnsi="Arial" w:cs="Arial"/>
                <w:color w:val="000000"/>
                <w14:ligatures w14:val="none"/>
              </w:rPr>
              <w:t>roots</w:t>
            </w:r>
            <w:proofErr w:type="gramEnd"/>
            <w:r w:rsidRPr="00A96492">
              <w:rPr>
                <w:rFonts w:ascii="Arial" w:hAnsi="Arial" w:cs="Arial"/>
                <w:color w:val="000000"/>
                <w14:ligatures w14:val="none"/>
              </w:rPr>
              <w:t xml:space="preserve"> and it needs sunlight to grow. Photosynthesis consists of air, water, carbon dioxide and Glucose.</w:t>
            </w:r>
          </w:p>
        </w:tc>
        <w:tc>
          <w:tcPr>
            <w:tcW w:w="1666" w:type="pct"/>
            <w:shd w:val="clear" w:color="auto" w:fill="auto"/>
            <w:hideMark/>
          </w:tcPr>
          <w:p w14:paraId="165E865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Photosynthesis is a type of cycle that gives us oxygen to breathe. Water goes in the </w:t>
            </w:r>
            <w:proofErr w:type="gramStart"/>
            <w:r w:rsidRPr="00A96492">
              <w:rPr>
                <w:rFonts w:ascii="Arial" w:hAnsi="Arial" w:cs="Arial"/>
                <w:color w:val="000000"/>
                <w14:ligatures w14:val="none"/>
              </w:rPr>
              <w:t>roots</w:t>
            </w:r>
            <w:proofErr w:type="gramEnd"/>
            <w:r w:rsidRPr="00A96492">
              <w:rPr>
                <w:rFonts w:ascii="Arial" w:hAnsi="Arial" w:cs="Arial"/>
                <w:color w:val="000000"/>
                <w14:ligatures w14:val="none"/>
              </w:rPr>
              <w:t xml:space="preserve"> and it needs sunlight to grow. Photosynthesis consists of air, water, carbon dioxide and glucose. </w:t>
            </w:r>
          </w:p>
        </w:tc>
        <w:tc>
          <w:tcPr>
            <w:tcW w:w="1667" w:type="pct"/>
            <w:shd w:val="clear" w:color="auto" w:fill="auto"/>
            <w:hideMark/>
          </w:tcPr>
          <w:p w14:paraId="4354A7A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r>
      <w:tr w:rsidR="004437B2" w:rsidRPr="00A96492" w14:paraId="512FAFD9" w14:textId="77777777" w:rsidTr="00124094">
        <w:trPr>
          <w:trHeight w:val="1020"/>
        </w:trPr>
        <w:tc>
          <w:tcPr>
            <w:tcW w:w="1666" w:type="pct"/>
            <w:shd w:val="clear" w:color="auto" w:fill="auto"/>
            <w:hideMark/>
          </w:tcPr>
          <w:p w14:paraId="6214590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the process of which plants make their own food.</w:t>
            </w:r>
          </w:p>
        </w:tc>
        <w:tc>
          <w:tcPr>
            <w:tcW w:w="1666" w:type="pct"/>
            <w:shd w:val="clear" w:color="auto" w:fill="auto"/>
            <w:hideMark/>
          </w:tcPr>
          <w:p w14:paraId="41A7DED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the process by which plants make their own food.</w:t>
            </w:r>
          </w:p>
        </w:tc>
        <w:tc>
          <w:tcPr>
            <w:tcW w:w="1667" w:type="pct"/>
            <w:shd w:val="clear" w:color="auto" w:fill="auto"/>
            <w:hideMark/>
          </w:tcPr>
          <w:p w14:paraId="601CEFF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r>
      <w:tr w:rsidR="004437B2" w:rsidRPr="00A96492" w14:paraId="724F760F" w14:textId="77777777" w:rsidTr="00124094">
        <w:trPr>
          <w:trHeight w:val="1360"/>
        </w:trPr>
        <w:tc>
          <w:tcPr>
            <w:tcW w:w="1666" w:type="pct"/>
            <w:shd w:val="clear" w:color="auto" w:fill="auto"/>
            <w:hideMark/>
          </w:tcPr>
          <w:p w14:paraId="2D7A0A1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when a plant takes in carbon dioxide and transfers it into oxygen</w:t>
            </w:r>
          </w:p>
        </w:tc>
        <w:tc>
          <w:tcPr>
            <w:tcW w:w="1666" w:type="pct"/>
            <w:shd w:val="clear" w:color="auto" w:fill="auto"/>
            <w:hideMark/>
          </w:tcPr>
          <w:p w14:paraId="3DE23AF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when a plant takes in carbon dioxide and transfers it into oxygen.</w:t>
            </w:r>
          </w:p>
        </w:tc>
        <w:tc>
          <w:tcPr>
            <w:tcW w:w="1667" w:type="pct"/>
            <w:shd w:val="clear" w:color="auto" w:fill="auto"/>
            <w:hideMark/>
          </w:tcPr>
          <w:p w14:paraId="2AFE214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r>
      <w:tr w:rsidR="004437B2" w:rsidRPr="00A96492" w14:paraId="1CC49336" w14:textId="77777777" w:rsidTr="00124094">
        <w:trPr>
          <w:trHeight w:val="1360"/>
        </w:trPr>
        <w:tc>
          <w:tcPr>
            <w:tcW w:w="1666" w:type="pct"/>
            <w:shd w:val="clear" w:color="auto" w:fill="auto"/>
            <w:hideMark/>
          </w:tcPr>
          <w:p w14:paraId="6D71126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photosynthesis is an equation that enables plants to develop their own nutrition's.    </w:t>
            </w:r>
          </w:p>
        </w:tc>
        <w:tc>
          <w:tcPr>
            <w:tcW w:w="1666" w:type="pct"/>
            <w:shd w:val="clear" w:color="auto" w:fill="auto"/>
            <w:hideMark/>
          </w:tcPr>
          <w:p w14:paraId="25DC34D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an equation that enables plants to develop their own nutrition.</w:t>
            </w:r>
          </w:p>
        </w:tc>
        <w:tc>
          <w:tcPr>
            <w:tcW w:w="1667" w:type="pct"/>
            <w:shd w:val="clear" w:color="auto" w:fill="auto"/>
            <w:hideMark/>
          </w:tcPr>
          <w:p w14:paraId="0BE2F45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r>
      <w:tr w:rsidR="004437B2" w:rsidRPr="00A96492" w14:paraId="1729D5C7" w14:textId="77777777" w:rsidTr="00124094">
        <w:trPr>
          <w:trHeight w:val="680"/>
        </w:trPr>
        <w:tc>
          <w:tcPr>
            <w:tcW w:w="1666" w:type="pct"/>
            <w:shd w:val="clear" w:color="auto" w:fill="auto"/>
            <w:hideMark/>
          </w:tcPr>
          <w:p w14:paraId="3C503DC8" w14:textId="77777777" w:rsidR="004437B2" w:rsidRPr="00A96492" w:rsidRDefault="004437B2" w:rsidP="004437B2">
            <w:pPr>
              <w:spacing w:line="360" w:lineRule="auto"/>
              <w:rPr>
                <w:rFonts w:ascii="Arial" w:hAnsi="Arial" w:cs="Arial"/>
                <w:color w:val="000000"/>
                <w14:ligatures w14:val="none"/>
              </w:rPr>
            </w:pPr>
            <w:proofErr w:type="gramStart"/>
            <w:r w:rsidRPr="00A96492">
              <w:rPr>
                <w:rFonts w:ascii="Arial" w:hAnsi="Arial" w:cs="Arial"/>
                <w:color w:val="000000"/>
                <w14:ligatures w14:val="none"/>
              </w:rPr>
              <w:lastRenderedPageBreak/>
              <w:t>basically</w:t>
            </w:r>
            <w:proofErr w:type="gramEnd"/>
            <w:r w:rsidRPr="00A96492">
              <w:rPr>
                <w:rFonts w:ascii="Arial" w:hAnsi="Arial" w:cs="Arial"/>
                <w:color w:val="000000"/>
                <w14:ligatures w14:val="none"/>
              </w:rPr>
              <w:t xml:space="preserve"> photosynthesis helps plants grow  </w:t>
            </w:r>
          </w:p>
        </w:tc>
        <w:tc>
          <w:tcPr>
            <w:tcW w:w="1666" w:type="pct"/>
            <w:shd w:val="clear" w:color="auto" w:fill="auto"/>
            <w:hideMark/>
          </w:tcPr>
          <w:p w14:paraId="6D5F003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Basically, photosynthesis helps plants grow.</w:t>
            </w:r>
          </w:p>
        </w:tc>
        <w:tc>
          <w:tcPr>
            <w:tcW w:w="1667" w:type="pct"/>
            <w:shd w:val="clear" w:color="auto" w:fill="auto"/>
            <w:hideMark/>
          </w:tcPr>
          <w:p w14:paraId="709820A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r>
      <w:tr w:rsidR="004437B2" w:rsidRPr="00A96492" w14:paraId="377438F4" w14:textId="77777777" w:rsidTr="00124094">
        <w:trPr>
          <w:trHeight w:val="1020"/>
        </w:trPr>
        <w:tc>
          <w:tcPr>
            <w:tcW w:w="1666" w:type="pct"/>
            <w:shd w:val="clear" w:color="auto" w:fill="auto"/>
            <w:hideMark/>
          </w:tcPr>
          <w:p w14:paraId="3AFAF9C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how a plant grown in sun</w:t>
            </w:r>
          </w:p>
        </w:tc>
        <w:tc>
          <w:tcPr>
            <w:tcW w:w="1666" w:type="pct"/>
            <w:shd w:val="clear" w:color="auto" w:fill="auto"/>
            <w:hideMark/>
          </w:tcPr>
          <w:p w14:paraId="494E046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How a plant grows in the sun.</w:t>
            </w:r>
          </w:p>
        </w:tc>
        <w:tc>
          <w:tcPr>
            <w:tcW w:w="1667" w:type="pct"/>
            <w:shd w:val="clear" w:color="auto" w:fill="auto"/>
            <w:hideMark/>
          </w:tcPr>
          <w:p w14:paraId="510B3EC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06C984A7" w14:textId="77777777" w:rsidTr="00124094">
        <w:trPr>
          <w:trHeight w:val="1020"/>
        </w:trPr>
        <w:tc>
          <w:tcPr>
            <w:tcW w:w="1666" w:type="pct"/>
            <w:shd w:val="clear" w:color="auto" w:fill="auto"/>
            <w:hideMark/>
          </w:tcPr>
          <w:p w14:paraId="00B9A84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Photosynthesis is where seeds </w:t>
            </w:r>
            <w:proofErr w:type="gramStart"/>
            <w:r w:rsidRPr="00A96492">
              <w:rPr>
                <w:rFonts w:ascii="Arial" w:hAnsi="Arial" w:cs="Arial"/>
                <w:color w:val="000000"/>
                <w14:ligatures w14:val="none"/>
              </w:rPr>
              <w:t>gets</w:t>
            </w:r>
            <w:proofErr w:type="gramEnd"/>
            <w:r w:rsidRPr="00A96492">
              <w:rPr>
                <w:rFonts w:ascii="Arial" w:hAnsi="Arial" w:cs="Arial"/>
                <w:color w:val="000000"/>
                <w14:ligatures w14:val="none"/>
              </w:rPr>
              <w:t xml:space="preserve"> water and then grow into flowers.</w:t>
            </w:r>
          </w:p>
        </w:tc>
        <w:tc>
          <w:tcPr>
            <w:tcW w:w="1666" w:type="pct"/>
            <w:shd w:val="clear" w:color="auto" w:fill="auto"/>
            <w:hideMark/>
          </w:tcPr>
          <w:p w14:paraId="6D78A79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where seeds get water and then grow into flowers.</w:t>
            </w:r>
          </w:p>
        </w:tc>
        <w:tc>
          <w:tcPr>
            <w:tcW w:w="1667" w:type="pct"/>
            <w:shd w:val="clear" w:color="auto" w:fill="auto"/>
            <w:hideMark/>
          </w:tcPr>
          <w:p w14:paraId="48C348B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10A7F17A" w14:textId="77777777" w:rsidTr="00124094">
        <w:trPr>
          <w:trHeight w:val="1020"/>
        </w:trPr>
        <w:tc>
          <w:tcPr>
            <w:tcW w:w="1666" w:type="pct"/>
            <w:shd w:val="clear" w:color="auto" w:fill="auto"/>
            <w:hideMark/>
          </w:tcPr>
          <w:p w14:paraId="7BF2AAE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a growth of a plant</w:t>
            </w:r>
          </w:p>
        </w:tc>
        <w:tc>
          <w:tcPr>
            <w:tcW w:w="1666" w:type="pct"/>
            <w:shd w:val="clear" w:color="auto" w:fill="auto"/>
            <w:hideMark/>
          </w:tcPr>
          <w:p w14:paraId="2793F8A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the growth of a plant.</w:t>
            </w:r>
          </w:p>
        </w:tc>
        <w:tc>
          <w:tcPr>
            <w:tcW w:w="1667" w:type="pct"/>
            <w:shd w:val="clear" w:color="auto" w:fill="auto"/>
            <w:hideMark/>
          </w:tcPr>
          <w:p w14:paraId="72B7CFB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1B72B923" w14:textId="77777777" w:rsidTr="00124094">
        <w:trPr>
          <w:trHeight w:val="1020"/>
        </w:trPr>
        <w:tc>
          <w:tcPr>
            <w:tcW w:w="1666" w:type="pct"/>
            <w:shd w:val="clear" w:color="auto" w:fill="auto"/>
            <w:hideMark/>
          </w:tcPr>
          <w:p w14:paraId="15E79B15" w14:textId="77777777" w:rsidR="004437B2" w:rsidRPr="00A96492" w:rsidRDefault="004437B2" w:rsidP="004437B2">
            <w:pPr>
              <w:spacing w:line="360" w:lineRule="auto"/>
              <w:rPr>
                <w:rFonts w:ascii="Arial" w:hAnsi="Arial" w:cs="Arial"/>
                <w:color w:val="000000"/>
                <w14:ligatures w14:val="none"/>
              </w:rPr>
            </w:pPr>
            <w:proofErr w:type="spellStart"/>
            <w:r w:rsidRPr="00A96492">
              <w:rPr>
                <w:rFonts w:ascii="Arial" w:hAnsi="Arial" w:cs="Arial"/>
                <w:color w:val="000000"/>
                <w14:ligatures w14:val="none"/>
              </w:rPr>
              <w:t>its</w:t>
            </w:r>
            <w:proofErr w:type="spellEnd"/>
            <w:r w:rsidRPr="00A96492">
              <w:rPr>
                <w:rFonts w:ascii="Arial" w:hAnsi="Arial" w:cs="Arial"/>
                <w:color w:val="000000"/>
                <w14:ligatures w14:val="none"/>
              </w:rPr>
              <w:t xml:space="preserve"> about how plants grow </w:t>
            </w:r>
          </w:p>
        </w:tc>
        <w:tc>
          <w:tcPr>
            <w:tcW w:w="1666" w:type="pct"/>
            <w:shd w:val="clear" w:color="auto" w:fill="auto"/>
            <w:hideMark/>
          </w:tcPr>
          <w:p w14:paraId="71352C3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It’s about how plants grow.</w:t>
            </w:r>
          </w:p>
        </w:tc>
        <w:tc>
          <w:tcPr>
            <w:tcW w:w="1667" w:type="pct"/>
            <w:shd w:val="clear" w:color="auto" w:fill="auto"/>
            <w:hideMark/>
          </w:tcPr>
          <w:p w14:paraId="1FEE7E5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3CB702BF" w14:textId="77777777" w:rsidTr="00124094">
        <w:trPr>
          <w:trHeight w:val="340"/>
        </w:trPr>
        <w:tc>
          <w:tcPr>
            <w:tcW w:w="1666" w:type="pct"/>
            <w:shd w:val="clear" w:color="auto" w:fill="auto"/>
            <w:hideMark/>
          </w:tcPr>
          <w:p w14:paraId="1B35372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plants</w:t>
            </w:r>
          </w:p>
        </w:tc>
        <w:tc>
          <w:tcPr>
            <w:tcW w:w="1666" w:type="pct"/>
            <w:shd w:val="clear" w:color="auto" w:fill="auto"/>
            <w:hideMark/>
          </w:tcPr>
          <w:p w14:paraId="639198E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Plants.</w:t>
            </w:r>
          </w:p>
        </w:tc>
        <w:tc>
          <w:tcPr>
            <w:tcW w:w="1667" w:type="pct"/>
            <w:shd w:val="clear" w:color="auto" w:fill="auto"/>
            <w:hideMark/>
          </w:tcPr>
          <w:p w14:paraId="63A49A0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61EF640B" w14:textId="77777777" w:rsidTr="00124094">
        <w:trPr>
          <w:trHeight w:val="340"/>
        </w:trPr>
        <w:tc>
          <w:tcPr>
            <w:tcW w:w="1666" w:type="pct"/>
            <w:shd w:val="clear" w:color="auto" w:fill="auto"/>
            <w:hideMark/>
          </w:tcPr>
          <w:p w14:paraId="53F1364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w:t>
            </w:r>
          </w:p>
        </w:tc>
        <w:tc>
          <w:tcPr>
            <w:tcW w:w="1666" w:type="pct"/>
            <w:shd w:val="clear" w:color="auto" w:fill="auto"/>
            <w:hideMark/>
          </w:tcPr>
          <w:p w14:paraId="67BCE47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w:t>
            </w:r>
          </w:p>
        </w:tc>
        <w:tc>
          <w:tcPr>
            <w:tcW w:w="1667" w:type="pct"/>
            <w:shd w:val="clear" w:color="auto" w:fill="auto"/>
            <w:hideMark/>
          </w:tcPr>
          <w:p w14:paraId="54948CE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180AF903" w14:textId="77777777" w:rsidTr="00124094">
        <w:trPr>
          <w:trHeight w:val="680"/>
        </w:trPr>
        <w:tc>
          <w:tcPr>
            <w:tcW w:w="1666" w:type="pct"/>
            <w:shd w:val="clear" w:color="auto" w:fill="auto"/>
            <w:hideMark/>
          </w:tcPr>
          <w:p w14:paraId="37DDF52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don't know how to explain it.</w:t>
            </w:r>
          </w:p>
        </w:tc>
        <w:tc>
          <w:tcPr>
            <w:tcW w:w="1666" w:type="pct"/>
            <w:shd w:val="clear" w:color="auto" w:fill="auto"/>
            <w:hideMark/>
          </w:tcPr>
          <w:p w14:paraId="5913B0D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don’t know how to explain it.</w:t>
            </w:r>
          </w:p>
        </w:tc>
        <w:tc>
          <w:tcPr>
            <w:tcW w:w="1667" w:type="pct"/>
            <w:shd w:val="clear" w:color="auto" w:fill="auto"/>
            <w:hideMark/>
          </w:tcPr>
          <w:p w14:paraId="6374EF3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0EC40E9E" w14:textId="77777777" w:rsidTr="00124094">
        <w:trPr>
          <w:trHeight w:val="680"/>
        </w:trPr>
        <w:tc>
          <w:tcPr>
            <w:tcW w:w="1666" w:type="pct"/>
            <w:shd w:val="clear" w:color="auto" w:fill="auto"/>
            <w:hideMark/>
          </w:tcPr>
          <w:p w14:paraId="77FFB99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Photosynthesis is </w:t>
            </w:r>
            <w:proofErr w:type="spellStart"/>
            <w:proofErr w:type="gramStart"/>
            <w:r w:rsidRPr="00A96492">
              <w:rPr>
                <w:rFonts w:ascii="Arial" w:hAnsi="Arial" w:cs="Arial"/>
                <w:color w:val="000000"/>
                <w14:ligatures w14:val="none"/>
              </w:rPr>
              <w:t>a</w:t>
            </w:r>
            <w:proofErr w:type="spellEnd"/>
            <w:proofErr w:type="gramEnd"/>
            <w:r w:rsidRPr="00A96492">
              <w:rPr>
                <w:rFonts w:ascii="Arial" w:hAnsi="Arial" w:cs="Arial"/>
                <w:color w:val="000000"/>
                <w14:ligatures w14:val="none"/>
              </w:rPr>
              <w:t xml:space="preserve"> air source</w:t>
            </w:r>
          </w:p>
        </w:tc>
        <w:tc>
          <w:tcPr>
            <w:tcW w:w="1666" w:type="pct"/>
            <w:shd w:val="clear" w:color="auto" w:fill="auto"/>
            <w:hideMark/>
          </w:tcPr>
          <w:p w14:paraId="2880877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is an air source.</w:t>
            </w:r>
          </w:p>
        </w:tc>
        <w:tc>
          <w:tcPr>
            <w:tcW w:w="1667" w:type="pct"/>
            <w:shd w:val="clear" w:color="auto" w:fill="auto"/>
            <w:hideMark/>
          </w:tcPr>
          <w:p w14:paraId="65DA9CF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705DD05E" w14:textId="77777777" w:rsidTr="00124094">
        <w:trPr>
          <w:trHeight w:val="340"/>
        </w:trPr>
        <w:tc>
          <w:tcPr>
            <w:tcW w:w="1666" w:type="pct"/>
            <w:shd w:val="clear" w:color="auto" w:fill="auto"/>
            <w:hideMark/>
          </w:tcPr>
          <w:p w14:paraId="12716BF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w:t>
            </w:r>
            <w:proofErr w:type="gramStart"/>
            <w:r w:rsidRPr="00A96492">
              <w:rPr>
                <w:rFonts w:ascii="Arial" w:hAnsi="Arial" w:cs="Arial"/>
                <w:color w:val="000000"/>
                <w14:ligatures w14:val="none"/>
              </w:rPr>
              <w:t>cant</w:t>
            </w:r>
            <w:proofErr w:type="gramEnd"/>
            <w:r w:rsidRPr="00A96492">
              <w:rPr>
                <w:rFonts w:ascii="Arial" w:hAnsi="Arial" w:cs="Arial"/>
                <w:color w:val="000000"/>
                <w14:ligatures w14:val="none"/>
              </w:rPr>
              <w:t xml:space="preserve"> </w:t>
            </w:r>
            <w:proofErr w:type="spellStart"/>
            <w:r w:rsidRPr="00A96492">
              <w:rPr>
                <w:rFonts w:ascii="Arial" w:hAnsi="Arial" w:cs="Arial"/>
                <w:color w:val="000000"/>
                <w14:ligatures w14:val="none"/>
              </w:rPr>
              <w:t>rneber</w:t>
            </w:r>
            <w:proofErr w:type="spellEnd"/>
            <w:r w:rsidRPr="00A96492">
              <w:rPr>
                <w:rFonts w:ascii="Arial" w:hAnsi="Arial" w:cs="Arial"/>
                <w:color w:val="000000"/>
                <w14:ligatures w14:val="none"/>
              </w:rPr>
              <w:t xml:space="preserve"> </w:t>
            </w:r>
          </w:p>
        </w:tc>
        <w:tc>
          <w:tcPr>
            <w:tcW w:w="1666" w:type="pct"/>
            <w:shd w:val="clear" w:color="auto" w:fill="auto"/>
            <w:hideMark/>
          </w:tcPr>
          <w:p w14:paraId="244693E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can’t remember.</w:t>
            </w:r>
          </w:p>
        </w:tc>
        <w:tc>
          <w:tcPr>
            <w:tcW w:w="1667" w:type="pct"/>
            <w:shd w:val="clear" w:color="auto" w:fill="auto"/>
            <w:hideMark/>
          </w:tcPr>
          <w:p w14:paraId="42A5DEB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bl>
    <w:p w14:paraId="5A0FA7B3"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5"/>
        <w:gridCol w:w="4505"/>
      </w:tblGrid>
      <w:tr w:rsidR="004437B2" w:rsidRPr="00A96492" w14:paraId="5043D8E6" w14:textId="77777777" w:rsidTr="00124094">
        <w:trPr>
          <w:trHeight w:val="320"/>
        </w:trPr>
        <w:tc>
          <w:tcPr>
            <w:tcW w:w="2500" w:type="pct"/>
            <w:shd w:val="clear" w:color="auto" w:fill="auto"/>
            <w:noWrap/>
            <w:vAlign w:val="bottom"/>
            <w:hideMark/>
          </w:tcPr>
          <w:p w14:paraId="25A15A1E"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Accuracy of Description</w:t>
            </w:r>
          </w:p>
        </w:tc>
        <w:tc>
          <w:tcPr>
            <w:tcW w:w="2500" w:type="pct"/>
            <w:shd w:val="clear" w:color="auto" w:fill="auto"/>
            <w:noWrap/>
            <w:vAlign w:val="bottom"/>
            <w:hideMark/>
          </w:tcPr>
          <w:p w14:paraId="3A0AED71"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43212CB9" w14:textId="77777777" w:rsidTr="00124094">
        <w:trPr>
          <w:trHeight w:val="340"/>
        </w:trPr>
        <w:tc>
          <w:tcPr>
            <w:tcW w:w="2500" w:type="pct"/>
            <w:shd w:val="clear" w:color="auto" w:fill="auto"/>
            <w:vAlign w:val="bottom"/>
            <w:hideMark/>
          </w:tcPr>
          <w:p w14:paraId="55E4C90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Accurate description</w:t>
            </w:r>
          </w:p>
        </w:tc>
        <w:tc>
          <w:tcPr>
            <w:tcW w:w="2500" w:type="pct"/>
            <w:shd w:val="clear" w:color="auto" w:fill="auto"/>
            <w:noWrap/>
            <w:vAlign w:val="bottom"/>
            <w:hideMark/>
          </w:tcPr>
          <w:p w14:paraId="45009A03"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r>
      <w:tr w:rsidR="004437B2" w:rsidRPr="00A96492" w14:paraId="03B744FB" w14:textId="77777777" w:rsidTr="00124094">
        <w:trPr>
          <w:trHeight w:val="680"/>
        </w:trPr>
        <w:tc>
          <w:tcPr>
            <w:tcW w:w="2500" w:type="pct"/>
            <w:shd w:val="clear" w:color="auto" w:fill="auto"/>
            <w:vAlign w:val="bottom"/>
            <w:hideMark/>
          </w:tcPr>
          <w:p w14:paraId="6ABD818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c>
          <w:tcPr>
            <w:tcW w:w="2500" w:type="pct"/>
            <w:shd w:val="clear" w:color="auto" w:fill="auto"/>
            <w:noWrap/>
            <w:vAlign w:val="bottom"/>
            <w:hideMark/>
          </w:tcPr>
          <w:p w14:paraId="0320285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r w:rsidR="004437B2" w:rsidRPr="00A96492" w14:paraId="45994447" w14:textId="77777777" w:rsidTr="00124094">
        <w:trPr>
          <w:trHeight w:val="1020"/>
        </w:trPr>
        <w:tc>
          <w:tcPr>
            <w:tcW w:w="2500" w:type="pct"/>
            <w:shd w:val="clear" w:color="auto" w:fill="auto"/>
            <w:vAlign w:val="bottom"/>
            <w:hideMark/>
          </w:tcPr>
          <w:p w14:paraId="28DE025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c>
          <w:tcPr>
            <w:tcW w:w="2500" w:type="pct"/>
            <w:shd w:val="clear" w:color="auto" w:fill="auto"/>
            <w:noWrap/>
            <w:vAlign w:val="bottom"/>
            <w:hideMark/>
          </w:tcPr>
          <w:p w14:paraId="680C941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r>
      <w:tr w:rsidR="004437B2" w:rsidRPr="00A96492" w14:paraId="3922C7CE" w14:textId="77777777" w:rsidTr="00124094">
        <w:trPr>
          <w:trHeight w:val="340"/>
        </w:trPr>
        <w:tc>
          <w:tcPr>
            <w:tcW w:w="2500" w:type="pct"/>
            <w:shd w:val="clear" w:color="auto" w:fill="auto"/>
            <w:vAlign w:val="bottom"/>
            <w:hideMark/>
          </w:tcPr>
          <w:p w14:paraId="23DD2FC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c>
          <w:tcPr>
            <w:tcW w:w="2500" w:type="pct"/>
            <w:shd w:val="clear" w:color="auto" w:fill="auto"/>
            <w:noWrap/>
            <w:vAlign w:val="bottom"/>
            <w:hideMark/>
          </w:tcPr>
          <w:p w14:paraId="777E08C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r>
    </w:tbl>
    <w:p w14:paraId="0657EEB3" w14:textId="77777777" w:rsidR="004437B2" w:rsidRDefault="004437B2" w:rsidP="004437B2"/>
    <w:p w14:paraId="766CF9BA" w14:textId="77777777" w:rsidR="004437B2" w:rsidRDefault="004437B2" w:rsidP="004437B2">
      <w:r>
        <w:rPr>
          <w:noProof/>
        </w:rPr>
        <w:lastRenderedPageBreak/>
        <w:drawing>
          <wp:inline distT="0" distB="0" distL="0" distR="0" wp14:anchorId="0D676315" wp14:editId="76283623">
            <wp:extent cx="5644055" cy="2469931"/>
            <wp:effectExtent l="0" t="0" r="7620" b="6985"/>
            <wp:docPr id="2442204" name="Chart 1">
              <a:extLst xmlns:a="http://schemas.openxmlformats.org/drawingml/2006/main">
                <a:ext uri="{FF2B5EF4-FFF2-40B4-BE49-F238E27FC236}">
                  <a16:creationId xmlns:a16="http://schemas.microsoft.com/office/drawing/2014/main" id="{94DFF34B-3209-762A-8F1C-9BF7999DBE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br w:type="page"/>
      </w:r>
    </w:p>
    <w:p w14:paraId="4DB55752" w14:textId="77777777" w:rsidR="004437B2" w:rsidRDefault="004437B2" w:rsidP="004437B2">
      <w:r>
        <w:rPr>
          <w:noProof/>
        </w:rPr>
        <w:lastRenderedPageBreak/>
        <w:drawing>
          <wp:inline distT="0" distB="0" distL="0" distR="0" wp14:anchorId="03B0B1F0" wp14:editId="2CA6FBC9">
            <wp:extent cx="5727700" cy="2480945"/>
            <wp:effectExtent l="0" t="0" r="0" b="0"/>
            <wp:docPr id="32814049" name="Picture 1" descr="A white background with black text&#10;&#10;Description automatically generated">
              <a:extLst xmlns:a="http://schemas.openxmlformats.org/drawingml/2006/main">
                <a:ext uri="{FF2B5EF4-FFF2-40B4-BE49-F238E27FC236}">
                  <a16:creationId xmlns:a16="http://schemas.microsoft.com/office/drawing/2014/main" id="{55F316CC-61E1-5577-125A-38B1C02E77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4049" name="Picture 1" descr="A white background with black text&#10;&#10;Description automatically generated">
                      <a:extLst>
                        <a:ext uri="{FF2B5EF4-FFF2-40B4-BE49-F238E27FC236}">
                          <a16:creationId xmlns:a16="http://schemas.microsoft.com/office/drawing/2014/main" id="{55F316CC-61E1-5577-125A-38B1C02E77DE}"/>
                        </a:ext>
                      </a:extLst>
                    </pic:cNvPr>
                    <pic:cNvPicPr>
                      <a:picLocks noChangeAspect="1"/>
                    </pic:cNvPicPr>
                  </pic:nvPicPr>
                  <pic:blipFill>
                    <a:blip r:embed="rId33"/>
                    <a:stretch>
                      <a:fillRect/>
                    </a:stretch>
                  </pic:blipFill>
                  <pic:spPr>
                    <a:xfrm>
                      <a:off x="0" y="0"/>
                      <a:ext cx="5727700" cy="2480945"/>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00"/>
        <w:gridCol w:w="4910"/>
      </w:tblGrid>
      <w:tr w:rsidR="004437B2" w:rsidRPr="00A96492" w14:paraId="0A8DA441" w14:textId="77777777" w:rsidTr="00124094">
        <w:trPr>
          <w:trHeight w:val="320"/>
        </w:trPr>
        <w:tc>
          <w:tcPr>
            <w:tcW w:w="2275" w:type="pct"/>
            <w:shd w:val="clear" w:color="auto" w:fill="auto"/>
            <w:noWrap/>
            <w:vAlign w:val="bottom"/>
            <w:hideMark/>
          </w:tcPr>
          <w:p w14:paraId="40E3BD48"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2725" w:type="pct"/>
            <w:shd w:val="clear" w:color="auto" w:fill="auto"/>
            <w:noWrap/>
            <w:vAlign w:val="bottom"/>
            <w:hideMark/>
          </w:tcPr>
          <w:p w14:paraId="7BE13A7C"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79B561C7" w14:textId="77777777" w:rsidTr="00124094">
        <w:trPr>
          <w:trHeight w:val="320"/>
        </w:trPr>
        <w:tc>
          <w:tcPr>
            <w:tcW w:w="2275" w:type="pct"/>
            <w:shd w:val="clear" w:color="auto" w:fill="auto"/>
            <w:noWrap/>
            <w:vAlign w:val="bottom"/>
            <w:hideMark/>
          </w:tcPr>
          <w:p w14:paraId="76E3192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Very helpful</w:t>
            </w:r>
          </w:p>
        </w:tc>
        <w:tc>
          <w:tcPr>
            <w:tcW w:w="2725" w:type="pct"/>
            <w:shd w:val="clear" w:color="auto" w:fill="auto"/>
            <w:noWrap/>
            <w:vAlign w:val="bottom"/>
            <w:hideMark/>
          </w:tcPr>
          <w:p w14:paraId="0149725F"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r>
      <w:tr w:rsidR="004437B2" w:rsidRPr="00A96492" w14:paraId="4547E6B7" w14:textId="77777777" w:rsidTr="00124094">
        <w:trPr>
          <w:trHeight w:val="320"/>
        </w:trPr>
        <w:tc>
          <w:tcPr>
            <w:tcW w:w="2275" w:type="pct"/>
            <w:shd w:val="clear" w:color="auto" w:fill="auto"/>
            <w:noWrap/>
            <w:vAlign w:val="bottom"/>
            <w:hideMark/>
          </w:tcPr>
          <w:p w14:paraId="3E75032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 little helpful</w:t>
            </w:r>
          </w:p>
        </w:tc>
        <w:tc>
          <w:tcPr>
            <w:tcW w:w="2725" w:type="pct"/>
            <w:shd w:val="clear" w:color="auto" w:fill="auto"/>
            <w:noWrap/>
            <w:vAlign w:val="bottom"/>
            <w:hideMark/>
          </w:tcPr>
          <w:p w14:paraId="2A060DB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8</w:t>
            </w:r>
          </w:p>
        </w:tc>
      </w:tr>
      <w:tr w:rsidR="004437B2" w:rsidRPr="00A96492" w14:paraId="414700D7" w14:textId="77777777" w:rsidTr="00124094">
        <w:trPr>
          <w:trHeight w:val="320"/>
        </w:trPr>
        <w:tc>
          <w:tcPr>
            <w:tcW w:w="2275" w:type="pct"/>
            <w:shd w:val="clear" w:color="auto" w:fill="auto"/>
            <w:noWrap/>
            <w:vAlign w:val="bottom"/>
            <w:hideMark/>
          </w:tcPr>
          <w:p w14:paraId="726AC2C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that helpful</w:t>
            </w:r>
          </w:p>
        </w:tc>
        <w:tc>
          <w:tcPr>
            <w:tcW w:w="2725" w:type="pct"/>
            <w:shd w:val="clear" w:color="auto" w:fill="auto"/>
            <w:noWrap/>
            <w:vAlign w:val="bottom"/>
            <w:hideMark/>
          </w:tcPr>
          <w:p w14:paraId="04BF7DB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r w:rsidR="004437B2" w:rsidRPr="00A96492" w14:paraId="327194D0" w14:textId="77777777" w:rsidTr="00124094">
        <w:trPr>
          <w:trHeight w:val="320"/>
        </w:trPr>
        <w:tc>
          <w:tcPr>
            <w:tcW w:w="2275" w:type="pct"/>
            <w:shd w:val="clear" w:color="auto" w:fill="auto"/>
            <w:noWrap/>
            <w:vAlign w:val="bottom"/>
            <w:hideMark/>
          </w:tcPr>
          <w:p w14:paraId="5BF821C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helpful at all</w:t>
            </w:r>
          </w:p>
        </w:tc>
        <w:tc>
          <w:tcPr>
            <w:tcW w:w="2725" w:type="pct"/>
            <w:shd w:val="clear" w:color="auto" w:fill="auto"/>
            <w:noWrap/>
            <w:vAlign w:val="bottom"/>
            <w:hideMark/>
          </w:tcPr>
          <w:p w14:paraId="5933C74C"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r>
    </w:tbl>
    <w:p w14:paraId="4A66C01C" w14:textId="77777777" w:rsidR="004437B2" w:rsidRDefault="004437B2" w:rsidP="004437B2"/>
    <w:p w14:paraId="62E4D620" w14:textId="77777777" w:rsidR="004437B2" w:rsidRDefault="004437B2" w:rsidP="004437B2">
      <w:r>
        <w:rPr>
          <w:noProof/>
        </w:rPr>
        <w:drawing>
          <wp:inline distT="0" distB="0" distL="0" distR="0" wp14:anchorId="1D161F52" wp14:editId="74BC4355">
            <wp:extent cx="5727700" cy="2743200"/>
            <wp:effectExtent l="0" t="0" r="12700" b="12700"/>
            <wp:docPr id="568823835" name="Chart 1">
              <a:extLst xmlns:a="http://schemas.openxmlformats.org/drawingml/2006/main">
                <a:ext uri="{FF2B5EF4-FFF2-40B4-BE49-F238E27FC236}">
                  <a16:creationId xmlns:a16="http://schemas.microsoft.com/office/drawing/2014/main" id="{ABB0D866-6B25-FB80-F0D6-18C9E4F26B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FF76F4D" w14:textId="77777777" w:rsidR="004437B2" w:rsidRDefault="004437B2" w:rsidP="004437B2"/>
    <w:p w14:paraId="5275C978" w14:textId="77777777" w:rsidR="004437B2" w:rsidRDefault="004437B2" w:rsidP="004437B2">
      <w:r>
        <w:rPr>
          <w:noProof/>
        </w:rPr>
        <w:drawing>
          <wp:inline distT="0" distB="0" distL="0" distR="0" wp14:anchorId="75701D12" wp14:editId="69182BDB">
            <wp:extent cx="5727700" cy="684530"/>
            <wp:effectExtent l="0" t="0" r="0" b="1270"/>
            <wp:docPr id="3" name="Picture 2">
              <a:extLst xmlns:a="http://schemas.openxmlformats.org/drawingml/2006/main">
                <a:ext uri="{FF2B5EF4-FFF2-40B4-BE49-F238E27FC236}">
                  <a16:creationId xmlns:a16="http://schemas.microsoft.com/office/drawing/2014/main" id="{B5B8E94F-FF76-33BF-B160-E76F53A124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5B8E94F-FF76-33BF-B160-E76F53A12499}"/>
                        </a:ext>
                      </a:extLst>
                    </pic:cNvPr>
                    <pic:cNvPicPr>
                      <a:picLocks noChangeAspect="1"/>
                    </pic:cNvPicPr>
                  </pic:nvPicPr>
                  <pic:blipFill>
                    <a:blip r:embed="rId35"/>
                    <a:stretch>
                      <a:fillRect/>
                    </a:stretch>
                  </pic:blipFill>
                  <pic:spPr>
                    <a:xfrm>
                      <a:off x="0" y="0"/>
                      <a:ext cx="5727700" cy="684530"/>
                    </a:xfrm>
                    <a:prstGeom prst="rect">
                      <a:avLst/>
                    </a:prstGeom>
                  </pic:spPr>
                </pic:pic>
              </a:graphicData>
            </a:graphic>
          </wp:inline>
        </w:drawing>
      </w:r>
    </w:p>
    <w:p w14:paraId="0BBEDB09"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4"/>
        <w:gridCol w:w="3004"/>
        <w:gridCol w:w="3002"/>
      </w:tblGrid>
      <w:tr w:rsidR="004437B2" w:rsidRPr="00A96492" w14:paraId="236E0746" w14:textId="77777777" w:rsidTr="00124094">
        <w:trPr>
          <w:trHeight w:val="320"/>
        </w:trPr>
        <w:tc>
          <w:tcPr>
            <w:tcW w:w="1667" w:type="pct"/>
            <w:shd w:val="clear" w:color="auto" w:fill="auto"/>
            <w:noWrap/>
            <w:hideMark/>
          </w:tcPr>
          <w:p w14:paraId="33E5A4F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w:t>
            </w:r>
          </w:p>
        </w:tc>
        <w:tc>
          <w:tcPr>
            <w:tcW w:w="1667" w:type="pct"/>
          </w:tcPr>
          <w:p w14:paraId="0BF65028"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 (edited for coherence)</w:t>
            </w:r>
          </w:p>
        </w:tc>
        <w:tc>
          <w:tcPr>
            <w:tcW w:w="1666" w:type="pct"/>
          </w:tcPr>
          <w:p w14:paraId="036DB965"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Themes of answers</w:t>
            </w:r>
          </w:p>
        </w:tc>
      </w:tr>
      <w:tr w:rsidR="004437B2" w:rsidRPr="00A96492" w14:paraId="7DDDFA9D" w14:textId="77777777" w:rsidTr="00124094">
        <w:trPr>
          <w:trHeight w:val="320"/>
        </w:trPr>
        <w:tc>
          <w:tcPr>
            <w:tcW w:w="1667" w:type="pct"/>
            <w:shd w:val="clear" w:color="auto" w:fill="auto"/>
            <w:noWrap/>
            <w:hideMark/>
          </w:tcPr>
          <w:p w14:paraId="4F19C90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just did not get it.</w:t>
            </w:r>
          </w:p>
        </w:tc>
        <w:tc>
          <w:tcPr>
            <w:tcW w:w="1667" w:type="pct"/>
          </w:tcPr>
          <w:p w14:paraId="2B418E5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just did not get it.</w:t>
            </w:r>
          </w:p>
        </w:tc>
        <w:tc>
          <w:tcPr>
            <w:tcW w:w="1666" w:type="pct"/>
          </w:tcPr>
          <w:p w14:paraId="0CFDC0E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104D38C4" w14:textId="77777777" w:rsidTr="00124094">
        <w:trPr>
          <w:trHeight w:val="320"/>
        </w:trPr>
        <w:tc>
          <w:tcPr>
            <w:tcW w:w="1667" w:type="pct"/>
            <w:shd w:val="clear" w:color="auto" w:fill="auto"/>
            <w:noWrap/>
            <w:hideMark/>
          </w:tcPr>
          <w:p w14:paraId="47E448AE" w14:textId="77777777" w:rsidR="004437B2" w:rsidRPr="00A96492" w:rsidRDefault="004437B2" w:rsidP="004437B2">
            <w:pPr>
              <w:spacing w:line="360" w:lineRule="auto"/>
              <w:rPr>
                <w:rFonts w:ascii="Arial" w:hAnsi="Arial" w:cs="Arial"/>
                <w:color w:val="000000"/>
                <w14:ligatures w14:val="none"/>
              </w:rPr>
            </w:pPr>
            <w:proofErr w:type="gramStart"/>
            <w:r w:rsidRPr="00A96492">
              <w:rPr>
                <w:rFonts w:ascii="Arial" w:hAnsi="Arial" w:cs="Arial"/>
                <w:color w:val="000000"/>
                <w14:ligatures w14:val="none"/>
              </w:rPr>
              <w:lastRenderedPageBreak/>
              <w:t>its</w:t>
            </w:r>
            <w:proofErr w:type="gramEnd"/>
            <w:r w:rsidRPr="00A96492">
              <w:rPr>
                <w:rFonts w:ascii="Arial" w:hAnsi="Arial" w:cs="Arial"/>
                <w:color w:val="000000"/>
                <w14:ligatures w14:val="none"/>
              </w:rPr>
              <w:t xml:space="preserve"> helps me a little because i will not remember </w:t>
            </w:r>
            <w:proofErr w:type="spellStart"/>
            <w:r w:rsidRPr="00A96492">
              <w:rPr>
                <w:rFonts w:ascii="Arial" w:hAnsi="Arial" w:cs="Arial"/>
                <w:color w:val="000000"/>
                <w14:ligatures w14:val="none"/>
              </w:rPr>
              <w:t>proble</w:t>
            </w:r>
            <w:proofErr w:type="spellEnd"/>
            <w:r w:rsidRPr="00A96492">
              <w:rPr>
                <w:rFonts w:ascii="Arial" w:hAnsi="Arial" w:cs="Arial"/>
                <w:color w:val="000000"/>
                <w14:ligatures w14:val="none"/>
              </w:rPr>
              <w:t xml:space="preserve"> and i knew quite a bit of photosynthesis at the start</w:t>
            </w:r>
          </w:p>
        </w:tc>
        <w:tc>
          <w:tcPr>
            <w:tcW w:w="1667" w:type="pct"/>
          </w:tcPr>
          <w:p w14:paraId="1BC5079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It helped me a little because I will not remember </w:t>
            </w:r>
            <w:proofErr w:type="gramStart"/>
            <w:r w:rsidRPr="00A96492">
              <w:rPr>
                <w:rFonts w:ascii="Arial" w:hAnsi="Arial" w:cs="Arial"/>
                <w:color w:val="000000"/>
                <w14:ligatures w14:val="none"/>
              </w:rPr>
              <w:t>probably</w:t>
            </w:r>
            <w:proofErr w:type="gramEnd"/>
            <w:r w:rsidRPr="00A96492">
              <w:rPr>
                <w:rFonts w:ascii="Arial" w:hAnsi="Arial" w:cs="Arial"/>
                <w:color w:val="000000"/>
                <w14:ligatures w14:val="none"/>
              </w:rPr>
              <w:t xml:space="preserve"> and I knew quite a bit of photosynthesis at the start.</w:t>
            </w:r>
          </w:p>
        </w:tc>
        <w:tc>
          <w:tcPr>
            <w:tcW w:w="1666" w:type="pct"/>
          </w:tcPr>
          <w:p w14:paraId="70BFFCA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47A2DAEA" w14:textId="77777777" w:rsidTr="00124094">
        <w:trPr>
          <w:trHeight w:val="320"/>
        </w:trPr>
        <w:tc>
          <w:tcPr>
            <w:tcW w:w="1667" w:type="pct"/>
            <w:shd w:val="clear" w:color="auto" w:fill="auto"/>
            <w:noWrap/>
            <w:hideMark/>
          </w:tcPr>
          <w:p w14:paraId="7D87686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because before I did not really know what photosynthesis was.</w:t>
            </w:r>
          </w:p>
        </w:tc>
        <w:tc>
          <w:tcPr>
            <w:tcW w:w="1667" w:type="pct"/>
          </w:tcPr>
          <w:p w14:paraId="4EBE2AC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Because before I did not really know what photosynthesis was.</w:t>
            </w:r>
          </w:p>
        </w:tc>
        <w:tc>
          <w:tcPr>
            <w:tcW w:w="1666" w:type="pct"/>
          </w:tcPr>
          <w:p w14:paraId="707B5CC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5FB9FC64" w14:textId="77777777" w:rsidTr="00124094">
        <w:trPr>
          <w:trHeight w:val="320"/>
        </w:trPr>
        <w:tc>
          <w:tcPr>
            <w:tcW w:w="1667" w:type="pct"/>
            <w:shd w:val="clear" w:color="auto" w:fill="auto"/>
            <w:noWrap/>
            <w:hideMark/>
          </w:tcPr>
          <w:p w14:paraId="4DB52BD5"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creating a poster but, it didn't tell me what Photosynthesis </w:t>
            </w:r>
            <w:proofErr w:type="gramStart"/>
            <w:r w:rsidRPr="00C24361">
              <w:rPr>
                <w:rFonts w:ascii="Arial" w:hAnsi="Arial" w:cs="Arial"/>
                <w:color w:val="000000"/>
                <w14:ligatures w14:val="none"/>
              </w:rPr>
              <w:t>actually is</w:t>
            </w:r>
            <w:proofErr w:type="gramEnd"/>
            <w:r w:rsidRPr="00C24361">
              <w:rPr>
                <w:rFonts w:ascii="Arial" w:hAnsi="Arial" w:cs="Arial"/>
                <w:color w:val="000000"/>
                <w14:ligatures w14:val="none"/>
              </w:rPr>
              <w:t xml:space="preserve"> because I didn't do any research.</w:t>
            </w:r>
          </w:p>
        </w:tc>
        <w:tc>
          <w:tcPr>
            <w:tcW w:w="1667" w:type="pct"/>
          </w:tcPr>
          <w:p w14:paraId="3A5F68A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enjoyed creating a </w:t>
            </w:r>
            <w:proofErr w:type="gramStart"/>
            <w:r w:rsidRPr="00A96492">
              <w:rPr>
                <w:rFonts w:ascii="Arial" w:hAnsi="Arial" w:cs="Arial"/>
                <w:color w:val="000000"/>
                <w14:ligatures w14:val="none"/>
              </w:rPr>
              <w:t>poster</w:t>
            </w:r>
            <w:proofErr w:type="gramEnd"/>
            <w:r w:rsidRPr="00A96492">
              <w:rPr>
                <w:rFonts w:ascii="Arial" w:hAnsi="Arial" w:cs="Arial"/>
                <w:color w:val="000000"/>
                <w14:ligatures w14:val="none"/>
              </w:rPr>
              <w:t xml:space="preserve"> but it didn’t tell me what photosynthesis actually </w:t>
            </w:r>
            <w:r>
              <w:rPr>
                <w:rFonts w:ascii="Arial" w:hAnsi="Arial" w:cs="Arial"/>
                <w:color w:val="000000"/>
                <w14:ligatures w14:val="none"/>
              </w:rPr>
              <w:t>i</w:t>
            </w:r>
            <w:r w:rsidRPr="00A96492">
              <w:rPr>
                <w:rFonts w:ascii="Arial" w:hAnsi="Arial" w:cs="Arial"/>
                <w:color w:val="000000"/>
                <w14:ligatures w14:val="none"/>
              </w:rPr>
              <w:t>s because I didn’t do any research.</w:t>
            </w:r>
          </w:p>
        </w:tc>
        <w:tc>
          <w:tcPr>
            <w:tcW w:w="1666" w:type="pct"/>
          </w:tcPr>
          <w:p w14:paraId="793E226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Enjoyment of lesson, but found the tools used in the lesson unhelpful.</w:t>
            </w:r>
          </w:p>
        </w:tc>
      </w:tr>
      <w:tr w:rsidR="004437B2" w:rsidRPr="00A96492" w14:paraId="6F775A91" w14:textId="77777777" w:rsidTr="00124094">
        <w:trPr>
          <w:trHeight w:val="320"/>
        </w:trPr>
        <w:tc>
          <w:tcPr>
            <w:tcW w:w="1667" w:type="pct"/>
            <w:shd w:val="clear" w:color="auto" w:fill="auto"/>
            <w:noWrap/>
            <w:hideMark/>
          </w:tcPr>
          <w:p w14:paraId="7D146CA7" w14:textId="77777777" w:rsidR="004437B2" w:rsidRPr="00A96492" w:rsidRDefault="004437B2" w:rsidP="004437B2">
            <w:pPr>
              <w:spacing w:line="360" w:lineRule="auto"/>
              <w:rPr>
                <w:rFonts w:ascii="Arial" w:hAnsi="Arial" w:cs="Arial"/>
                <w:color w:val="000000"/>
                <w14:ligatures w14:val="none"/>
              </w:rPr>
            </w:pPr>
            <w:proofErr w:type="spellStart"/>
            <w:r w:rsidRPr="00A96492">
              <w:rPr>
                <w:rFonts w:ascii="Arial" w:hAnsi="Arial" w:cs="Arial"/>
                <w:color w:val="000000"/>
                <w14:ligatures w14:val="none"/>
              </w:rPr>
              <w:t>idontno</w:t>
            </w:r>
            <w:proofErr w:type="spellEnd"/>
          </w:p>
        </w:tc>
        <w:tc>
          <w:tcPr>
            <w:tcW w:w="1667" w:type="pct"/>
          </w:tcPr>
          <w:p w14:paraId="13994B3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don’t know.</w:t>
            </w:r>
          </w:p>
        </w:tc>
        <w:tc>
          <w:tcPr>
            <w:tcW w:w="1666" w:type="pct"/>
          </w:tcPr>
          <w:p w14:paraId="7AE6487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71A5A146" w14:textId="77777777" w:rsidTr="00124094">
        <w:trPr>
          <w:trHeight w:val="320"/>
        </w:trPr>
        <w:tc>
          <w:tcPr>
            <w:tcW w:w="1667" w:type="pct"/>
            <w:shd w:val="clear" w:color="auto" w:fill="auto"/>
            <w:noWrap/>
            <w:hideMark/>
          </w:tcPr>
          <w:p w14:paraId="50DA5C6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Because now I know that plants can give us </w:t>
            </w:r>
            <w:proofErr w:type="gramStart"/>
            <w:r w:rsidRPr="00A96492">
              <w:rPr>
                <w:rFonts w:ascii="Arial" w:hAnsi="Arial" w:cs="Arial"/>
                <w:color w:val="000000"/>
                <w14:ligatures w14:val="none"/>
              </w:rPr>
              <w:t>oxygen</w:t>
            </w:r>
            <w:proofErr w:type="gramEnd"/>
            <w:r w:rsidRPr="00A96492">
              <w:rPr>
                <w:rFonts w:ascii="Arial" w:hAnsi="Arial" w:cs="Arial"/>
                <w:color w:val="000000"/>
                <w14:ligatures w14:val="none"/>
              </w:rPr>
              <w:t xml:space="preserve"> so we don’t die.</w:t>
            </w:r>
          </w:p>
        </w:tc>
        <w:tc>
          <w:tcPr>
            <w:tcW w:w="1667" w:type="pct"/>
          </w:tcPr>
          <w:p w14:paraId="641761E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Because now I know that plants give us </w:t>
            </w:r>
            <w:proofErr w:type="gramStart"/>
            <w:r w:rsidRPr="00A96492">
              <w:rPr>
                <w:rFonts w:ascii="Arial" w:hAnsi="Arial" w:cs="Arial"/>
                <w:color w:val="000000"/>
                <w14:ligatures w14:val="none"/>
              </w:rPr>
              <w:t>oxygen</w:t>
            </w:r>
            <w:proofErr w:type="gramEnd"/>
            <w:r w:rsidRPr="00A96492">
              <w:rPr>
                <w:rFonts w:ascii="Arial" w:hAnsi="Arial" w:cs="Arial"/>
                <w:color w:val="000000"/>
                <w14:ligatures w14:val="none"/>
              </w:rPr>
              <w:t xml:space="preserve"> so we don’t die.</w:t>
            </w:r>
          </w:p>
        </w:tc>
        <w:tc>
          <w:tcPr>
            <w:tcW w:w="1666" w:type="pct"/>
          </w:tcPr>
          <w:p w14:paraId="7015067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482649E6" w14:textId="77777777" w:rsidTr="00124094">
        <w:trPr>
          <w:trHeight w:val="320"/>
        </w:trPr>
        <w:tc>
          <w:tcPr>
            <w:tcW w:w="1667" w:type="pct"/>
            <w:shd w:val="clear" w:color="auto" w:fill="auto"/>
            <w:noWrap/>
            <w:hideMark/>
          </w:tcPr>
          <w:p w14:paraId="7A28F47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 helped me because i learned i lot from that lesson</w:t>
            </w:r>
          </w:p>
        </w:tc>
        <w:tc>
          <w:tcPr>
            <w:tcW w:w="1667" w:type="pct"/>
          </w:tcPr>
          <w:p w14:paraId="1038353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 helped me because I learned a lot from that lesson.</w:t>
            </w:r>
          </w:p>
        </w:tc>
        <w:tc>
          <w:tcPr>
            <w:tcW w:w="1666" w:type="pct"/>
          </w:tcPr>
          <w:p w14:paraId="575DE4F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002019CF" w14:textId="77777777" w:rsidTr="00124094">
        <w:trPr>
          <w:trHeight w:val="320"/>
        </w:trPr>
        <w:tc>
          <w:tcPr>
            <w:tcW w:w="1667" w:type="pct"/>
            <w:shd w:val="clear" w:color="auto" w:fill="auto"/>
            <w:noWrap/>
            <w:hideMark/>
          </w:tcPr>
          <w:p w14:paraId="7FEDD8C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found it verry interesting</w:t>
            </w:r>
          </w:p>
        </w:tc>
        <w:tc>
          <w:tcPr>
            <w:tcW w:w="1667" w:type="pct"/>
          </w:tcPr>
          <w:p w14:paraId="62A2AE3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found it very interesting.</w:t>
            </w:r>
          </w:p>
        </w:tc>
        <w:tc>
          <w:tcPr>
            <w:tcW w:w="1666" w:type="pct"/>
          </w:tcPr>
          <w:p w14:paraId="1602AFD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Enjoyment of lesson.</w:t>
            </w:r>
          </w:p>
        </w:tc>
      </w:tr>
      <w:tr w:rsidR="004437B2" w:rsidRPr="00A96492" w14:paraId="1205F937" w14:textId="77777777" w:rsidTr="00124094">
        <w:trPr>
          <w:trHeight w:val="320"/>
        </w:trPr>
        <w:tc>
          <w:tcPr>
            <w:tcW w:w="1667" w:type="pct"/>
            <w:shd w:val="clear" w:color="auto" w:fill="auto"/>
            <w:noWrap/>
            <w:hideMark/>
          </w:tcPr>
          <w:p w14:paraId="6A8AB9B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Because it just </w:t>
            </w:r>
            <w:proofErr w:type="spellStart"/>
            <w:r w:rsidRPr="00A96492">
              <w:rPr>
                <w:rFonts w:ascii="Arial" w:hAnsi="Arial" w:cs="Arial"/>
                <w:color w:val="000000"/>
                <w14:ligatures w14:val="none"/>
              </w:rPr>
              <w:t>dose</w:t>
            </w:r>
            <w:proofErr w:type="spellEnd"/>
            <w:r w:rsidRPr="00A96492">
              <w:rPr>
                <w:rFonts w:ascii="Arial" w:hAnsi="Arial" w:cs="Arial"/>
                <w:color w:val="000000"/>
                <w14:ligatures w14:val="none"/>
              </w:rPr>
              <w:t xml:space="preserve"> not make sense to me.</w:t>
            </w:r>
          </w:p>
        </w:tc>
        <w:tc>
          <w:tcPr>
            <w:tcW w:w="1667" w:type="pct"/>
          </w:tcPr>
          <w:p w14:paraId="670499E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Because it just does not make sense to me.</w:t>
            </w:r>
          </w:p>
        </w:tc>
        <w:tc>
          <w:tcPr>
            <w:tcW w:w="1666" w:type="pct"/>
          </w:tcPr>
          <w:p w14:paraId="3691CA2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46B3F017" w14:textId="77777777" w:rsidTr="00124094">
        <w:trPr>
          <w:trHeight w:val="320"/>
        </w:trPr>
        <w:tc>
          <w:tcPr>
            <w:tcW w:w="1667" w:type="pct"/>
            <w:shd w:val="clear" w:color="auto" w:fill="auto"/>
            <w:noWrap/>
            <w:hideMark/>
          </w:tcPr>
          <w:p w14:paraId="0A3676C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wouldn't know what to use it for.</w:t>
            </w:r>
          </w:p>
        </w:tc>
        <w:tc>
          <w:tcPr>
            <w:tcW w:w="1667" w:type="pct"/>
          </w:tcPr>
          <w:p w14:paraId="66780BF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wouldn’t know what to use it for.</w:t>
            </w:r>
          </w:p>
        </w:tc>
        <w:tc>
          <w:tcPr>
            <w:tcW w:w="1666" w:type="pct"/>
          </w:tcPr>
          <w:p w14:paraId="26708BE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5CDDFEE0" w14:textId="77777777" w:rsidTr="00124094">
        <w:trPr>
          <w:trHeight w:val="320"/>
        </w:trPr>
        <w:tc>
          <w:tcPr>
            <w:tcW w:w="1667" w:type="pct"/>
            <w:shd w:val="clear" w:color="auto" w:fill="auto"/>
            <w:noWrap/>
            <w:hideMark/>
          </w:tcPr>
          <w:p w14:paraId="000E6DA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 was a bit hard</w:t>
            </w:r>
          </w:p>
        </w:tc>
        <w:tc>
          <w:tcPr>
            <w:tcW w:w="1667" w:type="pct"/>
          </w:tcPr>
          <w:p w14:paraId="4491B4E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 was a bit hard.</w:t>
            </w:r>
          </w:p>
        </w:tc>
        <w:tc>
          <w:tcPr>
            <w:tcW w:w="1666" w:type="pct"/>
          </w:tcPr>
          <w:p w14:paraId="24D6BB5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42EBDD95" w14:textId="77777777" w:rsidTr="00124094">
        <w:trPr>
          <w:trHeight w:val="320"/>
        </w:trPr>
        <w:tc>
          <w:tcPr>
            <w:tcW w:w="1667" w:type="pct"/>
            <w:shd w:val="clear" w:color="auto" w:fill="auto"/>
            <w:noWrap/>
            <w:hideMark/>
          </w:tcPr>
          <w:p w14:paraId="4B87C465"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because everyone on my table </w:t>
            </w:r>
            <w:proofErr w:type="spellStart"/>
            <w:r w:rsidRPr="00C24361">
              <w:rPr>
                <w:rFonts w:ascii="Arial" w:hAnsi="Arial" w:cs="Arial"/>
                <w:color w:val="000000"/>
                <w14:ligatures w14:val="none"/>
              </w:rPr>
              <w:t>helpt</w:t>
            </w:r>
            <w:proofErr w:type="spellEnd"/>
          </w:p>
        </w:tc>
        <w:tc>
          <w:tcPr>
            <w:tcW w:w="1667" w:type="pct"/>
          </w:tcPr>
          <w:p w14:paraId="32863B8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Because everyone on my table helped.</w:t>
            </w:r>
          </w:p>
        </w:tc>
        <w:tc>
          <w:tcPr>
            <w:tcW w:w="1666" w:type="pct"/>
          </w:tcPr>
          <w:p w14:paraId="62A7301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Found tools used in the lesson helpful.</w:t>
            </w:r>
          </w:p>
        </w:tc>
      </w:tr>
      <w:tr w:rsidR="004437B2" w:rsidRPr="00A96492" w14:paraId="65F45BF9" w14:textId="77777777" w:rsidTr="00124094">
        <w:trPr>
          <w:trHeight w:val="320"/>
        </w:trPr>
        <w:tc>
          <w:tcPr>
            <w:tcW w:w="1667" w:type="pct"/>
            <w:shd w:val="clear" w:color="auto" w:fill="auto"/>
            <w:noWrap/>
            <w:hideMark/>
          </w:tcPr>
          <w:p w14:paraId="6DA07C1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lastRenderedPageBreak/>
              <w:t xml:space="preserve">i did not know a lot about photosynthesis before this lesson and now i know quite a lot now. </w:t>
            </w:r>
          </w:p>
        </w:tc>
        <w:tc>
          <w:tcPr>
            <w:tcW w:w="1667" w:type="pct"/>
          </w:tcPr>
          <w:p w14:paraId="40C450F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did not know a lot about photosynthesis before this lesson, and now I know quite a lot.</w:t>
            </w:r>
          </w:p>
        </w:tc>
        <w:tc>
          <w:tcPr>
            <w:tcW w:w="1666" w:type="pct"/>
          </w:tcPr>
          <w:p w14:paraId="46632E4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11C6EC56" w14:textId="77777777" w:rsidTr="00124094">
        <w:trPr>
          <w:trHeight w:val="320"/>
        </w:trPr>
        <w:tc>
          <w:tcPr>
            <w:tcW w:w="1667" w:type="pct"/>
            <w:shd w:val="clear" w:color="auto" w:fill="auto"/>
            <w:noWrap/>
            <w:hideMark/>
          </w:tcPr>
          <w:p w14:paraId="6A79400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chose very helpful because before I didn’t </w:t>
            </w:r>
            <w:proofErr w:type="spellStart"/>
            <w:proofErr w:type="gramStart"/>
            <w:r w:rsidRPr="00A96492">
              <w:rPr>
                <w:rFonts w:ascii="Arial" w:hAnsi="Arial" w:cs="Arial"/>
                <w:color w:val="000000"/>
                <w14:ligatures w14:val="none"/>
              </w:rPr>
              <w:t>under stand</w:t>
            </w:r>
            <w:proofErr w:type="spellEnd"/>
            <w:proofErr w:type="gramEnd"/>
            <w:r w:rsidRPr="00A96492">
              <w:rPr>
                <w:rFonts w:ascii="Arial" w:hAnsi="Arial" w:cs="Arial"/>
                <w:color w:val="000000"/>
                <w14:ligatures w14:val="none"/>
              </w:rPr>
              <w:t xml:space="preserve"> photosynthesis but after the lesson I understood it.</w:t>
            </w:r>
          </w:p>
        </w:tc>
        <w:tc>
          <w:tcPr>
            <w:tcW w:w="1667" w:type="pct"/>
          </w:tcPr>
          <w:p w14:paraId="489A9EA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chose very helpful because before I didn’t understand photosynthesis, but after the lesson I understood it.</w:t>
            </w:r>
          </w:p>
        </w:tc>
        <w:tc>
          <w:tcPr>
            <w:tcW w:w="1666" w:type="pct"/>
          </w:tcPr>
          <w:p w14:paraId="6EC4DFB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r w:rsidR="004437B2" w:rsidRPr="00A96492" w14:paraId="3AABC020" w14:textId="77777777" w:rsidTr="00124094">
        <w:trPr>
          <w:trHeight w:val="320"/>
        </w:trPr>
        <w:tc>
          <w:tcPr>
            <w:tcW w:w="1667" w:type="pct"/>
            <w:shd w:val="clear" w:color="auto" w:fill="auto"/>
            <w:noWrap/>
            <w:hideMark/>
          </w:tcPr>
          <w:p w14:paraId="1765611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am not sure.</w:t>
            </w:r>
          </w:p>
        </w:tc>
        <w:tc>
          <w:tcPr>
            <w:tcW w:w="1667" w:type="pct"/>
          </w:tcPr>
          <w:p w14:paraId="274B15B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am not sure.</w:t>
            </w:r>
          </w:p>
        </w:tc>
        <w:tc>
          <w:tcPr>
            <w:tcW w:w="1666" w:type="pct"/>
          </w:tcPr>
          <w:p w14:paraId="068BC25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Lack of understanding</w:t>
            </w:r>
          </w:p>
        </w:tc>
      </w:tr>
      <w:tr w:rsidR="004437B2" w:rsidRPr="00A96492" w14:paraId="29886FBD" w14:textId="77777777" w:rsidTr="00124094">
        <w:trPr>
          <w:trHeight w:val="320"/>
        </w:trPr>
        <w:tc>
          <w:tcPr>
            <w:tcW w:w="1667" w:type="pct"/>
            <w:shd w:val="clear" w:color="auto" w:fill="auto"/>
            <w:noWrap/>
            <w:hideMark/>
          </w:tcPr>
          <w:p w14:paraId="69F665C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w:t>
            </w:r>
            <w:proofErr w:type="spellStart"/>
            <w:r w:rsidRPr="00A96492">
              <w:rPr>
                <w:rFonts w:ascii="Arial" w:hAnsi="Arial" w:cs="Arial"/>
                <w:color w:val="000000"/>
                <w14:ligatures w14:val="none"/>
              </w:rPr>
              <w:t>thns</w:t>
            </w:r>
            <w:proofErr w:type="spellEnd"/>
            <w:r w:rsidRPr="00A96492">
              <w:rPr>
                <w:rFonts w:ascii="Arial" w:hAnsi="Arial" w:cs="Arial"/>
                <w:color w:val="000000"/>
                <w14:ligatures w14:val="none"/>
              </w:rPr>
              <w:t xml:space="preserve"> it </w:t>
            </w:r>
            <w:proofErr w:type="gramStart"/>
            <w:r w:rsidRPr="00A96492">
              <w:rPr>
                <w:rFonts w:ascii="Arial" w:hAnsi="Arial" w:cs="Arial"/>
                <w:color w:val="000000"/>
                <w14:ligatures w14:val="none"/>
              </w:rPr>
              <w:t>help</w:t>
            </w:r>
            <w:proofErr w:type="gramEnd"/>
            <w:r w:rsidRPr="00A96492">
              <w:rPr>
                <w:rFonts w:ascii="Arial" w:hAnsi="Arial" w:cs="Arial"/>
                <w:color w:val="000000"/>
                <w14:ligatures w14:val="none"/>
              </w:rPr>
              <w:t xml:space="preserve"> </w:t>
            </w:r>
          </w:p>
        </w:tc>
        <w:tc>
          <w:tcPr>
            <w:tcW w:w="1667" w:type="pct"/>
          </w:tcPr>
          <w:p w14:paraId="2CAAD76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think it helped.</w:t>
            </w:r>
          </w:p>
        </w:tc>
        <w:tc>
          <w:tcPr>
            <w:tcW w:w="1666" w:type="pct"/>
          </w:tcPr>
          <w:p w14:paraId="3115B9D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Feel more confident in knowledge of photosynthesis now than before the lesson.</w:t>
            </w:r>
          </w:p>
        </w:tc>
      </w:tr>
    </w:tbl>
    <w:p w14:paraId="72336353" w14:textId="77777777" w:rsidR="004437B2" w:rsidRDefault="004437B2" w:rsidP="004437B2"/>
    <w:p w14:paraId="387653CD" w14:textId="77777777" w:rsidR="004437B2" w:rsidRDefault="004437B2" w:rsidP="004437B2">
      <w:r>
        <w:br w:type="page"/>
      </w:r>
    </w:p>
    <w:p w14:paraId="2E79A1A3" w14:textId="77777777" w:rsidR="004437B2" w:rsidRDefault="004437B2" w:rsidP="004437B2">
      <w:r>
        <w:rPr>
          <w:noProof/>
        </w:rPr>
        <w:lastRenderedPageBreak/>
        <w:drawing>
          <wp:inline distT="0" distB="0" distL="0" distR="0" wp14:anchorId="5F575530" wp14:editId="346BEA1B">
            <wp:extent cx="5727700" cy="1279525"/>
            <wp:effectExtent l="0" t="0" r="0" b="3175"/>
            <wp:docPr id="178164369" name="Picture 2" descr="A screenshot of a phone&#10;&#10;Description automatically generated">
              <a:extLst xmlns:a="http://schemas.openxmlformats.org/drawingml/2006/main">
                <a:ext uri="{FF2B5EF4-FFF2-40B4-BE49-F238E27FC236}">
                  <a16:creationId xmlns:a16="http://schemas.microsoft.com/office/drawing/2014/main" id="{26EEFD1F-786C-CBD7-63ED-523686BFC2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4369" name="Picture 2" descr="A screenshot of a phone&#10;&#10;Description automatically generated">
                      <a:extLst>
                        <a:ext uri="{FF2B5EF4-FFF2-40B4-BE49-F238E27FC236}">
                          <a16:creationId xmlns:a16="http://schemas.microsoft.com/office/drawing/2014/main" id="{26EEFD1F-786C-CBD7-63ED-523686BFC23B}"/>
                        </a:ext>
                      </a:extLst>
                    </pic:cNvPr>
                    <pic:cNvPicPr>
                      <a:picLocks noChangeAspect="1"/>
                    </pic:cNvPicPr>
                  </pic:nvPicPr>
                  <pic:blipFill>
                    <a:blip r:embed="rId36"/>
                    <a:stretch>
                      <a:fillRect/>
                    </a:stretch>
                  </pic:blipFill>
                  <pic:spPr>
                    <a:xfrm>
                      <a:off x="0" y="0"/>
                      <a:ext cx="5727700" cy="1279525"/>
                    </a:xfrm>
                    <a:prstGeom prst="rect">
                      <a:avLst/>
                    </a:prstGeom>
                  </pic:spPr>
                </pic:pic>
              </a:graphicData>
            </a:graphic>
          </wp:inline>
        </w:drawing>
      </w:r>
    </w:p>
    <w:p w14:paraId="0B3AAC9B"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5"/>
        <w:gridCol w:w="4505"/>
      </w:tblGrid>
      <w:tr w:rsidR="004437B2" w:rsidRPr="00A96492" w14:paraId="2EB9F069" w14:textId="77777777" w:rsidTr="00124094">
        <w:trPr>
          <w:trHeight w:val="320"/>
        </w:trPr>
        <w:tc>
          <w:tcPr>
            <w:tcW w:w="2500" w:type="pct"/>
            <w:shd w:val="clear" w:color="auto" w:fill="auto"/>
            <w:noWrap/>
            <w:vAlign w:val="bottom"/>
            <w:hideMark/>
          </w:tcPr>
          <w:p w14:paraId="64FC673C"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2500" w:type="pct"/>
            <w:shd w:val="clear" w:color="auto" w:fill="auto"/>
            <w:noWrap/>
            <w:vAlign w:val="bottom"/>
            <w:hideMark/>
          </w:tcPr>
          <w:p w14:paraId="42115A17"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0AC29D45" w14:textId="77777777" w:rsidTr="00124094">
        <w:trPr>
          <w:trHeight w:val="320"/>
        </w:trPr>
        <w:tc>
          <w:tcPr>
            <w:tcW w:w="2500" w:type="pct"/>
            <w:shd w:val="clear" w:color="auto" w:fill="auto"/>
            <w:noWrap/>
            <w:vAlign w:val="bottom"/>
            <w:hideMark/>
          </w:tcPr>
          <w:p w14:paraId="2E48ADA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c>
          <w:tcPr>
            <w:tcW w:w="2500" w:type="pct"/>
            <w:shd w:val="clear" w:color="auto" w:fill="auto"/>
            <w:noWrap/>
            <w:vAlign w:val="bottom"/>
            <w:hideMark/>
          </w:tcPr>
          <w:p w14:paraId="3539F04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r>
      <w:tr w:rsidR="004437B2" w:rsidRPr="00A96492" w14:paraId="4B955EB5" w14:textId="77777777" w:rsidTr="00124094">
        <w:trPr>
          <w:trHeight w:val="320"/>
        </w:trPr>
        <w:tc>
          <w:tcPr>
            <w:tcW w:w="2500" w:type="pct"/>
            <w:shd w:val="clear" w:color="auto" w:fill="auto"/>
            <w:noWrap/>
            <w:vAlign w:val="bottom"/>
            <w:hideMark/>
          </w:tcPr>
          <w:p w14:paraId="6718279F"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2500" w:type="pct"/>
            <w:shd w:val="clear" w:color="auto" w:fill="auto"/>
            <w:noWrap/>
            <w:vAlign w:val="bottom"/>
            <w:hideMark/>
          </w:tcPr>
          <w:p w14:paraId="24B4EA83"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r w:rsidR="004437B2" w:rsidRPr="00A96492" w14:paraId="5B882B9D" w14:textId="77777777" w:rsidTr="00124094">
        <w:trPr>
          <w:trHeight w:val="320"/>
        </w:trPr>
        <w:tc>
          <w:tcPr>
            <w:tcW w:w="2500" w:type="pct"/>
            <w:shd w:val="clear" w:color="auto" w:fill="auto"/>
            <w:noWrap/>
            <w:vAlign w:val="bottom"/>
            <w:hideMark/>
          </w:tcPr>
          <w:p w14:paraId="3C5F2BA8"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3</w:t>
            </w:r>
          </w:p>
        </w:tc>
        <w:tc>
          <w:tcPr>
            <w:tcW w:w="2500" w:type="pct"/>
            <w:shd w:val="clear" w:color="auto" w:fill="auto"/>
            <w:noWrap/>
            <w:vAlign w:val="bottom"/>
            <w:hideMark/>
          </w:tcPr>
          <w:p w14:paraId="2A1AA71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7</w:t>
            </w:r>
          </w:p>
        </w:tc>
      </w:tr>
      <w:tr w:rsidR="004437B2" w:rsidRPr="00A96492" w14:paraId="363FE8A9" w14:textId="77777777" w:rsidTr="00124094">
        <w:trPr>
          <w:trHeight w:val="320"/>
        </w:trPr>
        <w:tc>
          <w:tcPr>
            <w:tcW w:w="2500" w:type="pct"/>
            <w:shd w:val="clear" w:color="auto" w:fill="auto"/>
            <w:noWrap/>
            <w:vAlign w:val="bottom"/>
            <w:hideMark/>
          </w:tcPr>
          <w:p w14:paraId="11FE0A38"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c>
          <w:tcPr>
            <w:tcW w:w="2500" w:type="pct"/>
            <w:shd w:val="clear" w:color="auto" w:fill="auto"/>
            <w:noWrap/>
            <w:vAlign w:val="bottom"/>
            <w:hideMark/>
          </w:tcPr>
          <w:p w14:paraId="59DAB433"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r>
      <w:tr w:rsidR="004437B2" w:rsidRPr="00A96492" w14:paraId="5ECA6878" w14:textId="77777777" w:rsidTr="00124094">
        <w:trPr>
          <w:trHeight w:val="320"/>
        </w:trPr>
        <w:tc>
          <w:tcPr>
            <w:tcW w:w="2500" w:type="pct"/>
            <w:shd w:val="clear" w:color="auto" w:fill="auto"/>
            <w:noWrap/>
            <w:vAlign w:val="bottom"/>
            <w:hideMark/>
          </w:tcPr>
          <w:p w14:paraId="4CCD76F5"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c>
          <w:tcPr>
            <w:tcW w:w="2500" w:type="pct"/>
            <w:shd w:val="clear" w:color="auto" w:fill="auto"/>
            <w:noWrap/>
            <w:vAlign w:val="bottom"/>
            <w:hideMark/>
          </w:tcPr>
          <w:p w14:paraId="01596D8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r>
    </w:tbl>
    <w:p w14:paraId="16169A71" w14:textId="77777777" w:rsidR="004437B2" w:rsidRDefault="004437B2" w:rsidP="004437B2"/>
    <w:p w14:paraId="7C2F8DA1" w14:textId="77777777" w:rsidR="004437B2" w:rsidRDefault="004437B2" w:rsidP="004437B2">
      <w:r>
        <w:rPr>
          <w:noProof/>
        </w:rPr>
        <w:drawing>
          <wp:inline distT="0" distB="0" distL="0" distR="0" wp14:anchorId="2B00D538" wp14:editId="5A007CCA">
            <wp:extent cx="5727700" cy="2743200"/>
            <wp:effectExtent l="0" t="0" r="12700" b="12700"/>
            <wp:docPr id="2135742665" name="Chart 1">
              <a:extLst xmlns:a="http://schemas.openxmlformats.org/drawingml/2006/main">
                <a:ext uri="{FF2B5EF4-FFF2-40B4-BE49-F238E27FC236}">
                  <a16:creationId xmlns:a16="http://schemas.microsoft.com/office/drawing/2014/main" id="{81045327-1445-206C-1E87-CF04CF6E23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7595C9D" w14:textId="77777777" w:rsidR="004437B2" w:rsidRDefault="004437B2" w:rsidP="004437B2">
      <w:r>
        <w:br w:type="page"/>
      </w:r>
    </w:p>
    <w:p w14:paraId="4A42C814" w14:textId="77777777" w:rsidR="004437B2" w:rsidRDefault="004437B2" w:rsidP="004437B2">
      <w:r>
        <w:rPr>
          <w:noProof/>
        </w:rPr>
        <w:lastRenderedPageBreak/>
        <w:drawing>
          <wp:inline distT="0" distB="0" distL="0" distR="0" wp14:anchorId="5FC03B1B" wp14:editId="6CA85FF6">
            <wp:extent cx="5727700" cy="704850"/>
            <wp:effectExtent l="0" t="0" r="0" b="6350"/>
            <wp:docPr id="767298105" name="Picture 1">
              <a:extLst xmlns:a="http://schemas.openxmlformats.org/drawingml/2006/main">
                <a:ext uri="{FF2B5EF4-FFF2-40B4-BE49-F238E27FC236}">
                  <a16:creationId xmlns:a16="http://schemas.microsoft.com/office/drawing/2014/main" id="{B0C923F1-B4A2-60F3-919A-604382A3F4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0C923F1-B4A2-60F3-919A-604382A3F40D}"/>
                        </a:ext>
                      </a:extLst>
                    </pic:cNvPr>
                    <pic:cNvPicPr>
                      <a:picLocks noChangeAspect="1"/>
                    </pic:cNvPicPr>
                  </pic:nvPicPr>
                  <pic:blipFill>
                    <a:blip r:embed="rId38"/>
                    <a:stretch>
                      <a:fillRect/>
                    </a:stretch>
                  </pic:blipFill>
                  <pic:spPr>
                    <a:xfrm>
                      <a:off x="0" y="0"/>
                      <a:ext cx="5727700" cy="704850"/>
                    </a:xfrm>
                    <a:prstGeom prst="rect">
                      <a:avLst/>
                    </a:prstGeom>
                  </pic:spPr>
                </pic:pic>
              </a:graphicData>
            </a:graphic>
          </wp:inline>
        </w:drawing>
      </w:r>
    </w:p>
    <w:p w14:paraId="7F028752" w14:textId="77777777" w:rsidR="004437B2" w:rsidRDefault="004437B2" w:rsidP="004437B2"/>
    <w:tbl>
      <w:tblPr>
        <w:tblW w:w="9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6"/>
        <w:gridCol w:w="3007"/>
        <w:gridCol w:w="3007"/>
      </w:tblGrid>
      <w:tr w:rsidR="004437B2" w:rsidRPr="00A96492" w14:paraId="209DD043" w14:textId="77777777" w:rsidTr="00124094">
        <w:trPr>
          <w:trHeight w:val="320"/>
        </w:trPr>
        <w:tc>
          <w:tcPr>
            <w:tcW w:w="3006" w:type="dxa"/>
            <w:shd w:val="clear" w:color="auto" w:fill="auto"/>
            <w:noWrap/>
            <w:hideMark/>
          </w:tcPr>
          <w:p w14:paraId="1F0E4FC0"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w:t>
            </w:r>
          </w:p>
        </w:tc>
        <w:tc>
          <w:tcPr>
            <w:tcW w:w="3007" w:type="dxa"/>
          </w:tcPr>
          <w:p w14:paraId="03162F1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Student Answers (edited for coherence)</w:t>
            </w:r>
          </w:p>
        </w:tc>
        <w:tc>
          <w:tcPr>
            <w:tcW w:w="3007" w:type="dxa"/>
          </w:tcPr>
          <w:p w14:paraId="0518B9D5"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Accuracy of Description</w:t>
            </w:r>
          </w:p>
        </w:tc>
      </w:tr>
      <w:tr w:rsidR="004437B2" w:rsidRPr="00A96492" w14:paraId="2607E12D" w14:textId="77777777" w:rsidTr="00124094">
        <w:trPr>
          <w:trHeight w:val="320"/>
        </w:trPr>
        <w:tc>
          <w:tcPr>
            <w:tcW w:w="3006" w:type="dxa"/>
            <w:shd w:val="clear" w:color="auto" w:fill="auto"/>
            <w:noWrap/>
            <w:hideMark/>
          </w:tcPr>
          <w:p w14:paraId="614B676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don't know how to explain it.</w:t>
            </w:r>
          </w:p>
        </w:tc>
        <w:tc>
          <w:tcPr>
            <w:tcW w:w="3007" w:type="dxa"/>
          </w:tcPr>
          <w:p w14:paraId="24CBD46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don’t know how to explain it.</w:t>
            </w:r>
          </w:p>
        </w:tc>
        <w:tc>
          <w:tcPr>
            <w:tcW w:w="3007" w:type="dxa"/>
          </w:tcPr>
          <w:p w14:paraId="3A9FF85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34C5D61C" w14:textId="77777777" w:rsidTr="00124094">
        <w:trPr>
          <w:trHeight w:val="320"/>
        </w:trPr>
        <w:tc>
          <w:tcPr>
            <w:tcW w:w="3006" w:type="dxa"/>
            <w:shd w:val="clear" w:color="auto" w:fill="auto"/>
            <w:noWrap/>
            <w:hideMark/>
          </w:tcPr>
          <w:p w14:paraId="1756499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example: </w:t>
            </w:r>
            <w:proofErr w:type="spellStart"/>
            <w:r w:rsidRPr="00A96492">
              <w:rPr>
                <w:rFonts w:ascii="Arial" w:hAnsi="Arial" w:cs="Arial"/>
                <w:color w:val="000000"/>
                <w14:ligatures w14:val="none"/>
              </w:rPr>
              <w:t>vacume</w:t>
            </w:r>
            <w:proofErr w:type="spellEnd"/>
            <w:r w:rsidRPr="00A96492">
              <w:rPr>
                <w:rFonts w:ascii="Arial" w:hAnsi="Arial" w:cs="Arial"/>
                <w:color w:val="000000"/>
                <w14:ligatures w14:val="none"/>
              </w:rPr>
              <w:t xml:space="preserve"> cleaner, </w:t>
            </w:r>
            <w:proofErr w:type="spellStart"/>
            <w:r w:rsidRPr="00A96492">
              <w:rPr>
                <w:rFonts w:ascii="Arial" w:hAnsi="Arial" w:cs="Arial"/>
                <w:color w:val="000000"/>
                <w14:ligatures w14:val="none"/>
              </w:rPr>
              <w:t>vacume</w:t>
            </w:r>
            <w:proofErr w:type="spellEnd"/>
            <w:r w:rsidRPr="00A96492">
              <w:rPr>
                <w:rFonts w:ascii="Arial" w:hAnsi="Arial" w:cs="Arial"/>
                <w:color w:val="000000"/>
                <w14:ligatures w14:val="none"/>
              </w:rPr>
              <w:t xml:space="preserve"> printer.</w:t>
            </w:r>
          </w:p>
        </w:tc>
        <w:tc>
          <w:tcPr>
            <w:tcW w:w="3007" w:type="dxa"/>
          </w:tcPr>
          <w:p w14:paraId="6451582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Example: vacuum cleaner, vacuum printer.</w:t>
            </w:r>
          </w:p>
        </w:tc>
        <w:tc>
          <w:tcPr>
            <w:tcW w:w="3007" w:type="dxa"/>
          </w:tcPr>
          <w:p w14:paraId="1FAFC28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3DD14743" w14:textId="77777777" w:rsidTr="00124094">
        <w:trPr>
          <w:trHeight w:val="320"/>
        </w:trPr>
        <w:tc>
          <w:tcPr>
            <w:tcW w:w="3006" w:type="dxa"/>
            <w:shd w:val="clear" w:color="auto" w:fill="auto"/>
            <w:noWrap/>
            <w:hideMark/>
          </w:tcPr>
          <w:p w14:paraId="24B3C4B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forgot what vacuums are.</w:t>
            </w:r>
          </w:p>
        </w:tc>
        <w:tc>
          <w:tcPr>
            <w:tcW w:w="3007" w:type="dxa"/>
          </w:tcPr>
          <w:p w14:paraId="1F8D8FF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forgot what vacuums are.</w:t>
            </w:r>
          </w:p>
        </w:tc>
        <w:tc>
          <w:tcPr>
            <w:tcW w:w="3007" w:type="dxa"/>
          </w:tcPr>
          <w:p w14:paraId="14D801F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032DB71E" w14:textId="77777777" w:rsidTr="00124094">
        <w:trPr>
          <w:trHeight w:val="320"/>
        </w:trPr>
        <w:tc>
          <w:tcPr>
            <w:tcW w:w="3006" w:type="dxa"/>
            <w:shd w:val="clear" w:color="auto" w:fill="auto"/>
            <w:noWrap/>
            <w:hideMark/>
          </w:tcPr>
          <w:p w14:paraId="20A7B4F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its where </w:t>
            </w:r>
            <w:proofErr w:type="spellStart"/>
            <w:r w:rsidRPr="00A96492">
              <w:rPr>
                <w:rFonts w:ascii="Arial" w:hAnsi="Arial" w:cs="Arial"/>
                <w:color w:val="000000"/>
                <w14:ligatures w14:val="none"/>
              </w:rPr>
              <w:t>thay</w:t>
            </w:r>
            <w:proofErr w:type="spellEnd"/>
            <w:r w:rsidRPr="00A96492">
              <w:rPr>
                <w:rFonts w:ascii="Arial" w:hAnsi="Arial" w:cs="Arial"/>
                <w:color w:val="000000"/>
                <w14:ligatures w14:val="none"/>
              </w:rPr>
              <w:t xml:space="preserve"> suck in the plastic to make modes for like biscuits to go in </w:t>
            </w:r>
          </w:p>
        </w:tc>
        <w:tc>
          <w:tcPr>
            <w:tcW w:w="3007" w:type="dxa"/>
          </w:tcPr>
          <w:p w14:paraId="5CD59F6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It’s where they suck in the plastic to make molds for biscuits to go in.</w:t>
            </w:r>
          </w:p>
        </w:tc>
        <w:tc>
          <w:tcPr>
            <w:tcW w:w="3007" w:type="dxa"/>
          </w:tcPr>
          <w:p w14:paraId="0A51E79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r>
      <w:tr w:rsidR="004437B2" w:rsidRPr="00A96492" w14:paraId="52E9DD8B" w14:textId="77777777" w:rsidTr="00124094">
        <w:trPr>
          <w:trHeight w:val="320"/>
        </w:trPr>
        <w:tc>
          <w:tcPr>
            <w:tcW w:w="3006" w:type="dxa"/>
            <w:shd w:val="clear" w:color="auto" w:fill="auto"/>
            <w:noWrap/>
            <w:hideMark/>
          </w:tcPr>
          <w:p w14:paraId="0BD69CAB" w14:textId="77777777" w:rsidR="004437B2" w:rsidRPr="00A96492" w:rsidRDefault="004437B2" w:rsidP="004437B2">
            <w:pPr>
              <w:spacing w:line="360" w:lineRule="auto"/>
              <w:rPr>
                <w:rFonts w:ascii="Arial" w:hAnsi="Arial" w:cs="Arial"/>
                <w:color w:val="000000"/>
                <w14:ligatures w14:val="none"/>
              </w:rPr>
            </w:pPr>
            <w:proofErr w:type="spellStart"/>
            <w:r w:rsidRPr="00A96492">
              <w:rPr>
                <w:rFonts w:ascii="Arial" w:hAnsi="Arial" w:cs="Arial"/>
                <w:color w:val="000000"/>
                <w14:ligatures w14:val="none"/>
              </w:rPr>
              <w:t>clein</w:t>
            </w:r>
            <w:proofErr w:type="spellEnd"/>
            <w:r w:rsidRPr="00A96492">
              <w:rPr>
                <w:rFonts w:ascii="Arial" w:hAnsi="Arial" w:cs="Arial"/>
                <w:color w:val="000000"/>
                <w14:ligatures w14:val="none"/>
              </w:rPr>
              <w:t xml:space="preserve"> </w:t>
            </w:r>
            <w:proofErr w:type="spellStart"/>
            <w:r w:rsidRPr="00A96492">
              <w:rPr>
                <w:rFonts w:ascii="Arial" w:hAnsi="Arial" w:cs="Arial"/>
                <w:color w:val="000000"/>
                <w14:ligatures w14:val="none"/>
              </w:rPr>
              <w:t>mushein</w:t>
            </w:r>
            <w:proofErr w:type="spellEnd"/>
          </w:p>
        </w:tc>
        <w:tc>
          <w:tcPr>
            <w:tcW w:w="3007" w:type="dxa"/>
          </w:tcPr>
          <w:p w14:paraId="43450A6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Clean machine.</w:t>
            </w:r>
          </w:p>
        </w:tc>
        <w:tc>
          <w:tcPr>
            <w:tcW w:w="3007" w:type="dxa"/>
          </w:tcPr>
          <w:p w14:paraId="4AAC66A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46844752" w14:textId="77777777" w:rsidTr="00124094">
        <w:trPr>
          <w:trHeight w:val="320"/>
        </w:trPr>
        <w:tc>
          <w:tcPr>
            <w:tcW w:w="3006" w:type="dxa"/>
            <w:shd w:val="clear" w:color="auto" w:fill="auto"/>
            <w:noWrap/>
            <w:hideMark/>
          </w:tcPr>
          <w:p w14:paraId="70E4FA0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think vacuums are something to do with air</w:t>
            </w:r>
          </w:p>
        </w:tc>
        <w:tc>
          <w:tcPr>
            <w:tcW w:w="3007" w:type="dxa"/>
          </w:tcPr>
          <w:p w14:paraId="1B58EB4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think vacuums are something to do with air.</w:t>
            </w:r>
          </w:p>
        </w:tc>
        <w:tc>
          <w:tcPr>
            <w:tcW w:w="3007" w:type="dxa"/>
          </w:tcPr>
          <w:p w14:paraId="3D46219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r>
      <w:tr w:rsidR="004437B2" w:rsidRPr="00A96492" w14:paraId="550CD881" w14:textId="77777777" w:rsidTr="00124094">
        <w:trPr>
          <w:trHeight w:val="320"/>
        </w:trPr>
        <w:tc>
          <w:tcPr>
            <w:tcW w:w="3006" w:type="dxa"/>
            <w:shd w:val="clear" w:color="auto" w:fill="auto"/>
            <w:noWrap/>
            <w:hideMark/>
          </w:tcPr>
          <w:p w14:paraId="5BB0F2F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have </w:t>
            </w:r>
            <w:proofErr w:type="spellStart"/>
            <w:r w:rsidRPr="00A96492">
              <w:rPr>
                <w:rFonts w:ascii="Arial" w:hAnsi="Arial" w:cs="Arial"/>
                <w:color w:val="000000"/>
                <w14:ligatures w14:val="none"/>
              </w:rPr>
              <w:t>forgoten</w:t>
            </w:r>
            <w:proofErr w:type="spellEnd"/>
          </w:p>
        </w:tc>
        <w:tc>
          <w:tcPr>
            <w:tcW w:w="3007" w:type="dxa"/>
          </w:tcPr>
          <w:p w14:paraId="2E6620A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have forgotten.</w:t>
            </w:r>
          </w:p>
        </w:tc>
        <w:tc>
          <w:tcPr>
            <w:tcW w:w="3007" w:type="dxa"/>
          </w:tcPr>
          <w:p w14:paraId="1EFFC3F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14249D28" w14:textId="77777777" w:rsidTr="00124094">
        <w:trPr>
          <w:trHeight w:val="320"/>
        </w:trPr>
        <w:tc>
          <w:tcPr>
            <w:tcW w:w="3006" w:type="dxa"/>
            <w:shd w:val="clear" w:color="auto" w:fill="auto"/>
            <w:noWrap/>
            <w:hideMark/>
          </w:tcPr>
          <w:p w14:paraId="68DAB28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they are little </w:t>
            </w:r>
            <w:proofErr w:type="spellStart"/>
            <w:r w:rsidRPr="00A96492">
              <w:rPr>
                <w:rFonts w:ascii="Arial" w:hAnsi="Arial" w:cs="Arial"/>
                <w:color w:val="000000"/>
                <w14:ligatures w14:val="none"/>
              </w:rPr>
              <w:t>particals</w:t>
            </w:r>
            <w:proofErr w:type="spellEnd"/>
            <w:r w:rsidRPr="00A96492">
              <w:rPr>
                <w:rFonts w:ascii="Arial" w:hAnsi="Arial" w:cs="Arial"/>
                <w:color w:val="000000"/>
                <w14:ligatures w14:val="none"/>
              </w:rPr>
              <w:t xml:space="preserve"> that are in your foods and stuff</w:t>
            </w:r>
          </w:p>
        </w:tc>
        <w:tc>
          <w:tcPr>
            <w:tcW w:w="3007" w:type="dxa"/>
          </w:tcPr>
          <w:p w14:paraId="290044A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They are little particles that are in your food and stuff.</w:t>
            </w:r>
          </w:p>
        </w:tc>
        <w:tc>
          <w:tcPr>
            <w:tcW w:w="3007" w:type="dxa"/>
          </w:tcPr>
          <w:p w14:paraId="0A55AEE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6EFE2005" w14:textId="77777777" w:rsidTr="00124094">
        <w:trPr>
          <w:trHeight w:val="320"/>
        </w:trPr>
        <w:tc>
          <w:tcPr>
            <w:tcW w:w="3006" w:type="dxa"/>
            <w:shd w:val="clear" w:color="auto" w:fill="auto"/>
            <w:noWrap/>
            <w:hideMark/>
          </w:tcPr>
          <w:p w14:paraId="5BADBFF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water</w:t>
            </w:r>
          </w:p>
        </w:tc>
        <w:tc>
          <w:tcPr>
            <w:tcW w:w="3007" w:type="dxa"/>
          </w:tcPr>
          <w:p w14:paraId="33A9C4D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Water.</w:t>
            </w:r>
          </w:p>
        </w:tc>
        <w:tc>
          <w:tcPr>
            <w:tcW w:w="3007" w:type="dxa"/>
          </w:tcPr>
          <w:p w14:paraId="12F2283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17372163" w14:textId="77777777" w:rsidTr="00124094">
        <w:trPr>
          <w:trHeight w:val="320"/>
        </w:trPr>
        <w:tc>
          <w:tcPr>
            <w:tcW w:w="3006" w:type="dxa"/>
            <w:shd w:val="clear" w:color="auto" w:fill="auto"/>
            <w:noWrap/>
            <w:hideMark/>
          </w:tcPr>
          <w:p w14:paraId="261F4FB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forgot.</w:t>
            </w:r>
          </w:p>
        </w:tc>
        <w:tc>
          <w:tcPr>
            <w:tcW w:w="3007" w:type="dxa"/>
          </w:tcPr>
          <w:p w14:paraId="1A40CDC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forgot.</w:t>
            </w:r>
          </w:p>
        </w:tc>
        <w:tc>
          <w:tcPr>
            <w:tcW w:w="3007" w:type="dxa"/>
          </w:tcPr>
          <w:p w14:paraId="4322558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086017BD" w14:textId="77777777" w:rsidTr="00124094">
        <w:trPr>
          <w:trHeight w:val="320"/>
        </w:trPr>
        <w:tc>
          <w:tcPr>
            <w:tcW w:w="3006" w:type="dxa"/>
            <w:shd w:val="clear" w:color="auto" w:fill="auto"/>
            <w:noWrap/>
            <w:hideMark/>
          </w:tcPr>
          <w:p w14:paraId="39089F8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Vacuums are </w:t>
            </w:r>
            <w:proofErr w:type="spellStart"/>
            <w:r w:rsidRPr="00A96492">
              <w:rPr>
                <w:rFonts w:ascii="Arial" w:hAnsi="Arial" w:cs="Arial"/>
                <w:color w:val="000000"/>
                <w14:ligatures w14:val="none"/>
              </w:rPr>
              <w:t>particals</w:t>
            </w:r>
            <w:proofErr w:type="spellEnd"/>
            <w:r w:rsidRPr="00A96492">
              <w:rPr>
                <w:rFonts w:ascii="Arial" w:hAnsi="Arial" w:cs="Arial"/>
                <w:color w:val="000000"/>
                <w14:ligatures w14:val="none"/>
              </w:rPr>
              <w:t>.</w:t>
            </w:r>
          </w:p>
        </w:tc>
        <w:tc>
          <w:tcPr>
            <w:tcW w:w="3007" w:type="dxa"/>
          </w:tcPr>
          <w:p w14:paraId="1ADD636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Vacuums are particles.</w:t>
            </w:r>
          </w:p>
        </w:tc>
        <w:tc>
          <w:tcPr>
            <w:tcW w:w="3007" w:type="dxa"/>
          </w:tcPr>
          <w:p w14:paraId="3A3B19F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misunderstanding</w:t>
            </w:r>
          </w:p>
        </w:tc>
      </w:tr>
      <w:tr w:rsidR="004437B2" w:rsidRPr="00A96492" w14:paraId="34235CEB" w14:textId="77777777" w:rsidTr="00124094">
        <w:trPr>
          <w:trHeight w:val="320"/>
        </w:trPr>
        <w:tc>
          <w:tcPr>
            <w:tcW w:w="3006" w:type="dxa"/>
            <w:shd w:val="clear" w:color="auto" w:fill="auto"/>
            <w:noWrap/>
            <w:hideMark/>
          </w:tcPr>
          <w:p w14:paraId="697B5C9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Well, vacuums are a load of atoms pushed into a small place but you </w:t>
            </w:r>
            <w:proofErr w:type="spellStart"/>
            <w:proofErr w:type="gramStart"/>
            <w:r w:rsidRPr="00A96492">
              <w:rPr>
                <w:rFonts w:ascii="Arial" w:hAnsi="Arial" w:cs="Arial"/>
                <w:color w:val="000000"/>
                <w14:ligatures w14:val="none"/>
              </w:rPr>
              <w:t>cant</w:t>
            </w:r>
            <w:proofErr w:type="spellEnd"/>
            <w:proofErr w:type="gramEnd"/>
            <w:r w:rsidRPr="00A96492">
              <w:rPr>
                <w:rFonts w:ascii="Arial" w:hAnsi="Arial" w:cs="Arial"/>
                <w:color w:val="000000"/>
                <w14:ligatures w14:val="none"/>
              </w:rPr>
              <w:t xml:space="preserve"> make a full vacuum because it has to be as big as the earth!</w:t>
            </w:r>
          </w:p>
        </w:tc>
        <w:tc>
          <w:tcPr>
            <w:tcW w:w="3007" w:type="dxa"/>
          </w:tcPr>
          <w:p w14:paraId="3C9AF54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Well, vacuums are a load of atoms pushed into a small </w:t>
            </w:r>
            <w:proofErr w:type="gramStart"/>
            <w:r w:rsidRPr="00A96492">
              <w:rPr>
                <w:rFonts w:ascii="Arial" w:hAnsi="Arial" w:cs="Arial"/>
                <w:color w:val="000000"/>
                <w14:ligatures w14:val="none"/>
              </w:rPr>
              <w:t>place</w:t>
            </w:r>
            <w:proofErr w:type="gramEnd"/>
            <w:r w:rsidRPr="00A96492">
              <w:rPr>
                <w:rFonts w:ascii="Arial" w:hAnsi="Arial" w:cs="Arial"/>
                <w:color w:val="000000"/>
                <w14:ligatures w14:val="none"/>
              </w:rPr>
              <w:t xml:space="preserve"> but you can’t make a full vacuum because it has to be as big as the Earth!</w:t>
            </w:r>
          </w:p>
        </w:tc>
        <w:tc>
          <w:tcPr>
            <w:tcW w:w="3007" w:type="dxa"/>
          </w:tcPr>
          <w:p w14:paraId="1FC06D0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Elements of accuracy showing understanding</w:t>
            </w:r>
          </w:p>
        </w:tc>
      </w:tr>
      <w:tr w:rsidR="004437B2" w:rsidRPr="00A96492" w14:paraId="5DCCBDF7" w14:textId="77777777" w:rsidTr="00124094">
        <w:trPr>
          <w:trHeight w:val="320"/>
        </w:trPr>
        <w:tc>
          <w:tcPr>
            <w:tcW w:w="3006" w:type="dxa"/>
            <w:shd w:val="clear" w:color="auto" w:fill="auto"/>
            <w:noWrap/>
            <w:hideMark/>
          </w:tcPr>
          <w:p w14:paraId="4BB05FC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lastRenderedPageBreak/>
              <w:t>I Forgot…</w:t>
            </w:r>
          </w:p>
        </w:tc>
        <w:tc>
          <w:tcPr>
            <w:tcW w:w="3007" w:type="dxa"/>
          </w:tcPr>
          <w:p w14:paraId="4856A51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forgot...</w:t>
            </w:r>
          </w:p>
        </w:tc>
        <w:tc>
          <w:tcPr>
            <w:tcW w:w="3007" w:type="dxa"/>
          </w:tcPr>
          <w:p w14:paraId="3F092B3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0BFDA60F" w14:textId="77777777" w:rsidTr="00124094">
        <w:trPr>
          <w:trHeight w:val="320"/>
        </w:trPr>
        <w:tc>
          <w:tcPr>
            <w:tcW w:w="3006" w:type="dxa"/>
            <w:shd w:val="clear" w:color="auto" w:fill="auto"/>
            <w:noWrap/>
            <w:hideMark/>
          </w:tcPr>
          <w:p w14:paraId="12A0A1C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its germs that </w:t>
            </w:r>
            <w:proofErr w:type="gramStart"/>
            <w:r w:rsidRPr="00A96492">
              <w:rPr>
                <w:rFonts w:ascii="Arial" w:hAnsi="Arial" w:cs="Arial"/>
                <w:color w:val="000000"/>
                <w14:ligatures w14:val="none"/>
              </w:rPr>
              <w:t>is</w:t>
            </w:r>
            <w:proofErr w:type="gramEnd"/>
            <w:r w:rsidRPr="00A96492">
              <w:rPr>
                <w:rFonts w:ascii="Arial" w:hAnsi="Arial" w:cs="Arial"/>
                <w:color w:val="000000"/>
                <w14:ligatures w14:val="none"/>
              </w:rPr>
              <w:t xml:space="preserve"> in cups and </w:t>
            </w:r>
            <w:proofErr w:type="spellStart"/>
            <w:r w:rsidRPr="00A96492">
              <w:rPr>
                <w:rFonts w:ascii="Arial" w:hAnsi="Arial" w:cs="Arial"/>
                <w:color w:val="000000"/>
                <w14:ligatures w14:val="none"/>
              </w:rPr>
              <w:t>its</w:t>
            </w:r>
            <w:proofErr w:type="spellEnd"/>
            <w:r w:rsidRPr="00A96492">
              <w:rPr>
                <w:rFonts w:ascii="Arial" w:hAnsi="Arial" w:cs="Arial"/>
                <w:color w:val="000000"/>
                <w14:ligatures w14:val="none"/>
              </w:rPr>
              <w:t xml:space="preserve"> not the cleaner.</w:t>
            </w:r>
          </w:p>
        </w:tc>
        <w:tc>
          <w:tcPr>
            <w:tcW w:w="3007" w:type="dxa"/>
          </w:tcPr>
          <w:p w14:paraId="376AD1C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It’s germs that are in cups and it’s not the cleaner.</w:t>
            </w:r>
          </w:p>
        </w:tc>
        <w:tc>
          <w:tcPr>
            <w:tcW w:w="3007" w:type="dxa"/>
          </w:tcPr>
          <w:p w14:paraId="17FE25D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04DC7879" w14:textId="77777777" w:rsidTr="00124094">
        <w:trPr>
          <w:trHeight w:val="320"/>
        </w:trPr>
        <w:tc>
          <w:tcPr>
            <w:tcW w:w="3006" w:type="dxa"/>
            <w:shd w:val="clear" w:color="auto" w:fill="auto"/>
            <w:noWrap/>
            <w:hideMark/>
          </w:tcPr>
          <w:p w14:paraId="1CD84CD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w:t>
            </w:r>
            <w:proofErr w:type="spellStart"/>
            <w:r w:rsidRPr="00A96492">
              <w:rPr>
                <w:rFonts w:ascii="Arial" w:hAnsi="Arial" w:cs="Arial"/>
                <w:color w:val="000000"/>
                <w14:ligatures w14:val="none"/>
              </w:rPr>
              <w:t>can not</w:t>
            </w:r>
            <w:proofErr w:type="spellEnd"/>
            <w:r w:rsidRPr="00A96492">
              <w:rPr>
                <w:rFonts w:ascii="Arial" w:hAnsi="Arial" w:cs="Arial"/>
                <w:color w:val="000000"/>
                <w14:ligatures w14:val="none"/>
              </w:rPr>
              <w:t xml:space="preserve"> remember.</w:t>
            </w:r>
          </w:p>
        </w:tc>
        <w:tc>
          <w:tcPr>
            <w:tcW w:w="3007" w:type="dxa"/>
          </w:tcPr>
          <w:p w14:paraId="3108A13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can’t remember.</w:t>
            </w:r>
          </w:p>
        </w:tc>
        <w:tc>
          <w:tcPr>
            <w:tcW w:w="3007" w:type="dxa"/>
          </w:tcPr>
          <w:p w14:paraId="331D449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r w:rsidR="004437B2" w:rsidRPr="00A96492" w14:paraId="7DF30A9E" w14:textId="77777777" w:rsidTr="00124094">
        <w:trPr>
          <w:trHeight w:val="320"/>
        </w:trPr>
        <w:tc>
          <w:tcPr>
            <w:tcW w:w="3006" w:type="dxa"/>
            <w:shd w:val="clear" w:color="auto" w:fill="auto"/>
            <w:noWrap/>
            <w:hideMark/>
          </w:tcPr>
          <w:p w14:paraId="19066ED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 xml:space="preserve">i </w:t>
            </w:r>
            <w:proofErr w:type="spellStart"/>
            <w:r w:rsidRPr="00A96492">
              <w:rPr>
                <w:rFonts w:ascii="Arial" w:hAnsi="Arial" w:cs="Arial"/>
                <w:color w:val="000000"/>
                <w14:ligatures w14:val="none"/>
              </w:rPr>
              <w:t>cantr</w:t>
            </w:r>
            <w:proofErr w:type="spellEnd"/>
            <w:r w:rsidRPr="00A96492">
              <w:rPr>
                <w:rFonts w:ascii="Arial" w:hAnsi="Arial" w:cs="Arial"/>
                <w:color w:val="000000"/>
                <w14:ligatures w14:val="none"/>
              </w:rPr>
              <w:t xml:space="preserve"> </w:t>
            </w:r>
            <w:proofErr w:type="spellStart"/>
            <w:r w:rsidRPr="00A96492">
              <w:rPr>
                <w:rFonts w:ascii="Arial" w:hAnsi="Arial" w:cs="Arial"/>
                <w:color w:val="000000"/>
                <w14:ligatures w14:val="none"/>
              </w:rPr>
              <w:t>rneber</w:t>
            </w:r>
            <w:proofErr w:type="spellEnd"/>
            <w:r w:rsidRPr="00A96492">
              <w:rPr>
                <w:rFonts w:ascii="Arial" w:hAnsi="Arial" w:cs="Arial"/>
                <w:color w:val="000000"/>
                <w14:ligatures w14:val="none"/>
              </w:rPr>
              <w:t xml:space="preserve"> </w:t>
            </w:r>
          </w:p>
        </w:tc>
        <w:tc>
          <w:tcPr>
            <w:tcW w:w="3007" w:type="dxa"/>
          </w:tcPr>
          <w:p w14:paraId="26D7AA8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I can’t remember.</w:t>
            </w:r>
          </w:p>
        </w:tc>
        <w:tc>
          <w:tcPr>
            <w:tcW w:w="3007" w:type="dxa"/>
          </w:tcPr>
          <w:p w14:paraId="3AB647F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 accuracy</w:t>
            </w:r>
          </w:p>
        </w:tc>
      </w:tr>
    </w:tbl>
    <w:p w14:paraId="6FEB4B54" w14:textId="77777777" w:rsidR="004437B2" w:rsidRDefault="004437B2" w:rsidP="004437B2"/>
    <w:p w14:paraId="30B5C024" w14:textId="77777777" w:rsidR="004437B2" w:rsidRDefault="004437B2" w:rsidP="004437B2">
      <w:r>
        <w:br w:type="page"/>
      </w:r>
    </w:p>
    <w:p w14:paraId="4798EAD6" w14:textId="77777777" w:rsidR="004437B2" w:rsidRDefault="004437B2" w:rsidP="004437B2">
      <w:r>
        <w:rPr>
          <w:noProof/>
        </w:rPr>
        <w:lastRenderedPageBreak/>
        <w:drawing>
          <wp:inline distT="0" distB="0" distL="0" distR="0" wp14:anchorId="12764274" wp14:editId="5DE006C6">
            <wp:extent cx="5727700" cy="2834640"/>
            <wp:effectExtent l="0" t="0" r="0" b="0"/>
            <wp:docPr id="1307953963" name="Picture 1" descr="A white background with black text&#10;&#10;Description automatically generated">
              <a:extLst xmlns:a="http://schemas.openxmlformats.org/drawingml/2006/main">
                <a:ext uri="{FF2B5EF4-FFF2-40B4-BE49-F238E27FC236}">
                  <a16:creationId xmlns:a16="http://schemas.microsoft.com/office/drawing/2014/main" id="{9D460F51-FE0B-B75C-6D81-6A744B2D16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53963" name="Picture 1" descr="A white background with black text&#10;&#10;Description automatically generated">
                      <a:extLst>
                        <a:ext uri="{FF2B5EF4-FFF2-40B4-BE49-F238E27FC236}">
                          <a16:creationId xmlns:a16="http://schemas.microsoft.com/office/drawing/2014/main" id="{9D460F51-FE0B-B75C-6D81-6A744B2D16AD}"/>
                        </a:ext>
                      </a:extLst>
                    </pic:cNvPr>
                    <pic:cNvPicPr>
                      <a:picLocks noChangeAspect="1"/>
                    </pic:cNvPicPr>
                  </pic:nvPicPr>
                  <pic:blipFill>
                    <a:blip r:embed="rId39"/>
                    <a:stretch>
                      <a:fillRect/>
                    </a:stretch>
                  </pic:blipFill>
                  <pic:spPr>
                    <a:xfrm>
                      <a:off x="0" y="0"/>
                      <a:ext cx="5727700" cy="2834640"/>
                    </a:xfrm>
                    <a:prstGeom prst="rect">
                      <a:avLst/>
                    </a:prstGeom>
                  </pic:spPr>
                </pic:pic>
              </a:graphicData>
            </a:graphic>
          </wp:inline>
        </w:drawing>
      </w:r>
    </w:p>
    <w:p w14:paraId="5075F1B4"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36"/>
        <w:gridCol w:w="4974"/>
      </w:tblGrid>
      <w:tr w:rsidR="004437B2" w:rsidRPr="00A96492" w14:paraId="0D4B82AA" w14:textId="77777777" w:rsidTr="00124094">
        <w:trPr>
          <w:trHeight w:val="320"/>
        </w:trPr>
        <w:tc>
          <w:tcPr>
            <w:tcW w:w="2240" w:type="pct"/>
            <w:shd w:val="clear" w:color="auto" w:fill="auto"/>
            <w:noWrap/>
            <w:vAlign w:val="bottom"/>
            <w:hideMark/>
          </w:tcPr>
          <w:p w14:paraId="57C657B0"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2760" w:type="pct"/>
            <w:shd w:val="clear" w:color="auto" w:fill="auto"/>
            <w:noWrap/>
            <w:vAlign w:val="bottom"/>
            <w:hideMark/>
          </w:tcPr>
          <w:p w14:paraId="6F1ED7D9"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6284FE2E" w14:textId="77777777" w:rsidTr="00124094">
        <w:trPr>
          <w:trHeight w:val="320"/>
        </w:trPr>
        <w:tc>
          <w:tcPr>
            <w:tcW w:w="2240" w:type="pct"/>
            <w:shd w:val="clear" w:color="auto" w:fill="auto"/>
            <w:noWrap/>
            <w:vAlign w:val="bottom"/>
            <w:hideMark/>
          </w:tcPr>
          <w:p w14:paraId="24E07DB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Very helpful</w:t>
            </w:r>
          </w:p>
        </w:tc>
        <w:tc>
          <w:tcPr>
            <w:tcW w:w="2760" w:type="pct"/>
            <w:shd w:val="clear" w:color="auto" w:fill="auto"/>
            <w:noWrap/>
            <w:vAlign w:val="bottom"/>
            <w:hideMark/>
          </w:tcPr>
          <w:p w14:paraId="534393AC"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r>
      <w:tr w:rsidR="004437B2" w:rsidRPr="00A96492" w14:paraId="0B89FF7D" w14:textId="77777777" w:rsidTr="00124094">
        <w:trPr>
          <w:trHeight w:val="320"/>
        </w:trPr>
        <w:tc>
          <w:tcPr>
            <w:tcW w:w="2240" w:type="pct"/>
            <w:shd w:val="clear" w:color="auto" w:fill="auto"/>
            <w:noWrap/>
            <w:vAlign w:val="bottom"/>
            <w:hideMark/>
          </w:tcPr>
          <w:p w14:paraId="23181C9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 little helpful</w:t>
            </w:r>
          </w:p>
        </w:tc>
        <w:tc>
          <w:tcPr>
            <w:tcW w:w="2760" w:type="pct"/>
            <w:shd w:val="clear" w:color="auto" w:fill="auto"/>
            <w:noWrap/>
            <w:vAlign w:val="bottom"/>
            <w:hideMark/>
          </w:tcPr>
          <w:p w14:paraId="6F0E1D6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9</w:t>
            </w:r>
          </w:p>
        </w:tc>
      </w:tr>
      <w:tr w:rsidR="004437B2" w:rsidRPr="00A96492" w14:paraId="078C704B" w14:textId="77777777" w:rsidTr="00124094">
        <w:trPr>
          <w:trHeight w:val="320"/>
        </w:trPr>
        <w:tc>
          <w:tcPr>
            <w:tcW w:w="2240" w:type="pct"/>
            <w:shd w:val="clear" w:color="auto" w:fill="auto"/>
            <w:noWrap/>
            <w:vAlign w:val="bottom"/>
            <w:hideMark/>
          </w:tcPr>
          <w:p w14:paraId="481B0B97"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that helpful</w:t>
            </w:r>
          </w:p>
        </w:tc>
        <w:tc>
          <w:tcPr>
            <w:tcW w:w="2760" w:type="pct"/>
            <w:shd w:val="clear" w:color="auto" w:fill="auto"/>
            <w:noWrap/>
            <w:vAlign w:val="bottom"/>
            <w:hideMark/>
          </w:tcPr>
          <w:p w14:paraId="50988E0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3</w:t>
            </w:r>
          </w:p>
        </w:tc>
      </w:tr>
      <w:tr w:rsidR="004437B2" w:rsidRPr="00A96492" w14:paraId="094A4405" w14:textId="77777777" w:rsidTr="00124094">
        <w:trPr>
          <w:trHeight w:val="320"/>
        </w:trPr>
        <w:tc>
          <w:tcPr>
            <w:tcW w:w="2240" w:type="pct"/>
            <w:shd w:val="clear" w:color="auto" w:fill="auto"/>
            <w:noWrap/>
            <w:vAlign w:val="bottom"/>
            <w:hideMark/>
          </w:tcPr>
          <w:p w14:paraId="31BC9C0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helpful at all</w:t>
            </w:r>
          </w:p>
        </w:tc>
        <w:tc>
          <w:tcPr>
            <w:tcW w:w="2760" w:type="pct"/>
            <w:shd w:val="clear" w:color="auto" w:fill="auto"/>
            <w:noWrap/>
            <w:vAlign w:val="bottom"/>
            <w:hideMark/>
          </w:tcPr>
          <w:p w14:paraId="2BB99307"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0</w:t>
            </w:r>
          </w:p>
        </w:tc>
      </w:tr>
    </w:tbl>
    <w:p w14:paraId="01202A71" w14:textId="77777777" w:rsidR="004437B2" w:rsidRDefault="004437B2" w:rsidP="004437B2"/>
    <w:p w14:paraId="4A08F47C" w14:textId="77777777" w:rsidR="004437B2" w:rsidRDefault="004437B2" w:rsidP="004437B2">
      <w:r>
        <w:rPr>
          <w:noProof/>
        </w:rPr>
        <w:drawing>
          <wp:inline distT="0" distB="0" distL="0" distR="0" wp14:anchorId="7670C154" wp14:editId="5EB5A6D4">
            <wp:extent cx="5727700" cy="2743200"/>
            <wp:effectExtent l="0" t="0" r="12700" b="12700"/>
            <wp:docPr id="1502582672" name="Chart 1">
              <a:extLst xmlns:a="http://schemas.openxmlformats.org/drawingml/2006/main">
                <a:ext uri="{FF2B5EF4-FFF2-40B4-BE49-F238E27FC236}">
                  <a16:creationId xmlns:a16="http://schemas.microsoft.com/office/drawing/2014/main" id="{DB98CD72-F19E-5DE5-37BE-A2EBBE7679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498252B" w14:textId="77777777" w:rsidR="004437B2" w:rsidRDefault="004437B2" w:rsidP="004437B2"/>
    <w:p w14:paraId="6BD6CC0B" w14:textId="77777777" w:rsidR="004437B2" w:rsidRDefault="004437B2" w:rsidP="004437B2">
      <w:r>
        <w:rPr>
          <w:noProof/>
        </w:rPr>
        <w:drawing>
          <wp:inline distT="0" distB="0" distL="0" distR="0" wp14:anchorId="79CE01D5" wp14:editId="6F293B04">
            <wp:extent cx="5727700" cy="727075"/>
            <wp:effectExtent l="0" t="0" r="0" b="0"/>
            <wp:docPr id="1345448564" name="Picture 2" descr="A close-up of a number&#10;&#10;Description automatically generated">
              <a:extLst xmlns:a="http://schemas.openxmlformats.org/drawingml/2006/main">
                <a:ext uri="{FF2B5EF4-FFF2-40B4-BE49-F238E27FC236}">
                  <a16:creationId xmlns:a16="http://schemas.microsoft.com/office/drawing/2014/main" id="{58F172A9-66FA-CF5C-D897-7DCCB18B8C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48564" name="Picture 2" descr="A close-up of a number&#10;&#10;Description automatically generated">
                      <a:extLst>
                        <a:ext uri="{FF2B5EF4-FFF2-40B4-BE49-F238E27FC236}">
                          <a16:creationId xmlns:a16="http://schemas.microsoft.com/office/drawing/2014/main" id="{58F172A9-66FA-CF5C-D897-7DCCB18B8C89}"/>
                        </a:ext>
                      </a:extLst>
                    </pic:cNvPr>
                    <pic:cNvPicPr>
                      <a:picLocks noChangeAspect="1"/>
                    </pic:cNvPicPr>
                  </pic:nvPicPr>
                  <pic:blipFill>
                    <a:blip r:embed="rId41"/>
                    <a:stretch>
                      <a:fillRect/>
                    </a:stretch>
                  </pic:blipFill>
                  <pic:spPr>
                    <a:xfrm>
                      <a:off x="0" y="0"/>
                      <a:ext cx="5727700" cy="727075"/>
                    </a:xfrm>
                    <a:prstGeom prst="rect">
                      <a:avLst/>
                    </a:prstGeom>
                  </pic:spPr>
                </pic:pic>
              </a:graphicData>
            </a:graphic>
          </wp:inline>
        </w:drawing>
      </w:r>
    </w:p>
    <w:p w14:paraId="2A5EB1A4"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3"/>
        <w:gridCol w:w="3003"/>
        <w:gridCol w:w="3004"/>
      </w:tblGrid>
      <w:tr w:rsidR="004437B2" w:rsidRPr="00C24361" w14:paraId="4D721331" w14:textId="77777777" w:rsidTr="00124094">
        <w:trPr>
          <w:trHeight w:val="320"/>
        </w:trPr>
        <w:tc>
          <w:tcPr>
            <w:tcW w:w="1666" w:type="pct"/>
            <w:shd w:val="clear" w:color="auto" w:fill="auto"/>
            <w:noWrap/>
            <w:hideMark/>
          </w:tcPr>
          <w:p w14:paraId="0DD1ACEF"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lastRenderedPageBreak/>
              <w:t>Student Answers</w:t>
            </w:r>
          </w:p>
        </w:tc>
        <w:tc>
          <w:tcPr>
            <w:tcW w:w="1666" w:type="pct"/>
          </w:tcPr>
          <w:p w14:paraId="3FE403D2"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 (edited for coherence)</w:t>
            </w:r>
          </w:p>
        </w:tc>
        <w:tc>
          <w:tcPr>
            <w:tcW w:w="1667" w:type="pct"/>
          </w:tcPr>
          <w:p w14:paraId="29737591"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Themes of answers</w:t>
            </w:r>
          </w:p>
        </w:tc>
      </w:tr>
      <w:tr w:rsidR="004437B2" w:rsidRPr="00C24361" w14:paraId="4625E706" w14:textId="77777777" w:rsidTr="00124094">
        <w:trPr>
          <w:trHeight w:val="320"/>
        </w:trPr>
        <w:tc>
          <w:tcPr>
            <w:tcW w:w="1666" w:type="pct"/>
            <w:shd w:val="clear" w:color="auto" w:fill="auto"/>
            <w:noWrap/>
            <w:hideMark/>
          </w:tcPr>
          <w:p w14:paraId="2C571EA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aa little confusing</w:t>
            </w:r>
          </w:p>
        </w:tc>
        <w:tc>
          <w:tcPr>
            <w:tcW w:w="1666" w:type="pct"/>
          </w:tcPr>
          <w:p w14:paraId="253F12E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a little confusing.</w:t>
            </w:r>
          </w:p>
        </w:tc>
        <w:tc>
          <w:tcPr>
            <w:tcW w:w="1667" w:type="pct"/>
          </w:tcPr>
          <w:p w14:paraId="7FC510E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r w:rsidR="004437B2" w:rsidRPr="00C24361" w14:paraId="6895D8B4" w14:textId="77777777" w:rsidTr="00124094">
        <w:trPr>
          <w:trHeight w:val="320"/>
        </w:trPr>
        <w:tc>
          <w:tcPr>
            <w:tcW w:w="1666" w:type="pct"/>
            <w:shd w:val="clear" w:color="auto" w:fill="auto"/>
            <w:noWrap/>
            <w:hideMark/>
          </w:tcPr>
          <w:p w14:paraId="371CB61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helped me learn how it worked not for what it is really used for</w:t>
            </w:r>
          </w:p>
        </w:tc>
        <w:tc>
          <w:tcPr>
            <w:tcW w:w="1666" w:type="pct"/>
          </w:tcPr>
          <w:p w14:paraId="63831D5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helped me to learn how it worked, not what it is really used for.</w:t>
            </w:r>
          </w:p>
        </w:tc>
        <w:tc>
          <w:tcPr>
            <w:tcW w:w="1667" w:type="pct"/>
          </w:tcPr>
          <w:p w14:paraId="3809BC9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did not help to convey understanding of the application of vacuums.</w:t>
            </w:r>
          </w:p>
        </w:tc>
      </w:tr>
      <w:tr w:rsidR="004437B2" w:rsidRPr="00C24361" w14:paraId="6CA0B86F" w14:textId="77777777" w:rsidTr="00124094">
        <w:trPr>
          <w:trHeight w:val="320"/>
        </w:trPr>
        <w:tc>
          <w:tcPr>
            <w:tcW w:w="1666" w:type="pct"/>
            <w:shd w:val="clear" w:color="auto" w:fill="auto"/>
            <w:noWrap/>
            <w:hideMark/>
          </w:tcPr>
          <w:p w14:paraId="57A77364"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idontno</w:t>
            </w:r>
            <w:proofErr w:type="spellEnd"/>
          </w:p>
        </w:tc>
        <w:tc>
          <w:tcPr>
            <w:tcW w:w="1666" w:type="pct"/>
          </w:tcPr>
          <w:p w14:paraId="4E02A2C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don’t know.</w:t>
            </w:r>
          </w:p>
        </w:tc>
        <w:tc>
          <w:tcPr>
            <w:tcW w:w="1667" w:type="pct"/>
          </w:tcPr>
          <w:p w14:paraId="562BE29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r w:rsidR="004437B2" w:rsidRPr="00C24361" w14:paraId="527BE6CA" w14:textId="77777777" w:rsidTr="00124094">
        <w:trPr>
          <w:trHeight w:val="320"/>
        </w:trPr>
        <w:tc>
          <w:tcPr>
            <w:tcW w:w="1666" w:type="pct"/>
            <w:shd w:val="clear" w:color="auto" w:fill="auto"/>
            <w:noWrap/>
            <w:hideMark/>
          </w:tcPr>
          <w:p w14:paraId="6CD064A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are just very hard</w:t>
            </w:r>
          </w:p>
        </w:tc>
        <w:tc>
          <w:tcPr>
            <w:tcW w:w="1666" w:type="pct"/>
          </w:tcPr>
          <w:p w14:paraId="11B2048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are just very hard.</w:t>
            </w:r>
          </w:p>
        </w:tc>
        <w:tc>
          <w:tcPr>
            <w:tcW w:w="1667" w:type="pct"/>
          </w:tcPr>
          <w:p w14:paraId="756583B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r w:rsidR="004437B2" w:rsidRPr="00C24361" w14:paraId="2B920925" w14:textId="77777777" w:rsidTr="00124094">
        <w:trPr>
          <w:trHeight w:val="320"/>
        </w:trPr>
        <w:tc>
          <w:tcPr>
            <w:tcW w:w="1666" w:type="pct"/>
            <w:shd w:val="clear" w:color="auto" w:fill="auto"/>
            <w:noWrap/>
            <w:hideMark/>
          </w:tcPr>
          <w:p w14:paraId="7651BA6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big experiment</w:t>
            </w:r>
          </w:p>
        </w:tc>
        <w:tc>
          <w:tcPr>
            <w:tcW w:w="1666" w:type="pct"/>
          </w:tcPr>
          <w:p w14:paraId="38691E9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Big experiment.</w:t>
            </w:r>
          </w:p>
        </w:tc>
        <w:tc>
          <w:tcPr>
            <w:tcW w:w="1667" w:type="pct"/>
          </w:tcPr>
          <w:p w14:paraId="33C8708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was enjoyable and engaging.</w:t>
            </w:r>
          </w:p>
        </w:tc>
      </w:tr>
      <w:tr w:rsidR="004437B2" w:rsidRPr="00C24361" w14:paraId="2C2B625D" w14:textId="77777777" w:rsidTr="00124094">
        <w:trPr>
          <w:trHeight w:val="320"/>
        </w:trPr>
        <w:tc>
          <w:tcPr>
            <w:tcW w:w="1666" w:type="pct"/>
            <w:shd w:val="clear" w:color="auto" w:fill="auto"/>
            <w:noWrap/>
            <w:hideMark/>
          </w:tcPr>
          <w:p w14:paraId="1C758DF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This made me more understand know what vacuums are because my dad tried to teach me what vacuums are.</w:t>
            </w:r>
          </w:p>
        </w:tc>
        <w:tc>
          <w:tcPr>
            <w:tcW w:w="1666" w:type="pct"/>
          </w:tcPr>
          <w:p w14:paraId="64D3CEB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This made me more understand what vacuums are because my dad tried to teach me what vacuums are.</w:t>
            </w:r>
          </w:p>
        </w:tc>
        <w:tc>
          <w:tcPr>
            <w:tcW w:w="1667" w:type="pct"/>
          </w:tcPr>
          <w:p w14:paraId="2CAE0CB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helped to convey understanding of vacuums.</w:t>
            </w:r>
          </w:p>
        </w:tc>
      </w:tr>
      <w:tr w:rsidR="004437B2" w:rsidRPr="00C24361" w14:paraId="55FE0861" w14:textId="77777777" w:rsidTr="00124094">
        <w:trPr>
          <w:trHeight w:val="320"/>
        </w:trPr>
        <w:tc>
          <w:tcPr>
            <w:tcW w:w="1666" w:type="pct"/>
            <w:shd w:val="clear" w:color="auto" w:fill="auto"/>
            <w:noWrap/>
            <w:hideMark/>
          </w:tcPr>
          <w:p w14:paraId="17694A0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the </w:t>
            </w:r>
            <w:proofErr w:type="gramStart"/>
            <w:r w:rsidRPr="00C24361">
              <w:rPr>
                <w:rFonts w:ascii="Arial" w:hAnsi="Arial" w:cs="Arial"/>
                <w:color w:val="000000"/>
                <w14:ligatures w14:val="none"/>
              </w:rPr>
              <w:t>experiment</w:t>
            </w:r>
            <w:proofErr w:type="gramEnd"/>
            <w:r w:rsidRPr="00C24361">
              <w:rPr>
                <w:rFonts w:ascii="Arial" w:hAnsi="Arial" w:cs="Arial"/>
                <w:color w:val="000000"/>
                <w14:ligatures w14:val="none"/>
              </w:rPr>
              <w:t xml:space="preserve"> but I didn't really understand how it happened</w:t>
            </w:r>
          </w:p>
        </w:tc>
        <w:tc>
          <w:tcPr>
            <w:tcW w:w="1666" w:type="pct"/>
          </w:tcPr>
          <w:p w14:paraId="3D48AF0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experiment, but I didn’t really understand how it happened.</w:t>
            </w:r>
          </w:p>
        </w:tc>
        <w:tc>
          <w:tcPr>
            <w:tcW w:w="1667" w:type="pct"/>
          </w:tcPr>
          <w:p w14:paraId="286F6EE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lesson was enjoyable and </w:t>
            </w:r>
            <w:proofErr w:type="gramStart"/>
            <w:r w:rsidRPr="00C24361">
              <w:rPr>
                <w:rFonts w:ascii="Arial" w:hAnsi="Arial" w:cs="Arial"/>
                <w:color w:val="000000"/>
                <w14:ligatures w14:val="none"/>
              </w:rPr>
              <w:t>engaging, but</w:t>
            </w:r>
            <w:proofErr w:type="gramEnd"/>
            <w:r w:rsidRPr="00C24361">
              <w:rPr>
                <w:rFonts w:ascii="Arial" w:hAnsi="Arial" w:cs="Arial"/>
                <w:color w:val="000000"/>
                <w14:ligatures w14:val="none"/>
              </w:rPr>
              <w:t xml:space="preserve"> did not help to convey understanding of vacuums.</w:t>
            </w:r>
          </w:p>
        </w:tc>
      </w:tr>
      <w:tr w:rsidR="004437B2" w:rsidRPr="00C24361" w14:paraId="7462B5D4" w14:textId="77777777" w:rsidTr="00124094">
        <w:trPr>
          <w:trHeight w:val="320"/>
        </w:trPr>
        <w:tc>
          <w:tcPr>
            <w:tcW w:w="1666" w:type="pct"/>
            <w:shd w:val="clear" w:color="auto" w:fill="auto"/>
            <w:noWrap/>
            <w:hideMark/>
          </w:tcPr>
          <w:p w14:paraId="0D944C2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 can now colour plastic</w:t>
            </w:r>
          </w:p>
        </w:tc>
        <w:tc>
          <w:tcPr>
            <w:tcW w:w="1666" w:type="pct"/>
          </w:tcPr>
          <w:p w14:paraId="0D394E2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now I can colour plastic.</w:t>
            </w:r>
          </w:p>
        </w:tc>
        <w:tc>
          <w:tcPr>
            <w:tcW w:w="1667" w:type="pct"/>
          </w:tcPr>
          <w:p w14:paraId="6A770E0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Retained some knowledge of vacuum </w:t>
            </w:r>
            <w:proofErr w:type="gramStart"/>
            <w:r w:rsidRPr="00C24361">
              <w:rPr>
                <w:rFonts w:ascii="Arial" w:hAnsi="Arial" w:cs="Arial"/>
                <w:color w:val="000000"/>
                <w14:ligatures w14:val="none"/>
              </w:rPr>
              <w:t>forming, but</w:t>
            </w:r>
            <w:proofErr w:type="gramEnd"/>
            <w:r w:rsidRPr="00C24361">
              <w:rPr>
                <w:rFonts w:ascii="Arial" w:hAnsi="Arial" w:cs="Arial"/>
                <w:color w:val="000000"/>
                <w14:ligatures w14:val="none"/>
              </w:rPr>
              <w:t xml:space="preserve"> misunderstood.</w:t>
            </w:r>
          </w:p>
        </w:tc>
      </w:tr>
      <w:tr w:rsidR="004437B2" w:rsidRPr="00C24361" w14:paraId="016760DD" w14:textId="77777777" w:rsidTr="00124094">
        <w:trPr>
          <w:trHeight w:val="320"/>
        </w:trPr>
        <w:tc>
          <w:tcPr>
            <w:tcW w:w="1666" w:type="pct"/>
            <w:shd w:val="clear" w:color="auto" w:fill="auto"/>
            <w:noWrap/>
            <w:hideMark/>
          </w:tcPr>
          <w:p w14:paraId="09E66D3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chose this answer because it was fun to learn about this but i probably will not use it in my future due to not knowing as much as i would like to. </w:t>
            </w:r>
          </w:p>
        </w:tc>
        <w:tc>
          <w:tcPr>
            <w:tcW w:w="1666" w:type="pct"/>
          </w:tcPr>
          <w:p w14:paraId="67F7CF4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chose this answer because it was fun to learn about </w:t>
            </w:r>
            <w:proofErr w:type="gramStart"/>
            <w:r w:rsidRPr="00C24361">
              <w:rPr>
                <w:rFonts w:ascii="Arial" w:hAnsi="Arial" w:cs="Arial"/>
                <w:color w:val="000000"/>
                <w14:ligatures w14:val="none"/>
              </w:rPr>
              <w:t>this</w:t>
            </w:r>
            <w:proofErr w:type="gramEnd"/>
            <w:r w:rsidRPr="00C24361">
              <w:rPr>
                <w:rFonts w:ascii="Arial" w:hAnsi="Arial" w:cs="Arial"/>
                <w:color w:val="000000"/>
                <w14:ligatures w14:val="none"/>
              </w:rPr>
              <w:t xml:space="preserve"> but I will probably not use it in my future due to not knowing as much as I would like to.</w:t>
            </w:r>
          </w:p>
        </w:tc>
        <w:tc>
          <w:tcPr>
            <w:tcW w:w="1667" w:type="pct"/>
          </w:tcPr>
          <w:p w14:paraId="28D7FF3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lesson was enjoyable and </w:t>
            </w:r>
            <w:proofErr w:type="gramStart"/>
            <w:r w:rsidRPr="00C24361">
              <w:rPr>
                <w:rFonts w:ascii="Arial" w:hAnsi="Arial" w:cs="Arial"/>
                <w:color w:val="000000"/>
                <w14:ligatures w14:val="none"/>
              </w:rPr>
              <w:t>engaging, but</w:t>
            </w:r>
            <w:proofErr w:type="gramEnd"/>
            <w:r w:rsidRPr="00C24361">
              <w:rPr>
                <w:rFonts w:ascii="Arial" w:hAnsi="Arial" w:cs="Arial"/>
                <w:color w:val="000000"/>
                <w14:ligatures w14:val="none"/>
              </w:rPr>
              <w:t xml:space="preserve"> did not help to convey importance and applications of vacuums.</w:t>
            </w:r>
          </w:p>
        </w:tc>
      </w:tr>
      <w:tr w:rsidR="004437B2" w:rsidRPr="00C24361" w14:paraId="6FA327CA" w14:textId="77777777" w:rsidTr="00124094">
        <w:trPr>
          <w:trHeight w:val="320"/>
        </w:trPr>
        <w:tc>
          <w:tcPr>
            <w:tcW w:w="1666" w:type="pct"/>
            <w:shd w:val="clear" w:color="auto" w:fill="auto"/>
            <w:noWrap/>
            <w:hideMark/>
          </w:tcPr>
          <w:p w14:paraId="75FBBD5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I still wouldn't know what to use it for. </w:t>
            </w:r>
          </w:p>
        </w:tc>
        <w:tc>
          <w:tcPr>
            <w:tcW w:w="1666" w:type="pct"/>
          </w:tcPr>
          <w:p w14:paraId="559CE37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still wouldn’t know what to use it for.</w:t>
            </w:r>
          </w:p>
        </w:tc>
        <w:tc>
          <w:tcPr>
            <w:tcW w:w="1667" w:type="pct"/>
          </w:tcPr>
          <w:p w14:paraId="7ECF3EA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did not help to convey understanding of the application of vacuums.</w:t>
            </w:r>
          </w:p>
        </w:tc>
      </w:tr>
      <w:tr w:rsidR="004437B2" w:rsidRPr="00C24361" w14:paraId="0D382F48" w14:textId="77777777" w:rsidTr="00124094">
        <w:trPr>
          <w:trHeight w:val="320"/>
        </w:trPr>
        <w:tc>
          <w:tcPr>
            <w:tcW w:w="1666" w:type="pct"/>
            <w:shd w:val="clear" w:color="auto" w:fill="auto"/>
            <w:noWrap/>
            <w:hideMark/>
          </w:tcPr>
          <w:p w14:paraId="613A674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could not understand it.</w:t>
            </w:r>
          </w:p>
        </w:tc>
        <w:tc>
          <w:tcPr>
            <w:tcW w:w="1666" w:type="pct"/>
          </w:tcPr>
          <w:p w14:paraId="18998C4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could not understand it.</w:t>
            </w:r>
          </w:p>
        </w:tc>
        <w:tc>
          <w:tcPr>
            <w:tcW w:w="1667" w:type="pct"/>
          </w:tcPr>
          <w:p w14:paraId="55A7461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r w:rsidR="004437B2" w:rsidRPr="00C24361" w14:paraId="4CF6B166" w14:textId="77777777" w:rsidTr="00124094">
        <w:trPr>
          <w:trHeight w:val="320"/>
        </w:trPr>
        <w:tc>
          <w:tcPr>
            <w:tcW w:w="1666" w:type="pct"/>
            <w:shd w:val="clear" w:color="auto" w:fill="auto"/>
            <w:noWrap/>
            <w:hideMark/>
          </w:tcPr>
          <w:p w14:paraId="3F7A919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just </w:t>
            </w:r>
            <w:proofErr w:type="spellStart"/>
            <w:r w:rsidRPr="00C24361">
              <w:rPr>
                <w:rFonts w:ascii="Arial" w:hAnsi="Arial" w:cs="Arial"/>
                <w:color w:val="000000"/>
                <w14:ligatures w14:val="none"/>
              </w:rPr>
              <w:t>dont</w:t>
            </w:r>
            <w:proofErr w:type="spellEnd"/>
            <w:r w:rsidRPr="00C24361">
              <w:rPr>
                <w:rFonts w:ascii="Arial" w:hAnsi="Arial" w:cs="Arial"/>
                <w:color w:val="000000"/>
                <w14:ligatures w14:val="none"/>
              </w:rPr>
              <w:t xml:space="preserve"> understand.</w:t>
            </w:r>
          </w:p>
        </w:tc>
        <w:tc>
          <w:tcPr>
            <w:tcW w:w="1666" w:type="pct"/>
          </w:tcPr>
          <w:p w14:paraId="5C30C6D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just don’t understand.</w:t>
            </w:r>
          </w:p>
        </w:tc>
        <w:tc>
          <w:tcPr>
            <w:tcW w:w="1667" w:type="pct"/>
          </w:tcPr>
          <w:p w14:paraId="564916A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r w:rsidR="004437B2" w:rsidRPr="00C24361" w14:paraId="746BD0B1" w14:textId="77777777" w:rsidTr="00124094">
        <w:trPr>
          <w:trHeight w:val="320"/>
        </w:trPr>
        <w:tc>
          <w:tcPr>
            <w:tcW w:w="1666" w:type="pct"/>
            <w:shd w:val="clear" w:color="auto" w:fill="auto"/>
            <w:noWrap/>
            <w:hideMark/>
          </w:tcPr>
          <w:p w14:paraId="2F0080C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very fun and very interesting</w:t>
            </w:r>
          </w:p>
        </w:tc>
        <w:tc>
          <w:tcPr>
            <w:tcW w:w="1666" w:type="pct"/>
          </w:tcPr>
          <w:p w14:paraId="415838C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very fun and very interesting.</w:t>
            </w:r>
          </w:p>
        </w:tc>
        <w:tc>
          <w:tcPr>
            <w:tcW w:w="1667" w:type="pct"/>
          </w:tcPr>
          <w:p w14:paraId="70868A1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was enjoyable and engaging.</w:t>
            </w:r>
          </w:p>
        </w:tc>
      </w:tr>
      <w:tr w:rsidR="004437B2" w:rsidRPr="00C24361" w14:paraId="615ABBFB" w14:textId="77777777" w:rsidTr="00124094">
        <w:trPr>
          <w:trHeight w:val="320"/>
        </w:trPr>
        <w:tc>
          <w:tcPr>
            <w:tcW w:w="1666" w:type="pct"/>
            <w:shd w:val="clear" w:color="auto" w:fill="auto"/>
            <w:noWrap/>
            <w:hideMark/>
          </w:tcPr>
          <w:p w14:paraId="673215C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chose very helpful because I didn’t know about vacuums </w:t>
            </w:r>
            <w:proofErr w:type="gramStart"/>
            <w:r w:rsidRPr="00C24361">
              <w:rPr>
                <w:rFonts w:ascii="Arial" w:hAnsi="Arial" w:cs="Arial"/>
                <w:color w:val="000000"/>
                <w14:ligatures w14:val="none"/>
              </w:rPr>
              <w:t>much</w:t>
            </w:r>
            <w:proofErr w:type="gramEnd"/>
            <w:r w:rsidRPr="00C24361">
              <w:rPr>
                <w:rFonts w:ascii="Arial" w:hAnsi="Arial" w:cs="Arial"/>
                <w:color w:val="000000"/>
                <w14:ligatures w14:val="none"/>
              </w:rPr>
              <w:t xml:space="preserve"> so it helped me a lot.</w:t>
            </w:r>
          </w:p>
        </w:tc>
        <w:tc>
          <w:tcPr>
            <w:tcW w:w="1666" w:type="pct"/>
          </w:tcPr>
          <w:p w14:paraId="077965E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chose very helpful because I didn’t know about vacuums </w:t>
            </w:r>
            <w:proofErr w:type="gramStart"/>
            <w:r w:rsidRPr="00C24361">
              <w:rPr>
                <w:rFonts w:ascii="Arial" w:hAnsi="Arial" w:cs="Arial"/>
                <w:color w:val="000000"/>
                <w14:ligatures w14:val="none"/>
              </w:rPr>
              <w:t>much</w:t>
            </w:r>
            <w:proofErr w:type="gramEnd"/>
            <w:r w:rsidRPr="00C24361">
              <w:rPr>
                <w:rFonts w:ascii="Arial" w:hAnsi="Arial" w:cs="Arial"/>
                <w:color w:val="000000"/>
                <w14:ligatures w14:val="none"/>
              </w:rPr>
              <w:t xml:space="preserve"> so it helped me a lot.</w:t>
            </w:r>
          </w:p>
        </w:tc>
        <w:tc>
          <w:tcPr>
            <w:tcW w:w="1667" w:type="pct"/>
          </w:tcPr>
          <w:p w14:paraId="5747321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helped to convey understanding of vacuums.</w:t>
            </w:r>
          </w:p>
        </w:tc>
      </w:tr>
      <w:tr w:rsidR="004437B2" w:rsidRPr="00C24361" w14:paraId="3BF8B3DC" w14:textId="77777777" w:rsidTr="00124094">
        <w:trPr>
          <w:trHeight w:val="320"/>
        </w:trPr>
        <w:tc>
          <w:tcPr>
            <w:tcW w:w="1666" w:type="pct"/>
            <w:shd w:val="clear" w:color="auto" w:fill="auto"/>
            <w:noWrap/>
            <w:hideMark/>
          </w:tcPr>
          <w:p w14:paraId="70EA7B8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its quit fun</w:t>
            </w:r>
          </w:p>
        </w:tc>
        <w:tc>
          <w:tcPr>
            <w:tcW w:w="1666" w:type="pct"/>
          </w:tcPr>
          <w:p w14:paraId="6E91C0B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It’s quite fun.</w:t>
            </w:r>
          </w:p>
        </w:tc>
        <w:tc>
          <w:tcPr>
            <w:tcW w:w="1667" w:type="pct"/>
          </w:tcPr>
          <w:p w14:paraId="689BCC4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 was enjoyable and engaging.</w:t>
            </w:r>
          </w:p>
        </w:tc>
      </w:tr>
      <w:tr w:rsidR="004437B2" w:rsidRPr="00A96492" w14:paraId="61405D1A" w14:textId="77777777" w:rsidTr="00124094">
        <w:trPr>
          <w:trHeight w:val="320"/>
        </w:trPr>
        <w:tc>
          <w:tcPr>
            <w:tcW w:w="1666" w:type="pct"/>
            <w:shd w:val="clear" w:color="auto" w:fill="auto"/>
            <w:noWrap/>
            <w:hideMark/>
          </w:tcPr>
          <w:p w14:paraId="4F18C04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w:t>
            </w:r>
            <w:proofErr w:type="gramStart"/>
            <w:r w:rsidRPr="00C24361">
              <w:rPr>
                <w:rFonts w:ascii="Arial" w:hAnsi="Arial" w:cs="Arial"/>
                <w:color w:val="000000"/>
                <w14:ligatures w14:val="none"/>
              </w:rPr>
              <w:t>cant</w:t>
            </w:r>
            <w:proofErr w:type="gramEnd"/>
            <w:r w:rsidRPr="00C24361">
              <w:rPr>
                <w:rFonts w:ascii="Arial" w:hAnsi="Arial" w:cs="Arial"/>
                <w:color w:val="000000"/>
                <w14:ligatures w14:val="none"/>
              </w:rPr>
              <w:t xml:space="preserve"> </w:t>
            </w:r>
            <w:proofErr w:type="spellStart"/>
            <w:r w:rsidRPr="00C24361">
              <w:rPr>
                <w:rFonts w:ascii="Arial" w:hAnsi="Arial" w:cs="Arial"/>
                <w:color w:val="000000"/>
                <w14:ligatures w14:val="none"/>
              </w:rPr>
              <w:t>thinck</w:t>
            </w:r>
            <w:proofErr w:type="spellEnd"/>
            <w:r w:rsidRPr="00C24361">
              <w:rPr>
                <w:rFonts w:ascii="Arial" w:hAnsi="Arial" w:cs="Arial"/>
                <w:color w:val="000000"/>
                <w14:ligatures w14:val="none"/>
              </w:rPr>
              <w:t xml:space="preserve"> for a </w:t>
            </w:r>
            <w:proofErr w:type="spellStart"/>
            <w:r w:rsidRPr="00C24361">
              <w:rPr>
                <w:rFonts w:ascii="Arial" w:hAnsi="Arial" w:cs="Arial"/>
                <w:color w:val="000000"/>
                <w14:ligatures w14:val="none"/>
              </w:rPr>
              <w:t>respn</w:t>
            </w:r>
            <w:proofErr w:type="spellEnd"/>
            <w:r w:rsidRPr="00C24361">
              <w:rPr>
                <w:rFonts w:ascii="Arial" w:hAnsi="Arial" w:cs="Arial"/>
                <w:color w:val="000000"/>
                <w14:ligatures w14:val="none"/>
              </w:rPr>
              <w:t xml:space="preserve"> </w:t>
            </w:r>
          </w:p>
        </w:tc>
        <w:tc>
          <w:tcPr>
            <w:tcW w:w="1666" w:type="pct"/>
          </w:tcPr>
          <w:p w14:paraId="03948CC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can’t think of a reason.</w:t>
            </w:r>
          </w:p>
        </w:tc>
        <w:tc>
          <w:tcPr>
            <w:tcW w:w="1667" w:type="pct"/>
          </w:tcPr>
          <w:p w14:paraId="74EA72BB"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Lack of understanding</w:t>
            </w:r>
          </w:p>
        </w:tc>
      </w:tr>
    </w:tbl>
    <w:p w14:paraId="7D40A14F" w14:textId="77777777" w:rsidR="004437B2" w:rsidRDefault="004437B2" w:rsidP="004437B2"/>
    <w:p w14:paraId="33793EFF" w14:textId="77777777" w:rsidR="004437B2" w:rsidRDefault="004437B2" w:rsidP="004437B2">
      <w:r>
        <w:br w:type="page"/>
      </w:r>
    </w:p>
    <w:p w14:paraId="4D729AAC" w14:textId="77777777" w:rsidR="004437B2" w:rsidRDefault="004437B2" w:rsidP="004437B2">
      <w:pPr>
        <w:jc w:val="center"/>
      </w:pPr>
      <w:r>
        <w:rPr>
          <w:noProof/>
        </w:rPr>
        <w:lastRenderedPageBreak/>
        <w:drawing>
          <wp:inline distT="0" distB="0" distL="0" distR="0" wp14:anchorId="1BCA055C" wp14:editId="70B04EEB">
            <wp:extent cx="5670537" cy="3149600"/>
            <wp:effectExtent l="0" t="0" r="0" b="0"/>
            <wp:docPr id="623707704" name="Picture 1" descr="A screenshot of a survey&#10;&#10;Description automatically generated">
              <a:extLst xmlns:a="http://schemas.openxmlformats.org/drawingml/2006/main">
                <a:ext uri="{FF2B5EF4-FFF2-40B4-BE49-F238E27FC236}">
                  <a16:creationId xmlns:a16="http://schemas.microsoft.com/office/drawing/2014/main" id="{A122F816-3854-38FD-24BD-B5BAC4D1F4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07704" name="Picture 1" descr="A screenshot of a survey&#10;&#10;Description automatically generated">
                      <a:extLst>
                        <a:ext uri="{FF2B5EF4-FFF2-40B4-BE49-F238E27FC236}">
                          <a16:creationId xmlns:a16="http://schemas.microsoft.com/office/drawing/2014/main" id="{A122F816-3854-38FD-24BD-B5BAC4D1F40D}"/>
                        </a:ext>
                      </a:extLst>
                    </pic:cNvPr>
                    <pic:cNvPicPr>
                      <a:picLocks noChangeAspect="1"/>
                    </pic:cNvPicPr>
                  </pic:nvPicPr>
                  <pic:blipFill>
                    <a:blip r:embed="rId42"/>
                    <a:stretch>
                      <a:fillRect/>
                    </a:stretch>
                  </pic:blipFill>
                  <pic:spPr>
                    <a:xfrm>
                      <a:off x="0" y="0"/>
                      <a:ext cx="5755107" cy="3196573"/>
                    </a:xfrm>
                    <a:prstGeom prst="rect">
                      <a:avLst/>
                    </a:prstGeom>
                  </pic:spPr>
                </pic:pic>
              </a:graphicData>
            </a:graphic>
          </wp:inline>
        </w:drawing>
      </w:r>
    </w:p>
    <w:p w14:paraId="40A490C0" w14:textId="77777777" w:rsidR="004437B2" w:rsidRDefault="004437B2" w:rsidP="004437B2">
      <w:pPr>
        <w:jc w:val="center"/>
      </w:pPr>
    </w:p>
    <w:tbl>
      <w:tblPr>
        <w:tblW w:w="498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58"/>
        <w:gridCol w:w="1304"/>
        <w:gridCol w:w="1304"/>
        <w:gridCol w:w="1304"/>
        <w:gridCol w:w="1304"/>
        <w:gridCol w:w="1304"/>
      </w:tblGrid>
      <w:tr w:rsidR="004437B2" w:rsidRPr="00A96492" w14:paraId="3CCE9BD4" w14:textId="77777777" w:rsidTr="00124094">
        <w:trPr>
          <w:trHeight w:val="320"/>
        </w:trPr>
        <w:tc>
          <w:tcPr>
            <w:tcW w:w="1369" w:type="pct"/>
            <w:shd w:val="clear" w:color="auto" w:fill="auto"/>
            <w:noWrap/>
            <w:vAlign w:val="bottom"/>
            <w:hideMark/>
          </w:tcPr>
          <w:p w14:paraId="0451EE8B" w14:textId="77777777" w:rsidR="004437B2" w:rsidRPr="00A96492" w:rsidRDefault="004437B2" w:rsidP="004437B2">
            <w:pPr>
              <w:spacing w:line="360" w:lineRule="auto"/>
              <w:rPr>
                <w:rFonts w:ascii="Arial" w:hAnsi="Arial" w:cs="Arial"/>
                <w14:ligatures w14:val="none"/>
              </w:rPr>
            </w:pPr>
          </w:p>
        </w:tc>
        <w:tc>
          <w:tcPr>
            <w:tcW w:w="726" w:type="pct"/>
            <w:shd w:val="clear" w:color="auto" w:fill="auto"/>
            <w:noWrap/>
            <w:vAlign w:val="bottom"/>
            <w:hideMark/>
          </w:tcPr>
          <w:p w14:paraId="5639075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helpful</w:t>
            </w:r>
          </w:p>
        </w:tc>
        <w:tc>
          <w:tcPr>
            <w:tcW w:w="726" w:type="pct"/>
            <w:shd w:val="clear" w:color="auto" w:fill="auto"/>
            <w:noWrap/>
            <w:vAlign w:val="bottom"/>
            <w:hideMark/>
          </w:tcPr>
          <w:p w14:paraId="64DB5AF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 bit helpful</w:t>
            </w:r>
          </w:p>
        </w:tc>
        <w:tc>
          <w:tcPr>
            <w:tcW w:w="726" w:type="pct"/>
            <w:shd w:val="clear" w:color="auto" w:fill="auto"/>
            <w:noWrap/>
            <w:vAlign w:val="bottom"/>
            <w:hideMark/>
          </w:tcPr>
          <w:p w14:paraId="4E3D7EB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Neither helpful nor unhelpful</w:t>
            </w:r>
          </w:p>
        </w:tc>
        <w:tc>
          <w:tcPr>
            <w:tcW w:w="726" w:type="pct"/>
            <w:shd w:val="clear" w:color="auto" w:fill="auto"/>
            <w:noWrap/>
            <w:vAlign w:val="bottom"/>
            <w:hideMark/>
          </w:tcPr>
          <w:p w14:paraId="2832E2D0"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 little unhelpful</w:t>
            </w:r>
          </w:p>
        </w:tc>
        <w:tc>
          <w:tcPr>
            <w:tcW w:w="726" w:type="pct"/>
            <w:shd w:val="clear" w:color="auto" w:fill="auto"/>
            <w:noWrap/>
            <w:vAlign w:val="bottom"/>
            <w:hideMark/>
          </w:tcPr>
          <w:p w14:paraId="4333FF1C"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unhelpful</w:t>
            </w:r>
          </w:p>
        </w:tc>
      </w:tr>
      <w:tr w:rsidR="004437B2" w:rsidRPr="00A96492" w14:paraId="0BBF4915" w14:textId="77777777" w:rsidTr="00124094">
        <w:trPr>
          <w:trHeight w:val="320"/>
        </w:trPr>
        <w:tc>
          <w:tcPr>
            <w:tcW w:w="1369" w:type="pct"/>
            <w:shd w:val="clear" w:color="auto" w:fill="auto"/>
            <w:noWrap/>
            <w:hideMark/>
          </w:tcPr>
          <w:p w14:paraId="5D3CF8DE"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 xml:space="preserve">The photosynthesis </w:t>
            </w:r>
            <w:proofErr w:type="spellStart"/>
            <w:r w:rsidRPr="00A96492">
              <w:rPr>
                <w:rFonts w:ascii="Arial" w:hAnsi="Arial" w:cs="Arial"/>
                <w:b/>
                <w:bCs/>
                <w:color w:val="000000"/>
                <w14:ligatures w14:val="none"/>
              </w:rPr>
              <w:t>powerpoint</w:t>
            </w:r>
            <w:proofErr w:type="spellEnd"/>
          </w:p>
        </w:tc>
        <w:tc>
          <w:tcPr>
            <w:tcW w:w="726" w:type="pct"/>
            <w:shd w:val="clear" w:color="auto" w:fill="auto"/>
            <w:noWrap/>
            <w:hideMark/>
          </w:tcPr>
          <w:p w14:paraId="0724493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5</w:t>
            </w:r>
          </w:p>
        </w:tc>
        <w:tc>
          <w:tcPr>
            <w:tcW w:w="726" w:type="pct"/>
            <w:shd w:val="clear" w:color="auto" w:fill="auto"/>
            <w:noWrap/>
            <w:hideMark/>
          </w:tcPr>
          <w:p w14:paraId="1619CAC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5</w:t>
            </w:r>
          </w:p>
        </w:tc>
        <w:tc>
          <w:tcPr>
            <w:tcW w:w="726" w:type="pct"/>
            <w:shd w:val="clear" w:color="auto" w:fill="auto"/>
            <w:noWrap/>
            <w:hideMark/>
          </w:tcPr>
          <w:p w14:paraId="768406A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4</w:t>
            </w:r>
          </w:p>
        </w:tc>
        <w:tc>
          <w:tcPr>
            <w:tcW w:w="726" w:type="pct"/>
            <w:shd w:val="clear" w:color="auto" w:fill="auto"/>
            <w:noWrap/>
            <w:hideMark/>
          </w:tcPr>
          <w:p w14:paraId="420146B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0</w:t>
            </w:r>
          </w:p>
        </w:tc>
        <w:tc>
          <w:tcPr>
            <w:tcW w:w="726" w:type="pct"/>
            <w:shd w:val="clear" w:color="auto" w:fill="auto"/>
            <w:noWrap/>
            <w:hideMark/>
          </w:tcPr>
          <w:p w14:paraId="4603682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w:t>
            </w:r>
          </w:p>
        </w:tc>
      </w:tr>
      <w:tr w:rsidR="004437B2" w:rsidRPr="00A96492" w14:paraId="434FB6C9" w14:textId="77777777" w:rsidTr="00124094">
        <w:trPr>
          <w:trHeight w:val="320"/>
        </w:trPr>
        <w:tc>
          <w:tcPr>
            <w:tcW w:w="1369" w:type="pct"/>
            <w:shd w:val="clear" w:color="auto" w:fill="auto"/>
            <w:noWrap/>
            <w:hideMark/>
          </w:tcPr>
          <w:p w14:paraId="446364D9"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Creating the photosynthesis presentations</w:t>
            </w:r>
          </w:p>
        </w:tc>
        <w:tc>
          <w:tcPr>
            <w:tcW w:w="726" w:type="pct"/>
            <w:shd w:val="clear" w:color="auto" w:fill="auto"/>
            <w:noWrap/>
            <w:hideMark/>
          </w:tcPr>
          <w:p w14:paraId="3420B7D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6639993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7</w:t>
            </w:r>
          </w:p>
        </w:tc>
        <w:tc>
          <w:tcPr>
            <w:tcW w:w="726" w:type="pct"/>
            <w:shd w:val="clear" w:color="auto" w:fill="auto"/>
            <w:noWrap/>
            <w:hideMark/>
          </w:tcPr>
          <w:p w14:paraId="4AB85C6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1DBCB6F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c>
          <w:tcPr>
            <w:tcW w:w="726" w:type="pct"/>
            <w:shd w:val="clear" w:color="auto" w:fill="auto"/>
            <w:noWrap/>
            <w:hideMark/>
          </w:tcPr>
          <w:p w14:paraId="6BC36D9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w:t>
            </w:r>
          </w:p>
        </w:tc>
      </w:tr>
      <w:tr w:rsidR="004437B2" w:rsidRPr="00A96492" w14:paraId="57BCE083" w14:textId="77777777" w:rsidTr="00124094">
        <w:trPr>
          <w:trHeight w:val="320"/>
        </w:trPr>
        <w:tc>
          <w:tcPr>
            <w:tcW w:w="1369" w:type="pct"/>
            <w:shd w:val="clear" w:color="auto" w:fill="auto"/>
            <w:noWrap/>
            <w:hideMark/>
          </w:tcPr>
          <w:p w14:paraId="642405C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The vacuum experiment</w:t>
            </w:r>
          </w:p>
        </w:tc>
        <w:tc>
          <w:tcPr>
            <w:tcW w:w="726" w:type="pct"/>
            <w:shd w:val="clear" w:color="auto" w:fill="auto"/>
            <w:noWrap/>
            <w:hideMark/>
          </w:tcPr>
          <w:p w14:paraId="54FE651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3E789C8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8</w:t>
            </w:r>
          </w:p>
        </w:tc>
        <w:tc>
          <w:tcPr>
            <w:tcW w:w="726" w:type="pct"/>
            <w:shd w:val="clear" w:color="auto" w:fill="auto"/>
            <w:noWrap/>
            <w:hideMark/>
          </w:tcPr>
          <w:p w14:paraId="341A1FAB"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693DAC2D"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c>
          <w:tcPr>
            <w:tcW w:w="726" w:type="pct"/>
            <w:shd w:val="clear" w:color="auto" w:fill="auto"/>
            <w:noWrap/>
            <w:hideMark/>
          </w:tcPr>
          <w:p w14:paraId="7E031801"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r>
      <w:tr w:rsidR="004437B2" w:rsidRPr="00A96492" w14:paraId="71497E74" w14:textId="77777777" w:rsidTr="00124094">
        <w:trPr>
          <w:trHeight w:val="320"/>
        </w:trPr>
        <w:tc>
          <w:tcPr>
            <w:tcW w:w="1369" w:type="pct"/>
            <w:shd w:val="clear" w:color="auto" w:fill="auto"/>
            <w:noWrap/>
            <w:hideMark/>
          </w:tcPr>
          <w:p w14:paraId="03FDEF10"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Learning about real-world applications of vacuums</w:t>
            </w:r>
          </w:p>
        </w:tc>
        <w:tc>
          <w:tcPr>
            <w:tcW w:w="726" w:type="pct"/>
            <w:shd w:val="clear" w:color="auto" w:fill="auto"/>
            <w:noWrap/>
            <w:hideMark/>
          </w:tcPr>
          <w:p w14:paraId="3FC8FAC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1C486B9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8</w:t>
            </w:r>
          </w:p>
        </w:tc>
        <w:tc>
          <w:tcPr>
            <w:tcW w:w="726" w:type="pct"/>
            <w:shd w:val="clear" w:color="auto" w:fill="auto"/>
            <w:noWrap/>
            <w:hideMark/>
          </w:tcPr>
          <w:p w14:paraId="215489E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3</w:t>
            </w:r>
          </w:p>
        </w:tc>
        <w:tc>
          <w:tcPr>
            <w:tcW w:w="726" w:type="pct"/>
            <w:shd w:val="clear" w:color="auto" w:fill="auto"/>
            <w:noWrap/>
            <w:hideMark/>
          </w:tcPr>
          <w:p w14:paraId="433A202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c>
          <w:tcPr>
            <w:tcW w:w="726" w:type="pct"/>
            <w:shd w:val="clear" w:color="auto" w:fill="auto"/>
            <w:noWrap/>
            <w:hideMark/>
          </w:tcPr>
          <w:p w14:paraId="27F15B5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r>
    </w:tbl>
    <w:p w14:paraId="2B851949" w14:textId="77777777" w:rsidR="004437B2" w:rsidRDefault="004437B2" w:rsidP="004437B2"/>
    <w:p w14:paraId="2C27C3C9" w14:textId="77777777" w:rsidR="004437B2" w:rsidRDefault="004437B2" w:rsidP="004437B2">
      <w:pPr>
        <w:jc w:val="center"/>
      </w:pPr>
      <w:r>
        <w:rPr>
          <w:noProof/>
        </w:rPr>
        <w:lastRenderedPageBreak/>
        <w:drawing>
          <wp:inline distT="0" distB="0" distL="0" distR="0" wp14:anchorId="191A0D77" wp14:editId="7888FA3D">
            <wp:extent cx="5480050" cy="3332480"/>
            <wp:effectExtent l="0" t="0" r="6350" b="7620"/>
            <wp:docPr id="513660564" name="Chart 1">
              <a:extLst xmlns:a="http://schemas.openxmlformats.org/drawingml/2006/main">
                <a:ext uri="{FF2B5EF4-FFF2-40B4-BE49-F238E27FC236}">
                  <a16:creationId xmlns:a16="http://schemas.microsoft.com/office/drawing/2014/main" id="{69C1E8AE-9D32-A8AF-2290-06864AB7BA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688543E" w14:textId="77777777" w:rsidR="004437B2" w:rsidRDefault="004437B2" w:rsidP="004437B2">
      <w:pPr>
        <w:jc w:val="center"/>
      </w:pPr>
    </w:p>
    <w:tbl>
      <w:tblPr>
        <w:tblW w:w="498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58"/>
        <w:gridCol w:w="1304"/>
        <w:gridCol w:w="1304"/>
        <w:gridCol w:w="1304"/>
        <w:gridCol w:w="1304"/>
        <w:gridCol w:w="1304"/>
      </w:tblGrid>
      <w:tr w:rsidR="004437B2" w:rsidRPr="00A96492" w14:paraId="4A9A5040" w14:textId="77777777" w:rsidTr="00124094">
        <w:trPr>
          <w:trHeight w:val="320"/>
        </w:trPr>
        <w:tc>
          <w:tcPr>
            <w:tcW w:w="1369" w:type="pct"/>
            <w:shd w:val="clear" w:color="auto" w:fill="auto"/>
            <w:noWrap/>
            <w:vAlign w:val="bottom"/>
            <w:hideMark/>
          </w:tcPr>
          <w:p w14:paraId="0C8ECDB0" w14:textId="77777777" w:rsidR="004437B2" w:rsidRPr="00A96492" w:rsidRDefault="004437B2" w:rsidP="004437B2">
            <w:pPr>
              <w:spacing w:line="360" w:lineRule="auto"/>
              <w:rPr>
                <w:rFonts w:ascii="Arial" w:hAnsi="Arial" w:cs="Arial"/>
                <w14:ligatures w14:val="none"/>
              </w:rPr>
            </w:pPr>
          </w:p>
        </w:tc>
        <w:tc>
          <w:tcPr>
            <w:tcW w:w="726" w:type="pct"/>
            <w:shd w:val="clear" w:color="auto" w:fill="auto"/>
            <w:noWrap/>
            <w:vAlign w:val="bottom"/>
            <w:hideMark/>
          </w:tcPr>
          <w:p w14:paraId="5D75A058"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helpful</w:t>
            </w:r>
          </w:p>
        </w:tc>
        <w:tc>
          <w:tcPr>
            <w:tcW w:w="726" w:type="pct"/>
            <w:shd w:val="clear" w:color="auto" w:fill="auto"/>
            <w:noWrap/>
            <w:vAlign w:val="bottom"/>
            <w:hideMark/>
          </w:tcPr>
          <w:p w14:paraId="04952DC8"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 bit helpful</w:t>
            </w:r>
          </w:p>
        </w:tc>
        <w:tc>
          <w:tcPr>
            <w:tcW w:w="726" w:type="pct"/>
            <w:shd w:val="clear" w:color="auto" w:fill="auto"/>
            <w:noWrap/>
            <w:vAlign w:val="bottom"/>
            <w:hideMark/>
          </w:tcPr>
          <w:p w14:paraId="6A0A150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Neither helpful nor unhelpful</w:t>
            </w:r>
          </w:p>
        </w:tc>
        <w:tc>
          <w:tcPr>
            <w:tcW w:w="726" w:type="pct"/>
            <w:shd w:val="clear" w:color="auto" w:fill="auto"/>
            <w:noWrap/>
            <w:vAlign w:val="bottom"/>
            <w:hideMark/>
          </w:tcPr>
          <w:p w14:paraId="1FD51F9C"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 little unhelpful</w:t>
            </w:r>
          </w:p>
        </w:tc>
        <w:tc>
          <w:tcPr>
            <w:tcW w:w="726" w:type="pct"/>
            <w:shd w:val="clear" w:color="auto" w:fill="auto"/>
            <w:noWrap/>
            <w:vAlign w:val="bottom"/>
            <w:hideMark/>
          </w:tcPr>
          <w:p w14:paraId="4E2A5F6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unhelpful</w:t>
            </w:r>
          </w:p>
        </w:tc>
      </w:tr>
      <w:tr w:rsidR="004437B2" w:rsidRPr="00A96492" w14:paraId="31A0B14A" w14:textId="77777777" w:rsidTr="00124094">
        <w:trPr>
          <w:trHeight w:val="320"/>
        </w:trPr>
        <w:tc>
          <w:tcPr>
            <w:tcW w:w="1369" w:type="pct"/>
            <w:shd w:val="clear" w:color="auto" w:fill="auto"/>
            <w:noWrap/>
            <w:hideMark/>
          </w:tcPr>
          <w:p w14:paraId="1D0587AF"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Photosynthesis activities</w:t>
            </w:r>
          </w:p>
        </w:tc>
        <w:tc>
          <w:tcPr>
            <w:tcW w:w="726" w:type="pct"/>
            <w:shd w:val="clear" w:color="auto" w:fill="auto"/>
            <w:noWrap/>
            <w:hideMark/>
          </w:tcPr>
          <w:p w14:paraId="783315A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8</w:t>
            </w:r>
          </w:p>
        </w:tc>
        <w:tc>
          <w:tcPr>
            <w:tcW w:w="726" w:type="pct"/>
            <w:shd w:val="clear" w:color="auto" w:fill="auto"/>
            <w:noWrap/>
            <w:hideMark/>
          </w:tcPr>
          <w:p w14:paraId="5AD2494F"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12</w:t>
            </w:r>
          </w:p>
        </w:tc>
        <w:tc>
          <w:tcPr>
            <w:tcW w:w="726" w:type="pct"/>
            <w:shd w:val="clear" w:color="auto" w:fill="auto"/>
            <w:noWrap/>
            <w:hideMark/>
          </w:tcPr>
          <w:p w14:paraId="50534AF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7</w:t>
            </w:r>
          </w:p>
        </w:tc>
        <w:tc>
          <w:tcPr>
            <w:tcW w:w="726" w:type="pct"/>
            <w:shd w:val="clear" w:color="auto" w:fill="auto"/>
            <w:noWrap/>
            <w:hideMark/>
          </w:tcPr>
          <w:p w14:paraId="266FDBD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w:t>
            </w:r>
          </w:p>
        </w:tc>
        <w:tc>
          <w:tcPr>
            <w:tcW w:w="726" w:type="pct"/>
            <w:shd w:val="clear" w:color="auto" w:fill="auto"/>
            <w:noWrap/>
            <w:hideMark/>
          </w:tcPr>
          <w:p w14:paraId="2C50C4F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4</w:t>
            </w:r>
          </w:p>
        </w:tc>
      </w:tr>
      <w:tr w:rsidR="004437B2" w:rsidRPr="00A96492" w14:paraId="7EAF3A0F" w14:textId="77777777" w:rsidTr="00124094">
        <w:trPr>
          <w:trHeight w:val="320"/>
        </w:trPr>
        <w:tc>
          <w:tcPr>
            <w:tcW w:w="1369" w:type="pct"/>
            <w:shd w:val="clear" w:color="auto" w:fill="auto"/>
            <w:noWrap/>
            <w:hideMark/>
          </w:tcPr>
          <w:p w14:paraId="7CBE25E4" w14:textId="77777777" w:rsidR="004437B2" w:rsidRPr="00A96492" w:rsidRDefault="004437B2" w:rsidP="004437B2">
            <w:pPr>
              <w:spacing w:line="360" w:lineRule="auto"/>
              <w:rPr>
                <w:rFonts w:ascii="Arial" w:hAnsi="Arial" w:cs="Arial"/>
                <w:b/>
                <w:bCs/>
                <w:color w:val="000000"/>
                <w14:ligatures w14:val="none"/>
              </w:rPr>
            </w:pPr>
            <w:bookmarkStart w:id="0" w:name="OLE_LINK2"/>
            <w:r w:rsidRPr="00A96492">
              <w:rPr>
                <w:rFonts w:ascii="Arial" w:hAnsi="Arial" w:cs="Arial"/>
                <w:b/>
                <w:bCs/>
                <w:color w:val="000000"/>
                <w14:ligatures w14:val="none"/>
              </w:rPr>
              <w:t>Vacuum activities</w:t>
            </w:r>
            <w:bookmarkEnd w:id="0"/>
          </w:p>
        </w:tc>
        <w:tc>
          <w:tcPr>
            <w:tcW w:w="726" w:type="pct"/>
            <w:shd w:val="clear" w:color="auto" w:fill="auto"/>
            <w:noWrap/>
            <w:hideMark/>
          </w:tcPr>
          <w:p w14:paraId="25C09D02"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6</w:t>
            </w:r>
          </w:p>
        </w:tc>
        <w:tc>
          <w:tcPr>
            <w:tcW w:w="726" w:type="pct"/>
            <w:shd w:val="clear" w:color="auto" w:fill="auto"/>
            <w:noWrap/>
            <w:hideMark/>
          </w:tcPr>
          <w:p w14:paraId="69540EE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16</w:t>
            </w:r>
          </w:p>
        </w:tc>
        <w:tc>
          <w:tcPr>
            <w:tcW w:w="726" w:type="pct"/>
            <w:shd w:val="clear" w:color="auto" w:fill="auto"/>
            <w:noWrap/>
            <w:hideMark/>
          </w:tcPr>
          <w:p w14:paraId="58CC57BC"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6</w:t>
            </w:r>
          </w:p>
        </w:tc>
        <w:tc>
          <w:tcPr>
            <w:tcW w:w="726" w:type="pct"/>
            <w:shd w:val="clear" w:color="auto" w:fill="auto"/>
            <w:noWrap/>
            <w:hideMark/>
          </w:tcPr>
          <w:p w14:paraId="324E9A6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w:t>
            </w:r>
          </w:p>
        </w:tc>
        <w:tc>
          <w:tcPr>
            <w:tcW w:w="726" w:type="pct"/>
            <w:shd w:val="clear" w:color="auto" w:fill="auto"/>
            <w:noWrap/>
            <w:hideMark/>
          </w:tcPr>
          <w:p w14:paraId="0C85D90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w:t>
            </w:r>
          </w:p>
          <w:p w14:paraId="05E3AE33" w14:textId="77777777" w:rsidR="004437B2" w:rsidRPr="00A96492" w:rsidRDefault="004437B2" w:rsidP="004437B2">
            <w:pPr>
              <w:spacing w:line="360" w:lineRule="auto"/>
              <w:rPr>
                <w:rFonts w:ascii="Arial" w:hAnsi="Arial" w:cs="Arial"/>
                <w:color w:val="000000"/>
                <w14:ligatures w14:val="none"/>
              </w:rPr>
            </w:pPr>
          </w:p>
          <w:p w14:paraId="0A9E870A" w14:textId="77777777" w:rsidR="004437B2" w:rsidRPr="00A96492" w:rsidRDefault="004437B2" w:rsidP="004437B2">
            <w:pPr>
              <w:spacing w:line="360" w:lineRule="auto"/>
              <w:rPr>
                <w:rFonts w:ascii="Arial" w:hAnsi="Arial" w:cs="Arial"/>
                <w:color w:val="000000"/>
                <w14:ligatures w14:val="none"/>
              </w:rPr>
            </w:pPr>
          </w:p>
        </w:tc>
      </w:tr>
    </w:tbl>
    <w:p w14:paraId="235350D4" w14:textId="77777777" w:rsidR="004437B2" w:rsidRDefault="004437B2" w:rsidP="004437B2"/>
    <w:p w14:paraId="4E50A6C3" w14:textId="77777777" w:rsidR="004437B2" w:rsidRDefault="004437B2" w:rsidP="004437B2">
      <w:r>
        <w:rPr>
          <w:noProof/>
        </w:rPr>
        <w:drawing>
          <wp:inline distT="0" distB="0" distL="0" distR="0" wp14:anchorId="226843D3" wp14:editId="14FEB006">
            <wp:extent cx="5675971" cy="2743200"/>
            <wp:effectExtent l="0" t="0" r="13970" b="12700"/>
            <wp:docPr id="253168095" name="Chart 1">
              <a:extLst xmlns:a="http://schemas.openxmlformats.org/drawingml/2006/main">
                <a:ext uri="{FF2B5EF4-FFF2-40B4-BE49-F238E27FC236}">
                  <a16:creationId xmlns:a16="http://schemas.microsoft.com/office/drawing/2014/main" id="{ACEE03C1-43BD-1532-F8AB-F050F68F6C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71A6734" w14:textId="77777777" w:rsidR="004437B2" w:rsidRDefault="004437B2" w:rsidP="004437B2"/>
    <w:tbl>
      <w:tblPr>
        <w:tblW w:w="503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4"/>
        <w:gridCol w:w="1590"/>
        <w:gridCol w:w="3496"/>
        <w:gridCol w:w="1883"/>
      </w:tblGrid>
      <w:tr w:rsidR="004437B2" w:rsidRPr="00A96492" w14:paraId="4ECBFAF3" w14:textId="77777777" w:rsidTr="00124094">
        <w:trPr>
          <w:trHeight w:val="317"/>
        </w:trPr>
        <w:tc>
          <w:tcPr>
            <w:tcW w:w="1357" w:type="pct"/>
            <w:shd w:val="clear" w:color="auto" w:fill="auto"/>
            <w:noWrap/>
            <w:vAlign w:val="bottom"/>
            <w:hideMark/>
          </w:tcPr>
          <w:p w14:paraId="1AF5D9A2" w14:textId="77777777" w:rsidR="004437B2" w:rsidRPr="00A96492" w:rsidRDefault="004437B2" w:rsidP="004437B2">
            <w:pPr>
              <w:spacing w:line="360" w:lineRule="auto"/>
              <w:rPr>
                <w:rFonts w:ascii="Arial" w:hAnsi="Arial" w:cs="Arial"/>
                <w14:ligatures w14:val="none"/>
              </w:rPr>
            </w:pPr>
          </w:p>
        </w:tc>
        <w:tc>
          <w:tcPr>
            <w:tcW w:w="1031" w:type="pct"/>
            <w:shd w:val="clear" w:color="auto" w:fill="auto"/>
            <w:noWrap/>
            <w:vAlign w:val="bottom"/>
            <w:hideMark/>
          </w:tcPr>
          <w:p w14:paraId="64AAE7FA"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helpful</w:t>
            </w:r>
          </w:p>
        </w:tc>
        <w:tc>
          <w:tcPr>
            <w:tcW w:w="1699" w:type="pct"/>
            <w:shd w:val="clear" w:color="auto" w:fill="auto"/>
            <w:noWrap/>
            <w:vAlign w:val="bottom"/>
            <w:hideMark/>
          </w:tcPr>
          <w:p w14:paraId="0B9250A5"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Neither helpful nor unhelpful</w:t>
            </w:r>
          </w:p>
        </w:tc>
        <w:tc>
          <w:tcPr>
            <w:tcW w:w="913" w:type="pct"/>
            <w:shd w:val="clear" w:color="auto" w:fill="auto"/>
            <w:noWrap/>
            <w:vAlign w:val="bottom"/>
            <w:hideMark/>
          </w:tcPr>
          <w:p w14:paraId="072C6FDC"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Very unhelpful</w:t>
            </w:r>
          </w:p>
        </w:tc>
      </w:tr>
      <w:tr w:rsidR="004437B2" w:rsidRPr="00A96492" w14:paraId="30263589" w14:textId="77777777" w:rsidTr="00124094">
        <w:trPr>
          <w:trHeight w:val="317"/>
        </w:trPr>
        <w:tc>
          <w:tcPr>
            <w:tcW w:w="1357" w:type="pct"/>
            <w:shd w:val="clear" w:color="auto" w:fill="auto"/>
            <w:noWrap/>
            <w:hideMark/>
          </w:tcPr>
          <w:p w14:paraId="026726AE"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 xml:space="preserve">Photosynthesis </w:t>
            </w:r>
          </w:p>
          <w:p w14:paraId="4A4391FD"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activities</w:t>
            </w:r>
          </w:p>
        </w:tc>
        <w:tc>
          <w:tcPr>
            <w:tcW w:w="1031" w:type="pct"/>
            <w:shd w:val="clear" w:color="auto" w:fill="auto"/>
            <w:noWrap/>
            <w:hideMark/>
          </w:tcPr>
          <w:p w14:paraId="1D447A4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20</w:t>
            </w:r>
          </w:p>
        </w:tc>
        <w:tc>
          <w:tcPr>
            <w:tcW w:w="1699" w:type="pct"/>
            <w:shd w:val="clear" w:color="auto" w:fill="auto"/>
            <w:noWrap/>
            <w:hideMark/>
          </w:tcPr>
          <w:p w14:paraId="67136E0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7</w:t>
            </w:r>
          </w:p>
        </w:tc>
        <w:tc>
          <w:tcPr>
            <w:tcW w:w="913" w:type="pct"/>
            <w:shd w:val="clear" w:color="auto" w:fill="auto"/>
            <w:noWrap/>
            <w:hideMark/>
          </w:tcPr>
          <w:p w14:paraId="6F6FD408"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5</w:t>
            </w:r>
          </w:p>
        </w:tc>
      </w:tr>
      <w:tr w:rsidR="004437B2" w:rsidRPr="00A96492" w14:paraId="618761B8" w14:textId="77777777" w:rsidTr="00124094">
        <w:trPr>
          <w:trHeight w:val="317"/>
        </w:trPr>
        <w:tc>
          <w:tcPr>
            <w:tcW w:w="1357" w:type="pct"/>
            <w:shd w:val="clear" w:color="auto" w:fill="auto"/>
            <w:noWrap/>
            <w:hideMark/>
          </w:tcPr>
          <w:p w14:paraId="44E0A1B6"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Vacuum activities</w:t>
            </w:r>
          </w:p>
          <w:p w14:paraId="78A88DE4" w14:textId="77777777" w:rsidR="004437B2" w:rsidRPr="00A96492" w:rsidRDefault="004437B2" w:rsidP="004437B2">
            <w:pPr>
              <w:spacing w:line="360" w:lineRule="auto"/>
              <w:rPr>
                <w:rFonts w:ascii="Arial" w:hAnsi="Arial" w:cs="Arial"/>
                <w:b/>
                <w:bCs/>
                <w:color w:val="000000"/>
                <w14:ligatures w14:val="none"/>
              </w:rPr>
            </w:pPr>
          </w:p>
          <w:p w14:paraId="75586EAB" w14:textId="77777777" w:rsidR="004437B2" w:rsidRPr="00A96492" w:rsidRDefault="004437B2" w:rsidP="004437B2">
            <w:pPr>
              <w:spacing w:line="360" w:lineRule="auto"/>
              <w:rPr>
                <w:rFonts w:ascii="Arial" w:hAnsi="Arial" w:cs="Arial"/>
                <w:b/>
                <w:bCs/>
                <w:color w:val="000000"/>
                <w14:ligatures w14:val="none"/>
              </w:rPr>
            </w:pPr>
          </w:p>
        </w:tc>
        <w:tc>
          <w:tcPr>
            <w:tcW w:w="1031" w:type="pct"/>
            <w:shd w:val="clear" w:color="auto" w:fill="auto"/>
            <w:noWrap/>
            <w:hideMark/>
          </w:tcPr>
          <w:p w14:paraId="5C9A864A"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22</w:t>
            </w:r>
          </w:p>
        </w:tc>
        <w:tc>
          <w:tcPr>
            <w:tcW w:w="1699" w:type="pct"/>
            <w:shd w:val="clear" w:color="auto" w:fill="auto"/>
            <w:noWrap/>
            <w:hideMark/>
          </w:tcPr>
          <w:p w14:paraId="2F1E9B94"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6</w:t>
            </w:r>
          </w:p>
        </w:tc>
        <w:tc>
          <w:tcPr>
            <w:tcW w:w="913" w:type="pct"/>
            <w:shd w:val="clear" w:color="auto" w:fill="auto"/>
            <w:noWrap/>
            <w:hideMark/>
          </w:tcPr>
          <w:p w14:paraId="4443365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4</w:t>
            </w:r>
          </w:p>
        </w:tc>
      </w:tr>
    </w:tbl>
    <w:p w14:paraId="21BCB4B3" w14:textId="77777777" w:rsidR="004437B2" w:rsidRDefault="004437B2" w:rsidP="004437B2"/>
    <w:p w14:paraId="5F6CFD3C" w14:textId="77777777" w:rsidR="004437B2" w:rsidRDefault="004437B2" w:rsidP="004437B2">
      <w:r>
        <w:rPr>
          <w:noProof/>
        </w:rPr>
        <w:drawing>
          <wp:inline distT="0" distB="0" distL="0" distR="0" wp14:anchorId="09B39CC4" wp14:editId="4A91C2BA">
            <wp:extent cx="5675630" cy="2743200"/>
            <wp:effectExtent l="0" t="0" r="13970" b="12700"/>
            <wp:docPr id="714178158" name="Chart 1">
              <a:extLst xmlns:a="http://schemas.openxmlformats.org/drawingml/2006/main">
                <a:ext uri="{FF2B5EF4-FFF2-40B4-BE49-F238E27FC236}">
                  <a16:creationId xmlns:a16="http://schemas.microsoft.com/office/drawing/2014/main" id="{D8A0D5A0-A958-5F24-0495-425163D5AD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33BC833" w14:textId="77777777" w:rsidR="004437B2" w:rsidRDefault="004437B2" w:rsidP="004437B2">
      <w:r>
        <w:br w:type="page"/>
      </w:r>
    </w:p>
    <w:p w14:paraId="577C51D3" w14:textId="77777777" w:rsidR="004437B2" w:rsidRDefault="004437B2" w:rsidP="004437B2">
      <w:r>
        <w:rPr>
          <w:noProof/>
        </w:rPr>
        <w:lastRenderedPageBreak/>
        <w:drawing>
          <wp:inline distT="0" distB="0" distL="0" distR="0" wp14:anchorId="54E823E6" wp14:editId="68B60F96">
            <wp:extent cx="5727700" cy="1274445"/>
            <wp:effectExtent l="0" t="0" r="0" b="0"/>
            <wp:docPr id="440742900" name="Picture 1" descr="A white background with black text&#10;&#10;Description automatically generated">
              <a:extLst xmlns:a="http://schemas.openxmlformats.org/drawingml/2006/main">
                <a:ext uri="{FF2B5EF4-FFF2-40B4-BE49-F238E27FC236}">
                  <a16:creationId xmlns:a16="http://schemas.microsoft.com/office/drawing/2014/main" id="{47F8B9D3-04D0-253F-49F4-EE1CC1FBF2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42900" name="Picture 1" descr="A white background with black text&#10;&#10;Description automatically generated">
                      <a:extLst>
                        <a:ext uri="{FF2B5EF4-FFF2-40B4-BE49-F238E27FC236}">
                          <a16:creationId xmlns:a16="http://schemas.microsoft.com/office/drawing/2014/main" id="{47F8B9D3-04D0-253F-49F4-EE1CC1FBF264}"/>
                        </a:ext>
                      </a:extLst>
                    </pic:cNvPr>
                    <pic:cNvPicPr>
                      <a:picLocks noChangeAspect="1"/>
                    </pic:cNvPicPr>
                  </pic:nvPicPr>
                  <pic:blipFill>
                    <a:blip r:embed="rId46"/>
                    <a:stretch>
                      <a:fillRect/>
                    </a:stretch>
                  </pic:blipFill>
                  <pic:spPr>
                    <a:xfrm>
                      <a:off x="0" y="0"/>
                      <a:ext cx="5727700" cy="1274445"/>
                    </a:xfrm>
                    <a:prstGeom prst="rect">
                      <a:avLst/>
                    </a:prstGeom>
                  </pic:spPr>
                </pic:pic>
              </a:graphicData>
            </a:graphic>
          </wp:inline>
        </w:drawing>
      </w:r>
    </w:p>
    <w:p w14:paraId="575BEAE3"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69"/>
        <w:gridCol w:w="4341"/>
      </w:tblGrid>
      <w:tr w:rsidR="004437B2" w:rsidRPr="00A96492" w14:paraId="5293B5BC" w14:textId="77777777" w:rsidTr="00124094">
        <w:trPr>
          <w:trHeight w:val="320"/>
        </w:trPr>
        <w:tc>
          <w:tcPr>
            <w:tcW w:w="2591" w:type="pct"/>
            <w:shd w:val="clear" w:color="auto" w:fill="auto"/>
            <w:noWrap/>
            <w:vAlign w:val="bottom"/>
            <w:hideMark/>
          </w:tcPr>
          <w:p w14:paraId="7C4EDB21"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Choice</w:t>
            </w:r>
          </w:p>
        </w:tc>
        <w:tc>
          <w:tcPr>
            <w:tcW w:w="2409" w:type="pct"/>
            <w:shd w:val="clear" w:color="auto" w:fill="auto"/>
            <w:noWrap/>
            <w:vAlign w:val="bottom"/>
            <w:hideMark/>
          </w:tcPr>
          <w:p w14:paraId="78398AEE"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102196C5" w14:textId="77777777" w:rsidTr="00124094">
        <w:trPr>
          <w:trHeight w:val="320"/>
        </w:trPr>
        <w:tc>
          <w:tcPr>
            <w:tcW w:w="2591" w:type="pct"/>
            <w:shd w:val="clear" w:color="auto" w:fill="auto"/>
            <w:noWrap/>
            <w:vAlign w:val="bottom"/>
            <w:hideMark/>
          </w:tcPr>
          <w:p w14:paraId="07AFCF15"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lesson</w:t>
            </w:r>
          </w:p>
        </w:tc>
        <w:tc>
          <w:tcPr>
            <w:tcW w:w="2409" w:type="pct"/>
            <w:shd w:val="clear" w:color="auto" w:fill="auto"/>
            <w:noWrap/>
            <w:vAlign w:val="bottom"/>
            <w:hideMark/>
          </w:tcPr>
          <w:p w14:paraId="7EA80DAD"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8</w:t>
            </w:r>
          </w:p>
        </w:tc>
      </w:tr>
      <w:tr w:rsidR="004437B2" w:rsidRPr="00A96492" w14:paraId="36BD2288" w14:textId="77777777" w:rsidTr="00124094">
        <w:trPr>
          <w:trHeight w:val="320"/>
        </w:trPr>
        <w:tc>
          <w:tcPr>
            <w:tcW w:w="2591" w:type="pct"/>
            <w:shd w:val="clear" w:color="auto" w:fill="auto"/>
            <w:noWrap/>
            <w:vAlign w:val="bottom"/>
            <w:hideMark/>
          </w:tcPr>
          <w:p w14:paraId="73A1ACD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Vacuum lesson</w:t>
            </w:r>
          </w:p>
        </w:tc>
        <w:tc>
          <w:tcPr>
            <w:tcW w:w="2409" w:type="pct"/>
            <w:shd w:val="clear" w:color="auto" w:fill="auto"/>
            <w:noWrap/>
            <w:vAlign w:val="bottom"/>
            <w:hideMark/>
          </w:tcPr>
          <w:p w14:paraId="1C71044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8</w:t>
            </w:r>
          </w:p>
        </w:tc>
      </w:tr>
    </w:tbl>
    <w:p w14:paraId="10E28AFC" w14:textId="77777777" w:rsidR="004437B2" w:rsidRDefault="004437B2" w:rsidP="004437B2"/>
    <w:p w14:paraId="5DFA9546" w14:textId="77777777" w:rsidR="004437B2" w:rsidRDefault="004437B2" w:rsidP="004437B2">
      <w:r>
        <w:rPr>
          <w:noProof/>
        </w:rPr>
        <w:drawing>
          <wp:inline distT="0" distB="0" distL="0" distR="0" wp14:anchorId="2B80CFF3" wp14:editId="07B66AAF">
            <wp:extent cx="5727700" cy="2743200"/>
            <wp:effectExtent l="0" t="0" r="12700" b="12700"/>
            <wp:docPr id="108743629" name="Chart 1">
              <a:extLst xmlns:a="http://schemas.openxmlformats.org/drawingml/2006/main">
                <a:ext uri="{FF2B5EF4-FFF2-40B4-BE49-F238E27FC236}">
                  <a16:creationId xmlns:a16="http://schemas.microsoft.com/office/drawing/2014/main" id="{1115F3E5-F93F-0F56-04E5-8FF5D35DE0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13D9351" w14:textId="77777777" w:rsidR="004437B2" w:rsidRDefault="004437B2" w:rsidP="004437B2"/>
    <w:p w14:paraId="6249720D" w14:textId="77777777" w:rsidR="004437B2" w:rsidRDefault="004437B2" w:rsidP="004437B2">
      <w:r>
        <w:rPr>
          <w:noProof/>
        </w:rPr>
        <w:drawing>
          <wp:inline distT="0" distB="0" distL="0" distR="0" wp14:anchorId="7C276109" wp14:editId="0DC28F95">
            <wp:extent cx="5727700" cy="685165"/>
            <wp:effectExtent l="0" t="0" r="0" b="635"/>
            <wp:docPr id="823624601" name="Picture 2">
              <a:extLst xmlns:a="http://schemas.openxmlformats.org/drawingml/2006/main">
                <a:ext uri="{FF2B5EF4-FFF2-40B4-BE49-F238E27FC236}">
                  <a16:creationId xmlns:a16="http://schemas.microsoft.com/office/drawing/2014/main" id="{CB48D253-FEC9-213B-C582-98CBB6C932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B48D253-FEC9-213B-C582-98CBB6C93274}"/>
                        </a:ext>
                      </a:extLst>
                    </pic:cNvPr>
                    <pic:cNvPicPr>
                      <a:picLocks noChangeAspect="1"/>
                    </pic:cNvPicPr>
                  </pic:nvPicPr>
                  <pic:blipFill>
                    <a:blip r:embed="rId48"/>
                    <a:stretch>
                      <a:fillRect/>
                    </a:stretch>
                  </pic:blipFill>
                  <pic:spPr>
                    <a:xfrm>
                      <a:off x="0" y="0"/>
                      <a:ext cx="5727700" cy="685165"/>
                    </a:xfrm>
                    <a:prstGeom prst="rect">
                      <a:avLst/>
                    </a:prstGeom>
                  </pic:spPr>
                </pic:pic>
              </a:graphicData>
            </a:graphic>
          </wp:inline>
        </w:drawing>
      </w:r>
    </w:p>
    <w:p w14:paraId="36A93EA8"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52"/>
        <w:gridCol w:w="2252"/>
        <w:gridCol w:w="2253"/>
        <w:gridCol w:w="2253"/>
      </w:tblGrid>
      <w:tr w:rsidR="004437B2" w:rsidRPr="00C24361" w14:paraId="6D197236" w14:textId="77777777" w:rsidTr="00124094">
        <w:trPr>
          <w:trHeight w:val="320"/>
        </w:trPr>
        <w:tc>
          <w:tcPr>
            <w:tcW w:w="1250" w:type="pct"/>
          </w:tcPr>
          <w:p w14:paraId="15D57605"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Choice</w:t>
            </w:r>
          </w:p>
        </w:tc>
        <w:tc>
          <w:tcPr>
            <w:tcW w:w="1250" w:type="pct"/>
            <w:shd w:val="clear" w:color="auto" w:fill="auto"/>
            <w:noWrap/>
            <w:hideMark/>
          </w:tcPr>
          <w:p w14:paraId="391D6021"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w:t>
            </w:r>
          </w:p>
        </w:tc>
        <w:tc>
          <w:tcPr>
            <w:tcW w:w="1250" w:type="pct"/>
          </w:tcPr>
          <w:p w14:paraId="36FDA250"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 (edited for coherence)</w:t>
            </w:r>
          </w:p>
        </w:tc>
        <w:tc>
          <w:tcPr>
            <w:tcW w:w="1250" w:type="pct"/>
          </w:tcPr>
          <w:p w14:paraId="3B48A61D"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Themes of Answers</w:t>
            </w:r>
          </w:p>
        </w:tc>
      </w:tr>
      <w:tr w:rsidR="004437B2" w:rsidRPr="00C24361" w14:paraId="494B38C4" w14:textId="77777777" w:rsidTr="00124094">
        <w:trPr>
          <w:trHeight w:val="320"/>
        </w:trPr>
        <w:tc>
          <w:tcPr>
            <w:tcW w:w="1250" w:type="pct"/>
          </w:tcPr>
          <w:p w14:paraId="043F6CF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10450AFE"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becauyse</w:t>
            </w:r>
            <w:proofErr w:type="spellEnd"/>
            <w:r w:rsidRPr="00C24361">
              <w:rPr>
                <w:rFonts w:ascii="Arial" w:hAnsi="Arial" w:cs="Arial"/>
                <w:color w:val="000000"/>
                <w14:ligatures w14:val="none"/>
              </w:rPr>
              <w:t xml:space="preserve"> i have </w:t>
            </w:r>
            <w:proofErr w:type="spellStart"/>
            <w:r w:rsidRPr="00C24361">
              <w:rPr>
                <w:rFonts w:ascii="Arial" w:hAnsi="Arial" w:cs="Arial"/>
                <w:color w:val="000000"/>
                <w14:ligatures w14:val="none"/>
              </w:rPr>
              <w:t>leart</w:t>
            </w:r>
            <w:proofErr w:type="spellEnd"/>
            <w:r w:rsidRPr="00C24361">
              <w:rPr>
                <w:rFonts w:ascii="Arial" w:hAnsi="Arial" w:cs="Arial"/>
                <w:color w:val="000000"/>
                <w14:ligatures w14:val="none"/>
              </w:rPr>
              <w:t xml:space="preserve"> a little bit about it before</w:t>
            </w:r>
          </w:p>
        </w:tc>
        <w:tc>
          <w:tcPr>
            <w:tcW w:w="1250" w:type="pct"/>
          </w:tcPr>
          <w:p w14:paraId="43C3670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 have learnt a little bit about it before.</w:t>
            </w:r>
          </w:p>
        </w:tc>
        <w:tc>
          <w:tcPr>
            <w:tcW w:w="1250" w:type="pct"/>
          </w:tcPr>
          <w:p w14:paraId="3A54263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had pre-existing knowledge about this topic.</w:t>
            </w:r>
          </w:p>
        </w:tc>
      </w:tr>
      <w:tr w:rsidR="004437B2" w:rsidRPr="00C24361" w14:paraId="516841D9" w14:textId="77777777" w:rsidTr="00124094">
        <w:trPr>
          <w:trHeight w:val="320"/>
        </w:trPr>
        <w:tc>
          <w:tcPr>
            <w:tcW w:w="1250" w:type="pct"/>
          </w:tcPr>
          <w:p w14:paraId="65CD8BC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1978EDB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because i know more about photosynthesis </w:t>
            </w:r>
          </w:p>
        </w:tc>
        <w:tc>
          <w:tcPr>
            <w:tcW w:w="1250" w:type="pct"/>
          </w:tcPr>
          <w:p w14:paraId="4F44992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 know more about photosynthesis.</w:t>
            </w:r>
          </w:p>
        </w:tc>
        <w:tc>
          <w:tcPr>
            <w:tcW w:w="1250" w:type="pct"/>
          </w:tcPr>
          <w:p w14:paraId="15B4BAA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Greater confidence in their knowledge from </w:t>
            </w:r>
            <w:r w:rsidRPr="00C24361">
              <w:rPr>
                <w:rFonts w:ascii="Arial" w:hAnsi="Arial" w:cs="Arial"/>
                <w:color w:val="000000"/>
                <w14:ligatures w14:val="none"/>
              </w:rPr>
              <w:lastRenderedPageBreak/>
              <w:t>the photosynthesis lesson.</w:t>
            </w:r>
          </w:p>
        </w:tc>
      </w:tr>
      <w:tr w:rsidR="004437B2" w:rsidRPr="00C24361" w14:paraId="1A3BC5C5" w14:textId="77777777" w:rsidTr="00124094">
        <w:trPr>
          <w:trHeight w:val="320"/>
        </w:trPr>
        <w:tc>
          <w:tcPr>
            <w:tcW w:w="1250" w:type="pct"/>
          </w:tcPr>
          <w:p w14:paraId="27B304B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Photosynthesis</w:t>
            </w:r>
          </w:p>
        </w:tc>
        <w:tc>
          <w:tcPr>
            <w:tcW w:w="1250" w:type="pct"/>
            <w:shd w:val="clear" w:color="auto" w:fill="auto"/>
            <w:noWrap/>
          </w:tcPr>
          <w:p w14:paraId="19C9978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Because I liked the way that we got to do a PowerPoint or a </w:t>
            </w:r>
            <w:proofErr w:type="gramStart"/>
            <w:r w:rsidRPr="00C24361">
              <w:rPr>
                <w:rFonts w:ascii="Arial" w:hAnsi="Arial" w:cs="Arial"/>
                <w:color w:val="000000"/>
                <w14:ligatures w14:val="none"/>
              </w:rPr>
              <w:t>2 page</w:t>
            </w:r>
            <w:proofErr w:type="gramEnd"/>
            <w:r w:rsidRPr="00C24361">
              <w:rPr>
                <w:rFonts w:ascii="Arial" w:hAnsi="Arial" w:cs="Arial"/>
                <w:color w:val="000000"/>
                <w14:ligatures w14:val="none"/>
              </w:rPr>
              <w:t xml:space="preserve"> spread.</w:t>
            </w:r>
          </w:p>
        </w:tc>
        <w:tc>
          <w:tcPr>
            <w:tcW w:w="1250" w:type="pct"/>
          </w:tcPr>
          <w:p w14:paraId="65C62FB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Because I liked the way we got to do a </w:t>
            </w:r>
            <w:proofErr w:type="gramStart"/>
            <w:r w:rsidRPr="00C24361">
              <w:rPr>
                <w:rFonts w:ascii="Arial" w:hAnsi="Arial" w:cs="Arial"/>
                <w:color w:val="000000"/>
                <w14:ligatures w14:val="none"/>
              </w:rPr>
              <w:t>PowerPoint</w:t>
            </w:r>
            <w:proofErr w:type="gramEnd"/>
            <w:r w:rsidRPr="00C24361">
              <w:rPr>
                <w:rFonts w:ascii="Arial" w:hAnsi="Arial" w:cs="Arial"/>
                <w:color w:val="000000"/>
                <w14:ligatures w14:val="none"/>
              </w:rPr>
              <w:t xml:space="preserve"> or a two-page spread.</w:t>
            </w:r>
          </w:p>
        </w:tc>
        <w:tc>
          <w:tcPr>
            <w:tcW w:w="1250" w:type="pct"/>
          </w:tcPr>
          <w:p w14:paraId="7F206E7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felt confident in the photosynthesis lesson due to having choice and autonomy.</w:t>
            </w:r>
          </w:p>
        </w:tc>
      </w:tr>
      <w:tr w:rsidR="004437B2" w:rsidRPr="00C24361" w14:paraId="29AB757C" w14:textId="77777777" w:rsidTr="00124094">
        <w:trPr>
          <w:trHeight w:val="320"/>
        </w:trPr>
        <w:tc>
          <w:tcPr>
            <w:tcW w:w="1250" w:type="pct"/>
          </w:tcPr>
          <w:p w14:paraId="021EE2E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75F42EB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felt like this due to having more confidence and knowledge.</w:t>
            </w:r>
          </w:p>
        </w:tc>
        <w:tc>
          <w:tcPr>
            <w:tcW w:w="1250" w:type="pct"/>
          </w:tcPr>
          <w:p w14:paraId="33B1A23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felt this due to having more confidence and knowledge.</w:t>
            </w:r>
          </w:p>
        </w:tc>
        <w:tc>
          <w:tcPr>
            <w:tcW w:w="1250" w:type="pct"/>
          </w:tcPr>
          <w:p w14:paraId="40A8E02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and knowledge from the photosynthesis lesson.</w:t>
            </w:r>
          </w:p>
        </w:tc>
      </w:tr>
      <w:tr w:rsidR="004437B2" w:rsidRPr="00C24361" w14:paraId="43C6214D" w14:textId="77777777" w:rsidTr="00124094">
        <w:trPr>
          <w:trHeight w:val="320"/>
        </w:trPr>
        <w:tc>
          <w:tcPr>
            <w:tcW w:w="1250" w:type="pct"/>
          </w:tcPr>
          <w:p w14:paraId="31C6D69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342214D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understated that lesson a bit more.</w:t>
            </w:r>
          </w:p>
        </w:tc>
        <w:tc>
          <w:tcPr>
            <w:tcW w:w="1250" w:type="pct"/>
          </w:tcPr>
          <w:p w14:paraId="1A86AE1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understood that lesson a bit more.</w:t>
            </w:r>
          </w:p>
        </w:tc>
        <w:tc>
          <w:tcPr>
            <w:tcW w:w="1250" w:type="pct"/>
          </w:tcPr>
          <w:p w14:paraId="3BD05E8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their knowledge from the photosynthesis lesson.</w:t>
            </w:r>
          </w:p>
        </w:tc>
      </w:tr>
      <w:tr w:rsidR="004437B2" w:rsidRPr="00C24361" w14:paraId="067D45D5" w14:textId="77777777" w:rsidTr="00124094">
        <w:trPr>
          <w:trHeight w:val="320"/>
        </w:trPr>
        <w:tc>
          <w:tcPr>
            <w:tcW w:w="1250" w:type="pct"/>
          </w:tcPr>
          <w:p w14:paraId="22F867C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2EB2313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 not know.</w:t>
            </w:r>
          </w:p>
        </w:tc>
        <w:tc>
          <w:tcPr>
            <w:tcW w:w="1250" w:type="pct"/>
          </w:tcPr>
          <w:p w14:paraId="0516980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 not know.</w:t>
            </w:r>
          </w:p>
        </w:tc>
        <w:tc>
          <w:tcPr>
            <w:tcW w:w="1250" w:type="pct"/>
          </w:tcPr>
          <w:p w14:paraId="4ED2C28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C24361" w14:paraId="56AA6273" w14:textId="77777777" w:rsidTr="00124094">
        <w:trPr>
          <w:trHeight w:val="320"/>
        </w:trPr>
        <w:tc>
          <w:tcPr>
            <w:tcW w:w="1250" w:type="pct"/>
          </w:tcPr>
          <w:p w14:paraId="0EECA3D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27574AE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was more confident in the photosynthesis lesson because I knew a little more about it than vacuums</w:t>
            </w:r>
          </w:p>
        </w:tc>
        <w:tc>
          <w:tcPr>
            <w:tcW w:w="1250" w:type="pct"/>
          </w:tcPr>
          <w:p w14:paraId="5AE2205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was more confident in the photosynthesis lesson because I knew a little more about it than vacuums.</w:t>
            </w:r>
          </w:p>
        </w:tc>
        <w:tc>
          <w:tcPr>
            <w:tcW w:w="1250" w:type="pct"/>
          </w:tcPr>
          <w:p w14:paraId="2FFEA27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their knowledge from the photosynthesis lesson.</w:t>
            </w:r>
          </w:p>
        </w:tc>
      </w:tr>
      <w:tr w:rsidR="004437B2" w:rsidRPr="00C24361" w14:paraId="4C636E8B" w14:textId="77777777" w:rsidTr="00124094">
        <w:trPr>
          <w:trHeight w:val="320"/>
        </w:trPr>
        <w:tc>
          <w:tcPr>
            <w:tcW w:w="1250" w:type="pct"/>
          </w:tcPr>
          <w:p w14:paraId="618FC5B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tcPr>
          <w:p w14:paraId="63A10BE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w:t>
            </w:r>
            <w:proofErr w:type="spellStart"/>
            <w:proofErr w:type="gramStart"/>
            <w:r w:rsidRPr="00C24361">
              <w:rPr>
                <w:rFonts w:ascii="Arial" w:hAnsi="Arial" w:cs="Arial"/>
                <w:color w:val="000000"/>
                <w14:ligatures w14:val="none"/>
              </w:rPr>
              <w:t>under stand</w:t>
            </w:r>
            <w:proofErr w:type="spellEnd"/>
            <w:proofErr w:type="gramEnd"/>
            <w:r w:rsidRPr="00C24361">
              <w:rPr>
                <w:rFonts w:ascii="Arial" w:hAnsi="Arial" w:cs="Arial"/>
                <w:color w:val="000000"/>
                <w14:ligatures w14:val="none"/>
              </w:rPr>
              <w:t xml:space="preserve"> it </w:t>
            </w:r>
            <w:proofErr w:type="spellStart"/>
            <w:r w:rsidRPr="00C24361">
              <w:rPr>
                <w:rFonts w:ascii="Arial" w:hAnsi="Arial" w:cs="Arial"/>
                <w:color w:val="000000"/>
                <w14:ligatures w14:val="none"/>
              </w:rPr>
              <w:t>moer</w:t>
            </w:r>
            <w:proofErr w:type="spellEnd"/>
            <w:r w:rsidRPr="00C24361">
              <w:rPr>
                <w:rFonts w:ascii="Arial" w:hAnsi="Arial" w:cs="Arial"/>
                <w:color w:val="000000"/>
                <w14:ligatures w14:val="none"/>
              </w:rPr>
              <w:t xml:space="preserve"> </w:t>
            </w:r>
          </w:p>
        </w:tc>
        <w:tc>
          <w:tcPr>
            <w:tcW w:w="1250" w:type="pct"/>
          </w:tcPr>
          <w:p w14:paraId="34531BA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understood it more.</w:t>
            </w:r>
          </w:p>
        </w:tc>
        <w:tc>
          <w:tcPr>
            <w:tcW w:w="1250" w:type="pct"/>
          </w:tcPr>
          <w:p w14:paraId="7359858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their knowledge from the photosynthesis lesson.</w:t>
            </w:r>
          </w:p>
        </w:tc>
      </w:tr>
      <w:tr w:rsidR="004437B2" w:rsidRPr="00C24361" w14:paraId="716413AD" w14:textId="77777777" w:rsidTr="00124094">
        <w:trPr>
          <w:trHeight w:val="320"/>
        </w:trPr>
        <w:tc>
          <w:tcPr>
            <w:tcW w:w="1250" w:type="pct"/>
          </w:tcPr>
          <w:p w14:paraId="1D94ABD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Vacuum</w:t>
            </w:r>
          </w:p>
        </w:tc>
        <w:tc>
          <w:tcPr>
            <w:tcW w:w="1250" w:type="pct"/>
            <w:shd w:val="clear" w:color="auto" w:fill="auto"/>
            <w:noWrap/>
            <w:hideMark/>
          </w:tcPr>
          <w:p w14:paraId="6B90BBF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think the vacuums are easier to understand and join in </w:t>
            </w:r>
          </w:p>
        </w:tc>
        <w:tc>
          <w:tcPr>
            <w:tcW w:w="1250" w:type="pct"/>
          </w:tcPr>
          <w:p w14:paraId="2A886F7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think the vacuums are easier to understand and join in with.</w:t>
            </w:r>
          </w:p>
        </w:tc>
        <w:tc>
          <w:tcPr>
            <w:tcW w:w="1250" w:type="pct"/>
          </w:tcPr>
          <w:p w14:paraId="4F28F5A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the vacuum lesson.</w:t>
            </w:r>
          </w:p>
        </w:tc>
      </w:tr>
      <w:tr w:rsidR="004437B2" w:rsidRPr="00C24361" w14:paraId="57B492A4" w14:textId="77777777" w:rsidTr="00124094">
        <w:trPr>
          <w:trHeight w:val="320"/>
        </w:trPr>
        <w:tc>
          <w:tcPr>
            <w:tcW w:w="1250" w:type="pct"/>
          </w:tcPr>
          <w:p w14:paraId="2753CD2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54F2545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less hared</w:t>
            </w:r>
          </w:p>
        </w:tc>
        <w:tc>
          <w:tcPr>
            <w:tcW w:w="1250" w:type="pct"/>
          </w:tcPr>
          <w:p w14:paraId="6F9B760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It was less hard.</w:t>
            </w:r>
          </w:p>
        </w:tc>
        <w:tc>
          <w:tcPr>
            <w:tcW w:w="1250" w:type="pct"/>
          </w:tcPr>
          <w:p w14:paraId="3A0B1F1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Found the content easier in the vacuum lesson.</w:t>
            </w:r>
          </w:p>
        </w:tc>
      </w:tr>
      <w:tr w:rsidR="004437B2" w:rsidRPr="00C24361" w14:paraId="310943FE" w14:textId="77777777" w:rsidTr="00124094">
        <w:trPr>
          <w:trHeight w:val="320"/>
        </w:trPr>
        <w:tc>
          <w:tcPr>
            <w:tcW w:w="1250" w:type="pct"/>
          </w:tcPr>
          <w:p w14:paraId="456A7CE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2145EC1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cause it was fun</w:t>
            </w:r>
          </w:p>
        </w:tc>
        <w:tc>
          <w:tcPr>
            <w:tcW w:w="1250" w:type="pct"/>
          </w:tcPr>
          <w:p w14:paraId="127F80E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it was fun.</w:t>
            </w:r>
          </w:p>
        </w:tc>
        <w:tc>
          <w:tcPr>
            <w:tcW w:w="1250" w:type="pct"/>
          </w:tcPr>
          <w:p w14:paraId="4081077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found the vacuum lesson more enjoyable and engaging.</w:t>
            </w:r>
          </w:p>
        </w:tc>
      </w:tr>
      <w:tr w:rsidR="004437B2" w:rsidRPr="00C24361" w14:paraId="08887AA1" w14:textId="77777777" w:rsidTr="00124094">
        <w:trPr>
          <w:trHeight w:val="320"/>
        </w:trPr>
        <w:tc>
          <w:tcPr>
            <w:tcW w:w="1250" w:type="pct"/>
          </w:tcPr>
          <w:p w14:paraId="4B822B3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5BC16CF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it was more fun.</w:t>
            </w:r>
          </w:p>
        </w:tc>
        <w:tc>
          <w:tcPr>
            <w:tcW w:w="1250" w:type="pct"/>
          </w:tcPr>
          <w:p w14:paraId="267E4D9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it was more fun.</w:t>
            </w:r>
          </w:p>
        </w:tc>
        <w:tc>
          <w:tcPr>
            <w:tcW w:w="1250" w:type="pct"/>
          </w:tcPr>
          <w:p w14:paraId="5672ADF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found the vacuum lesson more enjoyable and engaging.</w:t>
            </w:r>
          </w:p>
        </w:tc>
      </w:tr>
      <w:tr w:rsidR="004437B2" w:rsidRPr="00C24361" w14:paraId="01F466C8" w14:textId="77777777" w:rsidTr="00124094">
        <w:trPr>
          <w:trHeight w:val="320"/>
        </w:trPr>
        <w:tc>
          <w:tcPr>
            <w:tcW w:w="1250" w:type="pct"/>
          </w:tcPr>
          <w:p w14:paraId="76D5382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6CD8C6F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had many more ideas in the second lesson on what would happen.</w:t>
            </w:r>
          </w:p>
        </w:tc>
        <w:tc>
          <w:tcPr>
            <w:tcW w:w="1250" w:type="pct"/>
          </w:tcPr>
          <w:p w14:paraId="53563A5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had many more ideas in the second lesson of what would happen.</w:t>
            </w:r>
          </w:p>
        </w:tc>
        <w:tc>
          <w:tcPr>
            <w:tcW w:w="1250" w:type="pct"/>
          </w:tcPr>
          <w:p w14:paraId="2E07F2A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their knowledge from the vacuum lesson.</w:t>
            </w:r>
          </w:p>
        </w:tc>
      </w:tr>
      <w:tr w:rsidR="004437B2" w:rsidRPr="00C24361" w14:paraId="6AD20764" w14:textId="77777777" w:rsidTr="00124094">
        <w:trPr>
          <w:trHeight w:val="320"/>
        </w:trPr>
        <w:tc>
          <w:tcPr>
            <w:tcW w:w="1250" w:type="pct"/>
          </w:tcPr>
          <w:p w14:paraId="1817BB0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616EFA7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because i didn't get any of them but i found it more </w:t>
            </w:r>
            <w:proofErr w:type="spellStart"/>
            <w:r w:rsidRPr="00C24361">
              <w:rPr>
                <w:rFonts w:ascii="Arial" w:hAnsi="Arial" w:cs="Arial"/>
                <w:color w:val="000000"/>
                <w14:ligatures w14:val="none"/>
              </w:rPr>
              <w:t>comfiterbale</w:t>
            </w:r>
            <w:proofErr w:type="spellEnd"/>
            <w:r w:rsidRPr="00C24361">
              <w:rPr>
                <w:rFonts w:ascii="Arial" w:hAnsi="Arial" w:cs="Arial"/>
                <w:color w:val="000000"/>
                <w14:ligatures w14:val="none"/>
              </w:rPr>
              <w:t xml:space="preserve"> to put my hand up.</w:t>
            </w:r>
          </w:p>
        </w:tc>
        <w:tc>
          <w:tcPr>
            <w:tcW w:w="1250" w:type="pct"/>
          </w:tcPr>
          <w:p w14:paraId="798BD94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Because I didn’t get any of them, but I found it more comfortable to put my hand up.</w:t>
            </w:r>
          </w:p>
        </w:tc>
        <w:tc>
          <w:tcPr>
            <w:tcW w:w="1250" w:type="pct"/>
          </w:tcPr>
          <w:p w14:paraId="051AA90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Greater confidence in participating in the vacuum lesson, despite confidence in knowledge.</w:t>
            </w:r>
          </w:p>
        </w:tc>
      </w:tr>
      <w:tr w:rsidR="004437B2" w:rsidRPr="00C24361" w14:paraId="34473FB0" w14:textId="77777777" w:rsidTr="00124094">
        <w:trPr>
          <w:trHeight w:val="320"/>
        </w:trPr>
        <w:tc>
          <w:tcPr>
            <w:tcW w:w="1250" w:type="pct"/>
          </w:tcPr>
          <w:p w14:paraId="16726F7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3F2B87BE"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im</w:t>
            </w:r>
            <w:proofErr w:type="spellEnd"/>
            <w:r w:rsidRPr="00C24361">
              <w:rPr>
                <w:rFonts w:ascii="Arial" w:hAnsi="Arial" w:cs="Arial"/>
                <w:color w:val="000000"/>
                <w14:ligatures w14:val="none"/>
              </w:rPr>
              <w:t xml:space="preserve"> not sure</w:t>
            </w:r>
          </w:p>
        </w:tc>
        <w:tc>
          <w:tcPr>
            <w:tcW w:w="1250" w:type="pct"/>
          </w:tcPr>
          <w:p w14:paraId="0403577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I’m not sure.</w:t>
            </w:r>
          </w:p>
        </w:tc>
        <w:tc>
          <w:tcPr>
            <w:tcW w:w="1250" w:type="pct"/>
          </w:tcPr>
          <w:p w14:paraId="0F4063F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A96492" w14:paraId="1F7C8905" w14:textId="77777777" w:rsidTr="00124094">
        <w:trPr>
          <w:trHeight w:val="320"/>
        </w:trPr>
        <w:tc>
          <w:tcPr>
            <w:tcW w:w="1250" w:type="pct"/>
          </w:tcPr>
          <w:p w14:paraId="2C6317A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709058C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vacuums </w:t>
            </w:r>
            <w:proofErr w:type="gramStart"/>
            <w:r w:rsidRPr="00C24361">
              <w:rPr>
                <w:rFonts w:ascii="Arial" w:hAnsi="Arial" w:cs="Arial"/>
                <w:color w:val="000000"/>
                <w14:ligatures w14:val="none"/>
              </w:rPr>
              <w:t>was</w:t>
            </w:r>
            <w:proofErr w:type="gramEnd"/>
            <w:r w:rsidRPr="00C24361">
              <w:rPr>
                <w:rFonts w:ascii="Arial" w:hAnsi="Arial" w:cs="Arial"/>
                <w:color w:val="000000"/>
                <w14:ligatures w14:val="none"/>
              </w:rPr>
              <w:t xml:space="preserve"> fun</w:t>
            </w:r>
          </w:p>
        </w:tc>
        <w:tc>
          <w:tcPr>
            <w:tcW w:w="1250" w:type="pct"/>
          </w:tcPr>
          <w:p w14:paraId="6CA9EF8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vacuums were fun.</w:t>
            </w:r>
          </w:p>
        </w:tc>
        <w:tc>
          <w:tcPr>
            <w:tcW w:w="1250" w:type="pct"/>
          </w:tcPr>
          <w:p w14:paraId="4E57F5C6"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found the vacuum lesson more enjoyable and engaging.</w:t>
            </w:r>
          </w:p>
        </w:tc>
      </w:tr>
    </w:tbl>
    <w:p w14:paraId="07A1415D" w14:textId="77777777" w:rsidR="004437B2" w:rsidRDefault="004437B2" w:rsidP="004437B2"/>
    <w:p w14:paraId="50553745" w14:textId="77777777" w:rsidR="004437B2" w:rsidRDefault="004437B2" w:rsidP="004437B2">
      <w:r>
        <w:br w:type="page"/>
      </w:r>
    </w:p>
    <w:p w14:paraId="70362B87" w14:textId="77777777" w:rsidR="004437B2" w:rsidRDefault="004437B2" w:rsidP="004437B2">
      <w:r>
        <w:rPr>
          <w:noProof/>
        </w:rPr>
        <w:lastRenderedPageBreak/>
        <w:drawing>
          <wp:inline distT="0" distB="0" distL="0" distR="0" wp14:anchorId="7C0AFD99" wp14:editId="4CAFD8CF">
            <wp:extent cx="5727700" cy="721360"/>
            <wp:effectExtent l="0" t="0" r="0" b="2540"/>
            <wp:docPr id="327371154" name="Picture 1" descr="A close up of a screen&#10;&#10;Description automatically generated">
              <a:extLst xmlns:a="http://schemas.openxmlformats.org/drawingml/2006/main">
                <a:ext uri="{FF2B5EF4-FFF2-40B4-BE49-F238E27FC236}">
                  <a16:creationId xmlns:a16="http://schemas.microsoft.com/office/drawing/2014/main" id="{6EE0F525-6D46-9561-E4EF-1D32EEFABA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371154" name="Picture 1" descr="A close up of a screen&#10;&#10;Description automatically generated">
                      <a:extLst>
                        <a:ext uri="{FF2B5EF4-FFF2-40B4-BE49-F238E27FC236}">
                          <a16:creationId xmlns:a16="http://schemas.microsoft.com/office/drawing/2014/main" id="{6EE0F525-6D46-9561-E4EF-1D32EEFABAB4}"/>
                        </a:ext>
                      </a:extLst>
                    </pic:cNvPr>
                    <pic:cNvPicPr>
                      <a:picLocks noChangeAspect="1"/>
                    </pic:cNvPicPr>
                  </pic:nvPicPr>
                  <pic:blipFill>
                    <a:blip r:embed="rId49"/>
                    <a:stretch>
                      <a:fillRect/>
                    </a:stretch>
                  </pic:blipFill>
                  <pic:spPr>
                    <a:xfrm>
                      <a:off x="0" y="0"/>
                      <a:ext cx="5727700" cy="721360"/>
                    </a:xfrm>
                    <a:prstGeom prst="rect">
                      <a:avLst/>
                    </a:prstGeom>
                  </pic:spPr>
                </pic:pic>
              </a:graphicData>
            </a:graphic>
          </wp:inline>
        </w:drawing>
      </w:r>
    </w:p>
    <w:p w14:paraId="6930D599"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2"/>
        <w:gridCol w:w="3004"/>
        <w:gridCol w:w="3004"/>
      </w:tblGrid>
      <w:tr w:rsidR="004437B2" w:rsidRPr="00C24361" w14:paraId="60BDFC74" w14:textId="77777777" w:rsidTr="00124094">
        <w:trPr>
          <w:trHeight w:val="320"/>
        </w:trPr>
        <w:tc>
          <w:tcPr>
            <w:tcW w:w="1666" w:type="pct"/>
            <w:shd w:val="clear" w:color="auto" w:fill="auto"/>
            <w:noWrap/>
            <w:hideMark/>
          </w:tcPr>
          <w:p w14:paraId="117F3CA8"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w:t>
            </w:r>
          </w:p>
        </w:tc>
        <w:tc>
          <w:tcPr>
            <w:tcW w:w="1667" w:type="pct"/>
          </w:tcPr>
          <w:p w14:paraId="5946A5FD"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 (edited for coherence)</w:t>
            </w:r>
          </w:p>
        </w:tc>
        <w:tc>
          <w:tcPr>
            <w:tcW w:w="1667" w:type="pct"/>
          </w:tcPr>
          <w:p w14:paraId="065AB427"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Themes of Answers</w:t>
            </w:r>
          </w:p>
        </w:tc>
      </w:tr>
      <w:tr w:rsidR="004437B2" w:rsidRPr="00C24361" w14:paraId="33603381" w14:textId="77777777" w:rsidTr="00124094">
        <w:trPr>
          <w:trHeight w:val="320"/>
        </w:trPr>
        <w:tc>
          <w:tcPr>
            <w:tcW w:w="1666" w:type="pct"/>
            <w:shd w:val="clear" w:color="auto" w:fill="auto"/>
            <w:noWrap/>
            <w:hideMark/>
          </w:tcPr>
          <w:p w14:paraId="738AE87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cubes, </w:t>
            </w:r>
            <w:proofErr w:type="spellStart"/>
            <w:r w:rsidRPr="00C24361">
              <w:rPr>
                <w:rFonts w:ascii="Arial" w:hAnsi="Arial" w:cs="Arial"/>
                <w:color w:val="000000"/>
                <w14:ligatures w14:val="none"/>
              </w:rPr>
              <w:t>multiplucation</w:t>
            </w:r>
            <w:proofErr w:type="spellEnd"/>
            <w:r w:rsidRPr="00C24361">
              <w:rPr>
                <w:rFonts w:ascii="Arial" w:hAnsi="Arial" w:cs="Arial"/>
                <w:color w:val="000000"/>
                <w14:ligatures w14:val="none"/>
              </w:rPr>
              <w:t xml:space="preserve"> </w:t>
            </w:r>
            <w:proofErr w:type="spellStart"/>
            <w:r w:rsidRPr="00C24361">
              <w:rPr>
                <w:rFonts w:ascii="Arial" w:hAnsi="Arial" w:cs="Arial"/>
                <w:color w:val="000000"/>
                <w14:ligatures w14:val="none"/>
              </w:rPr>
              <w:t>scware</w:t>
            </w:r>
            <w:proofErr w:type="spellEnd"/>
            <w:r w:rsidRPr="00C24361">
              <w:rPr>
                <w:rFonts w:ascii="Arial" w:hAnsi="Arial" w:cs="Arial"/>
                <w:color w:val="000000"/>
                <w14:ligatures w14:val="none"/>
              </w:rPr>
              <w:t>.</w:t>
            </w:r>
          </w:p>
        </w:tc>
        <w:tc>
          <w:tcPr>
            <w:tcW w:w="1667" w:type="pct"/>
          </w:tcPr>
          <w:p w14:paraId="330641B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Cubes and multiplication squares.</w:t>
            </w:r>
          </w:p>
        </w:tc>
        <w:tc>
          <w:tcPr>
            <w:tcW w:w="1667" w:type="pct"/>
          </w:tcPr>
          <w:p w14:paraId="1214648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Practical tools to scaffold learning (concrete and pictorial to help with the abstract)</w:t>
            </w:r>
          </w:p>
        </w:tc>
      </w:tr>
      <w:tr w:rsidR="004437B2" w:rsidRPr="00C24361" w14:paraId="191C32A0" w14:textId="77777777" w:rsidTr="00124094">
        <w:trPr>
          <w:trHeight w:val="320"/>
        </w:trPr>
        <w:tc>
          <w:tcPr>
            <w:tcW w:w="1666" w:type="pct"/>
            <w:shd w:val="clear" w:color="auto" w:fill="auto"/>
            <w:noWrap/>
            <w:hideMark/>
          </w:tcPr>
          <w:p w14:paraId="0CA4ADC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tablets and timetables</w:t>
            </w:r>
          </w:p>
        </w:tc>
        <w:tc>
          <w:tcPr>
            <w:tcW w:w="1667" w:type="pct"/>
          </w:tcPr>
          <w:p w14:paraId="24AAD9C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Tablets and Times tables.</w:t>
            </w:r>
          </w:p>
        </w:tc>
        <w:tc>
          <w:tcPr>
            <w:tcW w:w="1667" w:type="pct"/>
          </w:tcPr>
          <w:p w14:paraId="497142C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Practical tools to scaffold learning.</w:t>
            </w:r>
          </w:p>
        </w:tc>
      </w:tr>
      <w:tr w:rsidR="004437B2" w:rsidRPr="00C24361" w14:paraId="51080752" w14:textId="77777777" w:rsidTr="00124094">
        <w:trPr>
          <w:trHeight w:val="320"/>
        </w:trPr>
        <w:tc>
          <w:tcPr>
            <w:tcW w:w="1666" w:type="pct"/>
            <w:shd w:val="clear" w:color="auto" w:fill="auto"/>
            <w:noWrap/>
            <w:hideMark/>
          </w:tcPr>
          <w:p w14:paraId="69CEE589"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Idontno</w:t>
            </w:r>
            <w:proofErr w:type="spellEnd"/>
          </w:p>
        </w:tc>
        <w:tc>
          <w:tcPr>
            <w:tcW w:w="1667" w:type="pct"/>
          </w:tcPr>
          <w:p w14:paraId="4148A89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don’t know.</w:t>
            </w:r>
          </w:p>
        </w:tc>
        <w:tc>
          <w:tcPr>
            <w:tcW w:w="1667" w:type="pct"/>
          </w:tcPr>
          <w:p w14:paraId="1B77767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C24361" w14:paraId="5CD406CF" w14:textId="77777777" w:rsidTr="00124094">
        <w:trPr>
          <w:trHeight w:val="320"/>
        </w:trPr>
        <w:tc>
          <w:tcPr>
            <w:tcW w:w="1666" w:type="pct"/>
            <w:shd w:val="clear" w:color="auto" w:fill="auto"/>
            <w:noWrap/>
            <w:hideMark/>
          </w:tcPr>
          <w:p w14:paraId="3C0DC40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talking to friends</w:t>
            </w:r>
          </w:p>
        </w:tc>
        <w:tc>
          <w:tcPr>
            <w:tcW w:w="1667" w:type="pct"/>
          </w:tcPr>
          <w:p w14:paraId="7727432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Talking to friends</w:t>
            </w:r>
          </w:p>
        </w:tc>
        <w:tc>
          <w:tcPr>
            <w:tcW w:w="1667" w:type="pct"/>
          </w:tcPr>
          <w:p w14:paraId="3848D30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More knowledgeable others</w:t>
            </w:r>
          </w:p>
        </w:tc>
      </w:tr>
      <w:tr w:rsidR="004437B2" w:rsidRPr="00C24361" w14:paraId="7B9736FC" w14:textId="77777777" w:rsidTr="00124094">
        <w:trPr>
          <w:trHeight w:val="320"/>
        </w:trPr>
        <w:tc>
          <w:tcPr>
            <w:tcW w:w="1666" w:type="pct"/>
            <w:shd w:val="clear" w:color="auto" w:fill="auto"/>
            <w:noWrap/>
            <w:hideMark/>
          </w:tcPr>
          <w:p w14:paraId="4D16228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explaining.</w:t>
            </w:r>
          </w:p>
        </w:tc>
        <w:tc>
          <w:tcPr>
            <w:tcW w:w="1667" w:type="pct"/>
          </w:tcPr>
          <w:p w14:paraId="6538053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explaining</w:t>
            </w:r>
          </w:p>
        </w:tc>
        <w:tc>
          <w:tcPr>
            <w:tcW w:w="1667" w:type="pct"/>
          </w:tcPr>
          <w:p w14:paraId="312BE25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More knowledgeable others / Explanations from others.</w:t>
            </w:r>
          </w:p>
        </w:tc>
      </w:tr>
      <w:tr w:rsidR="004437B2" w:rsidRPr="00C24361" w14:paraId="1CE7E5E3" w14:textId="77777777" w:rsidTr="00124094">
        <w:trPr>
          <w:trHeight w:val="320"/>
        </w:trPr>
        <w:tc>
          <w:tcPr>
            <w:tcW w:w="1666" w:type="pct"/>
            <w:shd w:val="clear" w:color="auto" w:fill="auto"/>
            <w:noWrap/>
            <w:hideMark/>
          </w:tcPr>
          <w:p w14:paraId="73256CC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Experiments but also telling me what is </w:t>
            </w:r>
            <w:proofErr w:type="gramStart"/>
            <w:r w:rsidRPr="00C24361">
              <w:rPr>
                <w:rFonts w:ascii="Arial" w:hAnsi="Arial" w:cs="Arial"/>
                <w:color w:val="000000"/>
                <w14:ligatures w14:val="none"/>
              </w:rPr>
              <w:t>actually happening</w:t>
            </w:r>
            <w:proofErr w:type="gramEnd"/>
            <w:r w:rsidRPr="00C24361">
              <w:rPr>
                <w:rFonts w:ascii="Arial" w:hAnsi="Arial" w:cs="Arial"/>
                <w:color w:val="000000"/>
                <w14:ligatures w14:val="none"/>
              </w:rPr>
              <w:t>.</w:t>
            </w:r>
          </w:p>
        </w:tc>
        <w:tc>
          <w:tcPr>
            <w:tcW w:w="1667" w:type="pct"/>
          </w:tcPr>
          <w:p w14:paraId="7DCA618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Experiments but also telling me what is </w:t>
            </w:r>
            <w:proofErr w:type="gramStart"/>
            <w:r w:rsidRPr="00C24361">
              <w:rPr>
                <w:rFonts w:ascii="Arial" w:hAnsi="Arial" w:cs="Arial"/>
                <w:color w:val="000000"/>
                <w14:ligatures w14:val="none"/>
              </w:rPr>
              <w:t>actually happening</w:t>
            </w:r>
            <w:proofErr w:type="gramEnd"/>
            <w:r w:rsidRPr="00C24361">
              <w:rPr>
                <w:rFonts w:ascii="Arial" w:hAnsi="Arial" w:cs="Arial"/>
                <w:color w:val="000000"/>
                <w14:ligatures w14:val="none"/>
              </w:rPr>
              <w:t>.</w:t>
            </w:r>
          </w:p>
        </w:tc>
        <w:tc>
          <w:tcPr>
            <w:tcW w:w="1667" w:type="pct"/>
          </w:tcPr>
          <w:p w14:paraId="580D9A5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experiment helped </w:t>
            </w:r>
            <w:proofErr w:type="gramStart"/>
            <w:r w:rsidRPr="00C24361">
              <w:rPr>
                <w:rFonts w:ascii="Arial" w:hAnsi="Arial" w:cs="Arial"/>
                <w:color w:val="000000"/>
                <w14:ligatures w14:val="none"/>
              </w:rPr>
              <w:t>them</w:t>
            </w:r>
            <w:proofErr w:type="gramEnd"/>
            <w:r w:rsidRPr="00C24361">
              <w:rPr>
                <w:rFonts w:ascii="Arial" w:hAnsi="Arial" w:cs="Arial"/>
                <w:color w:val="000000"/>
                <w14:ligatures w14:val="none"/>
              </w:rPr>
              <w:t xml:space="preserve"> but they felt that they needed greater knowledge of the concepts.</w:t>
            </w:r>
          </w:p>
        </w:tc>
      </w:tr>
      <w:tr w:rsidR="004437B2" w:rsidRPr="00C24361" w14:paraId="545C586F" w14:textId="77777777" w:rsidTr="00124094">
        <w:trPr>
          <w:trHeight w:val="320"/>
        </w:trPr>
        <w:tc>
          <w:tcPr>
            <w:tcW w:w="1666" w:type="pct"/>
            <w:shd w:val="clear" w:color="auto" w:fill="auto"/>
            <w:noWrap/>
            <w:hideMark/>
          </w:tcPr>
          <w:p w14:paraId="076AF1D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[Teacher name} and {Teacher name]</w:t>
            </w:r>
          </w:p>
        </w:tc>
        <w:tc>
          <w:tcPr>
            <w:tcW w:w="1667" w:type="pct"/>
          </w:tcPr>
          <w:p w14:paraId="2CCD47D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Teachers.</w:t>
            </w:r>
          </w:p>
        </w:tc>
        <w:tc>
          <w:tcPr>
            <w:tcW w:w="1667" w:type="pct"/>
          </w:tcPr>
          <w:p w14:paraId="5A49981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More knowledgeable others / Detailed explanations from teachers and others.</w:t>
            </w:r>
          </w:p>
        </w:tc>
      </w:tr>
      <w:tr w:rsidR="004437B2" w:rsidRPr="00C24361" w14:paraId="6963E9E5" w14:textId="77777777" w:rsidTr="00124094">
        <w:trPr>
          <w:trHeight w:val="320"/>
        </w:trPr>
        <w:tc>
          <w:tcPr>
            <w:tcW w:w="1666" w:type="pct"/>
            <w:shd w:val="clear" w:color="auto" w:fill="auto"/>
            <w:noWrap/>
            <w:hideMark/>
          </w:tcPr>
          <w:p w14:paraId="75B98F5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photosynthesis lesson.</w:t>
            </w:r>
          </w:p>
        </w:tc>
        <w:tc>
          <w:tcPr>
            <w:tcW w:w="1667" w:type="pct"/>
          </w:tcPr>
          <w:p w14:paraId="6ABDB1F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photosynthesis lessons.</w:t>
            </w:r>
          </w:p>
        </w:tc>
        <w:tc>
          <w:tcPr>
            <w:tcW w:w="1667" w:type="pct"/>
          </w:tcPr>
          <w:p w14:paraId="0A61EA3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lessons provide confidence in knowledge. Specifically, the photosynthesis lesson.</w:t>
            </w:r>
          </w:p>
        </w:tc>
      </w:tr>
      <w:tr w:rsidR="004437B2" w:rsidRPr="00C24361" w14:paraId="43A020D8" w14:textId="77777777" w:rsidTr="00124094">
        <w:trPr>
          <w:trHeight w:val="320"/>
        </w:trPr>
        <w:tc>
          <w:tcPr>
            <w:tcW w:w="1666" w:type="pct"/>
            <w:shd w:val="clear" w:color="auto" w:fill="auto"/>
            <w:noWrap/>
            <w:hideMark/>
          </w:tcPr>
          <w:p w14:paraId="3910D7D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don't really know sorry.</w:t>
            </w:r>
          </w:p>
        </w:tc>
        <w:tc>
          <w:tcPr>
            <w:tcW w:w="1667" w:type="pct"/>
          </w:tcPr>
          <w:p w14:paraId="5634872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don’t really know sorry.</w:t>
            </w:r>
          </w:p>
        </w:tc>
        <w:tc>
          <w:tcPr>
            <w:tcW w:w="1667" w:type="pct"/>
          </w:tcPr>
          <w:p w14:paraId="3830CFC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C24361" w14:paraId="02E7B5CF" w14:textId="77777777" w:rsidTr="00124094">
        <w:trPr>
          <w:trHeight w:val="320"/>
        </w:trPr>
        <w:tc>
          <w:tcPr>
            <w:tcW w:w="1666" w:type="pct"/>
            <w:shd w:val="clear" w:color="auto" w:fill="auto"/>
            <w:noWrap/>
            <w:hideMark/>
          </w:tcPr>
          <w:p w14:paraId="7118DB9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 not know.</w:t>
            </w:r>
          </w:p>
        </w:tc>
        <w:tc>
          <w:tcPr>
            <w:tcW w:w="1667" w:type="pct"/>
          </w:tcPr>
          <w:p w14:paraId="61AD9AA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 not know.</w:t>
            </w:r>
          </w:p>
        </w:tc>
        <w:tc>
          <w:tcPr>
            <w:tcW w:w="1667" w:type="pct"/>
          </w:tcPr>
          <w:p w14:paraId="5C13E93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C24361" w14:paraId="152B039E" w14:textId="77777777" w:rsidTr="00124094">
        <w:trPr>
          <w:trHeight w:val="320"/>
        </w:trPr>
        <w:tc>
          <w:tcPr>
            <w:tcW w:w="1666" w:type="pct"/>
            <w:shd w:val="clear" w:color="auto" w:fill="auto"/>
            <w:noWrap/>
            <w:hideMark/>
          </w:tcPr>
          <w:p w14:paraId="0E36883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i </w:t>
            </w:r>
            <w:proofErr w:type="spellStart"/>
            <w:r w:rsidRPr="00C24361">
              <w:rPr>
                <w:rFonts w:ascii="Arial" w:hAnsi="Arial" w:cs="Arial"/>
                <w:color w:val="000000"/>
                <w14:ligatures w14:val="none"/>
              </w:rPr>
              <w:t>dont</w:t>
            </w:r>
            <w:proofErr w:type="spellEnd"/>
            <w:r w:rsidRPr="00C24361">
              <w:rPr>
                <w:rFonts w:ascii="Arial" w:hAnsi="Arial" w:cs="Arial"/>
                <w:color w:val="000000"/>
                <w14:ligatures w14:val="none"/>
              </w:rPr>
              <w:t xml:space="preserve"> now</w:t>
            </w:r>
          </w:p>
        </w:tc>
        <w:tc>
          <w:tcPr>
            <w:tcW w:w="1667" w:type="pct"/>
          </w:tcPr>
          <w:p w14:paraId="5D145A6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don’t know.</w:t>
            </w:r>
          </w:p>
        </w:tc>
        <w:tc>
          <w:tcPr>
            <w:tcW w:w="1667" w:type="pct"/>
          </w:tcPr>
          <w:p w14:paraId="70DE247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Unsure of answer.</w:t>
            </w:r>
          </w:p>
        </w:tc>
      </w:tr>
      <w:tr w:rsidR="004437B2" w:rsidRPr="00C24361" w14:paraId="1744233D" w14:textId="77777777" w:rsidTr="00124094">
        <w:trPr>
          <w:trHeight w:val="320"/>
        </w:trPr>
        <w:tc>
          <w:tcPr>
            <w:tcW w:w="1666" w:type="pct"/>
            <w:shd w:val="clear" w:color="auto" w:fill="auto"/>
            <w:noWrap/>
            <w:hideMark/>
          </w:tcPr>
          <w:p w14:paraId="2E36720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talking to my friends</w:t>
            </w:r>
          </w:p>
        </w:tc>
        <w:tc>
          <w:tcPr>
            <w:tcW w:w="1667" w:type="pct"/>
          </w:tcPr>
          <w:p w14:paraId="79C1682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Talking to my friends</w:t>
            </w:r>
          </w:p>
        </w:tc>
        <w:tc>
          <w:tcPr>
            <w:tcW w:w="1667" w:type="pct"/>
          </w:tcPr>
          <w:p w14:paraId="0BC4C84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More knowledgeable others / Explanations from others.</w:t>
            </w:r>
          </w:p>
        </w:tc>
      </w:tr>
      <w:tr w:rsidR="004437B2" w:rsidRPr="00C24361" w14:paraId="6B404A25" w14:textId="77777777" w:rsidTr="00124094">
        <w:trPr>
          <w:trHeight w:val="320"/>
        </w:trPr>
        <w:tc>
          <w:tcPr>
            <w:tcW w:w="1666" w:type="pct"/>
            <w:shd w:val="clear" w:color="auto" w:fill="auto"/>
            <w:noWrap/>
            <w:hideMark/>
          </w:tcPr>
          <w:p w14:paraId="2C088DA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w:t>
            </w:r>
            <w:proofErr w:type="gramStart"/>
            <w:r w:rsidRPr="00C24361">
              <w:rPr>
                <w:rFonts w:ascii="Arial" w:hAnsi="Arial" w:cs="Arial"/>
                <w:color w:val="000000"/>
                <w14:ligatures w14:val="none"/>
              </w:rPr>
              <w:t>dictionary’s</w:t>
            </w:r>
            <w:proofErr w:type="gramEnd"/>
            <w:r w:rsidRPr="00C24361">
              <w:rPr>
                <w:rFonts w:ascii="Arial" w:hAnsi="Arial" w:cs="Arial"/>
                <w:color w:val="000000"/>
                <w14:ligatures w14:val="none"/>
              </w:rPr>
              <w:t xml:space="preserve"> and the thesaurus’ </w:t>
            </w:r>
          </w:p>
        </w:tc>
        <w:tc>
          <w:tcPr>
            <w:tcW w:w="1667" w:type="pct"/>
          </w:tcPr>
          <w:p w14:paraId="5F2F769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dictionaries and thesauruses.</w:t>
            </w:r>
          </w:p>
        </w:tc>
        <w:tc>
          <w:tcPr>
            <w:tcW w:w="1667" w:type="pct"/>
          </w:tcPr>
          <w:p w14:paraId="3AE4814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Practical tools to scaffold learning.</w:t>
            </w:r>
          </w:p>
        </w:tc>
      </w:tr>
      <w:tr w:rsidR="004437B2" w:rsidRPr="00C24361" w14:paraId="13E93990" w14:textId="77777777" w:rsidTr="00124094">
        <w:trPr>
          <w:trHeight w:val="320"/>
        </w:trPr>
        <w:tc>
          <w:tcPr>
            <w:tcW w:w="1666" w:type="pct"/>
            <w:shd w:val="clear" w:color="auto" w:fill="auto"/>
            <w:noWrap/>
            <w:hideMark/>
          </w:tcPr>
          <w:p w14:paraId="1C6966F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let me do </w:t>
            </w:r>
            <w:proofErr w:type="spellStart"/>
            <w:r w:rsidRPr="00C24361">
              <w:rPr>
                <w:rFonts w:ascii="Arial" w:hAnsi="Arial" w:cs="Arial"/>
                <w:color w:val="000000"/>
                <w14:ligatures w14:val="none"/>
              </w:rPr>
              <w:t>stuf</w:t>
            </w:r>
            <w:proofErr w:type="spellEnd"/>
          </w:p>
        </w:tc>
        <w:tc>
          <w:tcPr>
            <w:tcW w:w="1667" w:type="pct"/>
          </w:tcPr>
          <w:p w14:paraId="12A0504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Let me do stuff.</w:t>
            </w:r>
          </w:p>
        </w:tc>
        <w:tc>
          <w:tcPr>
            <w:tcW w:w="1667" w:type="pct"/>
          </w:tcPr>
          <w:p w14:paraId="2B3463E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Being able to practically interact with things in the lesson.</w:t>
            </w:r>
          </w:p>
        </w:tc>
      </w:tr>
      <w:tr w:rsidR="004437B2" w:rsidRPr="00A96492" w14:paraId="54A558F7" w14:textId="77777777" w:rsidTr="00124094">
        <w:trPr>
          <w:trHeight w:val="320"/>
        </w:trPr>
        <w:tc>
          <w:tcPr>
            <w:tcW w:w="1666" w:type="pct"/>
            <w:shd w:val="clear" w:color="auto" w:fill="auto"/>
            <w:noWrap/>
            <w:hideMark/>
          </w:tcPr>
          <w:p w14:paraId="7551F5F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am </w:t>
            </w:r>
            <w:proofErr w:type="spellStart"/>
            <w:r w:rsidRPr="00C24361">
              <w:rPr>
                <w:rFonts w:ascii="Arial" w:hAnsi="Arial" w:cs="Arial"/>
                <w:color w:val="000000"/>
                <w14:ligatures w14:val="none"/>
              </w:rPr>
              <w:t>bff</w:t>
            </w:r>
            <w:proofErr w:type="spellEnd"/>
            <w:r w:rsidRPr="00C24361">
              <w:rPr>
                <w:rFonts w:ascii="Arial" w:hAnsi="Arial" w:cs="Arial"/>
                <w:color w:val="000000"/>
                <w14:ligatures w14:val="none"/>
              </w:rPr>
              <w:t xml:space="preserve"> [name]</w:t>
            </w:r>
          </w:p>
        </w:tc>
        <w:tc>
          <w:tcPr>
            <w:tcW w:w="1667" w:type="pct"/>
          </w:tcPr>
          <w:p w14:paraId="64560ED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My friend.</w:t>
            </w:r>
          </w:p>
        </w:tc>
        <w:tc>
          <w:tcPr>
            <w:tcW w:w="1667" w:type="pct"/>
          </w:tcPr>
          <w:p w14:paraId="54838580"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More knowledgeable others</w:t>
            </w:r>
          </w:p>
        </w:tc>
      </w:tr>
    </w:tbl>
    <w:p w14:paraId="6652D0EC" w14:textId="77777777" w:rsidR="004437B2" w:rsidRDefault="004437B2" w:rsidP="004437B2"/>
    <w:p w14:paraId="1225DBBB" w14:textId="77777777" w:rsidR="004437B2" w:rsidRDefault="004437B2" w:rsidP="004437B2">
      <w:r>
        <w:br w:type="page"/>
      </w:r>
    </w:p>
    <w:p w14:paraId="516B6149" w14:textId="77777777" w:rsidR="004437B2" w:rsidRDefault="004437B2" w:rsidP="004437B2">
      <w:r>
        <w:rPr>
          <w:noProof/>
        </w:rPr>
        <w:lastRenderedPageBreak/>
        <w:drawing>
          <wp:inline distT="0" distB="0" distL="0" distR="0" wp14:anchorId="111D4B5A" wp14:editId="2BE0807B">
            <wp:extent cx="5727700" cy="676910"/>
            <wp:effectExtent l="0" t="0" r="0" b="0"/>
            <wp:docPr id="376416814" name="Picture 1">
              <a:extLst xmlns:a="http://schemas.openxmlformats.org/drawingml/2006/main">
                <a:ext uri="{FF2B5EF4-FFF2-40B4-BE49-F238E27FC236}">
                  <a16:creationId xmlns:a16="http://schemas.microsoft.com/office/drawing/2014/main" id="{A9CF62AC-86BD-E3C1-955C-AAC8F363F4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9CF62AC-86BD-E3C1-955C-AAC8F363F41B}"/>
                        </a:ext>
                      </a:extLst>
                    </pic:cNvPr>
                    <pic:cNvPicPr>
                      <a:picLocks noChangeAspect="1"/>
                    </pic:cNvPicPr>
                  </pic:nvPicPr>
                  <pic:blipFill>
                    <a:blip r:embed="rId50"/>
                    <a:stretch>
                      <a:fillRect/>
                    </a:stretch>
                  </pic:blipFill>
                  <pic:spPr>
                    <a:xfrm>
                      <a:off x="0" y="0"/>
                      <a:ext cx="5727700" cy="676910"/>
                    </a:xfrm>
                    <a:prstGeom prst="rect">
                      <a:avLst/>
                    </a:prstGeom>
                  </pic:spPr>
                </pic:pic>
              </a:graphicData>
            </a:graphic>
          </wp:inline>
        </w:drawing>
      </w:r>
    </w:p>
    <w:p w14:paraId="1F800AE2"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5"/>
        <w:gridCol w:w="4505"/>
      </w:tblGrid>
      <w:tr w:rsidR="004437B2" w:rsidRPr="00A96492" w14:paraId="7543F9ED" w14:textId="77777777" w:rsidTr="00124094">
        <w:trPr>
          <w:trHeight w:val="320"/>
        </w:trPr>
        <w:tc>
          <w:tcPr>
            <w:tcW w:w="2500" w:type="pct"/>
            <w:shd w:val="clear" w:color="auto" w:fill="auto"/>
            <w:noWrap/>
            <w:vAlign w:val="bottom"/>
            <w:hideMark/>
          </w:tcPr>
          <w:p w14:paraId="0E2E4005"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Choice</w:t>
            </w:r>
          </w:p>
        </w:tc>
        <w:tc>
          <w:tcPr>
            <w:tcW w:w="2500" w:type="pct"/>
            <w:shd w:val="clear" w:color="auto" w:fill="auto"/>
            <w:noWrap/>
            <w:vAlign w:val="bottom"/>
            <w:hideMark/>
          </w:tcPr>
          <w:p w14:paraId="1F5AB0F9"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w:t>
            </w:r>
          </w:p>
        </w:tc>
      </w:tr>
      <w:tr w:rsidR="004437B2" w:rsidRPr="00A96492" w14:paraId="00EF873C" w14:textId="77777777" w:rsidTr="00124094">
        <w:trPr>
          <w:trHeight w:val="320"/>
        </w:trPr>
        <w:tc>
          <w:tcPr>
            <w:tcW w:w="2500" w:type="pct"/>
            <w:shd w:val="clear" w:color="auto" w:fill="auto"/>
            <w:noWrap/>
            <w:vAlign w:val="bottom"/>
            <w:hideMark/>
          </w:tcPr>
          <w:p w14:paraId="4BD7DF2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Photosynthesis lesson</w:t>
            </w:r>
          </w:p>
        </w:tc>
        <w:tc>
          <w:tcPr>
            <w:tcW w:w="2500" w:type="pct"/>
            <w:shd w:val="clear" w:color="auto" w:fill="auto"/>
            <w:noWrap/>
            <w:vAlign w:val="bottom"/>
            <w:hideMark/>
          </w:tcPr>
          <w:p w14:paraId="33989DEE"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6</w:t>
            </w:r>
          </w:p>
        </w:tc>
      </w:tr>
      <w:tr w:rsidR="004437B2" w:rsidRPr="00A96492" w14:paraId="0890D12F" w14:textId="77777777" w:rsidTr="00124094">
        <w:trPr>
          <w:trHeight w:val="320"/>
        </w:trPr>
        <w:tc>
          <w:tcPr>
            <w:tcW w:w="2500" w:type="pct"/>
            <w:shd w:val="clear" w:color="auto" w:fill="auto"/>
            <w:noWrap/>
            <w:vAlign w:val="bottom"/>
            <w:hideMark/>
          </w:tcPr>
          <w:p w14:paraId="0023BF20"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Vacuum lesson</w:t>
            </w:r>
          </w:p>
        </w:tc>
        <w:tc>
          <w:tcPr>
            <w:tcW w:w="2500" w:type="pct"/>
            <w:shd w:val="clear" w:color="auto" w:fill="auto"/>
            <w:noWrap/>
            <w:vAlign w:val="bottom"/>
            <w:hideMark/>
          </w:tcPr>
          <w:p w14:paraId="7667D62F"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10</w:t>
            </w:r>
          </w:p>
        </w:tc>
      </w:tr>
    </w:tbl>
    <w:p w14:paraId="36B5A8B4" w14:textId="77777777" w:rsidR="004437B2" w:rsidRDefault="004437B2" w:rsidP="004437B2"/>
    <w:p w14:paraId="7215D6CE" w14:textId="77777777" w:rsidR="004437B2" w:rsidRDefault="004437B2" w:rsidP="004437B2">
      <w:r>
        <w:rPr>
          <w:noProof/>
        </w:rPr>
        <w:drawing>
          <wp:inline distT="0" distB="0" distL="0" distR="0" wp14:anchorId="5EADBEC8" wp14:editId="4A7CDF2A">
            <wp:extent cx="5727700" cy="3162300"/>
            <wp:effectExtent l="0" t="0" r="12700" b="12700"/>
            <wp:docPr id="1032149502" name="Chart 1">
              <a:extLst xmlns:a="http://schemas.openxmlformats.org/drawingml/2006/main">
                <a:ext uri="{FF2B5EF4-FFF2-40B4-BE49-F238E27FC236}">
                  <a16:creationId xmlns:a16="http://schemas.microsoft.com/office/drawing/2014/main" id="{B93A41D7-4DE8-A773-48E3-EFB985FF4D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4ADE9FBC"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52"/>
        <w:gridCol w:w="2252"/>
        <w:gridCol w:w="2253"/>
        <w:gridCol w:w="2253"/>
      </w:tblGrid>
      <w:tr w:rsidR="004437B2" w:rsidRPr="00C24361" w14:paraId="2494EF44" w14:textId="77777777" w:rsidTr="00124094">
        <w:trPr>
          <w:trHeight w:val="320"/>
        </w:trPr>
        <w:tc>
          <w:tcPr>
            <w:tcW w:w="1250" w:type="pct"/>
          </w:tcPr>
          <w:p w14:paraId="59A2D5B9"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Choice</w:t>
            </w:r>
          </w:p>
        </w:tc>
        <w:tc>
          <w:tcPr>
            <w:tcW w:w="1250" w:type="pct"/>
            <w:shd w:val="clear" w:color="auto" w:fill="auto"/>
            <w:noWrap/>
            <w:hideMark/>
          </w:tcPr>
          <w:p w14:paraId="56EDFFA9"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w:t>
            </w:r>
          </w:p>
        </w:tc>
        <w:tc>
          <w:tcPr>
            <w:tcW w:w="1250" w:type="pct"/>
          </w:tcPr>
          <w:p w14:paraId="0375CDFD"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Student Answers (edited for coherence)</w:t>
            </w:r>
          </w:p>
        </w:tc>
        <w:tc>
          <w:tcPr>
            <w:tcW w:w="1250" w:type="pct"/>
          </w:tcPr>
          <w:p w14:paraId="596C2359" w14:textId="77777777" w:rsidR="004437B2" w:rsidRPr="00C24361" w:rsidRDefault="004437B2" w:rsidP="004437B2">
            <w:pPr>
              <w:spacing w:line="360" w:lineRule="auto"/>
              <w:rPr>
                <w:rFonts w:ascii="Arial" w:hAnsi="Arial" w:cs="Arial"/>
                <w:b/>
                <w:bCs/>
                <w:color w:val="000000"/>
                <w14:ligatures w14:val="none"/>
              </w:rPr>
            </w:pPr>
            <w:r w:rsidRPr="00C24361">
              <w:rPr>
                <w:rFonts w:ascii="Arial" w:hAnsi="Arial" w:cs="Arial"/>
                <w:b/>
                <w:bCs/>
                <w:color w:val="000000"/>
                <w14:ligatures w14:val="none"/>
              </w:rPr>
              <w:t>Themes of Answers</w:t>
            </w:r>
          </w:p>
        </w:tc>
      </w:tr>
      <w:tr w:rsidR="004437B2" w:rsidRPr="00C24361" w14:paraId="6DBE4ED8" w14:textId="77777777" w:rsidTr="00124094">
        <w:trPr>
          <w:trHeight w:val="320"/>
        </w:trPr>
        <w:tc>
          <w:tcPr>
            <w:tcW w:w="1250" w:type="pct"/>
          </w:tcPr>
          <w:p w14:paraId="00ABC6B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58F2369C"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vacumes</w:t>
            </w:r>
            <w:proofErr w:type="spellEnd"/>
            <w:r w:rsidRPr="00C24361">
              <w:rPr>
                <w:rFonts w:ascii="Arial" w:hAnsi="Arial" w:cs="Arial"/>
                <w:color w:val="000000"/>
                <w14:ligatures w14:val="none"/>
              </w:rPr>
              <w:t xml:space="preserve"> because it had an experiment</w:t>
            </w:r>
          </w:p>
        </w:tc>
        <w:tc>
          <w:tcPr>
            <w:tcW w:w="1250" w:type="pct"/>
          </w:tcPr>
          <w:p w14:paraId="5F25F55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Vacuums because it had an experiment</w:t>
            </w:r>
          </w:p>
        </w:tc>
        <w:tc>
          <w:tcPr>
            <w:tcW w:w="1250" w:type="pct"/>
          </w:tcPr>
          <w:p w14:paraId="4E42A4E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 lesson had an opportunity for practical engagement with the learning.</w:t>
            </w:r>
          </w:p>
        </w:tc>
      </w:tr>
      <w:tr w:rsidR="004437B2" w:rsidRPr="00C24361" w14:paraId="0AEDE497" w14:textId="77777777" w:rsidTr="00124094">
        <w:trPr>
          <w:trHeight w:val="320"/>
        </w:trPr>
        <w:tc>
          <w:tcPr>
            <w:tcW w:w="1250" w:type="pct"/>
          </w:tcPr>
          <w:p w14:paraId="38E3B57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12B69AE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vacuum because it was fun and </w:t>
            </w:r>
            <w:proofErr w:type="gramStart"/>
            <w:r w:rsidRPr="00C24361">
              <w:rPr>
                <w:rFonts w:ascii="Arial" w:hAnsi="Arial" w:cs="Arial"/>
                <w:color w:val="000000"/>
                <w14:ligatures w14:val="none"/>
              </w:rPr>
              <w:t>more easier</w:t>
            </w:r>
            <w:proofErr w:type="gramEnd"/>
            <w:r w:rsidRPr="00C24361">
              <w:rPr>
                <w:rFonts w:ascii="Arial" w:hAnsi="Arial" w:cs="Arial"/>
                <w:color w:val="000000"/>
                <w14:ligatures w14:val="none"/>
              </w:rPr>
              <w:t xml:space="preserve"> to </w:t>
            </w:r>
            <w:r w:rsidRPr="00C24361">
              <w:rPr>
                <w:rFonts w:ascii="Arial" w:hAnsi="Arial" w:cs="Arial"/>
                <w:color w:val="000000"/>
                <w14:ligatures w14:val="none"/>
              </w:rPr>
              <w:lastRenderedPageBreak/>
              <w:t>understand and explain</w:t>
            </w:r>
          </w:p>
        </w:tc>
        <w:tc>
          <w:tcPr>
            <w:tcW w:w="1250" w:type="pct"/>
          </w:tcPr>
          <w:p w14:paraId="0260B07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The vacuum because it was fun and easier to </w:t>
            </w:r>
            <w:r w:rsidRPr="00C24361">
              <w:rPr>
                <w:rFonts w:ascii="Arial" w:hAnsi="Arial" w:cs="Arial"/>
                <w:color w:val="000000"/>
                <w14:ligatures w14:val="none"/>
              </w:rPr>
              <w:lastRenderedPageBreak/>
              <w:t>understand and explain.</w:t>
            </w:r>
          </w:p>
        </w:tc>
        <w:tc>
          <w:tcPr>
            <w:tcW w:w="1250" w:type="pct"/>
          </w:tcPr>
          <w:p w14:paraId="525E68F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They felt more confident in their knowledge in the vacuum lesson.</w:t>
            </w:r>
          </w:p>
        </w:tc>
      </w:tr>
      <w:tr w:rsidR="004437B2" w:rsidRPr="00C24361" w14:paraId="670587C4" w14:textId="77777777" w:rsidTr="00124094">
        <w:trPr>
          <w:trHeight w:val="320"/>
        </w:trPr>
        <w:tc>
          <w:tcPr>
            <w:tcW w:w="1250" w:type="pct"/>
          </w:tcPr>
          <w:p w14:paraId="63672DF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085AACDB"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vacume</w:t>
            </w:r>
            <w:proofErr w:type="spellEnd"/>
          </w:p>
        </w:tc>
        <w:tc>
          <w:tcPr>
            <w:tcW w:w="1250" w:type="pct"/>
          </w:tcPr>
          <w:p w14:paraId="19A5FE6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tcPr>
          <w:p w14:paraId="101DEC7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No justification given.</w:t>
            </w:r>
          </w:p>
        </w:tc>
      </w:tr>
      <w:tr w:rsidR="004437B2" w:rsidRPr="00C24361" w14:paraId="613E45B4" w14:textId="77777777" w:rsidTr="00124094">
        <w:trPr>
          <w:trHeight w:val="320"/>
        </w:trPr>
        <w:tc>
          <w:tcPr>
            <w:tcW w:w="1250" w:type="pct"/>
          </w:tcPr>
          <w:p w14:paraId="5A3651A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70E8542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vacuums and i liked the marshmallows rice and shrink </w:t>
            </w:r>
          </w:p>
        </w:tc>
        <w:tc>
          <w:tcPr>
            <w:tcW w:w="1250" w:type="pct"/>
          </w:tcPr>
          <w:p w14:paraId="1BF0609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vacuums and I liked the marshmallows rise and shrink.</w:t>
            </w:r>
          </w:p>
        </w:tc>
        <w:tc>
          <w:tcPr>
            <w:tcW w:w="1250" w:type="pct"/>
          </w:tcPr>
          <w:p w14:paraId="6FB72CC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enjoyed and remembered seeing a video of marshmallows in a vacuum chamber.</w:t>
            </w:r>
          </w:p>
        </w:tc>
      </w:tr>
      <w:tr w:rsidR="004437B2" w:rsidRPr="00C24361" w14:paraId="6156E376" w14:textId="77777777" w:rsidTr="00124094">
        <w:trPr>
          <w:trHeight w:val="320"/>
        </w:trPr>
        <w:tc>
          <w:tcPr>
            <w:tcW w:w="1250" w:type="pct"/>
          </w:tcPr>
          <w:p w14:paraId="2D05023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34324960" w14:textId="77777777" w:rsidR="004437B2" w:rsidRPr="00C24361" w:rsidRDefault="004437B2" w:rsidP="004437B2">
            <w:pPr>
              <w:spacing w:line="360" w:lineRule="auto"/>
              <w:rPr>
                <w:rFonts w:ascii="Arial" w:hAnsi="Arial" w:cs="Arial"/>
                <w:color w:val="000000"/>
                <w14:ligatures w14:val="none"/>
              </w:rPr>
            </w:pPr>
            <w:proofErr w:type="spellStart"/>
            <w:r w:rsidRPr="00C24361">
              <w:rPr>
                <w:rFonts w:ascii="Arial" w:hAnsi="Arial" w:cs="Arial"/>
                <w:color w:val="000000"/>
                <w14:ligatures w14:val="none"/>
              </w:rPr>
              <w:t>vucam</w:t>
            </w:r>
            <w:proofErr w:type="spellEnd"/>
            <w:r w:rsidRPr="00C24361">
              <w:rPr>
                <w:rFonts w:ascii="Arial" w:hAnsi="Arial" w:cs="Arial"/>
                <w:color w:val="000000"/>
                <w14:ligatures w14:val="none"/>
              </w:rPr>
              <w:t xml:space="preserve"> because </w:t>
            </w:r>
            <w:proofErr w:type="spellStart"/>
            <w:r w:rsidRPr="00C24361">
              <w:rPr>
                <w:rFonts w:ascii="Arial" w:hAnsi="Arial" w:cs="Arial"/>
                <w:color w:val="000000"/>
                <w14:ligatures w14:val="none"/>
              </w:rPr>
              <w:t>experment</w:t>
            </w:r>
            <w:proofErr w:type="spellEnd"/>
          </w:p>
        </w:tc>
        <w:tc>
          <w:tcPr>
            <w:tcW w:w="1250" w:type="pct"/>
          </w:tcPr>
          <w:p w14:paraId="0835C278"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 because of the experiment</w:t>
            </w:r>
          </w:p>
        </w:tc>
        <w:tc>
          <w:tcPr>
            <w:tcW w:w="1250" w:type="pct"/>
          </w:tcPr>
          <w:p w14:paraId="117219D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 lesson had an opportunity for practical engagement with the learning.</w:t>
            </w:r>
          </w:p>
        </w:tc>
      </w:tr>
      <w:tr w:rsidR="004437B2" w:rsidRPr="00C24361" w14:paraId="363D4BA6" w14:textId="77777777" w:rsidTr="00124094">
        <w:trPr>
          <w:trHeight w:val="320"/>
        </w:trPr>
        <w:tc>
          <w:tcPr>
            <w:tcW w:w="1250" w:type="pct"/>
          </w:tcPr>
          <w:p w14:paraId="5D611E3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71D07FC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w:t>
            </w:r>
            <w:proofErr w:type="spellStart"/>
            <w:r w:rsidRPr="00C24361">
              <w:rPr>
                <w:rFonts w:ascii="Arial" w:hAnsi="Arial" w:cs="Arial"/>
                <w:color w:val="000000"/>
                <w14:ligatures w14:val="none"/>
              </w:rPr>
              <w:t>Vaccums</w:t>
            </w:r>
            <w:proofErr w:type="spellEnd"/>
            <w:r w:rsidRPr="00C24361">
              <w:rPr>
                <w:rFonts w:ascii="Arial" w:hAnsi="Arial" w:cs="Arial"/>
                <w:color w:val="000000"/>
                <w14:ligatures w14:val="none"/>
              </w:rPr>
              <w:t xml:space="preserve"> lesson because I liked the experiment.</w:t>
            </w:r>
          </w:p>
        </w:tc>
        <w:tc>
          <w:tcPr>
            <w:tcW w:w="1250" w:type="pct"/>
          </w:tcPr>
          <w:p w14:paraId="66C34C7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vacuums lesson because I liked the experiment.</w:t>
            </w:r>
          </w:p>
        </w:tc>
        <w:tc>
          <w:tcPr>
            <w:tcW w:w="1250" w:type="pct"/>
          </w:tcPr>
          <w:p w14:paraId="6D5A24A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 lesson had an opportunity for practical engagement with the learning.</w:t>
            </w:r>
          </w:p>
        </w:tc>
      </w:tr>
      <w:tr w:rsidR="004437B2" w:rsidRPr="00C24361" w14:paraId="7F896C48" w14:textId="77777777" w:rsidTr="00124094">
        <w:trPr>
          <w:trHeight w:val="320"/>
        </w:trPr>
        <w:tc>
          <w:tcPr>
            <w:tcW w:w="1250" w:type="pct"/>
          </w:tcPr>
          <w:p w14:paraId="688BFAA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5D1B4F8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vacuums because it was very interesting but, I would love for you to explain what is happening. when it is happening.</w:t>
            </w:r>
          </w:p>
        </w:tc>
        <w:tc>
          <w:tcPr>
            <w:tcW w:w="1250" w:type="pct"/>
          </w:tcPr>
          <w:p w14:paraId="7BC6C1B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vacuums because it was very </w:t>
            </w:r>
            <w:proofErr w:type="gramStart"/>
            <w:r w:rsidRPr="00C24361">
              <w:rPr>
                <w:rFonts w:ascii="Arial" w:hAnsi="Arial" w:cs="Arial"/>
                <w:color w:val="000000"/>
                <w14:ligatures w14:val="none"/>
              </w:rPr>
              <w:t>interesting</w:t>
            </w:r>
            <w:proofErr w:type="gramEnd"/>
            <w:r w:rsidRPr="00C24361">
              <w:rPr>
                <w:rFonts w:ascii="Arial" w:hAnsi="Arial" w:cs="Arial"/>
                <w:color w:val="000000"/>
                <w14:ligatures w14:val="none"/>
              </w:rPr>
              <w:t xml:space="preserve"> but I would love for you to explain what is happening when it is happening.</w:t>
            </w:r>
          </w:p>
        </w:tc>
        <w:tc>
          <w:tcPr>
            <w:tcW w:w="1250" w:type="pct"/>
          </w:tcPr>
          <w:p w14:paraId="1303456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experiment helped </w:t>
            </w:r>
            <w:proofErr w:type="gramStart"/>
            <w:r w:rsidRPr="00C24361">
              <w:rPr>
                <w:rFonts w:ascii="Arial" w:hAnsi="Arial" w:cs="Arial"/>
                <w:color w:val="000000"/>
                <w14:ligatures w14:val="none"/>
              </w:rPr>
              <w:t>them</w:t>
            </w:r>
            <w:proofErr w:type="gramEnd"/>
            <w:r w:rsidRPr="00C24361">
              <w:rPr>
                <w:rFonts w:ascii="Arial" w:hAnsi="Arial" w:cs="Arial"/>
                <w:color w:val="000000"/>
                <w14:ligatures w14:val="none"/>
              </w:rPr>
              <w:t xml:space="preserve"> but they felt that they needed greater knowledge of the concepts.</w:t>
            </w:r>
          </w:p>
        </w:tc>
      </w:tr>
      <w:tr w:rsidR="004437B2" w:rsidRPr="00C24361" w14:paraId="77808DBA" w14:textId="77777777" w:rsidTr="00124094">
        <w:trPr>
          <w:trHeight w:val="320"/>
        </w:trPr>
        <w:tc>
          <w:tcPr>
            <w:tcW w:w="1250" w:type="pct"/>
          </w:tcPr>
          <w:p w14:paraId="560C026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tcPr>
          <w:p w14:paraId="25C4701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the vacuum lesson more because we got to play with the </w:t>
            </w:r>
            <w:r w:rsidRPr="00C24361">
              <w:rPr>
                <w:rFonts w:ascii="Arial" w:hAnsi="Arial" w:cs="Arial"/>
                <w:color w:val="000000"/>
                <w14:ligatures w14:val="none"/>
              </w:rPr>
              <w:lastRenderedPageBreak/>
              <w:t>water and fire and plates and cups.</w:t>
            </w:r>
          </w:p>
        </w:tc>
        <w:tc>
          <w:tcPr>
            <w:tcW w:w="1250" w:type="pct"/>
          </w:tcPr>
          <w:p w14:paraId="7C0D4AA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I enjoyed the vacuum lesson more because we got to play with the </w:t>
            </w:r>
            <w:r w:rsidRPr="00C24361">
              <w:rPr>
                <w:rFonts w:ascii="Arial" w:hAnsi="Arial" w:cs="Arial"/>
                <w:color w:val="000000"/>
                <w14:ligatures w14:val="none"/>
              </w:rPr>
              <w:lastRenderedPageBreak/>
              <w:t>water and fire and plates and cups,</w:t>
            </w:r>
          </w:p>
        </w:tc>
        <w:tc>
          <w:tcPr>
            <w:tcW w:w="1250" w:type="pct"/>
          </w:tcPr>
          <w:p w14:paraId="24F5746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The vacuum lesson had an opportunity for practical </w:t>
            </w:r>
            <w:r w:rsidRPr="00C24361">
              <w:rPr>
                <w:rFonts w:ascii="Arial" w:hAnsi="Arial" w:cs="Arial"/>
                <w:color w:val="000000"/>
                <w14:ligatures w14:val="none"/>
              </w:rPr>
              <w:lastRenderedPageBreak/>
              <w:t>engagement with the learning.</w:t>
            </w:r>
          </w:p>
        </w:tc>
      </w:tr>
      <w:tr w:rsidR="004437B2" w:rsidRPr="00C24361" w14:paraId="695C88B8" w14:textId="77777777" w:rsidTr="00124094">
        <w:trPr>
          <w:trHeight w:val="320"/>
        </w:trPr>
        <w:tc>
          <w:tcPr>
            <w:tcW w:w="1250" w:type="pct"/>
          </w:tcPr>
          <w:p w14:paraId="19CA1CB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Vacuum</w:t>
            </w:r>
          </w:p>
        </w:tc>
        <w:tc>
          <w:tcPr>
            <w:tcW w:w="1250" w:type="pct"/>
            <w:shd w:val="clear" w:color="auto" w:fill="auto"/>
            <w:noWrap/>
            <w:hideMark/>
          </w:tcPr>
          <w:p w14:paraId="79BD8EB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w:t>
            </w:r>
            <w:proofErr w:type="spellStart"/>
            <w:r w:rsidRPr="00C24361">
              <w:rPr>
                <w:rFonts w:ascii="Arial" w:hAnsi="Arial" w:cs="Arial"/>
                <w:color w:val="000000"/>
                <w14:ligatures w14:val="none"/>
              </w:rPr>
              <w:t>vacumes</w:t>
            </w:r>
            <w:proofErr w:type="spellEnd"/>
            <w:r w:rsidRPr="00C24361">
              <w:rPr>
                <w:rFonts w:ascii="Arial" w:hAnsi="Arial" w:cs="Arial"/>
                <w:color w:val="000000"/>
                <w14:ligatures w14:val="none"/>
              </w:rPr>
              <w:t xml:space="preserve"> more because it was fun</w:t>
            </w:r>
          </w:p>
        </w:tc>
        <w:tc>
          <w:tcPr>
            <w:tcW w:w="1250" w:type="pct"/>
          </w:tcPr>
          <w:p w14:paraId="781A1A8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vacuums more because it was fun.</w:t>
            </w:r>
          </w:p>
        </w:tc>
        <w:tc>
          <w:tcPr>
            <w:tcW w:w="1250" w:type="pct"/>
          </w:tcPr>
          <w:p w14:paraId="1C79025E"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 lesson was more enjoyable and engaging.</w:t>
            </w:r>
          </w:p>
        </w:tc>
      </w:tr>
      <w:tr w:rsidR="004437B2" w:rsidRPr="00C24361" w14:paraId="2A9515C5" w14:textId="77777777" w:rsidTr="00124094">
        <w:trPr>
          <w:trHeight w:val="320"/>
        </w:trPr>
        <w:tc>
          <w:tcPr>
            <w:tcW w:w="1250" w:type="pct"/>
          </w:tcPr>
          <w:p w14:paraId="1DF5DA0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Vacuum</w:t>
            </w:r>
          </w:p>
        </w:tc>
        <w:tc>
          <w:tcPr>
            <w:tcW w:w="1250" w:type="pct"/>
            <w:shd w:val="clear" w:color="auto" w:fill="auto"/>
            <w:noWrap/>
            <w:hideMark/>
          </w:tcPr>
          <w:p w14:paraId="7BB9261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the vacuum lesson more because the experiment was fun to do and fascinating </w:t>
            </w:r>
          </w:p>
        </w:tc>
        <w:tc>
          <w:tcPr>
            <w:tcW w:w="1250" w:type="pct"/>
          </w:tcPr>
          <w:p w14:paraId="08F61B8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vacuum lesson more because the experiment was fun to do and fascinating.</w:t>
            </w:r>
          </w:p>
        </w:tc>
        <w:tc>
          <w:tcPr>
            <w:tcW w:w="1250" w:type="pct"/>
          </w:tcPr>
          <w:p w14:paraId="648A596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vacuum lesson had an opportunity for practical engagement with the learning.</w:t>
            </w:r>
          </w:p>
        </w:tc>
      </w:tr>
      <w:tr w:rsidR="004437B2" w:rsidRPr="00C24361" w14:paraId="552CABC0" w14:textId="77777777" w:rsidTr="00124094">
        <w:trPr>
          <w:trHeight w:val="320"/>
        </w:trPr>
        <w:tc>
          <w:tcPr>
            <w:tcW w:w="1250" w:type="pct"/>
          </w:tcPr>
          <w:p w14:paraId="3470ED6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6B4F484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 I understood it more.</w:t>
            </w:r>
          </w:p>
        </w:tc>
        <w:tc>
          <w:tcPr>
            <w:tcW w:w="1250" w:type="pct"/>
          </w:tcPr>
          <w:p w14:paraId="5B95964D"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 I understood it more.</w:t>
            </w:r>
          </w:p>
        </w:tc>
        <w:tc>
          <w:tcPr>
            <w:tcW w:w="1250" w:type="pct"/>
          </w:tcPr>
          <w:p w14:paraId="14B3EA3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They felt more confident in their knowledge in the photosynthesis lesson.</w:t>
            </w:r>
          </w:p>
        </w:tc>
      </w:tr>
      <w:tr w:rsidR="004437B2" w:rsidRPr="00C24361" w14:paraId="43012702" w14:textId="77777777" w:rsidTr="00124094">
        <w:trPr>
          <w:trHeight w:val="320"/>
        </w:trPr>
        <w:tc>
          <w:tcPr>
            <w:tcW w:w="1250" w:type="pct"/>
          </w:tcPr>
          <w:p w14:paraId="2DC5BCF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15EE3B60"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the </w:t>
            </w:r>
            <w:proofErr w:type="spellStart"/>
            <w:r w:rsidRPr="00C24361">
              <w:rPr>
                <w:rFonts w:ascii="Arial" w:hAnsi="Arial" w:cs="Arial"/>
                <w:color w:val="000000"/>
                <w14:ligatures w14:val="none"/>
              </w:rPr>
              <w:t>photosinthesis</w:t>
            </w:r>
            <w:proofErr w:type="spellEnd"/>
            <w:r w:rsidRPr="00C24361">
              <w:rPr>
                <w:rFonts w:ascii="Arial" w:hAnsi="Arial" w:cs="Arial"/>
                <w:color w:val="000000"/>
                <w14:ligatures w14:val="none"/>
              </w:rPr>
              <w:t xml:space="preserve"> lesson more</w:t>
            </w:r>
          </w:p>
        </w:tc>
        <w:tc>
          <w:tcPr>
            <w:tcW w:w="1250" w:type="pct"/>
          </w:tcPr>
          <w:p w14:paraId="6F6892D6"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photosynthesis lesson more.</w:t>
            </w:r>
          </w:p>
        </w:tc>
        <w:tc>
          <w:tcPr>
            <w:tcW w:w="1250" w:type="pct"/>
          </w:tcPr>
          <w:p w14:paraId="19D60817"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photosynthesis lesson was more enjoyable and engaging.</w:t>
            </w:r>
          </w:p>
        </w:tc>
      </w:tr>
      <w:tr w:rsidR="004437B2" w:rsidRPr="00C24361" w14:paraId="2D7BFFC3" w14:textId="77777777" w:rsidTr="00124094">
        <w:trPr>
          <w:trHeight w:val="320"/>
        </w:trPr>
        <w:tc>
          <w:tcPr>
            <w:tcW w:w="1250" w:type="pct"/>
          </w:tcPr>
          <w:p w14:paraId="1E424A9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7034A55F"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photosynthesis lesson because i like to make power points and 2-page spreads.</w:t>
            </w:r>
          </w:p>
        </w:tc>
        <w:tc>
          <w:tcPr>
            <w:tcW w:w="1250" w:type="pct"/>
          </w:tcPr>
          <w:p w14:paraId="2EB92CE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photosynthesis lesson because I like to make PowerPoints and two-page spreads.</w:t>
            </w:r>
          </w:p>
        </w:tc>
        <w:tc>
          <w:tcPr>
            <w:tcW w:w="1250" w:type="pct"/>
          </w:tcPr>
          <w:p w14:paraId="10FBF89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photosynthesis lesson allowed them to use a learning tool of their preference.</w:t>
            </w:r>
          </w:p>
        </w:tc>
      </w:tr>
      <w:tr w:rsidR="004437B2" w:rsidRPr="00C24361" w14:paraId="450FF843" w14:textId="77777777" w:rsidTr="00124094">
        <w:trPr>
          <w:trHeight w:val="320"/>
        </w:trPr>
        <w:tc>
          <w:tcPr>
            <w:tcW w:w="1250" w:type="pct"/>
          </w:tcPr>
          <w:p w14:paraId="090FA5F3"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385E010B"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photosynthesis </w:t>
            </w:r>
          </w:p>
        </w:tc>
        <w:tc>
          <w:tcPr>
            <w:tcW w:w="1250" w:type="pct"/>
          </w:tcPr>
          <w:p w14:paraId="095ACB75"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tcPr>
          <w:p w14:paraId="7B3BED6A"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No justification given.</w:t>
            </w:r>
          </w:p>
        </w:tc>
      </w:tr>
      <w:tr w:rsidR="004437B2" w:rsidRPr="00C24361" w14:paraId="59F6762C" w14:textId="77777777" w:rsidTr="00124094">
        <w:trPr>
          <w:trHeight w:val="320"/>
        </w:trPr>
        <w:tc>
          <w:tcPr>
            <w:tcW w:w="1250" w:type="pct"/>
          </w:tcPr>
          <w:p w14:paraId="10B40CD1"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Photosynthesis</w:t>
            </w:r>
          </w:p>
        </w:tc>
        <w:tc>
          <w:tcPr>
            <w:tcW w:w="1250" w:type="pct"/>
            <w:shd w:val="clear" w:color="auto" w:fill="auto"/>
            <w:noWrap/>
            <w:hideMark/>
          </w:tcPr>
          <w:p w14:paraId="665C65A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the photosynthesis lesson but i love </w:t>
            </w:r>
            <w:proofErr w:type="gramStart"/>
            <w:r w:rsidRPr="00C24361">
              <w:rPr>
                <w:rFonts w:ascii="Arial" w:hAnsi="Arial" w:cs="Arial"/>
                <w:color w:val="000000"/>
                <w14:ligatures w14:val="none"/>
              </w:rPr>
              <w:t>both of them</w:t>
            </w:r>
            <w:proofErr w:type="gramEnd"/>
            <w:r w:rsidRPr="00C24361">
              <w:rPr>
                <w:rFonts w:ascii="Arial" w:hAnsi="Arial" w:cs="Arial"/>
                <w:color w:val="000000"/>
                <w14:ligatures w14:val="none"/>
              </w:rPr>
              <w:t xml:space="preserve"> they </w:t>
            </w:r>
            <w:r w:rsidRPr="00C24361">
              <w:rPr>
                <w:rFonts w:ascii="Arial" w:hAnsi="Arial" w:cs="Arial"/>
                <w:color w:val="000000"/>
                <w14:ligatures w14:val="none"/>
              </w:rPr>
              <w:lastRenderedPageBreak/>
              <w:t>were the best maybe a little better than [class teacher’s] lessons</w:t>
            </w:r>
          </w:p>
        </w:tc>
        <w:tc>
          <w:tcPr>
            <w:tcW w:w="1250" w:type="pct"/>
          </w:tcPr>
          <w:p w14:paraId="01B556B9"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The photosynthesis lesson but I love </w:t>
            </w:r>
            <w:proofErr w:type="gramStart"/>
            <w:r w:rsidRPr="00C24361">
              <w:rPr>
                <w:rFonts w:ascii="Arial" w:hAnsi="Arial" w:cs="Arial"/>
                <w:color w:val="000000"/>
                <w14:ligatures w14:val="none"/>
              </w:rPr>
              <w:lastRenderedPageBreak/>
              <w:t>both of them</w:t>
            </w:r>
            <w:proofErr w:type="gramEnd"/>
            <w:r w:rsidRPr="00C24361">
              <w:rPr>
                <w:rFonts w:ascii="Arial" w:hAnsi="Arial" w:cs="Arial"/>
                <w:color w:val="000000"/>
                <w14:ligatures w14:val="none"/>
              </w:rPr>
              <w:t xml:space="preserve"> they were the best maybe a little better than the class teacher’s lessons.</w:t>
            </w:r>
          </w:p>
        </w:tc>
        <w:tc>
          <w:tcPr>
            <w:tcW w:w="1250" w:type="pct"/>
          </w:tcPr>
          <w:p w14:paraId="24CCA584"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 xml:space="preserve">The photosynthesis lesson was more </w:t>
            </w:r>
            <w:r w:rsidRPr="00C24361">
              <w:rPr>
                <w:rFonts w:ascii="Arial" w:hAnsi="Arial" w:cs="Arial"/>
                <w:color w:val="000000"/>
                <w14:ligatures w14:val="none"/>
              </w:rPr>
              <w:lastRenderedPageBreak/>
              <w:t>enjoyable and engaging.</w:t>
            </w:r>
          </w:p>
        </w:tc>
      </w:tr>
      <w:tr w:rsidR="004437B2" w:rsidRPr="00A96492" w14:paraId="75B63ED4" w14:textId="77777777" w:rsidTr="00124094">
        <w:trPr>
          <w:trHeight w:val="320"/>
        </w:trPr>
        <w:tc>
          <w:tcPr>
            <w:tcW w:w="1250" w:type="pct"/>
          </w:tcPr>
          <w:p w14:paraId="5F204FD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lastRenderedPageBreak/>
              <w:t>Photosynthesis</w:t>
            </w:r>
          </w:p>
        </w:tc>
        <w:tc>
          <w:tcPr>
            <w:tcW w:w="1250" w:type="pct"/>
            <w:shd w:val="clear" w:color="auto" w:fill="auto"/>
            <w:noWrap/>
          </w:tcPr>
          <w:p w14:paraId="75A32352"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I enjoyed the photosynthesis lesson more because I liked the way that plants can give in carbon dioxide and then give out oxygen and that they only use the Sun, water, soil and ???</w:t>
            </w:r>
          </w:p>
        </w:tc>
        <w:tc>
          <w:tcPr>
            <w:tcW w:w="1250" w:type="pct"/>
          </w:tcPr>
          <w:p w14:paraId="0E8F008C" w14:textId="77777777" w:rsidR="004437B2" w:rsidRPr="00C24361"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 xml:space="preserve">I enjoyed the photosynthesis lesson more because I liked the way that plants can give in carbon dioxide and then give out oxygen and that they only use the sun, water, and soil. </w:t>
            </w:r>
          </w:p>
        </w:tc>
        <w:tc>
          <w:tcPr>
            <w:tcW w:w="1250" w:type="pct"/>
          </w:tcPr>
          <w:p w14:paraId="1F14A2CC" w14:textId="77777777" w:rsidR="004437B2" w:rsidRPr="00A96492" w:rsidRDefault="004437B2" w:rsidP="004437B2">
            <w:pPr>
              <w:spacing w:line="360" w:lineRule="auto"/>
              <w:rPr>
                <w:rFonts w:ascii="Arial" w:hAnsi="Arial" w:cs="Arial"/>
                <w:color w:val="000000"/>
                <w14:ligatures w14:val="none"/>
              </w:rPr>
            </w:pPr>
            <w:r w:rsidRPr="00C24361">
              <w:rPr>
                <w:rFonts w:ascii="Arial" w:hAnsi="Arial" w:cs="Arial"/>
                <w:color w:val="000000"/>
                <w14:ligatures w14:val="none"/>
              </w:rPr>
              <w:t>The photosynthesis lesson was more enjoyable and engaging, and they enjoyed the topic.</w:t>
            </w:r>
            <w:r w:rsidRPr="00A96492">
              <w:rPr>
                <w:rFonts w:ascii="Arial" w:hAnsi="Arial" w:cs="Arial"/>
                <w:color w:val="000000"/>
                <w14:ligatures w14:val="none"/>
              </w:rPr>
              <w:t xml:space="preserve"> </w:t>
            </w:r>
          </w:p>
        </w:tc>
      </w:tr>
    </w:tbl>
    <w:p w14:paraId="5B5C8E07" w14:textId="065CB6F2" w:rsidR="004437B2" w:rsidRDefault="004437B2" w:rsidP="004437B2">
      <w:r>
        <w:br w:type="page"/>
      </w:r>
    </w:p>
    <w:p w14:paraId="08C18CCC" w14:textId="77777777" w:rsidR="004437B2" w:rsidRDefault="004437B2" w:rsidP="004437B2">
      <w:r>
        <w:rPr>
          <w:noProof/>
        </w:rPr>
        <w:lastRenderedPageBreak/>
        <w:drawing>
          <wp:inline distT="0" distB="0" distL="0" distR="0" wp14:anchorId="338A264D" wp14:editId="55EC1BDB">
            <wp:extent cx="5727700" cy="1105535"/>
            <wp:effectExtent l="0" t="0" r="0" b="0"/>
            <wp:docPr id="5023554" name="Picture 1" descr="A screenshot of a phone&#10;&#10;Description automatically generated">
              <a:extLst xmlns:a="http://schemas.openxmlformats.org/drawingml/2006/main">
                <a:ext uri="{FF2B5EF4-FFF2-40B4-BE49-F238E27FC236}">
                  <a16:creationId xmlns:a16="http://schemas.microsoft.com/office/drawing/2014/main" id="{147AB642-7D77-BB74-B39E-6A943ECBBC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phone&#10;&#10;Description automatically generated">
                      <a:extLst>
                        <a:ext uri="{FF2B5EF4-FFF2-40B4-BE49-F238E27FC236}">
                          <a16:creationId xmlns:a16="http://schemas.microsoft.com/office/drawing/2014/main" id="{147AB642-7D77-BB74-B39E-6A943ECBBC27}"/>
                        </a:ext>
                      </a:extLst>
                    </pic:cNvPr>
                    <pic:cNvPicPr>
                      <a:picLocks noChangeAspect="1"/>
                    </pic:cNvPicPr>
                  </pic:nvPicPr>
                  <pic:blipFill>
                    <a:blip r:embed="rId29"/>
                    <a:stretch>
                      <a:fillRect/>
                    </a:stretch>
                  </pic:blipFill>
                  <pic:spPr>
                    <a:xfrm>
                      <a:off x="0" y="0"/>
                      <a:ext cx="5727700" cy="1105535"/>
                    </a:xfrm>
                    <a:prstGeom prst="rect">
                      <a:avLst/>
                    </a:prstGeom>
                  </pic:spPr>
                </pic:pic>
              </a:graphicData>
            </a:graphic>
          </wp:inline>
        </w:drawing>
      </w:r>
    </w:p>
    <w:p w14:paraId="044310F4" w14:textId="77777777" w:rsidR="004437B2" w:rsidRDefault="004437B2" w:rsidP="004437B2"/>
    <w:p w14:paraId="1BEE25E0" w14:textId="77777777" w:rsidR="004437B2" w:rsidRDefault="004437B2" w:rsidP="004437B2">
      <w:r>
        <w:rPr>
          <w:noProof/>
        </w:rPr>
        <w:drawing>
          <wp:inline distT="0" distB="0" distL="0" distR="0" wp14:anchorId="5DF59020" wp14:editId="30A70739">
            <wp:extent cx="5727700" cy="1279525"/>
            <wp:effectExtent l="0" t="0" r="0" b="3175"/>
            <wp:docPr id="1221932175" name="Picture 2" descr="A screenshot of a phone&#10;&#10;Description automatically generated">
              <a:extLst xmlns:a="http://schemas.openxmlformats.org/drawingml/2006/main">
                <a:ext uri="{FF2B5EF4-FFF2-40B4-BE49-F238E27FC236}">
                  <a16:creationId xmlns:a16="http://schemas.microsoft.com/office/drawing/2014/main" id="{26EEFD1F-786C-CBD7-63ED-523686BFC2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32175" name="Picture 2" descr="A screenshot of a phone&#10;&#10;Description automatically generated">
                      <a:extLst>
                        <a:ext uri="{FF2B5EF4-FFF2-40B4-BE49-F238E27FC236}">
                          <a16:creationId xmlns:a16="http://schemas.microsoft.com/office/drawing/2014/main" id="{26EEFD1F-786C-CBD7-63ED-523686BFC23B}"/>
                        </a:ext>
                      </a:extLst>
                    </pic:cNvPr>
                    <pic:cNvPicPr>
                      <a:picLocks noChangeAspect="1"/>
                    </pic:cNvPicPr>
                  </pic:nvPicPr>
                  <pic:blipFill>
                    <a:blip r:embed="rId36"/>
                    <a:stretch>
                      <a:fillRect/>
                    </a:stretch>
                  </pic:blipFill>
                  <pic:spPr>
                    <a:xfrm>
                      <a:off x="0" y="0"/>
                      <a:ext cx="5727700" cy="1279525"/>
                    </a:xfrm>
                    <a:prstGeom prst="rect">
                      <a:avLst/>
                    </a:prstGeom>
                  </pic:spPr>
                </pic:pic>
              </a:graphicData>
            </a:graphic>
          </wp:inline>
        </w:drawing>
      </w:r>
    </w:p>
    <w:p w14:paraId="1A2FD5EC"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4437B2" w:rsidRPr="00A96492" w14:paraId="609A8D9A" w14:textId="77777777" w:rsidTr="00124094">
        <w:trPr>
          <w:trHeight w:val="680"/>
        </w:trPr>
        <w:tc>
          <w:tcPr>
            <w:tcW w:w="1666" w:type="pct"/>
            <w:shd w:val="clear" w:color="auto" w:fill="auto"/>
            <w:vAlign w:val="bottom"/>
            <w:hideMark/>
          </w:tcPr>
          <w:p w14:paraId="382E868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1666" w:type="pct"/>
            <w:shd w:val="clear" w:color="auto" w:fill="auto"/>
            <w:vAlign w:val="bottom"/>
            <w:hideMark/>
          </w:tcPr>
          <w:p w14:paraId="6BEB503D"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 (Photosynthesis)</w:t>
            </w:r>
          </w:p>
        </w:tc>
        <w:tc>
          <w:tcPr>
            <w:tcW w:w="1667" w:type="pct"/>
            <w:shd w:val="clear" w:color="auto" w:fill="auto"/>
            <w:vAlign w:val="bottom"/>
            <w:hideMark/>
          </w:tcPr>
          <w:p w14:paraId="3D722FA4"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 (Vacuum)</w:t>
            </w:r>
          </w:p>
        </w:tc>
      </w:tr>
      <w:tr w:rsidR="004437B2" w:rsidRPr="00A96492" w14:paraId="01964400" w14:textId="77777777" w:rsidTr="00124094">
        <w:trPr>
          <w:trHeight w:val="320"/>
        </w:trPr>
        <w:tc>
          <w:tcPr>
            <w:tcW w:w="1666" w:type="pct"/>
            <w:shd w:val="clear" w:color="auto" w:fill="auto"/>
            <w:noWrap/>
            <w:vAlign w:val="bottom"/>
            <w:hideMark/>
          </w:tcPr>
          <w:p w14:paraId="243743C9"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c>
          <w:tcPr>
            <w:tcW w:w="1666" w:type="pct"/>
            <w:shd w:val="clear" w:color="auto" w:fill="auto"/>
            <w:noWrap/>
            <w:vAlign w:val="bottom"/>
            <w:hideMark/>
          </w:tcPr>
          <w:p w14:paraId="77302CA4"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0</w:t>
            </w:r>
          </w:p>
        </w:tc>
        <w:tc>
          <w:tcPr>
            <w:tcW w:w="1667" w:type="pct"/>
            <w:shd w:val="clear" w:color="auto" w:fill="auto"/>
            <w:noWrap/>
            <w:vAlign w:val="bottom"/>
            <w:hideMark/>
          </w:tcPr>
          <w:p w14:paraId="0E2D796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r>
      <w:tr w:rsidR="004437B2" w:rsidRPr="00A96492" w14:paraId="675E5816" w14:textId="77777777" w:rsidTr="00124094">
        <w:trPr>
          <w:trHeight w:val="320"/>
        </w:trPr>
        <w:tc>
          <w:tcPr>
            <w:tcW w:w="1666" w:type="pct"/>
            <w:shd w:val="clear" w:color="auto" w:fill="auto"/>
            <w:noWrap/>
            <w:vAlign w:val="bottom"/>
            <w:hideMark/>
          </w:tcPr>
          <w:p w14:paraId="7CBB6B98"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1666" w:type="pct"/>
            <w:shd w:val="clear" w:color="auto" w:fill="auto"/>
            <w:noWrap/>
            <w:vAlign w:val="bottom"/>
            <w:hideMark/>
          </w:tcPr>
          <w:p w14:paraId="3D1B9DE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1667" w:type="pct"/>
            <w:shd w:val="clear" w:color="auto" w:fill="auto"/>
            <w:noWrap/>
            <w:vAlign w:val="bottom"/>
            <w:hideMark/>
          </w:tcPr>
          <w:p w14:paraId="6784A943"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r>
      <w:tr w:rsidR="004437B2" w:rsidRPr="00A96492" w14:paraId="2786F9AF" w14:textId="77777777" w:rsidTr="00124094">
        <w:trPr>
          <w:trHeight w:val="320"/>
        </w:trPr>
        <w:tc>
          <w:tcPr>
            <w:tcW w:w="1666" w:type="pct"/>
            <w:shd w:val="clear" w:color="auto" w:fill="auto"/>
            <w:noWrap/>
            <w:vAlign w:val="bottom"/>
            <w:hideMark/>
          </w:tcPr>
          <w:p w14:paraId="296641A6"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3</w:t>
            </w:r>
          </w:p>
        </w:tc>
        <w:tc>
          <w:tcPr>
            <w:tcW w:w="1666" w:type="pct"/>
            <w:shd w:val="clear" w:color="auto" w:fill="auto"/>
            <w:noWrap/>
            <w:vAlign w:val="bottom"/>
            <w:hideMark/>
          </w:tcPr>
          <w:p w14:paraId="52F1483B"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6</w:t>
            </w:r>
          </w:p>
        </w:tc>
        <w:tc>
          <w:tcPr>
            <w:tcW w:w="1667" w:type="pct"/>
            <w:shd w:val="clear" w:color="auto" w:fill="auto"/>
            <w:noWrap/>
            <w:vAlign w:val="bottom"/>
            <w:hideMark/>
          </w:tcPr>
          <w:p w14:paraId="0D6CF1D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7</w:t>
            </w:r>
          </w:p>
        </w:tc>
      </w:tr>
      <w:tr w:rsidR="004437B2" w:rsidRPr="00A96492" w14:paraId="714A4A81" w14:textId="77777777" w:rsidTr="00124094">
        <w:trPr>
          <w:trHeight w:val="320"/>
        </w:trPr>
        <w:tc>
          <w:tcPr>
            <w:tcW w:w="1666" w:type="pct"/>
            <w:shd w:val="clear" w:color="auto" w:fill="auto"/>
            <w:noWrap/>
            <w:vAlign w:val="bottom"/>
            <w:hideMark/>
          </w:tcPr>
          <w:p w14:paraId="00257EF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c>
          <w:tcPr>
            <w:tcW w:w="1666" w:type="pct"/>
            <w:shd w:val="clear" w:color="auto" w:fill="auto"/>
            <w:noWrap/>
            <w:vAlign w:val="bottom"/>
            <w:hideMark/>
          </w:tcPr>
          <w:p w14:paraId="3984EC7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6</w:t>
            </w:r>
          </w:p>
        </w:tc>
        <w:tc>
          <w:tcPr>
            <w:tcW w:w="1667" w:type="pct"/>
            <w:shd w:val="clear" w:color="auto" w:fill="auto"/>
            <w:noWrap/>
            <w:vAlign w:val="bottom"/>
            <w:hideMark/>
          </w:tcPr>
          <w:p w14:paraId="3B70CBE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r>
      <w:tr w:rsidR="004437B2" w:rsidRPr="00A96492" w14:paraId="164DE888" w14:textId="77777777" w:rsidTr="00124094">
        <w:trPr>
          <w:trHeight w:val="320"/>
        </w:trPr>
        <w:tc>
          <w:tcPr>
            <w:tcW w:w="1666" w:type="pct"/>
            <w:shd w:val="clear" w:color="auto" w:fill="auto"/>
            <w:noWrap/>
            <w:vAlign w:val="bottom"/>
            <w:hideMark/>
          </w:tcPr>
          <w:p w14:paraId="4A1939E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c>
          <w:tcPr>
            <w:tcW w:w="1666" w:type="pct"/>
            <w:shd w:val="clear" w:color="auto" w:fill="auto"/>
            <w:noWrap/>
            <w:vAlign w:val="bottom"/>
            <w:hideMark/>
          </w:tcPr>
          <w:p w14:paraId="44CF940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1667" w:type="pct"/>
            <w:shd w:val="clear" w:color="auto" w:fill="auto"/>
            <w:noWrap/>
            <w:vAlign w:val="bottom"/>
            <w:hideMark/>
          </w:tcPr>
          <w:p w14:paraId="6A6DEDEF"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r>
    </w:tbl>
    <w:p w14:paraId="45DE62CD" w14:textId="77777777" w:rsidR="004437B2" w:rsidRDefault="004437B2" w:rsidP="004437B2"/>
    <w:p w14:paraId="7F81318E" w14:textId="77777777" w:rsidR="004437B2" w:rsidRDefault="004437B2" w:rsidP="004437B2">
      <w:r>
        <w:rPr>
          <w:noProof/>
        </w:rPr>
        <w:drawing>
          <wp:inline distT="0" distB="0" distL="0" distR="0" wp14:anchorId="12CCE941" wp14:editId="5A1D2A65">
            <wp:extent cx="5727700" cy="2743200"/>
            <wp:effectExtent l="0" t="0" r="12700" b="12700"/>
            <wp:docPr id="697646816" name="Chart 1">
              <a:extLst xmlns:a="http://schemas.openxmlformats.org/drawingml/2006/main">
                <a:ext uri="{FF2B5EF4-FFF2-40B4-BE49-F238E27FC236}">
                  <a16:creationId xmlns:a16="http://schemas.microsoft.com/office/drawing/2014/main" id="{BE96989A-2AEF-05A9-CCDD-03BE3EBE85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1A5701AF" w14:textId="77777777" w:rsidR="004437B2" w:rsidRDefault="004437B2" w:rsidP="004437B2"/>
    <w:p w14:paraId="16E85C09" w14:textId="77777777" w:rsidR="004437B2" w:rsidRDefault="004437B2" w:rsidP="004437B2">
      <w:r>
        <w:br w:type="page"/>
      </w:r>
    </w:p>
    <w:p w14:paraId="6B1F875B" w14:textId="77777777" w:rsidR="004437B2" w:rsidRDefault="004437B2" w:rsidP="004437B2">
      <w:r>
        <w:rPr>
          <w:noProof/>
        </w:rPr>
        <w:lastRenderedPageBreak/>
        <w:drawing>
          <wp:inline distT="0" distB="0" distL="0" distR="0" wp14:anchorId="2BF03EFB" wp14:editId="3AACF84E">
            <wp:extent cx="5727700" cy="2480945"/>
            <wp:effectExtent l="0" t="0" r="0" b="0"/>
            <wp:docPr id="1392828365" name="Picture 1" descr="A white background with black text&#10;&#10;Description automatically generated">
              <a:extLst xmlns:a="http://schemas.openxmlformats.org/drawingml/2006/main">
                <a:ext uri="{FF2B5EF4-FFF2-40B4-BE49-F238E27FC236}">
                  <a16:creationId xmlns:a16="http://schemas.microsoft.com/office/drawing/2014/main" id="{02A76C7B-E194-7C47-9914-13D565E690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28365" name="Picture 1" descr="A white background with black text&#10;&#10;Description automatically generated">
                      <a:extLst>
                        <a:ext uri="{FF2B5EF4-FFF2-40B4-BE49-F238E27FC236}">
                          <a16:creationId xmlns:a16="http://schemas.microsoft.com/office/drawing/2014/main" id="{02A76C7B-E194-7C47-9914-13D565E6900C}"/>
                        </a:ext>
                      </a:extLst>
                    </pic:cNvPr>
                    <pic:cNvPicPr>
                      <a:picLocks noChangeAspect="1"/>
                    </pic:cNvPicPr>
                  </pic:nvPicPr>
                  <pic:blipFill>
                    <a:blip r:embed="rId33"/>
                    <a:stretch>
                      <a:fillRect/>
                    </a:stretch>
                  </pic:blipFill>
                  <pic:spPr>
                    <a:xfrm>
                      <a:off x="0" y="0"/>
                      <a:ext cx="5727700" cy="2480945"/>
                    </a:xfrm>
                    <a:prstGeom prst="rect">
                      <a:avLst/>
                    </a:prstGeom>
                  </pic:spPr>
                </pic:pic>
              </a:graphicData>
            </a:graphic>
          </wp:inline>
        </w:drawing>
      </w:r>
    </w:p>
    <w:p w14:paraId="33988FD7" w14:textId="77777777" w:rsidR="004437B2" w:rsidRDefault="004437B2" w:rsidP="004437B2"/>
    <w:p w14:paraId="7ED30697" w14:textId="77777777" w:rsidR="004437B2" w:rsidRDefault="004437B2" w:rsidP="004437B2">
      <w:r>
        <w:rPr>
          <w:noProof/>
        </w:rPr>
        <w:drawing>
          <wp:inline distT="0" distB="0" distL="0" distR="0" wp14:anchorId="18BE8900" wp14:editId="609A9579">
            <wp:extent cx="5727700" cy="2834640"/>
            <wp:effectExtent l="0" t="0" r="0" b="0"/>
            <wp:docPr id="1085364877" name="Picture 2" descr="A white background with black text&#10;&#10;Description automatically generated">
              <a:extLst xmlns:a="http://schemas.openxmlformats.org/drawingml/2006/main">
                <a:ext uri="{FF2B5EF4-FFF2-40B4-BE49-F238E27FC236}">
                  <a16:creationId xmlns:a16="http://schemas.microsoft.com/office/drawing/2014/main" id="{C57385CB-2644-E445-9498-ACECB033A8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64877" name="Picture 2" descr="A white background with black text&#10;&#10;Description automatically generated">
                      <a:extLst>
                        <a:ext uri="{FF2B5EF4-FFF2-40B4-BE49-F238E27FC236}">
                          <a16:creationId xmlns:a16="http://schemas.microsoft.com/office/drawing/2014/main" id="{C57385CB-2644-E445-9498-ACECB033A83E}"/>
                        </a:ext>
                      </a:extLst>
                    </pic:cNvPr>
                    <pic:cNvPicPr>
                      <a:picLocks noChangeAspect="1"/>
                    </pic:cNvPicPr>
                  </pic:nvPicPr>
                  <pic:blipFill>
                    <a:blip r:embed="rId39"/>
                    <a:stretch>
                      <a:fillRect/>
                    </a:stretch>
                  </pic:blipFill>
                  <pic:spPr>
                    <a:xfrm>
                      <a:off x="0" y="0"/>
                      <a:ext cx="5727700" cy="2834640"/>
                    </a:xfrm>
                    <a:prstGeom prst="rect">
                      <a:avLst/>
                    </a:prstGeom>
                  </pic:spPr>
                </pic:pic>
              </a:graphicData>
            </a:graphic>
          </wp:inline>
        </w:drawing>
      </w:r>
    </w:p>
    <w:p w14:paraId="00B0C6BF" w14:textId="77777777" w:rsidR="004437B2" w:rsidRDefault="004437B2" w:rsidP="004437B2"/>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4437B2" w:rsidRPr="00A96492" w14:paraId="47583D2C" w14:textId="77777777" w:rsidTr="00124094">
        <w:trPr>
          <w:trHeight w:val="680"/>
        </w:trPr>
        <w:tc>
          <w:tcPr>
            <w:tcW w:w="1666" w:type="pct"/>
            <w:shd w:val="clear" w:color="auto" w:fill="auto"/>
            <w:vAlign w:val="bottom"/>
            <w:hideMark/>
          </w:tcPr>
          <w:p w14:paraId="18C5327B"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Rating</w:t>
            </w:r>
          </w:p>
        </w:tc>
        <w:tc>
          <w:tcPr>
            <w:tcW w:w="1666" w:type="pct"/>
            <w:shd w:val="clear" w:color="auto" w:fill="auto"/>
            <w:vAlign w:val="bottom"/>
            <w:hideMark/>
          </w:tcPr>
          <w:p w14:paraId="602E48C9"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 (Photosynthesis)</w:t>
            </w:r>
          </w:p>
        </w:tc>
        <w:tc>
          <w:tcPr>
            <w:tcW w:w="1667" w:type="pct"/>
            <w:shd w:val="clear" w:color="auto" w:fill="auto"/>
            <w:vAlign w:val="bottom"/>
            <w:hideMark/>
          </w:tcPr>
          <w:p w14:paraId="6AAB43E3" w14:textId="77777777" w:rsidR="004437B2" w:rsidRPr="00A96492" w:rsidRDefault="004437B2" w:rsidP="004437B2">
            <w:pPr>
              <w:spacing w:line="360" w:lineRule="auto"/>
              <w:rPr>
                <w:rFonts w:ascii="Arial" w:hAnsi="Arial" w:cs="Arial"/>
                <w:b/>
                <w:bCs/>
                <w:color w:val="000000"/>
                <w14:ligatures w14:val="none"/>
              </w:rPr>
            </w:pPr>
            <w:r w:rsidRPr="00A96492">
              <w:rPr>
                <w:rFonts w:ascii="Arial" w:hAnsi="Arial" w:cs="Arial"/>
                <w:b/>
                <w:bCs/>
                <w:color w:val="000000"/>
                <w14:ligatures w14:val="none"/>
              </w:rPr>
              <w:t>Number of Students (Vacuum)</w:t>
            </w:r>
          </w:p>
        </w:tc>
      </w:tr>
      <w:tr w:rsidR="004437B2" w:rsidRPr="00A96492" w14:paraId="35828B33" w14:textId="77777777" w:rsidTr="00124094">
        <w:trPr>
          <w:trHeight w:val="320"/>
        </w:trPr>
        <w:tc>
          <w:tcPr>
            <w:tcW w:w="1666" w:type="pct"/>
            <w:shd w:val="clear" w:color="auto" w:fill="auto"/>
            <w:noWrap/>
            <w:vAlign w:val="bottom"/>
            <w:hideMark/>
          </w:tcPr>
          <w:p w14:paraId="1F2F956E"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Very helpful</w:t>
            </w:r>
          </w:p>
        </w:tc>
        <w:tc>
          <w:tcPr>
            <w:tcW w:w="1666" w:type="pct"/>
            <w:shd w:val="clear" w:color="auto" w:fill="auto"/>
            <w:noWrap/>
            <w:vAlign w:val="bottom"/>
            <w:hideMark/>
          </w:tcPr>
          <w:p w14:paraId="7F846BA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5</w:t>
            </w:r>
          </w:p>
        </w:tc>
        <w:tc>
          <w:tcPr>
            <w:tcW w:w="1667" w:type="pct"/>
            <w:shd w:val="clear" w:color="auto" w:fill="auto"/>
            <w:noWrap/>
            <w:vAlign w:val="bottom"/>
            <w:hideMark/>
          </w:tcPr>
          <w:p w14:paraId="16221B6B"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4</w:t>
            </w:r>
          </w:p>
        </w:tc>
      </w:tr>
      <w:tr w:rsidR="004437B2" w:rsidRPr="00A96492" w14:paraId="385A127E" w14:textId="77777777" w:rsidTr="00124094">
        <w:trPr>
          <w:trHeight w:val="320"/>
        </w:trPr>
        <w:tc>
          <w:tcPr>
            <w:tcW w:w="1666" w:type="pct"/>
            <w:shd w:val="clear" w:color="auto" w:fill="auto"/>
            <w:noWrap/>
            <w:vAlign w:val="bottom"/>
            <w:hideMark/>
          </w:tcPr>
          <w:p w14:paraId="6C22E743"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A little helpful</w:t>
            </w:r>
          </w:p>
        </w:tc>
        <w:tc>
          <w:tcPr>
            <w:tcW w:w="1666" w:type="pct"/>
            <w:shd w:val="clear" w:color="auto" w:fill="auto"/>
            <w:noWrap/>
            <w:vAlign w:val="bottom"/>
            <w:hideMark/>
          </w:tcPr>
          <w:p w14:paraId="120ED6F9"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8</w:t>
            </w:r>
          </w:p>
        </w:tc>
        <w:tc>
          <w:tcPr>
            <w:tcW w:w="1667" w:type="pct"/>
            <w:shd w:val="clear" w:color="auto" w:fill="auto"/>
            <w:noWrap/>
            <w:vAlign w:val="bottom"/>
            <w:hideMark/>
          </w:tcPr>
          <w:p w14:paraId="5E59DC02"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9</w:t>
            </w:r>
          </w:p>
        </w:tc>
      </w:tr>
      <w:tr w:rsidR="004437B2" w:rsidRPr="00A96492" w14:paraId="0B54F6B6" w14:textId="77777777" w:rsidTr="00124094">
        <w:trPr>
          <w:trHeight w:val="320"/>
        </w:trPr>
        <w:tc>
          <w:tcPr>
            <w:tcW w:w="1666" w:type="pct"/>
            <w:shd w:val="clear" w:color="auto" w:fill="auto"/>
            <w:noWrap/>
            <w:vAlign w:val="bottom"/>
            <w:hideMark/>
          </w:tcPr>
          <w:p w14:paraId="72843679"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that helpful</w:t>
            </w:r>
          </w:p>
        </w:tc>
        <w:tc>
          <w:tcPr>
            <w:tcW w:w="1666" w:type="pct"/>
            <w:shd w:val="clear" w:color="auto" w:fill="auto"/>
            <w:noWrap/>
            <w:vAlign w:val="bottom"/>
            <w:hideMark/>
          </w:tcPr>
          <w:p w14:paraId="552AC3D4"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2</w:t>
            </w:r>
          </w:p>
        </w:tc>
        <w:tc>
          <w:tcPr>
            <w:tcW w:w="1667" w:type="pct"/>
            <w:shd w:val="clear" w:color="auto" w:fill="auto"/>
            <w:noWrap/>
            <w:vAlign w:val="bottom"/>
            <w:hideMark/>
          </w:tcPr>
          <w:p w14:paraId="64A7903A"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3</w:t>
            </w:r>
          </w:p>
        </w:tc>
      </w:tr>
      <w:tr w:rsidR="004437B2" w:rsidRPr="00A96492" w14:paraId="4966E3D1" w14:textId="77777777" w:rsidTr="00124094">
        <w:trPr>
          <w:trHeight w:val="320"/>
        </w:trPr>
        <w:tc>
          <w:tcPr>
            <w:tcW w:w="1666" w:type="pct"/>
            <w:shd w:val="clear" w:color="auto" w:fill="auto"/>
            <w:noWrap/>
            <w:vAlign w:val="bottom"/>
            <w:hideMark/>
          </w:tcPr>
          <w:p w14:paraId="55895E56" w14:textId="77777777" w:rsidR="004437B2" w:rsidRPr="00A96492" w:rsidRDefault="004437B2" w:rsidP="004437B2">
            <w:pPr>
              <w:spacing w:line="360" w:lineRule="auto"/>
              <w:rPr>
                <w:rFonts w:ascii="Arial" w:hAnsi="Arial" w:cs="Arial"/>
                <w:color w:val="000000"/>
                <w14:ligatures w14:val="none"/>
              </w:rPr>
            </w:pPr>
            <w:r w:rsidRPr="00A96492">
              <w:rPr>
                <w:rFonts w:ascii="Arial" w:hAnsi="Arial" w:cs="Arial"/>
                <w:color w:val="000000"/>
                <w14:ligatures w14:val="none"/>
              </w:rPr>
              <w:t>Not helpful at all</w:t>
            </w:r>
          </w:p>
        </w:tc>
        <w:tc>
          <w:tcPr>
            <w:tcW w:w="1666" w:type="pct"/>
            <w:shd w:val="clear" w:color="auto" w:fill="auto"/>
            <w:noWrap/>
            <w:vAlign w:val="bottom"/>
            <w:hideMark/>
          </w:tcPr>
          <w:p w14:paraId="11F4E841"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1</w:t>
            </w:r>
          </w:p>
        </w:tc>
        <w:tc>
          <w:tcPr>
            <w:tcW w:w="1667" w:type="pct"/>
            <w:shd w:val="clear" w:color="auto" w:fill="auto"/>
            <w:noWrap/>
            <w:vAlign w:val="bottom"/>
            <w:hideMark/>
          </w:tcPr>
          <w:p w14:paraId="7B7EC560" w14:textId="77777777" w:rsidR="004437B2" w:rsidRPr="00A96492" w:rsidRDefault="004437B2" w:rsidP="004437B2">
            <w:pPr>
              <w:spacing w:line="360" w:lineRule="auto"/>
              <w:jc w:val="right"/>
              <w:rPr>
                <w:rFonts w:ascii="Arial" w:hAnsi="Arial" w:cs="Arial"/>
                <w:color w:val="000000"/>
                <w14:ligatures w14:val="none"/>
              </w:rPr>
            </w:pPr>
            <w:r w:rsidRPr="00A96492">
              <w:rPr>
                <w:rFonts w:ascii="Arial" w:hAnsi="Arial" w:cs="Arial"/>
                <w:color w:val="000000"/>
                <w14:ligatures w14:val="none"/>
              </w:rPr>
              <w:t>0</w:t>
            </w:r>
          </w:p>
        </w:tc>
      </w:tr>
    </w:tbl>
    <w:p w14:paraId="0B3EB128" w14:textId="77777777" w:rsidR="004437B2" w:rsidRDefault="004437B2" w:rsidP="004437B2"/>
    <w:p w14:paraId="7F1EF20A" w14:textId="77777777" w:rsidR="004437B2" w:rsidRDefault="004437B2" w:rsidP="004437B2"/>
    <w:p w14:paraId="613877C5" w14:textId="77777777" w:rsidR="004437B2" w:rsidRDefault="004437B2" w:rsidP="004437B2">
      <w:r>
        <w:rPr>
          <w:noProof/>
        </w:rPr>
        <w:lastRenderedPageBreak/>
        <w:drawing>
          <wp:inline distT="0" distB="0" distL="0" distR="0" wp14:anchorId="25651FF2" wp14:editId="33874A5A">
            <wp:extent cx="5723906" cy="2743200"/>
            <wp:effectExtent l="0" t="0" r="16510" b="12700"/>
            <wp:docPr id="1974917671" name="Chart 1">
              <a:extLst xmlns:a="http://schemas.openxmlformats.org/drawingml/2006/main">
                <a:ext uri="{FF2B5EF4-FFF2-40B4-BE49-F238E27FC236}">
                  <a16:creationId xmlns:a16="http://schemas.microsoft.com/office/drawing/2014/main" id="{472C7486-410A-271E-84F1-1F47BB9D46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4E57B06F" w14:textId="77777777" w:rsidR="004437B2" w:rsidRDefault="004437B2" w:rsidP="004437B2"/>
    <w:p w14:paraId="1518736F" w14:textId="77777777" w:rsidR="004437B2" w:rsidRDefault="004437B2" w:rsidP="004437B2">
      <w:r>
        <w:rPr>
          <w:noProof/>
        </w:rPr>
        <w:drawing>
          <wp:inline distT="0" distB="0" distL="0" distR="0" wp14:anchorId="683C2474" wp14:editId="664F5419">
            <wp:extent cx="5723890" cy="2743200"/>
            <wp:effectExtent l="0" t="0" r="16510" b="12700"/>
            <wp:docPr id="1292708653" name="Chart 1">
              <a:extLst xmlns:a="http://schemas.openxmlformats.org/drawingml/2006/main">
                <a:ext uri="{FF2B5EF4-FFF2-40B4-BE49-F238E27FC236}">
                  <a16:creationId xmlns:a16="http://schemas.microsoft.com/office/drawing/2014/main" id="{2DEF5C47-BA2B-238E-CCE1-28E1ADDB85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66112C62" w14:textId="77777777" w:rsidR="004437B2" w:rsidRDefault="004437B2" w:rsidP="004437B2"/>
    <w:p w14:paraId="741974F5" w14:textId="2A72EE6A" w:rsidR="004437B2" w:rsidRDefault="004437B2">
      <w:r>
        <w:br w:type="page"/>
      </w:r>
    </w:p>
    <w:p w14:paraId="307967E9" w14:textId="0ED17B4C" w:rsidR="00831081" w:rsidRDefault="004437B2" w:rsidP="00831081">
      <w:pPr>
        <w:spacing w:line="480" w:lineRule="auto"/>
        <w:jc w:val="center"/>
        <w:rPr>
          <w:rFonts w:ascii="Arial" w:hAnsi="Arial" w:cs="Arial"/>
          <w:b/>
          <w:bCs/>
          <w:sz w:val="32"/>
          <w:szCs w:val="32"/>
        </w:rPr>
      </w:pPr>
      <w:r>
        <w:rPr>
          <w:rFonts w:ascii="Arial" w:hAnsi="Arial" w:cs="Arial"/>
          <w:b/>
          <w:bCs/>
          <w:sz w:val="32"/>
          <w:szCs w:val="32"/>
        </w:rPr>
        <w:lastRenderedPageBreak/>
        <w:t xml:space="preserve">Appendix </w:t>
      </w:r>
      <w:r>
        <w:rPr>
          <w:rFonts w:ascii="Arial" w:hAnsi="Arial" w:cs="Arial"/>
          <w:b/>
          <w:bCs/>
          <w:sz w:val="32"/>
          <w:szCs w:val="32"/>
        </w:rPr>
        <w:t>2</w:t>
      </w:r>
      <w:r>
        <w:rPr>
          <w:rFonts w:ascii="Arial" w:hAnsi="Arial" w:cs="Arial"/>
          <w:b/>
          <w:bCs/>
          <w:sz w:val="32"/>
          <w:szCs w:val="32"/>
        </w:rPr>
        <w:t xml:space="preserve"> – </w:t>
      </w:r>
      <w:r w:rsidR="00831081">
        <w:rPr>
          <w:rFonts w:ascii="Arial" w:hAnsi="Arial" w:cs="Arial"/>
          <w:b/>
          <w:bCs/>
          <w:sz w:val="32"/>
          <w:szCs w:val="32"/>
        </w:rPr>
        <w:t>Focus Group Transcription</w:t>
      </w:r>
    </w:p>
    <w:p w14:paraId="05110E0C" w14:textId="77777777" w:rsidR="00831081" w:rsidRPr="00831081" w:rsidRDefault="00831081" w:rsidP="00831081">
      <w:pPr>
        <w:jc w:val="center"/>
        <w:rPr>
          <w:rFonts w:ascii="Arial" w:hAnsi="Arial" w:cs="Arial"/>
          <w:b/>
          <w:bCs/>
          <w:sz w:val="28"/>
          <w:szCs w:val="28"/>
        </w:rPr>
      </w:pPr>
      <w:r w:rsidRPr="00831081">
        <w:rPr>
          <w:rFonts w:ascii="Arial" w:hAnsi="Arial" w:cs="Arial"/>
          <w:b/>
          <w:bCs/>
          <w:sz w:val="28"/>
          <w:szCs w:val="28"/>
        </w:rPr>
        <w:t>Interview Schedule</w:t>
      </w:r>
    </w:p>
    <w:p w14:paraId="7A548F50" w14:textId="77777777" w:rsidR="00831081" w:rsidRPr="00831081" w:rsidRDefault="00831081" w:rsidP="00831081">
      <w:pPr>
        <w:jc w:val="center"/>
        <w:rPr>
          <w:rFonts w:ascii="Arial" w:hAnsi="Arial" w:cs="Arial"/>
          <w:sz w:val="21"/>
          <w:szCs w:val="21"/>
        </w:rPr>
      </w:pPr>
      <w:r w:rsidRPr="00831081">
        <w:rPr>
          <w:rFonts w:ascii="Arial" w:hAnsi="Arial" w:cs="Arial"/>
          <w:sz w:val="21"/>
          <w:szCs w:val="21"/>
        </w:rPr>
        <w:t>(Semi-Structured Interview)</w:t>
      </w:r>
    </w:p>
    <w:p w14:paraId="190AEFAB" w14:textId="77777777" w:rsidR="00831081" w:rsidRPr="00F449DC" w:rsidRDefault="00831081" w:rsidP="00831081">
      <w:pPr>
        <w:spacing w:line="360" w:lineRule="auto"/>
        <w:rPr>
          <w:color w:val="FF0000"/>
        </w:rPr>
      </w:pPr>
    </w:p>
    <w:p w14:paraId="5399337C"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rPr>
        <w:t>Is everybody happy for me to record this for my research project?</w:t>
      </w:r>
    </w:p>
    <w:p w14:paraId="3758F703"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color w:val="000000" w:themeColor="text1"/>
        </w:rPr>
        <w:t>In the photosynthesis lesson, you looked at a PowerPoint to understand photosynthesis, and then you made two-page spreads or presentations from information sheets. What helped you to learn in the photosynthesis lesson?</w:t>
      </w:r>
    </w:p>
    <w:p w14:paraId="6B08F532"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color w:val="000000" w:themeColor="text1"/>
        </w:rPr>
        <w:t xml:space="preserve">In the vacuum lesson, we conducted the experiment with the candles and the cups, and we learnt about how people use vacuum forming and vacuum sealing. What helped you to learn in the vacuum lesson? </w:t>
      </w:r>
    </w:p>
    <w:p w14:paraId="51B36777"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color w:val="000000" w:themeColor="text1"/>
        </w:rPr>
        <w:t>Do you find it easier to learn about something if you can relate to it from your own experience? So, for example, if you’ve seen seeds grow, or grown plants at home, or seen plants growing in a garden, do you think that would make it easier to understand the lifecycle of a plant?</w:t>
      </w:r>
    </w:p>
    <w:p w14:paraId="6A951413"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color w:val="000000" w:themeColor="text1"/>
        </w:rPr>
        <w:t xml:space="preserve">Do you ever feel like your understanding of a topic is different to others based on what experiences you’ve had? So, for example, if we were doing descriptive writing about a boat, and some of the students in the class had been on a boat and some of the students hadn’t, do you feel like your understanding of the topic would be different to other people based on your experience? </w:t>
      </w:r>
    </w:p>
    <w:p w14:paraId="7430008E" w14:textId="77777777" w:rsidR="00831081" w:rsidRPr="00F449DC" w:rsidRDefault="00831081" w:rsidP="00831081">
      <w:pPr>
        <w:pStyle w:val="ListParagraph"/>
        <w:numPr>
          <w:ilvl w:val="0"/>
          <w:numId w:val="35"/>
        </w:numPr>
        <w:spacing w:line="360" w:lineRule="auto"/>
        <w:rPr>
          <w:rFonts w:ascii="Arial" w:hAnsi="Arial" w:cs="Arial"/>
          <w:color w:val="000000" w:themeColor="text1"/>
        </w:rPr>
      </w:pPr>
      <w:r w:rsidRPr="00F449DC">
        <w:rPr>
          <w:rFonts w:ascii="Arial" w:hAnsi="Arial" w:cs="Arial"/>
          <w:color w:val="000000" w:themeColor="text1"/>
        </w:rPr>
        <w:t>Do you feel that you are more confident joining in with class discussions if it’s about something you have experience with? So, for example, for the horse lovers in our class, a discussion about horse riding, do you feel you would be more confident to join in with that discussion?</w:t>
      </w:r>
    </w:p>
    <w:p w14:paraId="709237C0" w14:textId="77777777" w:rsidR="00831081" w:rsidRPr="00F449DC" w:rsidRDefault="00831081" w:rsidP="00831081">
      <w:pPr>
        <w:rPr>
          <w:color w:val="FF0000"/>
        </w:rPr>
      </w:pPr>
    </w:p>
    <w:p w14:paraId="211AB0EB" w14:textId="68542967" w:rsidR="00831081" w:rsidRPr="00831081" w:rsidRDefault="00831081" w:rsidP="00831081">
      <w:pPr>
        <w:rPr>
          <w:color w:val="FF0000"/>
        </w:rPr>
      </w:pPr>
      <w:r w:rsidRPr="00F449DC">
        <w:rPr>
          <w:color w:val="FF0000"/>
        </w:rPr>
        <w:br w:type="page"/>
      </w:r>
    </w:p>
    <w:p w14:paraId="1801E1BE"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lastRenderedPageBreak/>
        <w:t>Ok, is everybody happy for me to record this for my research project?</w:t>
      </w:r>
    </w:p>
    <w:p w14:paraId="1B3DFC9C" w14:textId="77777777" w:rsidR="00831081" w:rsidRPr="00F449DC" w:rsidRDefault="00831081" w:rsidP="00831081">
      <w:pPr>
        <w:spacing w:line="360" w:lineRule="auto"/>
        <w:rPr>
          <w:rFonts w:ascii="Arial" w:hAnsi="Arial" w:cs="Arial"/>
          <w:color w:val="000000" w:themeColor="text1"/>
        </w:rPr>
      </w:pPr>
    </w:p>
    <w:p w14:paraId="3410A43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All: Yes.</w:t>
      </w:r>
    </w:p>
    <w:p w14:paraId="7D77DC7D" w14:textId="77777777" w:rsidR="00831081" w:rsidRPr="00F449DC" w:rsidRDefault="00831081" w:rsidP="00831081">
      <w:pPr>
        <w:spacing w:line="360" w:lineRule="auto"/>
        <w:rPr>
          <w:rFonts w:ascii="Arial" w:hAnsi="Arial" w:cs="Arial"/>
          <w:color w:val="000000" w:themeColor="text1"/>
        </w:rPr>
      </w:pPr>
    </w:p>
    <w:p w14:paraId="7A52AEC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Fabulous, ok. Student 1 can you please say hello for the recording.</w:t>
      </w:r>
    </w:p>
    <w:p w14:paraId="5108F75E" w14:textId="77777777" w:rsidR="00831081" w:rsidRPr="00F449DC" w:rsidRDefault="00831081" w:rsidP="00831081">
      <w:pPr>
        <w:spacing w:line="360" w:lineRule="auto"/>
        <w:rPr>
          <w:rFonts w:ascii="Arial" w:hAnsi="Arial" w:cs="Arial"/>
          <w:color w:val="000000" w:themeColor="text1"/>
        </w:rPr>
      </w:pPr>
    </w:p>
    <w:p w14:paraId="6006A59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Hi.</w:t>
      </w:r>
    </w:p>
    <w:p w14:paraId="7A0B86E4" w14:textId="77777777" w:rsidR="00831081" w:rsidRPr="00F449DC" w:rsidRDefault="00831081" w:rsidP="00831081">
      <w:pPr>
        <w:spacing w:line="360" w:lineRule="auto"/>
        <w:rPr>
          <w:rFonts w:ascii="Arial" w:hAnsi="Arial" w:cs="Arial"/>
          <w:color w:val="000000" w:themeColor="text1"/>
        </w:rPr>
      </w:pPr>
    </w:p>
    <w:p w14:paraId="2742CE6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2?</w:t>
      </w:r>
    </w:p>
    <w:p w14:paraId="48F4AC04" w14:textId="77777777" w:rsidR="00831081" w:rsidRPr="00F449DC" w:rsidRDefault="00831081" w:rsidP="00831081">
      <w:pPr>
        <w:spacing w:line="360" w:lineRule="auto"/>
        <w:rPr>
          <w:rFonts w:ascii="Arial" w:hAnsi="Arial" w:cs="Arial"/>
          <w:color w:val="000000" w:themeColor="text1"/>
        </w:rPr>
      </w:pPr>
    </w:p>
    <w:p w14:paraId="6D77FF8D"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Hello</w:t>
      </w:r>
    </w:p>
    <w:p w14:paraId="2F93A5DB" w14:textId="77777777" w:rsidR="00831081" w:rsidRPr="00F449DC" w:rsidRDefault="00831081" w:rsidP="00831081">
      <w:pPr>
        <w:spacing w:line="360" w:lineRule="auto"/>
        <w:rPr>
          <w:rFonts w:ascii="Arial" w:hAnsi="Arial" w:cs="Arial"/>
          <w:color w:val="000000" w:themeColor="text1"/>
        </w:rPr>
      </w:pPr>
    </w:p>
    <w:p w14:paraId="4E4E901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3?</w:t>
      </w:r>
    </w:p>
    <w:p w14:paraId="36FB5BF0" w14:textId="77777777" w:rsidR="00831081" w:rsidRPr="00F449DC" w:rsidRDefault="00831081" w:rsidP="00831081">
      <w:pPr>
        <w:spacing w:line="360" w:lineRule="auto"/>
        <w:rPr>
          <w:rFonts w:ascii="Arial" w:hAnsi="Arial" w:cs="Arial"/>
          <w:color w:val="000000" w:themeColor="text1"/>
        </w:rPr>
      </w:pPr>
    </w:p>
    <w:p w14:paraId="6402D0E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Hello.</w:t>
      </w:r>
    </w:p>
    <w:p w14:paraId="5B149856" w14:textId="77777777" w:rsidR="00831081" w:rsidRPr="00F449DC" w:rsidRDefault="00831081" w:rsidP="00831081">
      <w:pPr>
        <w:spacing w:line="360" w:lineRule="auto"/>
        <w:rPr>
          <w:rFonts w:ascii="Arial" w:hAnsi="Arial" w:cs="Arial"/>
          <w:color w:val="000000" w:themeColor="text1"/>
        </w:rPr>
      </w:pPr>
    </w:p>
    <w:p w14:paraId="40250F75"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4?</w:t>
      </w:r>
    </w:p>
    <w:p w14:paraId="68CECAC7" w14:textId="77777777" w:rsidR="00831081" w:rsidRPr="00F449DC" w:rsidRDefault="00831081" w:rsidP="00831081">
      <w:pPr>
        <w:spacing w:line="360" w:lineRule="auto"/>
        <w:rPr>
          <w:rFonts w:ascii="Arial" w:hAnsi="Arial" w:cs="Arial"/>
          <w:color w:val="000000" w:themeColor="text1"/>
        </w:rPr>
      </w:pPr>
    </w:p>
    <w:p w14:paraId="604614E0"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Hello.</w:t>
      </w:r>
    </w:p>
    <w:p w14:paraId="7B9BB461" w14:textId="77777777" w:rsidR="00831081" w:rsidRPr="00F449DC" w:rsidRDefault="00831081" w:rsidP="00831081">
      <w:pPr>
        <w:spacing w:line="360" w:lineRule="auto"/>
        <w:rPr>
          <w:rFonts w:ascii="Arial" w:hAnsi="Arial" w:cs="Arial"/>
          <w:color w:val="000000" w:themeColor="text1"/>
        </w:rPr>
      </w:pPr>
    </w:p>
    <w:p w14:paraId="1F63F9BB"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5?</w:t>
      </w:r>
    </w:p>
    <w:p w14:paraId="59704496" w14:textId="77777777" w:rsidR="00831081" w:rsidRPr="00F449DC" w:rsidRDefault="00831081" w:rsidP="00831081">
      <w:pPr>
        <w:spacing w:line="360" w:lineRule="auto"/>
        <w:rPr>
          <w:rFonts w:ascii="Arial" w:hAnsi="Arial" w:cs="Arial"/>
          <w:color w:val="000000" w:themeColor="text1"/>
        </w:rPr>
      </w:pPr>
    </w:p>
    <w:p w14:paraId="43041D8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Hello.</w:t>
      </w:r>
    </w:p>
    <w:p w14:paraId="0FEDF1F4" w14:textId="77777777" w:rsidR="00831081" w:rsidRPr="00F449DC" w:rsidRDefault="00831081" w:rsidP="00831081">
      <w:pPr>
        <w:spacing w:line="360" w:lineRule="auto"/>
        <w:rPr>
          <w:rFonts w:ascii="Arial" w:hAnsi="Arial" w:cs="Arial"/>
          <w:color w:val="000000" w:themeColor="text1"/>
        </w:rPr>
      </w:pPr>
    </w:p>
    <w:p w14:paraId="3667E7A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And Student 6?</w:t>
      </w:r>
    </w:p>
    <w:p w14:paraId="4B2F76A5" w14:textId="77777777" w:rsidR="00831081" w:rsidRPr="00F449DC" w:rsidRDefault="00831081" w:rsidP="00831081">
      <w:pPr>
        <w:spacing w:line="360" w:lineRule="auto"/>
        <w:rPr>
          <w:rFonts w:ascii="Arial" w:hAnsi="Arial" w:cs="Arial"/>
          <w:color w:val="000000" w:themeColor="text1"/>
        </w:rPr>
      </w:pPr>
    </w:p>
    <w:p w14:paraId="76E7648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Hello.</w:t>
      </w:r>
    </w:p>
    <w:p w14:paraId="26080E38" w14:textId="77777777" w:rsidR="00831081" w:rsidRPr="00F449DC" w:rsidRDefault="00831081" w:rsidP="00831081">
      <w:pPr>
        <w:spacing w:line="360" w:lineRule="auto"/>
        <w:rPr>
          <w:rFonts w:ascii="Arial" w:hAnsi="Arial" w:cs="Arial"/>
          <w:color w:val="000000" w:themeColor="text1"/>
        </w:rPr>
      </w:pPr>
    </w:p>
    <w:p w14:paraId="1E165456"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Lovely. Ok, so. In the photosynthesis lesson, you looked at a </w:t>
      </w:r>
      <w:proofErr w:type="spellStart"/>
      <w:r w:rsidRPr="00F449DC">
        <w:rPr>
          <w:rFonts w:ascii="Arial" w:hAnsi="Arial" w:cs="Arial"/>
          <w:b/>
          <w:bCs/>
          <w:color w:val="000000" w:themeColor="text1"/>
        </w:rPr>
        <w:t>powerpoint</w:t>
      </w:r>
      <w:proofErr w:type="spellEnd"/>
      <w:r w:rsidRPr="00F449DC">
        <w:rPr>
          <w:rFonts w:ascii="Arial" w:hAnsi="Arial" w:cs="Arial"/>
          <w:b/>
          <w:bCs/>
          <w:color w:val="000000" w:themeColor="text1"/>
        </w:rPr>
        <w:t xml:space="preserve"> to understand photosynthesis, and then you made two-page spreads or presentations from information sheets. What helped you to learn in the photosynthesis lesson? Let’s start with Student 6.</w:t>
      </w:r>
    </w:p>
    <w:p w14:paraId="59AE207C" w14:textId="77777777" w:rsidR="00831081" w:rsidRPr="00F449DC" w:rsidRDefault="00831081" w:rsidP="00831081">
      <w:pPr>
        <w:spacing w:line="360" w:lineRule="auto"/>
        <w:rPr>
          <w:rFonts w:ascii="Arial" w:hAnsi="Arial" w:cs="Arial"/>
          <w:color w:val="000000" w:themeColor="text1"/>
        </w:rPr>
      </w:pPr>
    </w:p>
    <w:p w14:paraId="08212C90"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Um...</w:t>
      </w:r>
    </w:p>
    <w:p w14:paraId="7BB738EC" w14:textId="77777777" w:rsidR="00831081" w:rsidRPr="00F449DC" w:rsidRDefault="00831081" w:rsidP="00831081">
      <w:pPr>
        <w:spacing w:line="360" w:lineRule="auto"/>
        <w:rPr>
          <w:rFonts w:ascii="Arial" w:hAnsi="Arial" w:cs="Arial"/>
          <w:color w:val="000000" w:themeColor="text1"/>
        </w:rPr>
      </w:pPr>
    </w:p>
    <w:p w14:paraId="3F0FA0CF"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If you’re not sure that’s ok. Just anything that jumps out at you.</w:t>
      </w:r>
    </w:p>
    <w:p w14:paraId="5598EE67" w14:textId="77777777" w:rsidR="00831081" w:rsidRPr="00F449DC" w:rsidRDefault="00831081" w:rsidP="00831081">
      <w:pPr>
        <w:spacing w:line="360" w:lineRule="auto"/>
        <w:rPr>
          <w:rFonts w:ascii="Arial" w:hAnsi="Arial" w:cs="Arial"/>
          <w:color w:val="000000" w:themeColor="text1"/>
        </w:rPr>
      </w:pPr>
    </w:p>
    <w:p w14:paraId="66FED103"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The pictures.</w:t>
      </w:r>
    </w:p>
    <w:p w14:paraId="58A559FF" w14:textId="77777777" w:rsidR="00831081" w:rsidRPr="00F449DC" w:rsidRDefault="00831081" w:rsidP="00831081">
      <w:pPr>
        <w:spacing w:line="360" w:lineRule="auto"/>
        <w:rPr>
          <w:rFonts w:ascii="Arial" w:hAnsi="Arial" w:cs="Arial"/>
          <w:color w:val="000000" w:themeColor="text1"/>
        </w:rPr>
      </w:pPr>
    </w:p>
    <w:p w14:paraId="5A7A79C8"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The pictures, like the diagrams we looked </w:t>
      </w:r>
      <w:proofErr w:type="gramStart"/>
      <w:r w:rsidRPr="00F449DC">
        <w:rPr>
          <w:rFonts w:ascii="Arial" w:hAnsi="Arial" w:cs="Arial"/>
          <w:b/>
          <w:bCs/>
          <w:color w:val="000000" w:themeColor="text1"/>
        </w:rPr>
        <w:t>at?</w:t>
      </w:r>
      <w:proofErr w:type="gramEnd"/>
    </w:p>
    <w:p w14:paraId="279EC7F2" w14:textId="77777777" w:rsidR="00831081" w:rsidRPr="00F449DC" w:rsidRDefault="00831081" w:rsidP="00831081">
      <w:pPr>
        <w:spacing w:line="360" w:lineRule="auto"/>
        <w:rPr>
          <w:rFonts w:ascii="Arial" w:hAnsi="Arial" w:cs="Arial"/>
          <w:color w:val="000000" w:themeColor="text1"/>
        </w:rPr>
      </w:pPr>
    </w:p>
    <w:p w14:paraId="1169640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Yeah.</w:t>
      </w:r>
    </w:p>
    <w:p w14:paraId="132F6DF0" w14:textId="77777777" w:rsidR="00831081" w:rsidRPr="00F449DC" w:rsidRDefault="00831081" w:rsidP="00831081">
      <w:pPr>
        <w:spacing w:line="360" w:lineRule="auto"/>
        <w:rPr>
          <w:rFonts w:ascii="Arial" w:hAnsi="Arial" w:cs="Arial"/>
          <w:color w:val="000000" w:themeColor="text1"/>
        </w:rPr>
      </w:pPr>
    </w:p>
    <w:p w14:paraId="1D993A4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Why?</w:t>
      </w:r>
    </w:p>
    <w:p w14:paraId="1A5E5299" w14:textId="77777777" w:rsidR="00831081" w:rsidRPr="00F449DC" w:rsidRDefault="00831081" w:rsidP="00831081">
      <w:pPr>
        <w:spacing w:line="360" w:lineRule="auto"/>
        <w:rPr>
          <w:rFonts w:ascii="Arial" w:hAnsi="Arial" w:cs="Arial"/>
          <w:color w:val="000000" w:themeColor="text1"/>
        </w:rPr>
      </w:pPr>
    </w:p>
    <w:p w14:paraId="2F937B0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Because they had names on them.</w:t>
      </w:r>
    </w:p>
    <w:p w14:paraId="47E33493" w14:textId="77777777" w:rsidR="00831081" w:rsidRPr="00F449DC" w:rsidRDefault="00831081" w:rsidP="00831081">
      <w:pPr>
        <w:spacing w:line="360" w:lineRule="auto"/>
        <w:rPr>
          <w:rFonts w:ascii="Arial" w:hAnsi="Arial" w:cs="Arial"/>
          <w:color w:val="000000" w:themeColor="text1"/>
        </w:rPr>
      </w:pPr>
    </w:p>
    <w:p w14:paraId="7264C95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Oh, like labels and stuff?</w:t>
      </w:r>
    </w:p>
    <w:p w14:paraId="1F8DC616" w14:textId="77777777" w:rsidR="00831081" w:rsidRPr="00F449DC" w:rsidRDefault="00831081" w:rsidP="00831081">
      <w:pPr>
        <w:spacing w:line="360" w:lineRule="auto"/>
        <w:rPr>
          <w:rFonts w:ascii="Arial" w:hAnsi="Arial" w:cs="Arial"/>
          <w:color w:val="000000" w:themeColor="text1"/>
        </w:rPr>
      </w:pPr>
    </w:p>
    <w:p w14:paraId="1CF4F09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Yeah.</w:t>
      </w:r>
    </w:p>
    <w:p w14:paraId="7BBFA0D5" w14:textId="77777777" w:rsidR="00831081" w:rsidRPr="00F449DC" w:rsidRDefault="00831081" w:rsidP="00831081">
      <w:pPr>
        <w:spacing w:line="360" w:lineRule="auto"/>
        <w:rPr>
          <w:rFonts w:ascii="Arial" w:hAnsi="Arial" w:cs="Arial"/>
          <w:color w:val="000000" w:themeColor="text1"/>
        </w:rPr>
      </w:pPr>
    </w:p>
    <w:p w14:paraId="0189F78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Yeah, that sounds fair. Student 5?</w:t>
      </w:r>
    </w:p>
    <w:p w14:paraId="24E8C789" w14:textId="77777777" w:rsidR="00831081" w:rsidRPr="00F449DC" w:rsidRDefault="00831081" w:rsidP="00831081">
      <w:pPr>
        <w:spacing w:line="360" w:lineRule="auto"/>
        <w:rPr>
          <w:rFonts w:ascii="Arial" w:hAnsi="Arial" w:cs="Arial"/>
          <w:color w:val="000000" w:themeColor="text1"/>
        </w:rPr>
      </w:pPr>
    </w:p>
    <w:p w14:paraId="113BAB0A"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5: </w:t>
      </w:r>
      <w:proofErr w:type="gramStart"/>
      <w:r w:rsidRPr="00F449DC">
        <w:rPr>
          <w:rFonts w:ascii="Arial" w:hAnsi="Arial" w:cs="Arial"/>
          <w:color w:val="000000" w:themeColor="text1"/>
        </w:rPr>
        <w:t>So</w:t>
      </w:r>
      <w:proofErr w:type="gramEnd"/>
      <w:r w:rsidRPr="00F449DC">
        <w:rPr>
          <w:rFonts w:ascii="Arial" w:hAnsi="Arial" w:cs="Arial"/>
          <w:color w:val="000000" w:themeColor="text1"/>
        </w:rPr>
        <w:t xml:space="preserve"> the pictures helped me understand this because when I found out how, like .... I labelled them and it helped me like understand photosynthesis a bit better.</w:t>
      </w:r>
    </w:p>
    <w:p w14:paraId="391D5C90" w14:textId="77777777" w:rsidR="00831081" w:rsidRPr="00F449DC" w:rsidRDefault="00831081" w:rsidP="00831081">
      <w:pPr>
        <w:spacing w:line="360" w:lineRule="auto"/>
        <w:rPr>
          <w:rFonts w:ascii="Arial" w:hAnsi="Arial" w:cs="Arial"/>
          <w:color w:val="000000" w:themeColor="text1"/>
        </w:rPr>
      </w:pPr>
    </w:p>
    <w:p w14:paraId="3674CBCE"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Cool. Student 4?</w:t>
      </w:r>
    </w:p>
    <w:p w14:paraId="39BB6492" w14:textId="77777777" w:rsidR="00831081" w:rsidRPr="00F449DC" w:rsidRDefault="00831081" w:rsidP="00831081">
      <w:pPr>
        <w:spacing w:line="360" w:lineRule="auto"/>
        <w:rPr>
          <w:rFonts w:ascii="Arial" w:hAnsi="Arial" w:cs="Arial"/>
          <w:color w:val="000000" w:themeColor="text1"/>
        </w:rPr>
      </w:pPr>
    </w:p>
    <w:p w14:paraId="650DFA7F"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I think the same as Student 6, yeah.</w:t>
      </w:r>
    </w:p>
    <w:p w14:paraId="644FC296" w14:textId="77777777" w:rsidR="00831081" w:rsidRPr="00F449DC" w:rsidRDefault="00831081" w:rsidP="00831081">
      <w:pPr>
        <w:spacing w:line="360" w:lineRule="auto"/>
        <w:rPr>
          <w:rFonts w:ascii="Arial" w:hAnsi="Arial" w:cs="Arial"/>
          <w:color w:val="000000" w:themeColor="text1"/>
        </w:rPr>
      </w:pPr>
    </w:p>
    <w:p w14:paraId="62E8D646"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Cool. Student 3?</w:t>
      </w:r>
    </w:p>
    <w:p w14:paraId="197116D8" w14:textId="77777777" w:rsidR="00831081" w:rsidRPr="00F449DC" w:rsidRDefault="00831081" w:rsidP="00831081">
      <w:pPr>
        <w:spacing w:line="360" w:lineRule="auto"/>
        <w:rPr>
          <w:rFonts w:ascii="Arial" w:hAnsi="Arial" w:cs="Arial"/>
          <w:color w:val="000000" w:themeColor="text1"/>
        </w:rPr>
      </w:pPr>
    </w:p>
    <w:p w14:paraId="2286270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I think the same as number 6 and Student 5, because it helped me out when the labels were there so you kind of knew what to do.</w:t>
      </w:r>
    </w:p>
    <w:p w14:paraId="0F93E0C2" w14:textId="77777777" w:rsidR="00831081" w:rsidRPr="00F449DC" w:rsidRDefault="00831081" w:rsidP="00831081">
      <w:pPr>
        <w:spacing w:line="360" w:lineRule="auto"/>
        <w:rPr>
          <w:rFonts w:ascii="Arial" w:hAnsi="Arial" w:cs="Arial"/>
          <w:color w:val="000000" w:themeColor="text1"/>
        </w:rPr>
      </w:pPr>
    </w:p>
    <w:p w14:paraId="37222235"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Student 2? </w:t>
      </w:r>
    </w:p>
    <w:p w14:paraId="338719C8" w14:textId="77777777" w:rsidR="00831081" w:rsidRPr="00F449DC" w:rsidRDefault="00831081" w:rsidP="00831081">
      <w:pPr>
        <w:spacing w:line="360" w:lineRule="auto"/>
        <w:rPr>
          <w:rFonts w:ascii="Arial" w:hAnsi="Arial" w:cs="Arial"/>
          <w:color w:val="000000" w:themeColor="text1"/>
        </w:rPr>
      </w:pPr>
    </w:p>
    <w:p w14:paraId="60F4CEE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lastRenderedPageBreak/>
        <w:t>2: I agree with most of the people’s answers as they’re quite similar because I just found it helpful when you explained it on the PowerPoint with the pictures, and when I got to label it, it just made more sense.</w:t>
      </w:r>
    </w:p>
    <w:p w14:paraId="2AB2EF3B" w14:textId="77777777" w:rsidR="00831081" w:rsidRPr="00F449DC" w:rsidRDefault="00831081" w:rsidP="00831081">
      <w:pPr>
        <w:spacing w:line="360" w:lineRule="auto"/>
        <w:rPr>
          <w:rFonts w:ascii="Arial" w:hAnsi="Arial" w:cs="Arial"/>
          <w:color w:val="000000" w:themeColor="text1"/>
        </w:rPr>
      </w:pPr>
    </w:p>
    <w:p w14:paraId="2D90667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Lovely, and Student 1?</w:t>
      </w:r>
    </w:p>
    <w:p w14:paraId="17B73693" w14:textId="77777777" w:rsidR="00831081" w:rsidRPr="00F449DC" w:rsidRDefault="00831081" w:rsidP="00831081">
      <w:pPr>
        <w:spacing w:line="360" w:lineRule="auto"/>
        <w:rPr>
          <w:rFonts w:ascii="Arial" w:hAnsi="Arial" w:cs="Arial"/>
          <w:color w:val="000000" w:themeColor="text1"/>
        </w:rPr>
      </w:pPr>
    </w:p>
    <w:p w14:paraId="6AB5755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 found it helpful as the same as the others.</w:t>
      </w:r>
    </w:p>
    <w:p w14:paraId="4E63D044" w14:textId="77777777" w:rsidR="00831081" w:rsidRPr="00F449DC" w:rsidRDefault="00831081" w:rsidP="00831081">
      <w:pPr>
        <w:spacing w:line="360" w:lineRule="auto"/>
        <w:rPr>
          <w:rFonts w:ascii="Arial" w:hAnsi="Arial" w:cs="Arial"/>
          <w:color w:val="000000" w:themeColor="text1"/>
        </w:rPr>
      </w:pPr>
    </w:p>
    <w:p w14:paraId="6639A0F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Yeah. By the time we get round to the end, you might not have anything new to add, that’s ok. If you want to say that. Ok, question 1 is done. There are 5 questions in total. Question 2: In the vacuum lesson, we conducted the experiment with the candles and the cups, and we learnt about how people use vacuum forming, </w:t>
      </w:r>
      <w:proofErr w:type="spellStart"/>
      <w:r w:rsidRPr="00F449DC">
        <w:rPr>
          <w:rFonts w:ascii="Arial" w:hAnsi="Arial" w:cs="Arial"/>
          <w:b/>
          <w:bCs/>
          <w:color w:val="000000" w:themeColor="text1"/>
        </w:rPr>
        <w:t>y’know</w:t>
      </w:r>
      <w:proofErr w:type="spellEnd"/>
      <w:r w:rsidRPr="00F449DC">
        <w:rPr>
          <w:rFonts w:ascii="Arial" w:hAnsi="Arial" w:cs="Arial"/>
          <w:b/>
          <w:bCs/>
          <w:color w:val="000000" w:themeColor="text1"/>
        </w:rPr>
        <w:t xml:space="preserve"> to </w:t>
      </w:r>
      <w:proofErr w:type="spellStart"/>
      <w:r w:rsidRPr="00F449DC">
        <w:rPr>
          <w:rFonts w:ascii="Arial" w:hAnsi="Arial" w:cs="Arial"/>
          <w:b/>
          <w:bCs/>
          <w:color w:val="000000" w:themeColor="text1"/>
        </w:rPr>
        <w:t>mold</w:t>
      </w:r>
      <w:proofErr w:type="spellEnd"/>
      <w:r w:rsidRPr="00F449DC">
        <w:rPr>
          <w:rFonts w:ascii="Arial" w:hAnsi="Arial" w:cs="Arial"/>
          <w:b/>
          <w:bCs/>
          <w:color w:val="000000" w:themeColor="text1"/>
        </w:rPr>
        <w:t xml:space="preserve"> the plastic, and vacuum sealing to package the food. What helped you to learn in the vacuum lesson? </w:t>
      </w:r>
      <w:proofErr w:type="gramStart"/>
      <w:r w:rsidRPr="00F449DC">
        <w:rPr>
          <w:rFonts w:ascii="Arial" w:hAnsi="Arial" w:cs="Arial"/>
          <w:b/>
          <w:bCs/>
          <w:color w:val="000000" w:themeColor="text1"/>
        </w:rPr>
        <w:t>So</w:t>
      </w:r>
      <w:proofErr w:type="gramEnd"/>
      <w:r w:rsidRPr="00F449DC">
        <w:rPr>
          <w:rFonts w:ascii="Arial" w:hAnsi="Arial" w:cs="Arial"/>
          <w:b/>
          <w:bCs/>
          <w:color w:val="000000" w:themeColor="text1"/>
        </w:rPr>
        <w:t xml:space="preserve"> what that we did in the lesson helped you? We’re going to start with Student 1 this time.</w:t>
      </w:r>
    </w:p>
    <w:p w14:paraId="4BE1CD0C" w14:textId="77777777" w:rsidR="00831081" w:rsidRPr="00F449DC" w:rsidRDefault="00831081" w:rsidP="00831081">
      <w:pPr>
        <w:spacing w:line="360" w:lineRule="auto"/>
        <w:rPr>
          <w:rFonts w:ascii="Arial" w:hAnsi="Arial" w:cs="Arial"/>
          <w:color w:val="000000" w:themeColor="text1"/>
        </w:rPr>
      </w:pPr>
    </w:p>
    <w:p w14:paraId="3084159C"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 think.... the actual experiment helped me.</w:t>
      </w:r>
    </w:p>
    <w:p w14:paraId="563DC9C0" w14:textId="77777777" w:rsidR="00831081" w:rsidRPr="00F449DC" w:rsidRDefault="00831081" w:rsidP="00831081">
      <w:pPr>
        <w:spacing w:line="360" w:lineRule="auto"/>
        <w:rPr>
          <w:rFonts w:ascii="Arial" w:hAnsi="Arial" w:cs="Arial"/>
          <w:color w:val="000000" w:themeColor="text1"/>
        </w:rPr>
      </w:pPr>
    </w:p>
    <w:p w14:paraId="1B71C0EA"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Any particular reason why? Or...</w:t>
      </w:r>
    </w:p>
    <w:p w14:paraId="760295A4" w14:textId="77777777" w:rsidR="00831081" w:rsidRPr="00F449DC" w:rsidRDefault="00831081" w:rsidP="00831081">
      <w:pPr>
        <w:spacing w:line="360" w:lineRule="auto"/>
        <w:rPr>
          <w:rFonts w:ascii="Arial" w:hAnsi="Arial" w:cs="Arial"/>
          <w:b/>
          <w:bCs/>
          <w:color w:val="000000" w:themeColor="text1"/>
        </w:rPr>
      </w:pPr>
    </w:p>
    <w:p w14:paraId="5C339D1A"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 don’t know.</w:t>
      </w:r>
    </w:p>
    <w:p w14:paraId="431ED745" w14:textId="77777777" w:rsidR="00831081" w:rsidRPr="00F449DC" w:rsidRDefault="00831081" w:rsidP="00831081">
      <w:pPr>
        <w:spacing w:line="360" w:lineRule="auto"/>
        <w:rPr>
          <w:rFonts w:ascii="Arial" w:hAnsi="Arial" w:cs="Arial"/>
          <w:color w:val="000000" w:themeColor="text1"/>
        </w:rPr>
      </w:pPr>
    </w:p>
    <w:p w14:paraId="1135505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You don’t know, that’s ok that’s fine. Student 2?</w:t>
      </w:r>
    </w:p>
    <w:p w14:paraId="45576D53" w14:textId="77777777" w:rsidR="00831081" w:rsidRPr="00F449DC" w:rsidRDefault="00831081" w:rsidP="00831081">
      <w:pPr>
        <w:spacing w:line="360" w:lineRule="auto"/>
        <w:rPr>
          <w:rFonts w:ascii="Arial" w:hAnsi="Arial" w:cs="Arial"/>
          <w:b/>
          <w:bCs/>
          <w:color w:val="000000" w:themeColor="text1"/>
        </w:rPr>
      </w:pPr>
    </w:p>
    <w:p w14:paraId="4609D59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If I’m being completely honest, I don’t understand vacuums that much.</w:t>
      </w:r>
    </w:p>
    <w:p w14:paraId="02537319" w14:textId="77777777" w:rsidR="00831081" w:rsidRPr="00F449DC" w:rsidRDefault="00831081" w:rsidP="00831081">
      <w:pPr>
        <w:spacing w:line="360" w:lineRule="auto"/>
        <w:rPr>
          <w:rFonts w:ascii="Arial" w:hAnsi="Arial" w:cs="Arial"/>
          <w:color w:val="000000" w:themeColor="text1"/>
        </w:rPr>
      </w:pPr>
    </w:p>
    <w:p w14:paraId="567341E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That’s completely fine for you to say. What did you find </w:t>
      </w:r>
      <w:proofErr w:type="gramStart"/>
      <w:r w:rsidRPr="00F449DC">
        <w:rPr>
          <w:rFonts w:ascii="Arial" w:hAnsi="Arial" w:cs="Arial"/>
          <w:b/>
          <w:bCs/>
          <w:color w:val="000000" w:themeColor="text1"/>
        </w:rPr>
        <w:t>difficult, if</w:t>
      </w:r>
      <w:proofErr w:type="gramEnd"/>
      <w:r w:rsidRPr="00F449DC">
        <w:rPr>
          <w:rFonts w:ascii="Arial" w:hAnsi="Arial" w:cs="Arial"/>
          <w:b/>
          <w:bCs/>
          <w:color w:val="000000" w:themeColor="text1"/>
        </w:rPr>
        <w:t xml:space="preserve"> you don’t mind me asking?</w:t>
      </w:r>
    </w:p>
    <w:p w14:paraId="1EB30645" w14:textId="77777777" w:rsidR="00831081" w:rsidRPr="00F449DC" w:rsidRDefault="00831081" w:rsidP="00831081">
      <w:pPr>
        <w:spacing w:line="360" w:lineRule="auto"/>
        <w:rPr>
          <w:rFonts w:ascii="Arial" w:hAnsi="Arial" w:cs="Arial"/>
          <w:b/>
          <w:bCs/>
          <w:color w:val="000000" w:themeColor="text1"/>
        </w:rPr>
      </w:pPr>
    </w:p>
    <w:p w14:paraId="5504520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I just didn’t get it.</w:t>
      </w:r>
    </w:p>
    <w:p w14:paraId="21CB5233" w14:textId="77777777" w:rsidR="00831081" w:rsidRPr="00F449DC" w:rsidRDefault="00831081" w:rsidP="00831081">
      <w:pPr>
        <w:spacing w:line="360" w:lineRule="auto"/>
        <w:rPr>
          <w:rFonts w:ascii="Arial" w:hAnsi="Arial" w:cs="Arial"/>
          <w:color w:val="000000" w:themeColor="text1"/>
        </w:rPr>
      </w:pPr>
    </w:p>
    <w:p w14:paraId="101D33D7"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You just didn’t get it, that’s alright. Student 3?</w:t>
      </w:r>
    </w:p>
    <w:p w14:paraId="4B5A7341" w14:textId="77777777" w:rsidR="00831081" w:rsidRPr="00F449DC" w:rsidRDefault="00831081" w:rsidP="00831081">
      <w:pPr>
        <w:spacing w:line="360" w:lineRule="auto"/>
        <w:rPr>
          <w:rFonts w:ascii="Arial" w:hAnsi="Arial" w:cs="Arial"/>
          <w:b/>
          <w:bCs/>
          <w:color w:val="000000" w:themeColor="text1"/>
        </w:rPr>
      </w:pPr>
    </w:p>
    <w:p w14:paraId="68046EA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lastRenderedPageBreak/>
        <w:t>3: I think that.... mostly the same as Student number 1, and what helped me the most was seeing the actual cup lifting it up, it was kind of cool.</w:t>
      </w:r>
    </w:p>
    <w:p w14:paraId="0D153DE2" w14:textId="77777777" w:rsidR="00831081" w:rsidRPr="00F449DC" w:rsidRDefault="00831081" w:rsidP="00831081">
      <w:pPr>
        <w:spacing w:line="360" w:lineRule="auto"/>
        <w:rPr>
          <w:rFonts w:ascii="Arial" w:hAnsi="Arial" w:cs="Arial"/>
          <w:color w:val="000000" w:themeColor="text1"/>
        </w:rPr>
      </w:pPr>
    </w:p>
    <w:p w14:paraId="02F3B257" w14:textId="77777777" w:rsidR="00831081" w:rsidRPr="00F449DC" w:rsidRDefault="00831081" w:rsidP="00831081">
      <w:pPr>
        <w:spacing w:line="360" w:lineRule="auto"/>
        <w:rPr>
          <w:rFonts w:ascii="Arial" w:hAnsi="Arial" w:cs="Arial"/>
          <w:b/>
          <w:bCs/>
          <w:color w:val="000000" w:themeColor="text1"/>
        </w:rPr>
      </w:pPr>
      <w:proofErr w:type="spellStart"/>
      <w:r w:rsidRPr="00F449DC">
        <w:rPr>
          <w:rFonts w:ascii="Arial" w:hAnsi="Arial" w:cs="Arial"/>
          <w:b/>
          <w:bCs/>
          <w:color w:val="000000" w:themeColor="text1"/>
        </w:rPr>
        <w:t>Mmm</w:t>
      </w:r>
      <w:proofErr w:type="spellEnd"/>
      <w:r w:rsidRPr="00F449DC">
        <w:rPr>
          <w:rFonts w:ascii="Arial" w:hAnsi="Arial" w:cs="Arial"/>
          <w:b/>
          <w:bCs/>
          <w:color w:val="000000" w:themeColor="text1"/>
        </w:rPr>
        <w:t>, it was a fun experiment yeah. Fab, Student 4?</w:t>
      </w:r>
    </w:p>
    <w:p w14:paraId="5A0D5FA9" w14:textId="77777777" w:rsidR="00831081" w:rsidRPr="00F449DC" w:rsidRDefault="00831081" w:rsidP="00831081">
      <w:pPr>
        <w:spacing w:line="360" w:lineRule="auto"/>
        <w:rPr>
          <w:rFonts w:ascii="Arial" w:hAnsi="Arial" w:cs="Arial"/>
          <w:b/>
          <w:bCs/>
          <w:color w:val="000000" w:themeColor="text1"/>
        </w:rPr>
      </w:pPr>
    </w:p>
    <w:p w14:paraId="4E1BCF1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Umm.... doing the actual experiment helped me understand vacuums a lot more than I did before.</w:t>
      </w:r>
    </w:p>
    <w:p w14:paraId="1BE52131" w14:textId="77777777" w:rsidR="00831081" w:rsidRPr="00F449DC" w:rsidRDefault="00831081" w:rsidP="00831081">
      <w:pPr>
        <w:spacing w:line="360" w:lineRule="auto"/>
        <w:rPr>
          <w:rFonts w:ascii="Arial" w:hAnsi="Arial" w:cs="Arial"/>
          <w:color w:val="000000" w:themeColor="text1"/>
        </w:rPr>
      </w:pPr>
    </w:p>
    <w:p w14:paraId="40371B3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Brilliant. Student 5?</w:t>
      </w:r>
    </w:p>
    <w:p w14:paraId="1D1C9CBF" w14:textId="77777777" w:rsidR="00831081" w:rsidRPr="00F449DC" w:rsidRDefault="00831081" w:rsidP="00831081">
      <w:pPr>
        <w:spacing w:line="360" w:lineRule="auto"/>
        <w:rPr>
          <w:rFonts w:ascii="Arial" w:hAnsi="Arial" w:cs="Arial"/>
          <w:b/>
          <w:bCs/>
          <w:color w:val="000000" w:themeColor="text1"/>
        </w:rPr>
      </w:pPr>
    </w:p>
    <w:p w14:paraId="6DB61DF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I kind of think the same as Student number 2.</w:t>
      </w:r>
    </w:p>
    <w:p w14:paraId="7EA82049" w14:textId="77777777" w:rsidR="00831081" w:rsidRPr="00F449DC" w:rsidRDefault="00831081" w:rsidP="00831081">
      <w:pPr>
        <w:spacing w:line="360" w:lineRule="auto"/>
        <w:rPr>
          <w:rFonts w:ascii="Arial" w:hAnsi="Arial" w:cs="Arial"/>
          <w:color w:val="000000" w:themeColor="text1"/>
        </w:rPr>
      </w:pPr>
    </w:p>
    <w:p w14:paraId="12EB7A19"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That you found vacuums tricky?</w:t>
      </w:r>
    </w:p>
    <w:p w14:paraId="6EB7C202" w14:textId="77777777" w:rsidR="00831081" w:rsidRPr="00F449DC" w:rsidRDefault="00831081" w:rsidP="00831081">
      <w:pPr>
        <w:spacing w:line="360" w:lineRule="auto"/>
        <w:rPr>
          <w:rFonts w:ascii="Arial" w:hAnsi="Arial" w:cs="Arial"/>
          <w:b/>
          <w:bCs/>
          <w:color w:val="000000" w:themeColor="text1"/>
        </w:rPr>
      </w:pPr>
    </w:p>
    <w:p w14:paraId="1A9AB80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Yeah.</w:t>
      </w:r>
    </w:p>
    <w:p w14:paraId="3C9263DF" w14:textId="77777777" w:rsidR="00831081" w:rsidRPr="00F449DC" w:rsidRDefault="00831081" w:rsidP="00831081">
      <w:pPr>
        <w:spacing w:line="360" w:lineRule="auto"/>
        <w:rPr>
          <w:rFonts w:ascii="Arial" w:hAnsi="Arial" w:cs="Arial"/>
          <w:color w:val="000000" w:themeColor="text1"/>
        </w:rPr>
      </w:pPr>
    </w:p>
    <w:p w14:paraId="570E237F"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Yeah. Student 6?</w:t>
      </w:r>
    </w:p>
    <w:p w14:paraId="5474B5E6" w14:textId="77777777" w:rsidR="00831081" w:rsidRPr="00F449DC" w:rsidRDefault="00831081" w:rsidP="00831081">
      <w:pPr>
        <w:spacing w:line="360" w:lineRule="auto"/>
        <w:rPr>
          <w:rFonts w:ascii="Arial" w:hAnsi="Arial" w:cs="Arial"/>
          <w:b/>
          <w:bCs/>
          <w:color w:val="000000" w:themeColor="text1"/>
        </w:rPr>
      </w:pPr>
    </w:p>
    <w:p w14:paraId="1C730E93"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It was kind of the same as Student </w:t>
      </w:r>
      <w:proofErr w:type="gramStart"/>
      <w:r w:rsidRPr="00F449DC">
        <w:rPr>
          <w:rFonts w:ascii="Arial" w:hAnsi="Arial" w:cs="Arial"/>
          <w:color w:val="000000" w:themeColor="text1"/>
        </w:rPr>
        <w:t>2</w:t>
      </w:r>
      <w:proofErr w:type="gramEnd"/>
      <w:r w:rsidRPr="00F449DC">
        <w:rPr>
          <w:rFonts w:ascii="Arial" w:hAnsi="Arial" w:cs="Arial"/>
          <w:color w:val="000000" w:themeColor="text1"/>
        </w:rPr>
        <w:t xml:space="preserve"> but I found also the videos that we watched helped me understand it a bit more.</w:t>
      </w:r>
    </w:p>
    <w:p w14:paraId="0502E4F6" w14:textId="77777777" w:rsidR="00831081" w:rsidRPr="00F449DC" w:rsidRDefault="00831081" w:rsidP="00831081">
      <w:pPr>
        <w:spacing w:line="360" w:lineRule="auto"/>
        <w:rPr>
          <w:rFonts w:ascii="Arial" w:hAnsi="Arial" w:cs="Arial"/>
          <w:color w:val="000000" w:themeColor="text1"/>
        </w:rPr>
      </w:pPr>
    </w:p>
    <w:p w14:paraId="5B1676C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When we looked at how it was used in the... </w:t>
      </w:r>
    </w:p>
    <w:p w14:paraId="07D6853C" w14:textId="77777777" w:rsidR="00831081" w:rsidRPr="00F449DC" w:rsidRDefault="00831081" w:rsidP="00831081">
      <w:pPr>
        <w:spacing w:line="360" w:lineRule="auto"/>
        <w:rPr>
          <w:rFonts w:ascii="Arial" w:hAnsi="Arial" w:cs="Arial"/>
          <w:b/>
          <w:bCs/>
          <w:color w:val="000000" w:themeColor="text1"/>
        </w:rPr>
      </w:pPr>
    </w:p>
    <w:p w14:paraId="4BC20E5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w:t>
      </w:r>
      <w:proofErr w:type="gramStart"/>
      <w:r w:rsidRPr="00F449DC">
        <w:rPr>
          <w:rFonts w:ascii="Arial" w:hAnsi="Arial" w:cs="Arial"/>
          <w:color w:val="000000" w:themeColor="text1"/>
        </w:rPr>
        <w:t>Yeah</w:t>
      </w:r>
      <w:proofErr w:type="gramEnd"/>
      <w:r w:rsidRPr="00F449DC">
        <w:rPr>
          <w:rFonts w:ascii="Arial" w:hAnsi="Arial" w:cs="Arial"/>
          <w:color w:val="000000" w:themeColor="text1"/>
        </w:rPr>
        <w:t xml:space="preserve"> like </w:t>
      </w:r>
      <w:proofErr w:type="spellStart"/>
      <w:r w:rsidRPr="00F449DC">
        <w:rPr>
          <w:rFonts w:ascii="Arial" w:hAnsi="Arial" w:cs="Arial"/>
          <w:color w:val="000000" w:themeColor="text1"/>
        </w:rPr>
        <w:t>molding</w:t>
      </w:r>
      <w:proofErr w:type="spellEnd"/>
    </w:p>
    <w:p w14:paraId="6EACD447" w14:textId="77777777" w:rsidR="00831081" w:rsidRPr="00F449DC" w:rsidRDefault="00831081" w:rsidP="00831081">
      <w:pPr>
        <w:spacing w:line="360" w:lineRule="auto"/>
        <w:rPr>
          <w:rFonts w:ascii="Arial" w:hAnsi="Arial" w:cs="Arial"/>
          <w:color w:val="000000" w:themeColor="text1"/>
        </w:rPr>
      </w:pPr>
    </w:p>
    <w:p w14:paraId="77589C3A"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t>
      </w:r>
      <w:proofErr w:type="spellStart"/>
      <w:r w:rsidRPr="00F449DC">
        <w:rPr>
          <w:rFonts w:ascii="Arial" w:hAnsi="Arial" w:cs="Arial"/>
          <w:b/>
          <w:bCs/>
          <w:color w:val="000000" w:themeColor="text1"/>
        </w:rPr>
        <w:t>molding</w:t>
      </w:r>
      <w:proofErr w:type="spellEnd"/>
      <w:r w:rsidRPr="00F449DC">
        <w:rPr>
          <w:rFonts w:ascii="Arial" w:hAnsi="Arial" w:cs="Arial"/>
          <w:b/>
          <w:bCs/>
          <w:color w:val="000000" w:themeColor="text1"/>
        </w:rPr>
        <w:t xml:space="preserve"> the plastic.</w:t>
      </w:r>
    </w:p>
    <w:p w14:paraId="1D6E67C4" w14:textId="77777777" w:rsidR="00831081" w:rsidRPr="00F449DC" w:rsidRDefault="00831081" w:rsidP="00831081">
      <w:pPr>
        <w:spacing w:line="360" w:lineRule="auto"/>
        <w:rPr>
          <w:rFonts w:ascii="Arial" w:hAnsi="Arial" w:cs="Arial"/>
          <w:b/>
          <w:bCs/>
          <w:color w:val="000000" w:themeColor="text1"/>
        </w:rPr>
      </w:pPr>
    </w:p>
    <w:p w14:paraId="2F8F861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I don’t know if we watched one on food.</w:t>
      </w:r>
    </w:p>
    <w:p w14:paraId="30173F66" w14:textId="77777777" w:rsidR="00831081" w:rsidRPr="00F449DC" w:rsidRDefault="00831081" w:rsidP="00831081">
      <w:pPr>
        <w:spacing w:line="360" w:lineRule="auto"/>
        <w:rPr>
          <w:rFonts w:ascii="Arial" w:hAnsi="Arial" w:cs="Arial"/>
          <w:color w:val="000000" w:themeColor="text1"/>
        </w:rPr>
      </w:pPr>
    </w:p>
    <w:p w14:paraId="06E8044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We looked at some pictures I believe.</w:t>
      </w:r>
    </w:p>
    <w:p w14:paraId="0DF7B6B6" w14:textId="77777777" w:rsidR="00831081" w:rsidRPr="00F449DC" w:rsidRDefault="00831081" w:rsidP="00831081">
      <w:pPr>
        <w:spacing w:line="360" w:lineRule="auto"/>
        <w:rPr>
          <w:rFonts w:ascii="Arial" w:hAnsi="Arial" w:cs="Arial"/>
          <w:b/>
          <w:bCs/>
          <w:color w:val="000000" w:themeColor="text1"/>
        </w:rPr>
      </w:pPr>
    </w:p>
    <w:p w14:paraId="7329251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Yeah.</w:t>
      </w:r>
    </w:p>
    <w:p w14:paraId="0C805C9E" w14:textId="77777777" w:rsidR="00831081" w:rsidRPr="00F449DC" w:rsidRDefault="00831081" w:rsidP="00831081">
      <w:pPr>
        <w:spacing w:line="360" w:lineRule="auto"/>
        <w:rPr>
          <w:rFonts w:ascii="Arial" w:hAnsi="Arial" w:cs="Arial"/>
          <w:color w:val="000000" w:themeColor="text1"/>
        </w:rPr>
      </w:pPr>
    </w:p>
    <w:p w14:paraId="336DBFB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lastRenderedPageBreak/>
        <w:t>Fab, lovely. Question 3: Do you find it easier to learn about something if you can relate to it from your own experience? So, for example, if you’ve seen seeds grow, or grown plants at home, or seen plants growing in a garden, do you think that would make it easier to understand the lifecycle of a plant? I’m going to start in the middle this time so that everyone’s got equal thinking time. Student number 3, if you wouldn’t mind.</w:t>
      </w:r>
    </w:p>
    <w:p w14:paraId="145F95D0" w14:textId="77777777" w:rsidR="00831081" w:rsidRPr="00F449DC" w:rsidRDefault="00831081" w:rsidP="00831081">
      <w:pPr>
        <w:spacing w:line="360" w:lineRule="auto"/>
        <w:rPr>
          <w:rFonts w:ascii="Arial" w:hAnsi="Arial" w:cs="Arial"/>
          <w:b/>
          <w:bCs/>
          <w:color w:val="000000" w:themeColor="text1"/>
        </w:rPr>
      </w:pPr>
    </w:p>
    <w:p w14:paraId="3202FBF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3: </w:t>
      </w:r>
      <w:proofErr w:type="gramStart"/>
      <w:r w:rsidRPr="00F449DC">
        <w:rPr>
          <w:rFonts w:ascii="Arial" w:hAnsi="Arial" w:cs="Arial"/>
          <w:color w:val="000000" w:themeColor="text1"/>
        </w:rPr>
        <w:t>Umm..</w:t>
      </w:r>
      <w:proofErr w:type="gramEnd"/>
      <w:r w:rsidRPr="00F449DC">
        <w:rPr>
          <w:rFonts w:ascii="Arial" w:hAnsi="Arial" w:cs="Arial"/>
          <w:color w:val="000000" w:themeColor="text1"/>
        </w:rPr>
        <w:t xml:space="preserve"> so... it helped me with the cycle of </w:t>
      </w:r>
      <w:proofErr w:type="gramStart"/>
      <w:r w:rsidRPr="00F449DC">
        <w:rPr>
          <w:rFonts w:ascii="Arial" w:hAnsi="Arial" w:cs="Arial"/>
          <w:color w:val="000000" w:themeColor="text1"/>
        </w:rPr>
        <w:t>plants, because</w:t>
      </w:r>
      <w:proofErr w:type="gramEnd"/>
      <w:r w:rsidRPr="00F449DC">
        <w:rPr>
          <w:rFonts w:ascii="Arial" w:hAnsi="Arial" w:cs="Arial"/>
          <w:color w:val="000000" w:themeColor="text1"/>
        </w:rPr>
        <w:t xml:space="preserve"> it starts as like a seed and then it grows into like this little weed, and then it starts to grow into a proper plant.</w:t>
      </w:r>
    </w:p>
    <w:p w14:paraId="378A184A" w14:textId="77777777" w:rsidR="00831081" w:rsidRPr="00F449DC" w:rsidRDefault="00831081" w:rsidP="00831081">
      <w:pPr>
        <w:spacing w:line="360" w:lineRule="auto"/>
        <w:rPr>
          <w:rFonts w:ascii="Arial" w:hAnsi="Arial" w:cs="Arial"/>
          <w:color w:val="000000" w:themeColor="text1"/>
        </w:rPr>
      </w:pPr>
    </w:p>
    <w:p w14:paraId="47D2A0A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Mmhmm, it does. Do you mind if I recap the question? </w:t>
      </w:r>
      <w:r w:rsidRPr="00F449DC">
        <w:rPr>
          <w:rFonts w:ascii="Arial" w:hAnsi="Arial" w:cs="Arial"/>
          <w:color w:val="000000" w:themeColor="text1"/>
        </w:rPr>
        <w:t xml:space="preserve">[3 nods] </w:t>
      </w:r>
      <w:r w:rsidRPr="00F449DC">
        <w:rPr>
          <w:rFonts w:ascii="Arial" w:hAnsi="Arial" w:cs="Arial"/>
          <w:b/>
          <w:bCs/>
          <w:color w:val="000000" w:themeColor="text1"/>
        </w:rPr>
        <w:t>So the question was, do you find it easier to learn about something if you can relate to it from your own experience? So, plants as an example, but the question is, is it easier if you have an experience of that thing?</w:t>
      </w:r>
    </w:p>
    <w:p w14:paraId="766920D8" w14:textId="77777777" w:rsidR="00831081" w:rsidRPr="00F449DC" w:rsidRDefault="00831081" w:rsidP="00831081">
      <w:pPr>
        <w:spacing w:line="360" w:lineRule="auto"/>
        <w:rPr>
          <w:rFonts w:ascii="Arial" w:hAnsi="Arial" w:cs="Arial"/>
          <w:b/>
          <w:bCs/>
          <w:color w:val="000000" w:themeColor="text1"/>
        </w:rPr>
      </w:pPr>
    </w:p>
    <w:p w14:paraId="3A1DEEF0"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Yes....</w:t>
      </w:r>
    </w:p>
    <w:p w14:paraId="29643964" w14:textId="77777777" w:rsidR="00831081" w:rsidRPr="00F449DC" w:rsidRDefault="00831081" w:rsidP="00831081">
      <w:pPr>
        <w:spacing w:line="360" w:lineRule="auto"/>
        <w:rPr>
          <w:rFonts w:ascii="Arial" w:hAnsi="Arial" w:cs="Arial"/>
          <w:color w:val="000000" w:themeColor="text1"/>
        </w:rPr>
      </w:pPr>
    </w:p>
    <w:p w14:paraId="04FA80C2"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Any thoughts why or? </w:t>
      </w:r>
      <w:r w:rsidRPr="00F449DC">
        <w:rPr>
          <w:rFonts w:ascii="Arial" w:hAnsi="Arial" w:cs="Arial"/>
          <w:color w:val="000000" w:themeColor="text1"/>
        </w:rPr>
        <w:t xml:space="preserve">[3 shakes head] </w:t>
      </w:r>
      <w:r w:rsidRPr="00F449DC">
        <w:rPr>
          <w:rFonts w:ascii="Arial" w:hAnsi="Arial" w:cs="Arial"/>
          <w:b/>
          <w:bCs/>
          <w:color w:val="000000" w:themeColor="text1"/>
        </w:rPr>
        <w:t>That’s ok. Student 4?</w:t>
      </w:r>
    </w:p>
    <w:p w14:paraId="192A3446" w14:textId="77777777" w:rsidR="00831081" w:rsidRPr="00F449DC" w:rsidRDefault="00831081" w:rsidP="00831081">
      <w:pPr>
        <w:spacing w:line="360" w:lineRule="auto"/>
        <w:rPr>
          <w:rFonts w:ascii="Arial" w:hAnsi="Arial" w:cs="Arial"/>
          <w:b/>
          <w:bCs/>
          <w:color w:val="000000" w:themeColor="text1"/>
        </w:rPr>
      </w:pPr>
    </w:p>
    <w:p w14:paraId="032411D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Yes, because I grow some plants in my garden sometimes and I’ve watched it happen a couple of times now, so yeah it does help me understand photosynthesis a bit more.</w:t>
      </w:r>
    </w:p>
    <w:p w14:paraId="19CCFF42" w14:textId="77777777" w:rsidR="00831081" w:rsidRPr="00F449DC" w:rsidRDefault="00831081" w:rsidP="00831081">
      <w:pPr>
        <w:spacing w:line="360" w:lineRule="auto"/>
        <w:rPr>
          <w:rFonts w:ascii="Arial" w:hAnsi="Arial" w:cs="Arial"/>
          <w:color w:val="000000" w:themeColor="text1"/>
        </w:rPr>
      </w:pPr>
    </w:p>
    <w:p w14:paraId="68694983"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Mmhmm yeah. Student 5? </w:t>
      </w:r>
    </w:p>
    <w:p w14:paraId="2A3622D3" w14:textId="77777777" w:rsidR="00831081" w:rsidRPr="00F449DC" w:rsidRDefault="00831081" w:rsidP="00831081">
      <w:pPr>
        <w:spacing w:line="360" w:lineRule="auto"/>
        <w:rPr>
          <w:rFonts w:ascii="Arial" w:hAnsi="Arial" w:cs="Arial"/>
          <w:b/>
          <w:bCs/>
          <w:color w:val="000000" w:themeColor="text1"/>
        </w:rPr>
      </w:pPr>
    </w:p>
    <w:p w14:paraId="79E2B24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I think the same as student number 3</w:t>
      </w:r>
    </w:p>
    <w:p w14:paraId="08DDF50F" w14:textId="77777777" w:rsidR="00831081" w:rsidRPr="00F449DC" w:rsidRDefault="00831081" w:rsidP="00831081">
      <w:pPr>
        <w:spacing w:line="360" w:lineRule="auto"/>
        <w:rPr>
          <w:rFonts w:ascii="Arial" w:hAnsi="Arial" w:cs="Arial"/>
          <w:color w:val="000000" w:themeColor="text1"/>
        </w:rPr>
      </w:pPr>
    </w:p>
    <w:p w14:paraId="460EFAD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Okay, that having experience of something helps you relate to </w:t>
      </w:r>
      <w:proofErr w:type="gramStart"/>
      <w:r w:rsidRPr="00F449DC">
        <w:rPr>
          <w:rFonts w:ascii="Arial" w:hAnsi="Arial" w:cs="Arial"/>
          <w:b/>
          <w:bCs/>
          <w:color w:val="000000" w:themeColor="text1"/>
        </w:rPr>
        <w:t>it?</w:t>
      </w:r>
      <w:proofErr w:type="gramEnd"/>
    </w:p>
    <w:p w14:paraId="47B910DF" w14:textId="77777777" w:rsidR="00831081" w:rsidRPr="00F449DC" w:rsidRDefault="00831081" w:rsidP="00831081">
      <w:pPr>
        <w:spacing w:line="360" w:lineRule="auto"/>
        <w:rPr>
          <w:rFonts w:ascii="Arial" w:hAnsi="Arial" w:cs="Arial"/>
          <w:b/>
          <w:bCs/>
          <w:color w:val="000000" w:themeColor="text1"/>
        </w:rPr>
      </w:pPr>
    </w:p>
    <w:p w14:paraId="21C918E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5: Yes. But at the same </w:t>
      </w:r>
      <w:proofErr w:type="gramStart"/>
      <w:r w:rsidRPr="00F449DC">
        <w:rPr>
          <w:rFonts w:ascii="Arial" w:hAnsi="Arial" w:cs="Arial"/>
          <w:color w:val="000000" w:themeColor="text1"/>
        </w:rPr>
        <w:t>time</w:t>
      </w:r>
      <w:proofErr w:type="gramEnd"/>
      <w:r w:rsidRPr="00F449DC">
        <w:rPr>
          <w:rFonts w:ascii="Arial" w:hAnsi="Arial" w:cs="Arial"/>
          <w:color w:val="000000" w:themeColor="text1"/>
        </w:rPr>
        <w:t xml:space="preserve"> it doesn’t necessarily mean that you...like...know more about the thing.</w:t>
      </w:r>
    </w:p>
    <w:p w14:paraId="3ACCF9E2" w14:textId="77777777" w:rsidR="00831081" w:rsidRPr="00F449DC" w:rsidRDefault="00831081" w:rsidP="00831081">
      <w:pPr>
        <w:spacing w:line="360" w:lineRule="auto"/>
        <w:rPr>
          <w:rFonts w:ascii="Arial" w:hAnsi="Arial" w:cs="Arial"/>
          <w:color w:val="000000" w:themeColor="text1"/>
        </w:rPr>
      </w:pPr>
    </w:p>
    <w:p w14:paraId="649B3422" w14:textId="77777777" w:rsidR="00831081" w:rsidRPr="00F449DC" w:rsidRDefault="00831081" w:rsidP="00831081">
      <w:pPr>
        <w:spacing w:line="360" w:lineRule="auto"/>
        <w:rPr>
          <w:rFonts w:ascii="Arial" w:hAnsi="Arial" w:cs="Arial"/>
          <w:b/>
          <w:bCs/>
          <w:color w:val="000000" w:themeColor="text1"/>
        </w:rPr>
      </w:pPr>
      <w:proofErr w:type="spellStart"/>
      <w:r w:rsidRPr="00F449DC">
        <w:rPr>
          <w:rFonts w:ascii="Arial" w:hAnsi="Arial" w:cs="Arial"/>
          <w:b/>
          <w:bCs/>
          <w:color w:val="000000" w:themeColor="text1"/>
        </w:rPr>
        <w:lastRenderedPageBreak/>
        <w:t>Mmm</w:t>
      </w:r>
      <w:proofErr w:type="spellEnd"/>
      <w:r w:rsidRPr="00F449DC">
        <w:rPr>
          <w:rFonts w:ascii="Arial" w:hAnsi="Arial" w:cs="Arial"/>
          <w:b/>
          <w:bCs/>
          <w:color w:val="000000" w:themeColor="text1"/>
        </w:rPr>
        <w:t xml:space="preserve"> yeah. </w:t>
      </w:r>
      <w:proofErr w:type="gramStart"/>
      <w:r w:rsidRPr="00F449DC">
        <w:rPr>
          <w:rFonts w:ascii="Arial" w:hAnsi="Arial" w:cs="Arial"/>
          <w:b/>
          <w:bCs/>
          <w:color w:val="000000" w:themeColor="text1"/>
        </w:rPr>
        <w:t>So</w:t>
      </w:r>
      <w:proofErr w:type="gramEnd"/>
      <w:r w:rsidRPr="00F449DC">
        <w:rPr>
          <w:rFonts w:ascii="Arial" w:hAnsi="Arial" w:cs="Arial"/>
          <w:b/>
          <w:bCs/>
          <w:color w:val="000000" w:themeColor="text1"/>
        </w:rPr>
        <w:t xml:space="preserve"> say for example if you know you were in a Spanish lesson, but you had been to Spain recently, that would mean you had more personal experience of Spanish as a subject.</w:t>
      </w:r>
    </w:p>
    <w:p w14:paraId="312BDECF" w14:textId="77777777" w:rsidR="00831081" w:rsidRPr="00F449DC" w:rsidRDefault="00831081" w:rsidP="00831081">
      <w:pPr>
        <w:spacing w:line="360" w:lineRule="auto"/>
        <w:rPr>
          <w:rFonts w:ascii="Arial" w:hAnsi="Arial" w:cs="Arial"/>
          <w:b/>
          <w:bCs/>
          <w:color w:val="000000" w:themeColor="text1"/>
        </w:rPr>
      </w:pPr>
    </w:p>
    <w:p w14:paraId="7B0F789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Yeah, but it wouldn’t necessarily mean that you are better than everyone else at Spanish.</w:t>
      </w:r>
    </w:p>
    <w:p w14:paraId="1B9277C6" w14:textId="77777777" w:rsidR="00831081" w:rsidRPr="00F449DC" w:rsidRDefault="00831081" w:rsidP="00831081">
      <w:pPr>
        <w:spacing w:line="360" w:lineRule="auto"/>
        <w:rPr>
          <w:rFonts w:ascii="Arial" w:hAnsi="Arial" w:cs="Arial"/>
          <w:color w:val="000000" w:themeColor="text1"/>
        </w:rPr>
      </w:pPr>
    </w:p>
    <w:p w14:paraId="5D09B9E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Interesting. Ok, student 6?</w:t>
      </w:r>
    </w:p>
    <w:p w14:paraId="592CA323" w14:textId="77777777" w:rsidR="00831081" w:rsidRPr="00F449DC" w:rsidRDefault="00831081" w:rsidP="00831081">
      <w:pPr>
        <w:spacing w:line="360" w:lineRule="auto"/>
        <w:rPr>
          <w:rFonts w:ascii="Arial" w:hAnsi="Arial" w:cs="Arial"/>
          <w:b/>
          <w:bCs/>
          <w:color w:val="000000" w:themeColor="text1"/>
        </w:rPr>
      </w:pPr>
    </w:p>
    <w:p w14:paraId="207B4A9C"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w:t>
      </w:r>
      <w:proofErr w:type="spellStart"/>
      <w:r w:rsidRPr="00F449DC">
        <w:rPr>
          <w:rFonts w:ascii="Arial" w:hAnsi="Arial" w:cs="Arial"/>
          <w:color w:val="000000" w:themeColor="text1"/>
        </w:rPr>
        <w:t>Ummm</w:t>
      </w:r>
      <w:proofErr w:type="spellEnd"/>
      <w:r w:rsidRPr="00F449DC">
        <w:rPr>
          <w:rFonts w:ascii="Arial" w:hAnsi="Arial" w:cs="Arial"/>
          <w:color w:val="000000" w:themeColor="text1"/>
        </w:rPr>
        <w:t>.... It’s 50:50 the same as student 4, because I grow plants in my garden so every like Saturday or Sunday, ...so</w:t>
      </w:r>
      <w:proofErr w:type="gramStart"/>
      <w:r w:rsidRPr="00F449DC">
        <w:rPr>
          <w:rFonts w:ascii="Arial" w:hAnsi="Arial" w:cs="Arial"/>
          <w:color w:val="000000" w:themeColor="text1"/>
        </w:rPr>
        <w:t>.....</w:t>
      </w:r>
      <w:proofErr w:type="gramEnd"/>
      <w:r w:rsidRPr="00F449DC">
        <w:rPr>
          <w:rFonts w:ascii="Arial" w:hAnsi="Arial" w:cs="Arial"/>
          <w:color w:val="000000" w:themeColor="text1"/>
        </w:rPr>
        <w:t xml:space="preserve">um....it helps me understand it more. And </w:t>
      </w:r>
      <w:proofErr w:type="gramStart"/>
      <w:r w:rsidRPr="00F449DC">
        <w:rPr>
          <w:rFonts w:ascii="Arial" w:hAnsi="Arial" w:cs="Arial"/>
          <w:color w:val="000000" w:themeColor="text1"/>
        </w:rPr>
        <w:t>so</w:t>
      </w:r>
      <w:proofErr w:type="gramEnd"/>
      <w:r w:rsidRPr="00F449DC">
        <w:rPr>
          <w:rFonts w:ascii="Arial" w:hAnsi="Arial" w:cs="Arial"/>
          <w:color w:val="000000" w:themeColor="text1"/>
        </w:rPr>
        <w:t xml:space="preserve"> I watch the seed go to a weed into a plant into like a tree.</w:t>
      </w:r>
    </w:p>
    <w:p w14:paraId="34EA14CB" w14:textId="77777777" w:rsidR="00831081" w:rsidRPr="00F449DC" w:rsidRDefault="00831081" w:rsidP="00831081">
      <w:pPr>
        <w:spacing w:line="360" w:lineRule="auto"/>
        <w:rPr>
          <w:rFonts w:ascii="Arial" w:hAnsi="Arial" w:cs="Arial"/>
          <w:color w:val="000000" w:themeColor="text1"/>
        </w:rPr>
      </w:pPr>
    </w:p>
    <w:p w14:paraId="132C8C96"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Interesting, lovely. Student 1?</w:t>
      </w:r>
    </w:p>
    <w:p w14:paraId="2F1A0BFE" w14:textId="77777777" w:rsidR="00831081" w:rsidRPr="00F449DC" w:rsidRDefault="00831081" w:rsidP="00831081">
      <w:pPr>
        <w:spacing w:line="360" w:lineRule="auto"/>
        <w:rPr>
          <w:rFonts w:ascii="Arial" w:hAnsi="Arial" w:cs="Arial"/>
          <w:b/>
          <w:bCs/>
          <w:color w:val="000000" w:themeColor="text1"/>
        </w:rPr>
      </w:pPr>
    </w:p>
    <w:p w14:paraId="154ADD4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 think the same as number... student number 4 because I also grow plants of my own and watch them grow.</w:t>
      </w:r>
    </w:p>
    <w:p w14:paraId="7417A3A3" w14:textId="77777777" w:rsidR="00831081" w:rsidRPr="00F449DC" w:rsidRDefault="00831081" w:rsidP="00831081">
      <w:pPr>
        <w:spacing w:line="360" w:lineRule="auto"/>
        <w:rPr>
          <w:rFonts w:ascii="Arial" w:hAnsi="Arial" w:cs="Arial"/>
          <w:color w:val="000000" w:themeColor="text1"/>
        </w:rPr>
      </w:pPr>
    </w:p>
    <w:p w14:paraId="49EDA2EB"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Mmhmm and so do you find having plants helps you understand things like the lifecycle of a plant or photosynthesis better?</w:t>
      </w:r>
    </w:p>
    <w:p w14:paraId="3C8FF134" w14:textId="77777777" w:rsidR="00831081" w:rsidRPr="00F449DC" w:rsidRDefault="00831081" w:rsidP="00831081">
      <w:pPr>
        <w:spacing w:line="360" w:lineRule="auto"/>
        <w:rPr>
          <w:rFonts w:ascii="Arial" w:hAnsi="Arial" w:cs="Arial"/>
          <w:b/>
          <w:bCs/>
          <w:color w:val="000000" w:themeColor="text1"/>
        </w:rPr>
      </w:pPr>
    </w:p>
    <w:p w14:paraId="79253DF1"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Yes</w:t>
      </w:r>
    </w:p>
    <w:p w14:paraId="24C62F87" w14:textId="77777777" w:rsidR="00831081" w:rsidRPr="00F449DC" w:rsidRDefault="00831081" w:rsidP="00831081">
      <w:pPr>
        <w:spacing w:line="360" w:lineRule="auto"/>
        <w:rPr>
          <w:rFonts w:ascii="Arial" w:hAnsi="Arial" w:cs="Arial"/>
          <w:color w:val="000000" w:themeColor="text1"/>
        </w:rPr>
      </w:pPr>
    </w:p>
    <w:p w14:paraId="621A13F3"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Why? Is it because you can see it?</w:t>
      </w:r>
    </w:p>
    <w:p w14:paraId="1D7C3D2D" w14:textId="77777777" w:rsidR="00831081" w:rsidRPr="00F449DC" w:rsidRDefault="00831081" w:rsidP="00831081">
      <w:pPr>
        <w:spacing w:line="360" w:lineRule="auto"/>
        <w:rPr>
          <w:rFonts w:ascii="Arial" w:hAnsi="Arial" w:cs="Arial"/>
          <w:b/>
          <w:bCs/>
          <w:color w:val="000000" w:themeColor="text1"/>
        </w:rPr>
      </w:pPr>
    </w:p>
    <w:p w14:paraId="4243B06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I’m not sure</w:t>
      </w:r>
    </w:p>
    <w:p w14:paraId="39D33D14" w14:textId="77777777" w:rsidR="00831081" w:rsidRPr="00F449DC" w:rsidRDefault="00831081" w:rsidP="00831081">
      <w:pPr>
        <w:spacing w:line="360" w:lineRule="auto"/>
        <w:rPr>
          <w:rFonts w:ascii="Arial" w:hAnsi="Arial" w:cs="Arial"/>
          <w:color w:val="000000" w:themeColor="text1"/>
        </w:rPr>
      </w:pPr>
    </w:p>
    <w:p w14:paraId="77DB040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You’re not sure, that’s ok. Student 2?</w:t>
      </w:r>
    </w:p>
    <w:p w14:paraId="2837541F" w14:textId="77777777" w:rsidR="00831081" w:rsidRPr="00F449DC" w:rsidRDefault="00831081" w:rsidP="00831081">
      <w:pPr>
        <w:spacing w:line="360" w:lineRule="auto"/>
        <w:rPr>
          <w:rFonts w:ascii="Arial" w:hAnsi="Arial" w:cs="Arial"/>
          <w:b/>
          <w:bCs/>
          <w:color w:val="000000" w:themeColor="text1"/>
        </w:rPr>
      </w:pPr>
    </w:p>
    <w:p w14:paraId="6DA2E43A"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Would you mind repeating the question?</w:t>
      </w:r>
    </w:p>
    <w:p w14:paraId="1D1A8367" w14:textId="77777777" w:rsidR="00831081" w:rsidRPr="00F449DC" w:rsidRDefault="00831081" w:rsidP="00831081">
      <w:pPr>
        <w:spacing w:line="360" w:lineRule="auto"/>
        <w:rPr>
          <w:rFonts w:ascii="Arial" w:hAnsi="Arial" w:cs="Arial"/>
          <w:color w:val="000000" w:themeColor="text1"/>
        </w:rPr>
      </w:pPr>
    </w:p>
    <w:p w14:paraId="1D2FC37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Absolutely, so the question is ‘do you find it easier to learn about something if you can relate to it from your own experience?’</w:t>
      </w:r>
    </w:p>
    <w:p w14:paraId="4C6B474F" w14:textId="77777777" w:rsidR="00831081" w:rsidRPr="00F449DC" w:rsidRDefault="00831081" w:rsidP="00831081">
      <w:pPr>
        <w:spacing w:line="360" w:lineRule="auto"/>
        <w:rPr>
          <w:rFonts w:ascii="Arial" w:hAnsi="Arial" w:cs="Arial"/>
          <w:b/>
          <w:bCs/>
          <w:color w:val="000000" w:themeColor="text1"/>
        </w:rPr>
      </w:pPr>
    </w:p>
    <w:p w14:paraId="4A9B84A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lastRenderedPageBreak/>
        <w:t>2: Yes, and that’s all I have to say because I can’t think of anything exactly.</w:t>
      </w:r>
    </w:p>
    <w:p w14:paraId="4B3DDF07" w14:textId="77777777" w:rsidR="00831081" w:rsidRPr="00F449DC" w:rsidRDefault="00831081" w:rsidP="00831081">
      <w:pPr>
        <w:spacing w:line="360" w:lineRule="auto"/>
        <w:rPr>
          <w:rFonts w:ascii="Arial" w:hAnsi="Arial" w:cs="Arial"/>
          <w:color w:val="000000" w:themeColor="text1"/>
        </w:rPr>
      </w:pPr>
    </w:p>
    <w:p w14:paraId="1FA1E4E3"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That is okay. Question 4: do you ever feel like your understanding of a topic is different to others based on what experiences you’ve had? So, for example, if we were doing descriptive writing about a boat, and some of the students in the class had been on a boat and some of the students hadn’t, do you feel like your understanding of the topic would be different to other people based on your experience? We’re going to start with student 5.</w:t>
      </w:r>
    </w:p>
    <w:p w14:paraId="20D6AE09" w14:textId="77777777" w:rsidR="00831081" w:rsidRPr="00F449DC" w:rsidRDefault="00831081" w:rsidP="00831081">
      <w:pPr>
        <w:spacing w:line="360" w:lineRule="auto"/>
        <w:rPr>
          <w:rFonts w:ascii="Arial" w:hAnsi="Arial" w:cs="Arial"/>
          <w:b/>
          <w:bCs/>
          <w:color w:val="000000" w:themeColor="text1"/>
        </w:rPr>
      </w:pPr>
    </w:p>
    <w:p w14:paraId="66DF5361"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5: It wouldn’t mean that the people who like have been on a boat are better at explaining what it’s like, because, well, you can use your imagination to like </w:t>
      </w:r>
      <w:proofErr w:type="gramStart"/>
      <w:r w:rsidRPr="00F449DC">
        <w:rPr>
          <w:rFonts w:ascii="Arial" w:hAnsi="Arial" w:cs="Arial"/>
          <w:color w:val="000000" w:themeColor="text1"/>
        </w:rPr>
        <w:t>feel</w:t>
      </w:r>
      <w:proofErr w:type="gramEnd"/>
      <w:r w:rsidRPr="00F449DC">
        <w:rPr>
          <w:rFonts w:ascii="Arial" w:hAnsi="Arial" w:cs="Arial"/>
          <w:color w:val="000000" w:themeColor="text1"/>
        </w:rPr>
        <w:t xml:space="preserve"> what it’s like to be on a boat. </w:t>
      </w:r>
    </w:p>
    <w:p w14:paraId="208E8E5A" w14:textId="77777777" w:rsidR="00831081" w:rsidRPr="00F449DC" w:rsidRDefault="00831081" w:rsidP="00831081">
      <w:pPr>
        <w:spacing w:line="360" w:lineRule="auto"/>
        <w:rPr>
          <w:rFonts w:ascii="Arial" w:hAnsi="Arial" w:cs="Arial"/>
          <w:color w:val="000000" w:themeColor="text1"/>
        </w:rPr>
      </w:pPr>
    </w:p>
    <w:p w14:paraId="17F7CB92"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Is there anything that could help your imagination?</w:t>
      </w:r>
    </w:p>
    <w:p w14:paraId="18494E59" w14:textId="77777777" w:rsidR="00831081" w:rsidRPr="00F449DC" w:rsidRDefault="00831081" w:rsidP="00831081">
      <w:pPr>
        <w:spacing w:line="360" w:lineRule="auto"/>
        <w:rPr>
          <w:rFonts w:ascii="Arial" w:hAnsi="Arial" w:cs="Arial"/>
          <w:b/>
          <w:bCs/>
          <w:color w:val="000000" w:themeColor="text1"/>
        </w:rPr>
      </w:pPr>
    </w:p>
    <w:p w14:paraId="4F4F698C"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Like thinking of...like...fishermen...and the sea and boats and stuff...</w:t>
      </w:r>
    </w:p>
    <w:p w14:paraId="3491090F" w14:textId="77777777" w:rsidR="00831081" w:rsidRPr="00F449DC" w:rsidRDefault="00831081" w:rsidP="00831081">
      <w:pPr>
        <w:spacing w:line="360" w:lineRule="auto"/>
        <w:rPr>
          <w:rFonts w:ascii="Arial" w:hAnsi="Arial" w:cs="Arial"/>
          <w:color w:val="000000" w:themeColor="text1"/>
        </w:rPr>
      </w:pPr>
    </w:p>
    <w:p w14:paraId="3B155F3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And would you like look at pictures to help you with that or would </w:t>
      </w:r>
      <w:proofErr w:type="gramStart"/>
      <w:r w:rsidRPr="00F449DC">
        <w:rPr>
          <w:rFonts w:ascii="Arial" w:hAnsi="Arial" w:cs="Arial"/>
          <w:b/>
          <w:bCs/>
          <w:color w:val="000000" w:themeColor="text1"/>
        </w:rPr>
        <w:t>you  listen</w:t>
      </w:r>
      <w:proofErr w:type="gramEnd"/>
      <w:r w:rsidRPr="00F449DC">
        <w:rPr>
          <w:rFonts w:ascii="Arial" w:hAnsi="Arial" w:cs="Arial"/>
          <w:b/>
          <w:bCs/>
          <w:color w:val="000000" w:themeColor="text1"/>
        </w:rPr>
        <w:t xml:space="preserve"> to stories or....</w:t>
      </w:r>
    </w:p>
    <w:p w14:paraId="3DF18D01" w14:textId="77777777" w:rsidR="00831081" w:rsidRPr="00F449DC" w:rsidRDefault="00831081" w:rsidP="00831081">
      <w:pPr>
        <w:spacing w:line="360" w:lineRule="auto"/>
        <w:rPr>
          <w:rFonts w:ascii="Arial" w:hAnsi="Arial" w:cs="Arial"/>
          <w:b/>
          <w:bCs/>
          <w:color w:val="000000" w:themeColor="text1"/>
        </w:rPr>
      </w:pPr>
    </w:p>
    <w:p w14:paraId="76BB2DA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you could do</w:t>
      </w:r>
      <w:proofErr w:type="gramStart"/>
      <w:r w:rsidRPr="00F449DC">
        <w:rPr>
          <w:rFonts w:ascii="Arial" w:hAnsi="Arial" w:cs="Arial"/>
          <w:color w:val="000000" w:themeColor="text1"/>
        </w:rPr>
        <w:t>....well</w:t>
      </w:r>
      <w:proofErr w:type="gramEnd"/>
      <w:r w:rsidRPr="00F449DC">
        <w:rPr>
          <w:rFonts w:ascii="Arial" w:hAnsi="Arial" w:cs="Arial"/>
          <w:color w:val="000000" w:themeColor="text1"/>
        </w:rPr>
        <w:t xml:space="preserve"> you could think of um boats ... you can...</w:t>
      </w:r>
    </w:p>
    <w:p w14:paraId="05D3A57C" w14:textId="77777777" w:rsidR="00831081" w:rsidRPr="00F449DC" w:rsidRDefault="00831081" w:rsidP="00831081">
      <w:pPr>
        <w:spacing w:line="360" w:lineRule="auto"/>
        <w:rPr>
          <w:rFonts w:ascii="Arial" w:hAnsi="Arial" w:cs="Arial"/>
          <w:color w:val="000000" w:themeColor="text1"/>
        </w:rPr>
      </w:pPr>
    </w:p>
    <w:p w14:paraId="2380278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[many students at this point were trying to keep in their giggles and student 6 let out a laugh/cough]</w:t>
      </w:r>
    </w:p>
    <w:p w14:paraId="0679BA65" w14:textId="77777777" w:rsidR="00831081" w:rsidRPr="00F449DC" w:rsidRDefault="00831081" w:rsidP="00831081">
      <w:pPr>
        <w:spacing w:line="360" w:lineRule="auto"/>
        <w:rPr>
          <w:rFonts w:ascii="Arial" w:hAnsi="Arial" w:cs="Arial"/>
          <w:color w:val="000000" w:themeColor="text1"/>
        </w:rPr>
      </w:pPr>
    </w:p>
    <w:p w14:paraId="06F05F5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It’s ok if we have the giggles a little bit. That’s ok.</w:t>
      </w:r>
    </w:p>
    <w:p w14:paraId="4E85DA8E" w14:textId="77777777" w:rsidR="00831081" w:rsidRPr="00F449DC" w:rsidRDefault="00831081" w:rsidP="00831081">
      <w:pPr>
        <w:spacing w:line="360" w:lineRule="auto"/>
        <w:rPr>
          <w:rFonts w:ascii="Arial" w:hAnsi="Arial" w:cs="Arial"/>
          <w:b/>
          <w:bCs/>
          <w:color w:val="000000" w:themeColor="text1"/>
        </w:rPr>
      </w:pPr>
    </w:p>
    <w:p w14:paraId="001E468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5: Yeah, you could draw.... you could look at a drawing and you could like.... </w:t>
      </w:r>
    </w:p>
    <w:p w14:paraId="2484E48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[student 6 coughs again]</w:t>
      </w:r>
    </w:p>
    <w:p w14:paraId="193F6144" w14:textId="77777777" w:rsidR="00831081" w:rsidRPr="00F449DC" w:rsidRDefault="00831081" w:rsidP="00831081">
      <w:pPr>
        <w:spacing w:line="360" w:lineRule="auto"/>
        <w:rPr>
          <w:rFonts w:ascii="Arial" w:hAnsi="Arial" w:cs="Arial"/>
          <w:color w:val="000000" w:themeColor="text1"/>
        </w:rPr>
      </w:pPr>
    </w:p>
    <w:p w14:paraId="2F83303E"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Are you alright student number 6?</w:t>
      </w:r>
    </w:p>
    <w:p w14:paraId="56DE7963" w14:textId="77777777" w:rsidR="00831081" w:rsidRPr="00F449DC" w:rsidRDefault="00831081" w:rsidP="00831081">
      <w:pPr>
        <w:spacing w:line="360" w:lineRule="auto"/>
        <w:rPr>
          <w:rFonts w:ascii="Arial" w:hAnsi="Arial" w:cs="Arial"/>
          <w:b/>
          <w:bCs/>
          <w:color w:val="000000" w:themeColor="text1"/>
        </w:rPr>
      </w:pPr>
    </w:p>
    <w:p w14:paraId="2FE3B40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[lots of laughing]</w:t>
      </w:r>
    </w:p>
    <w:p w14:paraId="4D7DCA41" w14:textId="77777777" w:rsidR="00831081" w:rsidRPr="00F449DC" w:rsidRDefault="00831081" w:rsidP="00831081">
      <w:pPr>
        <w:spacing w:line="360" w:lineRule="auto"/>
        <w:rPr>
          <w:rFonts w:ascii="Arial" w:hAnsi="Arial" w:cs="Arial"/>
          <w:color w:val="000000" w:themeColor="text1"/>
        </w:rPr>
      </w:pPr>
    </w:p>
    <w:p w14:paraId="6DC5006B"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lastRenderedPageBreak/>
        <w:t xml:space="preserve">I didn’t mean to interrupt you </w:t>
      </w:r>
      <w:proofErr w:type="gramStart"/>
      <w:r w:rsidRPr="00F449DC">
        <w:rPr>
          <w:rFonts w:ascii="Arial" w:hAnsi="Arial" w:cs="Arial"/>
          <w:b/>
          <w:bCs/>
          <w:color w:val="000000" w:themeColor="text1"/>
        </w:rPr>
        <w:t>there</w:t>
      </w:r>
      <w:proofErr w:type="gramEnd"/>
      <w:r w:rsidRPr="00F449DC">
        <w:rPr>
          <w:rFonts w:ascii="Arial" w:hAnsi="Arial" w:cs="Arial"/>
          <w:b/>
          <w:bCs/>
          <w:color w:val="000000" w:themeColor="text1"/>
        </w:rPr>
        <w:t xml:space="preserve"> student number five, would you like to carry on?</w:t>
      </w:r>
    </w:p>
    <w:p w14:paraId="39ADFCC9" w14:textId="77777777" w:rsidR="00831081" w:rsidRPr="00F449DC" w:rsidRDefault="00831081" w:rsidP="00831081">
      <w:pPr>
        <w:spacing w:line="360" w:lineRule="auto"/>
        <w:rPr>
          <w:rFonts w:ascii="Arial" w:hAnsi="Arial" w:cs="Arial"/>
          <w:b/>
          <w:bCs/>
          <w:color w:val="000000" w:themeColor="text1"/>
        </w:rPr>
      </w:pPr>
    </w:p>
    <w:p w14:paraId="62C784D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That’s fine.</w:t>
      </w:r>
    </w:p>
    <w:p w14:paraId="1B40BD99" w14:textId="77777777" w:rsidR="00831081" w:rsidRPr="00F449DC" w:rsidRDefault="00831081" w:rsidP="00831081">
      <w:pPr>
        <w:spacing w:line="360" w:lineRule="auto"/>
        <w:rPr>
          <w:rFonts w:ascii="Arial" w:hAnsi="Arial" w:cs="Arial"/>
          <w:color w:val="000000" w:themeColor="text1"/>
        </w:rPr>
      </w:pPr>
    </w:p>
    <w:p w14:paraId="1DB6499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Student...well we’ll go the other way I think for now, let you collect yourself. Student number 4?</w:t>
      </w:r>
    </w:p>
    <w:p w14:paraId="7532B3E5" w14:textId="77777777" w:rsidR="00831081" w:rsidRPr="00F449DC" w:rsidRDefault="00831081" w:rsidP="00831081">
      <w:pPr>
        <w:spacing w:line="360" w:lineRule="auto"/>
        <w:rPr>
          <w:rFonts w:ascii="Arial" w:hAnsi="Arial" w:cs="Arial"/>
          <w:b/>
          <w:bCs/>
          <w:color w:val="000000" w:themeColor="text1"/>
        </w:rPr>
      </w:pPr>
    </w:p>
    <w:p w14:paraId="352C4A4F"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I’m not 100% sure.</w:t>
      </w:r>
    </w:p>
    <w:p w14:paraId="7F2B84BF" w14:textId="77777777" w:rsidR="00831081" w:rsidRPr="00F449DC" w:rsidRDefault="00831081" w:rsidP="00831081">
      <w:pPr>
        <w:spacing w:line="360" w:lineRule="auto"/>
        <w:rPr>
          <w:rFonts w:ascii="Arial" w:hAnsi="Arial" w:cs="Arial"/>
          <w:color w:val="000000" w:themeColor="text1"/>
        </w:rPr>
      </w:pPr>
    </w:p>
    <w:p w14:paraId="4390A19A"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You’re not 100% sure?</w:t>
      </w:r>
    </w:p>
    <w:p w14:paraId="1E94617F" w14:textId="77777777" w:rsidR="00831081" w:rsidRPr="00F449DC" w:rsidRDefault="00831081" w:rsidP="00831081">
      <w:pPr>
        <w:spacing w:line="360" w:lineRule="auto"/>
        <w:rPr>
          <w:rFonts w:ascii="Arial" w:hAnsi="Arial" w:cs="Arial"/>
          <w:b/>
          <w:bCs/>
          <w:color w:val="000000" w:themeColor="text1"/>
        </w:rPr>
      </w:pPr>
    </w:p>
    <w:p w14:paraId="3D6D02BA"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Of what you mean.</w:t>
      </w:r>
    </w:p>
    <w:p w14:paraId="1A0E7F40" w14:textId="77777777" w:rsidR="00831081" w:rsidRPr="00F449DC" w:rsidRDefault="00831081" w:rsidP="00831081">
      <w:pPr>
        <w:spacing w:line="360" w:lineRule="auto"/>
        <w:rPr>
          <w:rFonts w:ascii="Arial" w:hAnsi="Arial" w:cs="Arial"/>
          <w:color w:val="000000" w:themeColor="text1"/>
        </w:rPr>
      </w:pPr>
    </w:p>
    <w:p w14:paraId="39348062"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Ok, I’ll repeat the question and try and explain it a little bit. Ok, so the question is: do you feel like your understanding of a topic, so that’s how well you</w:t>
      </w:r>
      <w:proofErr w:type="gramStart"/>
      <w:r w:rsidRPr="00F449DC">
        <w:rPr>
          <w:rFonts w:ascii="Arial" w:hAnsi="Arial" w:cs="Arial"/>
          <w:b/>
          <w:bCs/>
          <w:color w:val="000000" w:themeColor="text1"/>
        </w:rPr>
        <w:t>....how</w:t>
      </w:r>
      <w:proofErr w:type="gramEnd"/>
      <w:r w:rsidRPr="00F449DC">
        <w:rPr>
          <w:rFonts w:ascii="Arial" w:hAnsi="Arial" w:cs="Arial"/>
          <w:b/>
          <w:bCs/>
          <w:color w:val="000000" w:themeColor="text1"/>
        </w:rPr>
        <w:t xml:space="preserve"> confident you feel about a certain topic, how well you think you could explain it. And do you think that might be different to someone based on what experiences you’ve had. So, say </w:t>
      </w:r>
      <w:proofErr w:type="spellStart"/>
      <w:r w:rsidRPr="00F449DC">
        <w:rPr>
          <w:rFonts w:ascii="Arial" w:hAnsi="Arial" w:cs="Arial"/>
          <w:b/>
          <w:bCs/>
          <w:color w:val="000000" w:themeColor="text1"/>
        </w:rPr>
        <w:t>y’know</w:t>
      </w:r>
      <w:proofErr w:type="spellEnd"/>
      <w:r w:rsidRPr="00F449DC">
        <w:rPr>
          <w:rFonts w:ascii="Arial" w:hAnsi="Arial" w:cs="Arial"/>
          <w:b/>
          <w:bCs/>
          <w:color w:val="000000" w:themeColor="text1"/>
        </w:rPr>
        <w:t xml:space="preserve"> during descriptive writing about a boat, do you think that people would have </w:t>
      </w:r>
      <w:proofErr w:type="spellStart"/>
      <w:r w:rsidRPr="00F449DC">
        <w:rPr>
          <w:rFonts w:ascii="Arial" w:hAnsi="Arial" w:cs="Arial"/>
          <w:b/>
          <w:bCs/>
          <w:color w:val="000000" w:themeColor="text1"/>
        </w:rPr>
        <w:t>y’know</w:t>
      </w:r>
      <w:proofErr w:type="spellEnd"/>
      <w:r w:rsidRPr="00F449DC">
        <w:rPr>
          <w:rFonts w:ascii="Arial" w:hAnsi="Arial" w:cs="Arial"/>
          <w:b/>
          <w:bCs/>
          <w:color w:val="000000" w:themeColor="text1"/>
        </w:rPr>
        <w:t xml:space="preserve"> different knowledge about that based on if they had been on a boat or if they hadn’t.</w:t>
      </w:r>
    </w:p>
    <w:p w14:paraId="2E2E0A0B" w14:textId="77777777" w:rsidR="00831081" w:rsidRPr="00F449DC" w:rsidRDefault="00831081" w:rsidP="00831081">
      <w:pPr>
        <w:spacing w:line="360" w:lineRule="auto"/>
        <w:rPr>
          <w:rFonts w:ascii="Arial" w:hAnsi="Arial" w:cs="Arial"/>
          <w:b/>
          <w:bCs/>
          <w:color w:val="000000" w:themeColor="text1"/>
        </w:rPr>
      </w:pPr>
    </w:p>
    <w:p w14:paraId="374404B0"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4: Umm...yeah it would be a little bit different, because some people haven’t really experienced what it’s like on a boat yet. </w:t>
      </w:r>
    </w:p>
    <w:p w14:paraId="4774B2B9" w14:textId="77777777" w:rsidR="00831081" w:rsidRPr="00F449DC" w:rsidRDefault="00831081" w:rsidP="00831081">
      <w:pPr>
        <w:spacing w:line="360" w:lineRule="auto"/>
        <w:rPr>
          <w:rFonts w:ascii="Arial" w:hAnsi="Arial" w:cs="Arial"/>
          <w:color w:val="000000" w:themeColor="text1"/>
        </w:rPr>
      </w:pPr>
    </w:p>
    <w:p w14:paraId="62F9346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Mmhmm</w:t>
      </w:r>
    </w:p>
    <w:p w14:paraId="0D5D35E8" w14:textId="77777777" w:rsidR="00831081" w:rsidRPr="00F449DC" w:rsidRDefault="00831081" w:rsidP="00831081">
      <w:pPr>
        <w:spacing w:line="360" w:lineRule="auto"/>
        <w:rPr>
          <w:rFonts w:ascii="Arial" w:hAnsi="Arial" w:cs="Arial"/>
          <w:b/>
          <w:bCs/>
          <w:color w:val="000000" w:themeColor="text1"/>
        </w:rPr>
      </w:pPr>
    </w:p>
    <w:p w14:paraId="4BE9C5D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4: </w:t>
      </w:r>
      <w:proofErr w:type="gramStart"/>
      <w:r w:rsidRPr="00F449DC">
        <w:rPr>
          <w:rFonts w:ascii="Arial" w:hAnsi="Arial" w:cs="Arial"/>
          <w:color w:val="000000" w:themeColor="text1"/>
        </w:rPr>
        <w:t>So</w:t>
      </w:r>
      <w:proofErr w:type="gramEnd"/>
      <w:r w:rsidRPr="00F449DC">
        <w:rPr>
          <w:rFonts w:ascii="Arial" w:hAnsi="Arial" w:cs="Arial"/>
          <w:color w:val="000000" w:themeColor="text1"/>
        </w:rPr>
        <w:t xml:space="preserve"> it might be a tiny bit different.</w:t>
      </w:r>
    </w:p>
    <w:p w14:paraId="6258C584" w14:textId="77777777" w:rsidR="00831081" w:rsidRPr="00F449DC" w:rsidRDefault="00831081" w:rsidP="00831081">
      <w:pPr>
        <w:spacing w:line="360" w:lineRule="auto"/>
        <w:rPr>
          <w:rFonts w:ascii="Arial" w:hAnsi="Arial" w:cs="Arial"/>
          <w:color w:val="000000" w:themeColor="text1"/>
        </w:rPr>
      </w:pPr>
    </w:p>
    <w:p w14:paraId="029E3A1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number 3?</w:t>
      </w:r>
    </w:p>
    <w:p w14:paraId="0B263AE0" w14:textId="77777777" w:rsidR="00831081" w:rsidRPr="00F449DC" w:rsidRDefault="00831081" w:rsidP="00831081">
      <w:pPr>
        <w:spacing w:line="360" w:lineRule="auto"/>
        <w:rPr>
          <w:rFonts w:ascii="Arial" w:hAnsi="Arial" w:cs="Arial"/>
          <w:b/>
          <w:bCs/>
          <w:color w:val="000000" w:themeColor="text1"/>
        </w:rPr>
      </w:pPr>
    </w:p>
    <w:p w14:paraId="54AD6CA8"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I think the same as student number 4, because some people have never been on a boat and they have more like</w:t>
      </w:r>
      <w:proofErr w:type="gramStart"/>
      <w:r w:rsidRPr="00F449DC">
        <w:rPr>
          <w:rFonts w:ascii="Arial" w:hAnsi="Arial" w:cs="Arial"/>
          <w:color w:val="000000" w:themeColor="text1"/>
        </w:rPr>
        <w:t>....things</w:t>
      </w:r>
      <w:proofErr w:type="gramEnd"/>
      <w:r w:rsidRPr="00F449DC">
        <w:rPr>
          <w:rFonts w:ascii="Arial" w:hAnsi="Arial" w:cs="Arial"/>
          <w:color w:val="000000" w:themeColor="text1"/>
        </w:rPr>
        <w:t xml:space="preserve"> that they know more about the boat. </w:t>
      </w:r>
      <w:r w:rsidRPr="00F449DC">
        <w:rPr>
          <w:rFonts w:ascii="Arial" w:hAnsi="Arial" w:cs="Arial"/>
          <w:color w:val="000000" w:themeColor="text1"/>
        </w:rPr>
        <w:lastRenderedPageBreak/>
        <w:t>Whereas people who haven’t been on a boat can’t really like</w:t>
      </w:r>
      <w:proofErr w:type="gramStart"/>
      <w:r w:rsidRPr="00F449DC">
        <w:rPr>
          <w:rFonts w:ascii="Arial" w:hAnsi="Arial" w:cs="Arial"/>
          <w:color w:val="000000" w:themeColor="text1"/>
        </w:rPr>
        <w:t>....think</w:t>
      </w:r>
      <w:proofErr w:type="gramEnd"/>
      <w:r w:rsidRPr="00F449DC">
        <w:rPr>
          <w:rFonts w:ascii="Arial" w:hAnsi="Arial" w:cs="Arial"/>
          <w:color w:val="000000" w:themeColor="text1"/>
        </w:rPr>
        <w:t xml:space="preserve"> of things that you would have on a boat.</w:t>
      </w:r>
    </w:p>
    <w:p w14:paraId="1C2E4C3B" w14:textId="77777777" w:rsidR="00831081" w:rsidRPr="00F449DC" w:rsidRDefault="00831081" w:rsidP="00831081">
      <w:pPr>
        <w:spacing w:line="360" w:lineRule="auto"/>
        <w:rPr>
          <w:rFonts w:ascii="Arial" w:hAnsi="Arial" w:cs="Arial"/>
          <w:color w:val="000000" w:themeColor="text1"/>
        </w:rPr>
      </w:pPr>
    </w:p>
    <w:p w14:paraId="372F2A82" w14:textId="77777777" w:rsidR="00831081" w:rsidRPr="00F449DC" w:rsidRDefault="00831081" w:rsidP="00831081">
      <w:pPr>
        <w:spacing w:line="360" w:lineRule="auto"/>
        <w:rPr>
          <w:rFonts w:ascii="Arial" w:hAnsi="Arial" w:cs="Arial"/>
          <w:b/>
          <w:bCs/>
          <w:color w:val="000000" w:themeColor="text1"/>
        </w:rPr>
      </w:pPr>
      <w:proofErr w:type="spellStart"/>
      <w:r w:rsidRPr="00F449DC">
        <w:rPr>
          <w:rFonts w:ascii="Arial" w:hAnsi="Arial" w:cs="Arial"/>
          <w:b/>
          <w:bCs/>
          <w:color w:val="000000" w:themeColor="text1"/>
        </w:rPr>
        <w:t>Mmm</w:t>
      </w:r>
      <w:proofErr w:type="spellEnd"/>
      <w:r w:rsidRPr="00F449DC">
        <w:rPr>
          <w:rFonts w:ascii="Arial" w:hAnsi="Arial" w:cs="Arial"/>
          <w:b/>
          <w:bCs/>
          <w:color w:val="000000" w:themeColor="text1"/>
        </w:rPr>
        <w:t xml:space="preserve"> yeah. </w:t>
      </w:r>
    </w:p>
    <w:p w14:paraId="277E841C" w14:textId="77777777" w:rsidR="00831081" w:rsidRPr="00F449DC" w:rsidRDefault="00831081" w:rsidP="00831081">
      <w:pPr>
        <w:spacing w:line="360" w:lineRule="auto"/>
        <w:rPr>
          <w:rFonts w:ascii="Arial" w:hAnsi="Arial" w:cs="Arial"/>
          <w:b/>
          <w:bCs/>
          <w:color w:val="000000" w:themeColor="text1"/>
        </w:rPr>
      </w:pPr>
    </w:p>
    <w:p w14:paraId="3B9EF991"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3: It’d be harder. </w:t>
      </w:r>
    </w:p>
    <w:p w14:paraId="5CD90FE2" w14:textId="77777777" w:rsidR="00831081" w:rsidRPr="00F449DC" w:rsidRDefault="00831081" w:rsidP="00831081">
      <w:pPr>
        <w:spacing w:line="360" w:lineRule="auto"/>
        <w:rPr>
          <w:rFonts w:ascii="Arial" w:hAnsi="Arial" w:cs="Arial"/>
          <w:color w:val="000000" w:themeColor="text1"/>
        </w:rPr>
      </w:pPr>
    </w:p>
    <w:p w14:paraId="0E4333A3"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Student number 2?</w:t>
      </w:r>
    </w:p>
    <w:p w14:paraId="4320A239" w14:textId="77777777" w:rsidR="00831081" w:rsidRPr="00F449DC" w:rsidRDefault="00831081" w:rsidP="00831081">
      <w:pPr>
        <w:spacing w:line="360" w:lineRule="auto"/>
        <w:rPr>
          <w:rFonts w:ascii="Arial" w:hAnsi="Arial" w:cs="Arial"/>
          <w:b/>
          <w:bCs/>
          <w:color w:val="000000" w:themeColor="text1"/>
        </w:rPr>
      </w:pPr>
    </w:p>
    <w:p w14:paraId="55FC2C6A"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2: It’s a bit </w:t>
      </w:r>
      <w:proofErr w:type="gramStart"/>
      <w:r w:rsidRPr="00F449DC">
        <w:rPr>
          <w:rFonts w:ascii="Arial" w:hAnsi="Arial" w:cs="Arial"/>
          <w:color w:val="000000" w:themeColor="text1"/>
        </w:rPr>
        <w:t>similar to</w:t>
      </w:r>
      <w:proofErr w:type="gramEnd"/>
      <w:r w:rsidRPr="00F449DC">
        <w:rPr>
          <w:rFonts w:ascii="Arial" w:hAnsi="Arial" w:cs="Arial"/>
          <w:color w:val="000000" w:themeColor="text1"/>
        </w:rPr>
        <w:t xml:space="preserve"> student number 3 because... I will use your example of the boat, it’s...I have </w:t>
      </w:r>
      <w:proofErr w:type="gramStart"/>
      <w:r w:rsidRPr="00F449DC">
        <w:rPr>
          <w:rFonts w:ascii="Arial" w:hAnsi="Arial" w:cs="Arial"/>
          <w:color w:val="000000" w:themeColor="text1"/>
        </w:rPr>
        <w:t>actually never</w:t>
      </w:r>
      <w:proofErr w:type="gramEnd"/>
      <w:r w:rsidRPr="00F449DC">
        <w:rPr>
          <w:rFonts w:ascii="Arial" w:hAnsi="Arial" w:cs="Arial"/>
          <w:color w:val="000000" w:themeColor="text1"/>
        </w:rPr>
        <w:t xml:space="preserve"> been on a boat, unless you count a tiny boat, and if you said ‘look, what’s on a boat, what do these things look like on a boat?’ I probably wouldn’t know that type of stuff. </w:t>
      </w:r>
      <w:proofErr w:type="spellStart"/>
      <w:r w:rsidRPr="00F449DC">
        <w:rPr>
          <w:rFonts w:ascii="Arial" w:hAnsi="Arial" w:cs="Arial"/>
          <w:color w:val="000000" w:themeColor="text1"/>
        </w:rPr>
        <w:t>So.</w:t>
      </w:r>
      <w:proofErr w:type="spellEnd"/>
      <w:proofErr w:type="gramStart"/>
      <w:r w:rsidRPr="00F449DC">
        <w:rPr>
          <w:rFonts w:ascii="Arial" w:hAnsi="Arial" w:cs="Arial"/>
          <w:color w:val="000000" w:themeColor="text1"/>
        </w:rPr>
        <w:t>.....</w:t>
      </w:r>
      <w:proofErr w:type="gramEnd"/>
      <w:r w:rsidRPr="00F449DC">
        <w:rPr>
          <w:rFonts w:ascii="Arial" w:hAnsi="Arial" w:cs="Arial"/>
          <w:color w:val="000000" w:themeColor="text1"/>
        </w:rPr>
        <w:t>I don’t know what else to say.</w:t>
      </w:r>
    </w:p>
    <w:p w14:paraId="4640B1D4" w14:textId="77777777" w:rsidR="00831081" w:rsidRPr="00F449DC" w:rsidRDefault="00831081" w:rsidP="00831081">
      <w:pPr>
        <w:spacing w:line="360" w:lineRule="auto"/>
        <w:rPr>
          <w:rFonts w:ascii="Arial" w:hAnsi="Arial" w:cs="Arial"/>
          <w:color w:val="000000" w:themeColor="text1"/>
        </w:rPr>
      </w:pPr>
    </w:p>
    <w:p w14:paraId="3AF2EB4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No that’s ok. Do you think if your teacher then showed you a bunch of pictures of a boat or showed you a video of what it’s like on a boat, or we read a story about a boat, do you think that would help you feel a bit more confident?</w:t>
      </w:r>
    </w:p>
    <w:p w14:paraId="14380345" w14:textId="77777777" w:rsidR="00831081" w:rsidRPr="00F449DC" w:rsidRDefault="00831081" w:rsidP="00831081">
      <w:pPr>
        <w:spacing w:line="360" w:lineRule="auto"/>
        <w:rPr>
          <w:rFonts w:ascii="Arial" w:hAnsi="Arial" w:cs="Arial"/>
          <w:b/>
          <w:bCs/>
          <w:color w:val="000000" w:themeColor="text1"/>
        </w:rPr>
      </w:pPr>
    </w:p>
    <w:p w14:paraId="43E21BB3"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Probably.</w:t>
      </w:r>
    </w:p>
    <w:p w14:paraId="544D6D41" w14:textId="77777777" w:rsidR="00831081" w:rsidRPr="00F449DC" w:rsidRDefault="00831081" w:rsidP="00831081">
      <w:pPr>
        <w:spacing w:line="360" w:lineRule="auto"/>
        <w:rPr>
          <w:rFonts w:ascii="Arial" w:hAnsi="Arial" w:cs="Arial"/>
          <w:color w:val="000000" w:themeColor="text1"/>
        </w:rPr>
      </w:pPr>
    </w:p>
    <w:p w14:paraId="39653E8A"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Lovely. Student 1?</w:t>
      </w:r>
    </w:p>
    <w:p w14:paraId="7C1D0B7F" w14:textId="77777777" w:rsidR="00831081" w:rsidRPr="00F449DC" w:rsidRDefault="00831081" w:rsidP="00831081">
      <w:pPr>
        <w:spacing w:line="360" w:lineRule="auto"/>
        <w:rPr>
          <w:rFonts w:ascii="Arial" w:hAnsi="Arial" w:cs="Arial"/>
          <w:b/>
          <w:bCs/>
          <w:color w:val="000000" w:themeColor="text1"/>
        </w:rPr>
      </w:pPr>
    </w:p>
    <w:p w14:paraId="014EFF6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I think the same as student number 3.</w:t>
      </w:r>
    </w:p>
    <w:p w14:paraId="4EA8B40F" w14:textId="77777777" w:rsidR="00831081" w:rsidRPr="00F449DC" w:rsidRDefault="00831081" w:rsidP="00831081">
      <w:pPr>
        <w:spacing w:line="360" w:lineRule="auto"/>
        <w:rPr>
          <w:rFonts w:ascii="Arial" w:hAnsi="Arial" w:cs="Arial"/>
          <w:color w:val="000000" w:themeColor="text1"/>
        </w:rPr>
      </w:pPr>
    </w:p>
    <w:p w14:paraId="391092A5"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Ok, fabulous. Last question </w:t>
      </w:r>
      <w:proofErr w:type="gramStart"/>
      <w:r w:rsidRPr="00F449DC">
        <w:rPr>
          <w:rFonts w:ascii="Arial" w:hAnsi="Arial" w:cs="Arial"/>
          <w:b/>
          <w:bCs/>
          <w:color w:val="000000" w:themeColor="text1"/>
        </w:rPr>
        <w:t>is:</w:t>
      </w:r>
      <w:proofErr w:type="gramEnd"/>
      <w:r w:rsidRPr="00F449DC">
        <w:rPr>
          <w:rFonts w:ascii="Arial" w:hAnsi="Arial" w:cs="Arial"/>
          <w:b/>
          <w:bCs/>
          <w:color w:val="000000" w:themeColor="text1"/>
        </w:rPr>
        <w:t xml:space="preserve"> do you feel that....</w:t>
      </w:r>
    </w:p>
    <w:p w14:paraId="4BD69829" w14:textId="77777777" w:rsidR="00831081" w:rsidRPr="00F449DC" w:rsidRDefault="00831081" w:rsidP="00831081">
      <w:pPr>
        <w:spacing w:line="360" w:lineRule="auto"/>
        <w:rPr>
          <w:rFonts w:ascii="Arial" w:hAnsi="Arial" w:cs="Arial"/>
          <w:b/>
          <w:bCs/>
          <w:color w:val="000000" w:themeColor="text1"/>
        </w:rPr>
      </w:pPr>
    </w:p>
    <w:p w14:paraId="02983D08"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What about student number 6?</w:t>
      </w:r>
    </w:p>
    <w:p w14:paraId="256A111B" w14:textId="77777777" w:rsidR="00831081" w:rsidRPr="00F449DC" w:rsidRDefault="00831081" w:rsidP="00831081">
      <w:pPr>
        <w:spacing w:line="360" w:lineRule="auto"/>
        <w:rPr>
          <w:rFonts w:ascii="Arial" w:hAnsi="Arial" w:cs="Arial"/>
          <w:color w:val="000000" w:themeColor="text1"/>
        </w:rPr>
      </w:pPr>
    </w:p>
    <w:p w14:paraId="711F114C"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Oh, I’m so sorry, student number 6?</w:t>
      </w:r>
    </w:p>
    <w:p w14:paraId="4FE7954F" w14:textId="77777777" w:rsidR="00831081" w:rsidRPr="00F449DC" w:rsidRDefault="00831081" w:rsidP="00831081">
      <w:pPr>
        <w:spacing w:line="360" w:lineRule="auto"/>
        <w:rPr>
          <w:rFonts w:ascii="Arial" w:hAnsi="Arial" w:cs="Arial"/>
          <w:b/>
          <w:bCs/>
          <w:color w:val="000000" w:themeColor="text1"/>
        </w:rPr>
      </w:pPr>
    </w:p>
    <w:p w14:paraId="0257C58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Erm</w:t>
      </w:r>
      <w:proofErr w:type="gramStart"/>
      <w:r w:rsidRPr="00F449DC">
        <w:rPr>
          <w:rFonts w:ascii="Arial" w:hAnsi="Arial" w:cs="Arial"/>
          <w:color w:val="000000" w:themeColor="text1"/>
        </w:rPr>
        <w:t>.....</w:t>
      </w:r>
      <w:proofErr w:type="gramEnd"/>
    </w:p>
    <w:p w14:paraId="7C42817E" w14:textId="77777777" w:rsidR="00831081" w:rsidRPr="00F449DC" w:rsidRDefault="00831081" w:rsidP="00831081">
      <w:pPr>
        <w:spacing w:line="360" w:lineRule="auto"/>
        <w:rPr>
          <w:rFonts w:ascii="Arial" w:hAnsi="Arial" w:cs="Arial"/>
          <w:color w:val="000000" w:themeColor="text1"/>
        </w:rPr>
      </w:pPr>
    </w:p>
    <w:p w14:paraId="1E6EC5B9"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Would you like me to repeat the question because it’s been a while since I said it?</w:t>
      </w:r>
    </w:p>
    <w:p w14:paraId="1AA419DC" w14:textId="77777777" w:rsidR="00831081" w:rsidRPr="00F449DC" w:rsidRDefault="00831081" w:rsidP="00831081">
      <w:pPr>
        <w:spacing w:line="360" w:lineRule="auto"/>
        <w:rPr>
          <w:rFonts w:ascii="Arial" w:hAnsi="Arial" w:cs="Arial"/>
          <w:b/>
          <w:bCs/>
          <w:color w:val="000000" w:themeColor="text1"/>
        </w:rPr>
      </w:pPr>
    </w:p>
    <w:p w14:paraId="2480C39F"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Yes.</w:t>
      </w:r>
    </w:p>
    <w:p w14:paraId="7ADD752A" w14:textId="77777777" w:rsidR="00831081" w:rsidRPr="00F449DC" w:rsidRDefault="00831081" w:rsidP="00831081">
      <w:pPr>
        <w:spacing w:line="360" w:lineRule="auto"/>
        <w:rPr>
          <w:rFonts w:ascii="Arial" w:hAnsi="Arial" w:cs="Arial"/>
          <w:color w:val="000000" w:themeColor="text1"/>
        </w:rPr>
      </w:pPr>
    </w:p>
    <w:p w14:paraId="1CE4B443" w14:textId="77777777" w:rsidR="00831081" w:rsidRPr="00F449DC" w:rsidRDefault="00831081" w:rsidP="00831081">
      <w:pPr>
        <w:spacing w:line="360" w:lineRule="auto"/>
        <w:rPr>
          <w:rFonts w:ascii="Arial" w:hAnsi="Arial" w:cs="Arial"/>
          <w:b/>
          <w:bCs/>
          <w:color w:val="000000" w:themeColor="text1"/>
        </w:rPr>
      </w:pPr>
      <w:proofErr w:type="gramStart"/>
      <w:r w:rsidRPr="00F449DC">
        <w:rPr>
          <w:rFonts w:ascii="Arial" w:hAnsi="Arial" w:cs="Arial"/>
          <w:b/>
          <w:bCs/>
          <w:color w:val="000000" w:themeColor="text1"/>
        </w:rPr>
        <w:t>So</w:t>
      </w:r>
      <w:proofErr w:type="gramEnd"/>
      <w:r w:rsidRPr="00F449DC">
        <w:rPr>
          <w:rFonts w:ascii="Arial" w:hAnsi="Arial" w:cs="Arial"/>
          <w:b/>
          <w:bCs/>
          <w:color w:val="000000" w:themeColor="text1"/>
        </w:rPr>
        <w:t xml:space="preserve"> the question is do you feel like your understanding of a topic, like how you...your knowledge, your understanding, like, what you know, about something, might be different to other people, based on what experiences you’ve had?</w:t>
      </w:r>
    </w:p>
    <w:p w14:paraId="0CE42651" w14:textId="77777777" w:rsidR="00831081" w:rsidRPr="00F449DC" w:rsidRDefault="00831081" w:rsidP="00831081">
      <w:pPr>
        <w:spacing w:line="360" w:lineRule="auto"/>
        <w:rPr>
          <w:rFonts w:ascii="Arial" w:hAnsi="Arial" w:cs="Arial"/>
          <w:b/>
          <w:bCs/>
          <w:color w:val="000000" w:themeColor="text1"/>
        </w:rPr>
      </w:pPr>
    </w:p>
    <w:p w14:paraId="279E98D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Yes, because</w:t>
      </w:r>
      <w:proofErr w:type="gramStart"/>
      <w:r w:rsidRPr="00F449DC">
        <w:rPr>
          <w:rFonts w:ascii="Arial" w:hAnsi="Arial" w:cs="Arial"/>
          <w:color w:val="000000" w:themeColor="text1"/>
        </w:rPr>
        <w:t>....I’ve</w:t>
      </w:r>
      <w:proofErr w:type="gramEnd"/>
      <w:r w:rsidRPr="00F449DC">
        <w:rPr>
          <w:rFonts w:ascii="Arial" w:hAnsi="Arial" w:cs="Arial"/>
          <w:color w:val="000000" w:themeColor="text1"/>
        </w:rPr>
        <w:t xml:space="preserve"> been on a boat for a week and then...so then when I came off the boat [laughing]</w:t>
      </w:r>
    </w:p>
    <w:p w14:paraId="0A5A386A" w14:textId="77777777" w:rsidR="00831081" w:rsidRPr="00F449DC" w:rsidRDefault="00831081" w:rsidP="00831081">
      <w:pPr>
        <w:spacing w:line="360" w:lineRule="auto"/>
        <w:rPr>
          <w:rFonts w:ascii="Arial" w:hAnsi="Arial" w:cs="Arial"/>
          <w:color w:val="000000" w:themeColor="text1"/>
        </w:rPr>
      </w:pPr>
    </w:p>
    <w:p w14:paraId="4232F8D9"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 never knew boats were so funny.</w:t>
      </w:r>
    </w:p>
    <w:p w14:paraId="38817B78" w14:textId="77777777" w:rsidR="00831081" w:rsidRPr="00F449DC" w:rsidRDefault="00831081" w:rsidP="00831081">
      <w:pPr>
        <w:spacing w:line="360" w:lineRule="auto"/>
        <w:rPr>
          <w:rFonts w:ascii="Arial" w:hAnsi="Arial" w:cs="Arial"/>
          <w:b/>
          <w:bCs/>
          <w:color w:val="000000" w:themeColor="text1"/>
        </w:rPr>
      </w:pPr>
    </w:p>
    <w:p w14:paraId="5A6A6DE1"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[Laughing]</w:t>
      </w:r>
    </w:p>
    <w:p w14:paraId="40062EEC" w14:textId="77777777" w:rsidR="00831081" w:rsidRPr="00F449DC" w:rsidRDefault="00831081" w:rsidP="00831081">
      <w:pPr>
        <w:spacing w:line="360" w:lineRule="auto"/>
        <w:rPr>
          <w:rFonts w:ascii="Arial" w:hAnsi="Arial" w:cs="Arial"/>
          <w:color w:val="000000" w:themeColor="text1"/>
        </w:rPr>
      </w:pPr>
    </w:p>
    <w:p w14:paraId="4842F9F0"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I was just talking boat language to my dad.</w:t>
      </w:r>
    </w:p>
    <w:p w14:paraId="4C7B3CBC" w14:textId="77777777" w:rsidR="00831081" w:rsidRPr="00F449DC" w:rsidRDefault="00831081" w:rsidP="00831081">
      <w:pPr>
        <w:spacing w:line="360" w:lineRule="auto"/>
        <w:rPr>
          <w:rFonts w:ascii="Arial" w:hAnsi="Arial" w:cs="Arial"/>
          <w:color w:val="000000" w:themeColor="text1"/>
        </w:rPr>
      </w:pPr>
    </w:p>
    <w:p w14:paraId="2ED5DC4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Hmm, boat language.</w:t>
      </w:r>
    </w:p>
    <w:p w14:paraId="5D6F68ED" w14:textId="77777777" w:rsidR="00831081" w:rsidRPr="00F449DC" w:rsidRDefault="00831081" w:rsidP="00831081">
      <w:pPr>
        <w:spacing w:line="360" w:lineRule="auto"/>
        <w:rPr>
          <w:rFonts w:ascii="Arial" w:hAnsi="Arial" w:cs="Arial"/>
          <w:b/>
          <w:bCs/>
          <w:color w:val="000000" w:themeColor="text1"/>
        </w:rPr>
      </w:pPr>
    </w:p>
    <w:p w14:paraId="16193899"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Yes.</w:t>
      </w:r>
    </w:p>
    <w:p w14:paraId="609CF9A8" w14:textId="77777777" w:rsidR="00831081" w:rsidRPr="00F449DC" w:rsidRDefault="00831081" w:rsidP="00831081">
      <w:pPr>
        <w:spacing w:line="360" w:lineRule="auto"/>
        <w:rPr>
          <w:rFonts w:ascii="Arial" w:hAnsi="Arial" w:cs="Arial"/>
          <w:color w:val="000000" w:themeColor="text1"/>
        </w:rPr>
      </w:pPr>
    </w:p>
    <w:p w14:paraId="0122851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What is boat language?</w:t>
      </w:r>
    </w:p>
    <w:p w14:paraId="24587BC7" w14:textId="77777777" w:rsidR="00831081" w:rsidRPr="00F449DC" w:rsidRDefault="00831081" w:rsidP="00831081">
      <w:pPr>
        <w:spacing w:line="360" w:lineRule="auto"/>
        <w:rPr>
          <w:rFonts w:ascii="Arial" w:hAnsi="Arial" w:cs="Arial"/>
          <w:color w:val="000000" w:themeColor="text1"/>
        </w:rPr>
      </w:pPr>
    </w:p>
    <w:p w14:paraId="71915284"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You know like if you </w:t>
      </w:r>
      <w:proofErr w:type="gramStart"/>
      <w:r w:rsidRPr="00F449DC">
        <w:rPr>
          <w:rFonts w:ascii="Arial" w:hAnsi="Arial" w:cs="Arial"/>
          <w:color w:val="000000" w:themeColor="text1"/>
        </w:rPr>
        <w:t>have to</w:t>
      </w:r>
      <w:proofErr w:type="gramEnd"/>
      <w:r w:rsidRPr="00F449DC">
        <w:rPr>
          <w:rFonts w:ascii="Arial" w:hAnsi="Arial" w:cs="Arial"/>
          <w:color w:val="000000" w:themeColor="text1"/>
        </w:rPr>
        <w:t xml:space="preserve"> get off the boat and go for like a walk you have to tie the boat up?</w:t>
      </w:r>
    </w:p>
    <w:p w14:paraId="6F177365" w14:textId="77777777" w:rsidR="00831081" w:rsidRPr="00F449DC" w:rsidRDefault="00831081" w:rsidP="00831081">
      <w:pPr>
        <w:spacing w:line="360" w:lineRule="auto"/>
        <w:rPr>
          <w:rFonts w:ascii="Arial" w:hAnsi="Arial" w:cs="Arial"/>
          <w:color w:val="000000" w:themeColor="text1"/>
        </w:rPr>
      </w:pPr>
    </w:p>
    <w:p w14:paraId="71B2DF67"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Oh yeah.</w:t>
      </w:r>
    </w:p>
    <w:p w14:paraId="76315A0A" w14:textId="77777777" w:rsidR="00831081" w:rsidRPr="00F449DC" w:rsidRDefault="00831081" w:rsidP="00831081">
      <w:pPr>
        <w:spacing w:line="360" w:lineRule="auto"/>
        <w:rPr>
          <w:rFonts w:ascii="Arial" w:hAnsi="Arial" w:cs="Arial"/>
          <w:color w:val="000000" w:themeColor="text1"/>
        </w:rPr>
      </w:pPr>
    </w:p>
    <w:p w14:paraId="5E5839ED"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w:t>
      </w:r>
      <w:proofErr w:type="gramStart"/>
      <w:r w:rsidRPr="00F449DC">
        <w:rPr>
          <w:rFonts w:ascii="Arial" w:hAnsi="Arial" w:cs="Arial"/>
          <w:color w:val="000000" w:themeColor="text1"/>
        </w:rPr>
        <w:t>So</w:t>
      </w:r>
      <w:proofErr w:type="gramEnd"/>
      <w:r w:rsidRPr="00F449DC">
        <w:rPr>
          <w:rFonts w:ascii="Arial" w:hAnsi="Arial" w:cs="Arial"/>
          <w:color w:val="000000" w:themeColor="text1"/>
        </w:rPr>
        <w:t xml:space="preserve"> I was um...I can’t remember what the language is now because it’s been a year since I’ve been, but I was saying stuff like ‘tie the boat up’ to him.</w:t>
      </w:r>
    </w:p>
    <w:p w14:paraId="79B32285" w14:textId="77777777" w:rsidR="00831081" w:rsidRPr="00F449DC" w:rsidRDefault="00831081" w:rsidP="00831081">
      <w:pPr>
        <w:spacing w:line="360" w:lineRule="auto"/>
        <w:rPr>
          <w:rFonts w:ascii="Arial" w:hAnsi="Arial" w:cs="Arial"/>
          <w:color w:val="000000" w:themeColor="text1"/>
        </w:rPr>
      </w:pPr>
    </w:p>
    <w:p w14:paraId="684037F5"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Lovely. The last question, before you all laugh your faces off and can breathe again, is: do you feel that you are more confident joining in with class discussions if it’s about something you have experience with? So, for </w:t>
      </w:r>
      <w:r w:rsidRPr="00F449DC">
        <w:rPr>
          <w:rFonts w:ascii="Arial" w:hAnsi="Arial" w:cs="Arial"/>
          <w:b/>
          <w:bCs/>
          <w:color w:val="000000" w:themeColor="text1"/>
        </w:rPr>
        <w:lastRenderedPageBreak/>
        <w:t xml:space="preserve">example, for the horse lovers in our class, a discussion about horse riding, do you feel you would be more confident to join in with that discussion? Ok, we’ll start with...who haven’t we started with, can you raise your hands? </w:t>
      </w:r>
      <w:proofErr w:type="gramStart"/>
      <w:r w:rsidRPr="00F449DC">
        <w:rPr>
          <w:rFonts w:ascii="Arial" w:hAnsi="Arial" w:cs="Arial"/>
          <w:b/>
          <w:bCs/>
          <w:color w:val="000000" w:themeColor="text1"/>
        </w:rPr>
        <w:t>Umm..</w:t>
      </w:r>
      <w:proofErr w:type="gramEnd"/>
      <w:r w:rsidRPr="00F449DC">
        <w:rPr>
          <w:rFonts w:ascii="Arial" w:hAnsi="Arial" w:cs="Arial"/>
          <w:b/>
          <w:bCs/>
          <w:color w:val="000000" w:themeColor="text1"/>
        </w:rPr>
        <w:t xml:space="preserve"> we haven’t started with student number 4 or number 2. Any...either of you have any strong feelings? </w:t>
      </w:r>
      <w:r w:rsidRPr="00F449DC">
        <w:rPr>
          <w:rFonts w:ascii="Arial" w:hAnsi="Arial" w:cs="Arial"/>
          <w:color w:val="000000" w:themeColor="text1"/>
        </w:rPr>
        <w:t xml:space="preserve">[student 4 points to themselves] </w:t>
      </w:r>
      <w:r w:rsidRPr="00F449DC">
        <w:rPr>
          <w:rFonts w:ascii="Arial" w:hAnsi="Arial" w:cs="Arial"/>
          <w:b/>
          <w:bCs/>
          <w:color w:val="000000" w:themeColor="text1"/>
        </w:rPr>
        <w:t>Student number 4, lovely. Do you feel more confident joining in with class discussion if it’s something that you feel confident with?</w:t>
      </w:r>
    </w:p>
    <w:p w14:paraId="02AFA4B9" w14:textId="77777777" w:rsidR="00831081" w:rsidRPr="00F449DC" w:rsidRDefault="00831081" w:rsidP="00831081">
      <w:pPr>
        <w:spacing w:line="360" w:lineRule="auto"/>
        <w:rPr>
          <w:rFonts w:ascii="Arial" w:hAnsi="Arial" w:cs="Arial"/>
          <w:b/>
          <w:bCs/>
          <w:color w:val="000000" w:themeColor="text1"/>
        </w:rPr>
      </w:pPr>
    </w:p>
    <w:p w14:paraId="274F043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Kind of and kind of not.</w:t>
      </w:r>
    </w:p>
    <w:p w14:paraId="1D61252C" w14:textId="77777777" w:rsidR="00831081" w:rsidRPr="00F449DC" w:rsidRDefault="00831081" w:rsidP="00831081">
      <w:pPr>
        <w:spacing w:line="360" w:lineRule="auto"/>
        <w:rPr>
          <w:rFonts w:ascii="Arial" w:hAnsi="Arial" w:cs="Arial"/>
          <w:color w:val="000000" w:themeColor="text1"/>
        </w:rPr>
      </w:pPr>
    </w:p>
    <w:p w14:paraId="32DBD12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Can you explain either of those please?</w:t>
      </w:r>
    </w:p>
    <w:p w14:paraId="35F328D9" w14:textId="77777777" w:rsidR="00831081" w:rsidRPr="00F449DC" w:rsidRDefault="00831081" w:rsidP="00831081">
      <w:pPr>
        <w:spacing w:line="360" w:lineRule="auto"/>
        <w:rPr>
          <w:rFonts w:ascii="Arial" w:hAnsi="Arial" w:cs="Arial"/>
          <w:b/>
          <w:bCs/>
          <w:color w:val="000000" w:themeColor="text1"/>
        </w:rPr>
      </w:pPr>
    </w:p>
    <w:p w14:paraId="4C72CD58"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Umm.........I don’t know how to explain that.</w:t>
      </w:r>
    </w:p>
    <w:p w14:paraId="6B3C91DE" w14:textId="77777777" w:rsidR="00831081" w:rsidRPr="00F449DC" w:rsidRDefault="00831081" w:rsidP="00831081">
      <w:pPr>
        <w:spacing w:line="360" w:lineRule="auto"/>
        <w:rPr>
          <w:rFonts w:ascii="Arial" w:hAnsi="Arial" w:cs="Arial"/>
          <w:color w:val="000000" w:themeColor="text1"/>
        </w:rPr>
      </w:pPr>
    </w:p>
    <w:p w14:paraId="0DB4D6E1"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color w:val="000000" w:themeColor="text1"/>
        </w:rPr>
        <w:t xml:space="preserve"> </w:t>
      </w:r>
      <w:r w:rsidRPr="00F449DC">
        <w:rPr>
          <w:rFonts w:ascii="Arial" w:hAnsi="Arial" w:cs="Arial"/>
          <w:b/>
          <w:bCs/>
          <w:color w:val="000000" w:themeColor="text1"/>
        </w:rPr>
        <w:t>You don’t know how. So, you said that you might not feel more confident if it’s something you have experience with and you said you might sometimes be more confident, um...could it be to do with something other than your experience? Could it be to do with the class itself? With talking in front of other people?</w:t>
      </w:r>
    </w:p>
    <w:p w14:paraId="6DA4387F" w14:textId="77777777" w:rsidR="00831081" w:rsidRPr="00F449DC" w:rsidRDefault="00831081" w:rsidP="00831081">
      <w:pPr>
        <w:spacing w:line="360" w:lineRule="auto"/>
        <w:rPr>
          <w:rFonts w:ascii="Arial" w:hAnsi="Arial" w:cs="Arial"/>
          <w:b/>
          <w:bCs/>
          <w:color w:val="000000" w:themeColor="text1"/>
        </w:rPr>
      </w:pPr>
    </w:p>
    <w:p w14:paraId="50185A45"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Yeah....Yeah.</w:t>
      </w:r>
    </w:p>
    <w:p w14:paraId="514BE5E7" w14:textId="77777777" w:rsidR="00831081" w:rsidRPr="00F449DC" w:rsidRDefault="00831081" w:rsidP="00831081">
      <w:pPr>
        <w:spacing w:line="360" w:lineRule="auto"/>
        <w:rPr>
          <w:rFonts w:ascii="Arial" w:hAnsi="Arial" w:cs="Arial"/>
          <w:color w:val="000000" w:themeColor="text1"/>
        </w:rPr>
      </w:pPr>
    </w:p>
    <w:p w14:paraId="67BFAAC7"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Ok. Student number 5?</w:t>
      </w:r>
    </w:p>
    <w:p w14:paraId="3F0788A8" w14:textId="77777777" w:rsidR="00831081" w:rsidRPr="00F449DC" w:rsidRDefault="00831081" w:rsidP="00831081">
      <w:pPr>
        <w:spacing w:line="360" w:lineRule="auto"/>
        <w:rPr>
          <w:rFonts w:ascii="Arial" w:hAnsi="Arial" w:cs="Arial"/>
          <w:b/>
          <w:bCs/>
          <w:color w:val="000000" w:themeColor="text1"/>
        </w:rPr>
      </w:pPr>
    </w:p>
    <w:p w14:paraId="1F12723F"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I forgot the question.</w:t>
      </w:r>
    </w:p>
    <w:p w14:paraId="21B58CDE" w14:textId="77777777" w:rsidR="00831081" w:rsidRPr="00F449DC" w:rsidRDefault="00831081" w:rsidP="00831081">
      <w:pPr>
        <w:spacing w:line="360" w:lineRule="auto"/>
        <w:rPr>
          <w:rFonts w:ascii="Arial" w:hAnsi="Arial" w:cs="Arial"/>
          <w:color w:val="000000" w:themeColor="text1"/>
        </w:rPr>
      </w:pPr>
    </w:p>
    <w:p w14:paraId="4CE9DA0B"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That’s alright, there’s a lot of discussion in between these questions. </w:t>
      </w:r>
      <w:proofErr w:type="gramStart"/>
      <w:r w:rsidRPr="00F449DC">
        <w:rPr>
          <w:rFonts w:ascii="Arial" w:hAnsi="Arial" w:cs="Arial"/>
          <w:b/>
          <w:bCs/>
          <w:color w:val="000000" w:themeColor="text1"/>
        </w:rPr>
        <w:t>So</w:t>
      </w:r>
      <w:proofErr w:type="gramEnd"/>
      <w:r w:rsidRPr="00F449DC">
        <w:rPr>
          <w:rFonts w:ascii="Arial" w:hAnsi="Arial" w:cs="Arial"/>
          <w:b/>
          <w:bCs/>
          <w:color w:val="000000" w:themeColor="text1"/>
        </w:rPr>
        <w:t xml:space="preserve"> the question was: ‘do you feel you are more confident joining in with class discussion if it’s about something you have experience with?’</w:t>
      </w:r>
    </w:p>
    <w:p w14:paraId="425EB715" w14:textId="77777777" w:rsidR="00831081" w:rsidRPr="00F449DC" w:rsidRDefault="00831081" w:rsidP="00831081">
      <w:pPr>
        <w:spacing w:line="360" w:lineRule="auto"/>
        <w:rPr>
          <w:rFonts w:ascii="Arial" w:hAnsi="Arial" w:cs="Arial"/>
          <w:b/>
          <w:bCs/>
          <w:color w:val="000000" w:themeColor="text1"/>
        </w:rPr>
      </w:pPr>
    </w:p>
    <w:p w14:paraId="46A2675C"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...Maybe, because... um well, I don’t know how to explain, but I just don’t know if I would join in. I might, but I might not join in with the conversation.</w:t>
      </w:r>
    </w:p>
    <w:p w14:paraId="5F64203E" w14:textId="77777777" w:rsidR="00831081" w:rsidRPr="00F449DC" w:rsidRDefault="00831081" w:rsidP="00831081">
      <w:pPr>
        <w:spacing w:line="360" w:lineRule="auto"/>
        <w:rPr>
          <w:rFonts w:ascii="Arial" w:hAnsi="Arial" w:cs="Arial"/>
          <w:color w:val="000000" w:themeColor="text1"/>
        </w:rPr>
      </w:pPr>
    </w:p>
    <w:p w14:paraId="1F35D2FA"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Sure, student 6?</w:t>
      </w:r>
    </w:p>
    <w:p w14:paraId="6EEB7C3C" w14:textId="77777777" w:rsidR="00831081" w:rsidRPr="00F449DC" w:rsidRDefault="00831081" w:rsidP="00831081">
      <w:pPr>
        <w:spacing w:line="360" w:lineRule="auto"/>
        <w:rPr>
          <w:rFonts w:ascii="Arial" w:hAnsi="Arial" w:cs="Arial"/>
          <w:b/>
          <w:bCs/>
          <w:color w:val="000000" w:themeColor="text1"/>
        </w:rPr>
      </w:pPr>
    </w:p>
    <w:p w14:paraId="5B0A0B9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w:t>
      </w:r>
      <w:proofErr w:type="gramStart"/>
      <w:r w:rsidRPr="00F449DC">
        <w:rPr>
          <w:rFonts w:ascii="Arial" w:hAnsi="Arial" w:cs="Arial"/>
          <w:color w:val="000000" w:themeColor="text1"/>
        </w:rPr>
        <w:t>No</w:t>
      </w:r>
      <w:proofErr w:type="gramEnd"/>
      <w:r w:rsidRPr="00F449DC">
        <w:rPr>
          <w:rFonts w:ascii="Arial" w:hAnsi="Arial" w:cs="Arial"/>
          <w:color w:val="000000" w:themeColor="text1"/>
        </w:rPr>
        <w:t xml:space="preserve"> I would not.</w:t>
      </w:r>
    </w:p>
    <w:p w14:paraId="2B6AD0F5" w14:textId="77777777" w:rsidR="00831081" w:rsidRPr="00F449DC" w:rsidRDefault="00831081" w:rsidP="00831081">
      <w:pPr>
        <w:spacing w:line="360" w:lineRule="auto"/>
        <w:rPr>
          <w:rFonts w:ascii="Arial" w:hAnsi="Arial" w:cs="Arial"/>
          <w:color w:val="000000" w:themeColor="text1"/>
        </w:rPr>
      </w:pPr>
    </w:p>
    <w:p w14:paraId="3BDF169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You would not feel more confident? </w:t>
      </w:r>
    </w:p>
    <w:p w14:paraId="787201DB" w14:textId="77777777" w:rsidR="00831081" w:rsidRPr="00F449DC" w:rsidRDefault="00831081" w:rsidP="00831081">
      <w:pPr>
        <w:spacing w:line="360" w:lineRule="auto"/>
        <w:rPr>
          <w:rFonts w:ascii="Arial" w:hAnsi="Arial" w:cs="Arial"/>
          <w:b/>
          <w:bCs/>
          <w:color w:val="000000" w:themeColor="text1"/>
        </w:rPr>
      </w:pPr>
    </w:p>
    <w:p w14:paraId="48BE237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6: No, I don’t like talking to people. </w:t>
      </w:r>
    </w:p>
    <w:p w14:paraId="4162B40A" w14:textId="77777777" w:rsidR="00831081" w:rsidRPr="00F449DC" w:rsidRDefault="00831081" w:rsidP="00831081">
      <w:pPr>
        <w:spacing w:line="360" w:lineRule="auto"/>
        <w:rPr>
          <w:rFonts w:ascii="Arial" w:hAnsi="Arial" w:cs="Arial"/>
          <w:color w:val="000000" w:themeColor="text1"/>
        </w:rPr>
      </w:pPr>
    </w:p>
    <w:p w14:paraId="02A1C57E"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b/>
          <w:bCs/>
          <w:color w:val="000000" w:themeColor="text1"/>
        </w:rPr>
        <w:t>You don’t like talking in the class in general?</w:t>
      </w:r>
    </w:p>
    <w:p w14:paraId="13222ECB" w14:textId="77777777" w:rsidR="00831081" w:rsidRPr="00F449DC" w:rsidRDefault="00831081" w:rsidP="00831081">
      <w:pPr>
        <w:spacing w:line="360" w:lineRule="auto"/>
        <w:rPr>
          <w:rFonts w:ascii="Arial" w:hAnsi="Arial" w:cs="Arial"/>
          <w:color w:val="000000" w:themeColor="text1"/>
        </w:rPr>
      </w:pPr>
    </w:p>
    <w:p w14:paraId="2169E82F"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Yeah, so I don’t put my hand up much. If it’s like, 1, 2, 3, 4, 5, 6, 7, if it’s like 7 of us I don’t mind, but then if there’s like massive groups of people I would hide away.</w:t>
      </w:r>
    </w:p>
    <w:p w14:paraId="76FD13A9" w14:textId="77777777" w:rsidR="00831081" w:rsidRPr="00F449DC" w:rsidRDefault="00831081" w:rsidP="00831081">
      <w:pPr>
        <w:spacing w:line="360" w:lineRule="auto"/>
        <w:rPr>
          <w:rFonts w:ascii="Arial" w:hAnsi="Arial" w:cs="Arial"/>
          <w:color w:val="000000" w:themeColor="text1"/>
        </w:rPr>
      </w:pPr>
    </w:p>
    <w:p w14:paraId="65E82A43"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Ok. Uh, student number 1?</w:t>
      </w:r>
    </w:p>
    <w:p w14:paraId="16AA2D86" w14:textId="77777777" w:rsidR="00831081" w:rsidRPr="00F449DC" w:rsidRDefault="00831081" w:rsidP="00831081">
      <w:pPr>
        <w:spacing w:line="360" w:lineRule="auto"/>
        <w:rPr>
          <w:rFonts w:ascii="Arial" w:hAnsi="Arial" w:cs="Arial"/>
          <w:b/>
          <w:bCs/>
          <w:color w:val="000000" w:themeColor="text1"/>
        </w:rPr>
      </w:pPr>
    </w:p>
    <w:p w14:paraId="19A137B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Um... yes</w:t>
      </w:r>
      <w:proofErr w:type="gramStart"/>
      <w:r w:rsidRPr="00F449DC">
        <w:rPr>
          <w:rFonts w:ascii="Arial" w:hAnsi="Arial" w:cs="Arial"/>
          <w:color w:val="000000" w:themeColor="text1"/>
        </w:rPr>
        <w:t>....I</w:t>
      </w:r>
      <w:proofErr w:type="gramEnd"/>
      <w:r w:rsidRPr="00F449DC">
        <w:rPr>
          <w:rFonts w:ascii="Arial" w:hAnsi="Arial" w:cs="Arial"/>
          <w:color w:val="000000" w:themeColor="text1"/>
        </w:rPr>
        <w:t xml:space="preserve"> don’t know why</w:t>
      </w:r>
    </w:p>
    <w:p w14:paraId="58E30646" w14:textId="77777777" w:rsidR="00831081" w:rsidRPr="00F449DC" w:rsidRDefault="00831081" w:rsidP="00831081">
      <w:pPr>
        <w:spacing w:line="360" w:lineRule="auto"/>
        <w:rPr>
          <w:rFonts w:ascii="Arial" w:hAnsi="Arial" w:cs="Arial"/>
          <w:color w:val="000000" w:themeColor="text1"/>
        </w:rPr>
      </w:pPr>
    </w:p>
    <w:p w14:paraId="18749E5F"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That’s ok. Student 2?</w:t>
      </w:r>
    </w:p>
    <w:p w14:paraId="4CEC6E6A" w14:textId="77777777" w:rsidR="00831081" w:rsidRPr="00F449DC" w:rsidRDefault="00831081" w:rsidP="00831081">
      <w:pPr>
        <w:spacing w:line="360" w:lineRule="auto"/>
        <w:rPr>
          <w:rFonts w:ascii="Arial" w:hAnsi="Arial" w:cs="Arial"/>
          <w:b/>
          <w:bCs/>
          <w:color w:val="000000" w:themeColor="text1"/>
        </w:rPr>
      </w:pPr>
    </w:p>
    <w:p w14:paraId="2554B26C"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 xml:space="preserve">2: I think I would be more confident, because if you just, if you used your example of like horse riding, I go horse riding, and I’d be more comfortable like probably really like to share the information I know about it. </w:t>
      </w:r>
    </w:p>
    <w:p w14:paraId="3D4DB1E0" w14:textId="77777777" w:rsidR="00831081" w:rsidRPr="00F449DC" w:rsidRDefault="00831081" w:rsidP="00831081">
      <w:pPr>
        <w:spacing w:line="360" w:lineRule="auto"/>
        <w:rPr>
          <w:rFonts w:ascii="Arial" w:hAnsi="Arial" w:cs="Arial"/>
          <w:color w:val="000000" w:themeColor="text1"/>
        </w:rPr>
      </w:pPr>
    </w:p>
    <w:p w14:paraId="68ADB3A4"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Lovely, and student 3?</w:t>
      </w:r>
    </w:p>
    <w:p w14:paraId="6AD18F8A" w14:textId="77777777" w:rsidR="00831081" w:rsidRPr="00F449DC" w:rsidRDefault="00831081" w:rsidP="00831081">
      <w:pPr>
        <w:spacing w:line="360" w:lineRule="auto"/>
        <w:rPr>
          <w:rFonts w:ascii="Arial" w:hAnsi="Arial" w:cs="Arial"/>
          <w:b/>
          <w:bCs/>
          <w:color w:val="000000" w:themeColor="text1"/>
        </w:rPr>
      </w:pPr>
    </w:p>
    <w:p w14:paraId="047C8FBB"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I think the same as student number 4.</w:t>
      </w:r>
    </w:p>
    <w:p w14:paraId="39A2B04E" w14:textId="77777777" w:rsidR="00831081" w:rsidRPr="00F449DC" w:rsidRDefault="00831081" w:rsidP="00831081">
      <w:pPr>
        <w:spacing w:line="360" w:lineRule="auto"/>
        <w:rPr>
          <w:rFonts w:ascii="Arial" w:hAnsi="Arial" w:cs="Arial"/>
          <w:color w:val="000000" w:themeColor="text1"/>
        </w:rPr>
      </w:pPr>
    </w:p>
    <w:p w14:paraId="31528318"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Lovely, and.</w:t>
      </w:r>
      <w:proofErr w:type="gramStart"/>
      <w:r w:rsidRPr="00F449DC">
        <w:rPr>
          <w:rFonts w:ascii="Arial" w:hAnsi="Arial" w:cs="Arial"/>
          <w:b/>
          <w:bCs/>
          <w:color w:val="000000" w:themeColor="text1"/>
        </w:rPr>
        <w:t>..we’ve</w:t>
      </w:r>
      <w:proofErr w:type="gramEnd"/>
      <w:r w:rsidRPr="00F449DC">
        <w:rPr>
          <w:rFonts w:ascii="Arial" w:hAnsi="Arial" w:cs="Arial"/>
          <w:b/>
          <w:bCs/>
          <w:color w:val="000000" w:themeColor="text1"/>
        </w:rPr>
        <w:t xml:space="preserve"> had student number 4. I’m going to ask one quick little question on the end. So, part of what I’m looking at in my research project is an idea called authentic learning or authentic context. Authentic means real, sort of linking to your own experience. The idea of authentic learning is that if </w:t>
      </w:r>
      <w:proofErr w:type="spellStart"/>
      <w:r w:rsidRPr="00F449DC">
        <w:rPr>
          <w:rFonts w:ascii="Arial" w:hAnsi="Arial" w:cs="Arial"/>
          <w:b/>
          <w:bCs/>
          <w:color w:val="000000" w:themeColor="text1"/>
        </w:rPr>
        <w:t>y’know</w:t>
      </w:r>
      <w:proofErr w:type="spellEnd"/>
      <w:r w:rsidRPr="00F449DC">
        <w:rPr>
          <w:rFonts w:ascii="Arial" w:hAnsi="Arial" w:cs="Arial"/>
          <w:b/>
          <w:bCs/>
          <w:color w:val="000000" w:themeColor="text1"/>
        </w:rPr>
        <w:t xml:space="preserve"> we as teachers give you something that helps you understand something better in terms of your own life, so say for example, if we were learning about the wind farms like we have been, if we actually took you to a wind farm, or if we got to show you videos of what it’s like at a wind farm, or if </w:t>
      </w:r>
      <w:r w:rsidRPr="00F449DC">
        <w:rPr>
          <w:rFonts w:ascii="Arial" w:hAnsi="Arial" w:cs="Arial"/>
          <w:b/>
          <w:bCs/>
          <w:color w:val="000000" w:themeColor="text1"/>
        </w:rPr>
        <w:lastRenderedPageBreak/>
        <w:t>you got to hear from someone who worked at one, if you actually got to hear what it was like for someone who worked at one, the idea would be that it might be more helpful for you to learn about it through that. Do you agree with that, or do you disagree? What are your thoughts? Student 1.</w:t>
      </w:r>
    </w:p>
    <w:p w14:paraId="457BF2A1" w14:textId="77777777" w:rsidR="00831081" w:rsidRPr="00F449DC" w:rsidRDefault="00831081" w:rsidP="00831081">
      <w:pPr>
        <w:spacing w:line="360" w:lineRule="auto"/>
        <w:rPr>
          <w:rFonts w:ascii="Arial" w:hAnsi="Arial" w:cs="Arial"/>
          <w:b/>
          <w:bCs/>
          <w:color w:val="000000" w:themeColor="text1"/>
        </w:rPr>
      </w:pPr>
    </w:p>
    <w:p w14:paraId="3F17EC3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1: Umm...I don’t really know to be honest.</w:t>
      </w:r>
    </w:p>
    <w:p w14:paraId="13CD0E9C" w14:textId="77777777" w:rsidR="00831081" w:rsidRPr="00F449DC" w:rsidRDefault="00831081" w:rsidP="00831081">
      <w:pPr>
        <w:spacing w:line="360" w:lineRule="auto"/>
        <w:rPr>
          <w:rFonts w:ascii="Arial" w:hAnsi="Arial" w:cs="Arial"/>
          <w:color w:val="000000" w:themeColor="text1"/>
        </w:rPr>
      </w:pPr>
    </w:p>
    <w:p w14:paraId="3CB64559"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That’s ok. Student </w:t>
      </w:r>
      <w:proofErr w:type="gramStart"/>
      <w:r w:rsidRPr="00F449DC">
        <w:rPr>
          <w:rFonts w:ascii="Arial" w:hAnsi="Arial" w:cs="Arial"/>
          <w:b/>
          <w:bCs/>
          <w:color w:val="000000" w:themeColor="text1"/>
        </w:rPr>
        <w:t>2?...</w:t>
      </w:r>
      <w:proofErr w:type="gramEnd"/>
      <w:r w:rsidRPr="00F449DC">
        <w:rPr>
          <w:rFonts w:ascii="Arial" w:hAnsi="Arial" w:cs="Arial"/>
          <w:b/>
          <w:bCs/>
          <w:color w:val="000000" w:themeColor="text1"/>
        </w:rPr>
        <w:t xml:space="preserve">the idea being that if you have real life experiences about a subject, the idea </w:t>
      </w:r>
      <w:proofErr w:type="spellStart"/>
      <w:r w:rsidRPr="00F449DC">
        <w:rPr>
          <w:rFonts w:ascii="Arial" w:hAnsi="Arial" w:cs="Arial"/>
          <w:b/>
          <w:bCs/>
          <w:color w:val="000000" w:themeColor="text1"/>
        </w:rPr>
        <w:t>sis</w:t>
      </w:r>
      <w:proofErr w:type="spellEnd"/>
      <w:r w:rsidRPr="00F449DC">
        <w:rPr>
          <w:rFonts w:ascii="Arial" w:hAnsi="Arial" w:cs="Arial"/>
          <w:b/>
          <w:bCs/>
          <w:color w:val="000000" w:themeColor="text1"/>
        </w:rPr>
        <w:t xml:space="preserve"> that you find it easier to learn about it. Do you agree with that?</w:t>
      </w:r>
    </w:p>
    <w:p w14:paraId="378F3688" w14:textId="77777777" w:rsidR="00831081" w:rsidRPr="00F449DC" w:rsidRDefault="00831081" w:rsidP="00831081">
      <w:pPr>
        <w:spacing w:line="360" w:lineRule="auto"/>
        <w:rPr>
          <w:rFonts w:ascii="Arial" w:hAnsi="Arial" w:cs="Arial"/>
          <w:b/>
          <w:bCs/>
          <w:color w:val="000000" w:themeColor="text1"/>
        </w:rPr>
      </w:pPr>
    </w:p>
    <w:p w14:paraId="0C2BD90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Kind of.</w:t>
      </w:r>
    </w:p>
    <w:p w14:paraId="093177F3" w14:textId="77777777" w:rsidR="00831081" w:rsidRPr="00F449DC" w:rsidRDefault="00831081" w:rsidP="00831081">
      <w:pPr>
        <w:spacing w:line="360" w:lineRule="auto"/>
        <w:rPr>
          <w:rFonts w:ascii="Arial" w:hAnsi="Arial" w:cs="Arial"/>
          <w:color w:val="000000" w:themeColor="text1"/>
        </w:rPr>
      </w:pPr>
    </w:p>
    <w:p w14:paraId="49D364AB"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Kind of, that’s ok. Do you know why, or are you just not sure?</w:t>
      </w:r>
    </w:p>
    <w:p w14:paraId="4DC9C139" w14:textId="77777777" w:rsidR="00831081" w:rsidRPr="00F449DC" w:rsidRDefault="00831081" w:rsidP="00831081">
      <w:pPr>
        <w:spacing w:line="360" w:lineRule="auto"/>
        <w:rPr>
          <w:rFonts w:ascii="Arial" w:hAnsi="Arial" w:cs="Arial"/>
          <w:b/>
          <w:bCs/>
          <w:color w:val="000000" w:themeColor="text1"/>
        </w:rPr>
      </w:pPr>
    </w:p>
    <w:p w14:paraId="50067E0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The word ‘easier’ kind of threw me off.</w:t>
      </w:r>
    </w:p>
    <w:p w14:paraId="241D8F9D" w14:textId="77777777" w:rsidR="00831081" w:rsidRPr="00F449DC" w:rsidRDefault="00831081" w:rsidP="00831081">
      <w:pPr>
        <w:spacing w:line="360" w:lineRule="auto"/>
        <w:rPr>
          <w:rFonts w:ascii="Arial" w:hAnsi="Arial" w:cs="Arial"/>
          <w:color w:val="000000" w:themeColor="text1"/>
        </w:rPr>
      </w:pPr>
    </w:p>
    <w:p w14:paraId="1D1B2EF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Why does it throw you off?</w:t>
      </w:r>
    </w:p>
    <w:p w14:paraId="36E469CE" w14:textId="77777777" w:rsidR="00831081" w:rsidRPr="00F449DC" w:rsidRDefault="00831081" w:rsidP="00831081">
      <w:pPr>
        <w:spacing w:line="360" w:lineRule="auto"/>
        <w:rPr>
          <w:rFonts w:ascii="Arial" w:hAnsi="Arial" w:cs="Arial"/>
          <w:b/>
          <w:bCs/>
          <w:color w:val="000000" w:themeColor="text1"/>
        </w:rPr>
      </w:pPr>
    </w:p>
    <w:p w14:paraId="73BBDBA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Because you’re saying that if you like</w:t>
      </w:r>
      <w:proofErr w:type="gramStart"/>
      <w:r w:rsidRPr="00F449DC">
        <w:rPr>
          <w:rFonts w:ascii="Arial" w:hAnsi="Arial" w:cs="Arial"/>
          <w:color w:val="000000" w:themeColor="text1"/>
        </w:rPr>
        <w:t>....I</w:t>
      </w:r>
      <w:proofErr w:type="gramEnd"/>
      <w:r w:rsidRPr="00F449DC">
        <w:rPr>
          <w:rFonts w:ascii="Arial" w:hAnsi="Arial" w:cs="Arial"/>
          <w:color w:val="000000" w:themeColor="text1"/>
        </w:rPr>
        <w:t xml:space="preserve"> can’t explain it.</w:t>
      </w:r>
    </w:p>
    <w:p w14:paraId="08E66B04" w14:textId="77777777" w:rsidR="00831081" w:rsidRPr="00F449DC" w:rsidRDefault="00831081" w:rsidP="00831081">
      <w:pPr>
        <w:spacing w:line="360" w:lineRule="auto"/>
        <w:rPr>
          <w:rFonts w:ascii="Arial" w:hAnsi="Arial" w:cs="Arial"/>
          <w:color w:val="000000" w:themeColor="text1"/>
        </w:rPr>
      </w:pPr>
    </w:p>
    <w:p w14:paraId="0AA427B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Is it...when I say easier, I mean um you would...maybe perhaps be more confident in an area or be able to do the work more like happily.</w:t>
      </w:r>
    </w:p>
    <w:p w14:paraId="56952260" w14:textId="77777777" w:rsidR="00831081" w:rsidRPr="00F449DC" w:rsidRDefault="00831081" w:rsidP="00831081">
      <w:pPr>
        <w:spacing w:line="360" w:lineRule="auto"/>
        <w:rPr>
          <w:rFonts w:ascii="Arial" w:hAnsi="Arial" w:cs="Arial"/>
          <w:b/>
          <w:bCs/>
          <w:color w:val="000000" w:themeColor="text1"/>
        </w:rPr>
      </w:pPr>
    </w:p>
    <w:p w14:paraId="325496DD"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2: Probably.</w:t>
      </w:r>
    </w:p>
    <w:p w14:paraId="722C7BE4" w14:textId="77777777" w:rsidR="00831081" w:rsidRPr="00F449DC" w:rsidRDefault="00831081" w:rsidP="00831081">
      <w:pPr>
        <w:spacing w:line="360" w:lineRule="auto"/>
        <w:rPr>
          <w:rFonts w:ascii="Arial" w:hAnsi="Arial" w:cs="Arial"/>
          <w:color w:val="000000" w:themeColor="text1"/>
        </w:rPr>
      </w:pPr>
    </w:p>
    <w:p w14:paraId="2F99D157"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Probably, lovely. Student number 3.</w:t>
      </w:r>
    </w:p>
    <w:p w14:paraId="3B00C5A8" w14:textId="77777777" w:rsidR="00831081" w:rsidRPr="00F449DC" w:rsidRDefault="00831081" w:rsidP="00831081">
      <w:pPr>
        <w:spacing w:line="360" w:lineRule="auto"/>
        <w:rPr>
          <w:rFonts w:ascii="Arial" w:hAnsi="Arial" w:cs="Arial"/>
          <w:b/>
          <w:bCs/>
          <w:color w:val="000000" w:themeColor="text1"/>
        </w:rPr>
      </w:pPr>
    </w:p>
    <w:p w14:paraId="27AB89B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3: I think the same as student number 1</w:t>
      </w:r>
    </w:p>
    <w:p w14:paraId="7ACED01F" w14:textId="77777777" w:rsidR="00831081" w:rsidRPr="00F449DC" w:rsidRDefault="00831081" w:rsidP="00831081">
      <w:pPr>
        <w:spacing w:line="360" w:lineRule="auto"/>
        <w:rPr>
          <w:rFonts w:ascii="Arial" w:hAnsi="Arial" w:cs="Arial"/>
          <w:color w:val="000000" w:themeColor="text1"/>
        </w:rPr>
      </w:pPr>
    </w:p>
    <w:p w14:paraId="6B1340A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 xml:space="preserve">That you’re not </w:t>
      </w:r>
      <w:proofErr w:type="gramStart"/>
      <w:r w:rsidRPr="00F449DC">
        <w:rPr>
          <w:rFonts w:ascii="Arial" w:hAnsi="Arial" w:cs="Arial"/>
          <w:b/>
          <w:bCs/>
          <w:color w:val="000000" w:themeColor="text1"/>
        </w:rPr>
        <w:t>really sure</w:t>
      </w:r>
      <w:proofErr w:type="gramEnd"/>
      <w:r w:rsidRPr="00F449DC">
        <w:rPr>
          <w:rFonts w:ascii="Arial" w:hAnsi="Arial" w:cs="Arial"/>
          <w:b/>
          <w:bCs/>
          <w:color w:val="000000" w:themeColor="text1"/>
        </w:rPr>
        <w:t xml:space="preserve">. </w:t>
      </w:r>
      <w:r w:rsidRPr="00F449DC">
        <w:rPr>
          <w:rFonts w:ascii="Arial" w:hAnsi="Arial" w:cs="Arial"/>
          <w:color w:val="000000" w:themeColor="text1"/>
        </w:rPr>
        <w:t xml:space="preserve">[3 nods] </w:t>
      </w:r>
      <w:r w:rsidRPr="00F449DC">
        <w:rPr>
          <w:rFonts w:ascii="Arial" w:hAnsi="Arial" w:cs="Arial"/>
          <w:b/>
          <w:bCs/>
          <w:color w:val="000000" w:themeColor="text1"/>
        </w:rPr>
        <w:t>Ok, lovely. Student number 4?</w:t>
      </w:r>
    </w:p>
    <w:p w14:paraId="5CA334A2" w14:textId="77777777" w:rsidR="00831081" w:rsidRPr="00F449DC" w:rsidRDefault="00831081" w:rsidP="00831081">
      <w:pPr>
        <w:spacing w:line="360" w:lineRule="auto"/>
        <w:rPr>
          <w:rFonts w:ascii="Arial" w:hAnsi="Arial" w:cs="Arial"/>
          <w:b/>
          <w:bCs/>
          <w:color w:val="000000" w:themeColor="text1"/>
        </w:rPr>
      </w:pPr>
    </w:p>
    <w:p w14:paraId="7C27041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4: I also agree with student number 1 because I’m not 100% sure what happens.</w:t>
      </w:r>
    </w:p>
    <w:p w14:paraId="7FD4CD01" w14:textId="77777777" w:rsidR="00831081" w:rsidRPr="00F449DC" w:rsidRDefault="00831081" w:rsidP="00831081">
      <w:pPr>
        <w:spacing w:line="360" w:lineRule="auto"/>
        <w:rPr>
          <w:rFonts w:ascii="Arial" w:hAnsi="Arial" w:cs="Arial"/>
          <w:color w:val="000000" w:themeColor="text1"/>
        </w:rPr>
      </w:pPr>
    </w:p>
    <w:p w14:paraId="21C999E0"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lastRenderedPageBreak/>
        <w:t>That’s ok, student number 5?</w:t>
      </w:r>
    </w:p>
    <w:p w14:paraId="4E20D940" w14:textId="77777777" w:rsidR="00831081" w:rsidRPr="00F449DC" w:rsidRDefault="00831081" w:rsidP="00831081">
      <w:pPr>
        <w:spacing w:line="360" w:lineRule="auto"/>
        <w:rPr>
          <w:rFonts w:ascii="Arial" w:hAnsi="Arial" w:cs="Arial"/>
          <w:b/>
          <w:bCs/>
          <w:color w:val="000000" w:themeColor="text1"/>
        </w:rPr>
      </w:pPr>
    </w:p>
    <w:p w14:paraId="5D3B52E6"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5: I think the same as student number 3 and student number 1.</w:t>
      </w:r>
    </w:p>
    <w:p w14:paraId="47E83BEA" w14:textId="77777777" w:rsidR="00831081" w:rsidRPr="00F449DC" w:rsidRDefault="00831081" w:rsidP="00831081">
      <w:pPr>
        <w:spacing w:line="360" w:lineRule="auto"/>
        <w:rPr>
          <w:rFonts w:ascii="Arial" w:hAnsi="Arial" w:cs="Arial"/>
          <w:color w:val="000000" w:themeColor="text1"/>
        </w:rPr>
      </w:pPr>
    </w:p>
    <w:p w14:paraId="334F4B3D" w14:textId="77777777" w:rsidR="00831081" w:rsidRPr="00F449DC"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Ok, lovely. And student number 6?</w:t>
      </w:r>
    </w:p>
    <w:p w14:paraId="040624BA" w14:textId="77777777" w:rsidR="00831081" w:rsidRPr="00F449DC" w:rsidRDefault="00831081" w:rsidP="00831081">
      <w:pPr>
        <w:spacing w:line="360" w:lineRule="auto"/>
        <w:rPr>
          <w:rFonts w:ascii="Arial" w:hAnsi="Arial" w:cs="Arial"/>
          <w:b/>
          <w:bCs/>
          <w:color w:val="000000" w:themeColor="text1"/>
        </w:rPr>
      </w:pPr>
    </w:p>
    <w:p w14:paraId="7ABBA492" w14:textId="77777777" w:rsidR="00831081" w:rsidRPr="00F449DC" w:rsidRDefault="00831081" w:rsidP="00831081">
      <w:pPr>
        <w:spacing w:line="360" w:lineRule="auto"/>
        <w:rPr>
          <w:rFonts w:ascii="Arial" w:hAnsi="Arial" w:cs="Arial"/>
          <w:color w:val="000000" w:themeColor="text1"/>
        </w:rPr>
      </w:pPr>
      <w:r w:rsidRPr="00F449DC">
        <w:rPr>
          <w:rFonts w:ascii="Arial" w:hAnsi="Arial" w:cs="Arial"/>
          <w:color w:val="000000" w:themeColor="text1"/>
        </w:rPr>
        <w:t>6: I agree with student 1, 3, and 4, and 5.</w:t>
      </w:r>
    </w:p>
    <w:p w14:paraId="0BA56D4D" w14:textId="77777777" w:rsidR="00831081" w:rsidRPr="00F449DC" w:rsidRDefault="00831081" w:rsidP="00831081">
      <w:pPr>
        <w:spacing w:line="360" w:lineRule="auto"/>
        <w:rPr>
          <w:rFonts w:ascii="Arial" w:hAnsi="Arial" w:cs="Arial"/>
          <w:color w:val="000000" w:themeColor="text1"/>
        </w:rPr>
      </w:pPr>
    </w:p>
    <w:p w14:paraId="645EEAFA" w14:textId="77777777" w:rsidR="00831081" w:rsidRPr="00AC7FEE" w:rsidRDefault="00831081" w:rsidP="00831081">
      <w:pPr>
        <w:spacing w:line="360" w:lineRule="auto"/>
        <w:rPr>
          <w:rFonts w:ascii="Arial" w:hAnsi="Arial" w:cs="Arial"/>
          <w:b/>
          <w:bCs/>
          <w:color w:val="000000" w:themeColor="text1"/>
        </w:rPr>
      </w:pPr>
      <w:r w:rsidRPr="00F449DC">
        <w:rPr>
          <w:rFonts w:ascii="Arial" w:hAnsi="Arial" w:cs="Arial"/>
          <w:b/>
          <w:bCs/>
          <w:color w:val="000000" w:themeColor="text1"/>
        </w:rPr>
        <w:t>Ok, lovely. I’m going to end the recording now.</w:t>
      </w:r>
    </w:p>
    <w:p w14:paraId="28696804" w14:textId="6BA8751A" w:rsidR="00831081" w:rsidRDefault="00831081">
      <w:pPr>
        <w:rPr>
          <w:rFonts w:ascii="Arial" w:hAnsi="Arial" w:cs="Arial"/>
          <w:b/>
          <w:bCs/>
          <w:color w:val="000000" w:themeColor="text1"/>
        </w:rPr>
      </w:pPr>
      <w:r>
        <w:rPr>
          <w:rFonts w:ascii="Arial" w:hAnsi="Arial" w:cs="Arial"/>
          <w:b/>
          <w:bCs/>
          <w:color w:val="000000" w:themeColor="text1"/>
        </w:rPr>
        <w:br w:type="page"/>
      </w:r>
    </w:p>
    <w:p w14:paraId="1A791C39" w14:textId="55D3F3A8" w:rsidR="00831081" w:rsidRDefault="00831081" w:rsidP="00831081">
      <w:pPr>
        <w:spacing w:line="480" w:lineRule="auto"/>
        <w:jc w:val="center"/>
        <w:rPr>
          <w:rFonts w:ascii="Arial" w:hAnsi="Arial" w:cs="Arial"/>
          <w:b/>
          <w:bCs/>
          <w:sz w:val="32"/>
          <w:szCs w:val="32"/>
        </w:rPr>
      </w:pPr>
      <w:r>
        <w:rPr>
          <w:rFonts w:ascii="Arial" w:hAnsi="Arial" w:cs="Arial"/>
          <w:b/>
          <w:bCs/>
          <w:sz w:val="32"/>
          <w:szCs w:val="32"/>
        </w:rPr>
        <w:lastRenderedPageBreak/>
        <w:t xml:space="preserve">Appendix </w:t>
      </w:r>
      <w:r>
        <w:rPr>
          <w:rFonts w:ascii="Arial" w:hAnsi="Arial" w:cs="Arial"/>
          <w:b/>
          <w:bCs/>
          <w:sz w:val="32"/>
          <w:szCs w:val="32"/>
        </w:rPr>
        <w:t>3</w:t>
      </w:r>
      <w:r>
        <w:rPr>
          <w:rFonts w:ascii="Arial" w:hAnsi="Arial" w:cs="Arial"/>
          <w:b/>
          <w:bCs/>
          <w:sz w:val="32"/>
          <w:szCs w:val="32"/>
        </w:rPr>
        <w:t xml:space="preserve"> –</w:t>
      </w:r>
      <w:r>
        <w:rPr>
          <w:rFonts w:ascii="Arial" w:hAnsi="Arial" w:cs="Arial"/>
          <w:b/>
          <w:bCs/>
          <w:sz w:val="32"/>
          <w:szCs w:val="32"/>
        </w:rPr>
        <w:t xml:space="preserve"> Interview </w:t>
      </w:r>
      <w:r>
        <w:rPr>
          <w:rFonts w:ascii="Arial" w:hAnsi="Arial" w:cs="Arial"/>
          <w:b/>
          <w:bCs/>
          <w:sz w:val="32"/>
          <w:szCs w:val="32"/>
        </w:rPr>
        <w:t>Transcription</w:t>
      </w:r>
    </w:p>
    <w:p w14:paraId="66C6C56D" w14:textId="77777777" w:rsidR="00831081" w:rsidRPr="00831081" w:rsidRDefault="00831081" w:rsidP="00831081">
      <w:pPr>
        <w:jc w:val="center"/>
        <w:rPr>
          <w:rFonts w:ascii="Arial" w:hAnsi="Arial" w:cs="Arial"/>
          <w:b/>
          <w:bCs/>
          <w:sz w:val="28"/>
          <w:szCs w:val="28"/>
        </w:rPr>
      </w:pPr>
      <w:r w:rsidRPr="00831081">
        <w:rPr>
          <w:rFonts w:ascii="Arial" w:hAnsi="Arial" w:cs="Arial"/>
          <w:b/>
          <w:bCs/>
          <w:sz w:val="28"/>
          <w:szCs w:val="28"/>
        </w:rPr>
        <w:t>Interview Schedule</w:t>
      </w:r>
    </w:p>
    <w:p w14:paraId="7290C382" w14:textId="77777777" w:rsidR="00831081" w:rsidRPr="00831081" w:rsidRDefault="00831081" w:rsidP="00831081">
      <w:pPr>
        <w:jc w:val="center"/>
        <w:rPr>
          <w:rFonts w:ascii="Arial" w:hAnsi="Arial" w:cs="Arial"/>
          <w:sz w:val="21"/>
          <w:szCs w:val="21"/>
        </w:rPr>
      </w:pPr>
      <w:r w:rsidRPr="00831081">
        <w:rPr>
          <w:rFonts w:ascii="Arial" w:hAnsi="Arial" w:cs="Arial"/>
          <w:sz w:val="21"/>
          <w:szCs w:val="21"/>
        </w:rPr>
        <w:t>(Structured Interview)</w:t>
      </w:r>
    </w:p>
    <w:p w14:paraId="36A9350F" w14:textId="77777777" w:rsidR="00831081" w:rsidRPr="00E54408" w:rsidRDefault="00831081" w:rsidP="00831081">
      <w:pPr>
        <w:spacing w:line="360" w:lineRule="auto"/>
        <w:rPr>
          <w:rFonts w:ascii="Arial" w:hAnsi="Arial" w:cs="Arial"/>
        </w:rPr>
      </w:pPr>
    </w:p>
    <w:p w14:paraId="14654A68"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Are you happy with me asking you some questions and then using those answers in my research project?</w:t>
      </w:r>
    </w:p>
    <w:p w14:paraId="0CE435FA" w14:textId="77777777" w:rsidR="00831081" w:rsidRPr="00E54408" w:rsidRDefault="00831081" w:rsidP="00831081">
      <w:pPr>
        <w:spacing w:line="360" w:lineRule="auto"/>
        <w:ind w:left="360"/>
        <w:rPr>
          <w:rFonts w:ascii="Arial" w:hAnsi="Arial" w:cs="Arial"/>
        </w:rPr>
      </w:pPr>
    </w:p>
    <w:p w14:paraId="29F76228"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The questions are about the photosynthesis and the vacuum lessons that I taught a few weeks ago. Can you share your overall impressions of the two lessons?</w:t>
      </w:r>
    </w:p>
    <w:p w14:paraId="127D6410" w14:textId="77777777" w:rsidR="00831081" w:rsidRPr="00E54408" w:rsidRDefault="00831081" w:rsidP="00831081">
      <w:pPr>
        <w:spacing w:line="360" w:lineRule="auto"/>
        <w:rPr>
          <w:rFonts w:ascii="Arial" w:hAnsi="Arial" w:cs="Arial"/>
        </w:rPr>
      </w:pPr>
    </w:p>
    <w:p w14:paraId="6F7470E2"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What did you notice about the level of engagement in each lesson?</w:t>
      </w:r>
    </w:p>
    <w:p w14:paraId="611B7B58" w14:textId="77777777" w:rsidR="00831081" w:rsidRPr="00E54408" w:rsidRDefault="00831081" w:rsidP="00831081">
      <w:pPr>
        <w:spacing w:line="360" w:lineRule="auto"/>
        <w:rPr>
          <w:rFonts w:ascii="Arial" w:hAnsi="Arial" w:cs="Arial"/>
        </w:rPr>
      </w:pPr>
    </w:p>
    <w:p w14:paraId="7657D8E0"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In your experience, what role do you think authentic contexts play in helping students to grasp concepts?</w:t>
      </w:r>
    </w:p>
    <w:p w14:paraId="2327F786" w14:textId="77777777" w:rsidR="00831081" w:rsidRPr="00E54408" w:rsidRDefault="00831081" w:rsidP="00831081">
      <w:pPr>
        <w:spacing w:line="360" w:lineRule="auto"/>
        <w:rPr>
          <w:rFonts w:ascii="Arial" w:hAnsi="Arial" w:cs="Arial"/>
        </w:rPr>
      </w:pPr>
    </w:p>
    <w:p w14:paraId="4F4F83C1"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Did you observe any differences in the students’ confidence levels, or willingness to participate, between the two lessons, in their feedback. If so, what do you think contributed to that?</w:t>
      </w:r>
    </w:p>
    <w:p w14:paraId="387E662B" w14:textId="77777777" w:rsidR="00831081" w:rsidRPr="00E54408" w:rsidRDefault="00831081" w:rsidP="00831081">
      <w:pPr>
        <w:spacing w:line="360" w:lineRule="auto"/>
        <w:rPr>
          <w:rFonts w:ascii="Arial" w:hAnsi="Arial" w:cs="Arial"/>
        </w:rPr>
      </w:pPr>
    </w:p>
    <w:p w14:paraId="64225E67"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How do you typically incorporate authentic contexts into your own teaching practices?</w:t>
      </w:r>
    </w:p>
    <w:p w14:paraId="158C8D02" w14:textId="77777777" w:rsidR="00831081" w:rsidRPr="00E54408" w:rsidRDefault="00831081" w:rsidP="00831081">
      <w:pPr>
        <w:spacing w:line="360" w:lineRule="auto"/>
        <w:rPr>
          <w:rFonts w:ascii="Arial" w:hAnsi="Arial" w:cs="Arial"/>
        </w:rPr>
      </w:pPr>
    </w:p>
    <w:p w14:paraId="4C0A354E" w14:textId="77777777" w:rsidR="00831081" w:rsidRPr="00E54408" w:rsidRDefault="00831081" w:rsidP="00831081">
      <w:pPr>
        <w:pStyle w:val="ListParagraph"/>
        <w:numPr>
          <w:ilvl w:val="0"/>
          <w:numId w:val="36"/>
        </w:numPr>
        <w:spacing w:line="360" w:lineRule="auto"/>
        <w:rPr>
          <w:rFonts w:ascii="Arial" w:hAnsi="Arial" w:cs="Arial"/>
        </w:rPr>
      </w:pPr>
      <w:r w:rsidRPr="00E54408">
        <w:rPr>
          <w:rFonts w:ascii="Arial" w:hAnsi="Arial" w:cs="Arial"/>
        </w:rPr>
        <w:t>What do you think is important to be aware of in terms of context of this specific class and what authentic contexts are going to be helpful to them?</w:t>
      </w:r>
    </w:p>
    <w:p w14:paraId="3EABD84A" w14:textId="77777777" w:rsidR="00831081" w:rsidRPr="00E54408" w:rsidRDefault="00831081" w:rsidP="00831081">
      <w:pPr>
        <w:rPr>
          <w:b/>
          <w:bCs/>
        </w:rPr>
      </w:pPr>
      <w:r w:rsidRPr="00E54408">
        <w:rPr>
          <w:b/>
          <w:bCs/>
        </w:rPr>
        <w:br w:type="page"/>
      </w:r>
    </w:p>
    <w:p w14:paraId="19852EF7" w14:textId="77777777" w:rsidR="00831081" w:rsidRPr="00E54408" w:rsidRDefault="00831081" w:rsidP="00831081">
      <w:pPr>
        <w:spacing w:line="360" w:lineRule="auto"/>
        <w:rPr>
          <w:rFonts w:ascii="Arial" w:hAnsi="Arial" w:cs="Arial"/>
          <w:b/>
          <w:bCs/>
        </w:rPr>
      </w:pPr>
      <w:r w:rsidRPr="00E54408">
        <w:rPr>
          <w:rFonts w:ascii="Arial" w:hAnsi="Arial" w:cs="Arial"/>
          <w:b/>
          <w:bCs/>
        </w:rPr>
        <w:lastRenderedPageBreak/>
        <w:t>Fabulous. Ok, are you happy with me asking you some questions and then using those answers in my research project?</w:t>
      </w:r>
    </w:p>
    <w:p w14:paraId="25678303" w14:textId="77777777" w:rsidR="00831081" w:rsidRPr="00E54408" w:rsidRDefault="00831081" w:rsidP="00831081">
      <w:pPr>
        <w:spacing w:line="360" w:lineRule="auto"/>
        <w:rPr>
          <w:rFonts w:ascii="Arial" w:hAnsi="Arial" w:cs="Arial"/>
        </w:rPr>
      </w:pPr>
    </w:p>
    <w:p w14:paraId="0F19D64C" w14:textId="77777777" w:rsidR="00831081" w:rsidRPr="00E54408" w:rsidRDefault="00831081" w:rsidP="00831081">
      <w:pPr>
        <w:spacing w:line="360" w:lineRule="auto"/>
        <w:rPr>
          <w:rFonts w:ascii="Arial" w:hAnsi="Arial" w:cs="Arial"/>
        </w:rPr>
      </w:pPr>
      <w:r w:rsidRPr="00E54408">
        <w:rPr>
          <w:rFonts w:ascii="Arial" w:hAnsi="Arial" w:cs="Arial"/>
        </w:rPr>
        <w:t>Yep, certainly.</w:t>
      </w:r>
    </w:p>
    <w:p w14:paraId="6D3ECAAB" w14:textId="77777777" w:rsidR="00831081" w:rsidRPr="00E54408" w:rsidRDefault="00831081" w:rsidP="00831081">
      <w:pPr>
        <w:spacing w:line="360" w:lineRule="auto"/>
        <w:rPr>
          <w:rFonts w:ascii="Arial" w:hAnsi="Arial" w:cs="Arial"/>
        </w:rPr>
      </w:pPr>
    </w:p>
    <w:p w14:paraId="1CF1F0A5" w14:textId="77777777" w:rsidR="00831081" w:rsidRPr="00E54408" w:rsidRDefault="00831081" w:rsidP="00831081">
      <w:pPr>
        <w:spacing w:line="360" w:lineRule="auto"/>
        <w:rPr>
          <w:rFonts w:ascii="Arial" w:hAnsi="Arial" w:cs="Arial"/>
          <w:b/>
          <w:bCs/>
        </w:rPr>
      </w:pPr>
      <w:r w:rsidRPr="00E54408">
        <w:rPr>
          <w:rFonts w:ascii="Arial" w:hAnsi="Arial" w:cs="Arial"/>
          <w:b/>
          <w:bCs/>
        </w:rPr>
        <w:t>Fabulous, thank you. So, the questions are about the photosynthesis and the vacuum lessons that I taught a few weeks ago.</w:t>
      </w:r>
    </w:p>
    <w:p w14:paraId="08A99A6C" w14:textId="77777777" w:rsidR="00831081" w:rsidRPr="00E54408" w:rsidRDefault="00831081" w:rsidP="00831081">
      <w:pPr>
        <w:spacing w:line="360" w:lineRule="auto"/>
        <w:rPr>
          <w:rFonts w:ascii="Arial" w:hAnsi="Arial" w:cs="Arial"/>
          <w:b/>
          <w:bCs/>
        </w:rPr>
      </w:pPr>
      <w:r w:rsidRPr="00E54408">
        <w:rPr>
          <w:rFonts w:ascii="Arial" w:hAnsi="Arial" w:cs="Arial"/>
          <w:b/>
          <w:bCs/>
        </w:rPr>
        <w:t>Can you share your overall impressions of the two lessons?</w:t>
      </w:r>
    </w:p>
    <w:p w14:paraId="6D95E8B7" w14:textId="77777777" w:rsidR="00831081" w:rsidRPr="00E54408" w:rsidRDefault="00831081" w:rsidP="00831081">
      <w:pPr>
        <w:spacing w:line="360" w:lineRule="auto"/>
        <w:rPr>
          <w:rFonts w:ascii="Arial" w:hAnsi="Arial" w:cs="Arial"/>
        </w:rPr>
      </w:pPr>
    </w:p>
    <w:p w14:paraId="2B0D9943" w14:textId="77777777" w:rsidR="00831081" w:rsidRPr="00E54408" w:rsidRDefault="00831081" w:rsidP="00831081">
      <w:pPr>
        <w:spacing w:line="360" w:lineRule="auto"/>
        <w:rPr>
          <w:rFonts w:ascii="Arial" w:hAnsi="Arial" w:cs="Arial"/>
        </w:rPr>
      </w:pPr>
      <w:r w:rsidRPr="00E54408">
        <w:rPr>
          <w:rFonts w:ascii="Arial" w:hAnsi="Arial" w:cs="Arial"/>
        </w:rPr>
        <w:t xml:space="preserve">So, testing my memory now. The vacuum lesson was a very good, interactive, hands-on activity which had excitement, because the children were doing things. And often, children learn better when they do, than when they’re told. So, because they </w:t>
      </w:r>
      <w:proofErr w:type="gramStart"/>
      <w:r w:rsidRPr="00E54408">
        <w:rPr>
          <w:rFonts w:ascii="Arial" w:hAnsi="Arial" w:cs="Arial"/>
        </w:rPr>
        <w:t>could actually, physically</w:t>
      </w:r>
      <w:proofErr w:type="gramEnd"/>
      <w:r w:rsidRPr="00E54408">
        <w:rPr>
          <w:rFonts w:ascii="Arial" w:hAnsi="Arial" w:cs="Arial"/>
        </w:rPr>
        <w:t xml:space="preserve"> see the candle go out, they could physically see the water rise. They’re able to associate it better than if they just had images on the screen. Whereas, in the photosynthesis lesson, with the images on the screen, how much understanding is then taken on board? Because it’s easy for their mind to wander, and you could see some children were just kind of, well eyes going to a different place. Not to say the lesson wasn’t good or interesting or valuable, it’s just different learning styles applied. And it will also, keep in mind, there will be some children </w:t>
      </w:r>
      <w:proofErr w:type="gramStart"/>
      <w:r w:rsidRPr="00E54408">
        <w:rPr>
          <w:rFonts w:ascii="Arial" w:hAnsi="Arial" w:cs="Arial"/>
        </w:rPr>
        <w:t>who actually, that</w:t>
      </w:r>
      <w:proofErr w:type="gramEnd"/>
      <w:r w:rsidRPr="00E54408">
        <w:rPr>
          <w:rFonts w:ascii="Arial" w:hAnsi="Arial" w:cs="Arial"/>
        </w:rPr>
        <w:t xml:space="preserve"> will work very well. They’re very visual and they like to see things on screen. So, it was interesting to see the comparison between the two.</w:t>
      </w:r>
    </w:p>
    <w:p w14:paraId="43BD5EA8" w14:textId="77777777" w:rsidR="00831081" w:rsidRPr="00E54408" w:rsidRDefault="00831081" w:rsidP="00831081">
      <w:pPr>
        <w:spacing w:line="360" w:lineRule="auto"/>
        <w:rPr>
          <w:rFonts w:ascii="Arial" w:hAnsi="Arial" w:cs="Arial"/>
        </w:rPr>
      </w:pPr>
    </w:p>
    <w:p w14:paraId="52E5192A" w14:textId="77777777" w:rsidR="00831081" w:rsidRPr="00E54408" w:rsidRDefault="00831081" w:rsidP="00831081">
      <w:pPr>
        <w:spacing w:line="360" w:lineRule="auto"/>
        <w:rPr>
          <w:rFonts w:ascii="Arial" w:hAnsi="Arial" w:cs="Arial"/>
          <w:b/>
          <w:bCs/>
        </w:rPr>
      </w:pPr>
      <w:r w:rsidRPr="00E54408">
        <w:rPr>
          <w:rFonts w:ascii="Arial" w:hAnsi="Arial" w:cs="Arial"/>
          <w:b/>
          <w:bCs/>
        </w:rPr>
        <w:t>Yeah, I guess that kind of feeds into the next question, just asking what you noticed about the level of engagement in each lesson.</w:t>
      </w:r>
    </w:p>
    <w:p w14:paraId="3A033AB2" w14:textId="77777777" w:rsidR="00831081" w:rsidRPr="00E54408" w:rsidRDefault="00831081" w:rsidP="00831081">
      <w:pPr>
        <w:spacing w:line="360" w:lineRule="auto"/>
        <w:rPr>
          <w:rFonts w:ascii="Arial" w:hAnsi="Arial" w:cs="Arial"/>
        </w:rPr>
      </w:pPr>
    </w:p>
    <w:p w14:paraId="28EFA1B9" w14:textId="77777777" w:rsidR="00831081" w:rsidRPr="00E54408" w:rsidRDefault="00831081" w:rsidP="00831081">
      <w:pPr>
        <w:spacing w:line="360" w:lineRule="auto"/>
        <w:rPr>
          <w:rFonts w:ascii="Arial" w:hAnsi="Arial" w:cs="Arial"/>
        </w:rPr>
      </w:pPr>
      <w:r w:rsidRPr="00E54408">
        <w:rPr>
          <w:rFonts w:ascii="Arial" w:hAnsi="Arial" w:cs="Arial"/>
        </w:rPr>
        <w:t xml:space="preserve">Engagement in the second lesson, the vacuum lesson, was high, obviously, because they were doing things, they were excited, they were hands-on, manipulating things. They were putting the cups on the </w:t>
      </w:r>
      <w:proofErr w:type="gramStart"/>
      <w:r w:rsidRPr="00E54408">
        <w:rPr>
          <w:rFonts w:ascii="Arial" w:hAnsi="Arial" w:cs="Arial"/>
        </w:rPr>
        <w:t>water,</w:t>
      </w:r>
      <w:proofErr w:type="gramEnd"/>
      <w:r w:rsidRPr="00E54408">
        <w:rPr>
          <w:rFonts w:ascii="Arial" w:hAnsi="Arial" w:cs="Arial"/>
        </w:rPr>
        <w:t xml:space="preserve"> they were having to use some social discussion in the group about who’s doing things and taking turns. But also, the danger with that is that sometimes the engagement can trail off because they’re more focused on doing things than learning things. Whereas in the other lesson, the engagement...it was high engagement but not as high because it was easier for the mind to wander, and you could see some children’s minds were the case of hmmm I’m not doing anything here, I’m looking and listening. </w:t>
      </w:r>
    </w:p>
    <w:p w14:paraId="0C1BEEA2" w14:textId="77777777" w:rsidR="00831081" w:rsidRPr="00E54408" w:rsidRDefault="00831081" w:rsidP="00831081">
      <w:pPr>
        <w:spacing w:line="360" w:lineRule="auto"/>
        <w:rPr>
          <w:rFonts w:ascii="Arial" w:hAnsi="Arial" w:cs="Arial"/>
        </w:rPr>
      </w:pPr>
    </w:p>
    <w:p w14:paraId="269E67B6" w14:textId="77777777" w:rsidR="00831081" w:rsidRPr="00E54408" w:rsidRDefault="00831081" w:rsidP="00831081">
      <w:pPr>
        <w:spacing w:line="360" w:lineRule="auto"/>
        <w:rPr>
          <w:rFonts w:ascii="Arial" w:hAnsi="Arial" w:cs="Arial"/>
          <w:b/>
          <w:bCs/>
        </w:rPr>
      </w:pPr>
      <w:r w:rsidRPr="00E54408">
        <w:rPr>
          <w:rFonts w:ascii="Arial" w:hAnsi="Arial" w:cs="Arial"/>
          <w:b/>
          <w:bCs/>
        </w:rPr>
        <w:t>Yeah. In your experience, what role do you think authentic contexts play in helping students to grasp concepts.</w:t>
      </w:r>
    </w:p>
    <w:p w14:paraId="25FD8710" w14:textId="77777777" w:rsidR="00831081" w:rsidRPr="00E54408" w:rsidRDefault="00831081" w:rsidP="00831081">
      <w:pPr>
        <w:spacing w:line="360" w:lineRule="auto"/>
        <w:rPr>
          <w:rFonts w:ascii="Arial" w:hAnsi="Arial" w:cs="Arial"/>
        </w:rPr>
      </w:pPr>
    </w:p>
    <w:p w14:paraId="0A333168" w14:textId="77777777" w:rsidR="00831081" w:rsidRPr="00E54408" w:rsidRDefault="00831081" w:rsidP="00831081">
      <w:pPr>
        <w:spacing w:line="360" w:lineRule="auto"/>
        <w:rPr>
          <w:rFonts w:ascii="Arial" w:hAnsi="Arial" w:cs="Arial"/>
        </w:rPr>
      </w:pPr>
      <w:r w:rsidRPr="00E54408">
        <w:rPr>
          <w:rFonts w:ascii="Arial" w:hAnsi="Arial" w:cs="Arial"/>
        </w:rPr>
        <w:t xml:space="preserve">They’re crucial. For example, take... writing, so, learn a letter, write a letter to someone in a story, great. Okay, learn a letter, and then write a letter that </w:t>
      </w:r>
      <w:proofErr w:type="gramStart"/>
      <w:r w:rsidRPr="00E54408">
        <w:rPr>
          <w:rFonts w:ascii="Arial" w:hAnsi="Arial" w:cs="Arial"/>
        </w:rPr>
        <w:t>actually has</w:t>
      </w:r>
      <w:proofErr w:type="gramEnd"/>
      <w:r w:rsidRPr="00E54408">
        <w:rPr>
          <w:rFonts w:ascii="Arial" w:hAnsi="Arial" w:cs="Arial"/>
        </w:rPr>
        <w:t xml:space="preserve"> some relevance. So, if you’re doing letter writing, you can write a letter to the school canteen staff about ‘can we have healthier food on the options?’. Then the skills, they’re learning the vital skills, but it’s a context that will </w:t>
      </w:r>
      <w:proofErr w:type="gramStart"/>
      <w:r w:rsidRPr="00E54408">
        <w:rPr>
          <w:rFonts w:ascii="Arial" w:hAnsi="Arial" w:cs="Arial"/>
        </w:rPr>
        <w:t>actually have</w:t>
      </w:r>
      <w:proofErr w:type="gramEnd"/>
      <w:r w:rsidRPr="00E54408">
        <w:rPr>
          <w:rFonts w:ascii="Arial" w:hAnsi="Arial" w:cs="Arial"/>
        </w:rPr>
        <w:t xml:space="preserve"> some benefit for them. It anchors the point of the </w:t>
      </w:r>
      <w:proofErr w:type="gramStart"/>
      <w:r w:rsidRPr="00E54408">
        <w:rPr>
          <w:rFonts w:ascii="Arial" w:hAnsi="Arial" w:cs="Arial"/>
        </w:rPr>
        <w:t>learning, if</w:t>
      </w:r>
      <w:proofErr w:type="gramEnd"/>
      <w:r w:rsidRPr="00E54408">
        <w:rPr>
          <w:rFonts w:ascii="Arial" w:hAnsi="Arial" w:cs="Arial"/>
        </w:rPr>
        <w:t xml:space="preserve"> there’s an authentic context. It’s not to say that there’s no place for things such as ‘you write a letter to a character in a story’, because that is relevant as well. But, if there’s a reason for doing it, there’s a higher chance, in my opinion and experience, of children associating the learning with it, because it’s more relevant, and there’s a certain level of ownership to what they’re doing then as well with it.</w:t>
      </w:r>
    </w:p>
    <w:p w14:paraId="68FB05EC" w14:textId="77777777" w:rsidR="00831081" w:rsidRPr="00E54408" w:rsidRDefault="00831081" w:rsidP="00831081">
      <w:pPr>
        <w:spacing w:line="360" w:lineRule="auto"/>
        <w:rPr>
          <w:rFonts w:ascii="Arial" w:hAnsi="Arial" w:cs="Arial"/>
        </w:rPr>
      </w:pPr>
    </w:p>
    <w:p w14:paraId="011F0FD8" w14:textId="77777777" w:rsidR="00831081" w:rsidRPr="00E54408" w:rsidRDefault="00831081" w:rsidP="00831081">
      <w:pPr>
        <w:spacing w:line="360" w:lineRule="auto"/>
        <w:rPr>
          <w:rFonts w:ascii="Arial" w:hAnsi="Arial" w:cs="Arial"/>
          <w:b/>
          <w:bCs/>
        </w:rPr>
      </w:pPr>
      <w:r w:rsidRPr="00E54408">
        <w:rPr>
          <w:rFonts w:ascii="Arial" w:hAnsi="Arial" w:cs="Arial"/>
          <w:b/>
          <w:bCs/>
        </w:rPr>
        <w:t>Hmmm, it’s interesting. Did you observe any differences in the students’ confidence levels, or willingness to participate, between the two lessons, in sort of their feedback. And, if so, what do you think contributed to that?</w:t>
      </w:r>
    </w:p>
    <w:p w14:paraId="1FAF9488" w14:textId="77777777" w:rsidR="00831081" w:rsidRPr="00E54408" w:rsidRDefault="00831081" w:rsidP="00831081">
      <w:pPr>
        <w:spacing w:line="360" w:lineRule="auto"/>
        <w:rPr>
          <w:rFonts w:ascii="Arial" w:hAnsi="Arial" w:cs="Arial"/>
        </w:rPr>
      </w:pPr>
    </w:p>
    <w:p w14:paraId="2DE1EEB0" w14:textId="77777777" w:rsidR="00831081" w:rsidRPr="00E54408" w:rsidRDefault="00831081" w:rsidP="00831081">
      <w:pPr>
        <w:spacing w:line="360" w:lineRule="auto"/>
        <w:rPr>
          <w:rFonts w:ascii="Arial" w:hAnsi="Arial" w:cs="Arial"/>
        </w:rPr>
      </w:pPr>
      <w:r w:rsidRPr="00E54408">
        <w:rPr>
          <w:rFonts w:ascii="Arial" w:hAnsi="Arial" w:cs="Arial"/>
        </w:rPr>
        <w:t xml:space="preserve">There was much more willingness to engage, </w:t>
      </w:r>
      <w:proofErr w:type="gramStart"/>
      <w:r w:rsidRPr="00E54408">
        <w:rPr>
          <w:rFonts w:ascii="Arial" w:hAnsi="Arial" w:cs="Arial"/>
        </w:rPr>
        <w:t>first of all</w:t>
      </w:r>
      <w:proofErr w:type="gramEnd"/>
      <w:r w:rsidRPr="00E54408">
        <w:rPr>
          <w:rFonts w:ascii="Arial" w:hAnsi="Arial" w:cs="Arial"/>
        </w:rPr>
        <w:t xml:space="preserve">, in the vacuum lesson, and also, willingness to give feedback, because they were giving feedback on things that they saw. They gave feedback on things they </w:t>
      </w:r>
      <w:proofErr w:type="gramStart"/>
      <w:r w:rsidRPr="00E54408">
        <w:rPr>
          <w:rFonts w:ascii="Arial" w:hAnsi="Arial" w:cs="Arial"/>
        </w:rPr>
        <w:t>did</w:t>
      </w:r>
      <w:proofErr w:type="gramEnd"/>
      <w:r w:rsidRPr="00E54408">
        <w:rPr>
          <w:rFonts w:ascii="Arial" w:hAnsi="Arial" w:cs="Arial"/>
        </w:rPr>
        <w:t xml:space="preserve"> and they saw, not what they were told was going to happen, and what would happen scientifically. They were able to share what they have physically seen by the actual...the personal interaction with the lesson. So, I think that the engagement was stronger because of that reason. And, not as much engagement in the first one. [referring to the photosynthesis lesson].</w:t>
      </w:r>
    </w:p>
    <w:p w14:paraId="4F8EADA4" w14:textId="77777777" w:rsidR="00831081" w:rsidRPr="00E54408" w:rsidRDefault="00831081" w:rsidP="00831081">
      <w:pPr>
        <w:spacing w:line="360" w:lineRule="auto"/>
        <w:rPr>
          <w:rFonts w:ascii="Arial" w:hAnsi="Arial" w:cs="Arial"/>
        </w:rPr>
      </w:pPr>
    </w:p>
    <w:p w14:paraId="2FA84AA7" w14:textId="77777777" w:rsidR="00831081" w:rsidRPr="00E54408" w:rsidRDefault="00831081" w:rsidP="00831081">
      <w:pPr>
        <w:spacing w:line="360" w:lineRule="auto"/>
        <w:rPr>
          <w:rFonts w:ascii="Arial" w:hAnsi="Arial" w:cs="Arial"/>
          <w:b/>
          <w:bCs/>
        </w:rPr>
      </w:pPr>
      <w:r w:rsidRPr="00E54408">
        <w:rPr>
          <w:rFonts w:ascii="Arial" w:hAnsi="Arial" w:cs="Arial"/>
          <w:b/>
          <w:bCs/>
        </w:rPr>
        <w:t>Fab. How do you typically incorporate ... I mean I guess you’ve already talked about it a little bit, but how do you typically incorporate authentic contexts into your own teaching practices?</w:t>
      </w:r>
    </w:p>
    <w:p w14:paraId="6644B132" w14:textId="77777777" w:rsidR="00831081" w:rsidRPr="00E54408" w:rsidRDefault="00831081" w:rsidP="00831081">
      <w:pPr>
        <w:spacing w:line="360" w:lineRule="auto"/>
        <w:rPr>
          <w:rFonts w:ascii="Arial" w:hAnsi="Arial" w:cs="Arial"/>
        </w:rPr>
      </w:pPr>
    </w:p>
    <w:p w14:paraId="744EC4C5" w14:textId="77777777" w:rsidR="00831081" w:rsidRPr="00E54408" w:rsidRDefault="00831081" w:rsidP="00831081">
      <w:pPr>
        <w:spacing w:line="360" w:lineRule="auto"/>
        <w:rPr>
          <w:rFonts w:ascii="Arial" w:hAnsi="Arial" w:cs="Arial"/>
        </w:rPr>
      </w:pPr>
      <w:r w:rsidRPr="00E54408">
        <w:rPr>
          <w:rFonts w:ascii="Arial" w:hAnsi="Arial" w:cs="Arial"/>
        </w:rPr>
        <w:t xml:space="preserve">You’ve got to make it relevant. You’ve got to make it relevant to the context of the cohort of children, because that’s crucial, because no cohort is the same, so what </w:t>
      </w:r>
      <w:r w:rsidRPr="00E54408">
        <w:rPr>
          <w:rFonts w:ascii="Arial" w:hAnsi="Arial" w:cs="Arial"/>
        </w:rPr>
        <w:lastRenderedPageBreak/>
        <w:t xml:space="preserve">might work as a contextual piece of learning for one year, won’t work for the other one. It’s got to be relevant to what you’re learning, and it’s got to be something that can be accessible to all as well. So, it’s creating that whole kind of melting pot of what you want. It’s got to be something which is relevant which they can apply to themselves. </w:t>
      </w:r>
      <w:proofErr w:type="gramStart"/>
      <w:r w:rsidRPr="00E54408">
        <w:rPr>
          <w:rFonts w:ascii="Arial" w:hAnsi="Arial" w:cs="Arial"/>
        </w:rPr>
        <w:t>And also</w:t>
      </w:r>
      <w:proofErr w:type="gramEnd"/>
      <w:r w:rsidRPr="00E54408">
        <w:rPr>
          <w:rFonts w:ascii="Arial" w:hAnsi="Arial" w:cs="Arial"/>
        </w:rPr>
        <w:t xml:space="preserve">, it’s got to be something that they can see that’s got to have value to them when they leave school. It’s taking that idea of the fact that, if you make learning contextual, if you make it relevant, then hopefully they’ll be able to associate that they can apply this when 3.30’s come, and they go home, and they can con continue that life-long learning outside of school as well. </w:t>
      </w:r>
    </w:p>
    <w:p w14:paraId="0CDFB234" w14:textId="77777777" w:rsidR="00831081" w:rsidRPr="00E54408" w:rsidRDefault="00831081" w:rsidP="00831081">
      <w:pPr>
        <w:spacing w:line="360" w:lineRule="auto"/>
        <w:rPr>
          <w:rFonts w:ascii="Arial" w:hAnsi="Arial" w:cs="Arial"/>
        </w:rPr>
      </w:pPr>
    </w:p>
    <w:p w14:paraId="7CC43972" w14:textId="77777777" w:rsidR="00831081" w:rsidRPr="00E54408" w:rsidRDefault="00831081" w:rsidP="00831081">
      <w:pPr>
        <w:spacing w:line="360" w:lineRule="auto"/>
        <w:rPr>
          <w:rFonts w:ascii="Arial" w:hAnsi="Arial" w:cs="Arial"/>
          <w:b/>
          <w:bCs/>
        </w:rPr>
      </w:pPr>
      <w:r w:rsidRPr="00E54408">
        <w:rPr>
          <w:rFonts w:ascii="Arial" w:hAnsi="Arial" w:cs="Arial"/>
          <w:b/>
          <w:bCs/>
        </w:rPr>
        <w:t>And, last question, what do you think is important to be aware of in terms of context of this specific class and their ... and what authentic contexts are going to be helpful to them?</w:t>
      </w:r>
    </w:p>
    <w:p w14:paraId="0EDCD256" w14:textId="77777777" w:rsidR="00831081" w:rsidRPr="00E54408" w:rsidRDefault="00831081" w:rsidP="00831081">
      <w:pPr>
        <w:spacing w:line="360" w:lineRule="auto"/>
        <w:rPr>
          <w:rFonts w:ascii="Arial" w:hAnsi="Arial" w:cs="Arial"/>
        </w:rPr>
      </w:pPr>
    </w:p>
    <w:p w14:paraId="487DF3E6" w14:textId="77777777" w:rsidR="00831081" w:rsidRPr="00E54408" w:rsidRDefault="00831081" w:rsidP="00831081">
      <w:pPr>
        <w:spacing w:line="360" w:lineRule="auto"/>
        <w:rPr>
          <w:rFonts w:ascii="Arial" w:hAnsi="Arial" w:cs="Arial"/>
        </w:rPr>
      </w:pPr>
      <w:r w:rsidRPr="00E54408">
        <w:rPr>
          <w:rFonts w:ascii="Arial" w:hAnsi="Arial" w:cs="Arial"/>
        </w:rPr>
        <w:t xml:space="preserve">Right, so, experience is always key, okay. </w:t>
      </w:r>
      <w:proofErr w:type="gramStart"/>
      <w:r w:rsidRPr="00E54408">
        <w:rPr>
          <w:rFonts w:ascii="Arial" w:hAnsi="Arial" w:cs="Arial"/>
        </w:rPr>
        <w:t>So</w:t>
      </w:r>
      <w:proofErr w:type="gramEnd"/>
      <w:r w:rsidRPr="00E54408">
        <w:rPr>
          <w:rFonts w:ascii="Arial" w:hAnsi="Arial" w:cs="Arial"/>
        </w:rPr>
        <w:t xml:space="preserve"> it’s the assumption of what experiences your children have had. So, for example, lighting candles. Have they ever lit a candle? Do they know how to light a candle? Taking for granted that there are some children in our school and our set and our cohort who come from deprived backgrounds who haven’t got the life experiences others have. </w:t>
      </w:r>
      <w:proofErr w:type="gramStart"/>
      <w:r w:rsidRPr="00E54408">
        <w:rPr>
          <w:rFonts w:ascii="Arial" w:hAnsi="Arial" w:cs="Arial"/>
        </w:rPr>
        <w:t>So</w:t>
      </w:r>
      <w:proofErr w:type="gramEnd"/>
      <w:r w:rsidRPr="00E54408">
        <w:rPr>
          <w:rFonts w:ascii="Arial" w:hAnsi="Arial" w:cs="Arial"/>
        </w:rPr>
        <w:t xml:space="preserve"> you’ve got to be very aware of the fact that you may assume that, oh yeah ok we’re going to do this now today we’re going to use, for example, we’re going to use a hacksaw to cut this wood. These children haven’t got these [experiences]. </w:t>
      </w:r>
      <w:proofErr w:type="gramStart"/>
      <w:r w:rsidRPr="00E54408">
        <w:rPr>
          <w:rFonts w:ascii="Arial" w:hAnsi="Arial" w:cs="Arial"/>
        </w:rPr>
        <w:t>So</w:t>
      </w:r>
      <w:proofErr w:type="gramEnd"/>
      <w:r w:rsidRPr="00E54408">
        <w:rPr>
          <w:rFonts w:ascii="Arial" w:hAnsi="Arial" w:cs="Arial"/>
        </w:rPr>
        <w:t xml:space="preserve"> you’re going to have to teach them how to do these skills because they haven’t acquired them before. And it’s also understanding risk levels with some activities we’re doing as well. For example, this year’s class, I’d be happy to look at the candles with them. Last year’s class, I’d have done that as a teacher demonstration, because I know that the trust level couldn’t be there to do it with them. </w:t>
      </w:r>
      <w:proofErr w:type="gramStart"/>
      <w:r w:rsidRPr="00E54408">
        <w:rPr>
          <w:rFonts w:ascii="Arial" w:hAnsi="Arial" w:cs="Arial"/>
        </w:rPr>
        <w:t>So</w:t>
      </w:r>
      <w:proofErr w:type="gramEnd"/>
      <w:r w:rsidRPr="00E54408">
        <w:rPr>
          <w:rFonts w:ascii="Arial" w:hAnsi="Arial" w:cs="Arial"/>
        </w:rPr>
        <w:t xml:space="preserve"> it’s about knowing the children, it’s about knowing, and being mindful of, the life experiences they’ve had, from privilege, and the risk level that you are willing to allow children to have, based on their own risk level. </w:t>
      </w:r>
    </w:p>
    <w:p w14:paraId="2302A369" w14:textId="77777777" w:rsidR="00831081" w:rsidRPr="00E54408" w:rsidRDefault="00831081" w:rsidP="00831081">
      <w:pPr>
        <w:spacing w:line="360" w:lineRule="auto"/>
        <w:rPr>
          <w:rFonts w:ascii="Arial" w:hAnsi="Arial" w:cs="Arial"/>
        </w:rPr>
      </w:pPr>
    </w:p>
    <w:p w14:paraId="3743B95A" w14:textId="77777777" w:rsidR="00831081" w:rsidRPr="00E54408" w:rsidRDefault="00831081" w:rsidP="00831081">
      <w:pPr>
        <w:spacing w:line="360" w:lineRule="auto"/>
        <w:rPr>
          <w:rFonts w:ascii="Arial" w:hAnsi="Arial" w:cs="Arial"/>
          <w:b/>
          <w:bCs/>
        </w:rPr>
      </w:pPr>
      <w:r w:rsidRPr="00E54408">
        <w:rPr>
          <w:rFonts w:ascii="Arial" w:hAnsi="Arial" w:cs="Arial"/>
          <w:b/>
          <w:bCs/>
        </w:rPr>
        <w:t>Fab, thank you very much!</w:t>
      </w:r>
    </w:p>
    <w:p w14:paraId="3C2A931A" w14:textId="77777777" w:rsidR="00831081" w:rsidRPr="00E54408" w:rsidRDefault="00831081" w:rsidP="00831081">
      <w:pPr>
        <w:spacing w:line="360" w:lineRule="auto"/>
        <w:rPr>
          <w:rFonts w:ascii="Arial" w:hAnsi="Arial" w:cs="Arial"/>
        </w:rPr>
      </w:pPr>
    </w:p>
    <w:p w14:paraId="5EF7B1D6" w14:textId="23AE3018" w:rsidR="00831081" w:rsidRDefault="00831081" w:rsidP="00831081">
      <w:pPr>
        <w:spacing w:line="360" w:lineRule="auto"/>
        <w:rPr>
          <w:rFonts w:ascii="Arial" w:hAnsi="Arial" w:cs="Arial"/>
        </w:rPr>
      </w:pPr>
      <w:r w:rsidRPr="00E54408">
        <w:rPr>
          <w:rFonts w:ascii="Arial" w:hAnsi="Arial" w:cs="Arial"/>
        </w:rPr>
        <w:t>Dim problem</w:t>
      </w:r>
      <w:r>
        <w:rPr>
          <w:rFonts w:ascii="Arial" w:hAnsi="Arial" w:cs="Arial"/>
        </w:rPr>
        <w:t>.</w:t>
      </w:r>
    </w:p>
    <w:p w14:paraId="4BF0F401" w14:textId="67C0424C" w:rsidR="00831081" w:rsidRDefault="00831081" w:rsidP="00831081">
      <w:pPr>
        <w:spacing w:line="480" w:lineRule="auto"/>
        <w:jc w:val="center"/>
        <w:rPr>
          <w:rFonts w:ascii="Arial" w:hAnsi="Arial" w:cs="Arial"/>
          <w:b/>
          <w:bCs/>
          <w:sz w:val="32"/>
          <w:szCs w:val="32"/>
        </w:rPr>
      </w:pPr>
      <w:r>
        <w:rPr>
          <w:rFonts w:ascii="Arial" w:hAnsi="Arial" w:cs="Arial"/>
          <w:b/>
          <w:bCs/>
          <w:sz w:val="32"/>
          <w:szCs w:val="32"/>
        </w:rPr>
        <w:lastRenderedPageBreak/>
        <w:t xml:space="preserve">Appendix </w:t>
      </w:r>
      <w:r>
        <w:rPr>
          <w:rFonts w:ascii="Arial" w:hAnsi="Arial" w:cs="Arial"/>
          <w:b/>
          <w:bCs/>
          <w:sz w:val="32"/>
          <w:szCs w:val="32"/>
        </w:rPr>
        <w:t>4</w:t>
      </w:r>
      <w:r>
        <w:rPr>
          <w:rFonts w:ascii="Arial" w:hAnsi="Arial" w:cs="Arial"/>
          <w:b/>
          <w:bCs/>
          <w:sz w:val="32"/>
          <w:szCs w:val="32"/>
        </w:rPr>
        <w:t xml:space="preserve"> – </w:t>
      </w:r>
      <w:r>
        <w:rPr>
          <w:rFonts w:ascii="Arial" w:hAnsi="Arial" w:cs="Arial"/>
          <w:b/>
          <w:bCs/>
          <w:sz w:val="32"/>
          <w:szCs w:val="32"/>
        </w:rPr>
        <w:t>Information Sheet and Consent/Assent Form</w:t>
      </w:r>
    </w:p>
    <w:p w14:paraId="2E1855A5" w14:textId="072B1642" w:rsidR="00831081" w:rsidRDefault="00831081" w:rsidP="00831081">
      <w:pPr>
        <w:spacing w:line="360" w:lineRule="auto"/>
        <w:rPr>
          <w:rFonts w:ascii="Arial" w:hAnsi="Arial" w:cs="Arial"/>
        </w:rPr>
      </w:pPr>
      <w:r w:rsidRPr="00831081">
        <w:rPr>
          <w:rFonts w:ascii="Arial" w:hAnsi="Arial" w:cs="Arial"/>
        </w:rPr>
        <w:drawing>
          <wp:inline distT="0" distB="0" distL="0" distR="0" wp14:anchorId="1B01A078" wp14:editId="2BD23AE8">
            <wp:extent cx="5916157" cy="8280000"/>
            <wp:effectExtent l="0" t="0" r="2540" b="635"/>
            <wp:docPr id="38622150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21501" name="Picture 1" descr="A paper with text on it&#10;&#10;Description automatically generated"/>
                    <pic:cNvPicPr/>
                  </pic:nvPicPr>
                  <pic:blipFill>
                    <a:blip r:embed="rId55"/>
                    <a:stretch>
                      <a:fillRect/>
                    </a:stretch>
                  </pic:blipFill>
                  <pic:spPr>
                    <a:xfrm>
                      <a:off x="0" y="0"/>
                      <a:ext cx="5916157" cy="8280000"/>
                    </a:xfrm>
                    <a:prstGeom prst="rect">
                      <a:avLst/>
                    </a:prstGeom>
                  </pic:spPr>
                </pic:pic>
              </a:graphicData>
            </a:graphic>
          </wp:inline>
        </w:drawing>
      </w:r>
    </w:p>
    <w:p w14:paraId="3CD3985A" w14:textId="05499F21" w:rsidR="00831081" w:rsidRDefault="00992CD8" w:rsidP="00831081">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59264" behindDoc="0" locked="0" layoutInCell="1" allowOverlap="1" wp14:anchorId="746A6C48" wp14:editId="2155004C">
                <wp:simplePos x="0" y="0"/>
                <wp:positionH relativeFrom="column">
                  <wp:posOffset>2959331</wp:posOffset>
                </wp:positionH>
                <wp:positionV relativeFrom="paragraph">
                  <wp:posOffset>6226233</wp:posOffset>
                </wp:positionV>
                <wp:extent cx="739833" cy="224905"/>
                <wp:effectExtent l="0" t="0" r="9525" b="16510"/>
                <wp:wrapNone/>
                <wp:docPr id="705771778" name="Rectangle 1"/>
                <wp:cNvGraphicFramePr/>
                <a:graphic xmlns:a="http://schemas.openxmlformats.org/drawingml/2006/main">
                  <a:graphicData uri="http://schemas.microsoft.com/office/word/2010/wordprocessingShape">
                    <wps:wsp>
                      <wps:cNvSpPr/>
                      <wps:spPr>
                        <a:xfrm>
                          <a:off x="0" y="0"/>
                          <a:ext cx="739833" cy="22490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6D0417" id="Rectangle 1" o:spid="_x0000_s1026" style="position:absolute;margin-left:233pt;margin-top:490.25pt;width:58.25pt;height:1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" fillcolor="black [3200]" strokecolor="black [480]" strokeweight="1pt"/>
            </w:pict>
          </mc:Fallback>
        </mc:AlternateContent>
      </w:r>
      <w:r w:rsidR="00831081" w:rsidRPr="00831081">
        <w:rPr>
          <w:rFonts w:ascii="Arial" w:hAnsi="Arial" w:cs="Arial"/>
        </w:rPr>
        <w:drawing>
          <wp:inline distT="0" distB="0" distL="0" distR="0" wp14:anchorId="72C54DE7" wp14:editId="2FC837B6">
            <wp:extent cx="5916157" cy="8280000"/>
            <wp:effectExtent l="0" t="0" r="2540" b="635"/>
            <wp:docPr id="120492029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20297" name="Picture 1" descr="A paper with text on it&#10;&#10;Description automatically generated"/>
                    <pic:cNvPicPr/>
                  </pic:nvPicPr>
                  <pic:blipFill>
                    <a:blip r:embed="rId56"/>
                    <a:stretch>
                      <a:fillRect/>
                    </a:stretch>
                  </pic:blipFill>
                  <pic:spPr>
                    <a:xfrm>
                      <a:off x="0" y="0"/>
                      <a:ext cx="5916157" cy="8280000"/>
                    </a:xfrm>
                    <a:prstGeom prst="rect">
                      <a:avLst/>
                    </a:prstGeom>
                  </pic:spPr>
                </pic:pic>
              </a:graphicData>
            </a:graphic>
          </wp:inline>
        </w:drawing>
      </w:r>
    </w:p>
    <w:p w14:paraId="49F3A8C6" w14:textId="77777777" w:rsidR="00831081" w:rsidRDefault="00831081" w:rsidP="00831081">
      <w:pPr>
        <w:spacing w:line="360" w:lineRule="auto"/>
        <w:rPr>
          <w:rFonts w:ascii="Arial" w:hAnsi="Arial" w:cs="Arial"/>
        </w:rPr>
      </w:pPr>
    </w:p>
    <w:p w14:paraId="12F40449" w14:textId="77777777" w:rsidR="00831081" w:rsidRDefault="00831081" w:rsidP="00831081">
      <w:pPr>
        <w:spacing w:line="360" w:lineRule="auto"/>
        <w:rPr>
          <w:rFonts w:ascii="Arial" w:hAnsi="Arial" w:cs="Arial"/>
        </w:rPr>
      </w:pPr>
    </w:p>
    <w:p w14:paraId="7D325904" w14:textId="57E1AF1C" w:rsidR="00831081" w:rsidRDefault="00831081" w:rsidP="00831081">
      <w:pPr>
        <w:spacing w:line="360" w:lineRule="auto"/>
        <w:rPr>
          <w:rFonts w:ascii="Arial" w:hAnsi="Arial" w:cs="Arial"/>
        </w:rPr>
      </w:pPr>
      <w:r w:rsidRPr="00831081">
        <w:rPr>
          <w:rFonts w:ascii="Arial" w:hAnsi="Arial" w:cs="Arial"/>
        </w:rPr>
        <w:lastRenderedPageBreak/>
        <w:drawing>
          <wp:inline distT="0" distB="0" distL="0" distR="0" wp14:anchorId="0807ACA7" wp14:editId="06783976">
            <wp:extent cx="5916157" cy="8280000"/>
            <wp:effectExtent l="0" t="0" r="2540" b="635"/>
            <wp:docPr id="18941670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6705" name="Picture 1" descr="A white paper with black text&#10;&#10;Description automatically generated"/>
                    <pic:cNvPicPr/>
                  </pic:nvPicPr>
                  <pic:blipFill>
                    <a:blip r:embed="rId57"/>
                    <a:stretch>
                      <a:fillRect/>
                    </a:stretch>
                  </pic:blipFill>
                  <pic:spPr>
                    <a:xfrm>
                      <a:off x="0" y="0"/>
                      <a:ext cx="5916157" cy="8280000"/>
                    </a:xfrm>
                    <a:prstGeom prst="rect">
                      <a:avLst/>
                    </a:prstGeom>
                  </pic:spPr>
                </pic:pic>
              </a:graphicData>
            </a:graphic>
          </wp:inline>
        </w:drawing>
      </w:r>
    </w:p>
    <w:p w14:paraId="53C20CCE" w14:textId="77777777" w:rsidR="00831081" w:rsidRDefault="00831081" w:rsidP="00831081">
      <w:pPr>
        <w:spacing w:line="360" w:lineRule="auto"/>
        <w:rPr>
          <w:rFonts w:ascii="Arial" w:hAnsi="Arial" w:cs="Arial"/>
        </w:rPr>
      </w:pPr>
    </w:p>
    <w:p w14:paraId="73F446F8" w14:textId="77777777" w:rsidR="00831081" w:rsidRDefault="00831081" w:rsidP="00831081">
      <w:pPr>
        <w:spacing w:line="360" w:lineRule="auto"/>
        <w:rPr>
          <w:rFonts w:ascii="Arial" w:hAnsi="Arial" w:cs="Arial"/>
        </w:rPr>
      </w:pPr>
    </w:p>
    <w:p w14:paraId="0BA48652" w14:textId="67AA71EA" w:rsidR="00831081" w:rsidRDefault="00992CD8" w:rsidP="00831081">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61312" behindDoc="0" locked="0" layoutInCell="1" allowOverlap="1" wp14:anchorId="6864D237" wp14:editId="5B92175D">
                <wp:simplePos x="0" y="0"/>
                <wp:positionH relativeFrom="column">
                  <wp:posOffset>2502131</wp:posOffset>
                </wp:positionH>
                <wp:positionV relativeFrom="paragraph">
                  <wp:posOffset>7281949</wp:posOffset>
                </wp:positionV>
                <wp:extent cx="1379913" cy="224905"/>
                <wp:effectExtent l="0" t="0" r="17145" b="16510"/>
                <wp:wrapNone/>
                <wp:docPr id="1797771395" name="Rectangle 1"/>
                <wp:cNvGraphicFramePr/>
                <a:graphic xmlns:a="http://schemas.openxmlformats.org/drawingml/2006/main">
                  <a:graphicData uri="http://schemas.microsoft.com/office/word/2010/wordprocessingShape">
                    <wps:wsp>
                      <wps:cNvSpPr/>
                      <wps:spPr>
                        <a:xfrm>
                          <a:off x="0" y="0"/>
                          <a:ext cx="1379913" cy="22490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0EC6EE" id="Rectangle 1" o:spid="_x0000_s1026" style="position:absolute;margin-left:197pt;margin-top:573.4pt;width:108.65pt;height:17.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" fillcolor="black [3200]" strokecolor="black [480]" strokeweight="1pt"/>
            </w:pict>
          </mc:Fallback>
        </mc:AlternateContent>
      </w:r>
      <w:r w:rsidR="00831081" w:rsidRPr="00831081">
        <w:rPr>
          <w:rFonts w:ascii="Arial" w:hAnsi="Arial" w:cs="Arial"/>
        </w:rPr>
        <w:drawing>
          <wp:inline distT="0" distB="0" distL="0" distR="0" wp14:anchorId="2AB98419" wp14:editId="2DABD369">
            <wp:extent cx="5916157" cy="8280000"/>
            <wp:effectExtent l="0" t="0" r="2540" b="635"/>
            <wp:docPr id="227194130" name="Picture 1" descr="A paper with text and a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94130" name="Picture 1" descr="A paper with text and a blue text&#10;&#10;Description automatically generated with medium confidence"/>
                    <pic:cNvPicPr/>
                  </pic:nvPicPr>
                  <pic:blipFill>
                    <a:blip r:embed="rId58"/>
                    <a:stretch>
                      <a:fillRect/>
                    </a:stretch>
                  </pic:blipFill>
                  <pic:spPr>
                    <a:xfrm>
                      <a:off x="0" y="0"/>
                      <a:ext cx="5916157" cy="8280000"/>
                    </a:xfrm>
                    <a:prstGeom prst="rect">
                      <a:avLst/>
                    </a:prstGeom>
                  </pic:spPr>
                </pic:pic>
              </a:graphicData>
            </a:graphic>
          </wp:inline>
        </w:drawing>
      </w:r>
    </w:p>
    <w:p w14:paraId="248D7F8D" w14:textId="7C8DD17C" w:rsidR="00831081" w:rsidRDefault="00831081" w:rsidP="00831081">
      <w:pPr>
        <w:spacing w:line="360" w:lineRule="auto"/>
        <w:rPr>
          <w:rFonts w:ascii="Arial" w:hAnsi="Arial" w:cs="Arial"/>
        </w:rPr>
      </w:pPr>
    </w:p>
    <w:p w14:paraId="439C4973" w14:textId="77777777" w:rsidR="00831081" w:rsidRDefault="00831081" w:rsidP="00831081">
      <w:pPr>
        <w:spacing w:line="360" w:lineRule="auto"/>
        <w:rPr>
          <w:rFonts w:ascii="Arial" w:hAnsi="Arial" w:cs="Arial"/>
        </w:rPr>
      </w:pPr>
    </w:p>
    <w:p w14:paraId="5812D05E" w14:textId="0E3DBCFA" w:rsidR="00831081" w:rsidRPr="00831081" w:rsidRDefault="00992CD8" w:rsidP="00831081">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65408" behindDoc="0" locked="0" layoutInCell="1" allowOverlap="1" wp14:anchorId="7187861A" wp14:editId="32BF889A">
                <wp:simplePos x="0" y="0"/>
                <wp:positionH relativeFrom="column">
                  <wp:posOffset>2601884</wp:posOffset>
                </wp:positionH>
                <wp:positionV relativeFrom="paragraph">
                  <wp:posOffset>7315200</wp:posOffset>
                </wp:positionV>
                <wp:extent cx="1371600" cy="224905"/>
                <wp:effectExtent l="0" t="0" r="12700" b="16510"/>
                <wp:wrapNone/>
                <wp:docPr id="2078948802" name="Rectangle 1"/>
                <wp:cNvGraphicFramePr/>
                <a:graphic xmlns:a="http://schemas.openxmlformats.org/drawingml/2006/main">
                  <a:graphicData uri="http://schemas.microsoft.com/office/word/2010/wordprocessingShape">
                    <wps:wsp>
                      <wps:cNvSpPr/>
                      <wps:spPr>
                        <a:xfrm>
                          <a:off x="0" y="0"/>
                          <a:ext cx="1371600" cy="22490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0739D" id="Rectangle 1" o:spid="_x0000_s1026" style="position:absolute;margin-left:204.85pt;margin-top:8in;width:108pt;height:17.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" fillcolor="black [3200]" strokecolor="black [480]" strokeweight="1pt"/>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34A92D3C" wp14:editId="053963B0">
                <wp:simplePos x="0" y="0"/>
                <wp:positionH relativeFrom="column">
                  <wp:posOffset>3582785</wp:posOffset>
                </wp:positionH>
                <wp:positionV relativeFrom="paragraph">
                  <wp:posOffset>6858000</wp:posOffset>
                </wp:positionV>
                <wp:extent cx="640023" cy="224905"/>
                <wp:effectExtent l="0" t="0" r="8255" b="16510"/>
                <wp:wrapNone/>
                <wp:docPr id="59756872" name="Rectangle 1"/>
                <wp:cNvGraphicFramePr/>
                <a:graphic xmlns:a="http://schemas.openxmlformats.org/drawingml/2006/main">
                  <a:graphicData uri="http://schemas.microsoft.com/office/word/2010/wordprocessingShape">
                    <wps:wsp>
                      <wps:cNvSpPr/>
                      <wps:spPr>
                        <a:xfrm>
                          <a:off x="0" y="0"/>
                          <a:ext cx="640023" cy="22490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8D926" id="Rectangle 1" o:spid="_x0000_s1026" style="position:absolute;margin-left:282.1pt;margin-top:540pt;width:50.4pt;height:17.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" fillcolor="black [3200]" strokecolor="black [480]" strokeweight="1pt"/>
            </w:pict>
          </mc:Fallback>
        </mc:AlternateContent>
      </w:r>
      <w:r w:rsidR="00831081" w:rsidRPr="00831081">
        <w:rPr>
          <w:rFonts w:ascii="Arial" w:hAnsi="Arial" w:cs="Arial"/>
        </w:rPr>
        <w:drawing>
          <wp:inline distT="0" distB="0" distL="0" distR="0" wp14:anchorId="2382DC5C" wp14:editId="00FC68A0">
            <wp:extent cx="5916157" cy="8280000"/>
            <wp:effectExtent l="0" t="0" r="2540" b="635"/>
            <wp:docPr id="1751908748" name="Picture 1" descr="A paper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908748" name="Picture 1" descr="A paper with text and a box&#10;&#10;Description automatically generated with medium confidence"/>
                    <pic:cNvPicPr/>
                  </pic:nvPicPr>
                  <pic:blipFill>
                    <a:blip r:embed="rId59"/>
                    <a:stretch>
                      <a:fillRect/>
                    </a:stretch>
                  </pic:blipFill>
                  <pic:spPr>
                    <a:xfrm>
                      <a:off x="0" y="0"/>
                      <a:ext cx="5916157" cy="8280000"/>
                    </a:xfrm>
                    <a:prstGeom prst="rect">
                      <a:avLst/>
                    </a:prstGeom>
                  </pic:spPr>
                </pic:pic>
              </a:graphicData>
            </a:graphic>
          </wp:inline>
        </w:drawing>
      </w:r>
    </w:p>
    <w:sectPr w:rsidR="00831081" w:rsidRPr="00831081" w:rsidSect="0032036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CD22C" w14:textId="77777777" w:rsidR="00320367" w:rsidRDefault="00320367" w:rsidP="00F26DA0">
      <w:r>
        <w:separator/>
      </w:r>
    </w:p>
  </w:endnote>
  <w:endnote w:type="continuationSeparator" w:id="0">
    <w:p w14:paraId="5FCB7222" w14:textId="77777777" w:rsidR="00320367" w:rsidRDefault="00320367" w:rsidP="00F26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46A80" w14:textId="77777777" w:rsidR="00320367" w:rsidRDefault="00320367" w:rsidP="00F26DA0">
      <w:r>
        <w:separator/>
      </w:r>
    </w:p>
  </w:footnote>
  <w:footnote w:type="continuationSeparator" w:id="0">
    <w:p w14:paraId="4B54DF29" w14:textId="77777777" w:rsidR="00320367" w:rsidRDefault="00320367" w:rsidP="00F26D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1E26"/>
    <w:multiLevelType w:val="hybridMultilevel"/>
    <w:tmpl w:val="C902D24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60C191B"/>
    <w:multiLevelType w:val="hybridMultilevel"/>
    <w:tmpl w:val="EEAE2B38"/>
    <w:lvl w:ilvl="0" w:tplc="238C3432">
      <w:start w:val="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C2F04"/>
    <w:multiLevelType w:val="multilevel"/>
    <w:tmpl w:val="CC9E6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D1EF71"/>
    <w:multiLevelType w:val="hybridMultilevel"/>
    <w:tmpl w:val="BDD2C05C"/>
    <w:lvl w:ilvl="0" w:tplc="A12EEDB4">
      <w:start w:val="1"/>
      <w:numFmt w:val="bullet"/>
      <w:lvlText w:val=""/>
      <w:lvlJc w:val="left"/>
      <w:pPr>
        <w:ind w:left="720" w:hanging="360"/>
      </w:pPr>
      <w:rPr>
        <w:rFonts w:ascii="Symbol" w:hAnsi="Symbol" w:hint="default"/>
      </w:rPr>
    </w:lvl>
    <w:lvl w:ilvl="1" w:tplc="A8D0B4BA">
      <w:start w:val="1"/>
      <w:numFmt w:val="bullet"/>
      <w:lvlText w:val="o"/>
      <w:lvlJc w:val="left"/>
      <w:pPr>
        <w:ind w:left="1440" w:hanging="360"/>
      </w:pPr>
      <w:rPr>
        <w:rFonts w:ascii="Courier New" w:hAnsi="Courier New" w:hint="default"/>
      </w:rPr>
    </w:lvl>
    <w:lvl w:ilvl="2" w:tplc="E366728A">
      <w:start w:val="1"/>
      <w:numFmt w:val="bullet"/>
      <w:lvlText w:val=""/>
      <w:lvlJc w:val="left"/>
      <w:pPr>
        <w:ind w:left="2160" w:hanging="360"/>
      </w:pPr>
      <w:rPr>
        <w:rFonts w:ascii="Wingdings" w:hAnsi="Wingdings" w:hint="default"/>
      </w:rPr>
    </w:lvl>
    <w:lvl w:ilvl="3" w:tplc="B19661D6">
      <w:start w:val="1"/>
      <w:numFmt w:val="bullet"/>
      <w:lvlText w:val=""/>
      <w:lvlJc w:val="left"/>
      <w:pPr>
        <w:ind w:left="2880" w:hanging="360"/>
      </w:pPr>
      <w:rPr>
        <w:rFonts w:ascii="Symbol" w:hAnsi="Symbol" w:hint="default"/>
      </w:rPr>
    </w:lvl>
    <w:lvl w:ilvl="4" w:tplc="C7FE0304">
      <w:start w:val="1"/>
      <w:numFmt w:val="bullet"/>
      <w:lvlText w:val="o"/>
      <w:lvlJc w:val="left"/>
      <w:pPr>
        <w:ind w:left="3600" w:hanging="360"/>
      </w:pPr>
      <w:rPr>
        <w:rFonts w:ascii="Courier New" w:hAnsi="Courier New" w:hint="default"/>
      </w:rPr>
    </w:lvl>
    <w:lvl w:ilvl="5" w:tplc="29CE51F0">
      <w:start w:val="1"/>
      <w:numFmt w:val="bullet"/>
      <w:lvlText w:val=""/>
      <w:lvlJc w:val="left"/>
      <w:pPr>
        <w:ind w:left="4320" w:hanging="360"/>
      </w:pPr>
      <w:rPr>
        <w:rFonts w:ascii="Wingdings" w:hAnsi="Wingdings" w:hint="default"/>
      </w:rPr>
    </w:lvl>
    <w:lvl w:ilvl="6" w:tplc="D50471CA">
      <w:start w:val="1"/>
      <w:numFmt w:val="bullet"/>
      <w:lvlText w:val=""/>
      <w:lvlJc w:val="left"/>
      <w:pPr>
        <w:ind w:left="5040" w:hanging="360"/>
      </w:pPr>
      <w:rPr>
        <w:rFonts w:ascii="Symbol" w:hAnsi="Symbol" w:hint="default"/>
      </w:rPr>
    </w:lvl>
    <w:lvl w:ilvl="7" w:tplc="F3F6ACAA">
      <w:start w:val="1"/>
      <w:numFmt w:val="bullet"/>
      <w:lvlText w:val="o"/>
      <w:lvlJc w:val="left"/>
      <w:pPr>
        <w:ind w:left="5760" w:hanging="360"/>
      </w:pPr>
      <w:rPr>
        <w:rFonts w:ascii="Courier New" w:hAnsi="Courier New" w:hint="default"/>
      </w:rPr>
    </w:lvl>
    <w:lvl w:ilvl="8" w:tplc="A83A44FE">
      <w:start w:val="1"/>
      <w:numFmt w:val="bullet"/>
      <w:lvlText w:val=""/>
      <w:lvlJc w:val="left"/>
      <w:pPr>
        <w:ind w:left="6480" w:hanging="360"/>
      </w:pPr>
      <w:rPr>
        <w:rFonts w:ascii="Wingdings" w:hAnsi="Wingdings" w:hint="default"/>
      </w:rPr>
    </w:lvl>
  </w:abstractNum>
  <w:abstractNum w:abstractNumId="4" w15:restartNumberingAfterBreak="0">
    <w:nsid w:val="0FD806F8"/>
    <w:multiLevelType w:val="hybridMultilevel"/>
    <w:tmpl w:val="D9EE05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94448"/>
    <w:multiLevelType w:val="hybridMultilevel"/>
    <w:tmpl w:val="813EA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2D5FF5"/>
    <w:multiLevelType w:val="hybridMultilevel"/>
    <w:tmpl w:val="871EF7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25450"/>
    <w:multiLevelType w:val="hybridMultilevel"/>
    <w:tmpl w:val="978A2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BE7EC2"/>
    <w:multiLevelType w:val="multilevel"/>
    <w:tmpl w:val="77CC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FA1C91"/>
    <w:multiLevelType w:val="hybridMultilevel"/>
    <w:tmpl w:val="3BE086D8"/>
    <w:lvl w:ilvl="0" w:tplc="413E3EDE">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1A679D"/>
    <w:multiLevelType w:val="multilevel"/>
    <w:tmpl w:val="9F30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2517EF"/>
    <w:multiLevelType w:val="hybridMultilevel"/>
    <w:tmpl w:val="ECAAD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A3422D"/>
    <w:multiLevelType w:val="hybridMultilevel"/>
    <w:tmpl w:val="EF66DFAA"/>
    <w:lvl w:ilvl="0" w:tplc="8AFC9202">
      <w:start w:val="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C14A8F"/>
    <w:multiLevelType w:val="multilevel"/>
    <w:tmpl w:val="35AC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525195"/>
    <w:multiLevelType w:val="multilevel"/>
    <w:tmpl w:val="2C44B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C92E6B"/>
    <w:multiLevelType w:val="multilevel"/>
    <w:tmpl w:val="F8628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6C1D75"/>
    <w:multiLevelType w:val="multilevel"/>
    <w:tmpl w:val="7714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0B068D"/>
    <w:multiLevelType w:val="hybridMultilevel"/>
    <w:tmpl w:val="EBD01A4C"/>
    <w:lvl w:ilvl="0" w:tplc="04090001">
      <w:start w:val="1"/>
      <w:numFmt w:val="bullet"/>
      <w:lvlText w:val=""/>
      <w:lvlJc w:val="left"/>
      <w:pPr>
        <w:ind w:left="720" w:hanging="360"/>
      </w:pPr>
      <w:rPr>
        <w:rFonts w:ascii="Symbol" w:hAnsi="Symbol" w:hint="default"/>
      </w:rPr>
    </w:lvl>
    <w:lvl w:ilvl="1" w:tplc="238C3432">
      <w:start w:val="5"/>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C61526"/>
    <w:multiLevelType w:val="hybridMultilevel"/>
    <w:tmpl w:val="F914F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2B7FDF"/>
    <w:multiLevelType w:val="hybridMultilevel"/>
    <w:tmpl w:val="D212AE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E30220"/>
    <w:multiLevelType w:val="hybridMultilevel"/>
    <w:tmpl w:val="52AE54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186B11"/>
    <w:multiLevelType w:val="hybridMultilevel"/>
    <w:tmpl w:val="C2DC1E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B86092"/>
    <w:multiLevelType w:val="multilevel"/>
    <w:tmpl w:val="21262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7A52A3"/>
    <w:multiLevelType w:val="multilevel"/>
    <w:tmpl w:val="F84616FE"/>
    <w:lvl w:ilvl="0">
      <w:start w:val="1"/>
      <w:numFmt w:val="bullet"/>
      <w:lvlText w:val=""/>
      <w:lvlJc w:val="left"/>
      <w:pPr>
        <w:tabs>
          <w:tab w:val="num" w:pos="1800"/>
        </w:tabs>
        <w:ind w:left="1800" w:hanging="360"/>
      </w:pPr>
      <w:rPr>
        <w:rFonts w:ascii="Symbol" w:hAnsi="Symbol" w:hint="default"/>
        <w:sz w:val="20"/>
      </w:rPr>
    </w:lvl>
    <w:lvl w:ilvl="1">
      <w:start w:val="1"/>
      <w:numFmt w:val="bullet"/>
      <w:lvlText w:val="o"/>
      <w:lvlJc w:val="left"/>
      <w:pPr>
        <w:tabs>
          <w:tab w:val="num" w:pos="2520"/>
        </w:tabs>
        <w:ind w:left="2520" w:hanging="360"/>
      </w:pPr>
      <w:rPr>
        <w:rFonts w:ascii="Courier New" w:hAnsi="Courier New" w:hint="default"/>
        <w:sz w:val="20"/>
      </w:rPr>
    </w:lvl>
    <w:lvl w:ilvl="2">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24" w15:restartNumberingAfterBreak="0">
    <w:nsid w:val="57B0341E"/>
    <w:multiLevelType w:val="hybridMultilevel"/>
    <w:tmpl w:val="40D2466A"/>
    <w:lvl w:ilvl="0" w:tplc="78C20ED4">
      <w:start w:val="2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6B3B06"/>
    <w:multiLevelType w:val="hybridMultilevel"/>
    <w:tmpl w:val="B9C8A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9AF042"/>
    <w:multiLevelType w:val="hybridMultilevel"/>
    <w:tmpl w:val="23DAC776"/>
    <w:lvl w:ilvl="0" w:tplc="784EBA08">
      <w:start w:val="1"/>
      <w:numFmt w:val="bullet"/>
      <w:lvlText w:val=""/>
      <w:lvlJc w:val="left"/>
      <w:pPr>
        <w:ind w:left="720" w:hanging="360"/>
      </w:pPr>
      <w:rPr>
        <w:rFonts w:ascii="Symbol" w:hAnsi="Symbol" w:hint="default"/>
      </w:rPr>
    </w:lvl>
    <w:lvl w:ilvl="1" w:tplc="4A26E216">
      <w:start w:val="1"/>
      <w:numFmt w:val="bullet"/>
      <w:lvlText w:val="o"/>
      <w:lvlJc w:val="left"/>
      <w:pPr>
        <w:ind w:left="1440" w:hanging="360"/>
      </w:pPr>
      <w:rPr>
        <w:rFonts w:ascii="Courier New" w:hAnsi="Courier New" w:hint="default"/>
      </w:rPr>
    </w:lvl>
    <w:lvl w:ilvl="2" w:tplc="FAEE310E">
      <w:start w:val="1"/>
      <w:numFmt w:val="bullet"/>
      <w:lvlText w:val=""/>
      <w:lvlJc w:val="left"/>
      <w:pPr>
        <w:ind w:left="2160" w:hanging="360"/>
      </w:pPr>
      <w:rPr>
        <w:rFonts w:ascii="Wingdings" w:hAnsi="Wingdings" w:hint="default"/>
      </w:rPr>
    </w:lvl>
    <w:lvl w:ilvl="3" w:tplc="753609D0">
      <w:start w:val="1"/>
      <w:numFmt w:val="bullet"/>
      <w:lvlText w:val=""/>
      <w:lvlJc w:val="left"/>
      <w:pPr>
        <w:ind w:left="2880" w:hanging="360"/>
      </w:pPr>
      <w:rPr>
        <w:rFonts w:ascii="Symbol" w:hAnsi="Symbol" w:hint="default"/>
      </w:rPr>
    </w:lvl>
    <w:lvl w:ilvl="4" w:tplc="E5522F74">
      <w:start w:val="1"/>
      <w:numFmt w:val="bullet"/>
      <w:lvlText w:val="o"/>
      <w:lvlJc w:val="left"/>
      <w:pPr>
        <w:ind w:left="3600" w:hanging="360"/>
      </w:pPr>
      <w:rPr>
        <w:rFonts w:ascii="Courier New" w:hAnsi="Courier New" w:hint="default"/>
      </w:rPr>
    </w:lvl>
    <w:lvl w:ilvl="5" w:tplc="C0F89CE4">
      <w:start w:val="1"/>
      <w:numFmt w:val="bullet"/>
      <w:lvlText w:val=""/>
      <w:lvlJc w:val="left"/>
      <w:pPr>
        <w:ind w:left="4320" w:hanging="360"/>
      </w:pPr>
      <w:rPr>
        <w:rFonts w:ascii="Wingdings" w:hAnsi="Wingdings" w:hint="default"/>
      </w:rPr>
    </w:lvl>
    <w:lvl w:ilvl="6" w:tplc="71CACA46">
      <w:start w:val="1"/>
      <w:numFmt w:val="bullet"/>
      <w:lvlText w:val=""/>
      <w:lvlJc w:val="left"/>
      <w:pPr>
        <w:ind w:left="5040" w:hanging="360"/>
      </w:pPr>
      <w:rPr>
        <w:rFonts w:ascii="Symbol" w:hAnsi="Symbol" w:hint="default"/>
      </w:rPr>
    </w:lvl>
    <w:lvl w:ilvl="7" w:tplc="9E56BD00">
      <w:start w:val="1"/>
      <w:numFmt w:val="bullet"/>
      <w:lvlText w:val="o"/>
      <w:lvlJc w:val="left"/>
      <w:pPr>
        <w:ind w:left="5760" w:hanging="360"/>
      </w:pPr>
      <w:rPr>
        <w:rFonts w:ascii="Courier New" w:hAnsi="Courier New" w:hint="default"/>
      </w:rPr>
    </w:lvl>
    <w:lvl w:ilvl="8" w:tplc="44828422">
      <w:start w:val="1"/>
      <w:numFmt w:val="bullet"/>
      <w:lvlText w:val=""/>
      <w:lvlJc w:val="left"/>
      <w:pPr>
        <w:ind w:left="6480" w:hanging="360"/>
      </w:pPr>
      <w:rPr>
        <w:rFonts w:ascii="Wingdings" w:hAnsi="Wingdings" w:hint="default"/>
      </w:rPr>
    </w:lvl>
  </w:abstractNum>
  <w:abstractNum w:abstractNumId="27" w15:restartNumberingAfterBreak="0">
    <w:nsid w:val="68B779F0"/>
    <w:multiLevelType w:val="hybridMultilevel"/>
    <w:tmpl w:val="889EA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8B3BBA"/>
    <w:multiLevelType w:val="hybridMultilevel"/>
    <w:tmpl w:val="FD904494"/>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9" w15:restartNumberingAfterBreak="0">
    <w:nsid w:val="6B531AAF"/>
    <w:multiLevelType w:val="hybridMultilevel"/>
    <w:tmpl w:val="20D84644"/>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30" w15:restartNumberingAfterBreak="0">
    <w:nsid w:val="6C0B3689"/>
    <w:multiLevelType w:val="hybridMultilevel"/>
    <w:tmpl w:val="AD7E3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973974"/>
    <w:multiLevelType w:val="multilevel"/>
    <w:tmpl w:val="9EFA8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FB3294"/>
    <w:multiLevelType w:val="hybridMultilevel"/>
    <w:tmpl w:val="F5462A90"/>
    <w:lvl w:ilvl="0" w:tplc="A5D0B632">
      <w:start w:val="21"/>
      <w:numFmt w:val="bullet"/>
      <w:lvlText w:val="-"/>
      <w:lvlJc w:val="left"/>
      <w:pPr>
        <w:ind w:left="720" w:hanging="360"/>
      </w:pPr>
      <w:rPr>
        <w:rFonts w:ascii="Times New Roman" w:eastAsia="Arial Unicode MS"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C606A0"/>
    <w:multiLevelType w:val="hybridMultilevel"/>
    <w:tmpl w:val="B546B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B94A67"/>
    <w:multiLevelType w:val="hybridMultilevel"/>
    <w:tmpl w:val="1704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46382E"/>
    <w:multiLevelType w:val="hybridMultilevel"/>
    <w:tmpl w:val="15DAD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047327">
    <w:abstractNumId w:val="32"/>
  </w:num>
  <w:num w:numId="2" w16cid:durableId="330453671">
    <w:abstractNumId w:val="1"/>
  </w:num>
  <w:num w:numId="3" w16cid:durableId="1446390230">
    <w:abstractNumId w:val="19"/>
  </w:num>
  <w:num w:numId="4" w16cid:durableId="1583680282">
    <w:abstractNumId w:val="15"/>
  </w:num>
  <w:num w:numId="5" w16cid:durableId="1904219988">
    <w:abstractNumId w:val="2"/>
  </w:num>
  <w:num w:numId="6" w16cid:durableId="1884125563">
    <w:abstractNumId w:val="8"/>
  </w:num>
  <w:num w:numId="7" w16cid:durableId="1508714790">
    <w:abstractNumId w:val="16"/>
  </w:num>
  <w:num w:numId="8" w16cid:durableId="547181621">
    <w:abstractNumId w:val="17"/>
  </w:num>
  <w:num w:numId="9" w16cid:durableId="326059232">
    <w:abstractNumId w:val="5"/>
  </w:num>
  <w:num w:numId="10" w16cid:durableId="1439787624">
    <w:abstractNumId w:val="31"/>
  </w:num>
  <w:num w:numId="11" w16cid:durableId="719669000">
    <w:abstractNumId w:val="24"/>
  </w:num>
  <w:num w:numId="12" w16cid:durableId="481236835">
    <w:abstractNumId w:val="10"/>
  </w:num>
  <w:num w:numId="13" w16cid:durableId="11691050">
    <w:abstractNumId w:val="35"/>
  </w:num>
  <w:num w:numId="14" w16cid:durableId="1248609501">
    <w:abstractNumId w:val="6"/>
  </w:num>
  <w:num w:numId="15" w16cid:durableId="429813600">
    <w:abstractNumId w:val="4"/>
  </w:num>
  <w:num w:numId="16" w16cid:durableId="1086533248">
    <w:abstractNumId w:val="26"/>
  </w:num>
  <w:num w:numId="17" w16cid:durableId="33818181">
    <w:abstractNumId w:val="3"/>
  </w:num>
  <w:num w:numId="18" w16cid:durableId="1788960860">
    <w:abstractNumId w:val="34"/>
  </w:num>
  <w:num w:numId="19" w16cid:durableId="1173688730">
    <w:abstractNumId w:val="11"/>
  </w:num>
  <w:num w:numId="20" w16cid:durableId="1008017266">
    <w:abstractNumId w:val="7"/>
  </w:num>
  <w:num w:numId="21" w16cid:durableId="1637760326">
    <w:abstractNumId w:val="30"/>
  </w:num>
  <w:num w:numId="22" w16cid:durableId="1326470402">
    <w:abstractNumId w:val="27"/>
  </w:num>
  <w:num w:numId="23" w16cid:durableId="1079250937">
    <w:abstractNumId w:val="33"/>
  </w:num>
  <w:num w:numId="24" w16cid:durableId="177276006">
    <w:abstractNumId w:val="18"/>
  </w:num>
  <w:num w:numId="25" w16cid:durableId="1530877454">
    <w:abstractNumId w:val="9"/>
  </w:num>
  <w:num w:numId="26" w16cid:durableId="565069983">
    <w:abstractNumId w:val="13"/>
  </w:num>
  <w:num w:numId="27" w16cid:durableId="2001538750">
    <w:abstractNumId w:val="22"/>
  </w:num>
  <w:num w:numId="28" w16cid:durableId="1311523778">
    <w:abstractNumId w:val="14"/>
  </w:num>
  <w:num w:numId="29" w16cid:durableId="1258636795">
    <w:abstractNumId w:val="0"/>
  </w:num>
  <w:num w:numId="30" w16cid:durableId="1816412160">
    <w:abstractNumId w:val="29"/>
  </w:num>
  <w:num w:numId="31" w16cid:durableId="299505187">
    <w:abstractNumId w:val="28"/>
  </w:num>
  <w:num w:numId="32" w16cid:durableId="1118330718">
    <w:abstractNumId w:val="23"/>
  </w:num>
  <w:num w:numId="33" w16cid:durableId="346442785">
    <w:abstractNumId w:val="12"/>
  </w:num>
  <w:num w:numId="34" w16cid:durableId="1928348688">
    <w:abstractNumId w:val="25"/>
  </w:num>
  <w:num w:numId="35" w16cid:durableId="1775325179">
    <w:abstractNumId w:val="20"/>
  </w:num>
  <w:num w:numId="36" w16cid:durableId="70899767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49D"/>
    <w:rsid w:val="00020447"/>
    <w:rsid w:val="00020F88"/>
    <w:rsid w:val="00046C9E"/>
    <w:rsid w:val="0005435F"/>
    <w:rsid w:val="000641C9"/>
    <w:rsid w:val="00074607"/>
    <w:rsid w:val="000B1AB9"/>
    <w:rsid w:val="000B4048"/>
    <w:rsid w:val="000D2820"/>
    <w:rsid w:val="000F1501"/>
    <w:rsid w:val="000F4CE3"/>
    <w:rsid w:val="000F6CA0"/>
    <w:rsid w:val="0010449D"/>
    <w:rsid w:val="00120404"/>
    <w:rsid w:val="001334D3"/>
    <w:rsid w:val="0014667C"/>
    <w:rsid w:val="0016520B"/>
    <w:rsid w:val="001917E6"/>
    <w:rsid w:val="00194CCA"/>
    <w:rsid w:val="001A391E"/>
    <w:rsid w:val="001A6E31"/>
    <w:rsid w:val="001B43DD"/>
    <w:rsid w:val="001D540E"/>
    <w:rsid w:val="001D5DAB"/>
    <w:rsid w:val="001E60F1"/>
    <w:rsid w:val="001E71BF"/>
    <w:rsid w:val="00210339"/>
    <w:rsid w:val="00215F7E"/>
    <w:rsid w:val="00234CD8"/>
    <w:rsid w:val="00246375"/>
    <w:rsid w:val="00291586"/>
    <w:rsid w:val="002D5EED"/>
    <w:rsid w:val="002E53B7"/>
    <w:rsid w:val="002E5836"/>
    <w:rsid w:val="002F004F"/>
    <w:rsid w:val="00301BB1"/>
    <w:rsid w:val="0030492A"/>
    <w:rsid w:val="00320367"/>
    <w:rsid w:val="00340984"/>
    <w:rsid w:val="00345A62"/>
    <w:rsid w:val="003465CF"/>
    <w:rsid w:val="00351F02"/>
    <w:rsid w:val="00361DD2"/>
    <w:rsid w:val="003642B2"/>
    <w:rsid w:val="00374708"/>
    <w:rsid w:val="003962DD"/>
    <w:rsid w:val="003A12A3"/>
    <w:rsid w:val="003A6E37"/>
    <w:rsid w:val="003B1215"/>
    <w:rsid w:val="003B2EF5"/>
    <w:rsid w:val="003B3A38"/>
    <w:rsid w:val="003D414A"/>
    <w:rsid w:val="003D5A2F"/>
    <w:rsid w:val="003E617E"/>
    <w:rsid w:val="003E781C"/>
    <w:rsid w:val="00417116"/>
    <w:rsid w:val="0042409A"/>
    <w:rsid w:val="00426566"/>
    <w:rsid w:val="004437B2"/>
    <w:rsid w:val="004531EF"/>
    <w:rsid w:val="00477C3E"/>
    <w:rsid w:val="0048687D"/>
    <w:rsid w:val="00491CD6"/>
    <w:rsid w:val="004C2D55"/>
    <w:rsid w:val="004D0454"/>
    <w:rsid w:val="004D5A7B"/>
    <w:rsid w:val="004E330C"/>
    <w:rsid w:val="00507DC7"/>
    <w:rsid w:val="00515436"/>
    <w:rsid w:val="005156FC"/>
    <w:rsid w:val="005234A5"/>
    <w:rsid w:val="00540265"/>
    <w:rsid w:val="00541F8B"/>
    <w:rsid w:val="005571FA"/>
    <w:rsid w:val="00570146"/>
    <w:rsid w:val="005955F2"/>
    <w:rsid w:val="005A1041"/>
    <w:rsid w:val="005B1183"/>
    <w:rsid w:val="005C4791"/>
    <w:rsid w:val="005C6C3F"/>
    <w:rsid w:val="005E195B"/>
    <w:rsid w:val="006152CA"/>
    <w:rsid w:val="0062365C"/>
    <w:rsid w:val="006340C2"/>
    <w:rsid w:val="00634ECF"/>
    <w:rsid w:val="0064091A"/>
    <w:rsid w:val="00646668"/>
    <w:rsid w:val="00652799"/>
    <w:rsid w:val="0066176B"/>
    <w:rsid w:val="0066457D"/>
    <w:rsid w:val="0068015E"/>
    <w:rsid w:val="00680F2C"/>
    <w:rsid w:val="006876B0"/>
    <w:rsid w:val="0069181A"/>
    <w:rsid w:val="006971BC"/>
    <w:rsid w:val="006C4D4B"/>
    <w:rsid w:val="006D0CC4"/>
    <w:rsid w:val="006D3B39"/>
    <w:rsid w:val="006E5FE5"/>
    <w:rsid w:val="006F08C8"/>
    <w:rsid w:val="006F504E"/>
    <w:rsid w:val="00720EAC"/>
    <w:rsid w:val="00734364"/>
    <w:rsid w:val="007610F8"/>
    <w:rsid w:val="00761E87"/>
    <w:rsid w:val="00765DA7"/>
    <w:rsid w:val="00772C73"/>
    <w:rsid w:val="0077712A"/>
    <w:rsid w:val="007974AD"/>
    <w:rsid w:val="007C1FC8"/>
    <w:rsid w:val="007C583A"/>
    <w:rsid w:val="007D0004"/>
    <w:rsid w:val="007E7D08"/>
    <w:rsid w:val="007F18C2"/>
    <w:rsid w:val="007F2111"/>
    <w:rsid w:val="00826F7D"/>
    <w:rsid w:val="00831081"/>
    <w:rsid w:val="00831895"/>
    <w:rsid w:val="0083256B"/>
    <w:rsid w:val="0084185D"/>
    <w:rsid w:val="00844A21"/>
    <w:rsid w:val="008512D1"/>
    <w:rsid w:val="00873E71"/>
    <w:rsid w:val="00897A06"/>
    <w:rsid w:val="008A0121"/>
    <w:rsid w:val="008A406B"/>
    <w:rsid w:val="008A583B"/>
    <w:rsid w:val="008C0579"/>
    <w:rsid w:val="008C1AF8"/>
    <w:rsid w:val="008C679F"/>
    <w:rsid w:val="008C7E5C"/>
    <w:rsid w:val="008E741C"/>
    <w:rsid w:val="008E75AE"/>
    <w:rsid w:val="00915621"/>
    <w:rsid w:val="00926E36"/>
    <w:rsid w:val="00927F3F"/>
    <w:rsid w:val="00934A99"/>
    <w:rsid w:val="00952570"/>
    <w:rsid w:val="009619B4"/>
    <w:rsid w:val="009650C8"/>
    <w:rsid w:val="00970331"/>
    <w:rsid w:val="00983CDC"/>
    <w:rsid w:val="009859FF"/>
    <w:rsid w:val="0098782B"/>
    <w:rsid w:val="00992CD8"/>
    <w:rsid w:val="00992CDC"/>
    <w:rsid w:val="00993BAA"/>
    <w:rsid w:val="009B6608"/>
    <w:rsid w:val="009C104B"/>
    <w:rsid w:val="009C64DC"/>
    <w:rsid w:val="009E0901"/>
    <w:rsid w:val="009E7265"/>
    <w:rsid w:val="009F1702"/>
    <w:rsid w:val="009F6CD2"/>
    <w:rsid w:val="00A06270"/>
    <w:rsid w:val="00A12271"/>
    <w:rsid w:val="00A14545"/>
    <w:rsid w:val="00A37462"/>
    <w:rsid w:val="00A75D84"/>
    <w:rsid w:val="00A86ADE"/>
    <w:rsid w:val="00AB68F9"/>
    <w:rsid w:val="00AD07E6"/>
    <w:rsid w:val="00AE33C6"/>
    <w:rsid w:val="00AE51FB"/>
    <w:rsid w:val="00B165BA"/>
    <w:rsid w:val="00B25956"/>
    <w:rsid w:val="00B41F3C"/>
    <w:rsid w:val="00B42158"/>
    <w:rsid w:val="00B73388"/>
    <w:rsid w:val="00B847DD"/>
    <w:rsid w:val="00BB0C04"/>
    <w:rsid w:val="00BC014D"/>
    <w:rsid w:val="00BD1D08"/>
    <w:rsid w:val="00BD37C7"/>
    <w:rsid w:val="00BF1115"/>
    <w:rsid w:val="00C00494"/>
    <w:rsid w:val="00C070DC"/>
    <w:rsid w:val="00C12470"/>
    <w:rsid w:val="00C17461"/>
    <w:rsid w:val="00C50CBD"/>
    <w:rsid w:val="00C579E4"/>
    <w:rsid w:val="00C6033B"/>
    <w:rsid w:val="00C956A1"/>
    <w:rsid w:val="00CA1FF2"/>
    <w:rsid w:val="00CF50AF"/>
    <w:rsid w:val="00D06A6D"/>
    <w:rsid w:val="00D06DDA"/>
    <w:rsid w:val="00D27D3D"/>
    <w:rsid w:val="00D707E9"/>
    <w:rsid w:val="00D903B7"/>
    <w:rsid w:val="00DA09AF"/>
    <w:rsid w:val="00DA1C9A"/>
    <w:rsid w:val="00DB1311"/>
    <w:rsid w:val="00DC3004"/>
    <w:rsid w:val="00E001F5"/>
    <w:rsid w:val="00E02B77"/>
    <w:rsid w:val="00E07F2B"/>
    <w:rsid w:val="00E15BFC"/>
    <w:rsid w:val="00E210D8"/>
    <w:rsid w:val="00E3710D"/>
    <w:rsid w:val="00E42ABE"/>
    <w:rsid w:val="00E52A16"/>
    <w:rsid w:val="00E60FBF"/>
    <w:rsid w:val="00E62DEE"/>
    <w:rsid w:val="00E75B1B"/>
    <w:rsid w:val="00E7758B"/>
    <w:rsid w:val="00E815F7"/>
    <w:rsid w:val="00EA0797"/>
    <w:rsid w:val="00EC3A85"/>
    <w:rsid w:val="00EC6313"/>
    <w:rsid w:val="00ED124A"/>
    <w:rsid w:val="00ED3499"/>
    <w:rsid w:val="00ED5DB2"/>
    <w:rsid w:val="00EE1E39"/>
    <w:rsid w:val="00EE6738"/>
    <w:rsid w:val="00EF10B3"/>
    <w:rsid w:val="00EF5586"/>
    <w:rsid w:val="00EF5C85"/>
    <w:rsid w:val="00F1566F"/>
    <w:rsid w:val="00F160E0"/>
    <w:rsid w:val="00F266AE"/>
    <w:rsid w:val="00F26DA0"/>
    <w:rsid w:val="00F274A4"/>
    <w:rsid w:val="00F33096"/>
    <w:rsid w:val="00F33D1C"/>
    <w:rsid w:val="00F34FD8"/>
    <w:rsid w:val="00F44B15"/>
    <w:rsid w:val="00F54C70"/>
    <w:rsid w:val="00F92784"/>
    <w:rsid w:val="00F95356"/>
    <w:rsid w:val="00F974AE"/>
    <w:rsid w:val="00FB0E0A"/>
    <w:rsid w:val="00FB1653"/>
    <w:rsid w:val="00FB7141"/>
    <w:rsid w:val="00FE20E4"/>
    <w:rsid w:val="00FF2723"/>
    <w:rsid w:val="00FF5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98D93"/>
  <w15:docId w15:val="{366A1C2B-9DCD-224A-8968-1963534B0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C6C3F"/>
    <w:rPr>
      <w:rFonts w:ascii="Times New Roman" w:eastAsia="Times New Roman" w:hAnsi="Times New Roman" w:cs="Times New Roman"/>
      <w:kern w:val="0"/>
      <w:lang w:eastAsia="en-GB"/>
    </w:rPr>
  </w:style>
  <w:style w:type="paragraph" w:styleId="Heading1">
    <w:name w:val="heading 1"/>
    <w:basedOn w:val="Normal"/>
    <w:link w:val="Heading1Char"/>
    <w:uiPriority w:val="9"/>
    <w:qFormat/>
    <w:rsid w:val="000F6CA0"/>
    <w:pPr>
      <w:spacing w:before="100" w:beforeAutospacing="1" w:after="100" w:afterAutospacing="1"/>
      <w:outlineLvl w:val="0"/>
    </w:pPr>
    <w:rPr>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0449D"/>
    <w:pPr>
      <w:autoSpaceDE w:val="0"/>
      <w:autoSpaceDN w:val="0"/>
      <w:adjustRightInd w:val="0"/>
    </w:pPr>
    <w:rPr>
      <w:rFonts w:ascii="Arial" w:hAnsi="Arial" w:cs="Arial"/>
      <w:color w:val="000000"/>
      <w:kern w:val="0"/>
    </w:rPr>
  </w:style>
  <w:style w:type="table" w:styleId="TableGrid">
    <w:name w:val="Table Grid"/>
    <w:basedOn w:val="TableNormal"/>
    <w:uiPriority w:val="59"/>
    <w:rsid w:val="002E53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5F7E"/>
    <w:pPr>
      <w:ind w:left="720"/>
      <w:contextualSpacing/>
    </w:pPr>
    <w:rPr>
      <w14:ligatures w14:val="none"/>
    </w:rPr>
  </w:style>
  <w:style w:type="character" w:styleId="Hyperlink">
    <w:name w:val="Hyperlink"/>
    <w:basedOn w:val="DefaultParagraphFont"/>
    <w:uiPriority w:val="99"/>
    <w:unhideWhenUsed/>
    <w:rsid w:val="004531EF"/>
    <w:rPr>
      <w:color w:val="0563C1" w:themeColor="hyperlink"/>
      <w:u w:val="single"/>
    </w:rPr>
  </w:style>
  <w:style w:type="character" w:styleId="UnresolvedMention">
    <w:name w:val="Unresolved Mention"/>
    <w:basedOn w:val="DefaultParagraphFont"/>
    <w:uiPriority w:val="99"/>
    <w:rsid w:val="004531EF"/>
    <w:rPr>
      <w:color w:val="605E5C"/>
      <w:shd w:val="clear" w:color="auto" w:fill="E1DFDD"/>
    </w:rPr>
  </w:style>
  <w:style w:type="paragraph" w:styleId="Caption">
    <w:name w:val="caption"/>
    <w:basedOn w:val="Normal"/>
    <w:next w:val="Normal"/>
    <w:uiPriority w:val="35"/>
    <w:unhideWhenUsed/>
    <w:qFormat/>
    <w:rsid w:val="00D06A6D"/>
    <w:pPr>
      <w:spacing w:after="200"/>
    </w:pPr>
    <w:rPr>
      <w:i/>
      <w:iCs/>
      <w:color w:val="44546A" w:themeColor="text2"/>
      <w:sz w:val="18"/>
      <w:szCs w:val="18"/>
    </w:rPr>
  </w:style>
  <w:style w:type="paragraph" w:styleId="NormalWeb">
    <w:name w:val="Normal (Web)"/>
    <w:basedOn w:val="Normal"/>
    <w:uiPriority w:val="99"/>
    <w:unhideWhenUsed/>
    <w:rsid w:val="0048687D"/>
    <w:pPr>
      <w:spacing w:before="100" w:beforeAutospacing="1" w:after="100" w:afterAutospacing="1"/>
    </w:pPr>
    <w:rPr>
      <w14:ligatures w14:val="none"/>
    </w:rPr>
  </w:style>
  <w:style w:type="character" w:styleId="Strong">
    <w:name w:val="Strong"/>
    <w:basedOn w:val="DefaultParagraphFont"/>
    <w:uiPriority w:val="22"/>
    <w:qFormat/>
    <w:rsid w:val="0048687D"/>
    <w:rPr>
      <w:b/>
      <w:bCs/>
    </w:rPr>
  </w:style>
  <w:style w:type="character" w:customStyle="1" w:styleId="apple-converted-space">
    <w:name w:val="apple-converted-space"/>
    <w:basedOn w:val="DefaultParagraphFont"/>
    <w:rsid w:val="0066176B"/>
  </w:style>
  <w:style w:type="character" w:styleId="FollowedHyperlink">
    <w:name w:val="FollowedHyperlink"/>
    <w:basedOn w:val="DefaultParagraphFont"/>
    <w:uiPriority w:val="99"/>
    <w:semiHidden/>
    <w:unhideWhenUsed/>
    <w:rsid w:val="00A37462"/>
    <w:rPr>
      <w:color w:val="954F72" w:themeColor="followedHyperlink"/>
      <w:u w:val="single"/>
    </w:rPr>
  </w:style>
  <w:style w:type="paragraph" w:styleId="FootnoteText">
    <w:name w:val="footnote text"/>
    <w:basedOn w:val="Normal"/>
    <w:link w:val="FootnoteTextChar"/>
    <w:uiPriority w:val="99"/>
    <w:semiHidden/>
    <w:unhideWhenUsed/>
    <w:rsid w:val="00F26DA0"/>
    <w:rPr>
      <w:sz w:val="20"/>
      <w:szCs w:val="20"/>
    </w:rPr>
  </w:style>
  <w:style w:type="character" w:customStyle="1" w:styleId="FootnoteTextChar">
    <w:name w:val="Footnote Text Char"/>
    <w:basedOn w:val="DefaultParagraphFont"/>
    <w:link w:val="FootnoteText"/>
    <w:uiPriority w:val="99"/>
    <w:semiHidden/>
    <w:rsid w:val="00F26DA0"/>
    <w:rPr>
      <w:rFonts w:ascii="Times New Roman" w:eastAsia="Times New Roman" w:hAnsi="Times New Roman" w:cs="Times New Roman"/>
      <w:kern w:val="0"/>
      <w:sz w:val="20"/>
      <w:szCs w:val="20"/>
      <w:lang w:eastAsia="en-GB"/>
    </w:rPr>
  </w:style>
  <w:style w:type="character" w:styleId="FootnoteReference">
    <w:name w:val="footnote reference"/>
    <w:basedOn w:val="DefaultParagraphFont"/>
    <w:uiPriority w:val="99"/>
    <w:semiHidden/>
    <w:unhideWhenUsed/>
    <w:rsid w:val="00F26DA0"/>
    <w:rPr>
      <w:vertAlign w:val="superscript"/>
    </w:rPr>
  </w:style>
  <w:style w:type="character" w:customStyle="1" w:styleId="Heading1Char">
    <w:name w:val="Heading 1 Char"/>
    <w:basedOn w:val="DefaultParagraphFont"/>
    <w:link w:val="Heading1"/>
    <w:uiPriority w:val="9"/>
    <w:rsid w:val="000F6CA0"/>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EF5586"/>
    <w:rPr>
      <w:i/>
      <w:iCs/>
    </w:rPr>
  </w:style>
  <w:style w:type="character" w:customStyle="1" w:styleId="author">
    <w:name w:val="author"/>
    <w:basedOn w:val="DefaultParagraphFont"/>
    <w:rsid w:val="00A12271"/>
  </w:style>
  <w:style w:type="character" w:customStyle="1" w:styleId="articletitle">
    <w:name w:val="articletitle"/>
    <w:basedOn w:val="DefaultParagraphFont"/>
    <w:rsid w:val="00A12271"/>
  </w:style>
  <w:style w:type="character" w:customStyle="1" w:styleId="pubyear">
    <w:name w:val="pubyear"/>
    <w:basedOn w:val="DefaultParagraphFont"/>
    <w:rsid w:val="00A12271"/>
  </w:style>
  <w:style w:type="character" w:customStyle="1" w:styleId="vol">
    <w:name w:val="vol"/>
    <w:basedOn w:val="DefaultParagraphFont"/>
    <w:rsid w:val="00A12271"/>
  </w:style>
  <w:style w:type="character" w:customStyle="1" w:styleId="pagefirst">
    <w:name w:val="pagefirst"/>
    <w:basedOn w:val="DefaultParagraphFont"/>
    <w:rsid w:val="00A12271"/>
  </w:style>
  <w:style w:type="character" w:customStyle="1" w:styleId="pagelast">
    <w:name w:val="pagelast"/>
    <w:basedOn w:val="DefaultParagraphFont"/>
    <w:rsid w:val="00A122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1429">
      <w:bodyDiv w:val="1"/>
      <w:marLeft w:val="0"/>
      <w:marRight w:val="0"/>
      <w:marTop w:val="0"/>
      <w:marBottom w:val="0"/>
      <w:divBdr>
        <w:top w:val="none" w:sz="0" w:space="0" w:color="auto"/>
        <w:left w:val="none" w:sz="0" w:space="0" w:color="auto"/>
        <w:bottom w:val="none" w:sz="0" w:space="0" w:color="auto"/>
        <w:right w:val="none" w:sz="0" w:space="0" w:color="auto"/>
      </w:divBdr>
      <w:divsChild>
        <w:div w:id="988945497">
          <w:marLeft w:val="0"/>
          <w:marRight w:val="0"/>
          <w:marTop w:val="0"/>
          <w:marBottom w:val="0"/>
          <w:divBdr>
            <w:top w:val="none" w:sz="0" w:space="0" w:color="auto"/>
            <w:left w:val="none" w:sz="0" w:space="0" w:color="auto"/>
            <w:bottom w:val="none" w:sz="0" w:space="0" w:color="auto"/>
            <w:right w:val="none" w:sz="0" w:space="0" w:color="auto"/>
          </w:divBdr>
          <w:divsChild>
            <w:div w:id="1543857851">
              <w:marLeft w:val="0"/>
              <w:marRight w:val="0"/>
              <w:marTop w:val="0"/>
              <w:marBottom w:val="0"/>
              <w:divBdr>
                <w:top w:val="none" w:sz="0" w:space="0" w:color="auto"/>
                <w:left w:val="none" w:sz="0" w:space="0" w:color="auto"/>
                <w:bottom w:val="none" w:sz="0" w:space="0" w:color="auto"/>
                <w:right w:val="none" w:sz="0" w:space="0" w:color="auto"/>
              </w:divBdr>
              <w:divsChild>
                <w:div w:id="39285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3316">
      <w:bodyDiv w:val="1"/>
      <w:marLeft w:val="0"/>
      <w:marRight w:val="0"/>
      <w:marTop w:val="0"/>
      <w:marBottom w:val="0"/>
      <w:divBdr>
        <w:top w:val="none" w:sz="0" w:space="0" w:color="auto"/>
        <w:left w:val="none" w:sz="0" w:space="0" w:color="auto"/>
        <w:bottom w:val="none" w:sz="0" w:space="0" w:color="auto"/>
        <w:right w:val="none" w:sz="0" w:space="0" w:color="auto"/>
      </w:divBdr>
      <w:divsChild>
        <w:div w:id="532619009">
          <w:marLeft w:val="0"/>
          <w:marRight w:val="0"/>
          <w:marTop w:val="0"/>
          <w:marBottom w:val="0"/>
          <w:divBdr>
            <w:top w:val="none" w:sz="0" w:space="0" w:color="auto"/>
            <w:left w:val="none" w:sz="0" w:space="0" w:color="auto"/>
            <w:bottom w:val="none" w:sz="0" w:space="0" w:color="auto"/>
            <w:right w:val="none" w:sz="0" w:space="0" w:color="auto"/>
          </w:divBdr>
          <w:divsChild>
            <w:div w:id="894776791">
              <w:marLeft w:val="0"/>
              <w:marRight w:val="0"/>
              <w:marTop w:val="0"/>
              <w:marBottom w:val="0"/>
              <w:divBdr>
                <w:top w:val="none" w:sz="0" w:space="0" w:color="auto"/>
                <w:left w:val="none" w:sz="0" w:space="0" w:color="auto"/>
                <w:bottom w:val="none" w:sz="0" w:space="0" w:color="auto"/>
                <w:right w:val="none" w:sz="0" w:space="0" w:color="auto"/>
              </w:divBdr>
              <w:divsChild>
                <w:div w:id="919486249">
                  <w:marLeft w:val="0"/>
                  <w:marRight w:val="0"/>
                  <w:marTop w:val="0"/>
                  <w:marBottom w:val="0"/>
                  <w:divBdr>
                    <w:top w:val="none" w:sz="0" w:space="0" w:color="auto"/>
                    <w:left w:val="none" w:sz="0" w:space="0" w:color="auto"/>
                    <w:bottom w:val="none" w:sz="0" w:space="0" w:color="auto"/>
                    <w:right w:val="none" w:sz="0" w:space="0" w:color="auto"/>
                  </w:divBdr>
                  <w:divsChild>
                    <w:div w:id="200292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077322">
      <w:bodyDiv w:val="1"/>
      <w:marLeft w:val="0"/>
      <w:marRight w:val="0"/>
      <w:marTop w:val="0"/>
      <w:marBottom w:val="0"/>
      <w:divBdr>
        <w:top w:val="none" w:sz="0" w:space="0" w:color="auto"/>
        <w:left w:val="none" w:sz="0" w:space="0" w:color="auto"/>
        <w:bottom w:val="none" w:sz="0" w:space="0" w:color="auto"/>
        <w:right w:val="none" w:sz="0" w:space="0" w:color="auto"/>
      </w:divBdr>
    </w:div>
    <w:div w:id="553397872">
      <w:bodyDiv w:val="1"/>
      <w:marLeft w:val="0"/>
      <w:marRight w:val="0"/>
      <w:marTop w:val="0"/>
      <w:marBottom w:val="0"/>
      <w:divBdr>
        <w:top w:val="none" w:sz="0" w:space="0" w:color="auto"/>
        <w:left w:val="none" w:sz="0" w:space="0" w:color="auto"/>
        <w:bottom w:val="none" w:sz="0" w:space="0" w:color="auto"/>
        <w:right w:val="none" w:sz="0" w:space="0" w:color="auto"/>
      </w:divBdr>
      <w:divsChild>
        <w:div w:id="1316643210">
          <w:marLeft w:val="0"/>
          <w:marRight w:val="0"/>
          <w:marTop w:val="0"/>
          <w:marBottom w:val="0"/>
          <w:divBdr>
            <w:top w:val="none" w:sz="0" w:space="0" w:color="auto"/>
            <w:left w:val="none" w:sz="0" w:space="0" w:color="auto"/>
            <w:bottom w:val="none" w:sz="0" w:space="0" w:color="auto"/>
            <w:right w:val="none" w:sz="0" w:space="0" w:color="auto"/>
          </w:divBdr>
          <w:divsChild>
            <w:div w:id="195430032">
              <w:marLeft w:val="0"/>
              <w:marRight w:val="0"/>
              <w:marTop w:val="0"/>
              <w:marBottom w:val="0"/>
              <w:divBdr>
                <w:top w:val="none" w:sz="0" w:space="0" w:color="auto"/>
                <w:left w:val="none" w:sz="0" w:space="0" w:color="auto"/>
                <w:bottom w:val="none" w:sz="0" w:space="0" w:color="auto"/>
                <w:right w:val="none" w:sz="0" w:space="0" w:color="auto"/>
              </w:divBdr>
              <w:divsChild>
                <w:div w:id="120995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9331">
      <w:bodyDiv w:val="1"/>
      <w:marLeft w:val="0"/>
      <w:marRight w:val="0"/>
      <w:marTop w:val="0"/>
      <w:marBottom w:val="0"/>
      <w:divBdr>
        <w:top w:val="none" w:sz="0" w:space="0" w:color="auto"/>
        <w:left w:val="none" w:sz="0" w:space="0" w:color="auto"/>
        <w:bottom w:val="none" w:sz="0" w:space="0" w:color="auto"/>
        <w:right w:val="none" w:sz="0" w:space="0" w:color="auto"/>
      </w:divBdr>
    </w:div>
    <w:div w:id="706027499">
      <w:bodyDiv w:val="1"/>
      <w:marLeft w:val="0"/>
      <w:marRight w:val="0"/>
      <w:marTop w:val="0"/>
      <w:marBottom w:val="0"/>
      <w:divBdr>
        <w:top w:val="none" w:sz="0" w:space="0" w:color="auto"/>
        <w:left w:val="none" w:sz="0" w:space="0" w:color="auto"/>
        <w:bottom w:val="none" w:sz="0" w:space="0" w:color="auto"/>
        <w:right w:val="none" w:sz="0" w:space="0" w:color="auto"/>
      </w:divBdr>
    </w:div>
    <w:div w:id="892154496">
      <w:bodyDiv w:val="1"/>
      <w:marLeft w:val="0"/>
      <w:marRight w:val="0"/>
      <w:marTop w:val="0"/>
      <w:marBottom w:val="0"/>
      <w:divBdr>
        <w:top w:val="none" w:sz="0" w:space="0" w:color="auto"/>
        <w:left w:val="none" w:sz="0" w:space="0" w:color="auto"/>
        <w:bottom w:val="none" w:sz="0" w:space="0" w:color="auto"/>
        <w:right w:val="none" w:sz="0" w:space="0" w:color="auto"/>
      </w:divBdr>
    </w:div>
    <w:div w:id="1153369724">
      <w:bodyDiv w:val="1"/>
      <w:marLeft w:val="0"/>
      <w:marRight w:val="0"/>
      <w:marTop w:val="0"/>
      <w:marBottom w:val="0"/>
      <w:divBdr>
        <w:top w:val="none" w:sz="0" w:space="0" w:color="auto"/>
        <w:left w:val="none" w:sz="0" w:space="0" w:color="auto"/>
        <w:bottom w:val="none" w:sz="0" w:space="0" w:color="auto"/>
        <w:right w:val="none" w:sz="0" w:space="0" w:color="auto"/>
      </w:divBdr>
      <w:divsChild>
        <w:div w:id="2116316173">
          <w:marLeft w:val="0"/>
          <w:marRight w:val="0"/>
          <w:marTop w:val="0"/>
          <w:marBottom w:val="0"/>
          <w:divBdr>
            <w:top w:val="none" w:sz="0" w:space="0" w:color="auto"/>
            <w:left w:val="none" w:sz="0" w:space="0" w:color="auto"/>
            <w:bottom w:val="none" w:sz="0" w:space="0" w:color="auto"/>
            <w:right w:val="none" w:sz="0" w:space="0" w:color="auto"/>
          </w:divBdr>
          <w:divsChild>
            <w:div w:id="1570380101">
              <w:marLeft w:val="0"/>
              <w:marRight w:val="0"/>
              <w:marTop w:val="0"/>
              <w:marBottom w:val="0"/>
              <w:divBdr>
                <w:top w:val="none" w:sz="0" w:space="0" w:color="auto"/>
                <w:left w:val="none" w:sz="0" w:space="0" w:color="auto"/>
                <w:bottom w:val="none" w:sz="0" w:space="0" w:color="auto"/>
                <w:right w:val="none" w:sz="0" w:space="0" w:color="auto"/>
              </w:divBdr>
              <w:divsChild>
                <w:div w:id="87419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076806">
      <w:bodyDiv w:val="1"/>
      <w:marLeft w:val="0"/>
      <w:marRight w:val="0"/>
      <w:marTop w:val="0"/>
      <w:marBottom w:val="0"/>
      <w:divBdr>
        <w:top w:val="none" w:sz="0" w:space="0" w:color="auto"/>
        <w:left w:val="none" w:sz="0" w:space="0" w:color="auto"/>
        <w:bottom w:val="none" w:sz="0" w:space="0" w:color="auto"/>
        <w:right w:val="none" w:sz="0" w:space="0" w:color="auto"/>
      </w:divBdr>
      <w:divsChild>
        <w:div w:id="1070735975">
          <w:marLeft w:val="0"/>
          <w:marRight w:val="0"/>
          <w:marTop w:val="0"/>
          <w:marBottom w:val="0"/>
          <w:divBdr>
            <w:top w:val="none" w:sz="0" w:space="0" w:color="auto"/>
            <w:left w:val="none" w:sz="0" w:space="0" w:color="auto"/>
            <w:bottom w:val="none" w:sz="0" w:space="0" w:color="auto"/>
            <w:right w:val="none" w:sz="0" w:space="0" w:color="auto"/>
          </w:divBdr>
          <w:divsChild>
            <w:div w:id="327095029">
              <w:marLeft w:val="0"/>
              <w:marRight w:val="0"/>
              <w:marTop w:val="0"/>
              <w:marBottom w:val="0"/>
              <w:divBdr>
                <w:top w:val="none" w:sz="0" w:space="0" w:color="auto"/>
                <w:left w:val="none" w:sz="0" w:space="0" w:color="auto"/>
                <w:bottom w:val="none" w:sz="0" w:space="0" w:color="auto"/>
                <w:right w:val="none" w:sz="0" w:space="0" w:color="auto"/>
              </w:divBdr>
              <w:divsChild>
                <w:div w:id="111617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520121">
      <w:bodyDiv w:val="1"/>
      <w:marLeft w:val="0"/>
      <w:marRight w:val="0"/>
      <w:marTop w:val="0"/>
      <w:marBottom w:val="0"/>
      <w:divBdr>
        <w:top w:val="none" w:sz="0" w:space="0" w:color="auto"/>
        <w:left w:val="none" w:sz="0" w:space="0" w:color="auto"/>
        <w:bottom w:val="none" w:sz="0" w:space="0" w:color="auto"/>
        <w:right w:val="none" w:sz="0" w:space="0" w:color="auto"/>
      </w:divBdr>
      <w:divsChild>
        <w:div w:id="1351177417">
          <w:marLeft w:val="0"/>
          <w:marRight w:val="0"/>
          <w:marTop w:val="0"/>
          <w:marBottom w:val="0"/>
          <w:divBdr>
            <w:top w:val="none" w:sz="0" w:space="0" w:color="auto"/>
            <w:left w:val="none" w:sz="0" w:space="0" w:color="auto"/>
            <w:bottom w:val="none" w:sz="0" w:space="0" w:color="auto"/>
            <w:right w:val="none" w:sz="0" w:space="0" w:color="auto"/>
          </w:divBdr>
          <w:divsChild>
            <w:div w:id="1331174354">
              <w:marLeft w:val="0"/>
              <w:marRight w:val="0"/>
              <w:marTop w:val="0"/>
              <w:marBottom w:val="0"/>
              <w:divBdr>
                <w:top w:val="none" w:sz="0" w:space="0" w:color="auto"/>
                <w:left w:val="none" w:sz="0" w:space="0" w:color="auto"/>
                <w:bottom w:val="none" w:sz="0" w:space="0" w:color="auto"/>
                <w:right w:val="none" w:sz="0" w:space="0" w:color="auto"/>
              </w:divBdr>
              <w:divsChild>
                <w:div w:id="9594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171057">
      <w:bodyDiv w:val="1"/>
      <w:marLeft w:val="0"/>
      <w:marRight w:val="0"/>
      <w:marTop w:val="0"/>
      <w:marBottom w:val="0"/>
      <w:divBdr>
        <w:top w:val="none" w:sz="0" w:space="0" w:color="auto"/>
        <w:left w:val="none" w:sz="0" w:space="0" w:color="auto"/>
        <w:bottom w:val="none" w:sz="0" w:space="0" w:color="auto"/>
        <w:right w:val="none" w:sz="0" w:space="0" w:color="auto"/>
      </w:divBdr>
    </w:div>
    <w:div w:id="1497378684">
      <w:bodyDiv w:val="1"/>
      <w:marLeft w:val="0"/>
      <w:marRight w:val="0"/>
      <w:marTop w:val="0"/>
      <w:marBottom w:val="0"/>
      <w:divBdr>
        <w:top w:val="none" w:sz="0" w:space="0" w:color="auto"/>
        <w:left w:val="none" w:sz="0" w:space="0" w:color="auto"/>
        <w:bottom w:val="none" w:sz="0" w:space="0" w:color="auto"/>
        <w:right w:val="none" w:sz="0" w:space="0" w:color="auto"/>
      </w:divBdr>
      <w:divsChild>
        <w:div w:id="1810977503">
          <w:marLeft w:val="0"/>
          <w:marRight w:val="0"/>
          <w:marTop w:val="0"/>
          <w:marBottom w:val="0"/>
          <w:divBdr>
            <w:top w:val="none" w:sz="0" w:space="0" w:color="auto"/>
            <w:left w:val="none" w:sz="0" w:space="0" w:color="auto"/>
            <w:bottom w:val="none" w:sz="0" w:space="0" w:color="auto"/>
            <w:right w:val="none" w:sz="0" w:space="0" w:color="auto"/>
          </w:divBdr>
          <w:divsChild>
            <w:div w:id="67388554">
              <w:marLeft w:val="0"/>
              <w:marRight w:val="0"/>
              <w:marTop w:val="0"/>
              <w:marBottom w:val="0"/>
              <w:divBdr>
                <w:top w:val="none" w:sz="0" w:space="0" w:color="auto"/>
                <w:left w:val="none" w:sz="0" w:space="0" w:color="auto"/>
                <w:bottom w:val="none" w:sz="0" w:space="0" w:color="auto"/>
                <w:right w:val="none" w:sz="0" w:space="0" w:color="auto"/>
              </w:divBdr>
              <w:divsChild>
                <w:div w:id="198130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259003">
      <w:bodyDiv w:val="1"/>
      <w:marLeft w:val="0"/>
      <w:marRight w:val="0"/>
      <w:marTop w:val="0"/>
      <w:marBottom w:val="0"/>
      <w:divBdr>
        <w:top w:val="none" w:sz="0" w:space="0" w:color="auto"/>
        <w:left w:val="none" w:sz="0" w:space="0" w:color="auto"/>
        <w:bottom w:val="none" w:sz="0" w:space="0" w:color="auto"/>
        <w:right w:val="none" w:sz="0" w:space="0" w:color="auto"/>
      </w:divBdr>
    </w:div>
    <w:div w:id="1726567355">
      <w:bodyDiv w:val="1"/>
      <w:marLeft w:val="0"/>
      <w:marRight w:val="0"/>
      <w:marTop w:val="0"/>
      <w:marBottom w:val="0"/>
      <w:divBdr>
        <w:top w:val="none" w:sz="0" w:space="0" w:color="auto"/>
        <w:left w:val="none" w:sz="0" w:space="0" w:color="auto"/>
        <w:bottom w:val="none" w:sz="0" w:space="0" w:color="auto"/>
        <w:right w:val="none" w:sz="0" w:space="0" w:color="auto"/>
      </w:divBdr>
    </w:div>
    <w:div w:id="1958756365">
      <w:bodyDiv w:val="1"/>
      <w:marLeft w:val="0"/>
      <w:marRight w:val="0"/>
      <w:marTop w:val="0"/>
      <w:marBottom w:val="0"/>
      <w:divBdr>
        <w:top w:val="none" w:sz="0" w:space="0" w:color="auto"/>
        <w:left w:val="none" w:sz="0" w:space="0" w:color="auto"/>
        <w:bottom w:val="none" w:sz="0" w:space="0" w:color="auto"/>
        <w:right w:val="none" w:sz="0" w:space="0" w:color="auto"/>
      </w:divBdr>
    </w:div>
    <w:div w:id="2006468986">
      <w:bodyDiv w:val="1"/>
      <w:marLeft w:val="0"/>
      <w:marRight w:val="0"/>
      <w:marTop w:val="0"/>
      <w:marBottom w:val="0"/>
      <w:divBdr>
        <w:top w:val="none" w:sz="0" w:space="0" w:color="auto"/>
        <w:left w:val="none" w:sz="0" w:space="0" w:color="auto"/>
        <w:bottom w:val="none" w:sz="0" w:space="0" w:color="auto"/>
        <w:right w:val="none" w:sz="0" w:space="0" w:color="auto"/>
      </w:divBdr>
    </w:div>
    <w:div w:id="2040230780">
      <w:bodyDiv w:val="1"/>
      <w:marLeft w:val="0"/>
      <w:marRight w:val="0"/>
      <w:marTop w:val="0"/>
      <w:marBottom w:val="0"/>
      <w:divBdr>
        <w:top w:val="none" w:sz="0" w:space="0" w:color="auto"/>
        <w:left w:val="none" w:sz="0" w:space="0" w:color="auto"/>
        <w:bottom w:val="none" w:sz="0" w:space="0" w:color="auto"/>
        <w:right w:val="none" w:sz="0" w:space="0" w:color="auto"/>
      </w:divBdr>
      <w:divsChild>
        <w:div w:id="1727989266">
          <w:marLeft w:val="0"/>
          <w:marRight w:val="0"/>
          <w:marTop w:val="0"/>
          <w:marBottom w:val="0"/>
          <w:divBdr>
            <w:top w:val="none" w:sz="0" w:space="0" w:color="auto"/>
            <w:left w:val="none" w:sz="0" w:space="0" w:color="auto"/>
            <w:bottom w:val="none" w:sz="0" w:space="0" w:color="auto"/>
            <w:right w:val="none" w:sz="0" w:space="0" w:color="auto"/>
          </w:divBdr>
          <w:divsChild>
            <w:div w:id="494763950">
              <w:marLeft w:val="0"/>
              <w:marRight w:val="0"/>
              <w:marTop w:val="0"/>
              <w:marBottom w:val="0"/>
              <w:divBdr>
                <w:top w:val="none" w:sz="0" w:space="0" w:color="auto"/>
                <w:left w:val="none" w:sz="0" w:space="0" w:color="auto"/>
                <w:bottom w:val="none" w:sz="0" w:space="0" w:color="auto"/>
                <w:right w:val="none" w:sz="0" w:space="0" w:color="auto"/>
              </w:divBdr>
              <w:divsChild>
                <w:div w:id="103481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00718">
      <w:bodyDiv w:val="1"/>
      <w:marLeft w:val="0"/>
      <w:marRight w:val="0"/>
      <w:marTop w:val="0"/>
      <w:marBottom w:val="0"/>
      <w:divBdr>
        <w:top w:val="none" w:sz="0" w:space="0" w:color="auto"/>
        <w:left w:val="none" w:sz="0" w:space="0" w:color="auto"/>
        <w:bottom w:val="none" w:sz="0" w:space="0" w:color="auto"/>
        <w:right w:val="none" w:sz="0" w:space="0" w:color="auto"/>
      </w:divBdr>
      <w:divsChild>
        <w:div w:id="568344487">
          <w:marLeft w:val="0"/>
          <w:marRight w:val="0"/>
          <w:marTop w:val="0"/>
          <w:marBottom w:val="0"/>
          <w:divBdr>
            <w:top w:val="none" w:sz="0" w:space="0" w:color="auto"/>
            <w:left w:val="none" w:sz="0" w:space="0" w:color="auto"/>
            <w:bottom w:val="none" w:sz="0" w:space="0" w:color="auto"/>
            <w:right w:val="none" w:sz="0" w:space="0" w:color="auto"/>
          </w:divBdr>
          <w:divsChild>
            <w:div w:id="1089887132">
              <w:marLeft w:val="0"/>
              <w:marRight w:val="0"/>
              <w:marTop w:val="0"/>
              <w:marBottom w:val="0"/>
              <w:divBdr>
                <w:top w:val="none" w:sz="0" w:space="0" w:color="auto"/>
                <w:left w:val="none" w:sz="0" w:space="0" w:color="auto"/>
                <w:bottom w:val="none" w:sz="0" w:space="0" w:color="auto"/>
                <w:right w:val="none" w:sz="0" w:space="0" w:color="auto"/>
              </w:divBdr>
              <w:divsChild>
                <w:div w:id="101754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dutopia.org/neuroscience-brain-based-learning-relevance-improves-engagement" TargetMode="External"/><Relationship Id="rId18" Type="http://schemas.openxmlformats.org/officeDocument/2006/relationships/hyperlink" Target="https://www.estyn.gov.wales/system/files/2023-05/Inspection%20report%20Llanharan%20Primary%20School%202023_0.pdf" TargetMode="External"/><Relationship Id="rId26" Type="http://schemas.openxmlformats.org/officeDocument/2006/relationships/hyperlink" Target="https://www.hra-decisiontools.org.uk/consent/principles-children.html" TargetMode="External"/><Relationship Id="rId39" Type="http://schemas.openxmlformats.org/officeDocument/2006/relationships/image" Target="media/image9.png"/><Relationship Id="rId21" Type="http://schemas.openxmlformats.org/officeDocument/2006/relationships/hyperlink" Target="https://psycnet.apa.org/doi/10.1007/BF02319856" TargetMode="External"/><Relationship Id="rId34" Type="http://schemas.openxmlformats.org/officeDocument/2006/relationships/chart" Target="charts/chart5.xml"/><Relationship Id="rId42" Type="http://schemas.openxmlformats.org/officeDocument/2006/relationships/image" Target="media/image11.png"/><Relationship Id="rId47" Type="http://schemas.openxmlformats.org/officeDocument/2006/relationships/chart" Target="charts/chart11.xml"/><Relationship Id="rId50" Type="http://schemas.openxmlformats.org/officeDocument/2006/relationships/image" Target="media/image15.png"/><Relationship Id="rId55"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ser-research.education.gov.uk/guidance/ethics-and-safeguarding/research-with-children-and-young-people" TargetMode="External"/><Relationship Id="rId29" Type="http://schemas.openxmlformats.org/officeDocument/2006/relationships/image" Target="media/image3.png"/><Relationship Id="rId11" Type="http://schemas.openxmlformats.org/officeDocument/2006/relationships/chart" Target="charts/chart2.xml"/><Relationship Id="rId24" Type="http://schemas.openxmlformats.org/officeDocument/2006/relationships/hyperlink" Target="https://doi.org/10.1080/00220973.2017.1380589" TargetMode="External"/><Relationship Id="rId32" Type="http://schemas.openxmlformats.org/officeDocument/2006/relationships/chart" Target="charts/chart4.xml"/><Relationship Id="rId37" Type="http://schemas.openxmlformats.org/officeDocument/2006/relationships/chart" Target="charts/chart6.xml"/><Relationship Id="rId40" Type="http://schemas.openxmlformats.org/officeDocument/2006/relationships/chart" Target="charts/chart7.xml"/><Relationship Id="rId45" Type="http://schemas.openxmlformats.org/officeDocument/2006/relationships/chart" Target="charts/chart10.xml"/><Relationship Id="rId53" Type="http://schemas.openxmlformats.org/officeDocument/2006/relationships/chart" Target="charts/chart14.xml"/><Relationship Id="rId58" Type="http://schemas.openxmlformats.org/officeDocument/2006/relationships/image" Target="media/image19.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edutopia.org/article/keeping-learning-real-relevant-and-relatable/" TargetMode="External"/><Relationship Id="rId14" Type="http://schemas.openxmlformats.org/officeDocument/2006/relationships/hyperlink" Target="https://digitalcommons.usf.edu/oa_textbooks/3/" TargetMode="External"/><Relationship Id="rId22" Type="http://schemas.openxmlformats.org/officeDocument/2006/relationships/hyperlink" Target="https://www.ejmste.com/download/evaluation-of-the-learning-process-of-students-reinventing-the-general-law-of-energy-conservation-4396.pdf" TargetMode="External"/><Relationship Id="rId27" Type="http://schemas.openxmlformats.org/officeDocument/2006/relationships/hyperlink" Target="https://hwb.gov.wales/curriculum-for-wales/designing-your-curriculum/pedagogy" TargetMode="External"/><Relationship Id="rId30" Type="http://schemas.openxmlformats.org/officeDocument/2006/relationships/chart" Target="charts/chart3.xml"/><Relationship Id="rId35" Type="http://schemas.openxmlformats.org/officeDocument/2006/relationships/image" Target="media/image6.png"/><Relationship Id="rId43" Type="http://schemas.openxmlformats.org/officeDocument/2006/relationships/chart" Target="charts/chart8.xml"/><Relationship Id="rId48" Type="http://schemas.openxmlformats.org/officeDocument/2006/relationships/image" Target="media/image13.png"/><Relationship Id="rId56"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chart" Target="charts/chart12.xml"/><Relationship Id="rId3" Type="http://schemas.openxmlformats.org/officeDocument/2006/relationships/styles" Target="styles.xml"/><Relationship Id="rId12" Type="http://schemas.openxmlformats.org/officeDocument/2006/relationships/hyperlink" Target="https://doi.org/10.5430/elr.v3n1p39" TargetMode="External"/><Relationship Id="rId17" Type="http://schemas.openxmlformats.org/officeDocument/2006/relationships/hyperlink" Target="https://www.gov.wales/sites/default/files/publications/2018-03/successful-futures.pdf" TargetMode="External"/><Relationship Id="rId25" Type="http://schemas.openxmlformats.org/officeDocument/2006/relationships/hyperlink" Target="https://doi.org/10.1177/0038022920970318" TargetMode="External"/><Relationship Id="rId33" Type="http://schemas.openxmlformats.org/officeDocument/2006/relationships/image" Target="media/image5.png"/><Relationship Id="rId38" Type="http://schemas.openxmlformats.org/officeDocument/2006/relationships/image" Target="media/image8.png"/><Relationship Id="rId46" Type="http://schemas.openxmlformats.org/officeDocument/2006/relationships/image" Target="media/image12.png"/><Relationship Id="rId59" Type="http://schemas.openxmlformats.org/officeDocument/2006/relationships/image" Target="media/image20.png"/><Relationship Id="rId20" Type="http://schemas.openxmlformats.org/officeDocument/2006/relationships/hyperlink" Target="https://www.childethics.com/harms-benefits/" TargetMode="External"/><Relationship Id="rId41" Type="http://schemas.openxmlformats.org/officeDocument/2006/relationships/image" Target="media/image10.png"/><Relationship Id="rId54" Type="http://schemas.openxmlformats.org/officeDocument/2006/relationships/chart" Target="charts/chart1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era.ac.uk/publication/ethical-guidelines-for-educational-research-fifth-edition-2024" TargetMode="External"/><Relationship Id="rId23" Type="http://schemas.openxmlformats.org/officeDocument/2006/relationships/hyperlink" Target="https://ndna.org.uk/wp-content/uploads/2022/07/Wales-Authentic-Learning-Curriculum-for-Wales-Factsheet.pdf" TargetMode="External"/><Relationship Id="rId28" Type="http://schemas.openxmlformats.org/officeDocument/2006/relationships/hyperlink" Target="https://doi.org/10.46743/2160-3715/2015.2102" TargetMode="External"/><Relationship Id="rId36" Type="http://schemas.openxmlformats.org/officeDocument/2006/relationships/image" Target="media/image7.png"/><Relationship Id="rId49" Type="http://schemas.openxmlformats.org/officeDocument/2006/relationships/image" Target="media/image14.png"/><Relationship Id="rId57" Type="http://schemas.openxmlformats.org/officeDocument/2006/relationships/image" Target="media/image18.png"/><Relationship Id="rId10" Type="http://schemas.openxmlformats.org/officeDocument/2006/relationships/chart" Target="charts/chart1.xml"/><Relationship Id="rId31" Type="http://schemas.openxmlformats.org/officeDocument/2006/relationships/image" Target="media/image4.png"/><Relationship Id="rId44" Type="http://schemas.openxmlformats.org/officeDocument/2006/relationships/chart" Target="charts/chart9.xml"/><Relationship Id="rId52" Type="http://schemas.openxmlformats.org/officeDocument/2006/relationships/chart" Target="charts/chart13.xm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Megansci/Documents/3.%20Edu:CPD/PGCE/7004%20-%20Researching%20the%20Learning/Questionnaire%20Results.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'Q3&amp;7'!$B$34</c:f>
              <c:strCache>
                <c:ptCount val="1"/>
                <c:pt idx="0">
                  <c:v>Number of Students (Photosynthesis)</c:v>
                </c:pt>
              </c:strCache>
            </c:strRef>
          </c:tx>
          <c:spPr>
            <a:solidFill>
              <a:schemeClr val="accent1"/>
            </a:solidFill>
            <a:ln>
              <a:noFill/>
            </a:ln>
            <a:effectLst/>
          </c:spPr>
          <c:invertIfNegative val="0"/>
          <c:cat>
            <c:strRef>
              <c:f>'Q3&amp;7'!$A$35:$A$38</c:f>
              <c:strCache>
                <c:ptCount val="4"/>
                <c:pt idx="0">
                  <c:v>Very helpful</c:v>
                </c:pt>
                <c:pt idx="1">
                  <c:v>A little helpful</c:v>
                </c:pt>
                <c:pt idx="2">
                  <c:v>Not that helpful</c:v>
                </c:pt>
                <c:pt idx="3">
                  <c:v>Not helpful at all</c:v>
                </c:pt>
              </c:strCache>
            </c:strRef>
          </c:cat>
          <c:val>
            <c:numRef>
              <c:f>'Q3&amp;7'!$B$35:$B$38</c:f>
              <c:numCache>
                <c:formatCode>General</c:formatCode>
                <c:ptCount val="4"/>
                <c:pt idx="0">
                  <c:v>5</c:v>
                </c:pt>
                <c:pt idx="1">
                  <c:v>8</c:v>
                </c:pt>
                <c:pt idx="2">
                  <c:v>2</c:v>
                </c:pt>
                <c:pt idx="3">
                  <c:v>1</c:v>
                </c:pt>
              </c:numCache>
            </c:numRef>
          </c:val>
          <c:extLst>
            <c:ext xmlns:c16="http://schemas.microsoft.com/office/drawing/2014/chart" uri="{C3380CC4-5D6E-409C-BE32-E72D297353CC}">
              <c16:uniqueId val="{00000000-7879-8C4A-A948-02A6380C6902}"/>
            </c:ext>
          </c:extLst>
        </c:ser>
        <c:ser>
          <c:idx val="1"/>
          <c:order val="1"/>
          <c:tx>
            <c:strRef>
              <c:f>'Q3&amp;7'!$C$34</c:f>
              <c:strCache>
                <c:ptCount val="1"/>
                <c:pt idx="0">
                  <c:v>Number of Students (Vacuum)</c:v>
                </c:pt>
              </c:strCache>
            </c:strRef>
          </c:tx>
          <c:spPr>
            <a:solidFill>
              <a:schemeClr val="accent2"/>
            </a:solidFill>
            <a:ln>
              <a:noFill/>
            </a:ln>
            <a:effectLst/>
          </c:spPr>
          <c:invertIfNegative val="0"/>
          <c:cat>
            <c:strRef>
              <c:f>'Q3&amp;7'!$A$35:$A$38</c:f>
              <c:strCache>
                <c:ptCount val="4"/>
                <c:pt idx="0">
                  <c:v>Very helpful</c:v>
                </c:pt>
                <c:pt idx="1">
                  <c:v>A little helpful</c:v>
                </c:pt>
                <c:pt idx="2">
                  <c:v>Not that helpful</c:v>
                </c:pt>
                <c:pt idx="3">
                  <c:v>Not helpful at all</c:v>
                </c:pt>
              </c:strCache>
            </c:strRef>
          </c:cat>
          <c:val>
            <c:numRef>
              <c:f>'Q3&amp;7'!$C$35:$C$38</c:f>
              <c:numCache>
                <c:formatCode>General</c:formatCode>
                <c:ptCount val="4"/>
                <c:pt idx="0">
                  <c:v>4</c:v>
                </c:pt>
                <c:pt idx="1">
                  <c:v>9</c:v>
                </c:pt>
                <c:pt idx="2">
                  <c:v>3</c:v>
                </c:pt>
                <c:pt idx="3">
                  <c:v>0</c:v>
                </c:pt>
              </c:numCache>
            </c:numRef>
          </c:val>
          <c:extLst>
            <c:ext xmlns:c16="http://schemas.microsoft.com/office/drawing/2014/chart" uri="{C3380CC4-5D6E-409C-BE32-E72D297353CC}">
              <c16:uniqueId val="{00000001-7879-8C4A-A948-02A6380C6902}"/>
            </c:ext>
          </c:extLst>
        </c:ser>
        <c:dLbls>
          <c:showLegendKey val="0"/>
          <c:showVal val="0"/>
          <c:showCatName val="0"/>
          <c:showSerName val="0"/>
          <c:showPercent val="0"/>
          <c:showBubbleSize val="0"/>
        </c:dLbls>
        <c:gapWidth val="219"/>
        <c:overlap val="-27"/>
        <c:axId val="63591535"/>
        <c:axId val="63953679"/>
      </c:barChart>
      <c:catAx>
        <c:axId val="63591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53679"/>
        <c:crosses val="autoZero"/>
        <c:auto val="1"/>
        <c:lblAlgn val="ctr"/>
        <c:lblOffset val="100"/>
        <c:noMultiLvlLbl val="0"/>
      </c:catAx>
      <c:valAx>
        <c:axId val="63953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1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'Q3&amp;7'!$B$40</c:f>
              <c:strCache>
                <c:ptCount val="1"/>
                <c:pt idx="0">
                  <c:v>Number of Students (Photosynthesis)</c:v>
                </c:pt>
              </c:strCache>
            </c:strRef>
          </c:tx>
          <c:spPr>
            <a:solidFill>
              <a:schemeClr val="accent1"/>
            </a:solidFill>
            <a:ln>
              <a:noFill/>
            </a:ln>
            <a:effectLst/>
          </c:spPr>
          <c:invertIfNegative val="0"/>
          <c:cat>
            <c:strRef>
              <c:f>'Q3&amp;7'!$A$41:$A$42</c:f>
              <c:strCache>
                <c:ptCount val="2"/>
                <c:pt idx="0">
                  <c:v>Positive</c:v>
                </c:pt>
                <c:pt idx="1">
                  <c:v>Negative</c:v>
                </c:pt>
              </c:strCache>
            </c:strRef>
          </c:cat>
          <c:val>
            <c:numRef>
              <c:f>'Q3&amp;7'!$B$41:$B$42</c:f>
              <c:numCache>
                <c:formatCode>General</c:formatCode>
                <c:ptCount val="2"/>
                <c:pt idx="0">
                  <c:v>13</c:v>
                </c:pt>
                <c:pt idx="1">
                  <c:v>3</c:v>
                </c:pt>
              </c:numCache>
            </c:numRef>
          </c:val>
          <c:extLst>
            <c:ext xmlns:c16="http://schemas.microsoft.com/office/drawing/2014/chart" uri="{C3380CC4-5D6E-409C-BE32-E72D297353CC}">
              <c16:uniqueId val="{00000000-968E-4A4E-9241-AC065B2492EE}"/>
            </c:ext>
          </c:extLst>
        </c:ser>
        <c:ser>
          <c:idx val="1"/>
          <c:order val="1"/>
          <c:tx>
            <c:strRef>
              <c:f>'Q3&amp;7'!$C$40</c:f>
              <c:strCache>
                <c:ptCount val="1"/>
                <c:pt idx="0">
                  <c:v>Number of Students (Vacuum)</c:v>
                </c:pt>
              </c:strCache>
            </c:strRef>
          </c:tx>
          <c:spPr>
            <a:solidFill>
              <a:schemeClr val="accent2"/>
            </a:solidFill>
            <a:ln>
              <a:noFill/>
            </a:ln>
            <a:effectLst/>
          </c:spPr>
          <c:invertIfNegative val="0"/>
          <c:cat>
            <c:strRef>
              <c:f>'Q3&amp;7'!$A$41:$A$42</c:f>
              <c:strCache>
                <c:ptCount val="2"/>
                <c:pt idx="0">
                  <c:v>Positive</c:v>
                </c:pt>
                <c:pt idx="1">
                  <c:v>Negative</c:v>
                </c:pt>
              </c:strCache>
            </c:strRef>
          </c:cat>
          <c:val>
            <c:numRef>
              <c:f>'Q3&amp;7'!$C$41:$C$42</c:f>
              <c:numCache>
                <c:formatCode>General</c:formatCode>
                <c:ptCount val="2"/>
                <c:pt idx="0">
                  <c:v>13</c:v>
                </c:pt>
                <c:pt idx="1">
                  <c:v>3</c:v>
                </c:pt>
              </c:numCache>
            </c:numRef>
          </c:val>
          <c:extLst>
            <c:ext xmlns:c16="http://schemas.microsoft.com/office/drawing/2014/chart" uri="{C3380CC4-5D6E-409C-BE32-E72D297353CC}">
              <c16:uniqueId val="{00000001-968E-4A4E-9241-AC065B2492EE}"/>
            </c:ext>
          </c:extLst>
        </c:ser>
        <c:dLbls>
          <c:showLegendKey val="0"/>
          <c:showVal val="0"/>
          <c:showCatName val="0"/>
          <c:showSerName val="0"/>
          <c:showPercent val="0"/>
          <c:showBubbleSize val="0"/>
        </c:dLbls>
        <c:gapWidth val="219"/>
        <c:overlap val="-27"/>
        <c:axId val="1901402016"/>
        <c:axId val="1902082752"/>
      </c:barChart>
      <c:catAx>
        <c:axId val="190140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2082752"/>
        <c:crosses val="autoZero"/>
        <c:auto val="1"/>
        <c:lblAlgn val="ctr"/>
        <c:lblOffset val="100"/>
        <c:noMultiLvlLbl val="0"/>
      </c:catAx>
      <c:valAx>
        <c:axId val="1902082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140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'Q1'!$B$10</c:f>
              <c:strCache>
                <c:ptCount val="1"/>
                <c:pt idx="0">
                  <c:v>Number of Students</c:v>
                </c:pt>
              </c:strCache>
            </c:strRef>
          </c:tx>
          <c:spPr>
            <a:solidFill>
              <a:schemeClr val="accent1"/>
            </a:solidFill>
            <a:ln>
              <a:noFill/>
            </a:ln>
            <a:effectLst/>
          </c:spPr>
          <c:invertIfNegative val="0"/>
          <c:cat>
            <c:numRef>
              <c:f>'Q1'!$A$11:$A$15</c:f>
              <c:numCache>
                <c:formatCode>General</c:formatCode>
                <c:ptCount val="5"/>
                <c:pt idx="0">
                  <c:v>1</c:v>
                </c:pt>
                <c:pt idx="1">
                  <c:v>2</c:v>
                </c:pt>
                <c:pt idx="2">
                  <c:v>3</c:v>
                </c:pt>
                <c:pt idx="3">
                  <c:v>4</c:v>
                </c:pt>
                <c:pt idx="4">
                  <c:v>5</c:v>
                </c:pt>
              </c:numCache>
            </c:numRef>
          </c:cat>
          <c:val>
            <c:numRef>
              <c:f>'Q1'!$B$11:$B$15</c:f>
              <c:numCache>
                <c:formatCode>General</c:formatCode>
                <c:ptCount val="5"/>
                <c:pt idx="0">
                  <c:v>0</c:v>
                </c:pt>
                <c:pt idx="1">
                  <c:v>2</c:v>
                </c:pt>
                <c:pt idx="2">
                  <c:v>6</c:v>
                </c:pt>
                <c:pt idx="3">
                  <c:v>6</c:v>
                </c:pt>
                <c:pt idx="4">
                  <c:v>2</c:v>
                </c:pt>
              </c:numCache>
            </c:numRef>
          </c:val>
          <c:extLst>
            <c:ext xmlns:c16="http://schemas.microsoft.com/office/drawing/2014/chart" uri="{C3380CC4-5D6E-409C-BE32-E72D297353CC}">
              <c16:uniqueId val="{00000000-3595-4544-ACEF-621457EBA450}"/>
            </c:ext>
          </c:extLst>
        </c:ser>
        <c:dLbls>
          <c:showLegendKey val="0"/>
          <c:showVal val="0"/>
          <c:showCatName val="0"/>
          <c:showSerName val="0"/>
          <c:showPercent val="0"/>
          <c:showBubbleSize val="0"/>
        </c:dLbls>
        <c:gapWidth val="219"/>
        <c:overlap val="-27"/>
        <c:axId val="12018639"/>
        <c:axId val="36975887"/>
      </c:barChart>
      <c:catAx>
        <c:axId val="1201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75887"/>
        <c:crosses val="autoZero"/>
        <c:auto val="1"/>
        <c:lblAlgn val="ctr"/>
        <c:lblOffset val="100"/>
        <c:noMultiLvlLbl val="0"/>
      </c:catAx>
      <c:valAx>
        <c:axId val="36975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'Q2'!$B$26</c:f>
              <c:strCache>
                <c:ptCount val="1"/>
                <c:pt idx="0">
                  <c:v>Number of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CF-FD4F-92A8-7C6646DD232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CF-FD4F-92A8-7C6646DD232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CF-FD4F-92A8-7C6646DD232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CF-FD4F-92A8-7C6646DD232C}"/>
              </c:ext>
            </c:extLst>
          </c:dPt>
          <c:cat>
            <c:strRef>
              <c:f>'Q2'!$A$27:$A$30</c:f>
              <c:strCache>
                <c:ptCount val="4"/>
                <c:pt idx="0">
                  <c:v>Accurate description</c:v>
                </c:pt>
                <c:pt idx="1">
                  <c:v>Elements of accuracy showing understanding</c:v>
                </c:pt>
                <c:pt idx="2">
                  <c:v>Elements of accuracy showing misunderstanding</c:v>
                </c:pt>
                <c:pt idx="3">
                  <c:v>No accuracy</c:v>
                </c:pt>
              </c:strCache>
            </c:strRef>
          </c:cat>
          <c:val>
            <c:numRef>
              <c:f>'Q2'!$B$27:$B$30</c:f>
              <c:numCache>
                <c:formatCode>General</c:formatCode>
                <c:ptCount val="4"/>
                <c:pt idx="0">
                  <c:v>5</c:v>
                </c:pt>
                <c:pt idx="1">
                  <c:v>2</c:v>
                </c:pt>
                <c:pt idx="2">
                  <c:v>4</c:v>
                </c:pt>
                <c:pt idx="3">
                  <c:v>5</c:v>
                </c:pt>
              </c:numCache>
            </c:numRef>
          </c:val>
          <c:extLst>
            <c:ext xmlns:c16="http://schemas.microsoft.com/office/drawing/2014/chart" uri="{C3380CC4-5D6E-409C-BE32-E72D297353CC}">
              <c16:uniqueId val="{00000008-26CF-FD4F-92A8-7C6646DD232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'Q3&amp;4'!$B$17</c:f>
              <c:strCache>
                <c:ptCount val="1"/>
                <c:pt idx="0">
                  <c:v>Number of Students</c:v>
                </c:pt>
              </c:strCache>
            </c:strRef>
          </c:tx>
          <c:spPr>
            <a:solidFill>
              <a:schemeClr val="accent1"/>
            </a:solidFill>
            <a:ln>
              <a:noFill/>
            </a:ln>
            <a:effectLst/>
          </c:spPr>
          <c:invertIfNegative val="0"/>
          <c:cat>
            <c:strRef>
              <c:f>'Q3&amp;4'!$A$18:$A$21</c:f>
              <c:strCache>
                <c:ptCount val="4"/>
                <c:pt idx="0">
                  <c:v>Very helpful</c:v>
                </c:pt>
                <c:pt idx="1">
                  <c:v>A little helpful</c:v>
                </c:pt>
                <c:pt idx="2">
                  <c:v>Not that helpful</c:v>
                </c:pt>
                <c:pt idx="3">
                  <c:v>Not helpful at all</c:v>
                </c:pt>
              </c:strCache>
            </c:strRef>
          </c:cat>
          <c:val>
            <c:numRef>
              <c:f>'Q3&amp;4'!$B$18:$B$21</c:f>
              <c:numCache>
                <c:formatCode>General</c:formatCode>
                <c:ptCount val="4"/>
                <c:pt idx="0">
                  <c:v>5</c:v>
                </c:pt>
                <c:pt idx="1">
                  <c:v>8</c:v>
                </c:pt>
                <c:pt idx="2">
                  <c:v>2</c:v>
                </c:pt>
                <c:pt idx="3">
                  <c:v>1</c:v>
                </c:pt>
              </c:numCache>
            </c:numRef>
          </c:val>
          <c:extLst>
            <c:ext xmlns:c16="http://schemas.microsoft.com/office/drawing/2014/chart" uri="{C3380CC4-5D6E-409C-BE32-E72D297353CC}">
              <c16:uniqueId val="{00000000-B709-9E48-9757-088088AE65D5}"/>
            </c:ext>
          </c:extLst>
        </c:ser>
        <c:dLbls>
          <c:showLegendKey val="0"/>
          <c:showVal val="0"/>
          <c:showCatName val="0"/>
          <c:showSerName val="0"/>
          <c:showPercent val="0"/>
          <c:showBubbleSize val="0"/>
        </c:dLbls>
        <c:gapWidth val="182"/>
        <c:axId val="1049782719"/>
        <c:axId val="1110571951"/>
      </c:barChart>
      <c:catAx>
        <c:axId val="1049782719"/>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571951"/>
        <c:crosses val="autoZero"/>
        <c:auto val="1"/>
        <c:lblAlgn val="ctr"/>
        <c:lblOffset val="100"/>
        <c:noMultiLvlLbl val="0"/>
      </c:catAx>
      <c:valAx>
        <c:axId val="1110571951"/>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7827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'Q5'!$B$11</c:f>
              <c:strCache>
                <c:ptCount val="1"/>
                <c:pt idx="0">
                  <c:v>Number of Students</c:v>
                </c:pt>
              </c:strCache>
            </c:strRef>
          </c:tx>
          <c:spPr>
            <a:solidFill>
              <a:schemeClr val="accent1"/>
            </a:solidFill>
            <a:ln>
              <a:noFill/>
            </a:ln>
            <a:effectLst/>
          </c:spPr>
          <c:invertIfNegative val="0"/>
          <c:cat>
            <c:numRef>
              <c:f>'Q5'!$A$12:$A$16</c:f>
              <c:numCache>
                <c:formatCode>General</c:formatCode>
                <c:ptCount val="5"/>
                <c:pt idx="0">
                  <c:v>1</c:v>
                </c:pt>
                <c:pt idx="1">
                  <c:v>2</c:v>
                </c:pt>
                <c:pt idx="2">
                  <c:v>3</c:v>
                </c:pt>
                <c:pt idx="3">
                  <c:v>4</c:v>
                </c:pt>
                <c:pt idx="4">
                  <c:v>5</c:v>
                </c:pt>
              </c:numCache>
            </c:numRef>
          </c:cat>
          <c:val>
            <c:numRef>
              <c:f>'Q5'!$B$12:$B$16</c:f>
              <c:numCache>
                <c:formatCode>General</c:formatCode>
                <c:ptCount val="5"/>
                <c:pt idx="0">
                  <c:v>1</c:v>
                </c:pt>
                <c:pt idx="1">
                  <c:v>2</c:v>
                </c:pt>
                <c:pt idx="2">
                  <c:v>7</c:v>
                </c:pt>
                <c:pt idx="3">
                  <c:v>5</c:v>
                </c:pt>
                <c:pt idx="4">
                  <c:v>1</c:v>
                </c:pt>
              </c:numCache>
            </c:numRef>
          </c:val>
          <c:extLst>
            <c:ext xmlns:c16="http://schemas.microsoft.com/office/drawing/2014/chart" uri="{C3380CC4-5D6E-409C-BE32-E72D297353CC}">
              <c16:uniqueId val="{00000000-D136-3C42-BB14-8B531DA7029E}"/>
            </c:ext>
          </c:extLst>
        </c:ser>
        <c:dLbls>
          <c:showLegendKey val="0"/>
          <c:showVal val="0"/>
          <c:showCatName val="0"/>
          <c:showSerName val="0"/>
          <c:showPercent val="0"/>
          <c:showBubbleSize val="0"/>
        </c:dLbls>
        <c:gapWidth val="219"/>
        <c:overlap val="-27"/>
        <c:axId val="1432812223"/>
        <c:axId val="1099216591"/>
      </c:barChart>
      <c:catAx>
        <c:axId val="1432812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216591"/>
        <c:crosses val="autoZero"/>
        <c:auto val="1"/>
        <c:lblAlgn val="ctr"/>
        <c:lblOffset val="100"/>
        <c:noMultiLvlLbl val="0"/>
      </c:catAx>
      <c:valAx>
        <c:axId val="10992165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8122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'Q7&amp;8'!$B$18</c:f>
              <c:strCache>
                <c:ptCount val="1"/>
                <c:pt idx="0">
                  <c:v>Number of Students</c:v>
                </c:pt>
              </c:strCache>
            </c:strRef>
          </c:tx>
          <c:spPr>
            <a:solidFill>
              <a:schemeClr val="accent1"/>
            </a:solidFill>
            <a:ln>
              <a:noFill/>
            </a:ln>
            <a:effectLst/>
          </c:spPr>
          <c:invertIfNegative val="0"/>
          <c:cat>
            <c:strRef>
              <c:f>'Q7&amp;8'!$A$19:$A$22</c:f>
              <c:strCache>
                <c:ptCount val="4"/>
                <c:pt idx="0">
                  <c:v>Very helpful</c:v>
                </c:pt>
                <c:pt idx="1">
                  <c:v>A little helpful</c:v>
                </c:pt>
                <c:pt idx="2">
                  <c:v>Not that helpful</c:v>
                </c:pt>
                <c:pt idx="3">
                  <c:v>Not helpful at all</c:v>
                </c:pt>
              </c:strCache>
            </c:strRef>
          </c:cat>
          <c:val>
            <c:numRef>
              <c:f>'Q7&amp;8'!$B$19:$B$22</c:f>
              <c:numCache>
                <c:formatCode>General</c:formatCode>
                <c:ptCount val="4"/>
                <c:pt idx="0">
                  <c:v>4</c:v>
                </c:pt>
                <c:pt idx="1">
                  <c:v>9</c:v>
                </c:pt>
                <c:pt idx="2">
                  <c:v>3</c:v>
                </c:pt>
                <c:pt idx="3">
                  <c:v>0</c:v>
                </c:pt>
              </c:numCache>
            </c:numRef>
          </c:val>
          <c:extLst>
            <c:ext xmlns:c16="http://schemas.microsoft.com/office/drawing/2014/chart" uri="{C3380CC4-5D6E-409C-BE32-E72D297353CC}">
              <c16:uniqueId val="{00000000-4998-694A-B926-802A63459E7F}"/>
            </c:ext>
          </c:extLst>
        </c:ser>
        <c:dLbls>
          <c:showLegendKey val="0"/>
          <c:showVal val="0"/>
          <c:showCatName val="0"/>
          <c:showSerName val="0"/>
          <c:showPercent val="0"/>
          <c:showBubbleSize val="0"/>
        </c:dLbls>
        <c:gapWidth val="182"/>
        <c:axId val="1199759343"/>
        <c:axId val="1398743151"/>
      </c:barChart>
      <c:catAx>
        <c:axId val="1199759343"/>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743151"/>
        <c:crosses val="autoZero"/>
        <c:auto val="1"/>
        <c:lblAlgn val="ctr"/>
        <c:lblOffset val="100"/>
        <c:noMultiLvlLbl val="0"/>
      </c:catAx>
      <c:valAx>
        <c:axId val="1398743151"/>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759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'Q9'!$B$24</c:f>
              <c:strCache>
                <c:ptCount val="1"/>
                <c:pt idx="0">
                  <c:v>Very helpful</c:v>
                </c:pt>
              </c:strCache>
            </c:strRef>
          </c:tx>
          <c:spPr>
            <a:solidFill>
              <a:schemeClr val="accent1"/>
            </a:solidFill>
            <a:ln>
              <a:noFill/>
            </a:ln>
            <a:effectLst/>
          </c:spPr>
          <c:invertIfNegative val="0"/>
          <c:cat>
            <c:strRef>
              <c:f>'Q9'!$A$25:$A$28</c:f>
              <c:strCache>
                <c:ptCount val="4"/>
                <c:pt idx="0">
                  <c:v>The photosynthesis powerpoint</c:v>
                </c:pt>
                <c:pt idx="1">
                  <c:v>Creating the photosynthesis presentations</c:v>
                </c:pt>
                <c:pt idx="2">
                  <c:v>The vacuum experiment</c:v>
                </c:pt>
                <c:pt idx="3">
                  <c:v>Learning about real-world applications of vacuums</c:v>
                </c:pt>
              </c:strCache>
            </c:strRef>
          </c:cat>
          <c:val>
            <c:numRef>
              <c:f>'Q9'!$B$25:$B$28</c:f>
              <c:numCache>
                <c:formatCode>General</c:formatCode>
                <c:ptCount val="4"/>
                <c:pt idx="0">
                  <c:v>5</c:v>
                </c:pt>
                <c:pt idx="1">
                  <c:v>3</c:v>
                </c:pt>
                <c:pt idx="2">
                  <c:v>3</c:v>
                </c:pt>
                <c:pt idx="3">
                  <c:v>3</c:v>
                </c:pt>
              </c:numCache>
            </c:numRef>
          </c:val>
          <c:extLst>
            <c:ext xmlns:c16="http://schemas.microsoft.com/office/drawing/2014/chart" uri="{C3380CC4-5D6E-409C-BE32-E72D297353CC}">
              <c16:uniqueId val="{00000000-2AB8-5042-BD73-677D2D7445A9}"/>
            </c:ext>
          </c:extLst>
        </c:ser>
        <c:ser>
          <c:idx val="1"/>
          <c:order val="1"/>
          <c:tx>
            <c:strRef>
              <c:f>'Q9'!$C$24</c:f>
              <c:strCache>
                <c:ptCount val="1"/>
                <c:pt idx="0">
                  <c:v>A bit helpful</c:v>
                </c:pt>
              </c:strCache>
            </c:strRef>
          </c:tx>
          <c:spPr>
            <a:solidFill>
              <a:schemeClr val="accent2"/>
            </a:solidFill>
            <a:ln>
              <a:noFill/>
            </a:ln>
            <a:effectLst/>
          </c:spPr>
          <c:invertIfNegative val="0"/>
          <c:cat>
            <c:strRef>
              <c:f>'Q9'!$A$25:$A$28</c:f>
              <c:strCache>
                <c:ptCount val="4"/>
                <c:pt idx="0">
                  <c:v>The photosynthesis powerpoint</c:v>
                </c:pt>
                <c:pt idx="1">
                  <c:v>Creating the photosynthesis presentations</c:v>
                </c:pt>
                <c:pt idx="2">
                  <c:v>The vacuum experiment</c:v>
                </c:pt>
                <c:pt idx="3">
                  <c:v>Learning about real-world applications of vacuums</c:v>
                </c:pt>
              </c:strCache>
            </c:strRef>
          </c:cat>
          <c:val>
            <c:numRef>
              <c:f>'Q9'!$C$25:$C$28</c:f>
              <c:numCache>
                <c:formatCode>General</c:formatCode>
                <c:ptCount val="4"/>
                <c:pt idx="0">
                  <c:v>5</c:v>
                </c:pt>
                <c:pt idx="1">
                  <c:v>7</c:v>
                </c:pt>
                <c:pt idx="2">
                  <c:v>8</c:v>
                </c:pt>
                <c:pt idx="3">
                  <c:v>8</c:v>
                </c:pt>
              </c:numCache>
            </c:numRef>
          </c:val>
          <c:extLst>
            <c:ext xmlns:c16="http://schemas.microsoft.com/office/drawing/2014/chart" uri="{C3380CC4-5D6E-409C-BE32-E72D297353CC}">
              <c16:uniqueId val="{00000001-2AB8-5042-BD73-677D2D7445A9}"/>
            </c:ext>
          </c:extLst>
        </c:ser>
        <c:ser>
          <c:idx val="2"/>
          <c:order val="2"/>
          <c:tx>
            <c:strRef>
              <c:f>'Q9'!$D$24</c:f>
              <c:strCache>
                <c:ptCount val="1"/>
                <c:pt idx="0">
                  <c:v>Neither helpful nor unhelpful</c:v>
                </c:pt>
              </c:strCache>
            </c:strRef>
          </c:tx>
          <c:spPr>
            <a:solidFill>
              <a:schemeClr val="accent3"/>
            </a:solidFill>
            <a:ln>
              <a:noFill/>
            </a:ln>
            <a:effectLst/>
          </c:spPr>
          <c:invertIfNegative val="0"/>
          <c:cat>
            <c:strRef>
              <c:f>'Q9'!$A$25:$A$28</c:f>
              <c:strCache>
                <c:ptCount val="4"/>
                <c:pt idx="0">
                  <c:v>The photosynthesis powerpoint</c:v>
                </c:pt>
                <c:pt idx="1">
                  <c:v>Creating the photosynthesis presentations</c:v>
                </c:pt>
                <c:pt idx="2">
                  <c:v>The vacuum experiment</c:v>
                </c:pt>
                <c:pt idx="3">
                  <c:v>Learning about real-world applications of vacuums</c:v>
                </c:pt>
              </c:strCache>
            </c:strRef>
          </c:cat>
          <c:val>
            <c:numRef>
              <c:f>'Q9'!$D$25:$D$28</c:f>
              <c:numCache>
                <c:formatCode>General</c:formatCode>
                <c:ptCount val="4"/>
                <c:pt idx="0">
                  <c:v>4</c:v>
                </c:pt>
                <c:pt idx="1">
                  <c:v>3</c:v>
                </c:pt>
                <c:pt idx="2">
                  <c:v>3</c:v>
                </c:pt>
                <c:pt idx="3">
                  <c:v>3</c:v>
                </c:pt>
              </c:numCache>
            </c:numRef>
          </c:val>
          <c:extLst>
            <c:ext xmlns:c16="http://schemas.microsoft.com/office/drawing/2014/chart" uri="{C3380CC4-5D6E-409C-BE32-E72D297353CC}">
              <c16:uniqueId val="{00000002-2AB8-5042-BD73-677D2D7445A9}"/>
            </c:ext>
          </c:extLst>
        </c:ser>
        <c:ser>
          <c:idx val="3"/>
          <c:order val="3"/>
          <c:tx>
            <c:strRef>
              <c:f>'Q9'!$E$24</c:f>
              <c:strCache>
                <c:ptCount val="1"/>
                <c:pt idx="0">
                  <c:v>A little unhelpful</c:v>
                </c:pt>
              </c:strCache>
            </c:strRef>
          </c:tx>
          <c:spPr>
            <a:solidFill>
              <a:schemeClr val="accent4"/>
            </a:solidFill>
            <a:ln>
              <a:noFill/>
            </a:ln>
            <a:effectLst/>
          </c:spPr>
          <c:invertIfNegative val="0"/>
          <c:cat>
            <c:strRef>
              <c:f>'Q9'!$A$25:$A$28</c:f>
              <c:strCache>
                <c:ptCount val="4"/>
                <c:pt idx="0">
                  <c:v>The photosynthesis powerpoint</c:v>
                </c:pt>
                <c:pt idx="1">
                  <c:v>Creating the photosynthesis presentations</c:v>
                </c:pt>
                <c:pt idx="2">
                  <c:v>The vacuum experiment</c:v>
                </c:pt>
                <c:pt idx="3">
                  <c:v>Learning about real-world applications of vacuums</c:v>
                </c:pt>
              </c:strCache>
            </c:strRef>
          </c:cat>
          <c:val>
            <c:numRef>
              <c:f>'Q9'!$E$25:$E$28</c:f>
              <c:numCache>
                <c:formatCode>General</c:formatCode>
                <c:ptCount val="4"/>
                <c:pt idx="0">
                  <c:v>0</c:v>
                </c:pt>
                <c:pt idx="1">
                  <c:v>1</c:v>
                </c:pt>
                <c:pt idx="2">
                  <c:v>1</c:v>
                </c:pt>
                <c:pt idx="3">
                  <c:v>1</c:v>
                </c:pt>
              </c:numCache>
            </c:numRef>
          </c:val>
          <c:extLst>
            <c:ext xmlns:c16="http://schemas.microsoft.com/office/drawing/2014/chart" uri="{C3380CC4-5D6E-409C-BE32-E72D297353CC}">
              <c16:uniqueId val="{00000003-2AB8-5042-BD73-677D2D7445A9}"/>
            </c:ext>
          </c:extLst>
        </c:ser>
        <c:ser>
          <c:idx val="4"/>
          <c:order val="4"/>
          <c:tx>
            <c:strRef>
              <c:f>'Q9'!$F$24</c:f>
              <c:strCache>
                <c:ptCount val="1"/>
                <c:pt idx="0">
                  <c:v>Very unhelpful</c:v>
                </c:pt>
              </c:strCache>
            </c:strRef>
          </c:tx>
          <c:spPr>
            <a:solidFill>
              <a:schemeClr val="accent5"/>
            </a:solidFill>
            <a:ln>
              <a:noFill/>
            </a:ln>
            <a:effectLst/>
          </c:spPr>
          <c:invertIfNegative val="0"/>
          <c:cat>
            <c:strRef>
              <c:f>'Q9'!$A$25:$A$28</c:f>
              <c:strCache>
                <c:ptCount val="4"/>
                <c:pt idx="0">
                  <c:v>The photosynthesis powerpoint</c:v>
                </c:pt>
                <c:pt idx="1">
                  <c:v>Creating the photosynthesis presentations</c:v>
                </c:pt>
                <c:pt idx="2">
                  <c:v>The vacuum experiment</c:v>
                </c:pt>
                <c:pt idx="3">
                  <c:v>Learning about real-world applications of vacuums</c:v>
                </c:pt>
              </c:strCache>
            </c:strRef>
          </c:cat>
          <c:val>
            <c:numRef>
              <c:f>'Q9'!$F$25:$F$28</c:f>
              <c:numCache>
                <c:formatCode>General</c:formatCode>
                <c:ptCount val="4"/>
                <c:pt idx="0">
                  <c:v>2</c:v>
                </c:pt>
                <c:pt idx="1">
                  <c:v>2</c:v>
                </c:pt>
                <c:pt idx="2">
                  <c:v>1</c:v>
                </c:pt>
                <c:pt idx="3">
                  <c:v>1</c:v>
                </c:pt>
              </c:numCache>
            </c:numRef>
          </c:val>
          <c:extLst>
            <c:ext xmlns:c16="http://schemas.microsoft.com/office/drawing/2014/chart" uri="{C3380CC4-5D6E-409C-BE32-E72D297353CC}">
              <c16:uniqueId val="{00000004-2AB8-5042-BD73-677D2D7445A9}"/>
            </c:ext>
          </c:extLst>
        </c:ser>
        <c:dLbls>
          <c:showLegendKey val="0"/>
          <c:showVal val="0"/>
          <c:showCatName val="0"/>
          <c:showSerName val="0"/>
          <c:showPercent val="0"/>
          <c:showBubbleSize val="0"/>
        </c:dLbls>
        <c:gapWidth val="182"/>
        <c:axId val="1135830335"/>
        <c:axId val="1099175183"/>
      </c:barChart>
      <c:catAx>
        <c:axId val="11358303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75183"/>
        <c:crosses val="autoZero"/>
        <c:auto val="1"/>
        <c:lblAlgn val="ctr"/>
        <c:lblOffset val="100"/>
        <c:noMultiLvlLbl val="0"/>
      </c:catAx>
      <c:valAx>
        <c:axId val="10991751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830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'Q9'!$A$31</c:f>
              <c:strCache>
                <c:ptCount val="1"/>
                <c:pt idx="0">
                  <c:v>Photosynthesis activities</c:v>
                </c:pt>
              </c:strCache>
            </c:strRef>
          </c:tx>
          <c:spPr>
            <a:solidFill>
              <a:schemeClr val="accent1"/>
            </a:solidFill>
            <a:ln>
              <a:noFill/>
            </a:ln>
            <a:effectLst/>
          </c:spPr>
          <c:invertIfNegative val="0"/>
          <c:cat>
            <c:strRef>
              <c:f>'Q9'!$B$30:$F$30</c:f>
              <c:strCache>
                <c:ptCount val="5"/>
                <c:pt idx="0">
                  <c:v>Very helpful</c:v>
                </c:pt>
                <c:pt idx="1">
                  <c:v>A bit helpful</c:v>
                </c:pt>
                <c:pt idx="2">
                  <c:v>Neither helpful nor unhelpful</c:v>
                </c:pt>
                <c:pt idx="3">
                  <c:v>A little unhelpful</c:v>
                </c:pt>
                <c:pt idx="4">
                  <c:v>Very unhelpful</c:v>
                </c:pt>
              </c:strCache>
            </c:strRef>
          </c:cat>
          <c:val>
            <c:numRef>
              <c:f>'Q9'!$B$31:$F$31</c:f>
              <c:numCache>
                <c:formatCode>General</c:formatCode>
                <c:ptCount val="5"/>
                <c:pt idx="0">
                  <c:v>8</c:v>
                </c:pt>
                <c:pt idx="1">
                  <c:v>12</c:v>
                </c:pt>
                <c:pt idx="2">
                  <c:v>7</c:v>
                </c:pt>
                <c:pt idx="3">
                  <c:v>1</c:v>
                </c:pt>
                <c:pt idx="4">
                  <c:v>4</c:v>
                </c:pt>
              </c:numCache>
            </c:numRef>
          </c:val>
          <c:extLst>
            <c:ext xmlns:c16="http://schemas.microsoft.com/office/drawing/2014/chart" uri="{C3380CC4-5D6E-409C-BE32-E72D297353CC}">
              <c16:uniqueId val="{00000000-47F4-C244-B03F-D6191761FDD3}"/>
            </c:ext>
          </c:extLst>
        </c:ser>
        <c:ser>
          <c:idx val="1"/>
          <c:order val="1"/>
          <c:tx>
            <c:strRef>
              <c:f>'Q9'!$A$32</c:f>
              <c:strCache>
                <c:ptCount val="1"/>
                <c:pt idx="0">
                  <c:v>Vacuum activities</c:v>
                </c:pt>
              </c:strCache>
            </c:strRef>
          </c:tx>
          <c:spPr>
            <a:solidFill>
              <a:schemeClr val="accent2"/>
            </a:solidFill>
            <a:ln>
              <a:noFill/>
            </a:ln>
            <a:effectLst/>
          </c:spPr>
          <c:invertIfNegative val="0"/>
          <c:cat>
            <c:strRef>
              <c:f>'Q9'!$B$30:$F$30</c:f>
              <c:strCache>
                <c:ptCount val="5"/>
                <c:pt idx="0">
                  <c:v>Very helpful</c:v>
                </c:pt>
                <c:pt idx="1">
                  <c:v>A bit helpful</c:v>
                </c:pt>
                <c:pt idx="2">
                  <c:v>Neither helpful nor unhelpful</c:v>
                </c:pt>
                <c:pt idx="3">
                  <c:v>A little unhelpful</c:v>
                </c:pt>
                <c:pt idx="4">
                  <c:v>Very unhelpful</c:v>
                </c:pt>
              </c:strCache>
            </c:strRef>
          </c:cat>
          <c:val>
            <c:numRef>
              <c:f>'Q9'!$B$32:$F$32</c:f>
              <c:numCache>
                <c:formatCode>General</c:formatCode>
                <c:ptCount val="5"/>
                <c:pt idx="0">
                  <c:v>6</c:v>
                </c:pt>
                <c:pt idx="1">
                  <c:v>16</c:v>
                </c:pt>
                <c:pt idx="2">
                  <c:v>6</c:v>
                </c:pt>
                <c:pt idx="3">
                  <c:v>2</c:v>
                </c:pt>
                <c:pt idx="4">
                  <c:v>2</c:v>
                </c:pt>
              </c:numCache>
            </c:numRef>
          </c:val>
          <c:extLst>
            <c:ext xmlns:c16="http://schemas.microsoft.com/office/drawing/2014/chart" uri="{C3380CC4-5D6E-409C-BE32-E72D297353CC}">
              <c16:uniqueId val="{00000001-47F4-C244-B03F-D6191761FDD3}"/>
            </c:ext>
          </c:extLst>
        </c:ser>
        <c:dLbls>
          <c:showLegendKey val="0"/>
          <c:showVal val="0"/>
          <c:showCatName val="0"/>
          <c:showSerName val="0"/>
          <c:showPercent val="0"/>
          <c:showBubbleSize val="0"/>
        </c:dLbls>
        <c:gapWidth val="219"/>
        <c:overlap val="-27"/>
        <c:axId val="6539231"/>
        <c:axId val="27957743"/>
      </c:barChart>
      <c:catAx>
        <c:axId val="6539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57743"/>
        <c:crosses val="autoZero"/>
        <c:auto val="1"/>
        <c:lblAlgn val="ctr"/>
        <c:lblOffset val="100"/>
        <c:noMultiLvlLbl val="0"/>
      </c:catAx>
      <c:valAx>
        <c:axId val="27957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9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'Q9'!$A$35</c:f>
              <c:strCache>
                <c:ptCount val="1"/>
                <c:pt idx="0">
                  <c:v>Photosynthesis Activities</c:v>
                </c:pt>
              </c:strCache>
            </c:strRef>
          </c:tx>
          <c:spPr>
            <a:solidFill>
              <a:schemeClr val="accent1"/>
            </a:solidFill>
            <a:ln>
              <a:noFill/>
            </a:ln>
            <a:effectLst/>
          </c:spPr>
          <c:invertIfNegative val="0"/>
          <c:cat>
            <c:strRef>
              <c:f>'Q9'!$B$34:$D$34</c:f>
              <c:strCache>
                <c:ptCount val="3"/>
                <c:pt idx="0">
                  <c:v>Very / A Bit helpful</c:v>
                </c:pt>
                <c:pt idx="1">
                  <c:v>Neutral</c:v>
                </c:pt>
                <c:pt idx="2">
                  <c:v>A little / Very Unhelpful</c:v>
                </c:pt>
              </c:strCache>
            </c:strRef>
          </c:cat>
          <c:val>
            <c:numRef>
              <c:f>'Q9'!$B$35:$D$35</c:f>
              <c:numCache>
                <c:formatCode>General</c:formatCode>
                <c:ptCount val="3"/>
                <c:pt idx="0">
                  <c:v>20</c:v>
                </c:pt>
                <c:pt idx="1">
                  <c:v>7</c:v>
                </c:pt>
                <c:pt idx="2">
                  <c:v>5</c:v>
                </c:pt>
              </c:numCache>
            </c:numRef>
          </c:val>
          <c:extLst>
            <c:ext xmlns:c16="http://schemas.microsoft.com/office/drawing/2014/chart" uri="{C3380CC4-5D6E-409C-BE32-E72D297353CC}">
              <c16:uniqueId val="{00000000-C07A-0A46-BBFC-BDCBB880400C}"/>
            </c:ext>
          </c:extLst>
        </c:ser>
        <c:ser>
          <c:idx val="1"/>
          <c:order val="1"/>
          <c:tx>
            <c:strRef>
              <c:f>'Q9'!$A$36</c:f>
              <c:strCache>
                <c:ptCount val="1"/>
                <c:pt idx="0">
                  <c:v>Vacuum Activities</c:v>
                </c:pt>
              </c:strCache>
            </c:strRef>
          </c:tx>
          <c:spPr>
            <a:solidFill>
              <a:schemeClr val="accent2"/>
            </a:solidFill>
            <a:ln>
              <a:noFill/>
            </a:ln>
            <a:effectLst/>
          </c:spPr>
          <c:invertIfNegative val="0"/>
          <c:cat>
            <c:strRef>
              <c:f>'Q9'!$B$34:$D$34</c:f>
              <c:strCache>
                <c:ptCount val="3"/>
                <c:pt idx="0">
                  <c:v>Very / A Bit helpful</c:v>
                </c:pt>
                <c:pt idx="1">
                  <c:v>Neutral</c:v>
                </c:pt>
                <c:pt idx="2">
                  <c:v>A little / Very Unhelpful</c:v>
                </c:pt>
              </c:strCache>
            </c:strRef>
          </c:cat>
          <c:val>
            <c:numRef>
              <c:f>'Q9'!$B$36:$D$36</c:f>
              <c:numCache>
                <c:formatCode>General</c:formatCode>
                <c:ptCount val="3"/>
                <c:pt idx="0">
                  <c:v>22</c:v>
                </c:pt>
                <c:pt idx="1">
                  <c:v>6</c:v>
                </c:pt>
                <c:pt idx="2">
                  <c:v>4</c:v>
                </c:pt>
              </c:numCache>
            </c:numRef>
          </c:val>
          <c:extLst>
            <c:ext xmlns:c16="http://schemas.microsoft.com/office/drawing/2014/chart" uri="{C3380CC4-5D6E-409C-BE32-E72D297353CC}">
              <c16:uniqueId val="{00000001-C07A-0A46-BBFC-BDCBB880400C}"/>
            </c:ext>
          </c:extLst>
        </c:ser>
        <c:dLbls>
          <c:showLegendKey val="0"/>
          <c:showVal val="0"/>
          <c:showCatName val="0"/>
          <c:showSerName val="0"/>
          <c:showPercent val="0"/>
          <c:showBubbleSize val="0"/>
        </c:dLbls>
        <c:gapWidth val="219"/>
        <c:overlap val="-27"/>
        <c:axId val="30728703"/>
        <c:axId val="30662847"/>
      </c:barChart>
      <c:catAx>
        <c:axId val="30728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62847"/>
        <c:crosses val="autoZero"/>
        <c:auto val="1"/>
        <c:lblAlgn val="ctr"/>
        <c:lblOffset val="100"/>
        <c:noMultiLvlLbl val="0"/>
      </c:catAx>
      <c:valAx>
        <c:axId val="306628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728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'Q10&amp;11'!$B$11</c:f>
              <c:strCache>
                <c:ptCount val="1"/>
                <c:pt idx="0">
                  <c:v>Number of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4C-CD44-9891-8AEEBC9B04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4C-CD44-9891-8AEEBC9B0488}"/>
              </c:ext>
            </c:extLst>
          </c:dPt>
          <c:cat>
            <c:strRef>
              <c:f>'Q10&amp;11'!$A$12:$A$13</c:f>
              <c:strCache>
                <c:ptCount val="2"/>
                <c:pt idx="0">
                  <c:v>Photosynthesis lesson</c:v>
                </c:pt>
                <c:pt idx="1">
                  <c:v>Vacuum lesson</c:v>
                </c:pt>
              </c:strCache>
            </c:strRef>
          </c:cat>
          <c:val>
            <c:numRef>
              <c:f>'Q10&amp;11'!$B$12:$B$13</c:f>
              <c:numCache>
                <c:formatCode>General</c:formatCode>
                <c:ptCount val="2"/>
                <c:pt idx="0">
                  <c:v>8</c:v>
                </c:pt>
                <c:pt idx="1">
                  <c:v>8</c:v>
                </c:pt>
              </c:numCache>
            </c:numRef>
          </c:val>
          <c:extLst>
            <c:ext xmlns:c16="http://schemas.microsoft.com/office/drawing/2014/chart" uri="{C3380CC4-5D6E-409C-BE32-E72D297353CC}">
              <c16:uniqueId val="{00000004-334C-CD44-9891-8AEEBC9B048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'Q13'!$B$7</c:f>
              <c:strCache>
                <c:ptCount val="1"/>
                <c:pt idx="0">
                  <c:v>Number of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998-5746-A92B-7B552018C88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998-5746-A92B-7B552018C889}"/>
              </c:ext>
            </c:extLst>
          </c:dPt>
          <c:cat>
            <c:strRef>
              <c:f>'Q13'!$A$8:$A$9</c:f>
              <c:strCache>
                <c:ptCount val="2"/>
                <c:pt idx="0">
                  <c:v>Photosynthesis lesson</c:v>
                </c:pt>
                <c:pt idx="1">
                  <c:v>Vacuum lesson</c:v>
                </c:pt>
              </c:strCache>
            </c:strRef>
          </c:cat>
          <c:val>
            <c:numRef>
              <c:f>'Q13'!$B$8:$B$9</c:f>
              <c:numCache>
                <c:formatCode>General</c:formatCode>
                <c:ptCount val="2"/>
                <c:pt idx="0">
                  <c:v>6</c:v>
                </c:pt>
                <c:pt idx="1">
                  <c:v>10</c:v>
                </c:pt>
              </c:numCache>
            </c:numRef>
          </c:val>
          <c:extLst>
            <c:ext xmlns:c16="http://schemas.microsoft.com/office/drawing/2014/chart" uri="{C3380CC4-5D6E-409C-BE32-E72D297353CC}">
              <c16:uniqueId val="{00000004-6998-5746-A92B-7B552018C88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'Q1&amp;5'!$B$16</c:f>
              <c:strCache>
                <c:ptCount val="1"/>
                <c:pt idx="0">
                  <c:v>Number of Students (Photosynthesis)</c:v>
                </c:pt>
              </c:strCache>
            </c:strRef>
          </c:tx>
          <c:spPr>
            <a:solidFill>
              <a:schemeClr val="accent1"/>
            </a:solidFill>
            <a:ln>
              <a:noFill/>
            </a:ln>
            <a:effectLst/>
          </c:spPr>
          <c:invertIfNegative val="0"/>
          <c:cat>
            <c:numRef>
              <c:f>'Q1&amp;5'!$A$17:$A$21</c:f>
              <c:numCache>
                <c:formatCode>General</c:formatCode>
                <c:ptCount val="5"/>
                <c:pt idx="0">
                  <c:v>1</c:v>
                </c:pt>
                <c:pt idx="1">
                  <c:v>2</c:v>
                </c:pt>
                <c:pt idx="2">
                  <c:v>3</c:v>
                </c:pt>
                <c:pt idx="3">
                  <c:v>4</c:v>
                </c:pt>
                <c:pt idx="4">
                  <c:v>5</c:v>
                </c:pt>
              </c:numCache>
            </c:numRef>
          </c:cat>
          <c:val>
            <c:numRef>
              <c:f>'Q1&amp;5'!$B$17:$B$21</c:f>
              <c:numCache>
                <c:formatCode>General</c:formatCode>
                <c:ptCount val="5"/>
                <c:pt idx="0">
                  <c:v>0</c:v>
                </c:pt>
                <c:pt idx="1">
                  <c:v>2</c:v>
                </c:pt>
                <c:pt idx="2">
                  <c:v>6</c:v>
                </c:pt>
                <c:pt idx="3">
                  <c:v>6</c:v>
                </c:pt>
                <c:pt idx="4">
                  <c:v>2</c:v>
                </c:pt>
              </c:numCache>
            </c:numRef>
          </c:val>
          <c:extLst>
            <c:ext xmlns:c16="http://schemas.microsoft.com/office/drawing/2014/chart" uri="{C3380CC4-5D6E-409C-BE32-E72D297353CC}">
              <c16:uniqueId val="{00000000-1BE7-B844-86D7-A3FA0C38D1F3}"/>
            </c:ext>
          </c:extLst>
        </c:ser>
        <c:ser>
          <c:idx val="1"/>
          <c:order val="1"/>
          <c:tx>
            <c:strRef>
              <c:f>'Q1&amp;5'!$C$16</c:f>
              <c:strCache>
                <c:ptCount val="1"/>
                <c:pt idx="0">
                  <c:v>Number of Students (Vacuum)</c:v>
                </c:pt>
              </c:strCache>
            </c:strRef>
          </c:tx>
          <c:spPr>
            <a:solidFill>
              <a:schemeClr val="accent2"/>
            </a:solidFill>
            <a:ln>
              <a:noFill/>
            </a:ln>
            <a:effectLst/>
          </c:spPr>
          <c:invertIfNegative val="0"/>
          <c:cat>
            <c:numRef>
              <c:f>'Q1&amp;5'!$A$17:$A$21</c:f>
              <c:numCache>
                <c:formatCode>General</c:formatCode>
                <c:ptCount val="5"/>
                <c:pt idx="0">
                  <c:v>1</c:v>
                </c:pt>
                <c:pt idx="1">
                  <c:v>2</c:v>
                </c:pt>
                <c:pt idx="2">
                  <c:v>3</c:v>
                </c:pt>
                <c:pt idx="3">
                  <c:v>4</c:v>
                </c:pt>
                <c:pt idx="4">
                  <c:v>5</c:v>
                </c:pt>
              </c:numCache>
            </c:numRef>
          </c:cat>
          <c:val>
            <c:numRef>
              <c:f>'Q1&amp;5'!$C$17:$C$21</c:f>
              <c:numCache>
                <c:formatCode>General</c:formatCode>
                <c:ptCount val="5"/>
                <c:pt idx="0">
                  <c:v>1</c:v>
                </c:pt>
                <c:pt idx="1">
                  <c:v>2</c:v>
                </c:pt>
                <c:pt idx="2">
                  <c:v>7</c:v>
                </c:pt>
                <c:pt idx="3">
                  <c:v>5</c:v>
                </c:pt>
                <c:pt idx="4">
                  <c:v>1</c:v>
                </c:pt>
              </c:numCache>
            </c:numRef>
          </c:val>
          <c:extLst>
            <c:ext xmlns:c16="http://schemas.microsoft.com/office/drawing/2014/chart" uri="{C3380CC4-5D6E-409C-BE32-E72D297353CC}">
              <c16:uniqueId val="{00000001-1BE7-B844-86D7-A3FA0C38D1F3}"/>
            </c:ext>
          </c:extLst>
        </c:ser>
        <c:dLbls>
          <c:showLegendKey val="0"/>
          <c:showVal val="0"/>
          <c:showCatName val="0"/>
          <c:showSerName val="0"/>
          <c:showPercent val="0"/>
          <c:showBubbleSize val="0"/>
        </c:dLbls>
        <c:gapWidth val="219"/>
        <c:overlap val="-27"/>
        <c:axId val="138653583"/>
        <c:axId val="6325119"/>
      </c:barChart>
      <c:catAx>
        <c:axId val="138653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5119"/>
        <c:crosses val="autoZero"/>
        <c:auto val="1"/>
        <c:lblAlgn val="ctr"/>
        <c:lblOffset val="100"/>
        <c:noMultiLvlLbl val="0"/>
      </c:catAx>
      <c:valAx>
        <c:axId val="6325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5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'Q3&amp;7'!$B$34</c:f>
              <c:strCache>
                <c:ptCount val="1"/>
                <c:pt idx="0">
                  <c:v>Number of Students (Photosynthesis)</c:v>
                </c:pt>
              </c:strCache>
            </c:strRef>
          </c:tx>
          <c:spPr>
            <a:solidFill>
              <a:schemeClr val="accent1"/>
            </a:solidFill>
            <a:ln>
              <a:noFill/>
            </a:ln>
            <a:effectLst/>
          </c:spPr>
          <c:invertIfNegative val="0"/>
          <c:cat>
            <c:strRef>
              <c:f>'Q3&amp;7'!$A$35:$A$38</c:f>
              <c:strCache>
                <c:ptCount val="4"/>
                <c:pt idx="0">
                  <c:v>Very helpful</c:v>
                </c:pt>
                <c:pt idx="1">
                  <c:v>A little helpful</c:v>
                </c:pt>
                <c:pt idx="2">
                  <c:v>Not that helpful</c:v>
                </c:pt>
                <c:pt idx="3">
                  <c:v>Not helpful at all</c:v>
                </c:pt>
              </c:strCache>
            </c:strRef>
          </c:cat>
          <c:val>
            <c:numRef>
              <c:f>'Q3&amp;7'!$B$35:$B$38</c:f>
              <c:numCache>
                <c:formatCode>General</c:formatCode>
                <c:ptCount val="4"/>
                <c:pt idx="0">
                  <c:v>5</c:v>
                </c:pt>
                <c:pt idx="1">
                  <c:v>8</c:v>
                </c:pt>
                <c:pt idx="2">
                  <c:v>2</c:v>
                </c:pt>
                <c:pt idx="3">
                  <c:v>1</c:v>
                </c:pt>
              </c:numCache>
            </c:numRef>
          </c:val>
          <c:extLst>
            <c:ext xmlns:c16="http://schemas.microsoft.com/office/drawing/2014/chart" uri="{C3380CC4-5D6E-409C-BE32-E72D297353CC}">
              <c16:uniqueId val="{00000000-D114-6448-B9A4-EAA1507BB109}"/>
            </c:ext>
          </c:extLst>
        </c:ser>
        <c:ser>
          <c:idx val="1"/>
          <c:order val="1"/>
          <c:tx>
            <c:strRef>
              <c:f>'Q3&amp;7'!$C$34</c:f>
              <c:strCache>
                <c:ptCount val="1"/>
                <c:pt idx="0">
                  <c:v>Number of Students (Vacuum)</c:v>
                </c:pt>
              </c:strCache>
            </c:strRef>
          </c:tx>
          <c:spPr>
            <a:solidFill>
              <a:schemeClr val="accent2"/>
            </a:solidFill>
            <a:ln>
              <a:noFill/>
            </a:ln>
            <a:effectLst/>
          </c:spPr>
          <c:invertIfNegative val="0"/>
          <c:cat>
            <c:strRef>
              <c:f>'Q3&amp;7'!$A$35:$A$38</c:f>
              <c:strCache>
                <c:ptCount val="4"/>
                <c:pt idx="0">
                  <c:v>Very helpful</c:v>
                </c:pt>
                <c:pt idx="1">
                  <c:v>A little helpful</c:v>
                </c:pt>
                <c:pt idx="2">
                  <c:v>Not that helpful</c:v>
                </c:pt>
                <c:pt idx="3">
                  <c:v>Not helpful at all</c:v>
                </c:pt>
              </c:strCache>
            </c:strRef>
          </c:cat>
          <c:val>
            <c:numRef>
              <c:f>'Q3&amp;7'!$C$35:$C$38</c:f>
              <c:numCache>
                <c:formatCode>General</c:formatCode>
                <c:ptCount val="4"/>
                <c:pt idx="0">
                  <c:v>4</c:v>
                </c:pt>
                <c:pt idx="1">
                  <c:v>9</c:v>
                </c:pt>
                <c:pt idx="2">
                  <c:v>3</c:v>
                </c:pt>
                <c:pt idx="3">
                  <c:v>0</c:v>
                </c:pt>
              </c:numCache>
            </c:numRef>
          </c:val>
          <c:extLst>
            <c:ext xmlns:c16="http://schemas.microsoft.com/office/drawing/2014/chart" uri="{C3380CC4-5D6E-409C-BE32-E72D297353CC}">
              <c16:uniqueId val="{00000001-D114-6448-B9A4-EAA1507BB109}"/>
            </c:ext>
          </c:extLst>
        </c:ser>
        <c:dLbls>
          <c:showLegendKey val="0"/>
          <c:showVal val="0"/>
          <c:showCatName val="0"/>
          <c:showSerName val="0"/>
          <c:showPercent val="0"/>
          <c:showBubbleSize val="0"/>
        </c:dLbls>
        <c:gapWidth val="219"/>
        <c:overlap val="-27"/>
        <c:axId val="63591535"/>
        <c:axId val="63953679"/>
      </c:barChart>
      <c:catAx>
        <c:axId val="63591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53679"/>
        <c:crosses val="autoZero"/>
        <c:auto val="1"/>
        <c:lblAlgn val="ctr"/>
        <c:lblOffset val="100"/>
        <c:noMultiLvlLbl val="0"/>
      </c:catAx>
      <c:valAx>
        <c:axId val="63953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1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'Q3&amp;7'!$B$40</c:f>
              <c:strCache>
                <c:ptCount val="1"/>
                <c:pt idx="0">
                  <c:v>Number of Students (Photosynthesis)</c:v>
                </c:pt>
              </c:strCache>
            </c:strRef>
          </c:tx>
          <c:spPr>
            <a:solidFill>
              <a:schemeClr val="accent1"/>
            </a:solidFill>
            <a:ln>
              <a:noFill/>
            </a:ln>
            <a:effectLst/>
          </c:spPr>
          <c:invertIfNegative val="0"/>
          <c:cat>
            <c:strRef>
              <c:f>'Q3&amp;7'!$A$41:$A$42</c:f>
              <c:strCache>
                <c:ptCount val="2"/>
                <c:pt idx="0">
                  <c:v>Positive</c:v>
                </c:pt>
                <c:pt idx="1">
                  <c:v>Negative</c:v>
                </c:pt>
              </c:strCache>
            </c:strRef>
          </c:cat>
          <c:val>
            <c:numRef>
              <c:f>'Q3&amp;7'!$B$41:$B$42</c:f>
              <c:numCache>
                <c:formatCode>General</c:formatCode>
                <c:ptCount val="2"/>
                <c:pt idx="0">
                  <c:v>13</c:v>
                </c:pt>
                <c:pt idx="1">
                  <c:v>3</c:v>
                </c:pt>
              </c:numCache>
            </c:numRef>
          </c:val>
          <c:extLst>
            <c:ext xmlns:c16="http://schemas.microsoft.com/office/drawing/2014/chart" uri="{C3380CC4-5D6E-409C-BE32-E72D297353CC}">
              <c16:uniqueId val="{00000000-B3B5-B44A-AFBA-1D2A4C3BCD80}"/>
            </c:ext>
          </c:extLst>
        </c:ser>
        <c:ser>
          <c:idx val="1"/>
          <c:order val="1"/>
          <c:tx>
            <c:strRef>
              <c:f>'Q3&amp;7'!$C$40</c:f>
              <c:strCache>
                <c:ptCount val="1"/>
                <c:pt idx="0">
                  <c:v>Number of Students (Vacuum)</c:v>
                </c:pt>
              </c:strCache>
            </c:strRef>
          </c:tx>
          <c:spPr>
            <a:solidFill>
              <a:schemeClr val="accent2"/>
            </a:solidFill>
            <a:ln>
              <a:noFill/>
            </a:ln>
            <a:effectLst/>
          </c:spPr>
          <c:invertIfNegative val="0"/>
          <c:cat>
            <c:strRef>
              <c:f>'Q3&amp;7'!$A$41:$A$42</c:f>
              <c:strCache>
                <c:ptCount val="2"/>
                <c:pt idx="0">
                  <c:v>Positive</c:v>
                </c:pt>
                <c:pt idx="1">
                  <c:v>Negative</c:v>
                </c:pt>
              </c:strCache>
            </c:strRef>
          </c:cat>
          <c:val>
            <c:numRef>
              <c:f>'Q3&amp;7'!$C$41:$C$42</c:f>
              <c:numCache>
                <c:formatCode>General</c:formatCode>
                <c:ptCount val="2"/>
                <c:pt idx="0">
                  <c:v>13</c:v>
                </c:pt>
                <c:pt idx="1">
                  <c:v>3</c:v>
                </c:pt>
              </c:numCache>
            </c:numRef>
          </c:val>
          <c:extLst>
            <c:ext xmlns:c16="http://schemas.microsoft.com/office/drawing/2014/chart" uri="{C3380CC4-5D6E-409C-BE32-E72D297353CC}">
              <c16:uniqueId val="{00000001-B3B5-B44A-AFBA-1D2A4C3BCD80}"/>
            </c:ext>
          </c:extLst>
        </c:ser>
        <c:dLbls>
          <c:showLegendKey val="0"/>
          <c:showVal val="0"/>
          <c:showCatName val="0"/>
          <c:showSerName val="0"/>
          <c:showPercent val="0"/>
          <c:showBubbleSize val="0"/>
        </c:dLbls>
        <c:gapWidth val="219"/>
        <c:overlap val="-27"/>
        <c:axId val="1901402016"/>
        <c:axId val="1902082752"/>
      </c:barChart>
      <c:catAx>
        <c:axId val="190140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2082752"/>
        <c:crosses val="autoZero"/>
        <c:auto val="1"/>
        <c:lblAlgn val="ctr"/>
        <c:lblOffset val="100"/>
        <c:noMultiLvlLbl val="0"/>
      </c:catAx>
      <c:valAx>
        <c:axId val="1902082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140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1D200-AF2D-D147-A52B-6FEFE1E88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77</Pages>
  <Words>12538</Words>
  <Characters>71472</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Auld (2305041)</dc:creator>
  <cp:keywords/>
  <dc:description/>
  <cp:lastModifiedBy>Megan Auld (2305041)</cp:lastModifiedBy>
  <cp:revision>16</cp:revision>
  <dcterms:created xsi:type="dcterms:W3CDTF">2024-05-07T07:06:00Z</dcterms:created>
  <dcterms:modified xsi:type="dcterms:W3CDTF">2024-05-07T19:20:00Z</dcterms:modified>
</cp:coreProperties>
</file>