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numbering.xml" ContentType="application/vnd.openxmlformats-officedocument.wordprocessingml.numbering+xml"/>
  <Override PartName="/word/footer3.xml" ContentType="application/vnd.openxmlformats-officedocument.wordprocessingml.footer+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9360" w:type="dxa"/>
        <w:jc w:val="left"/>
        <w:tblInd w:w="0" w:type="dxa"/>
        <w:tblLayout w:type="fixed"/>
        <w:tblCellMar>
          <w:top w:w="0" w:type="dxa"/>
          <w:left w:w="108" w:type="dxa"/>
          <w:bottom w:w="0" w:type="dxa"/>
          <w:right w:w="108" w:type="dxa"/>
        </w:tblCellMar>
        <w:tblLook w:val="00a0" w:noVBand="0" w:noHBand="0" w:lastColumn="0" w:firstColumn="1" w:lastRow="0" w:firstRow="1"/>
      </w:tblPr>
      <w:tblGrid>
        <w:gridCol w:w="4802"/>
        <w:gridCol w:w="4557"/>
      </w:tblGrid>
      <w:tr>
        <w:trPr>
          <w:trHeight w:val="1134" w:hRule="atLeast"/>
        </w:trPr>
        <w:tc>
          <w:tcPr>
            <w:tcW w:w="4802" w:type="dxa"/>
            <w:tcBorders/>
          </w:tcPr>
          <w:p>
            <w:pPr>
              <w:pStyle w:val="Normal"/>
              <w:spacing w:lineRule="auto" w:line="240" w:before="0" w:after="0"/>
              <w:rPr>
                <w:rFonts w:ascii="Arial" w:hAnsi="Arial" w:cs="Arial"/>
                <w:sz w:val="24"/>
                <w:lang w:val="en-US"/>
              </w:rPr>
            </w:pPr>
            <w:r>
              <w:rPr/>
              <w:drawing>
                <wp:inline distT="0" distB="0" distL="0" distR="0">
                  <wp:extent cx="2247900" cy="752475"/>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uwtsd-logo-bilingual"/>
                          <pic:cNvPicPr>
                            <a:picLocks noChangeAspect="1" noChangeArrowheads="1"/>
                          </pic:cNvPicPr>
                        </pic:nvPicPr>
                        <pic:blipFill>
                          <a:blip r:embed="rId2"/>
                          <a:stretch>
                            <a:fillRect/>
                          </a:stretch>
                        </pic:blipFill>
                        <pic:spPr bwMode="auto">
                          <a:xfrm>
                            <a:off x="0" y="0"/>
                            <a:ext cx="2247900" cy="752475"/>
                          </a:xfrm>
                          <a:prstGeom prst="rect">
                            <a:avLst/>
                          </a:prstGeom>
                          <a:noFill/>
                        </pic:spPr>
                      </pic:pic>
                    </a:graphicData>
                  </a:graphic>
                </wp:inline>
              </w:drawing>
            </w:r>
          </w:p>
        </w:tc>
        <w:tc>
          <w:tcPr>
            <w:tcW w:w="4557" w:type="dxa"/>
            <w:tcBorders/>
          </w:tcPr>
          <w:p>
            <w:pPr>
              <w:pStyle w:val="Normal"/>
              <w:spacing w:lineRule="auto" w:line="240" w:before="0" w:after="0"/>
              <w:jc w:val="right"/>
              <w:rPr>
                <w:rFonts w:ascii="Arial" w:hAnsi="Arial" w:cs="Arial"/>
                <w:b/>
                <w:sz w:val="24"/>
                <w:szCs w:val="24"/>
              </w:rPr>
            </w:pPr>
            <w:r>
              <w:rPr>
                <w:rFonts w:cs="Arial" w:ascii="Arial" w:hAnsi="Arial"/>
                <w:b/>
                <w:sz w:val="24"/>
                <w:szCs w:val="24"/>
              </w:rPr>
              <w:t>APPENDIX GA28</w:t>
            </w:r>
          </w:p>
          <w:p>
            <w:pPr>
              <w:pStyle w:val="Normal"/>
              <w:spacing w:lineRule="auto" w:line="240" w:before="0" w:after="0"/>
              <w:jc w:val="right"/>
              <w:rPr>
                <w:rFonts w:ascii="Arial" w:hAnsi="Arial" w:cs="Arial"/>
                <w:sz w:val="24"/>
                <w:lang w:val="en-US"/>
              </w:rPr>
            </w:pPr>
            <w:r>
              <w:rPr>
                <w:rFonts w:cs="Arial" w:ascii="Arial" w:hAnsi="Arial"/>
                <w:sz w:val="24"/>
                <w:lang w:val="en-US"/>
              </w:rPr>
            </w:r>
          </w:p>
        </w:tc>
      </w:tr>
    </w:tbl>
    <w:p>
      <w:pPr>
        <w:pStyle w:val="Normal"/>
        <w:numPr>
          <w:ilvl w:val="0"/>
          <w:numId w:val="0"/>
        </w:numPr>
        <w:spacing w:lineRule="auto" w:line="240" w:before="0" w:after="0"/>
        <w:jc w:val="center"/>
        <w:outlineLvl w:val="0"/>
        <w:rPr>
          <w:rFonts w:ascii="Arial" w:hAnsi="Arial" w:cs="Arial"/>
          <w:b/>
          <w:bCs/>
          <w:sz w:val="24"/>
          <w:szCs w:val="24"/>
          <w:u w:val="single"/>
        </w:rPr>
      </w:pPr>
      <w:r>
        <w:rPr>
          <w:rFonts w:cs="Arial" w:ascii="Arial" w:hAnsi="Arial"/>
          <w:b/>
          <w:bCs/>
          <w:sz w:val="24"/>
          <w:szCs w:val="24"/>
          <w:u w:val="single"/>
        </w:rPr>
      </w:r>
    </w:p>
    <w:p>
      <w:pPr>
        <w:pStyle w:val="Normal"/>
        <w:numPr>
          <w:ilvl w:val="0"/>
          <w:numId w:val="0"/>
        </w:numPr>
        <w:spacing w:lineRule="auto" w:line="240" w:before="0" w:after="0"/>
        <w:jc w:val="center"/>
        <w:outlineLvl w:val="0"/>
        <w:rPr>
          <w:rFonts w:ascii="Arial" w:hAnsi="Arial" w:cs="Arial"/>
          <w:b/>
          <w:bCs/>
          <w:sz w:val="28"/>
          <w:szCs w:val="28"/>
        </w:rPr>
      </w:pPr>
      <w:r>
        <w:rPr>
          <w:rFonts w:cs="Arial" w:ascii="Arial" w:hAnsi="Arial"/>
          <w:b/>
          <w:bCs/>
          <w:sz w:val="28"/>
          <w:szCs w:val="28"/>
        </w:rPr>
        <w:t>MODERATION OF MARKED ASSESSMENT</w:t>
      </w:r>
    </w:p>
    <w:p>
      <w:pPr>
        <w:pStyle w:val="Default"/>
        <w:ind w:right="-138"/>
        <w:rPr>
          <w:rFonts w:ascii="Arial" w:hAnsi="Arial" w:cs="Arial"/>
          <w:color w:val="auto"/>
          <w:sz w:val="22"/>
          <w:szCs w:val="22"/>
        </w:rPr>
      </w:pPr>
      <w:r>
        <w:rPr>
          <w:rFonts w:cs="Arial" w:ascii="Arial" w:hAnsi="Arial"/>
          <w:color w:val="auto"/>
          <w:sz w:val="22"/>
          <w:szCs w:val="22"/>
        </w:rPr>
        <w:t>This form is used to ensure that marked assessments have been through an internal and external review process. This form should be completed for each assessment for a particular module.</w:t>
      </w:r>
    </w:p>
    <w:p>
      <w:pPr>
        <w:pStyle w:val="Normal"/>
        <w:spacing w:lineRule="auto" w:line="240" w:before="0" w:after="0"/>
        <w:rPr>
          <w:rFonts w:ascii="Arial" w:hAnsi="Arial" w:cs="Arial"/>
          <w:b/>
          <w:bCs/>
          <w:u w:val="single"/>
        </w:rPr>
      </w:pPr>
      <w:r>
        <w:rPr>
          <w:rFonts w:cs="Arial" w:ascii="Arial" w:hAnsi="Arial"/>
          <w:b/>
          <w:bCs/>
          <w:u w:val="single"/>
        </w:rPr>
      </w:r>
    </w:p>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2010"/>
        <w:gridCol w:w="2677"/>
        <w:gridCol w:w="2395"/>
        <w:gridCol w:w="470"/>
        <w:gridCol w:w="1797"/>
      </w:tblGrid>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PARTNER </w:t>
            </w:r>
            <w:r>
              <w:rPr>
                <w:rFonts w:eastAsia="Times New Roman" w:cs="Arial" w:ascii="Arial" w:hAnsi="Arial"/>
                <w:sz w:val="16"/>
                <w:szCs w:val="16"/>
              </w:rPr>
              <w:t>(and taught location if relevant)</w:t>
            </w:r>
            <w:r>
              <w:rPr>
                <w:rFonts w:eastAsia="Times New Roman" w:cs="Arial" w:ascii="Arial" w:hAnsi="Arial"/>
                <w:b/>
                <w:sz w:val="16"/>
                <w:szCs w:val="16"/>
              </w:rPr>
              <w:t>:</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EXTERNAL EXAMINER NAME:</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Dr Nils Bausch</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ASSESSMENT AUTHOR:</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NIGEL DAVIES</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TITLE:</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Mathematics</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CODE:</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ACDA4008</w:t>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MODULE LEVEL:</w:t>
            </w:r>
          </w:p>
          <w:p>
            <w:pPr>
              <w:pStyle w:val="Normal"/>
              <w:spacing w:lineRule="auto" w:line="240" w:before="0" w:after="0"/>
              <w:rPr>
                <w:rFonts w:ascii="Arial" w:hAnsi="Arial" w:eastAsia="Times New Roman" w:cs="Arial"/>
                <w:bCs/>
                <w:sz w:val="20"/>
                <w:szCs w:val="20"/>
              </w:rPr>
            </w:pPr>
            <w:r>
              <w:rPr>
                <w:rFonts w:eastAsia="Times New Roman" w:cs="Arial" w:ascii="Arial" w:hAnsi="Arial"/>
                <w:bCs/>
                <w:sz w:val="16"/>
                <w:szCs w:val="16"/>
              </w:rPr>
              <w:t>(eg 3, 4, 5, 6, 7)</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4</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Cs/>
                <w:sz w:val="20"/>
                <w:szCs w:val="20"/>
              </w:rPr>
            </w:pPr>
            <w:r>
              <w:rPr>
                <w:rFonts w:eastAsia="Times New Roman" w:cs="Arial" w:ascii="Arial" w:hAnsi="Arial"/>
                <w:b/>
                <w:sz w:val="20"/>
                <w:szCs w:val="20"/>
              </w:rPr>
              <w:t xml:space="preserve">COMPONENT NO(S): </w:t>
            </w:r>
          </w:p>
          <w:p>
            <w:pPr>
              <w:pStyle w:val="Normal"/>
              <w:spacing w:lineRule="auto" w:line="240" w:before="0" w:after="0"/>
              <w:rPr>
                <w:rFonts w:ascii="Arial" w:hAnsi="Arial" w:eastAsia="Times New Roman" w:cs="Arial"/>
                <w:bCs/>
                <w:sz w:val="16"/>
                <w:szCs w:val="16"/>
              </w:rPr>
            </w:pPr>
            <w:r>
              <w:rPr>
                <w:rFonts w:eastAsia="Times New Roman" w:cs="Arial" w:ascii="Arial" w:hAnsi="Arial"/>
                <w:bCs/>
                <w:sz w:val="16"/>
                <w:szCs w:val="16"/>
              </w:rPr>
              <w:t>(eg. 1 and 2)</w:t>
            </w:r>
          </w:p>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 </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r>
          </w:p>
        </w:tc>
        <w:tc>
          <w:tcPr>
            <w:tcW w:w="2865" w:type="dxa"/>
            <w:gridSpan w:val="2"/>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COMPONENT(S) WEIGHTING</w:t>
            </w:r>
          </w:p>
          <w:p>
            <w:pPr>
              <w:pStyle w:val="Normal"/>
              <w:spacing w:lineRule="auto" w:line="240" w:before="0" w:after="0"/>
              <w:rPr>
                <w:rFonts w:ascii="Arial" w:hAnsi="Arial" w:eastAsia="Times New Roman" w:cs="Arial"/>
                <w:sz w:val="16"/>
                <w:szCs w:val="16"/>
              </w:rPr>
            </w:pPr>
            <w:r>
              <w:rPr>
                <w:rFonts w:eastAsia="Times New Roman" w:cs="Arial" w:ascii="Arial" w:hAnsi="Arial"/>
                <w:sz w:val="16"/>
                <w:szCs w:val="16"/>
              </w:rPr>
              <w:t>(e.g. 100% or 2 x 50%):</w:t>
            </w:r>
          </w:p>
        </w:tc>
        <w:tc>
          <w:tcPr>
            <w:tcW w:w="179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r>
              <w:rPr>
                <w:rFonts w:eastAsia="Times New Roman" w:cs="Arial" w:ascii="Arial" w:hAnsi="Arial"/>
                <w:sz w:val="20"/>
                <w:szCs w:val="20"/>
              </w:rPr>
              <w:t>2 x 50%</w:t>
            </w:r>
          </w:p>
        </w:tc>
      </w:tr>
      <w:tr>
        <w:trPr>
          <w:trHeight w:val="272" w:hRule="atLeas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i/>
                <w:i/>
                <w:sz w:val="20"/>
                <w:szCs w:val="20"/>
                <w:lang w:val="cy-GB"/>
              </w:rPr>
            </w:pPr>
            <w:r>
              <w:rPr>
                <w:rFonts w:eastAsia="Times New Roman" w:cs="Arial" w:ascii="Arial" w:hAnsi="Arial"/>
                <w:b/>
                <w:sz w:val="20"/>
                <w:szCs w:val="20"/>
              </w:rPr>
              <w:t>ASSESSMENT PERIOD</w:t>
            </w:r>
            <w:r>
              <w:rPr>
                <w:rFonts w:eastAsia="Times New Roman" w:cs="Arial" w:ascii="Arial" w:hAnsi="Arial"/>
                <w:i/>
                <w:sz w:val="20"/>
                <w:szCs w:val="20"/>
                <w:lang w:val="cy-GB"/>
              </w:rPr>
              <w:t xml:space="preserv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lang w:val="cy-GB"/>
              </w:rPr>
            </w:pPr>
            <w:r>
              <w:rPr>
                <w:rFonts w:eastAsia="Times New Roman" w:cs="Arial" w:ascii="Arial" w:hAnsi="Arial"/>
                <w:b/>
                <w:bCs/>
                <w:sz w:val="20"/>
                <w:szCs w:val="20"/>
                <w:lang w:val="cy-GB"/>
              </w:rPr>
              <w:t>2024/5</w:t>
            </w:r>
          </w:p>
        </w:tc>
      </w:tr>
      <w:tr>
        <w:trPr>
          <w:trHeight w:val="567" w:hRule="exact"/>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vAlign w:val="center"/>
          </w:tcPr>
          <w:p>
            <w:pPr>
              <w:pStyle w:val="Normal"/>
              <w:spacing w:lineRule="auto" w:line="240" w:before="0" w:after="0"/>
              <w:rPr>
                <w:rFonts w:ascii="Arial" w:hAnsi="Arial" w:eastAsia="Times New Roman" w:cs="Arial"/>
                <w:sz w:val="20"/>
                <w:szCs w:val="20"/>
                <w:lang w:val="cy-GB"/>
              </w:rPr>
            </w:pPr>
            <w:r>
              <w:rPr>
                <w:rFonts w:eastAsia="Times New Roman" w:cs="Arial" w:ascii="Arial" w:hAnsi="Arial"/>
                <w:b/>
                <w:sz w:val="20"/>
                <w:szCs w:val="20"/>
              </w:rPr>
              <w:t>TYPE OF ASSESSMENT:</w:t>
            </w:r>
          </w:p>
        </w:tc>
        <w:tc>
          <w:tcPr>
            <w:tcW w:w="2677"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74472005"/>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Coursework</w:t>
            </w:r>
            <w:r>
              <w:rPr>
                <w:rFonts w:eastAsia="Times New Roman" w:cs="Arial" w:ascii="Arial" w:hAnsi="Arial"/>
                <w:sz w:val="20"/>
                <w:szCs w:val="20"/>
                <w:lang w:eastAsia="en-GB"/>
              </w:rPr>
              <w:t xml:space="preserve"> /Portfolio</w:t>
            </w:r>
          </w:p>
        </w:tc>
        <w:tc>
          <w:tcPr>
            <w:tcW w:w="2395"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502287081"/>
                <w14:checkbox>
                  <w14:checked w14:val="1"/>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Examination</w:t>
            </w:r>
          </w:p>
        </w:tc>
        <w:tc>
          <w:tcPr>
            <w:tcW w:w="2267" w:type="dxa"/>
            <w:gridSpan w:val="2"/>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eastAsia="Times New Roman" w:cs="Arial"/>
                <w:sz w:val="20"/>
                <w:szCs w:val="20"/>
                <w:lang w:eastAsia="en-GB"/>
              </w:rPr>
            </w:pPr>
            <w:sdt>
              <w:sdtPr>
                <w:id w:val="-3204846"/>
                <w14:checkbox>
                  <w14:checked w14:val="0"/>
                  <w14:checkedState w14:val="2612"/>
                  <w14:uncheckedState w14:val="2610"/>
                </w14:checkbox>
              </w:sdtPr>
              <w:sdtContent>
                <w:r>
                  <w:rPr>
                    <w:rFonts w:eastAsia="MS Gothic" w:cs="Arial" w:ascii="MS Gothic" w:hAnsi="MS Gothic"/>
                    <w:sz w:val="20"/>
                    <w:szCs w:val="20"/>
                    <w:lang w:eastAsia="en-GB"/>
                  </w:rPr>
                </w:r>
                <w:r>
                  <w:rPr>
                    <w:rFonts w:eastAsia="MS Gothic" w:cs="Arial" w:ascii="MS Gothic" w:hAnsi="MS Gothic"/>
                    <w:sz w:val="20"/>
                    <w:szCs w:val="20"/>
                    <w:lang w:eastAsia="en-GB"/>
                  </w:rPr>
                  <w:t>☐</w:t>
                </w:r>
              </w:sdtContent>
            </w:sdt>
            <w:r>
              <w:rPr>
                <w:rFonts w:eastAsia="Times New Roman" w:cs="Arial" w:ascii="Arial" w:hAnsi="Arial"/>
                <w:sz w:val="20"/>
                <w:szCs w:val="20"/>
                <w:lang w:eastAsia="en-GB"/>
              </w:rPr>
              <w:t xml:space="preserve"> </w:t>
            </w:r>
            <w:r>
              <w:rPr>
                <w:rFonts w:eastAsia="Times New Roman" w:cs="Arial" w:ascii="Arial" w:hAnsi="Arial"/>
                <w:sz w:val="20"/>
                <w:szCs w:val="20"/>
                <w:lang w:eastAsia="en-GB"/>
              </w:rPr>
              <w:t>Practical</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LANGUAGE OF ASSESSMENT:</w:t>
            </w:r>
          </w:p>
        </w:tc>
        <w:tc>
          <w:tcPr>
            <w:tcW w:w="2677" w:type="dxa"/>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b/>
                <w:bCs/>
                <w:sz w:val="20"/>
                <w:szCs w:val="20"/>
              </w:rPr>
            </w:pPr>
            <w:r>
              <w:rPr>
                <w:rFonts w:eastAsia="Times New Roman" w:cs="Arial" w:ascii="Arial" w:hAnsi="Arial"/>
                <w:b/>
                <w:bCs/>
                <w:sz w:val="20"/>
                <w:szCs w:val="20"/>
              </w:rPr>
              <w:t>ENGLISH</w:t>
            </w:r>
          </w:p>
        </w:tc>
        <w:tc>
          <w:tcPr>
            <w:tcW w:w="2865" w:type="dxa"/>
            <w:gridSpan w:val="2"/>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sz w:val="16"/>
                <w:szCs w:val="16"/>
              </w:rPr>
            </w:pPr>
            <w:r>
              <w:rPr>
                <w:rFonts w:eastAsia="Times New Roman" w:cs="Arial" w:ascii="Arial" w:hAnsi="Arial"/>
                <w:b/>
                <w:sz w:val="20"/>
                <w:szCs w:val="20"/>
              </w:rPr>
              <w:t>TRANSLATION PROVIDED:</w:t>
            </w:r>
          </w:p>
        </w:tc>
        <w:tc>
          <w:tcPr>
            <w:tcW w:w="1797" w:type="dxa"/>
            <w:tcBorders>
              <w:top w:val="single" w:sz="4" w:space="0" w:color="000000"/>
              <w:left w:val="single" w:sz="4" w:space="0" w:color="000000"/>
              <w:bottom w:val="single" w:sz="4" w:space="0" w:color="000000"/>
              <w:right w:val="single" w:sz="4" w:space="0" w:color="000000"/>
            </w:tcBorders>
            <w:shd w:color="auto" w:fill="808080" w:themeFill="background1" w:themeFillShade="80" w:val="clear"/>
          </w:tcPr>
          <w:p>
            <w:pPr>
              <w:pStyle w:val="Normal"/>
              <w:spacing w:lineRule="auto" w:line="240" w:before="0" w:after="0"/>
              <w:rPr>
                <w:rFonts w:ascii="Arial" w:hAnsi="Arial" w:eastAsia="Times New Roman" w:cs="Arial"/>
                <w:i/>
                <w:i/>
                <w:sz w:val="20"/>
                <w:szCs w:val="20"/>
              </w:rPr>
            </w:pPr>
            <w:sdt>
              <w:sdtPr>
                <w:id w:val="203528301"/>
                <w14:checkbox>
                  <w14:checked w14:val="0"/>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Yes | </w:t>
            </w:r>
            <w:sdt>
              <w:sdtPr>
                <w:id w:val="-211503918"/>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No</w:t>
            </w:r>
          </w:p>
        </w:tc>
      </w:tr>
      <w:tr>
        <w:trPr/>
        <w:tc>
          <w:tcPr>
            <w:tcW w:w="2010" w:type="dxa"/>
            <w:tcBorders>
              <w:top w:val="single" w:sz="4" w:space="0" w:color="000000"/>
              <w:left w:val="single" w:sz="4" w:space="0" w:color="000000"/>
              <w:bottom w:val="single" w:sz="4" w:space="0" w:color="000000"/>
              <w:right w:val="single" w:sz="4" w:space="0" w:color="000000"/>
            </w:tcBorders>
            <w:shd w:color="auto" w:fill="FABF8F" w:themeFill="accent6" w:themeFillTint="99" w:val="clear"/>
          </w:tcPr>
          <w:p>
            <w:pPr>
              <w:pStyle w:val="Normal"/>
              <w:spacing w:lineRule="auto" w:line="240" w:before="0" w:after="0"/>
              <w:rPr>
                <w:rFonts w:ascii="Arial" w:hAnsi="Arial" w:eastAsia="Times New Roman" w:cs="Arial"/>
                <w:b/>
                <w:sz w:val="20"/>
                <w:szCs w:val="20"/>
              </w:rPr>
            </w:pPr>
            <w:r>
              <w:rPr>
                <w:rFonts w:eastAsia="Times New Roman" w:cs="Arial" w:ascii="Arial" w:hAnsi="Arial"/>
                <w:b/>
                <w:sz w:val="20"/>
                <w:szCs w:val="20"/>
              </w:rPr>
              <w:t xml:space="preserve">TURNITIN CHECK FOR UNFAIR PRACTICE:  </w:t>
            </w:r>
          </w:p>
        </w:tc>
        <w:tc>
          <w:tcPr>
            <w:tcW w:w="7339" w:type="dxa"/>
            <w:gridSpan w:val="4"/>
            <w:tcBorders>
              <w:top w:val="single" w:sz="4" w:space="0" w:color="000000"/>
              <w:left w:val="single" w:sz="4" w:space="0" w:color="000000"/>
              <w:bottom w:val="single" w:sz="4" w:space="0" w:color="000000"/>
              <w:right w:val="single" w:sz="4" w:space="0" w:color="000000"/>
            </w:tcBorders>
          </w:tcPr>
          <w:p>
            <w:pPr>
              <w:pStyle w:val="Normal"/>
              <w:spacing w:lineRule="auto" w:line="240" w:before="0" w:after="0"/>
              <w:rPr>
                <w:rFonts w:ascii="Arial" w:hAnsi="Arial" w:eastAsia="Times New Roman" w:cs="Arial"/>
                <w:sz w:val="20"/>
                <w:szCs w:val="20"/>
              </w:rPr>
            </w:pPr>
            <w:sdt>
              <w:sdtPr>
                <w:id w:val="-25648268"/>
                <w14:checkbox>
                  <w14:checked w14:val="1"/>
                  <w14:checkedState w14:val="2612"/>
                  <w14:uncheckedState w14:val="2610"/>
                </w14:checkbox>
              </w:sdtPr>
              <w:sdtContent>
                <w:r>
                  <w:rPr>
                    <w:rFonts w:eastAsia="MS Gothic" w:cs="Arial" w:ascii="MS Gothic" w:hAnsi="MS Gothic"/>
                    <w:iCs/>
                    <w:sz w:val="20"/>
                    <w:szCs w:val="20"/>
                  </w:rPr>
                </w:r>
                <w:r>
                  <w:rPr>
                    <w:rFonts w:eastAsia="MS Gothic" w:cs="Arial" w:ascii="MS Gothic" w:hAnsi="MS Gothic"/>
                    <w:iCs/>
                    <w:sz w:val="20"/>
                    <w:szCs w:val="20"/>
                  </w:rPr>
                  <w:t>☒</w:t>
                </w:r>
              </w:sdtContent>
            </w:sdt>
            <w:r>
              <w:rPr>
                <w:rFonts w:eastAsia="Times New Roman" w:cs="Arial" w:ascii="Arial" w:hAnsi="Arial"/>
                <w:i/>
                <w:sz w:val="20"/>
                <w:szCs w:val="20"/>
              </w:rPr>
              <w:t xml:space="preserve"> </w:t>
            </w:r>
            <w:r>
              <w:rPr>
                <w:rFonts w:eastAsia="Times New Roman" w:cs="Arial" w:ascii="Arial" w:hAnsi="Arial"/>
                <w:iCs/>
                <w:sz w:val="20"/>
                <w:szCs w:val="20"/>
              </w:rPr>
              <w:t xml:space="preserve">Yes | </w:t>
            </w:r>
            <w:sdt>
              <w:sdtPr>
                <w:id w:val="-1461494692"/>
                <w14:checkbox>
                  <w14:checked w14:val="0"/>
                  <w14:checkedState w14:val="2612"/>
                  <w14:uncheckedState w14:val="2610"/>
                </w14:checkbox>
              </w:sdtPr>
              <w:sdtContent>
                <w:r>
                  <w:rPr>
                    <w:rFonts w:eastAsia="Times New Roman" w:cs="Arial" w:ascii="Arial" w:hAnsi="Arial"/>
                    <w:iCs/>
                    <w:sz w:val="20"/>
                    <w:szCs w:val="20"/>
                  </w:rPr>
                </w:r>
                <w:r>
                  <w:rPr>
                    <w:rFonts w:eastAsia="MS Gothic" w:cs="Arial" w:ascii="MS Gothic" w:hAnsi="MS Gothic"/>
                    <w:iCs/>
                    <w:sz w:val="20"/>
                    <w:szCs w:val="20"/>
                  </w:rPr>
                  <w:t>☐</w:t>
                </w:r>
              </w:sdtContent>
            </w:sdt>
            <w:r>
              <w:rPr>
                <w:rFonts w:eastAsia="Times New Roman" w:cs="Arial" w:ascii="Arial" w:hAnsi="Arial"/>
                <w:iCs/>
                <w:sz w:val="20"/>
                <w:szCs w:val="20"/>
              </w:rPr>
              <w:t xml:space="preserve"> </w:t>
            </w:r>
            <w:r>
              <w:rPr>
                <w:rFonts w:eastAsia="Times New Roman" w:cs="Arial" w:ascii="Arial" w:hAnsi="Arial"/>
                <w:iCs/>
                <w:sz w:val="20"/>
                <w:szCs w:val="20"/>
              </w:rPr>
              <w:t xml:space="preserve">No </w:t>
            </w:r>
          </w:p>
        </w:tc>
      </w:tr>
    </w:tbl>
    <w:p>
      <w:pPr>
        <w:pStyle w:val="Normal"/>
        <w:spacing w:lineRule="auto" w:line="240" w:before="0" w:after="0"/>
        <w:rPr>
          <w:rFonts w:ascii="Arial" w:hAnsi="Arial" w:cs="Arial"/>
          <w:b/>
          <w:bCs/>
        </w:rPr>
      </w:pPr>
      <w:r>
        <w:rPr>
          <w:rFonts w:cs="Arial" w:ascii="Arial" w:hAnsi="Arial"/>
          <w:b/>
          <w:bCs/>
        </w:rPr>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116"/>
        <w:gridCol w:w="3117"/>
        <w:gridCol w:w="3117"/>
      </w:tblGrid>
      <w:tr>
        <w:trPr/>
        <w:tc>
          <w:tcPr>
            <w:tcW w:w="9350" w:type="dxa"/>
            <w:gridSpan w:val="3"/>
            <w:tcBorders/>
            <w:shd w:color="auto" w:fill="FABF8F" w:themeFill="accent6" w:themeFillTint="99" w:val="clear"/>
          </w:tcPr>
          <w:p>
            <w:pPr>
              <w:pStyle w:val="NormalWeb"/>
              <w:widowControl/>
              <w:spacing w:before="0" w:after="0"/>
              <w:jc w:val="left"/>
              <w:rPr>
                <w:rFonts w:ascii="Arial" w:hAnsi="Arial" w:cs="Arial"/>
                <w:b/>
                <w:bCs/>
                <w:color w:val="000000"/>
                <w:sz w:val="20"/>
                <w:szCs w:val="20"/>
              </w:rPr>
            </w:pPr>
            <w:r>
              <w:rPr>
                <w:rFonts w:cs="Arial" w:ascii="Arial" w:hAnsi="Arial"/>
                <w:b/>
                <w:bCs/>
                <w:color w:val="000000"/>
                <w:kern w:val="0"/>
                <w:sz w:val="20"/>
                <w:szCs w:val="20"/>
                <w:lang w:bidi="ar-SA"/>
              </w:rPr>
              <w:t>Agreed Marking Process (According to GA15)</w:t>
            </w:r>
          </w:p>
        </w:tc>
      </w:tr>
      <w:tr>
        <w:trPr/>
        <w:tc>
          <w:tcPr>
            <w:tcW w:w="3116" w:type="dxa"/>
            <w:tcBorders/>
          </w:tcPr>
          <w:p>
            <w:pPr>
              <w:pStyle w:val="NormalWeb"/>
              <w:widowControl/>
              <w:spacing w:before="0" w:after="0"/>
              <w:jc w:val="left"/>
              <w:rPr>
                <w:rFonts w:ascii="Arial" w:hAnsi="Arial" w:cs="Arial"/>
                <w:color w:val="000000"/>
                <w:sz w:val="20"/>
                <w:szCs w:val="20"/>
              </w:rPr>
            </w:pPr>
            <w:sdt>
              <w:sdtPr>
                <w:id w:val="-369141811"/>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Internal Moderation</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932470959"/>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Second marking</w:t>
            </w:r>
          </w:p>
        </w:tc>
        <w:tc>
          <w:tcPr>
            <w:tcW w:w="3117" w:type="dxa"/>
            <w:tcBorders/>
            <w:shd w:color="auto" w:fill="808080" w:themeFill="background1" w:themeFillShade="80" w:val="clear"/>
          </w:tcPr>
          <w:p>
            <w:pPr>
              <w:pStyle w:val="NormalWeb"/>
              <w:widowControl/>
              <w:spacing w:before="0" w:after="0"/>
              <w:jc w:val="left"/>
              <w:rPr>
                <w:rFonts w:ascii="Arial" w:hAnsi="Arial" w:cs="Arial"/>
                <w:color w:val="000000"/>
                <w:sz w:val="20"/>
                <w:szCs w:val="20"/>
              </w:rPr>
            </w:pPr>
            <w:sdt>
              <w:sdtPr>
                <w:id w:val="1487676398"/>
                <w14:checkbox>
                  <w14:checked w14:val="0"/>
                  <w14:checkedState w14:val="2612"/>
                  <w14:uncheckedState w14:val="2610"/>
                </w14:checkbox>
              </w:sdtPr>
              <w:sdtContent>
                <w:r>
                  <w:rPr>
                    <w:rFonts w:eastAsia="MS Gothic" w:cs="Segoe UI Symbol" w:ascii="Segoe UI Symbol" w:hAnsi="Segoe UI Symbol"/>
                    <w:color w:val="000000"/>
                    <w:kern w:val="0"/>
                    <w:sz w:val="20"/>
                    <w:szCs w:val="20"/>
                    <w:lang w:bidi="ar-SA"/>
                  </w:rPr>
                </w:r>
                <w:r>
                  <w:rPr>
                    <w:rFonts w:eastAsia="MS Gothic" w:cs="Segoe UI Symbol" w:ascii="Segoe UI Symbol" w:hAnsi="Segoe UI Symbol"/>
                    <w:color w:val="000000"/>
                    <w:kern w:val="0"/>
                    <w:sz w:val="20"/>
                    <w:szCs w:val="20"/>
                    <w:lang w:bidi="ar-SA"/>
                  </w:rPr>
                  <w:t>☐</w:t>
                </w:r>
              </w:sdtContent>
            </w:sdt>
            <w:r>
              <w:rPr>
                <w:rFonts w:cs="Arial" w:ascii="Arial" w:hAnsi="Arial"/>
                <w:color w:val="000000"/>
                <w:kern w:val="0"/>
                <w:sz w:val="20"/>
                <w:szCs w:val="20"/>
                <w:lang w:bidi="ar-SA"/>
              </w:rPr>
              <w:t xml:space="preserve"> </w:t>
            </w:r>
            <w:r>
              <w:rPr>
                <w:rFonts w:cs="Arial" w:ascii="Arial" w:hAnsi="Arial"/>
                <w:color w:val="000000"/>
                <w:kern w:val="0"/>
                <w:sz w:val="20"/>
                <w:szCs w:val="20"/>
                <w:lang w:bidi="ar-SA"/>
              </w:rPr>
              <w:t>Blind double marking</w:t>
            </w:r>
          </w:p>
        </w:tc>
      </w:tr>
    </w:tbl>
    <w:p>
      <w:pPr>
        <w:pStyle w:val="Normal"/>
        <w:spacing w:lineRule="auto" w:line="240" w:before="0" w:after="0"/>
        <w:rPr>
          <w:rFonts w:ascii="Arial" w:hAnsi="Arial" w:cs="Arial"/>
          <w:b/>
          <w:bCs/>
          <w:sz w:val="20"/>
          <w:szCs w:val="20"/>
        </w:rPr>
      </w:pPr>
      <w:r>
        <w:rPr>
          <w:rFonts w:cs="Arial" w:ascii="Arial" w:hAnsi="Arial"/>
          <w:b/>
          <w:bCs/>
          <w:sz w:val="20"/>
          <w:szCs w:val="20"/>
        </w:rPr>
      </w:r>
    </w:p>
    <w:p>
      <w:pPr>
        <w:pStyle w:val="Normal"/>
        <w:spacing w:lineRule="auto" w:line="240" w:before="0" w:after="0"/>
        <w:rPr>
          <w:rFonts w:ascii="Arial" w:hAnsi="Arial" w:cs="Arial"/>
          <w:b/>
          <w:bCs/>
        </w:rPr>
      </w:pPr>
      <w:r>
        <w:rPr>
          <w:rFonts w:cs="Arial" w:ascii="Arial" w:hAnsi="Arial"/>
          <w:b/>
          <w:bCs/>
        </w:rPr>
        <w:t xml:space="preserve">Please see </w:t>
      </w:r>
      <w:hyperlink r:id="rId3">
        <w:r>
          <w:rPr>
            <w:rStyle w:val="Hyperlink"/>
            <w:rFonts w:cs="Arial" w:ascii="Arial" w:hAnsi="Arial"/>
            <w:b/>
            <w:bCs/>
          </w:rPr>
          <w:t>AQH 7.8(4)</w:t>
        </w:r>
      </w:hyperlink>
      <w:r>
        <w:rPr>
          <w:rFonts w:cs="Arial" w:ascii="Arial" w:hAnsi="Arial"/>
          <w:b/>
          <w:bCs/>
        </w:rPr>
        <w:t xml:space="preserve"> for Moderation Regulations and Process</w:t>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Students listed below must be registered on a UWTSD award.</w:t>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r>
        <w:br w:type="page"/>
      </w:r>
    </w:p>
    <w:p>
      <w:pPr>
        <w:pStyle w:val="Normal"/>
        <w:spacing w:lineRule="auto" w:line="240" w:before="0" w:after="0"/>
        <w:rPr>
          <w:rFonts w:ascii="Arial" w:hAnsi="Arial" w:cs="Arial"/>
          <w:b/>
          <w:bCs/>
        </w:rPr>
      </w:pPr>
      <w:r>
        <w:rPr>
          <w:rFonts w:cs="Arial" w:ascii="Arial" w:hAnsi="Arial"/>
          <w:b/>
          <w:bCs/>
        </w:rPr>
        <w:t>COMPONENT 1 (WEIGHTING:  5-%)</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278"/>
        <w:gridCol w:w="2411"/>
        <w:gridCol w:w="1133"/>
        <w:gridCol w:w="1134"/>
        <w:gridCol w:w="1276"/>
        <w:gridCol w:w="1275"/>
        <w:gridCol w:w="1843"/>
      </w:tblGrid>
      <w:tr>
        <w:trPr/>
        <w:tc>
          <w:tcPr>
            <w:tcW w:w="9350" w:type="dxa"/>
            <w:gridSpan w:val="7"/>
            <w:tcBorders/>
            <w:shd w:color="auto" w:fill="FABF8F" w:themeFill="accent6" w:themeFillTint="99" w:val="clear"/>
          </w:tcPr>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FOR COMPLETION BY INTERNAL MODERATOR OR SECOND MARKER</w:t>
            </w:r>
          </w:p>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Sample of student work</w:t>
            </w:r>
          </w:p>
        </w:tc>
      </w:tr>
      <w:tr>
        <w:trPr>
          <w:trHeight w:val="300" w:hRule="atLeast"/>
        </w:trPr>
        <w:tc>
          <w:tcPr>
            <w:tcW w:w="278"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20"/>
                <w:szCs w:val="20"/>
                <w:lang w:val="en-US" w:eastAsia="en-US" w:bidi="ar-SA"/>
              </w:rPr>
            </w:r>
          </w:p>
        </w:tc>
        <w:tc>
          <w:tcPr>
            <w:tcW w:w="2411"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20"/>
                <w:szCs w:val="20"/>
                <w:lang w:val="en-US" w:eastAsia="en-US" w:bidi="ar-SA"/>
              </w:rPr>
              <w:t>Student Name</w:t>
            </w:r>
          </w:p>
        </w:tc>
        <w:tc>
          <w:tcPr>
            <w:tcW w:w="113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1</w:t>
            </w:r>
            <w:r>
              <w:rPr>
                <w:rFonts w:eastAsia="Times New Roman" w:cs="Arial" w:ascii="Arial" w:hAnsi="Arial"/>
                <w:b/>
                <w:bCs/>
                <w:color w:val="000000"/>
                <w:kern w:val="0"/>
                <w:sz w:val="16"/>
                <w:szCs w:val="16"/>
                <w:vertAlign w:val="superscript"/>
                <w:lang w:val="en-US" w:eastAsia="en-US" w:bidi="ar-SA"/>
              </w:rPr>
              <w:t>st</w:t>
            </w:r>
            <w:r>
              <w:rPr>
                <w:rFonts w:eastAsia="Times New Roman" w:cs="Arial" w:ascii="Arial" w:hAnsi="Arial"/>
                <w:b/>
                <w:bCs/>
                <w:color w:val="000000"/>
                <w:kern w:val="0"/>
                <w:sz w:val="16"/>
                <w:szCs w:val="16"/>
                <w:lang w:val="en-US" w:eastAsia="en-US" w:bidi="ar-SA"/>
              </w:rPr>
              <w:t xml:space="preserve"> Marker (Mark)</w:t>
            </w:r>
          </w:p>
        </w:tc>
        <w:tc>
          <w:tcPr>
            <w:tcW w:w="1134"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Moderator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(Agree 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Disagree) </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2</w:t>
            </w:r>
            <w:r>
              <w:rPr>
                <w:rFonts w:eastAsia="Times New Roman" w:cs="Arial" w:ascii="Arial" w:hAnsi="Arial"/>
                <w:b/>
                <w:bCs/>
                <w:color w:val="000000"/>
                <w:kern w:val="0"/>
                <w:sz w:val="16"/>
                <w:szCs w:val="16"/>
                <w:vertAlign w:val="superscript"/>
                <w:lang w:val="en-US" w:eastAsia="en-US" w:bidi="ar-SA"/>
              </w:rPr>
              <w:t>nd</w:t>
            </w:r>
            <w:r>
              <w:rPr>
                <w:rFonts w:eastAsia="Times New Roman" w:cs="Arial" w:ascii="Arial" w:hAnsi="Arial"/>
                <w:b/>
                <w:bCs/>
                <w:color w:val="000000"/>
                <w:kern w:val="0"/>
                <w:sz w:val="16"/>
                <w:szCs w:val="16"/>
                <w:lang w:val="en-US" w:eastAsia="en-US" w:bidi="ar-SA"/>
              </w:rPr>
              <w:t xml:space="preserve">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(Mark) </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3rd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(Mark)</w:t>
            </w:r>
          </w:p>
        </w:tc>
        <w:tc>
          <w:tcPr>
            <w:tcW w:w="184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16"/>
                <w:szCs w:val="16"/>
                <w:lang w:val="en-US" w:eastAsia="en-US" w:bidi="ar-SA"/>
              </w:rPr>
              <w:t>Agreed Final Mark</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2410225</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92</w:t>
            </w:r>
          </w:p>
        </w:tc>
        <w:tc>
          <w:tcPr>
            <w:tcW w:w="1134" w:type="dxa"/>
            <w:tcBorders/>
          </w:tcPr>
          <w:p>
            <w:pPr>
              <w:pStyle w:val="Normal"/>
              <w:widowControl/>
              <w:spacing w:lineRule="auto" w:line="240" w:before="0" w:after="0"/>
              <w:jc w:val="left"/>
              <w:rPr>
                <w:rFonts w:ascii="Arial" w:hAnsi="Arial" w:cs="Arial"/>
                <w:b/>
                <w:bCs/>
              </w:rPr>
            </w:pPr>
            <w:r>
              <w:rPr>
                <w:rFonts w:eastAsia="Wingdings" w:cs="Wingdings" w:ascii="Wingdings" w:hAnsi="Wingdings"/>
                <w:b/>
                <w:bCs/>
                <w:i/>
                <w:kern w:val="0"/>
                <w:lang w:eastAsia="en-US" w:bidi="ar-SA"/>
              </w:rPr>
              <w:sym w:font="Wingdings" w:char="f0fc"/>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2</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2410529</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89</w:t>
            </w:r>
          </w:p>
        </w:tc>
        <w:tc>
          <w:tcPr>
            <w:tcW w:w="1134" w:type="dxa"/>
            <w:tcBorders/>
          </w:tcPr>
          <w:p>
            <w:pPr>
              <w:pStyle w:val="Normal"/>
              <w:widowControl/>
              <w:spacing w:lineRule="auto" w:line="240" w:before="0" w:after="0"/>
              <w:jc w:val="left"/>
              <w:rPr>
                <w:rFonts w:ascii="Arial" w:hAnsi="Arial" w:cs="Arial"/>
                <w:b/>
                <w:bCs/>
              </w:rPr>
            </w:pPr>
            <w:r>
              <w:rPr>
                <w:rFonts w:eastAsia="Wingdings" w:cs="Wingdings" w:ascii="Wingdings" w:hAnsi="Wingdings"/>
                <w:b/>
                <w:bCs/>
                <w:i/>
                <w:kern w:val="0"/>
                <w:lang w:eastAsia="en-US" w:bidi="ar-SA"/>
              </w:rPr>
              <w:sym w:font="Wingdings" w:char="f0fc"/>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3</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2412488</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81</w:t>
            </w:r>
          </w:p>
        </w:tc>
        <w:tc>
          <w:tcPr>
            <w:tcW w:w="1134" w:type="dxa"/>
            <w:tcBorders/>
          </w:tcPr>
          <w:p>
            <w:pPr>
              <w:pStyle w:val="Normal"/>
              <w:widowControl/>
              <w:spacing w:lineRule="auto" w:line="240" w:before="0" w:after="0"/>
              <w:jc w:val="left"/>
              <w:rPr>
                <w:rFonts w:ascii="Arial" w:hAnsi="Arial" w:cs="Arial"/>
                <w:b/>
                <w:bCs/>
              </w:rPr>
            </w:pPr>
            <w:r>
              <w:rPr>
                <w:rFonts w:eastAsia="Wingdings" w:cs="Wingdings" w:ascii="Wingdings" w:hAnsi="Wingdings"/>
                <w:b/>
                <w:bCs/>
                <w:i/>
                <w:kern w:val="0"/>
                <w:lang w:eastAsia="en-US" w:bidi="ar-SA"/>
              </w:rPr>
              <w:sym w:font="Wingdings" w:char="f0fc"/>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4</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2415958</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83</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91</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Arithmetic error 91% corrected on student profile</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5</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2418593</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93</w:t>
            </w:r>
          </w:p>
        </w:tc>
        <w:tc>
          <w:tcPr>
            <w:tcW w:w="1134" w:type="dxa"/>
            <w:tcBorders/>
          </w:tcPr>
          <w:p>
            <w:pPr>
              <w:pStyle w:val="Normal"/>
              <w:widowControl/>
              <w:spacing w:lineRule="auto" w:line="240" w:before="0" w:after="0"/>
              <w:jc w:val="left"/>
              <w:rPr>
                <w:rFonts w:ascii="Arial" w:hAnsi="Arial" w:cs="Arial"/>
                <w:b/>
                <w:bCs/>
              </w:rPr>
            </w:pPr>
            <w:r>
              <w:rPr>
                <w:rFonts w:eastAsia="Wingdings" w:cs="Wingdings" w:ascii="Wingdings" w:hAnsi="Wingdings"/>
                <w:b/>
                <w:bCs/>
                <w:i/>
                <w:kern w:val="0"/>
                <w:lang w:eastAsia="en-US" w:bidi="ar-SA"/>
              </w:rPr>
              <w:sym w:font="Wingdings" w:char="f0fc"/>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6</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2420823</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99</w:t>
            </w:r>
          </w:p>
        </w:tc>
        <w:tc>
          <w:tcPr>
            <w:tcW w:w="1134" w:type="dxa"/>
            <w:tcBorders/>
          </w:tcPr>
          <w:p>
            <w:pPr>
              <w:pStyle w:val="Normal"/>
              <w:widowControl/>
              <w:spacing w:lineRule="auto" w:line="240" w:before="0" w:after="0"/>
              <w:jc w:val="left"/>
              <w:rPr>
                <w:rFonts w:ascii="Arial" w:hAnsi="Arial" w:cs="Arial"/>
                <w:b/>
                <w:bCs/>
              </w:rPr>
            </w:pPr>
            <w:r>
              <w:rPr>
                <w:rFonts w:eastAsia="Wingdings" w:cs="Wingdings" w:ascii="Wingdings" w:hAnsi="Wingdings"/>
                <w:b/>
                <w:bCs/>
                <w:i/>
                <w:kern w:val="0"/>
                <w:lang w:eastAsia="en-US" w:bidi="ar-SA"/>
              </w:rPr>
              <w:sym w:font="Wingdings" w:char="f0fc"/>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7</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2420839</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83</w:t>
            </w:r>
          </w:p>
        </w:tc>
        <w:tc>
          <w:tcPr>
            <w:tcW w:w="1134" w:type="dxa"/>
            <w:tcBorders/>
          </w:tcPr>
          <w:p>
            <w:pPr>
              <w:pStyle w:val="Normal"/>
              <w:widowControl/>
              <w:spacing w:lineRule="auto" w:line="240" w:before="0" w:after="0"/>
              <w:jc w:val="left"/>
              <w:rPr>
                <w:rFonts w:ascii="Arial" w:hAnsi="Arial" w:cs="Arial"/>
                <w:b/>
                <w:bCs/>
              </w:rPr>
            </w:pPr>
            <w:r>
              <w:rPr>
                <w:rFonts w:eastAsia="Wingdings" w:cs="Wingdings" w:ascii="Wingdings" w:hAnsi="Wingdings"/>
                <w:b/>
                <w:bCs/>
                <w:i/>
                <w:kern w:val="0"/>
                <w:lang w:eastAsia="en-US" w:bidi="ar-SA"/>
              </w:rPr>
              <w:sym w:font="Wingdings" w:char="f0fc"/>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8</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2420842</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67</w:t>
            </w:r>
          </w:p>
        </w:tc>
        <w:tc>
          <w:tcPr>
            <w:tcW w:w="1134"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65</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Arithmetic error 65% corrected on student profile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 xml:space="preserve">COMPONENT 2 (WEIGHTING:  50%) </w:t>
      </w:r>
      <w:r>
        <w:rPr>
          <w:rFonts w:cs="Arial" w:ascii="Arial" w:hAnsi="Arial"/>
          <w:b/>
          <w:bCs/>
          <w:sz w:val="16"/>
          <w:szCs w:val="16"/>
        </w:rPr>
        <w:t>(Note: delete if not applicable)</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278"/>
        <w:gridCol w:w="2411"/>
        <w:gridCol w:w="1133"/>
        <w:gridCol w:w="1134"/>
        <w:gridCol w:w="1276"/>
        <w:gridCol w:w="1275"/>
        <w:gridCol w:w="1843"/>
      </w:tblGrid>
      <w:tr>
        <w:trPr/>
        <w:tc>
          <w:tcPr>
            <w:tcW w:w="9350" w:type="dxa"/>
            <w:gridSpan w:val="7"/>
            <w:tcBorders/>
            <w:shd w:color="auto" w:fill="FABF8F" w:themeFill="accent6" w:themeFillTint="99" w:val="clear"/>
          </w:tcPr>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FOR COMPLETION BY INTERNAL MODERATOR OR SECOND MARKER</w:t>
            </w:r>
          </w:p>
          <w:p>
            <w:pPr>
              <w:pStyle w:val="Normal"/>
              <w:widowControl/>
              <w:spacing w:lineRule="auto" w:line="240" w:before="0" w:after="0"/>
              <w:jc w:val="left"/>
              <w:rPr>
                <w:rFonts w:ascii="Arial" w:hAnsi="Arial" w:cs="Arial"/>
                <w:b/>
              </w:rPr>
            </w:pPr>
            <w:r>
              <w:rPr>
                <w:rFonts w:eastAsia="Times New Roman" w:cs="Arial" w:ascii="Arial" w:hAnsi="Arial"/>
                <w:b/>
                <w:kern w:val="0"/>
                <w:lang w:eastAsia="en-US" w:bidi="ar-SA"/>
              </w:rPr>
              <w:t>Sample of student work</w:t>
            </w:r>
          </w:p>
        </w:tc>
      </w:tr>
      <w:tr>
        <w:trPr>
          <w:trHeight w:val="300" w:hRule="atLeast"/>
        </w:trPr>
        <w:tc>
          <w:tcPr>
            <w:tcW w:w="278"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20"/>
                <w:szCs w:val="20"/>
                <w:lang w:val="en-US" w:eastAsia="en-US" w:bidi="ar-SA"/>
              </w:rPr>
            </w:r>
          </w:p>
        </w:tc>
        <w:tc>
          <w:tcPr>
            <w:tcW w:w="2411"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20"/>
                <w:szCs w:val="20"/>
                <w:lang w:val="en-US" w:eastAsia="en-US" w:bidi="ar-SA"/>
              </w:rPr>
              <w:t>Student Name</w:t>
            </w:r>
          </w:p>
        </w:tc>
        <w:tc>
          <w:tcPr>
            <w:tcW w:w="113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1</w:t>
            </w:r>
            <w:r>
              <w:rPr>
                <w:rFonts w:eastAsia="Times New Roman" w:cs="Arial" w:ascii="Arial" w:hAnsi="Arial"/>
                <w:b/>
                <w:bCs/>
                <w:color w:val="000000"/>
                <w:kern w:val="0"/>
                <w:sz w:val="16"/>
                <w:szCs w:val="16"/>
                <w:vertAlign w:val="superscript"/>
                <w:lang w:val="en-US" w:eastAsia="en-US" w:bidi="ar-SA"/>
              </w:rPr>
              <w:t>st</w:t>
            </w:r>
            <w:r>
              <w:rPr>
                <w:rFonts w:eastAsia="Times New Roman" w:cs="Arial" w:ascii="Arial" w:hAnsi="Arial"/>
                <w:b/>
                <w:bCs/>
                <w:color w:val="000000"/>
                <w:kern w:val="0"/>
                <w:sz w:val="16"/>
                <w:szCs w:val="16"/>
                <w:lang w:val="en-US" w:eastAsia="en-US" w:bidi="ar-SA"/>
              </w:rPr>
              <w:t xml:space="preserve"> Marker (Mark)</w:t>
            </w:r>
          </w:p>
        </w:tc>
        <w:tc>
          <w:tcPr>
            <w:tcW w:w="1134"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Moderator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(Agree or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Disagree) </w:t>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2</w:t>
            </w:r>
            <w:r>
              <w:rPr>
                <w:rFonts w:eastAsia="Times New Roman" w:cs="Arial" w:ascii="Arial" w:hAnsi="Arial"/>
                <w:b/>
                <w:bCs/>
                <w:color w:val="000000"/>
                <w:kern w:val="0"/>
                <w:sz w:val="16"/>
                <w:szCs w:val="16"/>
                <w:vertAlign w:val="superscript"/>
                <w:lang w:val="en-US" w:eastAsia="en-US" w:bidi="ar-SA"/>
              </w:rPr>
              <w:t>nd</w:t>
            </w:r>
            <w:r>
              <w:rPr>
                <w:rFonts w:eastAsia="Times New Roman" w:cs="Arial" w:ascii="Arial" w:hAnsi="Arial"/>
                <w:b/>
                <w:bCs/>
                <w:color w:val="000000"/>
                <w:kern w:val="0"/>
                <w:sz w:val="16"/>
                <w:szCs w:val="16"/>
                <w:lang w:val="en-US" w:eastAsia="en-US" w:bidi="ar-SA"/>
              </w:rPr>
              <w:t xml:space="preserve">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 xml:space="preserve">(Mark) </w:t>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3rd Marker</w:t>
            </w:r>
          </w:p>
          <w:p>
            <w:pPr>
              <w:pStyle w:val="Normal"/>
              <w:widowControl/>
              <w:spacing w:lineRule="auto" w:line="240" w:before="0" w:after="0"/>
              <w:jc w:val="left"/>
              <w:rPr>
                <w:rFonts w:ascii="Arial" w:hAnsi="Arial" w:cs="Arial"/>
                <w:b/>
                <w:bCs/>
                <w:color w:val="000000"/>
                <w:sz w:val="16"/>
                <w:szCs w:val="16"/>
                <w:lang w:val="en-US"/>
              </w:rPr>
            </w:pPr>
            <w:r>
              <w:rPr>
                <w:rFonts w:eastAsia="Times New Roman" w:cs="Arial" w:ascii="Arial" w:hAnsi="Arial"/>
                <w:b/>
                <w:bCs/>
                <w:color w:val="000000"/>
                <w:kern w:val="0"/>
                <w:sz w:val="16"/>
                <w:szCs w:val="16"/>
                <w:lang w:val="en-US" w:eastAsia="en-US" w:bidi="ar-SA"/>
              </w:rPr>
              <w:t>(Mark)</w:t>
            </w:r>
          </w:p>
        </w:tc>
        <w:tc>
          <w:tcPr>
            <w:tcW w:w="1843" w:type="dxa"/>
            <w:tcBorders/>
            <w:shd w:color="auto" w:fill="FABF8F" w:themeFill="accent6" w:themeFillTint="99" w:val="clear"/>
          </w:tcPr>
          <w:p>
            <w:pPr>
              <w:pStyle w:val="Normal"/>
              <w:widowControl/>
              <w:spacing w:lineRule="auto" w:line="240" w:before="0" w:after="0"/>
              <w:jc w:val="left"/>
              <w:rPr>
                <w:rFonts w:ascii="Arial" w:hAnsi="Arial" w:cs="Arial"/>
                <w:b/>
                <w:bCs/>
                <w:color w:val="000000"/>
                <w:sz w:val="20"/>
                <w:szCs w:val="20"/>
                <w:lang w:val="en-US"/>
              </w:rPr>
            </w:pPr>
            <w:r>
              <w:rPr>
                <w:rFonts w:eastAsia="Times New Roman" w:cs="Arial" w:ascii="Arial" w:hAnsi="Arial"/>
                <w:b/>
                <w:bCs/>
                <w:color w:val="000000"/>
                <w:kern w:val="0"/>
                <w:sz w:val="16"/>
                <w:szCs w:val="16"/>
                <w:lang w:val="en-US" w:eastAsia="en-US" w:bidi="ar-SA"/>
              </w:rPr>
              <w:t>Agreed Final Mark</w:t>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1</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2410225</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73</w:t>
            </w:r>
          </w:p>
        </w:tc>
        <w:tc>
          <w:tcPr>
            <w:tcW w:w="1134" w:type="dxa"/>
            <w:tcBorders/>
          </w:tcPr>
          <w:p>
            <w:pPr>
              <w:pStyle w:val="Normal"/>
              <w:widowControl/>
              <w:spacing w:lineRule="auto" w:line="240" w:before="0" w:after="0"/>
              <w:jc w:val="left"/>
              <w:rPr>
                <w:rFonts w:ascii="Arial" w:hAnsi="Arial" w:cs="Arial"/>
                <w:b/>
                <w:bCs/>
              </w:rPr>
            </w:pPr>
            <w:r>
              <w:rPr>
                <w:rFonts w:eastAsia="Wingdings" w:cs="Wingdings" w:ascii="Wingdings" w:hAnsi="Wingdings"/>
                <w:b/>
                <w:bCs/>
                <w:i/>
                <w:kern w:val="0"/>
                <w:lang w:eastAsia="en-US" w:bidi="ar-SA"/>
              </w:rPr>
              <w:sym w:font="Wingdings" w:char="f0fc"/>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2</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2410529</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79</w:t>
            </w:r>
          </w:p>
        </w:tc>
        <w:tc>
          <w:tcPr>
            <w:tcW w:w="1134" w:type="dxa"/>
            <w:tcBorders/>
          </w:tcPr>
          <w:p>
            <w:pPr>
              <w:pStyle w:val="Normal"/>
              <w:widowControl/>
              <w:spacing w:lineRule="auto" w:line="240" w:before="0" w:after="0"/>
              <w:jc w:val="left"/>
              <w:rPr>
                <w:rFonts w:ascii="Arial" w:hAnsi="Arial" w:cs="Arial"/>
                <w:b/>
                <w:bCs/>
              </w:rPr>
            </w:pPr>
            <w:r>
              <w:rPr>
                <w:rFonts w:eastAsia="Wingdings" w:cs="Wingdings" w:ascii="Wingdings" w:hAnsi="Wingdings"/>
                <w:b/>
                <w:bCs/>
                <w:i/>
                <w:kern w:val="0"/>
                <w:lang w:eastAsia="en-US" w:bidi="ar-SA"/>
              </w:rPr>
              <w:sym w:font="Wingdings" w:char="f0fc"/>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3</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2412488</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57</w:t>
            </w:r>
          </w:p>
        </w:tc>
        <w:tc>
          <w:tcPr>
            <w:tcW w:w="1134" w:type="dxa"/>
            <w:tcBorders/>
          </w:tcPr>
          <w:p>
            <w:pPr>
              <w:pStyle w:val="Normal"/>
              <w:widowControl/>
              <w:spacing w:lineRule="auto" w:line="240" w:before="0" w:after="0"/>
              <w:jc w:val="left"/>
              <w:rPr>
                <w:rFonts w:ascii="Arial" w:hAnsi="Arial" w:cs="Arial"/>
                <w:b/>
                <w:bCs/>
              </w:rPr>
            </w:pPr>
            <w:r>
              <w:rPr>
                <w:rFonts w:eastAsia="Wingdings" w:cs="Wingdings" w:ascii="Wingdings" w:hAnsi="Wingdings"/>
                <w:b/>
                <w:bCs/>
                <w:i/>
                <w:kern w:val="0"/>
                <w:lang w:eastAsia="en-US" w:bidi="ar-SA"/>
              </w:rPr>
              <w:sym w:font="Wingdings" w:char="f0fc"/>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4</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2415958</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64</w:t>
            </w:r>
          </w:p>
        </w:tc>
        <w:tc>
          <w:tcPr>
            <w:tcW w:w="1134" w:type="dxa"/>
            <w:tcBorders/>
          </w:tcPr>
          <w:p>
            <w:pPr>
              <w:pStyle w:val="Normal"/>
              <w:widowControl/>
              <w:spacing w:lineRule="auto" w:line="240" w:before="0" w:after="0"/>
              <w:jc w:val="left"/>
              <w:rPr>
                <w:rFonts w:ascii="Arial" w:hAnsi="Arial" w:cs="Arial"/>
                <w:b/>
                <w:bCs/>
              </w:rPr>
            </w:pPr>
            <w:r>
              <w:rPr>
                <w:rFonts w:eastAsia="Wingdings" w:cs="Wingdings" w:ascii="Wingdings" w:hAnsi="Wingdings"/>
                <w:b/>
                <w:bCs/>
                <w:i/>
                <w:kern w:val="0"/>
                <w:lang w:eastAsia="en-US" w:bidi="ar-SA"/>
              </w:rPr>
              <w:sym w:font="Wingdings" w:char="f0fc"/>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5</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2418593</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92</w:t>
            </w:r>
          </w:p>
        </w:tc>
        <w:tc>
          <w:tcPr>
            <w:tcW w:w="1134" w:type="dxa"/>
            <w:tcBorders/>
          </w:tcPr>
          <w:p>
            <w:pPr>
              <w:pStyle w:val="Normal"/>
              <w:widowControl/>
              <w:spacing w:lineRule="auto" w:line="240" w:before="0" w:after="0"/>
              <w:jc w:val="left"/>
              <w:rPr>
                <w:rFonts w:ascii="Arial" w:hAnsi="Arial" w:cs="Arial"/>
                <w:b/>
                <w:bCs/>
              </w:rPr>
            </w:pPr>
            <w:r>
              <w:rPr>
                <w:rFonts w:eastAsia="Wingdings" w:cs="Wingdings" w:ascii="Wingdings" w:hAnsi="Wingdings"/>
                <w:b/>
                <w:bCs/>
                <w:i/>
                <w:kern w:val="0"/>
                <w:lang w:eastAsia="en-US" w:bidi="ar-SA"/>
              </w:rPr>
              <w:sym w:font="Wingdings" w:char="f0fc"/>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6</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2420823</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91</w:t>
            </w:r>
          </w:p>
        </w:tc>
        <w:tc>
          <w:tcPr>
            <w:tcW w:w="1134" w:type="dxa"/>
            <w:tcBorders/>
          </w:tcPr>
          <w:p>
            <w:pPr>
              <w:pStyle w:val="Normal"/>
              <w:widowControl/>
              <w:spacing w:lineRule="auto" w:line="240" w:before="0" w:after="0"/>
              <w:jc w:val="left"/>
              <w:rPr>
                <w:rFonts w:ascii="Arial" w:hAnsi="Arial" w:cs="Arial"/>
                <w:b/>
                <w:bCs/>
              </w:rPr>
            </w:pPr>
            <w:r>
              <w:rPr>
                <w:rFonts w:eastAsia="Wingdings" w:cs="Wingdings" w:ascii="Wingdings" w:hAnsi="Wingdings"/>
                <w:b/>
                <w:bCs/>
                <w:i/>
                <w:kern w:val="0"/>
                <w:lang w:eastAsia="en-US" w:bidi="ar-SA"/>
              </w:rPr>
              <w:sym w:font="Wingdings" w:char="f0fc"/>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7</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2420839</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60</w:t>
            </w:r>
          </w:p>
        </w:tc>
        <w:tc>
          <w:tcPr>
            <w:tcW w:w="1134" w:type="dxa"/>
            <w:tcBorders/>
          </w:tcPr>
          <w:p>
            <w:pPr>
              <w:pStyle w:val="Normal"/>
              <w:widowControl/>
              <w:spacing w:lineRule="auto" w:line="240" w:before="0" w:after="0"/>
              <w:jc w:val="left"/>
              <w:rPr>
                <w:rFonts w:ascii="Arial" w:hAnsi="Arial" w:cs="Arial"/>
                <w:b/>
                <w:bCs/>
              </w:rPr>
            </w:pPr>
            <w:r>
              <w:rPr>
                <w:rFonts w:eastAsia="Wingdings" w:cs="Wingdings" w:ascii="Wingdings" w:hAnsi="Wingdings"/>
                <w:b/>
                <w:bCs/>
                <w:i/>
                <w:kern w:val="0"/>
                <w:lang w:eastAsia="en-US" w:bidi="ar-SA"/>
              </w:rPr>
              <w:sym w:font="Wingdings" w:char="f0fc"/>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r>
        <w:trPr/>
        <w:tc>
          <w:tcPr>
            <w:tcW w:w="278" w:type="dxa"/>
            <w:tcBorders/>
          </w:tcPr>
          <w:p>
            <w:pPr>
              <w:pStyle w:val="Normal"/>
              <w:widowControl/>
              <w:spacing w:lineRule="auto" w:line="240" w:before="0" w:after="0"/>
              <w:jc w:val="center"/>
              <w:rPr>
                <w:rFonts w:ascii="Arial" w:hAnsi="Arial" w:cs="Arial"/>
                <w:b/>
                <w:bCs/>
              </w:rPr>
            </w:pPr>
            <w:r>
              <w:rPr>
                <w:rFonts w:eastAsia="Times New Roman" w:cs="Arial" w:ascii="Arial" w:hAnsi="Arial"/>
                <w:b/>
                <w:bCs/>
                <w:kern w:val="0"/>
                <w:lang w:eastAsia="en-US" w:bidi="ar-SA"/>
              </w:rPr>
              <w:t>8</w:t>
            </w:r>
          </w:p>
        </w:tc>
        <w:tc>
          <w:tcPr>
            <w:tcW w:w="2411"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2420842</w:t>
            </w:r>
          </w:p>
        </w:tc>
        <w:tc>
          <w:tcPr>
            <w:tcW w:w="113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t>38</w:t>
            </w:r>
          </w:p>
        </w:tc>
        <w:tc>
          <w:tcPr>
            <w:tcW w:w="1134" w:type="dxa"/>
            <w:tcBorders/>
          </w:tcPr>
          <w:p>
            <w:pPr>
              <w:pStyle w:val="Normal"/>
              <w:widowControl/>
              <w:spacing w:lineRule="auto" w:line="240" w:before="0" w:after="0"/>
              <w:jc w:val="left"/>
              <w:rPr>
                <w:rFonts w:ascii="Arial" w:hAnsi="Arial" w:cs="Arial"/>
                <w:b/>
                <w:bCs/>
              </w:rPr>
            </w:pPr>
            <w:r>
              <w:rPr>
                <w:rFonts w:eastAsia="Wingdings" w:cs="Wingdings" w:ascii="Wingdings" w:hAnsi="Wingdings"/>
                <w:b/>
                <w:bCs/>
                <w:i/>
                <w:kern w:val="0"/>
                <w:lang w:eastAsia="en-US" w:bidi="ar-SA"/>
              </w:rPr>
              <w:sym w:font="Wingdings" w:char="f0fc"/>
            </w:r>
          </w:p>
        </w:tc>
        <w:tc>
          <w:tcPr>
            <w:tcW w:w="1276"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275" w:type="dxa"/>
            <w:tcBorders/>
            <w:shd w:color="auto" w:fill="808080" w:themeFill="background1" w:themeFillShade="80" w:val="clear"/>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c>
          <w:tcPr>
            <w:tcW w:w="1843" w:type="dxa"/>
            <w:tcBorders/>
          </w:tcPr>
          <w:p>
            <w:pPr>
              <w:pStyle w:val="Normal"/>
              <w:widowControl/>
              <w:spacing w:lineRule="auto" w:line="240" w:before="0" w:after="0"/>
              <w:jc w:val="left"/>
              <w:rPr>
                <w:rFonts w:ascii="Arial" w:hAnsi="Arial" w:cs="Arial"/>
                <w:b/>
                <w:bCs/>
              </w:rPr>
            </w:pPr>
            <w:r>
              <w:rPr>
                <w:rFonts w:eastAsia="Times New Roman" w:cs="Arial" w:ascii="Arial" w:hAnsi="Arial"/>
                <w:b/>
                <w:bCs/>
                <w:kern w:val="0"/>
                <w:lang w:eastAsia="en-US" w:bidi="ar-SA"/>
              </w:rPr>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sz w:val="20"/>
          <w:szCs w:val="20"/>
        </w:rPr>
      </w:pPr>
      <w:r>
        <w:rPr>
          <w:rFonts w:cs="Arial" w:ascii="Arial" w:hAnsi="Arial"/>
          <w:sz w:val="20"/>
          <w:szCs w:val="20"/>
        </w:rPr>
        <w:t xml:space="preserve">If agreement has not been reached, this needs to be raised with the Programme Manager, as a third marker is required. </w:t>
      </w:r>
    </w:p>
    <w:p>
      <w:pPr>
        <w:pStyle w:val="Normal"/>
        <w:spacing w:lineRule="auto" w:line="240" w:before="0" w:after="0"/>
        <w:rPr>
          <w:rFonts w:ascii="Arial" w:hAnsi="Arial" w:cs="Arial"/>
          <w:sz w:val="20"/>
          <w:szCs w:val="20"/>
        </w:rPr>
      </w:pPr>
      <w:r>
        <w:rPr>
          <w:rFonts w:cs="Arial" w:ascii="Arial" w:hAnsi="Arial"/>
          <w:sz w:val="20"/>
          <w:szCs w:val="20"/>
        </w:rPr>
      </w:r>
    </w:p>
    <w:p>
      <w:pPr>
        <w:pStyle w:val="Normal"/>
        <w:spacing w:lineRule="auto" w:line="240" w:before="0" w:after="0"/>
        <w:rPr>
          <w:rFonts w:ascii="Arial" w:hAnsi="Arial" w:cs="Arial"/>
          <w:b/>
          <w:bCs/>
        </w:rPr>
      </w:pPr>
      <w:r>
        <w:rPr>
          <w:rFonts w:cs="Arial" w:ascii="Arial" w:hAnsi="Arial"/>
          <w:sz w:val="20"/>
          <w:szCs w:val="20"/>
        </w:rPr>
        <w:t xml:space="preserve">If agreement has been reached, please explain how agreement has been reached and if there are changes to any marks. If changes have been made, </w:t>
      </w:r>
      <w:r>
        <w:rPr>
          <w:rFonts w:cs="Arial" w:ascii="Arial" w:hAnsi="Arial"/>
          <w:sz w:val="20"/>
          <w:szCs w:val="20"/>
          <w:u w:val="single"/>
        </w:rPr>
        <w:t>all</w:t>
      </w:r>
      <w:r>
        <w:rPr>
          <w:rFonts w:cs="Arial" w:ascii="Arial" w:hAnsi="Arial"/>
          <w:sz w:val="20"/>
          <w:szCs w:val="20"/>
        </w:rPr>
        <w:t xml:space="preserve"> students on the module must be listed in the table above.</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FABF8F" w:themeFill="accent6" w:themeFillTint="99"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INTERNAL MODERATOR </w:t>
            </w:r>
            <w:r>
              <w:rPr>
                <w:rFonts w:eastAsia="Times New Roman" w:cs="Arial" w:ascii="Arial" w:hAnsi="Arial"/>
                <w:kern w:val="0"/>
                <w:sz w:val="20"/>
                <w:szCs w:val="20"/>
                <w:lang w:eastAsia="en-US" w:bidi="ar-SA"/>
              </w:rPr>
              <w:t>(or second marker)</w:t>
            </w:r>
          </w:p>
        </w:tc>
        <w:tc>
          <w:tcPr>
            <w:tcW w:w="1134" w:type="dxa"/>
            <w:gridSpan w:val="2"/>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FABF8F" w:themeFill="accent6" w:themeFillTint="99"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FABF8F" w:themeFill="accent6" w:themeFillTint="99"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FABF8F" w:themeFill="accent6" w:themeFillTint="99"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Has agreement on the marks been reached?</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Yes, two marks to correct</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N/A</w:t>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N/A</w:t>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8</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How was agreement between markers reached?</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2</w:t>
            </w:r>
            <w:r>
              <w:rPr>
                <w:rFonts w:eastAsia="Arial Narrow" w:cs="Arial Narrow" w:ascii="Arial Narrow" w:hAnsi="Arial Narrow"/>
                <w:b/>
                <w:bCs/>
                <w:kern w:val="0"/>
                <w:vertAlign w:val="superscript"/>
                <w:lang w:eastAsia="en-US" w:bidi="ar-SA"/>
              </w:rPr>
              <w:t>nd</w:t>
            </w:r>
            <w:r>
              <w:rPr>
                <w:rFonts w:eastAsia="Arial Narrow" w:cs="Arial Narrow" w:ascii="Arial Narrow" w:hAnsi="Arial Narrow"/>
                <w:b/>
                <w:bCs/>
                <w:kern w:val="0"/>
                <w:lang w:eastAsia="en-US" w:bidi="ar-SA"/>
              </w:rPr>
              <w:t xml:space="preserve"> checking system followed by discussion.</w:t>
            </w:r>
          </w:p>
          <w:p>
            <w:pPr>
              <w:pStyle w:val="Normal"/>
              <w:widowControl/>
              <w:spacing w:lineRule="exact" w:line="249" w:before="0" w:after="0"/>
              <w:ind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(Internal Moderator): </w:t>
            </w:r>
          </w:p>
          <w:p>
            <w:pPr>
              <w:pStyle w:val="Normal"/>
              <w:spacing w:lineRule="auto" w:line="240" w:before="0" w:after="0"/>
              <w:rPr>
                <w:rFonts w:ascii="Arial" w:hAnsi="Arial" w:cs="Arial"/>
              </w:rPr>
            </w:pPr>
            <w:r>
              <w:rPr>
                <w:rFonts w:cs="Arial" w:ascii="Arial" w:hAnsi="Arial"/>
              </w:rPr>
              <w:t>Gaynor Thomas</w:t>
            </w:r>
          </w:p>
          <w:p>
            <w:pPr>
              <w:pStyle w:val="Normal"/>
              <w:spacing w:lineRule="auto" w:line="240" w:before="0" w:after="0"/>
              <w:rPr>
                <w:rFonts w:ascii="Arial" w:hAnsi="Arial" w:cs="Arial"/>
              </w:rPr>
            </w:pPr>
            <w:r>
              <w:rPr>
                <w:rFonts w:cs="Arial" w:ascii="Arial" w:hAnsi="Arial"/>
              </w:rPr>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Date: Feb 2025</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rPr/>
      </w:pPr>
      <w:r>
        <w:rPr/>
      </w:r>
      <w:r>
        <w:br w:type="page"/>
      </w:r>
    </w:p>
    <w:tbl>
      <w:tblPr>
        <w:tblStyle w:val="TableGrid"/>
        <w:tblW w:w="9350"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420"/>
        <w:gridCol w:w="8929"/>
      </w:tblGrid>
      <w:tr>
        <w:trPr/>
        <w:tc>
          <w:tcPr>
            <w:tcW w:w="9349" w:type="dxa"/>
            <w:gridSpan w:val="2"/>
            <w:tcBorders/>
            <w:shd w:color="auto" w:fill="808080" w:themeFill="background1" w:themeFillShade="80" w:val="clear"/>
          </w:tcPr>
          <w:p>
            <w:pPr>
              <w:pStyle w:val="Normal"/>
              <w:pageBreakBefore/>
              <w:widowControl/>
              <w:spacing w:lineRule="auto" w:line="240" w:before="0" w:after="0"/>
              <w:jc w:val="left"/>
              <w:rPr>
                <w:rFonts w:ascii="Arial" w:hAnsi="Arial" w:cs="Arial"/>
                <w:b/>
                <w:bCs/>
              </w:rPr>
            </w:pPr>
            <w:r>
              <w:rPr>
                <w:rFonts w:eastAsia="Times New Roman" w:cs="Arial" w:ascii="Arial" w:hAnsi="Arial"/>
                <w:b/>
                <w:bCs/>
                <w:kern w:val="0"/>
                <w:lang w:eastAsia="en-US" w:bidi="ar-SA"/>
              </w:rPr>
              <w:t xml:space="preserve">THIRD MARKER </w:t>
            </w:r>
          </w:p>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Only required when the first two markers have been unable to reach a resolution.</w:t>
            </w:r>
          </w:p>
          <w:p>
            <w:pPr>
              <w:pStyle w:val="Normal"/>
              <w:widowControl/>
              <w:spacing w:lineRule="auto" w:line="240" w:before="0" w:after="0"/>
              <w:jc w:val="left"/>
              <w:rPr>
                <w:rFonts w:ascii="Arial" w:hAnsi="Arial" w:cs="Arial"/>
              </w:rPr>
            </w:pPr>
            <w:r>
              <w:rPr>
                <w:rFonts w:eastAsia="Times New Roman" w:cs="Arial" w:ascii="Arial" w:hAnsi="Arial"/>
                <w:kern w:val="0"/>
                <w:sz w:val="20"/>
                <w:szCs w:val="20"/>
                <w:lang w:eastAsia="en-US" w:bidi="ar-SA"/>
              </w:rPr>
              <w:t>The table above must include all students enrolled on the module and new marks entered in 3rd Marker Column and on the Registry system.</w:t>
            </w:r>
          </w:p>
        </w:tc>
      </w:tr>
      <w:tr>
        <w:trPr>
          <w:trHeight w:val="955"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1</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Comments</w:t>
            </w:r>
          </w:p>
        </w:tc>
      </w:tr>
      <w:tr>
        <w:trPr>
          <w:trHeight w:val="982" w:hRule="atLeast"/>
        </w:trPr>
        <w:tc>
          <w:tcPr>
            <w:tcW w:w="420"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2</w:t>
            </w:r>
          </w:p>
        </w:tc>
        <w:tc>
          <w:tcPr>
            <w:tcW w:w="8929" w:type="dxa"/>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Actions to complete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t>FOR COLLABORATIVE PROVISION ONLY</w:t>
      </w:r>
    </w:p>
    <w:p>
      <w:pPr>
        <w:pStyle w:val="Normal"/>
        <w:spacing w:lineRule="auto" w:line="240" w:before="0" w:after="0"/>
        <w:rPr>
          <w:rFonts w:ascii="Arial" w:hAnsi="Arial" w:cs="Arial"/>
          <w:b/>
          <w:bCs/>
        </w:rPr>
      </w:pPr>
      <w:r>
        <w:rPr>
          <w:rFonts w:cs="Arial" w:ascii="Arial" w:hAnsi="Arial"/>
          <w:b/>
          <w:bCs/>
          <w:i/>
          <w:iCs/>
        </w:rPr>
        <w:t>Note: Partner colleges have completed their own GA28 forms for their module delivery. Please refer to partner college module box areas as required.</w:t>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808080" w:themeFill="background1" w:themeFillShade="80" w:val="clear"/>
          </w:tcPr>
          <w:p>
            <w:pPr>
              <w:pStyle w:val="Normal"/>
              <w:widowControl/>
              <w:spacing w:lineRule="exact" w:line="204" w:before="0" w:after="0"/>
              <w:ind w:left="105" w:right="-20"/>
              <w:jc w:val="left"/>
              <w:rPr>
                <w:rFonts w:ascii="Arial" w:hAnsi="Arial" w:cs="Arial"/>
                <w:sz w:val="20"/>
                <w:szCs w:val="20"/>
              </w:rPr>
            </w:pPr>
            <w:r>
              <w:rPr>
                <w:rFonts w:eastAsia="Times New Roman" w:cs="Arial" w:ascii="Arial" w:hAnsi="Arial"/>
                <w:b/>
                <w:kern w:val="0"/>
                <w:sz w:val="20"/>
                <w:szCs w:val="20"/>
                <w:lang w:eastAsia="en-US" w:bidi="ar-SA"/>
              </w:rPr>
              <w:t xml:space="preserve">PARTNERSHIP TEAM LEADER </w:t>
            </w:r>
          </w:p>
        </w:tc>
        <w:tc>
          <w:tcPr>
            <w:tcW w:w="1134" w:type="dxa"/>
            <w:gridSpan w:val="2"/>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808080" w:themeFill="background1" w:themeFillShade="80"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808080" w:themeFill="background1" w:themeFillShade="80"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shd w:color="auto" w:fill="808080" w:themeFill="background1" w:themeFillShade="80" w:val="clear"/>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shd w:color="auto" w:fill="808080" w:themeFill="background1" w:themeFillShade="80" w:val="clear"/>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appropriate category/ classification of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shd w:color="auto" w:fill="808080" w:themeFill="background1" w:themeFillShade="80" w:val="clear"/>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6"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shd w:color="auto" w:fill="808080" w:themeFill="background1" w:themeFillShade="80"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shd w:color="auto" w:fill="808080" w:themeFill="background1" w:themeFillShade="80" w:val="clear"/>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p>
    <w:p>
      <w:pPr>
        <w:pStyle w:val="Normal"/>
        <w:spacing w:lineRule="auto" w:line="240" w:before="0" w:after="0"/>
        <w:rPr>
          <w:rFonts w:ascii="Arial" w:hAnsi="Arial" w:cs="Arial"/>
          <w:b/>
          <w:bCs/>
        </w:rPr>
      </w:pPr>
      <w:r>
        <w:rPr>
          <w:rFonts w:cs="Arial" w:ascii="Arial" w:hAnsi="Arial"/>
          <w:b/>
          <w:bCs/>
        </w:rPr>
      </w:r>
      <w:r>
        <w:br w:type="page"/>
      </w:r>
    </w:p>
    <w:p>
      <w:pPr>
        <w:pStyle w:val="Normal"/>
        <w:spacing w:lineRule="auto" w:line="240" w:before="0" w:after="0"/>
        <w:rPr>
          <w:rFonts w:ascii="Arial" w:hAnsi="Arial" w:cs="Arial"/>
          <w:b/>
          <w:bCs/>
        </w:rPr>
      </w:pPr>
      <w:r>
        <w:rPr>
          <w:rFonts w:cs="Arial" w:ascii="Arial" w:hAnsi="Arial"/>
          <w:b/>
          <w:bCs/>
        </w:rPr>
        <w:t>EXTERNAL EXAMINER REVIEW ONLY FOR THOSE MODULES / ASSESSMENT COMPONENTS detailed in the annual GA15 External Examiner Agreement</w:t>
      </w:r>
    </w:p>
    <w:p>
      <w:pPr>
        <w:pStyle w:val="Normal"/>
        <w:spacing w:lineRule="auto" w:line="240" w:before="0" w:after="0"/>
        <w:rPr>
          <w:rFonts w:ascii="Arial" w:hAnsi="Arial" w:cs="Arial"/>
          <w:b/>
          <w:bCs/>
        </w:rPr>
      </w:pPr>
      <w:r>
        <w:rPr>
          <w:rFonts w:cs="Arial" w:ascii="Arial" w:hAnsi="Arial"/>
          <w:b/>
          <w:bCs/>
        </w:rPr>
      </w:r>
    </w:p>
    <w:tbl>
      <w:tblPr>
        <w:tblStyle w:val="TableGrid"/>
        <w:tblW w:w="9351" w:type="dxa"/>
        <w:jc w:val="left"/>
        <w:tblInd w:w="0" w:type="dxa"/>
        <w:tblLayout w:type="fixed"/>
        <w:tblCellMar>
          <w:top w:w="0" w:type="dxa"/>
          <w:left w:w="108" w:type="dxa"/>
          <w:bottom w:w="0" w:type="dxa"/>
          <w:right w:w="108" w:type="dxa"/>
        </w:tblCellMar>
        <w:tblLook w:val="04a0" w:noVBand="1" w:noHBand="0" w:lastColumn="0" w:firstColumn="1" w:lastRow="0" w:firstRow="1"/>
      </w:tblPr>
      <w:tblGrid>
        <w:gridCol w:w="391"/>
        <w:gridCol w:w="3289"/>
        <w:gridCol w:w="568"/>
        <w:gridCol w:w="566"/>
        <w:gridCol w:w="4537"/>
      </w:tblGrid>
      <w:tr>
        <w:trPr/>
        <w:tc>
          <w:tcPr>
            <w:tcW w:w="3680" w:type="dxa"/>
            <w:gridSpan w:val="2"/>
            <w:vMerge w:val="restart"/>
            <w:tcBorders/>
            <w:shd w:color="auto" w:fill="B8CCE4" w:themeFill="accent1" w:themeFillTint="66" w:val="clear"/>
          </w:tcPr>
          <w:p>
            <w:pPr>
              <w:pStyle w:val="Normal"/>
              <w:widowControl/>
              <w:spacing w:lineRule="exact" w:line="204" w:before="0" w:after="0"/>
              <w:ind w:left="105" w:right="-20"/>
              <w:jc w:val="left"/>
              <w:rPr>
                <w:rFonts w:ascii="Arial" w:hAnsi="Arial" w:cs="Arial"/>
                <w:b/>
                <w:sz w:val="20"/>
                <w:szCs w:val="20"/>
              </w:rPr>
            </w:pPr>
            <w:r>
              <w:rPr>
                <w:rFonts w:eastAsia="Times New Roman" w:cs="Arial" w:ascii="Arial" w:hAnsi="Arial"/>
                <w:b/>
                <w:kern w:val="0"/>
                <w:lang w:eastAsia="en-US" w:bidi="ar-SA"/>
              </w:rPr>
              <w:t>EXTERNAL EXAMINER</w:t>
            </w:r>
          </w:p>
        </w:tc>
        <w:tc>
          <w:tcPr>
            <w:tcW w:w="1134" w:type="dxa"/>
            <w:gridSpan w:val="2"/>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i/>
                <w:spacing w:val="-1"/>
                <w:kern w:val="0"/>
                <w:lang w:eastAsia="en-US" w:bidi="ar-SA"/>
              </w:rPr>
              <w:t>P</w:t>
            </w:r>
            <w:r>
              <w:rPr>
                <w:rFonts w:eastAsia="Arial Narrow" w:cs="Arial Narrow" w:ascii="Arial Narrow" w:hAnsi="Arial Narrow"/>
                <w:i/>
                <w:kern w:val="0"/>
                <w:lang w:eastAsia="en-US" w:bidi="ar-SA"/>
              </w:rPr>
              <w:t>lea</w:t>
            </w:r>
            <w:r>
              <w:rPr>
                <w:rFonts w:eastAsia="Arial Narrow" w:cs="Arial Narrow" w:ascii="Arial Narrow" w:hAnsi="Arial Narrow"/>
                <w:i/>
                <w:spacing w:val="1"/>
                <w:kern w:val="0"/>
                <w:lang w:eastAsia="en-US" w:bidi="ar-SA"/>
              </w:rPr>
              <w:t>s</w:t>
            </w:r>
            <w:r>
              <w:rPr>
                <w:rFonts w:eastAsia="Arial Narrow" w:cs="Arial Narrow" w:ascii="Arial Narrow" w:hAnsi="Arial Narrow"/>
                <w:i/>
                <w:kern w:val="0"/>
                <w:lang w:eastAsia="en-US" w:bidi="ar-SA"/>
              </w:rPr>
              <w:t>e</w:t>
            </w:r>
            <w:r>
              <w:rPr>
                <w:rFonts w:eastAsia="Arial Narrow" w:cs="Arial Narrow" w:ascii="Arial Narrow" w:hAnsi="Arial Narrow"/>
                <w:i/>
                <w:spacing w:val="-2"/>
                <w:kern w:val="0"/>
                <w:lang w:eastAsia="en-US" w:bidi="ar-SA"/>
              </w:rPr>
              <w:t xml:space="preserve"> </w:t>
            </w:r>
            <w:r>
              <w:rPr>
                <w:rFonts w:eastAsia="Wingdings" w:cs="Wingdings" w:ascii="Wingdings" w:hAnsi="Wingdings"/>
                <w:b/>
                <w:bCs/>
                <w:i/>
                <w:kern w:val="0"/>
                <w:lang w:eastAsia="en-US" w:bidi="ar-SA"/>
              </w:rPr>
              <w:sym w:font="Wingdings" w:char="f0fc"/>
            </w:r>
          </w:p>
        </w:tc>
        <w:tc>
          <w:tcPr>
            <w:tcW w:w="4537" w:type="dxa"/>
            <w:vMerge w:val="restart"/>
            <w:tcBorders/>
            <w:shd w:color="auto" w:fill="B8CCE4" w:themeFill="accent1" w:themeFillTint="66" w:val="clear"/>
          </w:tcPr>
          <w:p>
            <w:pPr>
              <w:pStyle w:val="Normal"/>
              <w:widowControl/>
              <w:spacing w:lineRule="auto" w:line="240" w:before="0" w:after="0"/>
              <w:jc w:val="left"/>
              <w:rPr>
                <w:rFonts w:ascii="Arial" w:hAnsi="Arial" w:cs="Arial"/>
                <w:sz w:val="20"/>
                <w:szCs w:val="20"/>
              </w:rPr>
            </w:pPr>
            <w:r>
              <w:rPr>
                <w:rFonts w:eastAsia="Arial Narrow" w:cs="Arial Narrow" w:ascii="Arial Narrow" w:hAnsi="Arial Narrow"/>
                <w:b/>
                <w:bCs/>
                <w:spacing w:val="-1"/>
                <w:kern w:val="0"/>
                <w:position w:val="-4"/>
                <w:lang w:eastAsia="en-US" w:bidi="ar-SA"/>
              </w:rPr>
              <w:t>C</w:t>
            </w:r>
            <w:r>
              <w:rPr>
                <w:rFonts w:eastAsia="Arial Narrow" w:cs="Arial Narrow" w:ascii="Arial Narrow" w:hAnsi="Arial Narrow"/>
                <w:b/>
                <w:bCs/>
                <w:kern w:val="0"/>
                <w:position w:val="-4"/>
                <w:lang w:eastAsia="en-US" w:bidi="ar-SA"/>
              </w:rPr>
              <w:t>ommen</w:t>
            </w:r>
            <w:r>
              <w:rPr>
                <w:rFonts w:eastAsia="Arial Narrow" w:cs="Arial Narrow" w:ascii="Arial Narrow" w:hAnsi="Arial Narrow"/>
                <w:b/>
                <w:bCs/>
                <w:spacing w:val="-1"/>
                <w:kern w:val="0"/>
                <w:position w:val="-4"/>
                <w:lang w:eastAsia="en-US" w:bidi="ar-SA"/>
              </w:rPr>
              <w:t>t</w:t>
            </w:r>
            <w:r>
              <w:rPr>
                <w:rFonts w:eastAsia="Arial Narrow" w:cs="Arial Narrow" w:ascii="Arial Narrow" w:hAnsi="Arial Narrow"/>
                <w:b/>
                <w:bCs/>
                <w:kern w:val="0"/>
                <w:position w:val="-4"/>
                <w:lang w:eastAsia="en-US" w:bidi="ar-SA"/>
              </w:rPr>
              <w:t>s</w:t>
            </w:r>
          </w:p>
        </w:tc>
      </w:tr>
      <w:tr>
        <w:trPr/>
        <w:tc>
          <w:tcPr>
            <w:tcW w:w="3680" w:type="dxa"/>
            <w:gridSpan w:val="2"/>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568" w:type="dxa"/>
            <w:tcBorders/>
            <w:shd w:color="auto" w:fill="B8CCE4" w:themeFill="accent1" w:themeFillTint="66" w:val="clear"/>
            <w:vAlign w:val="cente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YES</w:t>
            </w:r>
          </w:p>
        </w:tc>
        <w:tc>
          <w:tcPr>
            <w:tcW w:w="566" w:type="dxa"/>
            <w:tcBorders/>
            <w:shd w:color="auto" w:fill="B8CCE4" w:themeFill="accent1" w:themeFillTint="66" w:val="clear"/>
          </w:tcPr>
          <w:p>
            <w:pPr>
              <w:pStyle w:val="Normal"/>
              <w:widowControl/>
              <w:spacing w:lineRule="exact" w:line="183" w:before="0" w:after="0"/>
              <w:ind w:left="34" w:right="-20"/>
              <w:jc w:val="center"/>
              <w:rPr>
                <w:rFonts w:ascii="Arial" w:hAnsi="Arial" w:cs="Arial"/>
                <w:b/>
                <w:sz w:val="16"/>
                <w:szCs w:val="16"/>
              </w:rPr>
            </w:pPr>
            <w:r>
              <w:rPr>
                <w:rFonts w:eastAsia="Times New Roman" w:cs="Arial" w:ascii="Arial" w:hAnsi="Arial"/>
                <w:b/>
                <w:kern w:val="0"/>
                <w:sz w:val="16"/>
                <w:szCs w:val="16"/>
                <w:lang w:eastAsia="en-US" w:bidi="ar-SA"/>
              </w:rPr>
              <w:t>NO</w:t>
            </w:r>
          </w:p>
        </w:tc>
        <w:tc>
          <w:tcPr>
            <w:tcW w:w="4537" w:type="dxa"/>
            <w:vMerge w:val="continue"/>
            <w:tcBorders/>
            <w:shd w:color="auto" w:fill="C5E0B3" w:val="clear"/>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1</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kern w:val="0"/>
                <w:lang w:eastAsia="en-US" w:bidi="ar-SA"/>
              </w:rPr>
              <w:t>Has appropriate internal moderation taken place?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2</w:t>
            </w:r>
          </w:p>
        </w:tc>
        <w:tc>
          <w:tcPr>
            <w:tcW w:w="3289" w:type="dxa"/>
            <w:tcBorders/>
          </w:tcPr>
          <w:p>
            <w:pPr>
              <w:pStyle w:val="Normal"/>
              <w:widowControl/>
              <w:spacing w:lineRule="exact" w:line="249" w:before="0" w:after="0"/>
              <w:ind w:right="-20"/>
              <w:jc w:val="left"/>
              <w:rPr>
                <w:rFonts w:ascii="Arial Narrow" w:hAnsi="Arial Narrow" w:eastAsia="Arial Narrow" w:cs="Arial Narrow"/>
              </w:rPr>
            </w:pPr>
            <w:r>
              <w:rPr>
                <w:rFonts w:eastAsia="Arial Narrow" w:cs="Arial Narrow" w:ascii="Arial Narrow" w:hAnsi="Arial Narrow"/>
                <w:kern w:val="0"/>
                <w:lang w:eastAsia="en-US" w:bidi="ar-SA"/>
              </w:rPr>
              <w:t>Does feedback identify opportunities for improved performance?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3</w:t>
            </w:r>
          </w:p>
        </w:tc>
        <w:tc>
          <w:tcPr>
            <w:tcW w:w="3289" w:type="dxa"/>
            <w:tcBorders/>
          </w:tcPr>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feed</w:t>
            </w:r>
            <w:r>
              <w:rPr>
                <w:rFonts w:eastAsia="Arial Narrow" w:cs="Arial Narrow" w:ascii="Arial Narrow" w:hAnsi="Arial Narrow"/>
                <w:spacing w:val="-2"/>
                <w:kern w:val="0"/>
                <w:lang w:eastAsia="en-US" w:bidi="ar-SA"/>
              </w:rPr>
              <w:t>b</w:t>
            </w:r>
            <w:r>
              <w:rPr>
                <w:rFonts w:eastAsia="Arial Narrow" w:cs="Arial Narrow" w:ascii="Arial Narrow" w:hAnsi="Arial Narrow"/>
                <w:kern w:val="0"/>
                <w:lang w:eastAsia="en-US" w:bidi="ar-SA"/>
              </w:rPr>
              <w:t>a</w:t>
            </w:r>
            <w:r>
              <w:rPr>
                <w:rFonts w:eastAsia="Arial Narrow" w:cs="Arial Narrow" w:ascii="Arial Narrow" w:hAnsi="Arial Narrow"/>
                <w:spacing w:val="1"/>
                <w:kern w:val="0"/>
                <w:lang w:eastAsia="en-US" w:bidi="ar-SA"/>
              </w:rPr>
              <w:t>c</w:t>
            </w:r>
            <w:r>
              <w:rPr>
                <w:rFonts w:eastAsia="Arial Narrow" w:cs="Arial Narrow" w:ascii="Arial Narrow" w:hAnsi="Arial Narrow"/>
                <w:kern w:val="0"/>
                <w:lang w:eastAsia="en-US" w:bidi="ar-SA"/>
              </w:rPr>
              <w:t>k</w:t>
            </w:r>
            <w:r>
              <w:rPr>
                <w:rFonts w:eastAsia="Arial Narrow" w:cs="Arial Narrow" w:ascii="Arial Narrow" w:hAnsi="Arial Narrow"/>
                <w:spacing w:val="-2"/>
                <w:kern w:val="0"/>
                <w:lang w:eastAsia="en-US" w:bidi="ar-SA"/>
              </w:rPr>
              <w:t xml:space="preserve"> </w:t>
            </w:r>
            <w:r>
              <w:rPr>
                <w:rFonts w:eastAsia="Arial Narrow" w:cs="Arial Narrow" w:ascii="Arial Narrow" w:hAnsi="Arial Narrow"/>
                <w:kern w:val="0"/>
                <w:lang w:eastAsia="en-US" w:bidi="ar-SA"/>
              </w:rPr>
              <w:t>co</w:t>
            </w:r>
            <w:r>
              <w:rPr>
                <w:rFonts w:eastAsia="Arial Narrow" w:cs="Arial Narrow" w:ascii="Arial Narrow" w:hAnsi="Arial Narrow"/>
                <w:spacing w:val="-2"/>
                <w:kern w:val="0"/>
                <w:lang w:eastAsia="en-US" w:bidi="ar-SA"/>
              </w:rPr>
              <w:t>n</w:t>
            </w:r>
            <w:r>
              <w:rPr>
                <w:rFonts w:eastAsia="Arial Narrow" w:cs="Arial Narrow" w:ascii="Arial Narrow" w:hAnsi="Arial Narrow"/>
                <w:kern w:val="0"/>
                <w:lang w:eastAsia="en-US" w:bidi="ar-SA"/>
              </w:rPr>
              <w:t>struc</w:t>
            </w:r>
            <w:r>
              <w:rPr>
                <w:rFonts w:eastAsia="Arial Narrow" w:cs="Arial Narrow" w:ascii="Arial Narrow" w:hAnsi="Arial Narrow"/>
                <w:spacing w:val="-2"/>
                <w:kern w:val="0"/>
                <w:lang w:eastAsia="en-US" w:bidi="ar-SA"/>
              </w:rPr>
              <w:t>t</w:t>
            </w:r>
            <w:r>
              <w:rPr>
                <w:rFonts w:eastAsia="Arial Narrow" w:cs="Arial Narrow" w:ascii="Arial Narrow" w:hAnsi="Arial Narrow"/>
                <w:kern w:val="0"/>
                <w:lang w:eastAsia="en-US" w:bidi="ar-SA"/>
              </w:rPr>
              <w:t>i</w:t>
            </w:r>
            <w:r>
              <w:rPr>
                <w:rFonts w:eastAsia="Arial Narrow" w:cs="Arial Narrow" w:ascii="Arial Narrow" w:hAnsi="Arial Narrow"/>
                <w:spacing w:val="1"/>
                <w:kern w:val="0"/>
                <w:lang w:eastAsia="en-US" w:bidi="ar-SA"/>
              </w:rPr>
              <w:t>v</w:t>
            </w:r>
            <w:r>
              <w:rPr>
                <w:rFonts w:eastAsia="Arial Narrow" w:cs="Arial Narrow" w:ascii="Arial Narrow" w:hAnsi="Arial Narrow"/>
                <w:spacing w:val="-1"/>
                <w:kern w:val="0"/>
                <w:lang w:eastAsia="en-US" w:bidi="ar-SA"/>
              </w:rPr>
              <w:t>e</w:t>
            </w:r>
            <w:r>
              <w:rPr>
                <w:rFonts w:eastAsia="Arial Narrow" w:cs="Arial Narrow" w:ascii="Arial Narrow" w:hAnsi="Arial Narrow"/>
                <w:kern w:val="0"/>
                <w:lang w:eastAsia="en-US" w:bidi="ar-SA"/>
              </w:rPr>
              <w:t>?</w:t>
            </w:r>
          </w:p>
          <w:p>
            <w:pPr>
              <w:pStyle w:val="Normal"/>
              <w:widowControl/>
              <w:spacing w:lineRule="exact" w:line="252" w:before="6" w:after="0"/>
              <w:ind w:right="173"/>
              <w:jc w:val="left"/>
              <w:rPr>
                <w:rFonts w:ascii="Arial Narrow" w:hAnsi="Arial Narrow" w:eastAsia="Arial Narrow" w:cs="Arial Narrow"/>
              </w:rPr>
            </w:pPr>
            <w:r>
              <w:rPr>
                <w:rFonts w:eastAsia="Arial Narrow" w:cs="Arial Narrow" w:ascii="Arial Narrow" w:hAnsi="Arial Narrow"/>
                <w:kern w:val="0"/>
                <w:lang w:eastAsia="en-US" w:bidi="ar-SA"/>
              </w:rPr>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4</w:t>
            </w:r>
          </w:p>
        </w:tc>
        <w:tc>
          <w:tcPr>
            <w:tcW w:w="3289" w:type="dxa"/>
            <w:tcBorders/>
          </w:tcPr>
          <w:p>
            <w:pPr>
              <w:pStyle w:val="Normal"/>
              <w:widowControl/>
              <w:spacing w:lineRule="exact" w:line="252" w:before="1" w:after="0"/>
              <w:ind w:right="545"/>
              <w:jc w:val="left"/>
              <w:rPr>
                <w:rFonts w:ascii="Arial Narrow" w:hAnsi="Arial Narrow" w:eastAsia="Arial Narrow" w:cs="Arial Narrow"/>
              </w:rPr>
            </w:pPr>
            <w:r>
              <w:rPr>
                <w:rFonts w:eastAsia="Arial Narrow" w:cs="Arial Narrow" w:ascii="Arial Narrow" w:hAnsi="Arial Narrow"/>
                <w:kern w:val="0"/>
                <w:lang w:eastAsia="en-US" w:bidi="ar-SA"/>
              </w:rPr>
              <w:t>Is</w:t>
            </w:r>
            <w:r>
              <w:rPr>
                <w:rFonts w:eastAsia="Arial Narrow" w:cs="Arial Narrow" w:ascii="Arial Narrow" w:hAnsi="Arial Narrow"/>
                <w:spacing w:val="1"/>
                <w:kern w:val="0"/>
                <w:lang w:eastAsia="en-US" w:bidi="ar-SA"/>
              </w:rPr>
              <w:t xml:space="preserve"> </w:t>
            </w:r>
            <w:r>
              <w:rPr>
                <w:rFonts w:eastAsia="Arial Narrow" w:cs="Arial Narrow" w:ascii="Arial Narrow" w:hAnsi="Arial Narrow"/>
                <w:kern w:val="0"/>
                <w:lang w:eastAsia="en-US" w:bidi="ar-SA"/>
              </w:rPr>
              <w:t>the f</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edb</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ck</w:t>
            </w:r>
            <w:r>
              <w:rPr>
                <w:rFonts w:eastAsia="Arial Narrow" w:cs="Arial Narrow" w:ascii="Arial Narrow" w:hAnsi="Arial Narrow"/>
                <w:spacing w:val="1"/>
                <w:kern w:val="0"/>
                <w:lang w:eastAsia="en-US" w:bidi="ar-SA"/>
              </w:rPr>
              <w:t xml:space="preserve"> </w:t>
            </w:r>
            <w:r>
              <w:rPr>
                <w:rFonts w:eastAsia="Arial Narrow" w:cs="Arial Narrow" w:ascii="Arial Narrow" w:hAnsi="Arial Narrow"/>
                <w:spacing w:val="-2"/>
                <w:kern w:val="0"/>
                <w:lang w:eastAsia="en-US" w:bidi="ar-SA"/>
              </w:rPr>
              <w:t>l</w:t>
            </w:r>
            <w:r>
              <w:rPr>
                <w:rFonts w:eastAsia="Arial Narrow" w:cs="Arial Narrow" w:ascii="Arial Narrow" w:hAnsi="Arial Narrow"/>
                <w:kern w:val="0"/>
                <w:lang w:eastAsia="en-US" w:bidi="ar-SA"/>
              </w:rPr>
              <w:t>in</w:t>
            </w:r>
            <w:r>
              <w:rPr>
                <w:rFonts w:eastAsia="Arial Narrow" w:cs="Arial Narrow" w:ascii="Arial Narrow" w:hAnsi="Arial Narrow"/>
                <w:spacing w:val="-2"/>
                <w:kern w:val="0"/>
                <w:lang w:eastAsia="en-US" w:bidi="ar-SA"/>
              </w:rPr>
              <w:t>k</w:t>
            </w:r>
            <w:r>
              <w:rPr>
                <w:rFonts w:eastAsia="Arial Narrow" w:cs="Arial Narrow" w:ascii="Arial Narrow" w:hAnsi="Arial Narrow"/>
                <w:kern w:val="0"/>
                <w:lang w:eastAsia="en-US" w:bidi="ar-SA"/>
              </w:rPr>
              <w:t xml:space="preserve">ed to the </w:t>
            </w:r>
            <w:r>
              <w:rPr>
                <w:rFonts w:eastAsia="Arial Narrow" w:cs="Arial Narrow" w:ascii="Arial Narrow" w:hAnsi="Arial Narrow"/>
                <w:spacing w:val="-2"/>
                <w:kern w:val="0"/>
                <w:lang w:eastAsia="en-US" w:bidi="ar-SA"/>
              </w:rPr>
              <w:t>a</w:t>
            </w:r>
            <w:r>
              <w:rPr>
                <w:rFonts w:eastAsia="Arial Narrow" w:cs="Arial Narrow" w:ascii="Arial Narrow" w:hAnsi="Arial Narrow"/>
                <w:kern w:val="0"/>
                <w:lang w:eastAsia="en-US" w:bidi="ar-SA"/>
              </w:rPr>
              <w:t>ss</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ssm</w:t>
            </w:r>
            <w:r>
              <w:rPr>
                <w:rFonts w:eastAsia="Arial Narrow" w:cs="Arial Narrow" w:ascii="Arial Narrow" w:hAnsi="Arial Narrow"/>
                <w:spacing w:val="-2"/>
                <w:kern w:val="0"/>
                <w:lang w:eastAsia="en-US" w:bidi="ar-SA"/>
              </w:rPr>
              <w:t>e</w:t>
            </w:r>
            <w:r>
              <w:rPr>
                <w:rFonts w:eastAsia="Arial Narrow" w:cs="Arial Narrow" w:ascii="Arial Narrow" w:hAnsi="Arial Narrow"/>
                <w:kern w:val="0"/>
                <w:lang w:eastAsia="en-US" w:bidi="ar-SA"/>
              </w:rPr>
              <w:t xml:space="preserve">nt </w:t>
            </w:r>
            <w:r>
              <w:rPr>
                <w:rFonts w:eastAsia="Arial Narrow" w:cs="Arial Narrow" w:ascii="Arial Narrow" w:hAnsi="Arial Narrow"/>
                <w:spacing w:val="1"/>
                <w:kern w:val="0"/>
                <w:lang w:eastAsia="en-US" w:bidi="ar-SA"/>
              </w:rPr>
              <w:t>c</w:t>
            </w:r>
            <w:r>
              <w:rPr>
                <w:rFonts w:eastAsia="Arial Narrow" w:cs="Arial Narrow" w:ascii="Arial Narrow" w:hAnsi="Arial Narrow"/>
                <w:spacing w:val="-3"/>
                <w:kern w:val="0"/>
                <w:lang w:eastAsia="en-US" w:bidi="ar-SA"/>
              </w:rPr>
              <w:t>r</w:t>
            </w:r>
            <w:r>
              <w:rPr>
                <w:rFonts w:eastAsia="Arial Narrow" w:cs="Arial Narrow" w:ascii="Arial Narrow" w:hAnsi="Arial Narrow"/>
                <w:kern w:val="0"/>
                <w:lang w:eastAsia="en-US" w:bidi="ar-SA"/>
              </w:rPr>
              <w:t>iteria?</w:t>
            </w:r>
          </w:p>
        </w:tc>
        <w:tc>
          <w:tcPr>
            <w:tcW w:w="568" w:type="dxa"/>
            <w:tcBorders/>
          </w:tcPr>
          <w:p>
            <w:pPr>
              <w:pStyle w:val="Normal"/>
              <w:widowControl/>
              <w:spacing w:lineRule="auto" w:line="240" w:before="0" w:after="0"/>
              <w:jc w:val="left"/>
              <w:rPr>
                <w:rFonts w:ascii="Arial" w:hAnsi="Arial" w:cs="Arial"/>
                <w:sz w:val="20"/>
                <w:szCs w:val="20"/>
              </w:rPr>
            </w:pPr>
            <w:r>
              <w:rPr>
                <w:rFonts w:eastAsia="Times New Roman" w:cs="Times New Roman" w:ascii="Times New Roman" w:hAnsi="Times New Roman"/>
                <w:kern w:val="0"/>
                <w:lang w:eastAsia="en-US" w:bidi="ar-SA"/>
              </w:rPr>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n/a</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5</w:t>
            </w:r>
          </w:p>
        </w:tc>
        <w:tc>
          <w:tcPr>
            <w:tcW w:w="3289" w:type="dxa"/>
            <w:tcBorders/>
          </w:tcPr>
          <w:p>
            <w:pPr>
              <w:pStyle w:val="Normal"/>
              <w:widowControl/>
              <w:spacing w:lineRule="exact" w:line="249" w:before="0" w:after="0"/>
              <w:ind w:right="-20"/>
              <w:jc w:val="left"/>
              <w:rPr>
                <w:rFonts w:ascii="Arial Narrow" w:hAnsi="Arial Narrow" w:eastAsia="Arial Narrow" w:cs="Arial Narrow"/>
                <w:sz w:val="24"/>
                <w:szCs w:val="20"/>
              </w:rPr>
            </w:pPr>
            <w:r>
              <w:rPr>
                <w:rFonts w:eastAsia="Arial Narrow" w:cs="Arial Narrow" w:ascii="Arial Narrow" w:hAnsi="Arial Narrow"/>
                <w:kern w:val="0"/>
                <w:lang w:eastAsia="en-US" w:bidi="ar-SA"/>
              </w:rPr>
              <w:t>Is the feedback consistent across the sample?</w:t>
            </w:r>
          </w:p>
        </w:tc>
        <w:tc>
          <w:tcPr>
            <w:tcW w:w="568" w:type="dxa"/>
            <w:tcBorders/>
          </w:tcPr>
          <w:p>
            <w:pPr>
              <w:pStyle w:val="Normal"/>
              <w:widowControl/>
              <w:spacing w:lineRule="auto" w:line="240" w:before="0" w:after="0"/>
              <w:jc w:val="left"/>
              <w:rPr>
                <w:rFonts w:ascii="Arial" w:hAnsi="Arial" w:cs="Arial"/>
                <w:sz w:val="20"/>
                <w:szCs w:val="20"/>
              </w:rPr>
            </w:pPr>
            <w:r>
              <w:rPr>
                <w:rFonts w:eastAsia="Wingdings" w:cs="Wingdings" w:ascii="Wingdings" w:hAnsi="Wingdings"/>
                <w:b/>
                <w:bCs/>
                <w:i/>
                <w:kern w:val="0"/>
                <w:lang w:eastAsia="en-US" w:bidi="ar-SA"/>
              </w:rPr>
              <w:sym w:font="Wingdings" w:char="f0fc"/>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6</w:t>
            </w:r>
          </w:p>
        </w:tc>
        <w:tc>
          <w:tcPr>
            <w:tcW w:w="3289" w:type="dxa"/>
            <w:tcBorders/>
          </w:tcPr>
          <w:p>
            <w:pPr>
              <w:pStyle w:val="Normal"/>
              <w:widowControl/>
              <w:spacing w:lineRule="exact" w:line="249" w:before="0" w:after="0"/>
              <w:ind w:right="-20"/>
              <w:jc w:val="left"/>
              <w:rPr>
                <w:rFonts w:ascii="Arial" w:hAnsi="Arial" w:cs="Arial"/>
                <w:sz w:val="20"/>
                <w:szCs w:val="20"/>
              </w:rPr>
            </w:pPr>
            <w:r>
              <w:rPr>
                <w:rFonts w:eastAsia="Arial Narrow" w:cs="Arial Narrow" w:ascii="Arial Narrow" w:hAnsi="Arial Narrow"/>
                <w:spacing w:val="-1"/>
                <w:kern w:val="0"/>
                <w:lang w:eastAsia="en-US" w:bidi="ar-SA"/>
              </w:rPr>
              <w:t>Is there mention of</w:t>
            </w:r>
            <w:r>
              <w:rPr>
                <w:rFonts w:eastAsia="Arial Narrow" w:cs="Arial Narrow" w:ascii="Arial Narrow" w:hAnsi="Arial Narrow"/>
                <w:kern w:val="0"/>
                <w:lang w:eastAsia="en-US" w:bidi="ar-SA"/>
              </w:rPr>
              <w:t xml:space="preserve"> improvement to referencing and consideration of unfair practice, where relevant?</w:t>
            </w:r>
          </w:p>
        </w:tc>
        <w:tc>
          <w:tcPr>
            <w:tcW w:w="568" w:type="dxa"/>
            <w:tcBorders/>
          </w:tcPr>
          <w:p>
            <w:pPr>
              <w:pStyle w:val="Normal"/>
              <w:widowControl/>
              <w:spacing w:lineRule="auto" w:line="240" w:before="0" w:after="0"/>
              <w:jc w:val="left"/>
              <w:rPr>
                <w:rFonts w:ascii="Arial" w:hAnsi="Arial" w:cs="Arial"/>
                <w:sz w:val="20"/>
                <w:szCs w:val="20"/>
              </w:rPr>
            </w:pPr>
            <w:r>
              <w:rPr>
                <w:rFonts w:eastAsia="Times New Roman" w:cs="Times New Roman" w:ascii="Times New Roman" w:hAnsi="Times New Roman"/>
                <w:kern w:val="0"/>
                <w:lang w:eastAsia="en-US" w:bidi="ar-SA"/>
              </w:rPr>
            </w:r>
          </w:p>
        </w:tc>
        <w:tc>
          <w:tcPr>
            <w:tcW w:w="566"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r>
          </w:p>
        </w:tc>
        <w:tc>
          <w:tcPr>
            <w:tcW w:w="4537"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n/a</w:t>
            </w:r>
          </w:p>
        </w:tc>
      </w:tr>
      <w:tr>
        <w:trPr/>
        <w:tc>
          <w:tcPr>
            <w:tcW w:w="391" w:type="dxa"/>
            <w:tcBorders/>
          </w:tcPr>
          <w:p>
            <w:pPr>
              <w:pStyle w:val="Normal"/>
              <w:widowControl/>
              <w:spacing w:lineRule="auto" w:line="240" w:before="0" w:after="0"/>
              <w:jc w:val="left"/>
              <w:rPr>
                <w:rFonts w:ascii="Arial" w:hAnsi="Arial" w:cs="Arial"/>
                <w:sz w:val="20"/>
                <w:szCs w:val="20"/>
              </w:rPr>
            </w:pPr>
            <w:r>
              <w:rPr>
                <w:rFonts w:eastAsia="Times New Roman" w:cs="Arial" w:ascii="Arial" w:hAnsi="Arial"/>
                <w:kern w:val="0"/>
                <w:sz w:val="20"/>
                <w:szCs w:val="20"/>
                <w:lang w:eastAsia="en-US" w:bidi="ar-SA"/>
              </w:rPr>
              <w:t>7</w:t>
            </w:r>
          </w:p>
        </w:tc>
        <w:tc>
          <w:tcPr>
            <w:tcW w:w="8960" w:type="dxa"/>
            <w:gridSpan w:val="4"/>
            <w:tcBorders/>
          </w:tcPr>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spacing w:val="-1"/>
                <w:kern w:val="0"/>
                <w:lang w:eastAsia="en-US" w:bidi="ar-SA"/>
              </w:rPr>
              <w:t>A</w:t>
            </w:r>
            <w:r>
              <w:rPr>
                <w:rFonts w:eastAsia="Arial Narrow" w:cs="Arial Narrow" w:ascii="Arial Narrow" w:hAnsi="Arial Narrow"/>
                <w:b/>
                <w:bCs/>
                <w:kern w:val="0"/>
                <w:lang w:eastAsia="en-US" w:bidi="ar-SA"/>
              </w:rPr>
              <w:t>ctions to</w:t>
            </w:r>
            <w:r>
              <w:rPr>
                <w:rFonts w:eastAsia="Arial Narrow" w:cs="Arial Narrow" w:ascii="Arial Narrow" w:hAnsi="Arial Narrow"/>
                <w:b/>
                <w:bCs/>
                <w:spacing w:val="-1"/>
                <w:kern w:val="0"/>
                <w:lang w:eastAsia="en-US" w:bidi="ar-SA"/>
              </w:rPr>
              <w:t xml:space="preserve"> </w:t>
            </w:r>
            <w:r>
              <w:rPr>
                <w:rFonts w:eastAsia="Arial Narrow" w:cs="Arial Narrow" w:ascii="Arial Narrow" w:hAnsi="Arial Narrow"/>
                <w:b/>
                <w:bCs/>
                <w:kern w:val="0"/>
                <w:lang w:eastAsia="en-US" w:bidi="ar-SA"/>
              </w:rPr>
              <w:t>comple</w:t>
            </w:r>
            <w:r>
              <w:rPr>
                <w:rFonts w:eastAsia="Arial Narrow" w:cs="Arial Narrow" w:ascii="Arial Narrow" w:hAnsi="Arial Narrow"/>
                <w:b/>
                <w:bCs/>
                <w:spacing w:val="-3"/>
                <w:kern w:val="0"/>
                <w:lang w:eastAsia="en-US" w:bidi="ar-SA"/>
              </w:rPr>
              <w:t>t</w:t>
            </w:r>
            <w:r>
              <w:rPr>
                <w:rFonts w:eastAsia="Arial Narrow" w:cs="Arial Narrow" w:ascii="Arial Narrow" w:hAnsi="Arial Narrow"/>
                <w:b/>
                <w:bCs/>
                <w:kern w:val="0"/>
                <w:lang w:eastAsia="en-US" w:bidi="ar-SA"/>
              </w:rPr>
              <w:t>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t>none</w:t>
            </w:r>
          </w:p>
          <w:p>
            <w:pPr>
              <w:pStyle w:val="Normal"/>
              <w:widowControl/>
              <w:spacing w:lineRule="exact" w:line="249" w:before="0" w:after="0"/>
              <w:ind w:left="100" w:right="-20"/>
              <w:jc w:val="left"/>
              <w:rPr>
                <w:rFonts w:ascii="Arial Narrow" w:hAnsi="Arial Narrow" w:eastAsia="Arial Narrow" w:cs="Arial Narrow"/>
                <w:b/>
                <w:bCs/>
              </w:rPr>
            </w:pPr>
            <w:r>
              <w:rPr>
                <w:rFonts w:eastAsia="Arial Narrow" w:cs="Arial Narrow" w:ascii="Arial Narrow" w:hAnsi="Arial Narrow"/>
                <w:b/>
                <w:bCs/>
                <w:kern w:val="0"/>
                <w:lang w:eastAsia="en-US" w:bidi="ar-SA"/>
              </w:rPr>
            </w:r>
          </w:p>
          <w:p>
            <w:pPr>
              <w:pStyle w:val="Normal"/>
              <w:widowControl/>
              <w:spacing w:lineRule="auto" w:line="240" w:before="0" w:after="0"/>
              <w:jc w:val="left"/>
              <w:rPr>
                <w:rFonts w:ascii="Arial" w:hAnsi="Arial" w:cs="Arial"/>
                <w:i/>
                <w:i/>
                <w:color w:val="A6A6A6"/>
                <w:sz w:val="18"/>
                <w:szCs w:val="18"/>
              </w:rPr>
            </w:pPr>
            <w:r>
              <w:rPr>
                <w:rFonts w:eastAsia="Times New Roman" w:cs="Arial" w:ascii="Arial" w:hAnsi="Arial"/>
                <w:i/>
                <w:color w:val="A6A6A6"/>
                <w:kern w:val="0"/>
                <w:sz w:val="18"/>
                <w:szCs w:val="18"/>
                <w:lang w:eastAsia="en-US" w:bidi="ar-SA"/>
              </w:rPr>
              <w:t>This box will expand as you type</w:t>
            </w:r>
          </w:p>
        </w:tc>
      </w:tr>
    </w:tbl>
    <w:tbl>
      <w:tblPr>
        <w:tblW w:w="9350" w:type="dxa"/>
        <w:jc w:val="left"/>
        <w:tblInd w:w="0" w:type="dxa"/>
        <w:tblLayout w:type="fixed"/>
        <w:tblCellMar>
          <w:top w:w="0" w:type="dxa"/>
          <w:left w:w="108" w:type="dxa"/>
          <w:bottom w:w="0" w:type="dxa"/>
          <w:right w:w="108" w:type="dxa"/>
        </w:tblCellMar>
        <w:tblLook w:val="01e0" w:noVBand="0" w:noHBand="0" w:lastColumn="1" w:firstColumn="1" w:lastRow="1" w:firstRow="1"/>
      </w:tblPr>
      <w:tblGrid>
        <w:gridCol w:w="6516"/>
        <w:gridCol w:w="2833"/>
      </w:tblGrid>
      <w:tr>
        <w:trPr>
          <w:trHeight w:val="454" w:hRule="atLeast"/>
        </w:trPr>
        <w:tc>
          <w:tcPr>
            <w:tcW w:w="6516"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Signed (External Examiner):   </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t>DR NILS BAUSCH</w:t>
            </w:r>
          </w:p>
        </w:tc>
        <w:tc>
          <w:tcPr>
            <w:tcW w:w="2833" w:type="dxa"/>
            <w:tcBorders>
              <w:top w:val="single" w:sz="4" w:space="0" w:color="000000"/>
              <w:left w:val="single" w:sz="4" w:space="0" w:color="000000"/>
              <w:bottom w:val="single" w:sz="4" w:space="0" w:color="000000"/>
              <w:right w:val="single" w:sz="4" w:space="0" w:color="000000"/>
            </w:tcBorders>
            <w:vAlign w:val="center"/>
          </w:tcPr>
          <w:p>
            <w:pPr>
              <w:pStyle w:val="Normal"/>
              <w:spacing w:lineRule="auto" w:line="240" w:before="0" w:after="0"/>
              <w:rPr>
                <w:rFonts w:ascii="Arial" w:hAnsi="Arial" w:cs="Arial"/>
              </w:rPr>
            </w:pPr>
            <w:r>
              <w:rPr>
                <w:rFonts w:cs="Arial" w:ascii="Arial" w:hAnsi="Arial"/>
              </w:rPr>
              <w:t xml:space="preserve">Date: </w:t>
            </w:r>
            <w:r>
              <w:rPr>
                <w:rFonts w:cs="Arial" w:ascii="Arial" w:hAnsi="Arial"/>
              </w:rPr>
              <w:t>2025-07-31</w:t>
            </w:r>
          </w:p>
        </w:tc>
      </w:tr>
    </w:tbl>
    <w:p>
      <w:pPr>
        <w:pStyle w:val="Normal"/>
        <w:spacing w:lineRule="auto" w:line="240" w:before="0" w:after="0"/>
        <w:rPr>
          <w:rFonts w:ascii="Arial" w:hAnsi="Arial" w:cs="Arial"/>
        </w:rPr>
      </w:pPr>
      <w:r>
        <w:rPr>
          <w:rFonts w:cs="Arial" w:ascii="Arial" w:hAnsi="Arial"/>
        </w:rPr>
      </w:r>
      <w:r>
        <w:br w:type="page"/>
      </w:r>
    </w:p>
    <w:p>
      <w:pPr>
        <w:pStyle w:val="Normal"/>
        <w:spacing w:lineRule="auto" w:line="240" w:before="0" w:after="0"/>
        <w:rPr>
          <w:rFonts w:ascii="Arial" w:hAnsi="Arial" w:cs="Arial"/>
        </w:rPr>
      </w:pPr>
      <w:r>
        <w:rPr>
          <w:rFonts w:cs="Arial" w:ascii="Arial" w:hAnsi="Arial"/>
        </w:rPr>
      </w:r>
    </w:p>
    <w:p>
      <w:pPr>
        <w:pStyle w:val="Normal"/>
        <w:jc w:val="center"/>
        <w:rPr>
          <w:rFonts w:ascii="Arial" w:hAnsi="Arial" w:cs="Arial"/>
          <w:b/>
          <w:sz w:val="28"/>
          <w:szCs w:val="28"/>
        </w:rPr>
      </w:pPr>
      <w:r>
        <w:rPr>
          <w:rFonts w:cs="Arial" w:ascii="Arial" w:hAnsi="Arial"/>
          <w:b/>
          <w:sz w:val="28"/>
          <w:szCs w:val="28"/>
        </w:rPr>
        <w:t>NOTES ON MODERATION</w:t>
      </w:r>
    </w:p>
    <w:p>
      <w:pPr>
        <w:pStyle w:val="ListParagraph"/>
        <w:ind w:hanging="425" w:left="1134"/>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t>All assessments which contribute to a final award/degree classification must be subject to moderation. At their discretion, Institutes may use double-marking in place of moderation.</w:t>
      </w:r>
    </w:p>
    <w:p>
      <w:pPr>
        <w:pStyle w:val="Normal"/>
        <w:jc w:val="both"/>
        <w:rPr>
          <w:rFonts w:ascii="Arial" w:hAnsi="Arial" w:cs="Arial"/>
        </w:rPr>
      </w:pPr>
      <w:r>
        <w:rPr>
          <w:rFonts w:cs="Arial" w:ascii="Arial" w:hAnsi="Arial"/>
        </w:rPr>
        <w:t>Where moderation is used, a Moderation of Marked Assessment report (Appendix GA28) should be completed.</w:t>
      </w:r>
    </w:p>
    <w:p>
      <w:pPr>
        <w:pStyle w:val="Normal"/>
        <w:jc w:val="both"/>
        <w:rPr>
          <w:rFonts w:ascii="Arial" w:hAnsi="Arial" w:cs="Arial"/>
        </w:rPr>
      </w:pPr>
      <w:r>
        <w:rPr>
          <w:rFonts w:cs="Arial" w:ascii="Arial" w:hAnsi="Arial"/>
        </w:rPr>
        <w:t xml:space="preserve">A list of marks for </w:t>
      </w:r>
      <w:r>
        <w:rPr>
          <w:rFonts w:cs="Arial" w:ascii="Arial" w:hAnsi="Arial"/>
          <w:u w:val="single"/>
        </w:rPr>
        <w:t>all</w:t>
      </w:r>
      <w:r>
        <w:rPr>
          <w:rFonts w:cs="Arial" w:ascii="Arial" w:hAnsi="Arial"/>
        </w:rPr>
        <w:t xml:space="preserve"> assessment components for </w:t>
      </w:r>
      <w:r>
        <w:rPr>
          <w:rFonts w:cs="Arial" w:ascii="Arial" w:hAnsi="Arial"/>
          <w:u w:val="single"/>
        </w:rPr>
        <w:t>all</w:t>
      </w:r>
      <w:r>
        <w:rPr>
          <w:rFonts w:cs="Arial" w:ascii="Arial" w:hAnsi="Arial"/>
        </w:rPr>
        <w:t xml:space="preserve"> students in the module should accompany the Moderation Form. </w:t>
      </w:r>
    </w:p>
    <w:p>
      <w:pPr>
        <w:pStyle w:val="Normal"/>
        <w:jc w:val="both"/>
        <w:rPr>
          <w:rFonts w:ascii="Arial" w:hAnsi="Arial" w:cs="Arial"/>
        </w:rPr>
      </w:pPr>
      <w:r>
        <w:rPr>
          <w:rFonts w:cs="Arial" w:ascii="Arial" w:hAnsi="Arial"/>
        </w:rPr>
        <w:t>A representative sample of at least six pieces of work should be identified for moderation and should include:</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first class category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in the fail category;</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examples of work from each classification; </w:t>
      </w:r>
    </w:p>
    <w:p>
      <w:pPr>
        <w:pStyle w:val="Normal"/>
        <w:numPr>
          <w:ilvl w:val="0"/>
          <w:numId w:val="2"/>
        </w:numPr>
        <w:spacing w:lineRule="auto" w:line="240" w:before="0" w:after="0"/>
        <w:ind w:hanging="567" w:left="851"/>
        <w:jc w:val="both"/>
        <w:rPr>
          <w:rFonts w:ascii="Arial" w:hAnsi="Arial" w:cs="Arial"/>
        </w:rPr>
      </w:pPr>
      <w:r>
        <w:rPr>
          <w:rFonts w:cs="Arial" w:ascii="Arial" w:hAnsi="Arial"/>
        </w:rPr>
        <w:t>examples of work within 2% of a classification boundary (or equivalent for other awards);</w:t>
      </w:r>
    </w:p>
    <w:p>
      <w:pPr>
        <w:pStyle w:val="Normal"/>
        <w:numPr>
          <w:ilvl w:val="0"/>
          <w:numId w:val="2"/>
        </w:numPr>
        <w:spacing w:lineRule="auto" w:line="240" w:before="0" w:after="0"/>
        <w:ind w:hanging="567" w:left="851"/>
        <w:jc w:val="both"/>
        <w:rPr>
          <w:rFonts w:ascii="Arial" w:hAnsi="Arial" w:cs="Arial"/>
        </w:rPr>
      </w:pPr>
      <w:r>
        <w:rPr>
          <w:rFonts w:cs="Arial" w:ascii="Arial" w:hAnsi="Arial"/>
        </w:rPr>
        <w:t xml:space="preserve">any work on which the marker wishes for a second opinion. </w:t>
      </w:r>
    </w:p>
    <w:p>
      <w:pPr>
        <w:pStyle w:val="Normal"/>
        <w:jc w:val="both"/>
        <w:rPr>
          <w:rFonts w:ascii="Arial" w:hAnsi="Arial" w:cs="Arial"/>
        </w:rPr>
      </w:pPr>
      <w:r>
        <w:rPr>
          <w:rFonts w:cs="Arial" w:ascii="Arial" w:hAnsi="Arial"/>
        </w:rPr>
      </w:r>
    </w:p>
    <w:p>
      <w:pPr>
        <w:pStyle w:val="Normal"/>
        <w:ind w:left="-60"/>
        <w:jc w:val="both"/>
        <w:rPr>
          <w:rFonts w:ascii="Arial" w:hAnsi="Arial" w:cs="Arial"/>
        </w:rPr>
      </w:pPr>
      <w:r>
        <w:rPr>
          <w:rFonts w:cs="Arial" w:ascii="Arial" w:hAnsi="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pPr>
        <w:pStyle w:val="Normal"/>
        <w:ind w:left="-60"/>
        <w:jc w:val="both"/>
        <w:rPr>
          <w:rFonts w:ascii="Arial" w:hAnsi="Arial" w:cs="Arial"/>
        </w:rPr>
      </w:pPr>
      <w:r>
        <w:rPr>
          <w:rFonts w:cs="Arial" w:ascii="Arial" w:hAnsi="Arial"/>
        </w:rPr>
        <w:t xml:space="preserve">Where a module is delivered by a collaborative partnership institution, moderation is normally a two stage process, with internal moderation at the collaborative partnership institution followed by University moderation.  </w:t>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rPr>
      </w:pPr>
      <w:r>
        <w:rPr>
          <w:rFonts w:cs="Arial" w:ascii="Arial" w:hAnsi="Arial"/>
        </w:rPr>
      </w:r>
    </w:p>
    <w:p>
      <w:pPr>
        <w:pStyle w:val="Normal"/>
        <w:spacing w:lineRule="auto" w:line="240" w:before="0" w:after="0"/>
        <w:rPr>
          <w:rFonts w:ascii="Arial" w:hAnsi="Arial" w:cs="Arial"/>
          <w:b/>
        </w:rPr>
      </w:pPr>
      <w:r>
        <w:rPr>
          <w:rFonts w:cs="Arial" w:ascii="Arial" w:hAnsi="Arial"/>
          <w:b/>
        </w:rPr>
        <w:t>THIS DOCUMENT IS ALSO AVAILABLE IN WELSH</w:t>
      </w:r>
    </w:p>
    <w:sectPr>
      <w:footerReference w:type="even" r:id="rId4"/>
      <w:footerReference w:type="default" r:id="rId5"/>
      <w:footerReference w:type="first" r:id="rId6"/>
      <w:type w:val="nextPage"/>
      <w:pgSz w:w="12240" w:h="15840"/>
      <w:pgMar w:left="1440" w:right="1440" w:gutter="0" w:header="0" w:top="900" w:footer="720" w:bottom="77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variable"/>
  </w:font>
  <w:font w:name="Times New Roman">
    <w:charset w:val="01"/>
    <w:family w:val="roman"/>
    <w:pitch w:val="variable"/>
  </w:font>
  <w:font w:name="Tahoma">
    <w:charset w:val="01"/>
    <w:family w:val="swiss"/>
    <w:pitch w:val="variable"/>
  </w:font>
  <w:font w:name="Liberation Sans">
    <w:altName w:val="Arial"/>
    <w:charset w:val="01"/>
    <w:family w:val="swiss"/>
    <w:pitch w:val="variable"/>
  </w:font>
  <w:font w:name="Arial">
    <w:charset w:val="01"/>
    <w:family w:val="swiss"/>
    <w:pitch w:val="variable"/>
  </w:font>
  <w:font w:name="MS Gothic">
    <w:charset w:val="01"/>
    <w:family w:val="swiss"/>
    <w:pitch w:val="variable"/>
  </w:font>
  <w:font w:name="Segoe UI Symbol">
    <w:charset w:val="01"/>
    <w:family w:val="swiss"/>
    <w:pitch w:val="variable"/>
  </w:font>
  <w:font w:name="Wingdings">
    <w:charset w:val="02"/>
    <w:family w:val="swiss"/>
    <w:pitch w:val="variable"/>
  </w:font>
  <w:font w:name="Arial">
    <w:charset w:val="02"/>
    <w:family w:val="swiss"/>
    <w:pitch w:val="variable"/>
  </w:font>
  <w:font w:name="Arial Narrow">
    <w:charset w:val="01"/>
    <w:family w:val="swiss"/>
    <w:pitch w:val="variable"/>
  </w:font>
  <w:font w:name="Times New Roman">
    <w:charset w:val="02"/>
    <w:family w:val="swiss"/>
    <w:pitch w:val="variable"/>
  </w:font>
  <w:font w:name="Symbol">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6</w:t>
        </w:r>
        <w:r>
          <w:rPr/>
          <w:fldChar w:fldCharType="end"/>
        </w:r>
      </w:p>
    </w:sdtContent>
  </w:sdt>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73093658"/>
    </w:sdtPr>
    <w:sdtContent>
      <w:p>
        <w:pPr>
          <w:pStyle w:val="Footer"/>
          <w:jc w:val="center"/>
          <w:rPr/>
        </w:pPr>
        <w:r>
          <w:rPr/>
          <w:fldChar w:fldCharType="begin"/>
        </w:r>
        <w:r>
          <w:rPr/>
          <w:instrText xml:space="preserve"> PAGE </w:instrText>
        </w:r>
        <w:r>
          <w:rPr/>
          <w:fldChar w:fldCharType="separate"/>
        </w:r>
        <w:r>
          <w:rPr/>
          <w:t>6</w:t>
        </w:r>
        <w:r>
          <w:rPr/>
          <w:fldChar w:fldCharType="end"/>
        </w:r>
      </w:p>
    </w:sdtContent>
  </w:sdt>
  <w:p>
    <w:pPr>
      <w:pStyle w:val="Foo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bullet"/>
      <w:lvlText w:val=""/>
      <w:lvlJc w:val="left"/>
      <w:pPr>
        <w:tabs>
          <w:tab w:val="num" w:pos="0"/>
        </w:tabs>
        <w:ind w:left="-641" w:hanging="360"/>
      </w:pPr>
      <w:rPr>
        <w:rFonts w:ascii="Symbol" w:hAnsi="Symbol" w:cs="Symbol" w:hint="default"/>
        <w:sz w:val="22"/>
        <w:szCs w:val="22"/>
      </w:rPr>
    </w:lvl>
    <w:lvl w:ilvl="1">
      <w:start w:val="1"/>
      <w:numFmt w:val="lowerLetter"/>
      <w:lvlText w:val="%2."/>
      <w:lvlJc w:val="left"/>
      <w:pPr>
        <w:tabs>
          <w:tab w:val="num" w:pos="0"/>
        </w:tabs>
        <w:ind w:left="79" w:hanging="360"/>
      </w:pPr>
      <w:rPr/>
    </w:lvl>
    <w:lvl w:ilvl="2">
      <w:start w:val="1"/>
      <w:numFmt w:val="lowerRoman"/>
      <w:lvlText w:val="%3."/>
      <w:lvlJc w:val="right"/>
      <w:pPr>
        <w:tabs>
          <w:tab w:val="num" w:pos="0"/>
        </w:tabs>
        <w:ind w:left="799" w:hanging="180"/>
      </w:pPr>
      <w:rPr/>
    </w:lvl>
    <w:lvl w:ilvl="3">
      <w:start w:val="1"/>
      <w:numFmt w:val="decimal"/>
      <w:lvlText w:val="%4."/>
      <w:lvlJc w:val="left"/>
      <w:pPr>
        <w:tabs>
          <w:tab w:val="num" w:pos="0"/>
        </w:tabs>
        <w:ind w:left="1519" w:hanging="360"/>
      </w:pPr>
      <w:rPr/>
    </w:lvl>
    <w:lvl w:ilvl="4">
      <w:start w:val="1"/>
      <w:numFmt w:val="lowerLetter"/>
      <w:lvlText w:val="%5."/>
      <w:lvlJc w:val="left"/>
      <w:pPr>
        <w:tabs>
          <w:tab w:val="num" w:pos="0"/>
        </w:tabs>
        <w:ind w:left="2239" w:hanging="360"/>
      </w:pPr>
      <w:rPr/>
    </w:lvl>
    <w:lvl w:ilvl="5">
      <w:start w:val="1"/>
      <w:numFmt w:val="lowerRoman"/>
      <w:lvlText w:val="%6."/>
      <w:lvlJc w:val="right"/>
      <w:pPr>
        <w:tabs>
          <w:tab w:val="num" w:pos="0"/>
        </w:tabs>
        <w:ind w:left="2959" w:hanging="180"/>
      </w:pPr>
      <w:rPr/>
    </w:lvl>
    <w:lvl w:ilvl="6">
      <w:start w:val="1"/>
      <w:numFmt w:val="decimal"/>
      <w:lvlText w:val="%7."/>
      <w:lvlJc w:val="left"/>
      <w:pPr>
        <w:tabs>
          <w:tab w:val="num" w:pos="0"/>
        </w:tabs>
        <w:ind w:left="3679" w:hanging="360"/>
      </w:pPr>
      <w:rPr/>
    </w:lvl>
    <w:lvl w:ilvl="7">
      <w:start w:val="1"/>
      <w:numFmt w:val="lowerLetter"/>
      <w:lvlText w:val="%8."/>
      <w:lvlJc w:val="left"/>
      <w:pPr>
        <w:tabs>
          <w:tab w:val="num" w:pos="0"/>
        </w:tabs>
        <w:ind w:left="4399" w:hanging="360"/>
      </w:pPr>
      <w:rPr/>
    </w:lvl>
    <w:lvl w:ilvl="8">
      <w:start w:val="1"/>
      <w:numFmt w:val="lowerRoman"/>
      <w:lvlText w:val="%9."/>
      <w:lvlJc w:val="right"/>
      <w:pPr>
        <w:tabs>
          <w:tab w:val="num" w:pos="0"/>
        </w:tabs>
        <w:ind w:left="5119" w:hanging="180"/>
      </w:pPr>
      <w:r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US" w:eastAsia="en-US" w:bidi="ar-SA"/>
      </w:rPr>
    </w:rPrDefault>
    <w:pPrDefault>
      <w:pPr>
        <w:suppressAutoHyphens w:val="true"/>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f0ae6"/>
    <w:pPr>
      <w:widowControl/>
      <w:bidi w:val="0"/>
      <w:spacing w:lineRule="auto" w:line="276" w:before="0" w:after="200"/>
      <w:jc w:val="left"/>
    </w:pPr>
    <w:rPr>
      <w:rFonts w:ascii="Calibri" w:hAnsi="Calibri" w:eastAsia="Calibri" w:cs="Times New Roman"/>
      <w:color w:val="auto"/>
      <w:kern w:val="0"/>
      <w:sz w:val="22"/>
      <w:szCs w:val="22"/>
      <w:lang w:val="en-GB" w:eastAsia="en-US" w:bidi="ar-SA"/>
    </w:rPr>
  </w:style>
  <w:style w:type="paragraph" w:styleId="Heading1">
    <w:name w:val="heading 1"/>
    <w:basedOn w:val="Normal"/>
    <w:next w:val="Normal"/>
    <w:link w:val="Heading1Char"/>
    <w:qFormat/>
    <w:locked/>
    <w:rsid w:val="000f0f2f"/>
    <w:pPr>
      <w:keepNext w:val="true"/>
      <w:spacing w:lineRule="auto" w:line="240" w:before="0" w:after="0"/>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locked/>
    <w:rsid w:val="00417f4f"/>
    <w:rPr>
      <w:rFonts w:ascii="Tahoma" w:hAnsi="Tahoma" w:cs="Tahoma"/>
      <w:sz w:val="16"/>
      <w:szCs w:val="16"/>
    </w:rPr>
  </w:style>
  <w:style w:type="character" w:styleId="Heading1Char" w:customStyle="1">
    <w:name w:val="Heading 1 Char"/>
    <w:basedOn w:val="DefaultParagraphFont"/>
    <w:link w:val="Heading1"/>
    <w:qFormat/>
    <w:rsid w:val="000f0f2f"/>
    <w:rPr>
      <w:rFonts w:ascii="Times New Roman" w:hAnsi="Times New Roman" w:eastAsia="Times New Roman"/>
      <w:b/>
      <w:sz w:val="24"/>
      <w:lang w:val="en-GB"/>
    </w:rPr>
  </w:style>
  <w:style w:type="character" w:styleId="Hyperlink">
    <w:name w:val="Hyperlink"/>
    <w:basedOn w:val="DefaultParagraphFont"/>
    <w:uiPriority w:val="99"/>
    <w:unhideWhenUsed/>
    <w:rsid w:val="00ac463b"/>
    <w:rPr>
      <w:color w:themeColor="hyperlink" w:val="0000FF"/>
      <w:u w:val="single"/>
    </w:rPr>
  </w:style>
  <w:style w:type="character" w:styleId="UnresolvedMention">
    <w:name w:val="Unresolved Mention"/>
    <w:basedOn w:val="DefaultParagraphFont"/>
    <w:uiPriority w:val="99"/>
    <w:semiHidden/>
    <w:unhideWhenUsed/>
    <w:qFormat/>
    <w:rsid w:val="00ac463b"/>
    <w:rPr>
      <w:color w:val="605E5C"/>
      <w:shd w:fill="E1DFDD" w:val="clear"/>
    </w:rPr>
  </w:style>
  <w:style w:type="character" w:styleId="PlaceholderText">
    <w:name w:val="Placeholder Text"/>
    <w:basedOn w:val="DefaultParagraphFont"/>
    <w:uiPriority w:val="99"/>
    <w:semiHidden/>
    <w:qFormat/>
    <w:rsid w:val="006d2a9d"/>
    <w:rPr>
      <w:color w:val="808080"/>
    </w:rPr>
  </w:style>
  <w:style w:type="character" w:styleId="HeaderChar" w:customStyle="1">
    <w:name w:val="Header Char"/>
    <w:basedOn w:val="DefaultParagraphFont"/>
    <w:link w:val="Header"/>
    <w:uiPriority w:val="99"/>
    <w:qFormat/>
    <w:rsid w:val="00467608"/>
    <w:rPr>
      <w:sz w:val="22"/>
      <w:szCs w:val="22"/>
      <w:lang w:val="en-GB"/>
    </w:rPr>
  </w:style>
  <w:style w:type="character" w:styleId="FooterChar" w:customStyle="1">
    <w:name w:val="Footer Char"/>
    <w:basedOn w:val="DefaultParagraphFont"/>
    <w:link w:val="Footer"/>
    <w:uiPriority w:val="99"/>
    <w:qFormat/>
    <w:rsid w:val="00467608"/>
    <w:rPr>
      <w:sz w:val="22"/>
      <w:szCs w:val="22"/>
      <w:lang w:val="en-GB"/>
    </w:rPr>
  </w:style>
  <w:style w:type="paragraph" w:styleId="Heading">
    <w:name w:val="Heading"/>
    <w:basedOn w:val="Normal"/>
    <w:next w:val="BodyText"/>
    <w:qFormat/>
    <w:pPr>
      <w:keepNext w:val="true"/>
      <w:spacing w:before="240" w:after="120"/>
    </w:pPr>
    <w:rPr>
      <w:rFonts w:ascii="Liberation Sans" w:hAnsi="Liberation Sans" w:eastAsia="Arial Unicode MS" w:cs="Arial Unicode M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BalloonText">
    <w:name w:val="Balloon Text"/>
    <w:basedOn w:val="Normal"/>
    <w:link w:val="BalloonTextChar"/>
    <w:uiPriority w:val="99"/>
    <w:semiHidden/>
    <w:qFormat/>
    <w:rsid w:val="00417f4f"/>
    <w:pPr>
      <w:spacing w:lineRule="auto" w:line="240" w:before="0" w:after="0"/>
    </w:pPr>
    <w:rPr>
      <w:rFonts w:ascii="Tahoma" w:hAnsi="Tahoma" w:cs="Tahoma"/>
      <w:sz w:val="16"/>
      <w:szCs w:val="16"/>
    </w:rPr>
  </w:style>
  <w:style w:type="paragraph" w:styleId="ListParagraph">
    <w:name w:val="List Paragraph"/>
    <w:basedOn w:val="Normal"/>
    <w:uiPriority w:val="34"/>
    <w:qFormat/>
    <w:rsid w:val="0046507b"/>
    <w:pPr>
      <w:spacing w:before="0" w:after="200"/>
      <w:ind w:left="720"/>
      <w:contextualSpacing/>
    </w:pPr>
    <w:rPr/>
  </w:style>
  <w:style w:type="paragraph" w:styleId="Default" w:customStyle="1">
    <w:name w:val="Default"/>
    <w:qFormat/>
    <w:rsid w:val="00587ce6"/>
    <w:pPr>
      <w:widowControl/>
      <w:bidi w:val="0"/>
      <w:spacing w:before="0" w:after="0"/>
      <w:jc w:val="left"/>
    </w:pPr>
    <w:rPr>
      <w:rFonts w:cs="Calibri" w:ascii="Calibri" w:hAnsi="Calibri" w:eastAsia="Calibri"/>
      <w:color w:val="000000"/>
      <w:kern w:val="0"/>
      <w:sz w:val="24"/>
      <w:szCs w:val="24"/>
      <w:lang w:val="en-GB" w:eastAsia="en-US" w:bidi="ar-SA"/>
    </w:rPr>
  </w:style>
  <w:style w:type="paragraph" w:styleId="Revision">
    <w:name w:val="Revision"/>
    <w:uiPriority w:val="99"/>
    <w:semiHidden/>
    <w:qFormat/>
    <w:rsid w:val="000a1917"/>
    <w:pPr>
      <w:widowControl/>
      <w:bidi w:val="0"/>
      <w:spacing w:before="0" w:after="0"/>
      <w:jc w:val="left"/>
    </w:pPr>
    <w:rPr>
      <w:rFonts w:ascii="Calibri" w:hAnsi="Calibri" w:eastAsia="Calibri" w:cs="Times New Roman"/>
      <w:color w:val="auto"/>
      <w:kern w:val="0"/>
      <w:sz w:val="22"/>
      <w:szCs w:val="22"/>
      <w:lang w:val="en-GB" w:eastAsia="en-US" w:bidi="ar-SA"/>
    </w:rPr>
  </w:style>
  <w:style w:type="paragraph" w:styleId="NormalWeb">
    <w:name w:val="Normal (Web)"/>
    <w:basedOn w:val="Normal"/>
    <w:uiPriority w:val="99"/>
    <w:semiHidden/>
    <w:unhideWhenUsed/>
    <w:qFormat/>
    <w:rsid w:val="006d2a9d"/>
    <w:pPr>
      <w:spacing w:lineRule="auto" w:line="240" w:beforeAutospacing="1" w:afterAutospacing="1"/>
    </w:pPr>
    <w:rPr>
      <w:rFonts w:ascii="Times New Roman" w:hAnsi="Times New Roman" w:eastAsia="Times New Roman"/>
      <w:sz w:val="24"/>
      <w:szCs w:val="24"/>
      <w:lang w:eastAsia="zh-CN"/>
    </w:rPr>
  </w:style>
  <w:style w:type="paragraph" w:styleId="HeaderandFooter">
    <w:name w:val="Header and Footer"/>
    <w:basedOn w:val="Normal"/>
    <w:qFormat/>
    <w:pPr/>
    <w:rPr/>
  </w:style>
  <w:style w:type="paragraph" w:styleId="Header">
    <w:name w:val="header"/>
    <w:basedOn w:val="Normal"/>
    <w:link w:val="HeaderChar"/>
    <w:uiPriority w:val="99"/>
    <w:unhideWhenUsed/>
    <w:rsid w:val="00467608"/>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467608"/>
    <w:pPr>
      <w:tabs>
        <w:tab w:val="clear" w:pos="720"/>
        <w:tab w:val="center" w:pos="4513" w:leader="none"/>
        <w:tab w:val="right" w:pos="9026" w:leader="none"/>
      </w:tabs>
      <w:spacing w:lineRule="auto" w:line="240" w:before="0" w:after="0"/>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 w:type="table" w:styleId="TableGrid">
    <w:name w:val="Table Grid"/>
    <w:basedOn w:val="TableNormal"/>
    <w:rsid w:val="00417f4f"/>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uwtsd.ac.uk/media/uwtsd-website/content-assets/documents/academic-office/aqh-chapters/chapters---en/Chapter_07_Assessment_Taught_Programmes_Pages_84-91.pdf"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Application>LibreOffice/25.2.5.2$MacOSX_AARCH64 LibreOffice_project/03d19516eb2e1dd5d4ccd751a0d6f35f35e08022</Application>
  <AppVersion>15.0000</AppVersion>
  <Pages>6</Pages>
  <Words>1001</Words>
  <Characters>5120</Characters>
  <CharactersWithSpaces>5911</CharactersWithSpaces>
  <Paragraphs>241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2025-03-05T12:47:00Z</dcterms:created>
  <dc:creator>Windows User</dc:creator>
  <dc:description>August 2018</dc:description>
  <dc:language>en-GB</dc:language>
  <cp:lastModifiedBy/>
  <cp:lastPrinted>2014-12-09T15:50:00Z</cp:lastPrinted>
  <dcterms:modified xsi:type="dcterms:W3CDTF">2025-08-01T03:00:23Z</dcterms:modified>
  <cp:revision>5</cp:revision>
  <dc:subject/>
  <dc:title>GA28</dc:title>
</cp:coreProperties>
</file>

<file path=docProps/custom.xml><?xml version="1.0" encoding="utf-8"?>
<Properties xmlns="http://schemas.openxmlformats.org/officeDocument/2006/custom-properties" xmlns:vt="http://schemas.openxmlformats.org/officeDocument/2006/docPropsVTypes"/>
</file>