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781ABD" w:rsidRPr="0065546A" w:rsidRDefault="00781ABD">
      <w:pPr>
        <w:pStyle w:val="Normal1"/>
        <w:jc w:val="center"/>
        <w:rPr>
          <w:rFonts w:ascii="Times New Roman" w:eastAsia="Times New Roman" w:hAnsi="Times New Roman" w:cs="Times New Roman"/>
          <w:sz w:val="32"/>
          <w:szCs w:val="32"/>
          <w:lang w:val="en-GB"/>
        </w:rPr>
      </w:pPr>
    </w:p>
    <w:p w14:paraId="00000002" w14:textId="77777777" w:rsidR="00781ABD" w:rsidRPr="0065546A" w:rsidRDefault="00781ABD">
      <w:pPr>
        <w:pStyle w:val="Normal1"/>
        <w:jc w:val="center"/>
        <w:rPr>
          <w:rFonts w:ascii="Times New Roman" w:eastAsia="Times New Roman" w:hAnsi="Times New Roman" w:cs="Times New Roman"/>
          <w:sz w:val="32"/>
          <w:szCs w:val="32"/>
          <w:lang w:val="en-GB"/>
        </w:rPr>
      </w:pPr>
    </w:p>
    <w:p w14:paraId="00000003" w14:textId="77777777" w:rsidR="00781ABD" w:rsidRPr="0065546A" w:rsidRDefault="00781ABD">
      <w:pPr>
        <w:pStyle w:val="Normal1"/>
        <w:jc w:val="center"/>
        <w:rPr>
          <w:rFonts w:ascii="Times New Roman" w:eastAsia="Times New Roman" w:hAnsi="Times New Roman" w:cs="Times New Roman"/>
          <w:sz w:val="32"/>
          <w:szCs w:val="32"/>
          <w:lang w:val="en-GB"/>
        </w:rPr>
      </w:pPr>
    </w:p>
    <w:p w14:paraId="00000004" w14:textId="77777777" w:rsidR="00781ABD" w:rsidRPr="0065546A" w:rsidRDefault="00781ABD">
      <w:pPr>
        <w:pStyle w:val="Normal1"/>
        <w:jc w:val="center"/>
        <w:rPr>
          <w:rFonts w:ascii="Times New Roman" w:eastAsia="Times New Roman" w:hAnsi="Times New Roman" w:cs="Times New Roman"/>
          <w:sz w:val="32"/>
          <w:szCs w:val="32"/>
          <w:lang w:val="en-GB"/>
        </w:rPr>
      </w:pPr>
    </w:p>
    <w:p w14:paraId="0000000B" w14:textId="77777777" w:rsidR="00781ABD" w:rsidRPr="0065546A" w:rsidRDefault="00781ABD" w:rsidP="00986507">
      <w:pPr>
        <w:pStyle w:val="Normal1"/>
        <w:jc w:val="left"/>
        <w:rPr>
          <w:rFonts w:ascii="Times New Roman" w:eastAsia="Times New Roman" w:hAnsi="Times New Roman" w:cs="Times New Roman"/>
          <w:sz w:val="32"/>
          <w:szCs w:val="32"/>
          <w:lang w:val="en-GB"/>
        </w:rPr>
      </w:pPr>
    </w:p>
    <w:p w14:paraId="0000000D" w14:textId="77777777" w:rsidR="00781ABD" w:rsidRPr="0065546A" w:rsidRDefault="00781ABD" w:rsidP="008A71B8">
      <w:pPr>
        <w:pStyle w:val="Normal1"/>
        <w:rPr>
          <w:rFonts w:ascii="Times New Roman" w:eastAsia="Times New Roman" w:hAnsi="Times New Roman" w:cs="Times New Roman"/>
          <w:sz w:val="32"/>
          <w:szCs w:val="32"/>
          <w:lang w:val="en-GB"/>
        </w:rPr>
      </w:pPr>
    </w:p>
    <w:p w14:paraId="0000000E" w14:textId="091618AC" w:rsidR="00781ABD" w:rsidRPr="00986507" w:rsidRDefault="009A008A">
      <w:pPr>
        <w:pStyle w:val="Normal1"/>
        <w:jc w:val="center"/>
        <w:rPr>
          <w:rFonts w:eastAsia="Times New Roman"/>
          <w:bCs/>
          <w:sz w:val="24"/>
          <w:szCs w:val="24"/>
          <w:lang w:val="en-GB"/>
        </w:rPr>
      </w:pPr>
      <w:r w:rsidRPr="0065546A">
        <w:rPr>
          <w:rFonts w:ascii="Times New Roman" w:eastAsia="Times New Roman" w:hAnsi="Times New Roman" w:cs="Times New Roman"/>
          <w:b/>
          <w:sz w:val="32"/>
          <w:szCs w:val="32"/>
          <w:lang w:val="en-GB"/>
        </w:rPr>
        <w:t xml:space="preserve"> </w:t>
      </w:r>
      <w:r w:rsidRPr="00986507">
        <w:rPr>
          <w:rFonts w:eastAsia="Times New Roman"/>
          <w:bCs/>
          <w:sz w:val="24"/>
          <w:szCs w:val="24"/>
          <w:lang w:val="en-GB"/>
        </w:rPr>
        <w:t>MANAGING HOTEL ADMINISTRATION</w:t>
      </w:r>
    </w:p>
    <w:p w14:paraId="6D6B52A2" w14:textId="77777777" w:rsidR="00986507" w:rsidRDefault="00986507" w:rsidP="00986507">
      <w:pPr>
        <w:pStyle w:val="Normal1"/>
        <w:jc w:val="center"/>
        <w:rPr>
          <w:rFonts w:eastAsia="Times New Roman"/>
          <w:bCs/>
          <w:sz w:val="24"/>
          <w:szCs w:val="24"/>
          <w:lang w:val="en-GB"/>
        </w:rPr>
      </w:pPr>
      <w:r w:rsidRPr="00986507">
        <w:rPr>
          <w:rFonts w:eastAsia="Times New Roman"/>
          <w:bCs/>
          <w:sz w:val="24"/>
          <w:szCs w:val="24"/>
          <w:lang w:val="en-GB"/>
        </w:rPr>
        <w:t>BMIH6004</w:t>
      </w:r>
    </w:p>
    <w:p w14:paraId="76FC6F26" w14:textId="0EB5DD1A" w:rsidR="00986507" w:rsidRDefault="00986507" w:rsidP="00986507">
      <w:pPr>
        <w:pStyle w:val="Normal1"/>
        <w:jc w:val="center"/>
        <w:rPr>
          <w:rFonts w:eastAsia="Times New Roman"/>
          <w:bCs/>
          <w:sz w:val="24"/>
          <w:szCs w:val="24"/>
          <w:lang w:val="en-GB"/>
        </w:rPr>
      </w:pPr>
      <w:r>
        <w:rPr>
          <w:rFonts w:eastAsia="Times New Roman"/>
          <w:bCs/>
          <w:sz w:val="24"/>
          <w:szCs w:val="24"/>
          <w:lang w:val="en-GB"/>
        </w:rPr>
        <w:t>Reflective Journal</w:t>
      </w:r>
    </w:p>
    <w:p w14:paraId="199B7957" w14:textId="4774B4E9" w:rsidR="00986507" w:rsidRDefault="00986507" w:rsidP="00986507">
      <w:pPr>
        <w:pStyle w:val="Normal1"/>
        <w:jc w:val="center"/>
        <w:rPr>
          <w:rFonts w:eastAsia="Times New Roman"/>
          <w:bCs/>
          <w:sz w:val="24"/>
          <w:szCs w:val="24"/>
          <w:lang w:val="en-GB"/>
        </w:rPr>
      </w:pPr>
      <w:r>
        <w:rPr>
          <w:rFonts w:eastAsia="Times New Roman"/>
          <w:bCs/>
          <w:sz w:val="24"/>
          <w:szCs w:val="24"/>
          <w:lang w:val="en-GB"/>
        </w:rPr>
        <w:t>Student: Victor Gabriel Tisescu</w:t>
      </w:r>
    </w:p>
    <w:p w14:paraId="0E82BBDA" w14:textId="57EED8E1" w:rsidR="00986507" w:rsidRDefault="00986507" w:rsidP="00986507">
      <w:pPr>
        <w:pStyle w:val="Normal1"/>
        <w:jc w:val="center"/>
        <w:rPr>
          <w:rFonts w:eastAsia="Times New Roman"/>
          <w:bCs/>
          <w:sz w:val="24"/>
          <w:szCs w:val="24"/>
          <w:lang w:val="en-GB"/>
        </w:rPr>
      </w:pPr>
      <w:r>
        <w:rPr>
          <w:rFonts w:eastAsia="Times New Roman"/>
          <w:bCs/>
          <w:sz w:val="24"/>
          <w:szCs w:val="24"/>
          <w:lang w:val="en-GB"/>
        </w:rPr>
        <w:t>Student Id:2125838</w:t>
      </w:r>
    </w:p>
    <w:p w14:paraId="6F1FC714" w14:textId="19F51A9A" w:rsidR="00986507" w:rsidRDefault="00986507" w:rsidP="00986507">
      <w:pPr>
        <w:pStyle w:val="Normal1"/>
        <w:jc w:val="center"/>
        <w:rPr>
          <w:rFonts w:eastAsia="Times New Roman"/>
          <w:bCs/>
          <w:sz w:val="24"/>
          <w:szCs w:val="24"/>
          <w:lang w:val="en-GB"/>
        </w:rPr>
      </w:pPr>
      <w:r>
        <w:rPr>
          <w:rFonts w:eastAsia="Times New Roman"/>
          <w:bCs/>
          <w:sz w:val="24"/>
          <w:szCs w:val="24"/>
          <w:lang w:val="en-GB"/>
        </w:rPr>
        <w:t>Module Leader: Jessica Newport</w:t>
      </w:r>
    </w:p>
    <w:p w14:paraId="1FC1099F" w14:textId="77777777" w:rsidR="00986507" w:rsidRPr="00986507" w:rsidRDefault="00986507" w:rsidP="00986507">
      <w:pPr>
        <w:pStyle w:val="Normal1"/>
        <w:jc w:val="center"/>
        <w:rPr>
          <w:rFonts w:eastAsia="Times New Roman"/>
          <w:bCs/>
          <w:sz w:val="24"/>
          <w:szCs w:val="24"/>
          <w:lang w:val="en-GB"/>
        </w:rPr>
      </w:pPr>
    </w:p>
    <w:p w14:paraId="0000000F" w14:textId="77777777" w:rsidR="00781ABD" w:rsidRPr="0065546A" w:rsidRDefault="00781ABD">
      <w:pPr>
        <w:pStyle w:val="Normal1"/>
        <w:rPr>
          <w:lang w:val="en-GB"/>
        </w:rPr>
      </w:pPr>
    </w:p>
    <w:p w14:paraId="00000010" w14:textId="77777777" w:rsidR="00781ABD" w:rsidRPr="0065546A" w:rsidRDefault="00781ABD">
      <w:pPr>
        <w:pStyle w:val="Normal1"/>
        <w:rPr>
          <w:rFonts w:ascii="Times New Roman" w:eastAsia="Times New Roman" w:hAnsi="Times New Roman" w:cs="Times New Roman"/>
          <w:sz w:val="32"/>
          <w:szCs w:val="32"/>
          <w:lang w:val="en-GB"/>
        </w:rPr>
      </w:pPr>
    </w:p>
    <w:p w14:paraId="00000011" w14:textId="77777777" w:rsidR="00781ABD" w:rsidRPr="0065546A" w:rsidRDefault="00781ABD">
      <w:pPr>
        <w:pStyle w:val="Normal1"/>
        <w:rPr>
          <w:rFonts w:ascii="Times New Roman" w:eastAsia="Times New Roman" w:hAnsi="Times New Roman" w:cs="Times New Roman"/>
          <w:sz w:val="32"/>
          <w:szCs w:val="32"/>
          <w:lang w:val="en-GB"/>
        </w:rPr>
      </w:pPr>
    </w:p>
    <w:p w14:paraId="00000012" w14:textId="77777777" w:rsidR="00781ABD" w:rsidRPr="0065546A" w:rsidRDefault="00781ABD">
      <w:pPr>
        <w:pStyle w:val="Normal1"/>
        <w:rPr>
          <w:rFonts w:ascii="Times New Roman" w:eastAsia="Times New Roman" w:hAnsi="Times New Roman" w:cs="Times New Roman"/>
          <w:sz w:val="32"/>
          <w:szCs w:val="32"/>
          <w:lang w:val="en-GB"/>
        </w:rPr>
      </w:pPr>
    </w:p>
    <w:p w14:paraId="00000013" w14:textId="77777777" w:rsidR="00781ABD" w:rsidRPr="0065546A" w:rsidRDefault="00781ABD">
      <w:pPr>
        <w:pStyle w:val="Normal1"/>
        <w:rPr>
          <w:rFonts w:ascii="Times New Roman" w:eastAsia="Times New Roman" w:hAnsi="Times New Roman" w:cs="Times New Roman"/>
          <w:sz w:val="32"/>
          <w:szCs w:val="32"/>
          <w:lang w:val="en-GB"/>
        </w:rPr>
      </w:pPr>
    </w:p>
    <w:p w14:paraId="68F9F167" w14:textId="6B0A42DC" w:rsidR="00D25623" w:rsidRPr="0065546A" w:rsidRDefault="0052600B" w:rsidP="00986507">
      <w:pPr>
        <w:spacing w:line="276" w:lineRule="auto"/>
        <w:jc w:val="left"/>
        <w:rPr>
          <w:lang w:val="en-GB"/>
        </w:rPr>
      </w:pPr>
      <w:r w:rsidRPr="0065546A">
        <w:rPr>
          <w:rFonts w:ascii="Times New Roman" w:eastAsia="Times New Roman" w:hAnsi="Times New Roman" w:cs="Times New Roman"/>
          <w:sz w:val="32"/>
          <w:szCs w:val="32"/>
          <w:lang w:val="en-GB"/>
        </w:rPr>
        <w:br w:type="page"/>
      </w:r>
    </w:p>
    <w:p w14:paraId="51F77215" w14:textId="77777777" w:rsidR="008A71B8" w:rsidRDefault="008A71B8">
      <w:pPr>
        <w:pStyle w:val="Normal1"/>
        <w:rPr>
          <w:sz w:val="24"/>
          <w:szCs w:val="24"/>
        </w:rPr>
      </w:pPr>
    </w:p>
    <w:p w14:paraId="6B8DCBFC" w14:textId="77777777" w:rsidR="008A71B8" w:rsidRDefault="008A71B8">
      <w:pPr>
        <w:pStyle w:val="Normal1"/>
        <w:rPr>
          <w:sz w:val="24"/>
          <w:szCs w:val="24"/>
        </w:rPr>
      </w:pPr>
    </w:p>
    <w:p w14:paraId="00000015" w14:textId="1CE07FA6" w:rsidR="00781ABD" w:rsidRPr="003C0E56" w:rsidRDefault="003C0E56">
      <w:pPr>
        <w:pStyle w:val="Normal1"/>
        <w:rPr>
          <w:rFonts w:ascii="Times New Roman" w:eastAsia="Times New Roman" w:hAnsi="Times New Roman" w:cs="Times New Roman"/>
          <w:sz w:val="28"/>
          <w:szCs w:val="28"/>
          <w:lang w:val="en-GB"/>
        </w:rPr>
      </w:pPr>
      <w:r w:rsidRPr="003C0E56">
        <w:rPr>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0000016" w14:textId="77777777" w:rsidR="00781ABD" w:rsidRPr="0065546A" w:rsidRDefault="00781ABD">
      <w:pPr>
        <w:pStyle w:val="Normal1"/>
        <w:rPr>
          <w:rFonts w:ascii="Times New Roman" w:eastAsia="Times New Roman" w:hAnsi="Times New Roman" w:cs="Times New Roman"/>
          <w:sz w:val="32"/>
          <w:szCs w:val="32"/>
          <w:lang w:val="en-GB"/>
        </w:rPr>
      </w:pPr>
    </w:p>
    <w:p w14:paraId="00000017" w14:textId="77777777" w:rsidR="00781ABD" w:rsidRPr="0065546A" w:rsidRDefault="00781ABD">
      <w:pPr>
        <w:pStyle w:val="Normal1"/>
        <w:rPr>
          <w:rFonts w:ascii="Times New Roman" w:eastAsia="Times New Roman" w:hAnsi="Times New Roman" w:cs="Times New Roman"/>
          <w:sz w:val="32"/>
          <w:szCs w:val="32"/>
          <w:lang w:val="en-GB"/>
        </w:rPr>
      </w:pPr>
    </w:p>
    <w:p w14:paraId="00000018" w14:textId="77777777" w:rsidR="00781ABD" w:rsidRPr="0065546A" w:rsidRDefault="00781ABD">
      <w:pPr>
        <w:pStyle w:val="Normal1"/>
        <w:rPr>
          <w:rFonts w:ascii="Times New Roman" w:eastAsia="Times New Roman" w:hAnsi="Times New Roman" w:cs="Times New Roman"/>
          <w:sz w:val="32"/>
          <w:szCs w:val="32"/>
          <w:lang w:val="en-GB"/>
        </w:rPr>
      </w:pPr>
    </w:p>
    <w:p w14:paraId="64EF3E4E" w14:textId="77777777" w:rsidR="00D25623" w:rsidRPr="0065546A" w:rsidRDefault="00D25623">
      <w:pPr>
        <w:rPr>
          <w:rFonts w:ascii="Times New Roman" w:eastAsia="Times New Roman" w:hAnsi="Times New Roman" w:cs="Times New Roman"/>
          <w:b/>
          <w:sz w:val="24"/>
          <w:szCs w:val="24"/>
          <w:lang w:val="en-GB"/>
        </w:rPr>
      </w:pPr>
      <w:r w:rsidRPr="0065546A">
        <w:rPr>
          <w:lang w:val="en-GB"/>
        </w:rPr>
        <w:br w:type="page"/>
      </w:r>
    </w:p>
    <w:p w14:paraId="00000019" w14:textId="4006EE42" w:rsidR="00781ABD" w:rsidRPr="003C0E56" w:rsidRDefault="005A5A4C" w:rsidP="00986507">
      <w:pPr>
        <w:rPr>
          <w:b/>
          <w:bCs/>
          <w:sz w:val="24"/>
          <w:szCs w:val="24"/>
          <w:lang w:val="en-GB"/>
        </w:rPr>
      </w:pPr>
      <w:bookmarkStart w:id="0" w:name="_Toc182320330"/>
      <w:r w:rsidRPr="003C0E56">
        <w:rPr>
          <w:b/>
          <w:bCs/>
          <w:sz w:val="24"/>
          <w:szCs w:val="24"/>
          <w:lang w:val="en-GB"/>
        </w:rPr>
        <w:lastRenderedPageBreak/>
        <w:t>1. Introduction</w:t>
      </w:r>
      <w:bookmarkEnd w:id="0"/>
    </w:p>
    <w:p w14:paraId="0000001A" w14:textId="77777777" w:rsidR="00781ABD" w:rsidRPr="003C0E56" w:rsidRDefault="005A5A4C">
      <w:pPr>
        <w:pStyle w:val="Normal1"/>
        <w:rPr>
          <w:rFonts w:eastAsia="Times New Roman"/>
          <w:sz w:val="24"/>
          <w:szCs w:val="24"/>
          <w:lang w:val="en-GB"/>
        </w:rPr>
      </w:pPr>
      <w:r w:rsidRPr="003C0E56">
        <w:rPr>
          <w:rFonts w:eastAsia="Times New Roman"/>
          <w:sz w:val="24"/>
          <w:szCs w:val="24"/>
          <w:lang w:val="en-GB"/>
        </w:rPr>
        <w:t xml:space="preserve">The selected organisation is the Ibis Hotel at New Street, Birmingham, which is a reputed hotel within the UK hospitality industry. I have worked in the administrative job role of Front Desk. This includes cleaning and refilling meals, helping in the kitchen, and working in a reception area to handle visitors' enquiries and initiate clear communication for guest management. </w:t>
      </w:r>
    </w:p>
    <w:p w14:paraId="0000001B" w14:textId="77777777" w:rsidR="00781ABD" w:rsidRPr="003C0E56" w:rsidRDefault="005A5A4C">
      <w:pPr>
        <w:pStyle w:val="Normal1"/>
        <w:rPr>
          <w:rFonts w:eastAsia="Times New Roman"/>
          <w:sz w:val="24"/>
          <w:szCs w:val="24"/>
          <w:lang w:val="en-GB"/>
        </w:rPr>
      </w:pPr>
      <w:r w:rsidRPr="003C0E56">
        <w:rPr>
          <w:rFonts w:eastAsia="Times New Roman"/>
          <w:sz w:val="24"/>
          <w:szCs w:val="24"/>
          <w:lang w:val="en-GB"/>
        </w:rPr>
        <w:t>The learning objectives for the chosen department are:</w:t>
      </w:r>
    </w:p>
    <w:p w14:paraId="0000001C" w14:textId="77777777" w:rsidR="00781ABD" w:rsidRPr="003C0E56" w:rsidRDefault="005A5A4C">
      <w:pPr>
        <w:pStyle w:val="Normal1"/>
        <w:numPr>
          <w:ilvl w:val="0"/>
          <w:numId w:val="1"/>
        </w:numPr>
        <w:rPr>
          <w:rFonts w:eastAsia="Times New Roman"/>
          <w:sz w:val="24"/>
          <w:szCs w:val="24"/>
          <w:lang w:val="en-GB"/>
        </w:rPr>
      </w:pPr>
      <w:r w:rsidRPr="003C0E56">
        <w:rPr>
          <w:rFonts w:eastAsia="Times New Roman"/>
          <w:sz w:val="24"/>
          <w:szCs w:val="24"/>
          <w:lang w:val="en-GB"/>
        </w:rPr>
        <w:t>To execute effective communication with the visitors to clear their doubts and fulfil the requirements of visitors and their related enquiries.</w:t>
      </w:r>
    </w:p>
    <w:p w14:paraId="0000001D" w14:textId="77777777" w:rsidR="00781ABD" w:rsidRPr="003C0E56" w:rsidRDefault="005A5A4C">
      <w:pPr>
        <w:pStyle w:val="Normal1"/>
        <w:numPr>
          <w:ilvl w:val="0"/>
          <w:numId w:val="1"/>
        </w:numPr>
        <w:rPr>
          <w:rFonts w:eastAsia="Times New Roman"/>
          <w:sz w:val="24"/>
          <w:szCs w:val="24"/>
          <w:lang w:val="en-GB"/>
        </w:rPr>
      </w:pPr>
      <w:r w:rsidRPr="003C0E56">
        <w:rPr>
          <w:rFonts w:eastAsia="Times New Roman"/>
          <w:sz w:val="24"/>
          <w:szCs w:val="24"/>
          <w:lang w:val="en-GB"/>
        </w:rPr>
        <w:t xml:space="preserve">To handle the issues followed by the staff within their allocated tasks leading to delays. </w:t>
      </w:r>
    </w:p>
    <w:p w14:paraId="0000001E" w14:textId="77777777" w:rsidR="00781ABD" w:rsidRPr="003C0E56" w:rsidRDefault="005A5A4C">
      <w:pPr>
        <w:pStyle w:val="Normal1"/>
        <w:numPr>
          <w:ilvl w:val="0"/>
          <w:numId w:val="1"/>
        </w:numPr>
        <w:rPr>
          <w:rFonts w:eastAsia="Times New Roman"/>
          <w:sz w:val="24"/>
          <w:szCs w:val="24"/>
          <w:lang w:val="en-GB"/>
        </w:rPr>
      </w:pPr>
      <w:r w:rsidRPr="003C0E56">
        <w:rPr>
          <w:rFonts w:eastAsia="Times New Roman"/>
          <w:sz w:val="24"/>
          <w:szCs w:val="24"/>
          <w:lang w:val="en-GB"/>
        </w:rPr>
        <w:t xml:space="preserve">Identification of difficulties and solutions faced in the management of impatient customers. </w:t>
      </w:r>
    </w:p>
    <w:p w14:paraId="0000001F" w14:textId="36411E6D" w:rsidR="00781ABD" w:rsidRPr="003C0E56" w:rsidRDefault="005A5A4C" w:rsidP="00986507">
      <w:pPr>
        <w:rPr>
          <w:b/>
          <w:bCs/>
          <w:sz w:val="24"/>
          <w:szCs w:val="24"/>
          <w:lang w:val="en-GB"/>
        </w:rPr>
      </w:pPr>
      <w:bookmarkStart w:id="1" w:name="_Toc182320331"/>
      <w:r w:rsidRPr="003C0E56">
        <w:rPr>
          <w:b/>
          <w:bCs/>
          <w:sz w:val="24"/>
          <w:szCs w:val="24"/>
          <w:lang w:val="en-GB"/>
        </w:rPr>
        <w:t>2. Section 1: Reflection on personal development and experience</w:t>
      </w:r>
      <w:bookmarkEnd w:id="1"/>
    </w:p>
    <w:p w14:paraId="00000020" w14:textId="77777777" w:rsidR="00781ABD" w:rsidRPr="003C0E56" w:rsidRDefault="005A5A4C">
      <w:pPr>
        <w:pStyle w:val="Normal1"/>
        <w:rPr>
          <w:rFonts w:eastAsia="Times New Roman"/>
          <w:sz w:val="24"/>
          <w:szCs w:val="24"/>
          <w:lang w:val="en-GB"/>
        </w:rPr>
      </w:pPr>
      <w:r w:rsidRPr="003C0E56">
        <w:rPr>
          <w:rFonts w:eastAsia="Times New Roman"/>
          <w:sz w:val="24"/>
          <w:szCs w:val="24"/>
          <w:lang w:val="en-GB"/>
        </w:rPr>
        <w:t>I have fulfilled the supervisory job role at the Front Desk within the reception department, which plays a crucial role in handling both customers and employees. The experience gathered from the job role can be briefly described through the implementation of the Gibbs Reflective Cycle (GRC). The GRC model contains 6 critical aspects, such as description, feelings, evaluation, analysis, and conclusion, along with an action plan (</w:t>
      </w:r>
      <w:proofErr w:type="spellStart"/>
      <w:r w:rsidRPr="003C0E56">
        <w:rPr>
          <w:rFonts w:eastAsia="Times New Roman"/>
          <w:color w:val="222222"/>
          <w:sz w:val="24"/>
          <w:szCs w:val="24"/>
          <w:highlight w:val="white"/>
          <w:lang w:val="en-GB"/>
        </w:rPr>
        <w:t>Adeani</w:t>
      </w:r>
      <w:proofErr w:type="spellEnd"/>
      <w:r w:rsidRPr="003C0E56">
        <w:rPr>
          <w:rFonts w:eastAsia="Times New Roman"/>
          <w:color w:val="222222"/>
          <w:sz w:val="24"/>
          <w:szCs w:val="24"/>
          <w:highlight w:val="white"/>
          <w:lang w:val="en-GB"/>
        </w:rPr>
        <w:t xml:space="preserve"> </w:t>
      </w:r>
      <w:r w:rsidRPr="003C0E56">
        <w:rPr>
          <w:rFonts w:eastAsia="Times New Roman"/>
          <w:i/>
          <w:color w:val="222222"/>
          <w:sz w:val="24"/>
          <w:szCs w:val="24"/>
          <w:highlight w:val="white"/>
          <w:lang w:val="en-GB"/>
        </w:rPr>
        <w:t xml:space="preserve">et al. </w:t>
      </w:r>
      <w:r w:rsidRPr="003C0E56">
        <w:rPr>
          <w:rFonts w:eastAsia="Times New Roman"/>
          <w:color w:val="222222"/>
          <w:sz w:val="24"/>
          <w:szCs w:val="24"/>
          <w:highlight w:val="white"/>
          <w:lang w:val="en-GB"/>
        </w:rPr>
        <w:t>2020</w:t>
      </w:r>
      <w:r w:rsidRPr="003C0E56">
        <w:rPr>
          <w:rFonts w:eastAsia="Times New Roman"/>
          <w:sz w:val="24"/>
          <w:szCs w:val="24"/>
          <w:lang w:val="en-GB"/>
        </w:rPr>
        <w:t xml:space="preserve">). </w:t>
      </w:r>
    </w:p>
    <w:p w14:paraId="2ED0B99C" w14:textId="77777777" w:rsidR="003C0E56" w:rsidRDefault="005A5A4C">
      <w:pPr>
        <w:pStyle w:val="Normal1"/>
        <w:rPr>
          <w:rFonts w:eastAsia="Times New Roman"/>
          <w:sz w:val="24"/>
          <w:szCs w:val="24"/>
          <w:lang w:val="en-GB"/>
        </w:rPr>
      </w:pPr>
      <w:r w:rsidRPr="003C0E56">
        <w:rPr>
          <w:rFonts w:eastAsia="Times New Roman"/>
          <w:sz w:val="24"/>
          <w:szCs w:val="24"/>
          <w:lang w:val="en-GB"/>
        </w:rPr>
        <w:t xml:space="preserve">As per following the description section of GRC, I was deployed within the "Food &amp; Beverage" (F&amp;B) department of the hotel which led to developing a basic experience regarding the work process in the kitchen, on floors and other related areas. After shifting to the role within the Front Desk, I have handled different types of clients with adaptive communication to fulfil the expectations of guests. My job role was also extended to resolve different types of enquiries about customers regarding their preferences for accommodation and within the execution of the billing process accurately. It led me to assess the importance of communication as a crucial work-based skill that played a crucial role in my understanding of the aspects of task management. </w:t>
      </w:r>
    </w:p>
    <w:p w14:paraId="00000021" w14:textId="0970288F" w:rsidR="00781ABD" w:rsidRPr="003C0E56" w:rsidRDefault="005A5A4C">
      <w:pPr>
        <w:pStyle w:val="Normal1"/>
        <w:rPr>
          <w:rFonts w:eastAsia="Times New Roman"/>
          <w:sz w:val="24"/>
          <w:szCs w:val="24"/>
          <w:lang w:val="en-GB"/>
        </w:rPr>
      </w:pPr>
      <w:r w:rsidRPr="003C0E56">
        <w:rPr>
          <w:rFonts w:eastAsia="Times New Roman"/>
          <w:sz w:val="24"/>
          <w:szCs w:val="24"/>
          <w:lang w:val="en-GB"/>
        </w:rPr>
        <w:t xml:space="preserve">In the section on feelings, initially, I was stressed as there are multiple tasks executed within the hotel for fulfilling the guest services. Gradually, I started understanding the </w:t>
      </w:r>
      <w:r w:rsidRPr="003C0E56">
        <w:rPr>
          <w:rFonts w:eastAsia="Times New Roman"/>
          <w:sz w:val="24"/>
          <w:szCs w:val="24"/>
          <w:lang w:val="en-GB"/>
        </w:rPr>
        <w:lastRenderedPageBreak/>
        <w:t>importance of communication which led to improving my ability to control my emotions. The section on evaluation is signified as a crucial factor which highlights both bad and good experiences within the experience (</w:t>
      </w:r>
      <w:r w:rsidRPr="003C0E56">
        <w:rPr>
          <w:rFonts w:eastAsia="Times New Roman"/>
          <w:color w:val="222222"/>
          <w:sz w:val="24"/>
          <w:szCs w:val="24"/>
          <w:highlight w:val="white"/>
          <w:lang w:val="en-GB"/>
        </w:rPr>
        <w:t xml:space="preserve">Sundgren </w:t>
      </w:r>
      <w:r w:rsidRPr="003C0E56">
        <w:rPr>
          <w:rFonts w:eastAsia="Times New Roman"/>
          <w:i/>
          <w:color w:val="222222"/>
          <w:sz w:val="24"/>
          <w:szCs w:val="24"/>
          <w:highlight w:val="white"/>
          <w:lang w:val="en-GB"/>
        </w:rPr>
        <w:t xml:space="preserve">et al. </w:t>
      </w:r>
      <w:r w:rsidRPr="003C0E56">
        <w:rPr>
          <w:rFonts w:eastAsia="Times New Roman"/>
          <w:color w:val="222222"/>
          <w:sz w:val="24"/>
          <w:szCs w:val="24"/>
          <w:highlight w:val="white"/>
          <w:lang w:val="en-GB"/>
        </w:rPr>
        <w:t>2021</w:t>
      </w:r>
      <w:r w:rsidRPr="003C0E56">
        <w:rPr>
          <w:rFonts w:eastAsia="Times New Roman"/>
          <w:sz w:val="24"/>
          <w:szCs w:val="24"/>
          <w:lang w:val="en-GB"/>
        </w:rPr>
        <w:t xml:space="preserve">). </w:t>
      </w:r>
    </w:p>
    <w:p w14:paraId="7DEC7908" w14:textId="77777777" w:rsidR="003C0E56" w:rsidRDefault="005A5A4C">
      <w:pPr>
        <w:pStyle w:val="Normal1"/>
        <w:rPr>
          <w:rFonts w:eastAsia="Times New Roman"/>
          <w:sz w:val="24"/>
          <w:szCs w:val="24"/>
          <w:lang w:val="en-GB"/>
        </w:rPr>
      </w:pPr>
      <w:r w:rsidRPr="003C0E56">
        <w:rPr>
          <w:rFonts w:eastAsia="Times New Roman"/>
          <w:sz w:val="24"/>
          <w:szCs w:val="24"/>
          <w:lang w:val="en-GB"/>
        </w:rPr>
        <w:t>As per the evaluation, my experience at the front desk plays a vital role for me in developing personal work-based skills such as critical thinking and decision-making. I faced a significant challenge in dealing with the fulfilment of different types of requirements such as requests for the room before the check-in times and delays in leaving the room after a couple of hours of the check-out time.</w:t>
      </w:r>
    </w:p>
    <w:p w14:paraId="46A3224B" w14:textId="5FC274AD" w:rsidR="003C0E56" w:rsidRDefault="005A5A4C">
      <w:pPr>
        <w:pStyle w:val="Normal1"/>
        <w:rPr>
          <w:rFonts w:eastAsia="Times New Roman"/>
          <w:sz w:val="24"/>
          <w:szCs w:val="24"/>
          <w:lang w:val="en-GB"/>
        </w:rPr>
      </w:pPr>
      <w:r w:rsidRPr="003C0E56">
        <w:rPr>
          <w:rFonts w:eastAsia="Times New Roman"/>
          <w:sz w:val="24"/>
          <w:szCs w:val="24"/>
          <w:lang w:val="en-GB"/>
        </w:rPr>
        <w:t xml:space="preserve"> As per the analysis of the Gibbs reflective model, I have encountered both good and bad experiences in the role of Front Desk. In the medium of good experience, I have gathered a significant amount of support from my seniors and subordinates in managing customer check-in and check-outs. On the other hand, the bad experience includes multiple disagreements and arguments as they wanted to access the before check-in or check-out time</w:t>
      </w:r>
      <w:r w:rsidR="003C0E56">
        <w:rPr>
          <w:rFonts w:eastAsia="Times New Roman"/>
          <w:sz w:val="24"/>
          <w:szCs w:val="24"/>
          <w:lang w:val="en-GB"/>
        </w:rPr>
        <w:t>.</w:t>
      </w:r>
    </w:p>
    <w:p w14:paraId="08142F88" w14:textId="77777777" w:rsidR="003C0E56" w:rsidRDefault="005A5A4C">
      <w:pPr>
        <w:pStyle w:val="Normal1"/>
        <w:rPr>
          <w:rFonts w:eastAsia="Times New Roman"/>
          <w:sz w:val="24"/>
          <w:szCs w:val="24"/>
          <w:lang w:val="en-GB"/>
        </w:rPr>
      </w:pPr>
      <w:r w:rsidRPr="003C0E56">
        <w:rPr>
          <w:rFonts w:eastAsia="Times New Roman"/>
          <w:sz w:val="24"/>
          <w:szCs w:val="24"/>
          <w:lang w:val="en-GB"/>
        </w:rPr>
        <w:t>As per the concluding remarks, the job role at the front desk has led to gaining proper exposure regarding different types of possible circumstances. Experiences played a vital role in staying calm along with managing the expectations of customers in any situation (</w:t>
      </w:r>
      <w:proofErr w:type="spellStart"/>
      <w:r w:rsidRPr="003C0E56">
        <w:rPr>
          <w:rFonts w:eastAsia="Times New Roman"/>
          <w:color w:val="222222"/>
          <w:sz w:val="24"/>
          <w:szCs w:val="24"/>
          <w:highlight w:val="white"/>
          <w:lang w:val="en-GB"/>
        </w:rPr>
        <w:t>Adeani</w:t>
      </w:r>
      <w:proofErr w:type="spellEnd"/>
      <w:r w:rsidRPr="003C0E56">
        <w:rPr>
          <w:rFonts w:eastAsia="Times New Roman"/>
          <w:color w:val="222222"/>
          <w:sz w:val="24"/>
          <w:szCs w:val="24"/>
          <w:highlight w:val="white"/>
          <w:lang w:val="en-GB"/>
        </w:rPr>
        <w:t xml:space="preserve"> </w:t>
      </w:r>
      <w:r w:rsidRPr="003C0E56">
        <w:rPr>
          <w:rFonts w:eastAsia="Times New Roman"/>
          <w:i/>
          <w:color w:val="222222"/>
          <w:sz w:val="24"/>
          <w:szCs w:val="24"/>
          <w:highlight w:val="white"/>
          <w:lang w:val="en-GB"/>
        </w:rPr>
        <w:t xml:space="preserve">et al. </w:t>
      </w:r>
      <w:r w:rsidRPr="003C0E56">
        <w:rPr>
          <w:rFonts w:eastAsia="Times New Roman"/>
          <w:color w:val="222222"/>
          <w:sz w:val="24"/>
          <w:szCs w:val="24"/>
          <w:highlight w:val="white"/>
          <w:lang w:val="en-GB"/>
        </w:rPr>
        <w:t>2020)</w:t>
      </w:r>
      <w:r w:rsidRPr="003C0E56">
        <w:rPr>
          <w:rFonts w:eastAsia="Times New Roman"/>
          <w:sz w:val="24"/>
          <w:szCs w:val="24"/>
          <w:lang w:val="en-GB"/>
        </w:rPr>
        <w:t xml:space="preserve">. </w:t>
      </w:r>
    </w:p>
    <w:p w14:paraId="00000022" w14:textId="4202FF98" w:rsidR="00781ABD" w:rsidRPr="003C0E56" w:rsidRDefault="005A5A4C">
      <w:pPr>
        <w:pStyle w:val="Normal1"/>
        <w:rPr>
          <w:rFonts w:eastAsia="Times New Roman"/>
          <w:sz w:val="24"/>
          <w:szCs w:val="24"/>
          <w:lang w:val="en-GB"/>
        </w:rPr>
      </w:pPr>
      <w:r w:rsidRPr="003C0E56">
        <w:rPr>
          <w:rFonts w:eastAsia="Times New Roman"/>
          <w:sz w:val="24"/>
          <w:szCs w:val="24"/>
          <w:lang w:val="en-GB"/>
        </w:rPr>
        <w:t xml:space="preserve">The action plan is to develop the transformational leadership ability for handling customers containing different mental states in both rush and non-rush situations through teamwork and task management skills. </w:t>
      </w:r>
    </w:p>
    <w:p w14:paraId="00000023" w14:textId="6793898C" w:rsidR="00781ABD" w:rsidRPr="003C0E56" w:rsidRDefault="005A5A4C" w:rsidP="003C0E56">
      <w:pPr>
        <w:rPr>
          <w:b/>
          <w:bCs/>
          <w:sz w:val="24"/>
          <w:szCs w:val="24"/>
          <w:lang w:val="en-GB"/>
        </w:rPr>
      </w:pPr>
      <w:bookmarkStart w:id="2" w:name="_Toc182320332"/>
      <w:r w:rsidRPr="003C0E56">
        <w:rPr>
          <w:b/>
          <w:bCs/>
          <w:sz w:val="24"/>
          <w:szCs w:val="24"/>
          <w:lang w:val="en-GB"/>
        </w:rPr>
        <w:t>3. Section 2: Critical analysis of technical knowledge and work-based skills</w:t>
      </w:r>
      <w:bookmarkEnd w:id="2"/>
    </w:p>
    <w:p w14:paraId="00000024" w14:textId="77777777" w:rsidR="00781ABD" w:rsidRPr="003C0E56" w:rsidRDefault="005A5A4C">
      <w:pPr>
        <w:pStyle w:val="Normal1"/>
        <w:rPr>
          <w:rFonts w:eastAsia="Times New Roman"/>
          <w:sz w:val="24"/>
          <w:szCs w:val="24"/>
          <w:lang w:val="en-GB"/>
        </w:rPr>
      </w:pPr>
      <w:r w:rsidRPr="003C0E56">
        <w:rPr>
          <w:rFonts w:eastAsia="Times New Roman"/>
          <w:sz w:val="24"/>
          <w:szCs w:val="24"/>
          <w:lang w:val="en-GB"/>
        </w:rPr>
        <w:t>Implementation of adequate operational skills can play a vital role within the hotel administration management for adapting well-informed decisions among different categories of people (</w:t>
      </w:r>
      <w:proofErr w:type="spellStart"/>
      <w:r w:rsidRPr="003C0E56">
        <w:rPr>
          <w:rFonts w:eastAsia="Times New Roman"/>
          <w:color w:val="222222"/>
          <w:sz w:val="24"/>
          <w:szCs w:val="24"/>
          <w:highlight w:val="white"/>
          <w:lang w:val="en-GB"/>
        </w:rPr>
        <w:t>Dogara</w:t>
      </w:r>
      <w:proofErr w:type="spellEnd"/>
      <w:r w:rsidRPr="003C0E56">
        <w:rPr>
          <w:rFonts w:eastAsia="Times New Roman"/>
          <w:color w:val="222222"/>
          <w:sz w:val="24"/>
          <w:szCs w:val="24"/>
          <w:highlight w:val="white"/>
          <w:lang w:val="en-GB"/>
        </w:rPr>
        <w:t xml:space="preserve"> </w:t>
      </w:r>
      <w:r w:rsidRPr="003C0E56">
        <w:rPr>
          <w:rFonts w:eastAsia="Times New Roman"/>
          <w:i/>
          <w:color w:val="222222"/>
          <w:sz w:val="24"/>
          <w:szCs w:val="24"/>
          <w:highlight w:val="white"/>
          <w:lang w:val="en-GB"/>
        </w:rPr>
        <w:t xml:space="preserve">et al. </w:t>
      </w:r>
      <w:r w:rsidRPr="003C0E56">
        <w:rPr>
          <w:rFonts w:eastAsia="Times New Roman"/>
          <w:color w:val="222222"/>
          <w:sz w:val="24"/>
          <w:szCs w:val="24"/>
          <w:highlight w:val="white"/>
          <w:lang w:val="en-GB"/>
        </w:rPr>
        <w:t>2020</w:t>
      </w:r>
      <w:r w:rsidRPr="003C0E56">
        <w:rPr>
          <w:rFonts w:eastAsia="Times New Roman"/>
          <w:sz w:val="24"/>
          <w:szCs w:val="24"/>
          <w:lang w:val="en-GB"/>
        </w:rPr>
        <w:t xml:space="preserve">). Similarly, technical skills are highly crucial in the role of hotel management for ensuring adequacy within the guest experience, reduction of staff workload along cost minimisation. The specific work-based skills that are highly important in managing hotel administration such as team, team management, adaptive communication along with critical thinking and decision making. For example, the implementation of task management skills has played a crucial role for me in shortlisting the different types of responsibilities such as handling the requirements of </w:t>
      </w:r>
      <w:r w:rsidRPr="003C0E56">
        <w:rPr>
          <w:rFonts w:eastAsia="Times New Roman"/>
          <w:sz w:val="24"/>
          <w:szCs w:val="24"/>
          <w:lang w:val="en-GB"/>
        </w:rPr>
        <w:lastRenderedPageBreak/>
        <w:t xml:space="preserve">multiple customers at the same time, keeping adequate track of room booking status and food supply from the F&amp;B department. To fulfil these responsibilities, I have used teamwork skills to coordinate with my subordinates to keep updated information on food orders, and early check-in or check-out by the customers. </w:t>
      </w:r>
    </w:p>
    <w:p w14:paraId="00AF3365" w14:textId="77777777" w:rsidR="003C0E56" w:rsidRDefault="005A5A4C">
      <w:pPr>
        <w:pStyle w:val="Normal1"/>
        <w:rPr>
          <w:rFonts w:eastAsia="Times New Roman"/>
          <w:sz w:val="24"/>
          <w:szCs w:val="24"/>
          <w:lang w:val="en-GB"/>
        </w:rPr>
      </w:pPr>
      <w:r w:rsidRPr="003C0E56">
        <w:rPr>
          <w:rFonts w:eastAsia="Times New Roman"/>
          <w:sz w:val="24"/>
          <w:szCs w:val="24"/>
          <w:lang w:val="en-GB"/>
        </w:rPr>
        <w:t>Critical thinking and decision-making skills are highly important at the time of crucial situations that can help in keeping a balance between the customer and the organisational interest (</w:t>
      </w:r>
      <w:r w:rsidRPr="003C0E56">
        <w:rPr>
          <w:rFonts w:eastAsia="Times New Roman"/>
          <w:color w:val="222222"/>
          <w:sz w:val="24"/>
          <w:szCs w:val="24"/>
          <w:highlight w:val="white"/>
          <w:lang w:val="en-GB"/>
        </w:rPr>
        <w:t>Fergusson 2022)</w:t>
      </w:r>
      <w:r w:rsidRPr="003C0E56">
        <w:rPr>
          <w:rFonts w:eastAsia="Times New Roman"/>
          <w:sz w:val="24"/>
          <w:szCs w:val="24"/>
          <w:lang w:val="en-GB"/>
        </w:rPr>
        <w:t xml:space="preserve">. For example, in many scenarios, there is an unexpected demand for customers to access the rooms at early check-in and post-checkout times without making any additional payment. </w:t>
      </w:r>
    </w:p>
    <w:p w14:paraId="397B64D7" w14:textId="4DD85E87" w:rsidR="003C0E56" w:rsidRDefault="005A5A4C">
      <w:pPr>
        <w:pStyle w:val="Normal1"/>
        <w:rPr>
          <w:rFonts w:eastAsia="Times New Roman"/>
          <w:sz w:val="24"/>
          <w:szCs w:val="24"/>
          <w:lang w:val="en-GB"/>
        </w:rPr>
      </w:pPr>
      <w:r w:rsidRPr="003C0E56">
        <w:rPr>
          <w:rFonts w:eastAsia="Times New Roman"/>
          <w:sz w:val="24"/>
          <w:szCs w:val="24"/>
          <w:lang w:val="en-GB"/>
        </w:rPr>
        <w:t>Using critical thinking and decision-making ability has helped me to describe the policy of the hotel and ask for a minimal amount as the room rent. It plays a crucial role in ensuring customer satisfaction and customer loyalty within the organisation (</w:t>
      </w:r>
      <w:r w:rsidRPr="003C0E56">
        <w:rPr>
          <w:rFonts w:eastAsia="Times New Roman"/>
          <w:color w:val="222222"/>
          <w:sz w:val="24"/>
          <w:szCs w:val="24"/>
          <w:highlight w:val="white"/>
          <w:lang w:val="en-GB"/>
        </w:rPr>
        <w:t xml:space="preserve">Ryan </w:t>
      </w:r>
      <w:r w:rsidRPr="003C0E56">
        <w:rPr>
          <w:rFonts w:eastAsia="Times New Roman"/>
          <w:i/>
          <w:color w:val="222222"/>
          <w:sz w:val="24"/>
          <w:szCs w:val="24"/>
          <w:highlight w:val="white"/>
          <w:lang w:val="en-GB"/>
        </w:rPr>
        <w:t xml:space="preserve">et al. </w:t>
      </w:r>
      <w:r w:rsidRPr="003C0E56">
        <w:rPr>
          <w:rFonts w:eastAsia="Times New Roman"/>
          <w:color w:val="222222"/>
          <w:sz w:val="24"/>
          <w:szCs w:val="24"/>
          <w:highlight w:val="white"/>
          <w:lang w:val="en-GB"/>
        </w:rPr>
        <w:t>2021)</w:t>
      </w:r>
      <w:r w:rsidRPr="003C0E56">
        <w:rPr>
          <w:rFonts w:eastAsia="Times New Roman"/>
          <w:sz w:val="24"/>
          <w:szCs w:val="24"/>
          <w:lang w:val="en-GB"/>
        </w:rPr>
        <w:t>. Adaptive communication can play a major role within the hotel management to communicate as per the critical aspects of the current situation. This skill has played a crucial role for me in handling the crisis and heated situations to arriving at a mutual settlement (</w:t>
      </w:r>
      <w:proofErr w:type="spellStart"/>
      <w:r w:rsidRPr="003C0E56">
        <w:rPr>
          <w:rFonts w:eastAsia="Times New Roman"/>
          <w:color w:val="222222"/>
          <w:sz w:val="24"/>
          <w:szCs w:val="24"/>
          <w:highlight w:val="white"/>
          <w:lang w:val="en-GB"/>
        </w:rPr>
        <w:t>Murtazin</w:t>
      </w:r>
      <w:proofErr w:type="spellEnd"/>
      <w:r w:rsidRPr="003C0E56">
        <w:rPr>
          <w:rFonts w:eastAsia="Times New Roman"/>
          <w:color w:val="222222"/>
          <w:sz w:val="24"/>
          <w:szCs w:val="24"/>
          <w:highlight w:val="white"/>
          <w:lang w:val="en-GB"/>
        </w:rPr>
        <w:t xml:space="preserve"> </w:t>
      </w:r>
      <w:r w:rsidRPr="003C0E56">
        <w:rPr>
          <w:rFonts w:eastAsia="Times New Roman"/>
          <w:i/>
          <w:color w:val="222222"/>
          <w:sz w:val="24"/>
          <w:szCs w:val="24"/>
          <w:highlight w:val="white"/>
          <w:lang w:val="en-GB"/>
        </w:rPr>
        <w:t xml:space="preserve">et al. </w:t>
      </w:r>
      <w:r w:rsidRPr="003C0E56">
        <w:rPr>
          <w:rFonts w:eastAsia="Times New Roman"/>
          <w:color w:val="222222"/>
          <w:sz w:val="24"/>
          <w:szCs w:val="24"/>
          <w:highlight w:val="white"/>
          <w:lang w:val="en-GB"/>
        </w:rPr>
        <w:t>2020)</w:t>
      </w:r>
      <w:r w:rsidRPr="003C0E56">
        <w:rPr>
          <w:rFonts w:eastAsia="Times New Roman"/>
          <w:sz w:val="24"/>
          <w:szCs w:val="24"/>
          <w:lang w:val="en-GB"/>
        </w:rPr>
        <w:t>. For example, in the role of front desk, I have observed that many customers were arguing and expressing their dissatisfaction regarding room services. I have reported the situation, assessed the entire situation, asked for an apology and made the commitment to provide the best services.</w:t>
      </w:r>
    </w:p>
    <w:p w14:paraId="00000025" w14:textId="186D7056" w:rsidR="00781ABD" w:rsidRPr="003C0E56" w:rsidRDefault="005A5A4C">
      <w:pPr>
        <w:pStyle w:val="Normal1"/>
        <w:rPr>
          <w:rFonts w:eastAsia="Times New Roman"/>
          <w:sz w:val="24"/>
          <w:szCs w:val="24"/>
          <w:lang w:val="en-GB"/>
        </w:rPr>
      </w:pPr>
      <w:r w:rsidRPr="003C0E56">
        <w:rPr>
          <w:rFonts w:eastAsia="Times New Roman"/>
          <w:sz w:val="24"/>
          <w:szCs w:val="24"/>
          <w:lang w:val="en-GB"/>
        </w:rPr>
        <w:t xml:space="preserve"> As per the situation I have also provided instructions to the subordinates for handling the situation. Technical skills such as knowledge of different software including IoT, AI and cloud computing have helped me to monitor the different types of activities send the orders required from customers and transfer them to the required departments. This also further extends reducing the duration in fulfilment of orders to the customers. </w:t>
      </w:r>
    </w:p>
    <w:p w14:paraId="00000026" w14:textId="66DEBC79" w:rsidR="00781ABD" w:rsidRPr="003C0E56" w:rsidRDefault="005A5A4C" w:rsidP="003C0E56">
      <w:pPr>
        <w:rPr>
          <w:b/>
          <w:bCs/>
          <w:sz w:val="24"/>
          <w:szCs w:val="24"/>
          <w:lang w:val="en-GB"/>
        </w:rPr>
      </w:pPr>
      <w:bookmarkStart w:id="3" w:name="_Toc182320333"/>
      <w:r w:rsidRPr="003C0E56">
        <w:rPr>
          <w:b/>
          <w:bCs/>
          <w:sz w:val="24"/>
          <w:szCs w:val="24"/>
          <w:lang w:val="en-GB"/>
        </w:rPr>
        <w:t>4. Section 3: Reflection on organisational issues</w:t>
      </w:r>
      <w:bookmarkEnd w:id="3"/>
    </w:p>
    <w:p w14:paraId="00000027" w14:textId="77777777" w:rsidR="00781ABD" w:rsidRPr="003C0E56" w:rsidRDefault="005A5A4C" w:rsidP="003C0E56">
      <w:pPr>
        <w:rPr>
          <w:b/>
          <w:bCs/>
          <w:sz w:val="24"/>
          <w:szCs w:val="24"/>
          <w:lang w:val="en-GB"/>
        </w:rPr>
      </w:pPr>
      <w:bookmarkStart w:id="4" w:name="_Toc182320334"/>
      <w:r w:rsidRPr="003C0E56">
        <w:rPr>
          <w:b/>
          <w:bCs/>
          <w:sz w:val="24"/>
          <w:szCs w:val="24"/>
          <w:lang w:val="en-GB"/>
        </w:rPr>
        <w:t>4.1. Impact of the issue</w:t>
      </w:r>
      <w:bookmarkEnd w:id="4"/>
    </w:p>
    <w:p w14:paraId="00000028" w14:textId="77777777" w:rsidR="00781ABD" w:rsidRPr="003C0E56" w:rsidRDefault="005A5A4C">
      <w:pPr>
        <w:pStyle w:val="Normal1"/>
        <w:rPr>
          <w:rFonts w:eastAsia="Times New Roman"/>
          <w:sz w:val="24"/>
          <w:szCs w:val="24"/>
          <w:lang w:val="en-GB"/>
        </w:rPr>
      </w:pPr>
      <w:r w:rsidRPr="003C0E56">
        <w:rPr>
          <w:rFonts w:eastAsia="Times New Roman"/>
          <w:sz w:val="24"/>
          <w:szCs w:val="24"/>
          <w:lang w:val="en-GB"/>
        </w:rPr>
        <w:t xml:space="preserve">I have observed that there are two types of critical issues that are faced within the organisation such as overproduction and conflicts due to handling sudden requirements of customers. It has been observed that the F&amp;B department is making food that is higher in quality than that of participating guests for consumption. As a result, a significant amount of food was observed being wasted leading to affecting the overall budget of the </w:t>
      </w:r>
      <w:r w:rsidRPr="003C0E56">
        <w:rPr>
          <w:rFonts w:eastAsia="Times New Roman"/>
          <w:sz w:val="24"/>
          <w:szCs w:val="24"/>
          <w:lang w:val="en-GB"/>
        </w:rPr>
        <w:lastRenderedPageBreak/>
        <w:t>company. On the other hand, there are unpredictable scenarios when customers are requesting staging for a long time without any official bookings such as a couple of hours early before then check-in or before check-out. As a result, rapid arguments lead to the creation of customer dissatisfaction and a decrease in customer range (</w:t>
      </w:r>
      <w:r w:rsidRPr="003C0E56">
        <w:rPr>
          <w:rFonts w:eastAsia="Times New Roman"/>
          <w:color w:val="222222"/>
          <w:sz w:val="24"/>
          <w:szCs w:val="24"/>
          <w:highlight w:val="white"/>
          <w:lang w:val="en-GB"/>
        </w:rPr>
        <w:t xml:space="preserve">Kasa </w:t>
      </w:r>
      <w:r w:rsidRPr="003C0E56">
        <w:rPr>
          <w:rFonts w:eastAsia="Times New Roman"/>
          <w:i/>
          <w:color w:val="222222"/>
          <w:sz w:val="24"/>
          <w:szCs w:val="24"/>
          <w:highlight w:val="white"/>
          <w:lang w:val="en-GB"/>
        </w:rPr>
        <w:t xml:space="preserve">et al. </w:t>
      </w:r>
      <w:r w:rsidRPr="003C0E56">
        <w:rPr>
          <w:rFonts w:eastAsia="Times New Roman"/>
          <w:color w:val="222222"/>
          <w:sz w:val="24"/>
          <w:szCs w:val="24"/>
          <w:highlight w:val="white"/>
          <w:lang w:val="en-GB"/>
        </w:rPr>
        <w:t>2020)</w:t>
      </w:r>
      <w:r w:rsidRPr="003C0E56">
        <w:rPr>
          <w:rFonts w:eastAsia="Times New Roman"/>
          <w:sz w:val="24"/>
          <w:szCs w:val="24"/>
          <w:lang w:val="en-GB"/>
        </w:rPr>
        <w:t xml:space="preserve">. </w:t>
      </w:r>
    </w:p>
    <w:p w14:paraId="00000029" w14:textId="77777777" w:rsidR="00781ABD" w:rsidRPr="003C0E56" w:rsidRDefault="005A5A4C" w:rsidP="003C0E56">
      <w:pPr>
        <w:rPr>
          <w:b/>
          <w:bCs/>
          <w:sz w:val="24"/>
          <w:szCs w:val="24"/>
          <w:lang w:val="en-GB"/>
        </w:rPr>
      </w:pPr>
      <w:bookmarkStart w:id="5" w:name="_Toc182320335"/>
      <w:r w:rsidRPr="003C0E56">
        <w:rPr>
          <w:b/>
          <w:bCs/>
          <w:sz w:val="24"/>
          <w:szCs w:val="24"/>
          <w:lang w:val="en-GB"/>
        </w:rPr>
        <w:t>4.2. Possible solutions</w:t>
      </w:r>
      <w:bookmarkEnd w:id="5"/>
      <w:r w:rsidRPr="003C0E56">
        <w:rPr>
          <w:b/>
          <w:bCs/>
          <w:sz w:val="24"/>
          <w:szCs w:val="24"/>
          <w:lang w:val="en-GB"/>
        </w:rPr>
        <w:t xml:space="preserve"> </w:t>
      </w:r>
    </w:p>
    <w:p w14:paraId="0000002A" w14:textId="77777777" w:rsidR="00781ABD" w:rsidRPr="003C0E56" w:rsidRDefault="005A5A4C">
      <w:pPr>
        <w:pStyle w:val="Normal1"/>
        <w:rPr>
          <w:rFonts w:eastAsia="Times New Roman"/>
          <w:sz w:val="24"/>
          <w:szCs w:val="24"/>
          <w:lang w:val="en-GB"/>
        </w:rPr>
      </w:pPr>
      <w:r w:rsidRPr="003C0E56">
        <w:rPr>
          <w:rFonts w:eastAsia="Times New Roman"/>
          <w:sz w:val="24"/>
          <w:szCs w:val="24"/>
          <w:lang w:val="en-GB"/>
        </w:rPr>
        <w:t>The issue of overproduction can be resolved by using the system management theory that helps at managing the large organisation systems within the optimal level. In this theory, departments, work groups and employees can work together to achieve a common goal within the organisational level (</w:t>
      </w:r>
      <w:r w:rsidRPr="003C0E56">
        <w:rPr>
          <w:rFonts w:eastAsia="Times New Roman"/>
          <w:color w:val="222222"/>
          <w:sz w:val="24"/>
          <w:szCs w:val="24"/>
          <w:highlight w:val="white"/>
          <w:lang w:val="en-GB"/>
        </w:rPr>
        <w:t>Merkle 2023)</w:t>
      </w:r>
      <w:r w:rsidRPr="003C0E56">
        <w:rPr>
          <w:rFonts w:eastAsia="Times New Roman"/>
          <w:sz w:val="24"/>
          <w:szCs w:val="24"/>
          <w:lang w:val="en-GB"/>
        </w:rPr>
        <w:t>. For example, the implementation of a scientific theory can help in developing a food expense plan after acknowledging the possible guests that are boarding within the organisation. This can help in making proper control of the expenditure leading to a decrease in chances of overproduction and wastage. Similarly, human relations theory can help in the elimination of sudden arguments with clients by highlighting company policies with a positive attitude. Human relations theory plays a vital role in obtaining adequate opinions from another person before making any statement (</w:t>
      </w:r>
      <w:r w:rsidRPr="003C0E56">
        <w:rPr>
          <w:rFonts w:eastAsia="Times New Roman"/>
          <w:color w:val="222222"/>
          <w:sz w:val="24"/>
          <w:szCs w:val="24"/>
          <w:highlight w:val="white"/>
          <w:lang w:val="en-GB"/>
        </w:rPr>
        <w:t xml:space="preserve">Darmawan </w:t>
      </w:r>
      <w:r w:rsidRPr="003C0E56">
        <w:rPr>
          <w:rFonts w:eastAsia="Times New Roman"/>
          <w:i/>
          <w:color w:val="222222"/>
          <w:sz w:val="24"/>
          <w:szCs w:val="24"/>
          <w:highlight w:val="white"/>
          <w:lang w:val="en-GB"/>
        </w:rPr>
        <w:t xml:space="preserve">et al. </w:t>
      </w:r>
      <w:r w:rsidRPr="003C0E56">
        <w:rPr>
          <w:rFonts w:eastAsia="Times New Roman"/>
          <w:color w:val="222222"/>
          <w:sz w:val="24"/>
          <w:szCs w:val="24"/>
          <w:highlight w:val="white"/>
          <w:lang w:val="en-GB"/>
        </w:rPr>
        <w:t>2020)</w:t>
      </w:r>
      <w:r w:rsidRPr="003C0E56">
        <w:rPr>
          <w:rFonts w:eastAsia="Times New Roman"/>
          <w:sz w:val="24"/>
          <w:szCs w:val="24"/>
          <w:lang w:val="en-GB"/>
        </w:rPr>
        <w:t xml:space="preserve">. As a result, I can communicate with the customers with empathy and logical dimensions regarding organisational policies to resolve the issue. </w:t>
      </w:r>
    </w:p>
    <w:p w14:paraId="0000002B" w14:textId="20B0BEB4" w:rsidR="00781ABD" w:rsidRPr="003C0E56" w:rsidRDefault="005A5A4C" w:rsidP="003C0E56">
      <w:pPr>
        <w:rPr>
          <w:b/>
          <w:bCs/>
          <w:sz w:val="24"/>
          <w:szCs w:val="24"/>
          <w:lang w:val="en-GB"/>
        </w:rPr>
      </w:pPr>
      <w:bookmarkStart w:id="6" w:name="_Toc182320336"/>
      <w:r w:rsidRPr="003C0E56">
        <w:rPr>
          <w:b/>
          <w:bCs/>
          <w:sz w:val="24"/>
          <w:szCs w:val="24"/>
          <w:lang w:val="en-GB"/>
        </w:rPr>
        <w:t>5. Conclusion and action plan</w:t>
      </w:r>
      <w:bookmarkEnd w:id="6"/>
      <w:r w:rsidRPr="003C0E56">
        <w:rPr>
          <w:b/>
          <w:bCs/>
          <w:sz w:val="24"/>
          <w:szCs w:val="24"/>
          <w:lang w:val="en-GB"/>
        </w:rPr>
        <w:t xml:space="preserve"> </w:t>
      </w:r>
    </w:p>
    <w:p w14:paraId="0000002C" w14:textId="0BC63A77" w:rsidR="00781ABD" w:rsidRPr="003C0E56" w:rsidRDefault="005A5A4C">
      <w:pPr>
        <w:pStyle w:val="Normal1"/>
        <w:rPr>
          <w:rFonts w:eastAsia="Times New Roman"/>
          <w:sz w:val="24"/>
          <w:szCs w:val="24"/>
          <w:lang w:val="en-GB"/>
        </w:rPr>
      </w:pPr>
      <w:r w:rsidRPr="003C0E56">
        <w:rPr>
          <w:rFonts w:eastAsia="Times New Roman"/>
          <w:sz w:val="24"/>
          <w:szCs w:val="24"/>
          <w:lang w:val="en-GB"/>
        </w:rPr>
        <w:t>It can be concluded I have experienced a diverse range of emotions regarding the job role of a front desk. This helps with analysis of the ongoing issues such as overproduction and conflict with customers within the working environment. Implementation of scientific and human relationships theory can play a major role for the organisation to assess to ensure customer satisfaction and loyalty. Implementation of work-based and technical skills has played a major role in ensuring self-development that led to further development of confidence</w:t>
      </w:r>
      <w:r w:rsidR="003C0E56">
        <w:rPr>
          <w:rFonts w:eastAsia="Times New Roman"/>
          <w:sz w:val="24"/>
          <w:szCs w:val="24"/>
          <w:lang w:val="en-GB"/>
        </w:rPr>
        <w:t>:</w:t>
      </w:r>
    </w:p>
    <w:p w14:paraId="3150B535" w14:textId="77777777" w:rsidR="003C0E56" w:rsidRDefault="005A5A4C" w:rsidP="003C0E56">
      <w:pPr>
        <w:pStyle w:val="Normal1"/>
        <w:numPr>
          <w:ilvl w:val="0"/>
          <w:numId w:val="3"/>
        </w:numPr>
        <w:rPr>
          <w:rFonts w:eastAsia="Times New Roman"/>
          <w:sz w:val="24"/>
          <w:szCs w:val="24"/>
          <w:lang w:val="en-GB"/>
        </w:rPr>
      </w:pPr>
      <w:r w:rsidRPr="003C0E56">
        <w:rPr>
          <w:rFonts w:eastAsia="Times New Roman"/>
          <w:sz w:val="24"/>
          <w:szCs w:val="24"/>
          <w:lang w:val="en-GB"/>
        </w:rPr>
        <w:t xml:space="preserve">To ensure personal development, I need to develop a calm mental state that can help in deal with critical situations in a more critical manner. </w:t>
      </w:r>
    </w:p>
    <w:p w14:paraId="5B2140B5" w14:textId="77777777" w:rsidR="003C0E56" w:rsidRDefault="005A5A4C" w:rsidP="003C0E56">
      <w:pPr>
        <w:pStyle w:val="Normal1"/>
        <w:numPr>
          <w:ilvl w:val="0"/>
          <w:numId w:val="3"/>
        </w:numPr>
        <w:rPr>
          <w:rFonts w:eastAsia="Times New Roman"/>
          <w:sz w:val="24"/>
          <w:szCs w:val="24"/>
          <w:lang w:val="en-GB"/>
        </w:rPr>
      </w:pPr>
      <w:r w:rsidRPr="003C0E56">
        <w:rPr>
          <w:rFonts w:eastAsia="Times New Roman"/>
          <w:sz w:val="24"/>
          <w:szCs w:val="24"/>
          <w:lang w:val="en-GB"/>
        </w:rPr>
        <w:t>The development of a calm mindset can be achieved by using the strategy of meditation and handling the situation with a positive attitude (</w:t>
      </w:r>
      <w:r w:rsidRPr="003C0E56">
        <w:rPr>
          <w:rFonts w:eastAsia="Times New Roman"/>
          <w:color w:val="222222"/>
          <w:sz w:val="24"/>
          <w:szCs w:val="24"/>
          <w:highlight w:val="white"/>
          <w:lang w:val="en-GB"/>
        </w:rPr>
        <w:t xml:space="preserve">Mehraliyev </w:t>
      </w:r>
      <w:r w:rsidRPr="003C0E56">
        <w:rPr>
          <w:rFonts w:eastAsia="Times New Roman"/>
          <w:i/>
          <w:color w:val="222222"/>
          <w:sz w:val="24"/>
          <w:szCs w:val="24"/>
          <w:highlight w:val="white"/>
          <w:lang w:val="en-GB"/>
        </w:rPr>
        <w:t xml:space="preserve">et al. </w:t>
      </w:r>
      <w:r w:rsidRPr="003C0E56">
        <w:rPr>
          <w:rFonts w:eastAsia="Times New Roman"/>
          <w:color w:val="222222"/>
          <w:sz w:val="24"/>
          <w:szCs w:val="24"/>
          <w:highlight w:val="white"/>
          <w:lang w:val="en-GB"/>
        </w:rPr>
        <w:t>2022)</w:t>
      </w:r>
      <w:r w:rsidRPr="003C0E56">
        <w:rPr>
          <w:rFonts w:eastAsia="Times New Roman"/>
          <w:sz w:val="24"/>
          <w:szCs w:val="24"/>
          <w:lang w:val="en-GB"/>
        </w:rPr>
        <w:t xml:space="preserve">. </w:t>
      </w:r>
    </w:p>
    <w:p w14:paraId="0000002D" w14:textId="4EBD9C47" w:rsidR="00E14D01" w:rsidRPr="003C0E56" w:rsidRDefault="005A5A4C" w:rsidP="003C0E56">
      <w:pPr>
        <w:pStyle w:val="Normal1"/>
        <w:numPr>
          <w:ilvl w:val="0"/>
          <w:numId w:val="3"/>
        </w:numPr>
        <w:rPr>
          <w:rFonts w:eastAsia="Times New Roman"/>
          <w:sz w:val="24"/>
          <w:szCs w:val="24"/>
          <w:lang w:val="en-GB"/>
        </w:rPr>
      </w:pPr>
      <w:r w:rsidRPr="003C0E56">
        <w:rPr>
          <w:rFonts w:eastAsia="Times New Roman"/>
          <w:sz w:val="24"/>
          <w:szCs w:val="24"/>
          <w:lang w:val="en-GB"/>
        </w:rPr>
        <w:lastRenderedPageBreak/>
        <w:t xml:space="preserve">The strategy of negotiation can also be implemented that help in making settlements in any situation between employees and customers to get the work done. </w:t>
      </w:r>
    </w:p>
    <w:p w14:paraId="0689CAFD" w14:textId="77777777" w:rsidR="00E14D01" w:rsidRPr="003C0E56" w:rsidRDefault="00E14D01">
      <w:pPr>
        <w:rPr>
          <w:rFonts w:eastAsia="Times New Roman"/>
          <w:sz w:val="24"/>
          <w:szCs w:val="24"/>
          <w:lang w:val="en-GB"/>
        </w:rPr>
      </w:pPr>
      <w:r w:rsidRPr="003C0E56">
        <w:rPr>
          <w:rFonts w:eastAsia="Times New Roman"/>
          <w:sz w:val="24"/>
          <w:szCs w:val="24"/>
          <w:lang w:val="en-GB"/>
        </w:rPr>
        <w:br w:type="page"/>
      </w:r>
    </w:p>
    <w:p w14:paraId="6F3CF4E5" w14:textId="77777777" w:rsidR="00E14D01" w:rsidRPr="003C0E56" w:rsidRDefault="00E14D01" w:rsidP="003C0E56">
      <w:pPr>
        <w:rPr>
          <w:b/>
          <w:bCs/>
          <w:sz w:val="24"/>
          <w:szCs w:val="24"/>
          <w:lang w:val="en-GB"/>
        </w:rPr>
      </w:pPr>
      <w:bookmarkStart w:id="7" w:name="_Toc182320337"/>
      <w:r w:rsidRPr="003C0E56">
        <w:rPr>
          <w:b/>
          <w:bCs/>
          <w:sz w:val="24"/>
          <w:szCs w:val="24"/>
          <w:lang w:val="en-GB"/>
        </w:rPr>
        <w:lastRenderedPageBreak/>
        <w:t>Reference List</w:t>
      </w:r>
      <w:bookmarkEnd w:id="7"/>
      <w:r w:rsidRPr="003C0E56">
        <w:rPr>
          <w:b/>
          <w:bCs/>
          <w:sz w:val="24"/>
          <w:szCs w:val="24"/>
          <w:lang w:val="en-GB"/>
        </w:rPr>
        <w:t xml:space="preserve"> </w:t>
      </w:r>
    </w:p>
    <w:p w14:paraId="6FED6D72" w14:textId="2A0CEE3D" w:rsidR="00C1271A" w:rsidRPr="003C0E56" w:rsidRDefault="00C1271A" w:rsidP="003C0E56">
      <w:pPr>
        <w:pStyle w:val="ListParagraph"/>
        <w:numPr>
          <w:ilvl w:val="0"/>
          <w:numId w:val="2"/>
        </w:numPr>
        <w:rPr>
          <w:color w:val="222222"/>
          <w:sz w:val="24"/>
          <w:szCs w:val="24"/>
          <w:shd w:val="clear" w:color="auto" w:fill="FFFFFF"/>
          <w:lang w:val="en-GB"/>
        </w:rPr>
      </w:pPr>
      <w:proofErr w:type="spellStart"/>
      <w:r w:rsidRPr="003C0E56">
        <w:rPr>
          <w:color w:val="222222"/>
          <w:sz w:val="24"/>
          <w:szCs w:val="24"/>
          <w:shd w:val="clear" w:color="auto" w:fill="FFFFFF"/>
          <w:lang w:val="en-GB"/>
        </w:rPr>
        <w:t>Adeani</w:t>
      </w:r>
      <w:proofErr w:type="spellEnd"/>
      <w:r w:rsidRPr="003C0E56">
        <w:rPr>
          <w:color w:val="222222"/>
          <w:sz w:val="24"/>
          <w:szCs w:val="24"/>
          <w:shd w:val="clear" w:color="auto" w:fill="FFFFFF"/>
          <w:lang w:val="en-GB"/>
        </w:rPr>
        <w:t xml:space="preserve">, </w:t>
      </w:r>
      <w:proofErr w:type="gramStart"/>
      <w:r w:rsidRPr="003C0E56">
        <w:rPr>
          <w:color w:val="222222"/>
          <w:sz w:val="24"/>
          <w:szCs w:val="24"/>
          <w:shd w:val="clear" w:color="auto" w:fill="FFFFFF"/>
          <w:lang w:val="en-GB"/>
        </w:rPr>
        <w:t>I.S.,</w:t>
      </w:r>
      <w:proofErr w:type="spellStart"/>
      <w:r w:rsidRPr="003C0E56">
        <w:rPr>
          <w:color w:val="222222"/>
          <w:sz w:val="24"/>
          <w:szCs w:val="24"/>
          <w:shd w:val="clear" w:color="auto" w:fill="FFFFFF"/>
          <w:lang w:val="en-GB"/>
        </w:rPr>
        <w:t>Febriani</w:t>
      </w:r>
      <w:proofErr w:type="spellEnd"/>
      <w:proofErr w:type="gramEnd"/>
      <w:r w:rsidRPr="003C0E56">
        <w:rPr>
          <w:color w:val="222222"/>
          <w:sz w:val="24"/>
          <w:szCs w:val="24"/>
          <w:shd w:val="clear" w:color="auto" w:fill="FFFFFF"/>
          <w:lang w:val="en-GB"/>
        </w:rPr>
        <w:t xml:space="preserve">, R.B. and </w:t>
      </w:r>
      <w:proofErr w:type="spellStart"/>
      <w:r w:rsidRPr="003C0E56">
        <w:rPr>
          <w:color w:val="222222"/>
          <w:sz w:val="24"/>
          <w:szCs w:val="24"/>
          <w:shd w:val="clear" w:color="auto" w:fill="FFFFFF"/>
          <w:lang w:val="en-GB"/>
        </w:rPr>
        <w:t>Syafryadin</w:t>
      </w:r>
      <w:proofErr w:type="spellEnd"/>
      <w:r w:rsidRPr="003C0E56">
        <w:rPr>
          <w:color w:val="222222"/>
          <w:sz w:val="24"/>
          <w:szCs w:val="24"/>
          <w:shd w:val="clear" w:color="auto" w:fill="FFFFFF"/>
          <w:lang w:val="en-GB"/>
        </w:rPr>
        <w:t xml:space="preserve">, S., 2020. Using </w:t>
      </w:r>
      <w:r w:rsidR="003C0E56" w:rsidRPr="003C0E56">
        <w:rPr>
          <w:color w:val="222222"/>
          <w:sz w:val="24"/>
          <w:szCs w:val="24"/>
          <w:shd w:val="clear" w:color="auto" w:fill="FFFFFF"/>
          <w:lang w:val="en-GB"/>
        </w:rPr>
        <w:t>GIBBS ‘reflective</w:t>
      </w:r>
      <w:r w:rsidRPr="003C0E56">
        <w:rPr>
          <w:color w:val="222222"/>
          <w:sz w:val="24"/>
          <w:szCs w:val="24"/>
          <w:shd w:val="clear" w:color="auto" w:fill="FFFFFF"/>
          <w:lang w:val="en-GB"/>
        </w:rPr>
        <w:t xml:space="preserve"> cycle in making reflections of literary</w:t>
      </w:r>
      <w:r w:rsidR="003C0E56">
        <w:rPr>
          <w:color w:val="222222"/>
          <w:sz w:val="24"/>
          <w:szCs w:val="24"/>
          <w:shd w:val="clear" w:color="auto" w:fill="FFFFFF"/>
          <w:lang w:val="en-GB"/>
        </w:rPr>
        <w:t xml:space="preserve"> </w:t>
      </w:r>
      <w:r w:rsidRPr="003C0E56">
        <w:rPr>
          <w:color w:val="222222"/>
          <w:sz w:val="24"/>
          <w:szCs w:val="24"/>
          <w:shd w:val="clear" w:color="auto" w:fill="FFFFFF"/>
          <w:lang w:val="en-GB"/>
        </w:rPr>
        <w:t>analysis. </w:t>
      </w:r>
      <w:r w:rsidRPr="003C0E56">
        <w:rPr>
          <w:i/>
          <w:iCs/>
          <w:color w:val="222222"/>
          <w:sz w:val="24"/>
          <w:szCs w:val="24"/>
          <w:shd w:val="clear" w:color="auto" w:fill="FFFFFF"/>
          <w:lang w:val="en-GB"/>
        </w:rPr>
        <w:t>Indonesian EFL Journal</w:t>
      </w:r>
      <w:r w:rsidRPr="003C0E56">
        <w:rPr>
          <w:color w:val="222222"/>
          <w:sz w:val="24"/>
          <w:szCs w:val="24"/>
          <w:shd w:val="clear" w:color="auto" w:fill="FFFFFF"/>
          <w:lang w:val="en-GB"/>
        </w:rPr>
        <w:t>,</w:t>
      </w:r>
      <w:r w:rsidRPr="003C0E56">
        <w:rPr>
          <w:i/>
          <w:iCs/>
          <w:color w:val="222222"/>
          <w:sz w:val="24"/>
          <w:szCs w:val="24"/>
          <w:shd w:val="clear" w:color="auto" w:fill="FFFFFF"/>
          <w:lang w:val="en-GB"/>
        </w:rPr>
        <w:t>6</w:t>
      </w:r>
      <w:r w:rsidRPr="003C0E56">
        <w:rPr>
          <w:color w:val="222222"/>
          <w:sz w:val="24"/>
          <w:szCs w:val="24"/>
          <w:shd w:val="clear" w:color="auto" w:fill="FFFFFF"/>
          <w:lang w:val="en-GB"/>
        </w:rPr>
        <w:t xml:space="preserve">(2), pp.139-148. </w:t>
      </w:r>
    </w:p>
    <w:p w14:paraId="6747F56C" w14:textId="77777777" w:rsidR="00C1271A" w:rsidRPr="003C0E56" w:rsidRDefault="00C1271A" w:rsidP="003C0E56">
      <w:pPr>
        <w:pStyle w:val="ListParagraph"/>
        <w:numPr>
          <w:ilvl w:val="0"/>
          <w:numId w:val="2"/>
        </w:numPr>
        <w:rPr>
          <w:color w:val="222222"/>
          <w:sz w:val="24"/>
          <w:szCs w:val="24"/>
          <w:shd w:val="clear" w:color="auto" w:fill="FFFFFF"/>
          <w:lang w:val="en-GB"/>
        </w:rPr>
      </w:pPr>
      <w:r w:rsidRPr="003C0E56">
        <w:rPr>
          <w:color w:val="222222"/>
          <w:sz w:val="24"/>
          <w:szCs w:val="24"/>
          <w:shd w:val="clear" w:color="auto" w:fill="FFFFFF"/>
          <w:lang w:val="en-GB"/>
        </w:rPr>
        <w:t xml:space="preserve">Darmawan, D., </w:t>
      </w:r>
      <w:proofErr w:type="spellStart"/>
      <w:r w:rsidRPr="003C0E56">
        <w:rPr>
          <w:color w:val="222222"/>
          <w:sz w:val="24"/>
          <w:szCs w:val="24"/>
          <w:shd w:val="clear" w:color="auto" w:fill="FFFFFF"/>
          <w:lang w:val="en-GB"/>
        </w:rPr>
        <w:t>Mardikaningsih</w:t>
      </w:r>
      <w:proofErr w:type="spellEnd"/>
      <w:r w:rsidRPr="003C0E56">
        <w:rPr>
          <w:color w:val="222222"/>
          <w:sz w:val="24"/>
          <w:szCs w:val="24"/>
          <w:shd w:val="clear" w:color="auto" w:fill="FFFFFF"/>
          <w:lang w:val="en-GB"/>
        </w:rPr>
        <w:t xml:space="preserve">, R., </w:t>
      </w:r>
      <w:proofErr w:type="spellStart"/>
      <w:r w:rsidRPr="003C0E56">
        <w:rPr>
          <w:color w:val="222222"/>
          <w:sz w:val="24"/>
          <w:szCs w:val="24"/>
          <w:shd w:val="clear" w:color="auto" w:fill="FFFFFF"/>
          <w:lang w:val="en-GB"/>
        </w:rPr>
        <w:t>Sinambela</w:t>
      </w:r>
      <w:proofErr w:type="spellEnd"/>
      <w:r w:rsidRPr="003C0E56">
        <w:rPr>
          <w:color w:val="222222"/>
          <w:sz w:val="24"/>
          <w:szCs w:val="24"/>
          <w:shd w:val="clear" w:color="auto" w:fill="FFFFFF"/>
          <w:lang w:val="en-GB"/>
        </w:rPr>
        <w:t xml:space="preserve">, E.A., Arifin, S., Putra, A.R., </w:t>
      </w:r>
      <w:proofErr w:type="spellStart"/>
      <w:r w:rsidRPr="003C0E56">
        <w:rPr>
          <w:color w:val="222222"/>
          <w:sz w:val="24"/>
          <w:szCs w:val="24"/>
          <w:shd w:val="clear" w:color="auto" w:fill="FFFFFF"/>
          <w:lang w:val="en-GB"/>
        </w:rPr>
        <w:t>Hariani</w:t>
      </w:r>
      <w:proofErr w:type="spellEnd"/>
      <w:r w:rsidRPr="003C0E56">
        <w:rPr>
          <w:color w:val="222222"/>
          <w:sz w:val="24"/>
          <w:szCs w:val="24"/>
          <w:shd w:val="clear" w:color="auto" w:fill="FFFFFF"/>
          <w:lang w:val="en-GB"/>
        </w:rPr>
        <w:t xml:space="preserve">, M., Irfan, M., Al Hakim, Y.R. and </w:t>
      </w:r>
      <w:proofErr w:type="spellStart"/>
      <w:r w:rsidRPr="003C0E56">
        <w:rPr>
          <w:color w:val="222222"/>
          <w:sz w:val="24"/>
          <w:szCs w:val="24"/>
          <w:shd w:val="clear" w:color="auto" w:fill="FFFFFF"/>
          <w:lang w:val="en-GB"/>
        </w:rPr>
        <w:t>Issalillah</w:t>
      </w:r>
      <w:proofErr w:type="spellEnd"/>
      <w:r w:rsidRPr="003C0E56">
        <w:rPr>
          <w:color w:val="222222"/>
          <w:sz w:val="24"/>
          <w:szCs w:val="24"/>
          <w:shd w:val="clear" w:color="auto" w:fill="FFFFFF"/>
          <w:lang w:val="en-GB"/>
        </w:rPr>
        <w:t>, F., 2020. The quality of human resources, job performance and employee loyalty. </w:t>
      </w:r>
      <w:r w:rsidRPr="003C0E56">
        <w:rPr>
          <w:i/>
          <w:iCs/>
          <w:color w:val="222222"/>
          <w:sz w:val="24"/>
          <w:szCs w:val="24"/>
          <w:shd w:val="clear" w:color="auto" w:fill="FFFFFF"/>
          <w:lang w:val="en-GB"/>
        </w:rPr>
        <w:t>International Journal of Psychosocial Rehabilitation</w:t>
      </w:r>
      <w:r w:rsidRPr="003C0E56">
        <w:rPr>
          <w:color w:val="222222"/>
          <w:sz w:val="24"/>
          <w:szCs w:val="24"/>
          <w:shd w:val="clear" w:color="auto" w:fill="FFFFFF"/>
          <w:lang w:val="en-GB"/>
        </w:rPr>
        <w:t>, </w:t>
      </w:r>
      <w:r w:rsidRPr="003C0E56">
        <w:rPr>
          <w:i/>
          <w:iCs/>
          <w:color w:val="222222"/>
          <w:sz w:val="24"/>
          <w:szCs w:val="24"/>
          <w:shd w:val="clear" w:color="auto" w:fill="FFFFFF"/>
          <w:lang w:val="en-GB"/>
        </w:rPr>
        <w:t>24</w:t>
      </w:r>
      <w:r w:rsidRPr="003C0E56">
        <w:rPr>
          <w:color w:val="222222"/>
          <w:sz w:val="24"/>
          <w:szCs w:val="24"/>
          <w:shd w:val="clear" w:color="auto" w:fill="FFFFFF"/>
          <w:lang w:val="en-GB"/>
        </w:rPr>
        <w:t>(3), pp.2580-2592.</w:t>
      </w:r>
    </w:p>
    <w:p w14:paraId="4E9F0DE6" w14:textId="77777777" w:rsidR="00C1271A" w:rsidRPr="003C0E56" w:rsidRDefault="00C1271A" w:rsidP="003C0E56">
      <w:pPr>
        <w:pStyle w:val="ListParagraph"/>
        <w:numPr>
          <w:ilvl w:val="0"/>
          <w:numId w:val="2"/>
        </w:numPr>
        <w:rPr>
          <w:color w:val="222222"/>
          <w:sz w:val="24"/>
          <w:szCs w:val="24"/>
          <w:shd w:val="clear" w:color="auto" w:fill="FFFFFF"/>
          <w:lang w:val="en-GB"/>
        </w:rPr>
      </w:pPr>
      <w:proofErr w:type="spellStart"/>
      <w:r w:rsidRPr="003C0E56">
        <w:rPr>
          <w:color w:val="222222"/>
          <w:sz w:val="24"/>
          <w:szCs w:val="24"/>
          <w:shd w:val="clear" w:color="auto" w:fill="FFFFFF"/>
          <w:lang w:val="en-GB"/>
        </w:rPr>
        <w:t>Dogara</w:t>
      </w:r>
      <w:proofErr w:type="spellEnd"/>
      <w:r w:rsidRPr="003C0E56">
        <w:rPr>
          <w:color w:val="222222"/>
          <w:sz w:val="24"/>
          <w:szCs w:val="24"/>
          <w:shd w:val="clear" w:color="auto" w:fill="FFFFFF"/>
          <w:lang w:val="en-GB"/>
        </w:rPr>
        <w:t>, G., Saud, M.S.B. and Kamin, Y.B., 2020. Work-based learning conceptual framework for effective incorporation of soft skills among students of vocational and technical institutions. </w:t>
      </w:r>
      <w:r w:rsidRPr="003C0E56">
        <w:rPr>
          <w:i/>
          <w:iCs/>
          <w:color w:val="222222"/>
          <w:sz w:val="24"/>
          <w:szCs w:val="24"/>
          <w:shd w:val="clear" w:color="auto" w:fill="FFFFFF"/>
          <w:lang w:val="en-GB"/>
        </w:rPr>
        <w:t>IEEE Access</w:t>
      </w:r>
      <w:r w:rsidRPr="003C0E56">
        <w:rPr>
          <w:color w:val="222222"/>
          <w:sz w:val="24"/>
          <w:szCs w:val="24"/>
          <w:shd w:val="clear" w:color="auto" w:fill="FFFFFF"/>
          <w:lang w:val="en-GB"/>
        </w:rPr>
        <w:t>, </w:t>
      </w:r>
      <w:r w:rsidRPr="003C0E56">
        <w:rPr>
          <w:i/>
          <w:iCs/>
          <w:color w:val="222222"/>
          <w:sz w:val="24"/>
          <w:szCs w:val="24"/>
          <w:shd w:val="clear" w:color="auto" w:fill="FFFFFF"/>
          <w:lang w:val="en-GB"/>
        </w:rPr>
        <w:t>8</w:t>
      </w:r>
      <w:r w:rsidRPr="003C0E56">
        <w:rPr>
          <w:color w:val="222222"/>
          <w:sz w:val="24"/>
          <w:szCs w:val="24"/>
          <w:shd w:val="clear" w:color="auto" w:fill="FFFFFF"/>
          <w:lang w:val="en-GB"/>
        </w:rPr>
        <w:t>, pp.211642-211652.</w:t>
      </w:r>
    </w:p>
    <w:p w14:paraId="46E4FCFB" w14:textId="77777777" w:rsidR="00C1271A" w:rsidRPr="003C0E56" w:rsidRDefault="00C1271A" w:rsidP="003C0E56">
      <w:pPr>
        <w:pStyle w:val="ListParagraph"/>
        <w:numPr>
          <w:ilvl w:val="0"/>
          <w:numId w:val="2"/>
        </w:numPr>
        <w:rPr>
          <w:color w:val="222222"/>
          <w:sz w:val="24"/>
          <w:szCs w:val="24"/>
          <w:shd w:val="clear" w:color="auto" w:fill="FFFFFF"/>
          <w:lang w:val="en-GB"/>
        </w:rPr>
      </w:pPr>
      <w:r w:rsidRPr="003C0E56">
        <w:rPr>
          <w:color w:val="222222"/>
          <w:sz w:val="24"/>
          <w:szCs w:val="24"/>
          <w:shd w:val="clear" w:color="auto" w:fill="FFFFFF"/>
          <w:lang w:val="en-GB"/>
        </w:rPr>
        <w:t>Fergusson, L., 2022. Learning by… Knowledge and skills acquisition through work-based learning and research. </w:t>
      </w:r>
      <w:r w:rsidRPr="003C0E56">
        <w:rPr>
          <w:i/>
          <w:iCs/>
          <w:color w:val="222222"/>
          <w:sz w:val="24"/>
          <w:szCs w:val="24"/>
          <w:shd w:val="clear" w:color="auto" w:fill="FFFFFF"/>
          <w:lang w:val="en-GB"/>
        </w:rPr>
        <w:t>Journal of Work-Applied Management</w:t>
      </w:r>
      <w:r w:rsidRPr="003C0E56">
        <w:rPr>
          <w:color w:val="222222"/>
          <w:sz w:val="24"/>
          <w:szCs w:val="24"/>
          <w:shd w:val="clear" w:color="auto" w:fill="FFFFFF"/>
          <w:lang w:val="en-GB"/>
        </w:rPr>
        <w:t>, </w:t>
      </w:r>
      <w:r w:rsidRPr="003C0E56">
        <w:rPr>
          <w:i/>
          <w:iCs/>
          <w:color w:val="222222"/>
          <w:sz w:val="24"/>
          <w:szCs w:val="24"/>
          <w:shd w:val="clear" w:color="auto" w:fill="FFFFFF"/>
          <w:lang w:val="en-GB"/>
        </w:rPr>
        <w:t>14</w:t>
      </w:r>
      <w:r w:rsidRPr="003C0E56">
        <w:rPr>
          <w:color w:val="222222"/>
          <w:sz w:val="24"/>
          <w:szCs w:val="24"/>
          <w:shd w:val="clear" w:color="auto" w:fill="FFFFFF"/>
          <w:lang w:val="en-GB"/>
        </w:rPr>
        <w:t>(2), pp.184-199.</w:t>
      </w:r>
    </w:p>
    <w:p w14:paraId="59CA0D83" w14:textId="77777777" w:rsidR="00C1271A" w:rsidRPr="003C0E56" w:rsidRDefault="00C1271A" w:rsidP="003C0E56">
      <w:pPr>
        <w:pStyle w:val="ListParagraph"/>
        <w:numPr>
          <w:ilvl w:val="0"/>
          <w:numId w:val="2"/>
        </w:numPr>
        <w:rPr>
          <w:color w:val="222222"/>
          <w:sz w:val="24"/>
          <w:szCs w:val="24"/>
          <w:shd w:val="clear" w:color="auto" w:fill="FFFFFF"/>
          <w:lang w:val="en-GB"/>
        </w:rPr>
      </w:pPr>
      <w:r w:rsidRPr="003C0E56">
        <w:rPr>
          <w:color w:val="222222"/>
          <w:sz w:val="24"/>
          <w:szCs w:val="24"/>
          <w:shd w:val="clear" w:color="auto" w:fill="FFFFFF"/>
          <w:lang w:val="en-GB"/>
        </w:rPr>
        <w:t>Kasa, M., Kho, J., Yong, D., Hussain, K. and Lau, P., 2020. Competently skilled human capital through education for the hospitality and tourism industry. </w:t>
      </w:r>
      <w:r w:rsidRPr="003C0E56">
        <w:rPr>
          <w:i/>
          <w:iCs/>
          <w:color w:val="222222"/>
          <w:sz w:val="24"/>
          <w:szCs w:val="24"/>
          <w:shd w:val="clear" w:color="auto" w:fill="FFFFFF"/>
          <w:lang w:val="en-GB"/>
        </w:rPr>
        <w:t>Worldwide Hospitality and Tourism Themes</w:t>
      </w:r>
      <w:r w:rsidRPr="003C0E56">
        <w:rPr>
          <w:color w:val="222222"/>
          <w:sz w:val="24"/>
          <w:szCs w:val="24"/>
          <w:shd w:val="clear" w:color="auto" w:fill="FFFFFF"/>
          <w:lang w:val="en-GB"/>
        </w:rPr>
        <w:t>, </w:t>
      </w:r>
      <w:r w:rsidRPr="003C0E56">
        <w:rPr>
          <w:i/>
          <w:iCs/>
          <w:color w:val="222222"/>
          <w:sz w:val="24"/>
          <w:szCs w:val="24"/>
          <w:shd w:val="clear" w:color="auto" w:fill="FFFFFF"/>
          <w:lang w:val="en-GB"/>
        </w:rPr>
        <w:t>12</w:t>
      </w:r>
      <w:r w:rsidRPr="003C0E56">
        <w:rPr>
          <w:color w:val="222222"/>
          <w:sz w:val="24"/>
          <w:szCs w:val="24"/>
          <w:shd w:val="clear" w:color="auto" w:fill="FFFFFF"/>
          <w:lang w:val="en-GB"/>
        </w:rPr>
        <w:t xml:space="preserve">(2), pp.175-184. </w:t>
      </w:r>
    </w:p>
    <w:p w14:paraId="37753CBF" w14:textId="77777777" w:rsidR="00C1271A" w:rsidRPr="003C0E56" w:rsidRDefault="00C1271A" w:rsidP="003C0E56">
      <w:pPr>
        <w:pStyle w:val="ListParagraph"/>
        <w:numPr>
          <w:ilvl w:val="0"/>
          <w:numId w:val="2"/>
        </w:numPr>
        <w:rPr>
          <w:color w:val="222222"/>
          <w:sz w:val="24"/>
          <w:szCs w:val="24"/>
          <w:shd w:val="clear" w:color="auto" w:fill="FFFFFF"/>
          <w:lang w:val="en-GB"/>
        </w:rPr>
      </w:pPr>
      <w:r w:rsidRPr="003C0E56">
        <w:rPr>
          <w:color w:val="222222"/>
          <w:sz w:val="24"/>
          <w:szCs w:val="24"/>
          <w:shd w:val="clear" w:color="auto" w:fill="FFFFFF"/>
          <w:lang w:val="en-GB"/>
        </w:rPr>
        <w:t>Mehraliyev, F., Chan, I.C.C. and Kirilenko, A.P., 2022. Sentiment analysis in hospitality and tourism: a thematic and methodological review. </w:t>
      </w:r>
      <w:r w:rsidRPr="003C0E56">
        <w:rPr>
          <w:i/>
          <w:iCs/>
          <w:color w:val="222222"/>
          <w:sz w:val="24"/>
          <w:szCs w:val="24"/>
          <w:shd w:val="clear" w:color="auto" w:fill="FFFFFF"/>
          <w:lang w:val="en-GB"/>
        </w:rPr>
        <w:t>International Journal of Contemporary Hospitality Management</w:t>
      </w:r>
      <w:r w:rsidRPr="003C0E56">
        <w:rPr>
          <w:color w:val="222222"/>
          <w:sz w:val="24"/>
          <w:szCs w:val="24"/>
          <w:shd w:val="clear" w:color="auto" w:fill="FFFFFF"/>
          <w:lang w:val="en-GB"/>
        </w:rPr>
        <w:t>, </w:t>
      </w:r>
      <w:r w:rsidRPr="003C0E56">
        <w:rPr>
          <w:i/>
          <w:iCs/>
          <w:color w:val="222222"/>
          <w:sz w:val="24"/>
          <w:szCs w:val="24"/>
          <w:shd w:val="clear" w:color="auto" w:fill="FFFFFF"/>
          <w:lang w:val="en-GB"/>
        </w:rPr>
        <w:t>34</w:t>
      </w:r>
      <w:r w:rsidRPr="003C0E56">
        <w:rPr>
          <w:color w:val="222222"/>
          <w:sz w:val="24"/>
          <w:szCs w:val="24"/>
          <w:shd w:val="clear" w:color="auto" w:fill="FFFFFF"/>
          <w:lang w:val="en-GB"/>
        </w:rPr>
        <w:t>(1), pp.46-77.</w:t>
      </w:r>
    </w:p>
    <w:p w14:paraId="27A84348" w14:textId="77777777" w:rsidR="00C1271A" w:rsidRPr="003C0E56" w:rsidRDefault="00C1271A" w:rsidP="003C0E56">
      <w:pPr>
        <w:pStyle w:val="ListParagraph"/>
        <w:numPr>
          <w:ilvl w:val="0"/>
          <w:numId w:val="2"/>
        </w:numPr>
        <w:rPr>
          <w:color w:val="222222"/>
          <w:sz w:val="24"/>
          <w:szCs w:val="24"/>
          <w:shd w:val="clear" w:color="auto" w:fill="FFFFFF"/>
          <w:lang w:val="en-GB"/>
        </w:rPr>
      </w:pPr>
      <w:r w:rsidRPr="003C0E56">
        <w:rPr>
          <w:color w:val="222222"/>
          <w:sz w:val="24"/>
          <w:szCs w:val="24"/>
          <w:shd w:val="clear" w:color="auto" w:fill="FFFFFF"/>
          <w:lang w:val="en-GB"/>
        </w:rPr>
        <w:t>Merkle, J.A., 2023. </w:t>
      </w:r>
      <w:r w:rsidRPr="003C0E56">
        <w:rPr>
          <w:i/>
          <w:iCs/>
          <w:color w:val="222222"/>
          <w:sz w:val="24"/>
          <w:szCs w:val="24"/>
          <w:shd w:val="clear" w:color="auto" w:fill="FFFFFF"/>
          <w:lang w:val="en-GB"/>
        </w:rPr>
        <w:t>Management and ideology: The legacy of the international scientific management movement</w:t>
      </w:r>
      <w:r w:rsidRPr="003C0E56">
        <w:rPr>
          <w:color w:val="222222"/>
          <w:sz w:val="24"/>
          <w:szCs w:val="24"/>
          <w:shd w:val="clear" w:color="auto" w:fill="FFFFFF"/>
          <w:lang w:val="en-GB"/>
        </w:rPr>
        <w:t xml:space="preserve">. </w:t>
      </w:r>
      <w:proofErr w:type="spellStart"/>
      <w:r w:rsidRPr="003C0E56">
        <w:rPr>
          <w:color w:val="222222"/>
          <w:sz w:val="24"/>
          <w:szCs w:val="24"/>
          <w:shd w:val="clear" w:color="auto" w:fill="FFFFFF"/>
          <w:lang w:val="en-GB"/>
        </w:rPr>
        <w:t>Univ</w:t>
      </w:r>
      <w:proofErr w:type="spellEnd"/>
      <w:r w:rsidRPr="003C0E56">
        <w:rPr>
          <w:color w:val="222222"/>
          <w:sz w:val="24"/>
          <w:szCs w:val="24"/>
          <w:shd w:val="clear" w:color="auto" w:fill="FFFFFF"/>
          <w:lang w:val="en-GB"/>
        </w:rPr>
        <w:t xml:space="preserve"> of California Press. </w:t>
      </w:r>
    </w:p>
    <w:p w14:paraId="7D29D71A" w14:textId="77777777" w:rsidR="00C1271A" w:rsidRPr="003C0E56" w:rsidRDefault="00C1271A" w:rsidP="003C0E56">
      <w:pPr>
        <w:pStyle w:val="ListParagraph"/>
        <w:numPr>
          <w:ilvl w:val="0"/>
          <w:numId w:val="2"/>
        </w:numPr>
        <w:rPr>
          <w:color w:val="222222"/>
          <w:sz w:val="24"/>
          <w:szCs w:val="24"/>
          <w:shd w:val="clear" w:color="auto" w:fill="FFFFFF"/>
          <w:lang w:val="en-GB"/>
        </w:rPr>
      </w:pPr>
      <w:proofErr w:type="spellStart"/>
      <w:r w:rsidRPr="003C0E56">
        <w:rPr>
          <w:color w:val="222222"/>
          <w:sz w:val="24"/>
          <w:szCs w:val="24"/>
          <w:shd w:val="clear" w:color="auto" w:fill="FFFFFF"/>
          <w:lang w:val="en-GB"/>
        </w:rPr>
        <w:t>Murtazin</w:t>
      </w:r>
      <w:proofErr w:type="spellEnd"/>
      <w:r w:rsidRPr="003C0E56">
        <w:rPr>
          <w:color w:val="222222"/>
          <w:sz w:val="24"/>
          <w:szCs w:val="24"/>
          <w:shd w:val="clear" w:color="auto" w:fill="FFFFFF"/>
          <w:lang w:val="en-GB"/>
        </w:rPr>
        <w:t>, K., Shvets, O. and Piho, G., 2020, October. Literature review on work-based learning. In </w:t>
      </w:r>
      <w:r w:rsidRPr="003C0E56">
        <w:rPr>
          <w:i/>
          <w:iCs/>
          <w:color w:val="222222"/>
          <w:sz w:val="24"/>
          <w:szCs w:val="24"/>
          <w:shd w:val="clear" w:color="auto" w:fill="FFFFFF"/>
          <w:lang w:val="en-GB"/>
        </w:rPr>
        <w:t>2020 IEEE Frontiers in Education conference (FIE)</w:t>
      </w:r>
      <w:r w:rsidRPr="003C0E56">
        <w:rPr>
          <w:color w:val="222222"/>
          <w:sz w:val="24"/>
          <w:szCs w:val="24"/>
          <w:shd w:val="clear" w:color="auto" w:fill="FFFFFF"/>
          <w:lang w:val="en-GB"/>
        </w:rPr>
        <w:t> (pp. 1-8). IEEE.</w:t>
      </w:r>
    </w:p>
    <w:p w14:paraId="492DF841" w14:textId="77777777" w:rsidR="00C1271A" w:rsidRPr="003C0E56" w:rsidRDefault="00C1271A" w:rsidP="003C0E56">
      <w:pPr>
        <w:pStyle w:val="ListParagraph"/>
        <w:numPr>
          <w:ilvl w:val="0"/>
          <w:numId w:val="2"/>
        </w:numPr>
        <w:rPr>
          <w:sz w:val="24"/>
          <w:szCs w:val="24"/>
          <w:lang w:val="en-GB"/>
        </w:rPr>
      </w:pPr>
      <w:r w:rsidRPr="003C0E56">
        <w:rPr>
          <w:color w:val="222222"/>
          <w:sz w:val="24"/>
          <w:szCs w:val="24"/>
          <w:shd w:val="clear" w:color="auto" w:fill="FFFFFF"/>
          <w:lang w:val="en-GB"/>
        </w:rPr>
        <w:t xml:space="preserve">Ryan, R.M., Deci, E.L., Vansteenkiste, M. and </w:t>
      </w:r>
      <w:proofErr w:type="spellStart"/>
      <w:r w:rsidRPr="003C0E56">
        <w:rPr>
          <w:color w:val="222222"/>
          <w:sz w:val="24"/>
          <w:szCs w:val="24"/>
          <w:shd w:val="clear" w:color="auto" w:fill="FFFFFF"/>
          <w:lang w:val="en-GB"/>
        </w:rPr>
        <w:t>Soenens</w:t>
      </w:r>
      <w:proofErr w:type="spellEnd"/>
      <w:r w:rsidRPr="003C0E56">
        <w:rPr>
          <w:color w:val="222222"/>
          <w:sz w:val="24"/>
          <w:szCs w:val="24"/>
          <w:shd w:val="clear" w:color="auto" w:fill="FFFFFF"/>
          <w:lang w:val="en-GB"/>
        </w:rPr>
        <w:t>, B., 2021. Building a science of motivated persons: Self-determination theory’s empirical approach to human experience and the regulation of behavior. </w:t>
      </w:r>
      <w:r w:rsidRPr="003C0E56">
        <w:rPr>
          <w:i/>
          <w:iCs/>
          <w:color w:val="222222"/>
          <w:sz w:val="24"/>
          <w:szCs w:val="24"/>
          <w:shd w:val="clear" w:color="auto" w:fill="FFFFFF"/>
          <w:lang w:val="en-GB"/>
        </w:rPr>
        <w:t>Motivation Science</w:t>
      </w:r>
      <w:r w:rsidRPr="003C0E56">
        <w:rPr>
          <w:color w:val="222222"/>
          <w:sz w:val="24"/>
          <w:szCs w:val="24"/>
          <w:shd w:val="clear" w:color="auto" w:fill="FFFFFF"/>
          <w:lang w:val="en-GB"/>
        </w:rPr>
        <w:t>, </w:t>
      </w:r>
      <w:r w:rsidRPr="003C0E56">
        <w:rPr>
          <w:i/>
          <w:iCs/>
          <w:color w:val="222222"/>
          <w:sz w:val="24"/>
          <w:szCs w:val="24"/>
          <w:shd w:val="clear" w:color="auto" w:fill="FFFFFF"/>
          <w:lang w:val="en-GB"/>
        </w:rPr>
        <w:t>7</w:t>
      </w:r>
      <w:r w:rsidRPr="003C0E56">
        <w:rPr>
          <w:color w:val="222222"/>
          <w:sz w:val="24"/>
          <w:szCs w:val="24"/>
          <w:shd w:val="clear" w:color="auto" w:fill="FFFFFF"/>
          <w:lang w:val="en-GB"/>
        </w:rPr>
        <w:t>(2), p.97.</w:t>
      </w:r>
    </w:p>
    <w:p w14:paraId="0399C08A" w14:textId="77777777" w:rsidR="00C1271A" w:rsidRPr="003C0E56" w:rsidRDefault="00C1271A" w:rsidP="003C0E56">
      <w:pPr>
        <w:pStyle w:val="ListParagraph"/>
        <w:numPr>
          <w:ilvl w:val="0"/>
          <w:numId w:val="2"/>
        </w:numPr>
        <w:rPr>
          <w:color w:val="222222"/>
          <w:sz w:val="24"/>
          <w:szCs w:val="24"/>
          <w:shd w:val="clear" w:color="auto" w:fill="FFFFFF"/>
          <w:lang w:val="en-GB"/>
        </w:rPr>
      </w:pPr>
      <w:r w:rsidRPr="003C0E56">
        <w:rPr>
          <w:color w:val="222222"/>
          <w:sz w:val="24"/>
          <w:szCs w:val="24"/>
          <w:shd w:val="clear" w:color="auto" w:fill="FFFFFF"/>
          <w:lang w:val="en-GB"/>
        </w:rPr>
        <w:t xml:space="preserve">Sundgren, M.K., </w:t>
      </w:r>
      <w:proofErr w:type="spellStart"/>
      <w:r w:rsidRPr="003C0E56">
        <w:rPr>
          <w:color w:val="222222"/>
          <w:sz w:val="24"/>
          <w:szCs w:val="24"/>
          <w:shd w:val="clear" w:color="auto" w:fill="FFFFFF"/>
          <w:lang w:val="en-GB"/>
        </w:rPr>
        <w:t>Millear</w:t>
      </w:r>
      <w:proofErr w:type="spellEnd"/>
      <w:r w:rsidRPr="003C0E56">
        <w:rPr>
          <w:color w:val="222222"/>
          <w:sz w:val="24"/>
          <w:szCs w:val="24"/>
          <w:shd w:val="clear" w:color="auto" w:fill="FFFFFF"/>
          <w:lang w:val="en-GB"/>
        </w:rPr>
        <w:t>, P.M., Dawber, C. and Medoro, L., 2021. Reflective practice groups and nurse professional quality of life. </w:t>
      </w:r>
      <w:proofErr w:type="spellStart"/>
      <w:r w:rsidRPr="003C0E56">
        <w:rPr>
          <w:i/>
          <w:iCs/>
          <w:color w:val="222222"/>
          <w:sz w:val="24"/>
          <w:szCs w:val="24"/>
          <w:shd w:val="clear" w:color="auto" w:fill="FFFFFF"/>
          <w:lang w:val="en-GB"/>
        </w:rPr>
        <w:t>TheAustralian</w:t>
      </w:r>
      <w:proofErr w:type="spellEnd"/>
      <w:r w:rsidRPr="003C0E56">
        <w:rPr>
          <w:i/>
          <w:iCs/>
          <w:color w:val="222222"/>
          <w:sz w:val="24"/>
          <w:szCs w:val="24"/>
          <w:shd w:val="clear" w:color="auto" w:fill="FFFFFF"/>
          <w:lang w:val="en-GB"/>
        </w:rPr>
        <w:t xml:space="preserve"> Journal of Advanced Nursing</w:t>
      </w:r>
      <w:r w:rsidRPr="003C0E56">
        <w:rPr>
          <w:color w:val="222222"/>
          <w:sz w:val="24"/>
          <w:szCs w:val="24"/>
          <w:shd w:val="clear" w:color="auto" w:fill="FFFFFF"/>
          <w:lang w:val="en-GB"/>
        </w:rPr>
        <w:t>, </w:t>
      </w:r>
      <w:r w:rsidRPr="003C0E56">
        <w:rPr>
          <w:i/>
          <w:iCs/>
          <w:color w:val="222222"/>
          <w:sz w:val="24"/>
          <w:szCs w:val="24"/>
          <w:shd w:val="clear" w:color="auto" w:fill="FFFFFF"/>
          <w:lang w:val="en-GB"/>
        </w:rPr>
        <w:t>38</w:t>
      </w:r>
      <w:r w:rsidRPr="003C0E56">
        <w:rPr>
          <w:color w:val="222222"/>
          <w:sz w:val="24"/>
          <w:szCs w:val="24"/>
          <w:shd w:val="clear" w:color="auto" w:fill="FFFFFF"/>
          <w:lang w:val="en-GB"/>
        </w:rPr>
        <w:t xml:space="preserve">(4), pp.49-67. </w:t>
      </w:r>
    </w:p>
    <w:p w14:paraId="1B99752A" w14:textId="77777777" w:rsidR="00781ABD" w:rsidRPr="0065546A" w:rsidRDefault="00781ABD">
      <w:pPr>
        <w:pStyle w:val="Normal1"/>
        <w:rPr>
          <w:rFonts w:ascii="Times New Roman" w:eastAsia="Times New Roman" w:hAnsi="Times New Roman" w:cs="Times New Roman"/>
          <w:sz w:val="24"/>
          <w:szCs w:val="24"/>
          <w:lang w:val="en-GB"/>
        </w:rPr>
      </w:pPr>
    </w:p>
    <w:sectPr w:rsidR="00781ABD" w:rsidRPr="0065546A" w:rsidSect="00EE0EB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0F408" w14:textId="77777777" w:rsidR="00F5448A" w:rsidRDefault="00F5448A" w:rsidP="00EE0EB5">
      <w:pPr>
        <w:spacing w:line="240" w:lineRule="auto"/>
      </w:pPr>
      <w:r>
        <w:separator/>
      </w:r>
    </w:p>
  </w:endnote>
  <w:endnote w:type="continuationSeparator" w:id="0">
    <w:p w14:paraId="1211BA27" w14:textId="77777777" w:rsidR="00F5448A" w:rsidRDefault="00F5448A" w:rsidP="00EE0E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28718" w14:textId="77777777" w:rsidR="00EE0EB5" w:rsidRDefault="00EE0E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7252255"/>
      <w:docPartObj>
        <w:docPartGallery w:val="Page Numbers (Bottom of Page)"/>
        <w:docPartUnique/>
      </w:docPartObj>
    </w:sdtPr>
    <w:sdtEndPr>
      <w:rPr>
        <w:rFonts w:ascii="Times New Roman" w:hAnsi="Times New Roman" w:cs="Times New Roman"/>
        <w:noProof/>
        <w:sz w:val="16"/>
        <w:szCs w:val="16"/>
      </w:rPr>
    </w:sdtEndPr>
    <w:sdtContent>
      <w:p w14:paraId="59B169A6" w14:textId="4EF14316" w:rsidR="00EE0EB5" w:rsidRPr="00EE0EB5" w:rsidRDefault="00EE0EB5">
        <w:pPr>
          <w:pStyle w:val="Footer"/>
          <w:jc w:val="right"/>
          <w:rPr>
            <w:rFonts w:ascii="Times New Roman" w:hAnsi="Times New Roman" w:cs="Times New Roman"/>
            <w:sz w:val="16"/>
            <w:szCs w:val="16"/>
          </w:rPr>
        </w:pPr>
        <w:r w:rsidRPr="00EE0EB5">
          <w:rPr>
            <w:rFonts w:ascii="Times New Roman" w:hAnsi="Times New Roman" w:cs="Times New Roman"/>
            <w:sz w:val="16"/>
            <w:szCs w:val="16"/>
          </w:rPr>
          <w:fldChar w:fldCharType="begin"/>
        </w:r>
        <w:r w:rsidRPr="00EE0EB5">
          <w:rPr>
            <w:rFonts w:ascii="Times New Roman" w:hAnsi="Times New Roman" w:cs="Times New Roman"/>
            <w:sz w:val="16"/>
            <w:szCs w:val="16"/>
          </w:rPr>
          <w:instrText xml:space="preserve"> PAGE   \* MERGEFORMAT </w:instrText>
        </w:r>
        <w:r w:rsidRPr="00EE0EB5">
          <w:rPr>
            <w:rFonts w:ascii="Times New Roman" w:hAnsi="Times New Roman" w:cs="Times New Roman"/>
            <w:sz w:val="16"/>
            <w:szCs w:val="16"/>
          </w:rPr>
          <w:fldChar w:fldCharType="separate"/>
        </w:r>
        <w:r w:rsidRPr="00EE0EB5">
          <w:rPr>
            <w:rFonts w:ascii="Times New Roman" w:hAnsi="Times New Roman" w:cs="Times New Roman"/>
            <w:noProof/>
            <w:sz w:val="16"/>
            <w:szCs w:val="16"/>
          </w:rPr>
          <w:t>2</w:t>
        </w:r>
        <w:r w:rsidRPr="00EE0EB5">
          <w:rPr>
            <w:rFonts w:ascii="Times New Roman" w:hAnsi="Times New Roman" w:cs="Times New Roman"/>
            <w:noProof/>
            <w:sz w:val="16"/>
            <w:szCs w:val="16"/>
          </w:rPr>
          <w:fldChar w:fldCharType="end"/>
        </w:r>
      </w:p>
    </w:sdtContent>
  </w:sdt>
  <w:p w14:paraId="2014EAE5" w14:textId="77777777" w:rsidR="00EE0EB5" w:rsidRDefault="00EE0E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94463" w14:textId="77777777" w:rsidR="00EE0EB5" w:rsidRDefault="00EE0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A5FB58" w14:textId="77777777" w:rsidR="00F5448A" w:rsidRDefault="00F5448A" w:rsidP="00EE0EB5">
      <w:pPr>
        <w:spacing w:line="240" w:lineRule="auto"/>
      </w:pPr>
      <w:r>
        <w:separator/>
      </w:r>
    </w:p>
  </w:footnote>
  <w:footnote w:type="continuationSeparator" w:id="0">
    <w:p w14:paraId="064B14E6" w14:textId="77777777" w:rsidR="00F5448A" w:rsidRDefault="00F5448A" w:rsidP="00EE0E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8BF0E" w14:textId="77777777" w:rsidR="00EE0EB5" w:rsidRDefault="00EE0E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309001" w14:textId="77777777" w:rsidR="00EE0EB5" w:rsidRDefault="00EE0E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14188" w14:textId="77777777" w:rsidR="00EE0EB5" w:rsidRDefault="00EE0E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475C88"/>
    <w:multiLevelType w:val="hybridMultilevel"/>
    <w:tmpl w:val="106A2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B25738"/>
    <w:multiLevelType w:val="hybridMultilevel"/>
    <w:tmpl w:val="84B47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DEB279"/>
    <w:multiLevelType w:val="hybridMultilevel"/>
    <w:tmpl w:val="00000000"/>
    <w:lvl w:ilvl="0" w:tplc="A7749C90">
      <w:start w:val="1"/>
      <w:numFmt w:val="bullet"/>
      <w:lvlText w:val="●"/>
      <w:lvlJc w:val="left"/>
      <w:pPr>
        <w:ind w:left="720" w:hanging="360"/>
      </w:pPr>
      <w:rPr>
        <w:u w:val="none"/>
      </w:rPr>
    </w:lvl>
    <w:lvl w:ilvl="1" w:tplc="C8829982">
      <w:start w:val="1"/>
      <w:numFmt w:val="bullet"/>
      <w:lvlText w:val="○"/>
      <w:lvlJc w:val="left"/>
      <w:pPr>
        <w:ind w:left="1440" w:hanging="360"/>
      </w:pPr>
      <w:rPr>
        <w:u w:val="none"/>
      </w:rPr>
    </w:lvl>
    <w:lvl w:ilvl="2" w:tplc="8C286634">
      <w:start w:val="1"/>
      <w:numFmt w:val="bullet"/>
      <w:lvlText w:val="■"/>
      <w:lvlJc w:val="left"/>
      <w:pPr>
        <w:ind w:left="2160" w:hanging="360"/>
      </w:pPr>
      <w:rPr>
        <w:u w:val="none"/>
      </w:rPr>
    </w:lvl>
    <w:lvl w:ilvl="3" w:tplc="5B12407E">
      <w:start w:val="1"/>
      <w:numFmt w:val="bullet"/>
      <w:lvlText w:val="●"/>
      <w:lvlJc w:val="left"/>
      <w:pPr>
        <w:ind w:left="2880" w:hanging="360"/>
      </w:pPr>
      <w:rPr>
        <w:u w:val="none"/>
      </w:rPr>
    </w:lvl>
    <w:lvl w:ilvl="4" w:tplc="B65A2D54">
      <w:start w:val="1"/>
      <w:numFmt w:val="bullet"/>
      <w:lvlText w:val="○"/>
      <w:lvlJc w:val="left"/>
      <w:pPr>
        <w:ind w:left="3600" w:hanging="360"/>
      </w:pPr>
      <w:rPr>
        <w:u w:val="none"/>
      </w:rPr>
    </w:lvl>
    <w:lvl w:ilvl="5" w:tplc="648495E6">
      <w:start w:val="1"/>
      <w:numFmt w:val="bullet"/>
      <w:lvlText w:val="■"/>
      <w:lvlJc w:val="left"/>
      <w:pPr>
        <w:ind w:left="4320" w:hanging="360"/>
      </w:pPr>
      <w:rPr>
        <w:u w:val="none"/>
      </w:rPr>
    </w:lvl>
    <w:lvl w:ilvl="6" w:tplc="FC8E62D4">
      <w:start w:val="1"/>
      <w:numFmt w:val="bullet"/>
      <w:lvlText w:val="●"/>
      <w:lvlJc w:val="left"/>
      <w:pPr>
        <w:ind w:left="5040" w:hanging="360"/>
      </w:pPr>
      <w:rPr>
        <w:u w:val="none"/>
      </w:rPr>
    </w:lvl>
    <w:lvl w:ilvl="7" w:tplc="C5D61516">
      <w:start w:val="1"/>
      <w:numFmt w:val="bullet"/>
      <w:lvlText w:val="○"/>
      <w:lvlJc w:val="left"/>
      <w:pPr>
        <w:ind w:left="5760" w:hanging="360"/>
      </w:pPr>
      <w:rPr>
        <w:u w:val="none"/>
      </w:rPr>
    </w:lvl>
    <w:lvl w:ilvl="8" w:tplc="6C0A1406">
      <w:start w:val="1"/>
      <w:numFmt w:val="bullet"/>
      <w:lvlText w:val="■"/>
      <w:lvlJc w:val="left"/>
      <w:pPr>
        <w:ind w:left="6480" w:hanging="360"/>
      </w:pPr>
      <w:rPr>
        <w:u w:val="none"/>
      </w:rPr>
    </w:lvl>
  </w:abstractNum>
  <w:num w:numId="1" w16cid:durableId="1480804098">
    <w:abstractNumId w:val="2"/>
  </w:num>
  <w:num w:numId="2" w16cid:durableId="1583760630">
    <w:abstractNumId w:val="1"/>
  </w:num>
  <w:num w:numId="3" w16cid:durableId="15548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ABD"/>
    <w:rsid w:val="00004A8C"/>
    <w:rsid w:val="0003304C"/>
    <w:rsid w:val="001367C5"/>
    <w:rsid w:val="003C0E56"/>
    <w:rsid w:val="00465909"/>
    <w:rsid w:val="005039B7"/>
    <w:rsid w:val="0052600B"/>
    <w:rsid w:val="005A5A4C"/>
    <w:rsid w:val="006378C1"/>
    <w:rsid w:val="0065546A"/>
    <w:rsid w:val="00736FA8"/>
    <w:rsid w:val="00760C8C"/>
    <w:rsid w:val="00781ABD"/>
    <w:rsid w:val="00801F38"/>
    <w:rsid w:val="008A71B8"/>
    <w:rsid w:val="00986507"/>
    <w:rsid w:val="009A008A"/>
    <w:rsid w:val="009C5804"/>
    <w:rsid w:val="00A40ACB"/>
    <w:rsid w:val="00AA7B97"/>
    <w:rsid w:val="00BF7A09"/>
    <w:rsid w:val="00C1271A"/>
    <w:rsid w:val="00D25623"/>
    <w:rsid w:val="00E14D01"/>
    <w:rsid w:val="00E25A55"/>
    <w:rsid w:val="00EE0EB5"/>
    <w:rsid w:val="00F224D2"/>
    <w:rsid w:val="00F23D9C"/>
    <w:rsid w:val="00F5448A"/>
    <w:rsid w:val="00F778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DA8E1"/>
  <w15:docId w15:val="{FE16C4C2-9E04-45F6-8B2F-9E62EC863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C1271A"/>
    <w:pPr>
      <w:outlineLvl w:val="0"/>
    </w:pPr>
    <w:rPr>
      <w:rFonts w:ascii="Times New Roman" w:eastAsia="Times New Roman" w:hAnsi="Times New Roman" w:cs="Times New Roman"/>
      <w:b/>
      <w:sz w:val="24"/>
      <w:szCs w:val="24"/>
    </w:rPr>
  </w:style>
  <w:style w:type="paragraph" w:styleId="Heading2">
    <w:name w:val="heading 2"/>
    <w:basedOn w:val="Normal1"/>
    <w:next w:val="Normal1"/>
    <w:rsid w:val="00C1271A"/>
    <w:pPr>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D25623"/>
    <w:pPr>
      <w:keepNext/>
      <w:keepLines/>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25623"/>
    <w:pPr>
      <w:spacing w:after="100"/>
    </w:pPr>
  </w:style>
  <w:style w:type="paragraph" w:styleId="TOC2">
    <w:name w:val="toc 2"/>
    <w:basedOn w:val="Normal"/>
    <w:next w:val="Normal"/>
    <w:autoRedefine/>
    <w:uiPriority w:val="39"/>
    <w:unhideWhenUsed/>
    <w:rsid w:val="00D25623"/>
    <w:pPr>
      <w:spacing w:after="100"/>
      <w:ind w:left="220"/>
    </w:pPr>
  </w:style>
  <w:style w:type="character" w:styleId="Hyperlink">
    <w:name w:val="Hyperlink"/>
    <w:basedOn w:val="DefaultParagraphFont"/>
    <w:uiPriority w:val="99"/>
    <w:unhideWhenUsed/>
    <w:rsid w:val="00D25623"/>
    <w:rPr>
      <w:color w:val="0000FF" w:themeColor="hyperlink"/>
      <w:u w:val="single"/>
    </w:rPr>
  </w:style>
  <w:style w:type="paragraph" w:styleId="Header">
    <w:name w:val="header"/>
    <w:basedOn w:val="Normal"/>
    <w:link w:val="HeaderChar"/>
    <w:uiPriority w:val="99"/>
    <w:unhideWhenUsed/>
    <w:rsid w:val="00EE0EB5"/>
    <w:pPr>
      <w:tabs>
        <w:tab w:val="center" w:pos="4513"/>
        <w:tab w:val="right" w:pos="9026"/>
      </w:tabs>
      <w:spacing w:line="240" w:lineRule="auto"/>
    </w:pPr>
  </w:style>
  <w:style w:type="character" w:customStyle="1" w:styleId="HeaderChar">
    <w:name w:val="Header Char"/>
    <w:basedOn w:val="DefaultParagraphFont"/>
    <w:link w:val="Header"/>
    <w:uiPriority w:val="99"/>
    <w:rsid w:val="00EE0EB5"/>
  </w:style>
  <w:style w:type="paragraph" w:styleId="Footer">
    <w:name w:val="footer"/>
    <w:basedOn w:val="Normal"/>
    <w:link w:val="FooterChar"/>
    <w:uiPriority w:val="99"/>
    <w:unhideWhenUsed/>
    <w:rsid w:val="00EE0EB5"/>
    <w:pPr>
      <w:tabs>
        <w:tab w:val="center" w:pos="4513"/>
        <w:tab w:val="right" w:pos="9026"/>
      </w:tabs>
      <w:spacing w:line="240" w:lineRule="auto"/>
    </w:pPr>
  </w:style>
  <w:style w:type="character" w:customStyle="1" w:styleId="FooterChar">
    <w:name w:val="Footer Char"/>
    <w:basedOn w:val="DefaultParagraphFont"/>
    <w:link w:val="Footer"/>
    <w:uiPriority w:val="99"/>
    <w:rsid w:val="00EE0EB5"/>
  </w:style>
  <w:style w:type="paragraph" w:styleId="ListParagraph">
    <w:name w:val="List Paragraph"/>
    <w:basedOn w:val="Normal"/>
    <w:uiPriority w:val="34"/>
    <w:qFormat/>
    <w:rsid w:val="003C0E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533ED-503A-41BB-941C-191DA8CD4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1807</Words>
  <Characters>10304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 Tisescu (2125838)</cp:lastModifiedBy>
  <cp:revision>2</cp:revision>
  <dcterms:created xsi:type="dcterms:W3CDTF">2024-11-15T18:34:00Z</dcterms:created>
  <dcterms:modified xsi:type="dcterms:W3CDTF">2024-11-15T18:34:00Z</dcterms:modified>
</cp:coreProperties>
</file>