
<file path=[Content_Types].xml><?xml version="1.0" encoding="utf-8"?>
<Types xmlns="http://schemas.openxmlformats.org/package/2006/content-types">
  <Default Extension="bin" ContentType="application/vnd.ms-office.activeX"/>
  <Default Extension="emf" ContentType="image/x-emf"/>
  <Default Extension="png" ContentType="image/png"/>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activeX/activeX1.xml" ContentType="application/vnd.ms-office.activeX+xml"/>
  <Override PartName="/word/activeX/activeX2.xml" ContentType="application/vnd.ms-office.activeX+xml"/>
  <Override PartName="/word/activeX/activeX3.xml" ContentType="application/vnd.ms-office.activeX+xml"/>
  <Override PartName="/word/activeX/activeX4.xml" ContentType="application/vnd.ms-office.activeX+xml"/>
  <Override PartName="/word/activeX/activeX5.xml" ContentType="application/vnd.ms-office.activeX+xml"/>
  <Override PartName="/word/activeX/activeX6.xml" ContentType="application/vnd.ms-office.activeX+xml"/>
  <Override PartName="/word/activeX/activeX7.xml" ContentType="application/vnd.ms-office.activeX+xml"/>
  <Override PartName="/word/activeX/activeX8.xml" ContentType="application/vnd.ms-office.activeX+xml"/>
  <Override PartName="/word/activeX/activeX9.xml" ContentType="application/vnd.ms-office.activeX+xml"/>
  <Override PartName="/word/activeX/activeX10.xml" ContentType="application/vnd.ms-office.activeX+xml"/>
  <Override PartName="/word/activeX/activeX11.xml" ContentType="application/vnd.ms-office.activeX+xml"/>
  <Override PartName="/word/activeX/activeX12.xml" ContentType="application/vnd.ms-office.activeX+xml"/>
  <Override PartName="/word/activeX/activeX13.xml" ContentType="application/vnd.ms-office.activeX+xml"/>
  <Override PartName="/word/activeX/activeX14.xml" ContentType="application/vnd.ms-office.activeX+xml"/>
  <Override PartName="/word/activeX/activeX15.xml" ContentType="application/vnd.ms-office.activeX+xml"/>
  <Override PartName="/word/activeX/activeX16.xml" ContentType="application/vnd.ms-office.activeX+xml"/>
  <Override PartName="/word/activeX/activeX17.xml" ContentType="application/vnd.ms-office.activeX+xml"/>
  <Override PartName="/word/activeX/activeX18.xml" ContentType="application/vnd.ms-office.activeX+xml"/>
  <Override PartName="/word/activeX/activeX19.xml" ContentType="application/vnd.ms-office.activeX+xml"/>
  <Override PartName="/word/activeX/activeX20.xml" ContentType="application/vnd.ms-office.activeX+xml"/>
  <Override PartName="/word/activeX/activeX21.xml" ContentType="application/vnd.ms-office.activeX+xml"/>
  <Override PartName="/word/activeX/activeX22.xml" ContentType="application/vnd.ms-office.activeX+xml"/>
  <Override PartName="/word/activeX/activeX23.xml" ContentType="application/vnd.ms-office.activeX+xml"/>
  <Override PartName="/word/activeX/activeX24.xml" ContentType="application/vnd.ms-office.activeX+xml"/>
  <Override PartName="/word/activeX/activeX25.xml" ContentType="application/vnd.ms-office.activeX+xml"/>
  <Override PartName="/word/activeX/activeX26.xml" ContentType="application/vnd.ms-office.activeX+xml"/>
  <Override PartName="/word/activeX/activeX27.xml" ContentType="application/vnd.ms-office.activeX+xml"/>
  <Override PartName="/word/activeX/activeX28.xml" ContentType="application/vnd.ms-office.activeX+xml"/>
  <Override PartName="/word/activeX/activeX29.xml" ContentType="application/vnd.ms-office.activeX+xml"/>
  <Override PartName="/word/activeX/activeX30.xml" ContentType="application/vnd.ms-office.activeX+xml"/>
  <Override PartName="/word/activeX/activeX31.xml" ContentType="application/vnd.ms-office.activeX+xml"/>
  <Override PartName="/word/activeX/activeX32.xml" ContentType="application/vnd.ms-office.activeX+xml"/>
  <Override PartName="/word/activeX/activeX33.xml" ContentType="application/vnd.ms-office.activeX+xml"/>
  <Override PartName="/word/activeX/activeX34.xml" ContentType="application/vnd.ms-office.activeX+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8E3AE6" w14:textId="77777777" w:rsidR="00C82C1C" w:rsidRPr="004E4BF9" w:rsidRDefault="00C82C1C" w:rsidP="00CF67B2">
      <w:pPr>
        <w:spacing w:line="480" w:lineRule="auto"/>
        <w:jc w:val="center"/>
        <w:rPr>
          <w:rFonts w:asciiTheme="minorHAnsi" w:hAnsiTheme="minorHAnsi" w:cstheme="minorHAnsi"/>
          <w:b/>
          <w:sz w:val="52"/>
          <w:szCs w:val="52"/>
        </w:rPr>
      </w:pPr>
    </w:p>
    <w:p w14:paraId="1BE49AD8" w14:textId="11AFB5C8" w:rsidR="003A501B" w:rsidRPr="007130A7" w:rsidRDefault="003A501B" w:rsidP="00B33BBC">
      <w:pPr>
        <w:jc w:val="center"/>
        <w:rPr>
          <w:rFonts w:asciiTheme="minorHAnsi" w:hAnsiTheme="minorHAnsi" w:cstheme="minorHAnsi"/>
          <w:b/>
          <w:bCs/>
          <w:sz w:val="48"/>
          <w:szCs w:val="48"/>
        </w:rPr>
      </w:pPr>
      <w:bookmarkStart w:id="0" w:name="_Toc99352869"/>
      <w:bookmarkStart w:id="1" w:name="_Hlk99287745"/>
      <w:r w:rsidRPr="007130A7">
        <w:rPr>
          <w:rFonts w:asciiTheme="minorHAnsi" w:hAnsiTheme="minorHAnsi" w:cstheme="minorHAnsi"/>
          <w:b/>
          <w:bCs/>
          <w:sz w:val="48"/>
          <w:szCs w:val="48"/>
        </w:rPr>
        <w:t>Can private sector learning and development professionals benefit their learners, organisational objectives, and their professional development by adopting the role, behaviours and practices from the educational public sector?</w:t>
      </w:r>
      <w:bookmarkEnd w:id="0"/>
    </w:p>
    <w:p w14:paraId="19763923" w14:textId="2C151554" w:rsidR="00F9777C" w:rsidRPr="007130A7" w:rsidRDefault="00F9777C" w:rsidP="003A501B">
      <w:pPr>
        <w:pStyle w:val="NormalWeb"/>
        <w:spacing w:line="259" w:lineRule="auto"/>
        <w:jc w:val="center"/>
        <w:rPr>
          <w:rFonts w:asciiTheme="minorHAnsi" w:hAnsiTheme="minorHAnsi" w:cstheme="minorHAnsi"/>
          <w:b/>
          <w:sz w:val="52"/>
          <w:szCs w:val="52"/>
        </w:rPr>
      </w:pPr>
    </w:p>
    <w:p w14:paraId="6963DDD7" w14:textId="398A9084" w:rsidR="00C82C1C" w:rsidRPr="007130A7" w:rsidRDefault="00C82C1C" w:rsidP="00C82C1C">
      <w:pPr>
        <w:spacing w:line="480" w:lineRule="auto"/>
        <w:jc w:val="right"/>
        <w:rPr>
          <w:rFonts w:asciiTheme="minorHAnsi" w:hAnsiTheme="minorHAnsi" w:cstheme="minorHAnsi"/>
          <w:i/>
        </w:rPr>
      </w:pPr>
    </w:p>
    <w:p w14:paraId="37426237" w14:textId="77777777" w:rsidR="00C82C1C" w:rsidRPr="007130A7" w:rsidRDefault="00C82C1C" w:rsidP="00C82C1C">
      <w:pPr>
        <w:spacing w:line="480" w:lineRule="auto"/>
        <w:jc w:val="right"/>
        <w:rPr>
          <w:rFonts w:asciiTheme="minorHAnsi" w:hAnsiTheme="minorHAnsi" w:cstheme="minorHAnsi"/>
          <w:i/>
        </w:rPr>
      </w:pPr>
    </w:p>
    <w:p w14:paraId="08BE9B0C" w14:textId="77777777" w:rsidR="00C82C1C" w:rsidRPr="007130A7" w:rsidRDefault="00C82C1C" w:rsidP="00C82C1C">
      <w:pPr>
        <w:spacing w:line="480" w:lineRule="auto"/>
        <w:jc w:val="right"/>
        <w:rPr>
          <w:rFonts w:asciiTheme="minorHAnsi" w:hAnsiTheme="minorHAnsi" w:cstheme="minorHAnsi"/>
          <w:i/>
        </w:rPr>
      </w:pPr>
    </w:p>
    <w:p w14:paraId="134EBE47" w14:textId="77777777" w:rsidR="00C82C1C" w:rsidRPr="007130A7" w:rsidRDefault="00C82C1C" w:rsidP="00C82C1C">
      <w:pPr>
        <w:spacing w:line="480" w:lineRule="auto"/>
        <w:jc w:val="right"/>
        <w:rPr>
          <w:rFonts w:asciiTheme="minorHAnsi" w:hAnsiTheme="minorHAnsi" w:cstheme="minorHAnsi"/>
          <w:i/>
        </w:rPr>
      </w:pPr>
    </w:p>
    <w:p w14:paraId="4EE675FF" w14:textId="77777777" w:rsidR="00C82C1C" w:rsidRPr="007130A7" w:rsidRDefault="00C82C1C" w:rsidP="00C82C1C">
      <w:pPr>
        <w:spacing w:line="480" w:lineRule="auto"/>
        <w:jc w:val="right"/>
        <w:rPr>
          <w:rFonts w:asciiTheme="minorHAnsi" w:hAnsiTheme="minorHAnsi" w:cstheme="minorHAnsi"/>
          <w:i/>
        </w:rPr>
      </w:pPr>
    </w:p>
    <w:p w14:paraId="7A49870F" w14:textId="77777777" w:rsidR="00C82C1C" w:rsidRPr="007130A7" w:rsidRDefault="00C82C1C" w:rsidP="00037772">
      <w:pPr>
        <w:jc w:val="right"/>
        <w:rPr>
          <w:rFonts w:asciiTheme="minorHAnsi" w:hAnsiTheme="minorHAnsi" w:cstheme="minorHAnsi"/>
          <w:b/>
          <w:i/>
          <w:sz w:val="48"/>
          <w:szCs w:val="48"/>
        </w:rPr>
      </w:pPr>
    </w:p>
    <w:p w14:paraId="71CF38F7" w14:textId="1BD9EDBD" w:rsidR="00C82C1C" w:rsidRPr="007130A7" w:rsidRDefault="00EF36D1" w:rsidP="00037772">
      <w:pPr>
        <w:jc w:val="right"/>
        <w:rPr>
          <w:rFonts w:asciiTheme="minorHAnsi" w:hAnsiTheme="minorHAnsi" w:cstheme="minorHAnsi"/>
          <w:i/>
          <w:sz w:val="40"/>
          <w:szCs w:val="40"/>
        </w:rPr>
      </w:pPr>
      <w:r w:rsidRPr="007130A7">
        <w:rPr>
          <w:rFonts w:asciiTheme="minorHAnsi" w:hAnsiTheme="minorHAnsi" w:cstheme="minorHAnsi"/>
          <w:i/>
          <w:sz w:val="40"/>
          <w:szCs w:val="40"/>
        </w:rPr>
        <w:t>Heidi Dawson - 1907987</w:t>
      </w:r>
    </w:p>
    <w:p w14:paraId="35C958F0" w14:textId="77777777" w:rsidR="00C82C1C" w:rsidRPr="007130A7" w:rsidRDefault="00C82C1C" w:rsidP="00C82C1C">
      <w:pPr>
        <w:spacing w:line="480" w:lineRule="auto"/>
        <w:jc w:val="right"/>
        <w:rPr>
          <w:rFonts w:asciiTheme="minorHAnsi" w:hAnsiTheme="minorHAnsi" w:cstheme="minorHAnsi"/>
          <w:i/>
          <w:sz w:val="40"/>
          <w:szCs w:val="40"/>
        </w:rPr>
      </w:pPr>
    </w:p>
    <w:p w14:paraId="0865B6BF" w14:textId="0C9E8227" w:rsidR="00C82C1C" w:rsidRPr="007130A7" w:rsidRDefault="006779C6" w:rsidP="00C82C1C">
      <w:pPr>
        <w:spacing w:line="480" w:lineRule="auto"/>
        <w:jc w:val="right"/>
        <w:rPr>
          <w:rFonts w:asciiTheme="minorHAnsi" w:hAnsiTheme="minorHAnsi" w:cstheme="minorHAnsi"/>
          <w:b/>
          <w:i/>
          <w:sz w:val="40"/>
          <w:szCs w:val="40"/>
        </w:rPr>
      </w:pPr>
      <w:r w:rsidRPr="007130A7">
        <w:rPr>
          <w:rFonts w:asciiTheme="minorHAnsi" w:hAnsiTheme="minorHAnsi" w:cstheme="minorHAnsi"/>
          <w:b/>
          <w:i/>
          <w:sz w:val="40"/>
          <w:szCs w:val="40"/>
        </w:rPr>
        <w:t>ECGE7002</w:t>
      </w:r>
      <w:r w:rsidR="00C80F2D" w:rsidRPr="007130A7">
        <w:rPr>
          <w:rFonts w:asciiTheme="minorHAnsi" w:hAnsiTheme="minorHAnsi" w:cstheme="minorHAnsi"/>
          <w:b/>
          <w:i/>
          <w:sz w:val="40"/>
          <w:szCs w:val="40"/>
        </w:rPr>
        <w:t>P</w:t>
      </w:r>
    </w:p>
    <w:p w14:paraId="412082C5" w14:textId="77777777" w:rsidR="00C82C1C" w:rsidRPr="007130A7" w:rsidRDefault="00C82C1C" w:rsidP="00C82C1C">
      <w:pPr>
        <w:spacing w:line="360" w:lineRule="auto"/>
        <w:jc w:val="right"/>
        <w:rPr>
          <w:rFonts w:asciiTheme="minorHAnsi" w:hAnsiTheme="minorHAnsi" w:cstheme="minorHAnsi"/>
          <w:i/>
          <w:sz w:val="40"/>
          <w:szCs w:val="40"/>
        </w:rPr>
      </w:pPr>
    </w:p>
    <w:p w14:paraId="65402F43" w14:textId="3AEE4B4D" w:rsidR="00C82C1C" w:rsidRPr="007130A7" w:rsidRDefault="00754111" w:rsidP="00C82C1C">
      <w:pPr>
        <w:spacing w:line="360" w:lineRule="auto"/>
        <w:jc w:val="right"/>
        <w:rPr>
          <w:rFonts w:asciiTheme="minorHAnsi" w:hAnsiTheme="minorHAnsi" w:cstheme="minorHAnsi"/>
          <w:i/>
          <w:sz w:val="40"/>
          <w:szCs w:val="40"/>
        </w:rPr>
      </w:pPr>
      <w:r w:rsidRPr="007130A7">
        <w:rPr>
          <w:rFonts w:asciiTheme="minorHAnsi" w:hAnsiTheme="minorHAnsi" w:cstheme="minorHAnsi"/>
          <w:i/>
          <w:sz w:val="40"/>
          <w:szCs w:val="40"/>
        </w:rPr>
        <w:t>Yr Athrofa</w:t>
      </w:r>
      <w:r w:rsidR="002C1615" w:rsidRPr="007130A7">
        <w:rPr>
          <w:rFonts w:asciiTheme="minorHAnsi" w:hAnsiTheme="minorHAnsi" w:cstheme="minorHAnsi"/>
          <w:i/>
          <w:sz w:val="40"/>
          <w:szCs w:val="40"/>
        </w:rPr>
        <w:t xml:space="preserve">: Education and Humanities </w:t>
      </w:r>
    </w:p>
    <w:bookmarkEnd w:id="1"/>
    <w:p w14:paraId="6A61F860" w14:textId="77777777" w:rsidR="00C82C1C" w:rsidRPr="007130A7" w:rsidRDefault="00C82C1C" w:rsidP="00C82C1C">
      <w:pPr>
        <w:spacing w:line="360" w:lineRule="auto"/>
        <w:outlineLvl w:val="0"/>
        <w:rPr>
          <w:rFonts w:asciiTheme="minorHAnsi" w:hAnsiTheme="minorHAnsi" w:cstheme="minorHAnsi"/>
          <w:sz w:val="40"/>
          <w:szCs w:val="40"/>
        </w:rPr>
        <w:sectPr w:rsidR="00C82C1C" w:rsidRPr="007130A7" w:rsidSect="00484755">
          <w:headerReference w:type="default" r:id="rId8"/>
          <w:footerReference w:type="even" r:id="rId9"/>
          <w:footerReference w:type="default" r:id="rId10"/>
          <w:pgSz w:w="11906" w:h="16838"/>
          <w:pgMar w:top="1440" w:right="1134" w:bottom="1440" w:left="1701" w:header="709" w:footer="709" w:gutter="0"/>
          <w:cols w:space="708"/>
          <w:docGrid w:linePitch="360"/>
        </w:sectPr>
      </w:pPr>
    </w:p>
    <w:p w14:paraId="4B826F50" w14:textId="77777777" w:rsidR="007872A7" w:rsidRPr="007130A7" w:rsidRDefault="007872A7" w:rsidP="007872A7">
      <w:pPr>
        <w:spacing w:line="480" w:lineRule="auto"/>
        <w:outlineLvl w:val="0"/>
        <w:rPr>
          <w:rFonts w:asciiTheme="minorHAnsi" w:hAnsiTheme="minorHAnsi" w:cstheme="minorHAnsi"/>
          <w:b/>
        </w:rPr>
      </w:pPr>
      <w:bookmarkStart w:id="2" w:name="_Toc99353881"/>
      <w:r w:rsidRPr="007130A7">
        <w:rPr>
          <w:rFonts w:asciiTheme="minorHAnsi" w:hAnsiTheme="minorHAnsi" w:cstheme="minorHAnsi"/>
          <w:b/>
        </w:rPr>
        <w:lastRenderedPageBreak/>
        <w:t>DECLARATION FORM</w:t>
      </w:r>
      <w:bookmarkEnd w:id="2"/>
    </w:p>
    <w:p w14:paraId="65F5343D" w14:textId="77777777" w:rsidR="007872A7" w:rsidRPr="007130A7" w:rsidRDefault="007872A7" w:rsidP="007872A7">
      <w:pPr>
        <w:ind w:left="3600" w:firstLine="720"/>
        <w:rPr>
          <w:rFonts w:asciiTheme="minorHAnsi" w:hAnsiTheme="minorHAnsi" w:cstheme="minorHAnsi"/>
          <w:b/>
          <w:bCs/>
          <w:u w:val="single"/>
        </w:rPr>
      </w:pPr>
    </w:p>
    <w:p w14:paraId="0AE202BF" w14:textId="499410B0" w:rsidR="007872A7" w:rsidRPr="007130A7" w:rsidRDefault="00CD09D2" w:rsidP="007872A7">
      <w:pPr>
        <w:rPr>
          <w:rFonts w:asciiTheme="minorHAnsi" w:hAnsiTheme="minorHAnsi" w:cstheme="minorHAnsi"/>
        </w:rPr>
      </w:pPr>
      <w:r w:rsidRPr="007130A7">
        <w:rPr>
          <w:rFonts w:asciiTheme="minorHAnsi" w:hAnsiTheme="minorHAnsi" w:cstheme="minorHAnsi"/>
          <w:noProof/>
        </w:rPr>
        <w:drawing>
          <wp:inline distT="0" distB="0" distL="0" distR="0" wp14:anchorId="11A8F533" wp14:editId="17EF120C">
            <wp:extent cx="2860040" cy="1180465"/>
            <wp:effectExtent l="0" t="0" r="0" b="0"/>
            <wp:docPr id="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860040" cy="1180465"/>
                    </a:xfrm>
                    <a:prstGeom prst="rect">
                      <a:avLst/>
                    </a:prstGeom>
                    <a:noFill/>
                    <a:ln>
                      <a:noFill/>
                    </a:ln>
                  </pic:spPr>
                </pic:pic>
              </a:graphicData>
            </a:graphic>
          </wp:inline>
        </w:drawing>
      </w:r>
    </w:p>
    <w:p w14:paraId="1B901329" w14:textId="77777777" w:rsidR="007872A7" w:rsidRPr="007130A7" w:rsidRDefault="007872A7" w:rsidP="007872A7">
      <w:pPr>
        <w:rPr>
          <w:rFonts w:asciiTheme="minorHAnsi" w:hAnsiTheme="minorHAnsi" w:cstheme="minorHAnsi"/>
          <w:b/>
          <w:bCs/>
        </w:rPr>
      </w:pPr>
    </w:p>
    <w:p w14:paraId="013BC119" w14:textId="6BAD5BE8" w:rsidR="007872A7" w:rsidRPr="007130A7" w:rsidRDefault="007872A7" w:rsidP="007872A7">
      <w:pPr>
        <w:rPr>
          <w:rFonts w:asciiTheme="minorHAnsi" w:hAnsiTheme="minorHAnsi" w:cstheme="minorHAnsi"/>
          <w:b/>
          <w:bCs/>
        </w:rPr>
      </w:pPr>
      <w:r w:rsidRPr="007130A7">
        <w:rPr>
          <w:rFonts w:asciiTheme="minorHAnsi" w:hAnsiTheme="minorHAnsi" w:cstheme="minorHAnsi"/>
          <w:b/>
          <w:bCs/>
        </w:rPr>
        <w:t>Name of the Programme of Study:</w:t>
      </w:r>
      <w:r w:rsidR="00642263" w:rsidRPr="007130A7">
        <w:rPr>
          <w:rFonts w:asciiTheme="minorHAnsi" w:hAnsiTheme="minorHAnsi" w:cstheme="minorHAnsi"/>
          <w:b/>
          <w:bCs/>
        </w:rPr>
        <w:t xml:space="preserve"> Masters in Education</w:t>
      </w:r>
    </w:p>
    <w:p w14:paraId="6C6B8E35" w14:textId="77777777" w:rsidR="007872A7" w:rsidRPr="007130A7" w:rsidRDefault="007872A7" w:rsidP="007872A7">
      <w:pPr>
        <w:rPr>
          <w:rFonts w:asciiTheme="minorHAnsi" w:hAnsiTheme="minorHAnsi" w:cstheme="minorHAnsi"/>
          <w:b/>
          <w:bCs/>
        </w:rPr>
      </w:pPr>
    </w:p>
    <w:p w14:paraId="753B74F2" w14:textId="1DC25FFF" w:rsidR="007872A7" w:rsidRPr="007130A7" w:rsidRDefault="007872A7" w:rsidP="007872A7">
      <w:pPr>
        <w:rPr>
          <w:rFonts w:asciiTheme="minorHAnsi" w:hAnsiTheme="minorHAnsi" w:cstheme="minorHAnsi"/>
          <w:b/>
          <w:bCs/>
        </w:rPr>
      </w:pPr>
      <w:r w:rsidRPr="007130A7">
        <w:rPr>
          <w:rFonts w:asciiTheme="minorHAnsi" w:hAnsiTheme="minorHAnsi" w:cstheme="minorHAnsi"/>
          <w:b/>
          <w:bCs/>
        </w:rPr>
        <w:t>Name of Student:</w:t>
      </w:r>
      <w:r w:rsidR="00642263" w:rsidRPr="007130A7">
        <w:rPr>
          <w:rFonts w:asciiTheme="minorHAnsi" w:hAnsiTheme="minorHAnsi" w:cstheme="minorHAnsi"/>
          <w:b/>
          <w:bCs/>
        </w:rPr>
        <w:t xml:space="preserve">  </w:t>
      </w:r>
      <w:r w:rsidR="00582C01" w:rsidRPr="007130A7">
        <w:rPr>
          <w:rFonts w:asciiTheme="minorHAnsi" w:hAnsiTheme="minorHAnsi" w:cstheme="minorHAnsi"/>
          <w:b/>
          <w:bCs/>
        </w:rPr>
        <w:t>HEIDI DAWSON</w:t>
      </w:r>
    </w:p>
    <w:p w14:paraId="050270AA" w14:textId="77777777" w:rsidR="007872A7" w:rsidRPr="007130A7" w:rsidRDefault="007872A7" w:rsidP="007872A7">
      <w:pPr>
        <w:rPr>
          <w:rFonts w:asciiTheme="minorHAnsi" w:hAnsiTheme="minorHAnsi" w:cstheme="minorHAnsi"/>
          <w:b/>
          <w:bCs/>
        </w:rPr>
      </w:pPr>
    </w:p>
    <w:p w14:paraId="49A8C9E7" w14:textId="77777777" w:rsidR="007872A7" w:rsidRPr="007130A7" w:rsidRDefault="007872A7" w:rsidP="007872A7">
      <w:pPr>
        <w:rPr>
          <w:rFonts w:asciiTheme="minorHAnsi" w:hAnsiTheme="minorHAnsi" w:cstheme="minorHAnsi"/>
          <w:b/>
          <w:bCs/>
        </w:rPr>
      </w:pPr>
    </w:p>
    <w:p w14:paraId="6B5679D5" w14:textId="77777777" w:rsidR="007872A7" w:rsidRPr="007130A7" w:rsidRDefault="007872A7" w:rsidP="007872A7">
      <w:pPr>
        <w:rPr>
          <w:rFonts w:asciiTheme="minorHAnsi" w:hAnsiTheme="minorHAnsi" w:cstheme="minorHAnsi"/>
          <w:b/>
          <w:bCs/>
        </w:rPr>
      </w:pPr>
    </w:p>
    <w:p w14:paraId="6F8CD531" w14:textId="77777777" w:rsidR="007872A7" w:rsidRPr="007130A7" w:rsidRDefault="007872A7" w:rsidP="007872A7">
      <w:pPr>
        <w:rPr>
          <w:rFonts w:asciiTheme="minorHAnsi" w:hAnsiTheme="minorHAnsi" w:cstheme="minorHAnsi"/>
          <w:b/>
          <w:bCs/>
        </w:rPr>
      </w:pPr>
      <w:r w:rsidRPr="007130A7">
        <w:rPr>
          <w:rFonts w:asciiTheme="minorHAnsi" w:hAnsiTheme="minorHAnsi" w:cstheme="minorHAnsi"/>
          <w:b/>
          <w:bCs/>
        </w:rPr>
        <w:t>DECLARATION</w:t>
      </w:r>
    </w:p>
    <w:p w14:paraId="08DB9989" w14:textId="77777777" w:rsidR="007872A7" w:rsidRPr="007130A7" w:rsidRDefault="007872A7" w:rsidP="007872A7">
      <w:pPr>
        <w:rPr>
          <w:rFonts w:asciiTheme="minorHAnsi" w:hAnsiTheme="minorHAnsi" w:cstheme="minorHAnsi"/>
          <w:b/>
          <w:bCs/>
        </w:rPr>
      </w:pPr>
    </w:p>
    <w:p w14:paraId="6B9DE36D" w14:textId="77777777" w:rsidR="007872A7" w:rsidRPr="007130A7" w:rsidRDefault="007872A7" w:rsidP="007872A7">
      <w:pPr>
        <w:rPr>
          <w:rFonts w:asciiTheme="minorHAnsi" w:hAnsiTheme="minorHAnsi" w:cstheme="minorHAnsi"/>
          <w:b/>
          <w:bCs/>
        </w:rPr>
      </w:pPr>
      <w:r w:rsidRPr="007130A7">
        <w:rPr>
          <w:rFonts w:asciiTheme="minorHAnsi" w:hAnsiTheme="minorHAnsi" w:cstheme="minorHAnsi"/>
          <w:b/>
          <w:bCs/>
        </w:rPr>
        <w:t>I certify that the whole of this work is the result of my individual effort, and that all sources have been acknowledged.</w:t>
      </w:r>
    </w:p>
    <w:p w14:paraId="232AB174" w14:textId="77777777" w:rsidR="007872A7" w:rsidRPr="007130A7" w:rsidRDefault="007872A7" w:rsidP="007872A7">
      <w:pPr>
        <w:rPr>
          <w:rFonts w:asciiTheme="minorHAnsi" w:hAnsiTheme="minorHAnsi" w:cstheme="minorHAnsi"/>
          <w:b/>
          <w:bCs/>
        </w:rPr>
      </w:pPr>
    </w:p>
    <w:p w14:paraId="37E67580" w14:textId="189606C5" w:rsidR="007872A7" w:rsidRPr="007130A7" w:rsidRDefault="007872A7" w:rsidP="007872A7">
      <w:pPr>
        <w:rPr>
          <w:rFonts w:asciiTheme="minorHAnsi" w:hAnsiTheme="minorHAnsi" w:cstheme="minorHAnsi"/>
          <w:b/>
          <w:bCs/>
        </w:rPr>
      </w:pPr>
      <w:r w:rsidRPr="007130A7">
        <w:rPr>
          <w:rFonts w:asciiTheme="minorHAnsi" w:hAnsiTheme="minorHAnsi" w:cstheme="minorHAnsi"/>
          <w:b/>
          <w:bCs/>
        </w:rPr>
        <w:t xml:space="preserve">Signed </w:t>
      </w:r>
      <w:r w:rsidR="00AB30D6" w:rsidRPr="007130A7">
        <w:rPr>
          <w:rFonts w:asciiTheme="minorHAnsi" w:hAnsiTheme="minorHAnsi" w:cstheme="minorHAnsi"/>
          <w:b/>
          <w:bCs/>
        </w:rPr>
        <w:t>Heidi Dawson</w:t>
      </w:r>
      <w:r w:rsidRPr="007130A7">
        <w:rPr>
          <w:rFonts w:asciiTheme="minorHAnsi" w:hAnsiTheme="minorHAnsi" w:cstheme="minorHAnsi"/>
          <w:b/>
          <w:bCs/>
        </w:rPr>
        <w:t xml:space="preserve"> (Student)</w:t>
      </w:r>
    </w:p>
    <w:p w14:paraId="1F36787C" w14:textId="77777777" w:rsidR="007872A7" w:rsidRPr="007130A7" w:rsidRDefault="007872A7" w:rsidP="007872A7">
      <w:pPr>
        <w:rPr>
          <w:rFonts w:asciiTheme="minorHAnsi" w:hAnsiTheme="minorHAnsi" w:cstheme="minorHAnsi"/>
          <w:b/>
          <w:bCs/>
        </w:rPr>
      </w:pPr>
    </w:p>
    <w:p w14:paraId="07B8DD61" w14:textId="0A8D9E45" w:rsidR="007872A7" w:rsidRPr="007130A7" w:rsidRDefault="007872A7" w:rsidP="007872A7">
      <w:pPr>
        <w:rPr>
          <w:rFonts w:asciiTheme="minorHAnsi" w:hAnsiTheme="minorHAnsi" w:cstheme="minorHAnsi"/>
          <w:b/>
          <w:bCs/>
        </w:rPr>
      </w:pPr>
      <w:r w:rsidRPr="007130A7">
        <w:rPr>
          <w:rFonts w:asciiTheme="minorHAnsi" w:hAnsiTheme="minorHAnsi" w:cstheme="minorHAnsi"/>
          <w:b/>
          <w:bCs/>
        </w:rPr>
        <w:t xml:space="preserve">Date     </w:t>
      </w:r>
      <w:r w:rsidR="00AB30D6" w:rsidRPr="007130A7">
        <w:rPr>
          <w:rFonts w:asciiTheme="minorHAnsi" w:hAnsiTheme="minorHAnsi" w:cstheme="minorHAnsi"/>
          <w:b/>
          <w:bCs/>
        </w:rPr>
        <w:t>2</w:t>
      </w:r>
      <w:r w:rsidR="00B33BBC" w:rsidRPr="007130A7">
        <w:rPr>
          <w:rFonts w:asciiTheme="minorHAnsi" w:hAnsiTheme="minorHAnsi" w:cstheme="minorHAnsi"/>
          <w:b/>
          <w:bCs/>
        </w:rPr>
        <w:t>8</w:t>
      </w:r>
      <w:r w:rsidR="00AB30D6" w:rsidRPr="007130A7">
        <w:rPr>
          <w:rFonts w:asciiTheme="minorHAnsi" w:hAnsiTheme="minorHAnsi" w:cstheme="minorHAnsi"/>
          <w:b/>
          <w:bCs/>
        </w:rPr>
        <w:t>/03/2</w:t>
      </w:r>
      <w:r w:rsidR="00B56267" w:rsidRPr="007130A7">
        <w:rPr>
          <w:rFonts w:asciiTheme="minorHAnsi" w:hAnsiTheme="minorHAnsi" w:cstheme="minorHAnsi"/>
          <w:b/>
          <w:bCs/>
        </w:rPr>
        <w:t>3</w:t>
      </w:r>
    </w:p>
    <w:p w14:paraId="5A118BC8" w14:textId="77777777" w:rsidR="007872A7" w:rsidRPr="007130A7" w:rsidRDefault="007872A7" w:rsidP="007872A7">
      <w:pPr>
        <w:rPr>
          <w:rFonts w:asciiTheme="minorHAnsi" w:hAnsiTheme="minorHAnsi" w:cstheme="minorHAnsi"/>
          <w:b/>
          <w:bCs/>
        </w:rPr>
      </w:pPr>
    </w:p>
    <w:p w14:paraId="6E2C64AD" w14:textId="77777777" w:rsidR="007872A7" w:rsidRPr="007130A7" w:rsidRDefault="007872A7" w:rsidP="007872A7">
      <w:pPr>
        <w:rPr>
          <w:rFonts w:asciiTheme="minorHAnsi" w:hAnsiTheme="minorHAnsi" w:cstheme="minorHAnsi"/>
          <w:b/>
          <w:bCs/>
        </w:rPr>
      </w:pPr>
    </w:p>
    <w:p w14:paraId="381F25B4" w14:textId="77777777" w:rsidR="007872A7" w:rsidRPr="007130A7" w:rsidRDefault="007872A7" w:rsidP="007872A7">
      <w:pPr>
        <w:rPr>
          <w:rFonts w:asciiTheme="minorHAnsi" w:hAnsiTheme="minorHAnsi" w:cstheme="minorHAnsi"/>
          <w:b/>
          <w:bCs/>
        </w:rPr>
      </w:pPr>
    </w:p>
    <w:p w14:paraId="1DF630C0" w14:textId="77777777" w:rsidR="007872A7" w:rsidRPr="007130A7" w:rsidRDefault="007872A7" w:rsidP="007872A7">
      <w:pPr>
        <w:rPr>
          <w:rFonts w:asciiTheme="minorHAnsi" w:hAnsiTheme="minorHAnsi" w:cstheme="minorHAnsi"/>
          <w:b/>
          <w:bCs/>
        </w:rPr>
      </w:pPr>
    </w:p>
    <w:p w14:paraId="08B8FEBC" w14:textId="77777777" w:rsidR="007872A7" w:rsidRPr="007130A7" w:rsidRDefault="007872A7" w:rsidP="007872A7">
      <w:pPr>
        <w:rPr>
          <w:rFonts w:asciiTheme="minorHAnsi" w:hAnsiTheme="minorHAnsi" w:cstheme="minorHAnsi"/>
          <w:b/>
          <w:bCs/>
        </w:rPr>
      </w:pPr>
      <w:r w:rsidRPr="007130A7">
        <w:rPr>
          <w:rFonts w:asciiTheme="minorHAnsi" w:hAnsiTheme="minorHAnsi" w:cstheme="minorHAnsi"/>
          <w:b/>
          <w:bCs/>
        </w:rPr>
        <w:t>DECLARATION</w:t>
      </w:r>
    </w:p>
    <w:p w14:paraId="3C1122A0" w14:textId="77777777" w:rsidR="007872A7" w:rsidRPr="007130A7" w:rsidRDefault="007872A7" w:rsidP="007872A7">
      <w:pPr>
        <w:rPr>
          <w:rFonts w:asciiTheme="minorHAnsi" w:hAnsiTheme="minorHAnsi" w:cstheme="minorHAnsi"/>
          <w:b/>
          <w:bCs/>
        </w:rPr>
      </w:pPr>
    </w:p>
    <w:p w14:paraId="786A3408" w14:textId="77777777" w:rsidR="007872A7" w:rsidRPr="007130A7" w:rsidRDefault="007872A7" w:rsidP="007872A7">
      <w:pPr>
        <w:rPr>
          <w:rFonts w:asciiTheme="minorHAnsi" w:hAnsiTheme="minorHAnsi" w:cstheme="minorHAnsi"/>
          <w:b/>
          <w:bCs/>
        </w:rPr>
      </w:pPr>
      <w:r w:rsidRPr="007130A7">
        <w:rPr>
          <w:rFonts w:asciiTheme="minorHAnsi" w:hAnsiTheme="minorHAnsi" w:cstheme="minorHAnsi"/>
          <w:b/>
          <w:bCs/>
        </w:rPr>
        <w:t>I am satisfied that this work is the result of the Student’s effort.</w:t>
      </w:r>
    </w:p>
    <w:p w14:paraId="1D5B03EE" w14:textId="77777777" w:rsidR="007872A7" w:rsidRPr="007130A7" w:rsidRDefault="007872A7" w:rsidP="007872A7">
      <w:pPr>
        <w:rPr>
          <w:rFonts w:asciiTheme="minorHAnsi" w:hAnsiTheme="minorHAnsi" w:cstheme="minorHAnsi"/>
          <w:b/>
          <w:bCs/>
        </w:rPr>
      </w:pPr>
    </w:p>
    <w:p w14:paraId="47B28007" w14:textId="77777777" w:rsidR="007872A7" w:rsidRPr="007130A7" w:rsidRDefault="007872A7" w:rsidP="007872A7">
      <w:pPr>
        <w:rPr>
          <w:rFonts w:asciiTheme="minorHAnsi" w:hAnsiTheme="minorHAnsi" w:cstheme="minorHAnsi"/>
          <w:b/>
          <w:bCs/>
        </w:rPr>
      </w:pPr>
      <w:r w:rsidRPr="007130A7">
        <w:rPr>
          <w:rFonts w:asciiTheme="minorHAnsi" w:hAnsiTheme="minorHAnsi" w:cstheme="minorHAnsi"/>
          <w:b/>
          <w:bCs/>
        </w:rPr>
        <w:t>Signed .............................................................. (Lecturer)</w:t>
      </w:r>
    </w:p>
    <w:p w14:paraId="25E659B9" w14:textId="77777777" w:rsidR="007872A7" w:rsidRPr="007130A7" w:rsidRDefault="007872A7" w:rsidP="007872A7">
      <w:pPr>
        <w:rPr>
          <w:rFonts w:asciiTheme="minorHAnsi" w:hAnsiTheme="minorHAnsi" w:cstheme="minorHAnsi"/>
          <w:b/>
          <w:bCs/>
        </w:rPr>
      </w:pPr>
    </w:p>
    <w:p w14:paraId="110CC522" w14:textId="77777777" w:rsidR="007872A7" w:rsidRPr="007130A7" w:rsidRDefault="007872A7" w:rsidP="007872A7">
      <w:pPr>
        <w:rPr>
          <w:rFonts w:asciiTheme="minorHAnsi" w:hAnsiTheme="minorHAnsi" w:cstheme="minorHAnsi"/>
          <w:b/>
          <w:bCs/>
        </w:rPr>
      </w:pPr>
      <w:r w:rsidRPr="007130A7">
        <w:rPr>
          <w:rFonts w:asciiTheme="minorHAnsi" w:hAnsiTheme="minorHAnsi" w:cstheme="minorHAnsi"/>
          <w:b/>
          <w:bCs/>
        </w:rPr>
        <w:t>Date     ..............................................................</w:t>
      </w:r>
    </w:p>
    <w:p w14:paraId="31F3624C" w14:textId="77777777" w:rsidR="007872A7" w:rsidRPr="007130A7" w:rsidRDefault="007872A7" w:rsidP="007872A7">
      <w:pPr>
        <w:rPr>
          <w:rFonts w:asciiTheme="minorHAnsi" w:hAnsiTheme="minorHAnsi" w:cstheme="minorHAnsi"/>
          <w:b/>
          <w:bCs/>
        </w:rPr>
      </w:pPr>
    </w:p>
    <w:p w14:paraId="610ED93F" w14:textId="77777777" w:rsidR="007872A7" w:rsidRPr="007130A7" w:rsidRDefault="007872A7" w:rsidP="007872A7">
      <w:pPr>
        <w:rPr>
          <w:rFonts w:asciiTheme="minorHAnsi" w:hAnsiTheme="minorHAnsi" w:cstheme="minorHAnsi"/>
          <w:b/>
          <w:bCs/>
        </w:rPr>
      </w:pPr>
    </w:p>
    <w:p w14:paraId="11B12559" w14:textId="77777777" w:rsidR="007872A7" w:rsidRPr="007130A7" w:rsidRDefault="007872A7" w:rsidP="007872A7">
      <w:pPr>
        <w:rPr>
          <w:rFonts w:asciiTheme="minorHAnsi" w:hAnsiTheme="minorHAnsi" w:cstheme="minorHAnsi"/>
          <w:b/>
          <w:bCs/>
        </w:rPr>
      </w:pPr>
    </w:p>
    <w:p w14:paraId="53F28A8B" w14:textId="77777777" w:rsidR="007872A7" w:rsidRPr="007130A7" w:rsidRDefault="007872A7" w:rsidP="007872A7">
      <w:pPr>
        <w:rPr>
          <w:rFonts w:asciiTheme="minorHAnsi" w:hAnsiTheme="minorHAnsi" w:cstheme="minorHAnsi"/>
          <w:b/>
          <w:bCs/>
        </w:rPr>
      </w:pPr>
    </w:p>
    <w:p w14:paraId="1AB9CDB7" w14:textId="77777777" w:rsidR="007872A7" w:rsidRPr="007130A7" w:rsidRDefault="007872A7" w:rsidP="007872A7">
      <w:pPr>
        <w:rPr>
          <w:rFonts w:asciiTheme="minorHAnsi" w:hAnsiTheme="minorHAnsi" w:cstheme="minorHAnsi"/>
          <w:b/>
          <w:bCs/>
        </w:rPr>
      </w:pPr>
    </w:p>
    <w:p w14:paraId="6515A970" w14:textId="77777777" w:rsidR="007872A7" w:rsidRPr="007130A7" w:rsidRDefault="007872A7" w:rsidP="007872A7">
      <w:pPr>
        <w:rPr>
          <w:rFonts w:asciiTheme="minorHAnsi" w:hAnsiTheme="minorHAnsi" w:cstheme="minorHAnsi"/>
          <w:b/>
          <w:bCs/>
        </w:rPr>
      </w:pPr>
    </w:p>
    <w:p w14:paraId="0B12243A" w14:textId="77777777" w:rsidR="007872A7" w:rsidRPr="007130A7" w:rsidRDefault="007872A7" w:rsidP="007872A7">
      <w:pPr>
        <w:rPr>
          <w:rFonts w:asciiTheme="minorHAnsi" w:hAnsiTheme="minorHAnsi" w:cstheme="minorHAnsi"/>
          <w:b/>
          <w:bCs/>
        </w:rPr>
      </w:pPr>
    </w:p>
    <w:p w14:paraId="5204862F" w14:textId="77777777" w:rsidR="007872A7" w:rsidRPr="007130A7" w:rsidRDefault="007872A7" w:rsidP="0057091F">
      <w:pPr>
        <w:rPr>
          <w:rFonts w:asciiTheme="minorHAnsi" w:hAnsiTheme="minorHAnsi" w:cstheme="minorHAnsi"/>
          <w:b/>
        </w:rPr>
      </w:pPr>
    </w:p>
    <w:p w14:paraId="129C8CFF" w14:textId="77777777" w:rsidR="007872A7" w:rsidRPr="007130A7" w:rsidRDefault="007872A7" w:rsidP="0057091F">
      <w:pPr>
        <w:rPr>
          <w:rFonts w:asciiTheme="minorHAnsi" w:hAnsiTheme="minorHAnsi" w:cstheme="minorHAnsi"/>
          <w:b/>
        </w:rPr>
      </w:pPr>
    </w:p>
    <w:p w14:paraId="1AD9D6E6" w14:textId="4BCA538D" w:rsidR="0083215B" w:rsidRPr="007130A7" w:rsidRDefault="007872A7" w:rsidP="005E060A">
      <w:pPr>
        <w:spacing w:line="480" w:lineRule="auto"/>
        <w:outlineLvl w:val="0"/>
        <w:rPr>
          <w:rFonts w:asciiTheme="minorHAnsi" w:hAnsiTheme="minorHAnsi" w:cstheme="minorHAnsi"/>
          <w:b/>
        </w:rPr>
      </w:pPr>
      <w:r w:rsidRPr="007130A7">
        <w:rPr>
          <w:rFonts w:asciiTheme="minorHAnsi" w:hAnsiTheme="minorHAnsi" w:cstheme="minorHAnsi"/>
          <w:b/>
        </w:rPr>
        <w:br w:type="page"/>
      </w:r>
      <w:bookmarkStart w:id="3" w:name="_Toc99353882"/>
      <w:r w:rsidR="00BA7FED" w:rsidRPr="007130A7">
        <w:rPr>
          <w:rFonts w:asciiTheme="minorHAnsi" w:hAnsiTheme="minorHAnsi" w:cstheme="minorHAnsi"/>
          <w:b/>
        </w:rPr>
        <w:t>CONTENTS</w:t>
      </w:r>
      <w:bookmarkEnd w:id="3"/>
      <w:r w:rsidR="00BA7FED" w:rsidRPr="007130A7">
        <w:rPr>
          <w:rFonts w:asciiTheme="minorHAnsi" w:hAnsiTheme="minorHAnsi" w:cstheme="minorHAnsi"/>
          <w:b/>
        </w:rPr>
        <w:t xml:space="preserve"> </w:t>
      </w:r>
    </w:p>
    <w:p w14:paraId="1C23165E" w14:textId="13942FA9" w:rsidR="00DF7299" w:rsidRPr="007130A7" w:rsidRDefault="005E060A">
      <w:pPr>
        <w:pStyle w:val="TOC1"/>
        <w:tabs>
          <w:tab w:val="right" w:leader="dot" w:pos="8296"/>
        </w:tabs>
        <w:rPr>
          <w:rFonts w:asciiTheme="minorHAnsi" w:eastAsiaTheme="minorEastAsia" w:hAnsiTheme="minorHAnsi" w:cstheme="minorHAnsi"/>
          <w:noProof/>
          <w:sz w:val="22"/>
          <w:szCs w:val="22"/>
        </w:rPr>
      </w:pPr>
      <w:r w:rsidRPr="007130A7">
        <w:rPr>
          <w:rFonts w:asciiTheme="minorHAnsi" w:hAnsiTheme="minorHAnsi" w:cstheme="minorHAnsi"/>
          <w:b/>
        </w:rPr>
        <w:fldChar w:fldCharType="begin"/>
      </w:r>
      <w:r w:rsidRPr="007130A7">
        <w:rPr>
          <w:rFonts w:asciiTheme="minorHAnsi" w:hAnsiTheme="minorHAnsi" w:cstheme="minorHAnsi"/>
          <w:b/>
        </w:rPr>
        <w:instrText xml:space="preserve"> TOC \o "1-3" \h \z \u </w:instrText>
      </w:r>
      <w:r w:rsidRPr="007130A7">
        <w:rPr>
          <w:rFonts w:asciiTheme="minorHAnsi" w:hAnsiTheme="minorHAnsi" w:cstheme="minorHAnsi"/>
          <w:b/>
        </w:rPr>
        <w:fldChar w:fldCharType="separate"/>
      </w:r>
      <w:hyperlink w:anchor="_Toc99353881" w:history="1">
        <w:r w:rsidR="00DF7299" w:rsidRPr="007130A7">
          <w:rPr>
            <w:rStyle w:val="Hyperlink"/>
            <w:rFonts w:asciiTheme="minorHAnsi" w:hAnsiTheme="minorHAnsi" w:cstheme="minorHAnsi"/>
            <w:b/>
            <w:noProof/>
            <w:sz w:val="22"/>
            <w:szCs w:val="22"/>
          </w:rPr>
          <w:t>DECLARATION FORM</w:t>
        </w:r>
        <w:r w:rsidR="00DF7299" w:rsidRPr="007130A7">
          <w:rPr>
            <w:rFonts w:asciiTheme="minorHAnsi" w:hAnsiTheme="minorHAnsi" w:cstheme="minorHAnsi"/>
            <w:noProof/>
            <w:webHidden/>
            <w:sz w:val="22"/>
            <w:szCs w:val="22"/>
          </w:rPr>
          <w:tab/>
        </w:r>
        <w:r w:rsidR="00DF7299" w:rsidRPr="007130A7">
          <w:rPr>
            <w:rFonts w:asciiTheme="minorHAnsi" w:hAnsiTheme="minorHAnsi" w:cstheme="minorHAnsi"/>
            <w:noProof/>
            <w:webHidden/>
            <w:sz w:val="22"/>
            <w:szCs w:val="22"/>
          </w:rPr>
          <w:fldChar w:fldCharType="begin"/>
        </w:r>
        <w:r w:rsidR="00DF7299" w:rsidRPr="007130A7">
          <w:rPr>
            <w:rFonts w:asciiTheme="minorHAnsi" w:hAnsiTheme="minorHAnsi" w:cstheme="minorHAnsi"/>
            <w:noProof/>
            <w:webHidden/>
            <w:sz w:val="22"/>
            <w:szCs w:val="22"/>
          </w:rPr>
          <w:instrText xml:space="preserve"> PAGEREF _Toc99353881 \h </w:instrText>
        </w:r>
        <w:r w:rsidR="00DF7299" w:rsidRPr="007130A7">
          <w:rPr>
            <w:rFonts w:asciiTheme="minorHAnsi" w:hAnsiTheme="minorHAnsi" w:cstheme="minorHAnsi"/>
            <w:noProof/>
            <w:webHidden/>
            <w:sz w:val="22"/>
            <w:szCs w:val="22"/>
          </w:rPr>
        </w:r>
        <w:r w:rsidR="00DF7299" w:rsidRPr="007130A7">
          <w:rPr>
            <w:rFonts w:asciiTheme="minorHAnsi" w:hAnsiTheme="minorHAnsi" w:cstheme="minorHAnsi"/>
            <w:noProof/>
            <w:webHidden/>
            <w:sz w:val="22"/>
            <w:szCs w:val="22"/>
          </w:rPr>
          <w:fldChar w:fldCharType="separate"/>
        </w:r>
        <w:r w:rsidR="009E39CA" w:rsidRPr="007130A7">
          <w:rPr>
            <w:rFonts w:asciiTheme="minorHAnsi" w:hAnsiTheme="minorHAnsi" w:cstheme="minorHAnsi"/>
            <w:noProof/>
            <w:webHidden/>
            <w:sz w:val="22"/>
            <w:szCs w:val="22"/>
          </w:rPr>
          <w:t>2</w:t>
        </w:r>
        <w:r w:rsidR="00DF7299" w:rsidRPr="007130A7">
          <w:rPr>
            <w:rFonts w:asciiTheme="minorHAnsi" w:hAnsiTheme="minorHAnsi" w:cstheme="minorHAnsi"/>
            <w:noProof/>
            <w:webHidden/>
            <w:sz w:val="22"/>
            <w:szCs w:val="22"/>
          </w:rPr>
          <w:fldChar w:fldCharType="end"/>
        </w:r>
      </w:hyperlink>
    </w:p>
    <w:p w14:paraId="091DCB13" w14:textId="7CAAA9C9" w:rsidR="00DF7299" w:rsidRPr="007130A7" w:rsidRDefault="00234B50">
      <w:pPr>
        <w:pStyle w:val="TOC1"/>
        <w:tabs>
          <w:tab w:val="right" w:leader="dot" w:pos="8296"/>
        </w:tabs>
        <w:rPr>
          <w:rFonts w:asciiTheme="minorHAnsi" w:eastAsiaTheme="minorEastAsia" w:hAnsiTheme="minorHAnsi" w:cstheme="minorHAnsi"/>
          <w:noProof/>
          <w:sz w:val="22"/>
          <w:szCs w:val="22"/>
        </w:rPr>
      </w:pPr>
      <w:hyperlink w:anchor="_Toc99353882" w:history="1">
        <w:r w:rsidR="00DF7299" w:rsidRPr="007130A7">
          <w:rPr>
            <w:rStyle w:val="Hyperlink"/>
            <w:rFonts w:asciiTheme="minorHAnsi" w:hAnsiTheme="minorHAnsi" w:cstheme="minorHAnsi"/>
            <w:b/>
            <w:noProof/>
            <w:sz w:val="22"/>
            <w:szCs w:val="22"/>
          </w:rPr>
          <w:t>CONTENTS</w:t>
        </w:r>
        <w:r w:rsidR="00DF7299" w:rsidRPr="007130A7">
          <w:rPr>
            <w:rFonts w:asciiTheme="minorHAnsi" w:hAnsiTheme="minorHAnsi" w:cstheme="minorHAnsi"/>
            <w:noProof/>
            <w:webHidden/>
            <w:sz w:val="22"/>
            <w:szCs w:val="22"/>
          </w:rPr>
          <w:tab/>
        </w:r>
        <w:r w:rsidR="00DF7299" w:rsidRPr="007130A7">
          <w:rPr>
            <w:rFonts w:asciiTheme="minorHAnsi" w:hAnsiTheme="minorHAnsi" w:cstheme="minorHAnsi"/>
            <w:noProof/>
            <w:webHidden/>
            <w:sz w:val="22"/>
            <w:szCs w:val="22"/>
          </w:rPr>
          <w:fldChar w:fldCharType="begin"/>
        </w:r>
        <w:r w:rsidR="00DF7299" w:rsidRPr="007130A7">
          <w:rPr>
            <w:rFonts w:asciiTheme="minorHAnsi" w:hAnsiTheme="minorHAnsi" w:cstheme="minorHAnsi"/>
            <w:noProof/>
            <w:webHidden/>
            <w:sz w:val="22"/>
            <w:szCs w:val="22"/>
          </w:rPr>
          <w:instrText xml:space="preserve"> PAGEREF _Toc99353882 \h </w:instrText>
        </w:r>
        <w:r w:rsidR="00DF7299" w:rsidRPr="007130A7">
          <w:rPr>
            <w:rFonts w:asciiTheme="minorHAnsi" w:hAnsiTheme="minorHAnsi" w:cstheme="minorHAnsi"/>
            <w:noProof/>
            <w:webHidden/>
            <w:sz w:val="22"/>
            <w:szCs w:val="22"/>
          </w:rPr>
        </w:r>
        <w:r w:rsidR="00DF7299" w:rsidRPr="007130A7">
          <w:rPr>
            <w:rFonts w:asciiTheme="minorHAnsi" w:hAnsiTheme="minorHAnsi" w:cstheme="minorHAnsi"/>
            <w:noProof/>
            <w:webHidden/>
            <w:sz w:val="22"/>
            <w:szCs w:val="22"/>
          </w:rPr>
          <w:fldChar w:fldCharType="separate"/>
        </w:r>
        <w:r w:rsidR="009E39CA" w:rsidRPr="007130A7">
          <w:rPr>
            <w:rFonts w:asciiTheme="minorHAnsi" w:hAnsiTheme="minorHAnsi" w:cstheme="minorHAnsi"/>
            <w:noProof/>
            <w:webHidden/>
            <w:sz w:val="22"/>
            <w:szCs w:val="22"/>
          </w:rPr>
          <w:t>3</w:t>
        </w:r>
        <w:r w:rsidR="00DF7299" w:rsidRPr="007130A7">
          <w:rPr>
            <w:rFonts w:asciiTheme="minorHAnsi" w:hAnsiTheme="minorHAnsi" w:cstheme="minorHAnsi"/>
            <w:noProof/>
            <w:webHidden/>
            <w:sz w:val="22"/>
            <w:szCs w:val="22"/>
          </w:rPr>
          <w:fldChar w:fldCharType="end"/>
        </w:r>
      </w:hyperlink>
    </w:p>
    <w:p w14:paraId="570450D9" w14:textId="6E601864" w:rsidR="00DF7299" w:rsidRPr="007130A7" w:rsidRDefault="00234B50">
      <w:pPr>
        <w:pStyle w:val="TOC1"/>
        <w:tabs>
          <w:tab w:val="right" w:leader="dot" w:pos="8296"/>
        </w:tabs>
        <w:rPr>
          <w:rFonts w:asciiTheme="minorHAnsi" w:eastAsiaTheme="minorEastAsia" w:hAnsiTheme="minorHAnsi" w:cstheme="minorHAnsi"/>
          <w:noProof/>
          <w:sz w:val="22"/>
          <w:szCs w:val="22"/>
        </w:rPr>
      </w:pPr>
      <w:hyperlink w:anchor="_Toc99353883" w:history="1">
        <w:r w:rsidR="00DF7299" w:rsidRPr="007130A7">
          <w:rPr>
            <w:rStyle w:val="Hyperlink"/>
            <w:rFonts w:asciiTheme="minorHAnsi" w:hAnsiTheme="minorHAnsi" w:cstheme="minorHAnsi"/>
            <w:b/>
            <w:noProof/>
            <w:sz w:val="22"/>
            <w:szCs w:val="22"/>
          </w:rPr>
          <w:t>ACKNOWLEDGEMENTS</w:t>
        </w:r>
        <w:r w:rsidR="00DF7299" w:rsidRPr="007130A7">
          <w:rPr>
            <w:rFonts w:asciiTheme="minorHAnsi" w:hAnsiTheme="minorHAnsi" w:cstheme="minorHAnsi"/>
            <w:noProof/>
            <w:webHidden/>
            <w:sz w:val="22"/>
            <w:szCs w:val="22"/>
          </w:rPr>
          <w:tab/>
        </w:r>
        <w:r w:rsidR="00DF7299" w:rsidRPr="007130A7">
          <w:rPr>
            <w:rFonts w:asciiTheme="minorHAnsi" w:hAnsiTheme="minorHAnsi" w:cstheme="minorHAnsi"/>
            <w:noProof/>
            <w:webHidden/>
            <w:sz w:val="22"/>
            <w:szCs w:val="22"/>
          </w:rPr>
          <w:fldChar w:fldCharType="begin"/>
        </w:r>
        <w:r w:rsidR="00DF7299" w:rsidRPr="007130A7">
          <w:rPr>
            <w:rFonts w:asciiTheme="minorHAnsi" w:hAnsiTheme="minorHAnsi" w:cstheme="minorHAnsi"/>
            <w:noProof/>
            <w:webHidden/>
            <w:sz w:val="22"/>
            <w:szCs w:val="22"/>
          </w:rPr>
          <w:instrText xml:space="preserve"> PAGEREF _Toc99353883 \h </w:instrText>
        </w:r>
        <w:r w:rsidR="00DF7299" w:rsidRPr="007130A7">
          <w:rPr>
            <w:rFonts w:asciiTheme="minorHAnsi" w:hAnsiTheme="minorHAnsi" w:cstheme="minorHAnsi"/>
            <w:noProof/>
            <w:webHidden/>
            <w:sz w:val="22"/>
            <w:szCs w:val="22"/>
          </w:rPr>
        </w:r>
        <w:r w:rsidR="00DF7299" w:rsidRPr="007130A7">
          <w:rPr>
            <w:rFonts w:asciiTheme="minorHAnsi" w:hAnsiTheme="minorHAnsi" w:cstheme="minorHAnsi"/>
            <w:noProof/>
            <w:webHidden/>
            <w:sz w:val="22"/>
            <w:szCs w:val="22"/>
          </w:rPr>
          <w:fldChar w:fldCharType="separate"/>
        </w:r>
        <w:r w:rsidR="009E39CA" w:rsidRPr="007130A7">
          <w:rPr>
            <w:rFonts w:asciiTheme="minorHAnsi" w:hAnsiTheme="minorHAnsi" w:cstheme="minorHAnsi"/>
            <w:noProof/>
            <w:webHidden/>
            <w:sz w:val="22"/>
            <w:szCs w:val="22"/>
          </w:rPr>
          <w:t>4</w:t>
        </w:r>
        <w:r w:rsidR="00DF7299" w:rsidRPr="007130A7">
          <w:rPr>
            <w:rFonts w:asciiTheme="minorHAnsi" w:hAnsiTheme="minorHAnsi" w:cstheme="minorHAnsi"/>
            <w:noProof/>
            <w:webHidden/>
            <w:sz w:val="22"/>
            <w:szCs w:val="22"/>
          </w:rPr>
          <w:fldChar w:fldCharType="end"/>
        </w:r>
      </w:hyperlink>
    </w:p>
    <w:p w14:paraId="5B9E7078" w14:textId="5EBCEC17" w:rsidR="00DF7299" w:rsidRPr="007130A7" w:rsidRDefault="00234B50">
      <w:pPr>
        <w:pStyle w:val="TOC1"/>
        <w:tabs>
          <w:tab w:val="right" w:leader="dot" w:pos="8296"/>
        </w:tabs>
        <w:rPr>
          <w:rFonts w:asciiTheme="minorHAnsi" w:eastAsiaTheme="minorEastAsia" w:hAnsiTheme="minorHAnsi" w:cstheme="minorHAnsi"/>
          <w:noProof/>
          <w:sz w:val="22"/>
          <w:szCs w:val="22"/>
        </w:rPr>
      </w:pPr>
      <w:hyperlink w:anchor="_Toc99353884" w:history="1">
        <w:r w:rsidR="00DF7299" w:rsidRPr="007130A7">
          <w:rPr>
            <w:rStyle w:val="Hyperlink"/>
            <w:rFonts w:asciiTheme="minorHAnsi" w:hAnsiTheme="minorHAnsi" w:cstheme="minorHAnsi"/>
            <w:b/>
            <w:noProof/>
            <w:sz w:val="22"/>
            <w:szCs w:val="22"/>
          </w:rPr>
          <w:t>ABSTRACT</w:t>
        </w:r>
        <w:r w:rsidR="00DF7299" w:rsidRPr="007130A7">
          <w:rPr>
            <w:rFonts w:asciiTheme="minorHAnsi" w:hAnsiTheme="minorHAnsi" w:cstheme="minorHAnsi"/>
            <w:noProof/>
            <w:webHidden/>
            <w:sz w:val="22"/>
            <w:szCs w:val="22"/>
          </w:rPr>
          <w:tab/>
        </w:r>
        <w:r w:rsidR="00DF7299" w:rsidRPr="007130A7">
          <w:rPr>
            <w:rFonts w:asciiTheme="minorHAnsi" w:hAnsiTheme="minorHAnsi" w:cstheme="minorHAnsi"/>
            <w:noProof/>
            <w:webHidden/>
            <w:sz w:val="22"/>
            <w:szCs w:val="22"/>
          </w:rPr>
          <w:fldChar w:fldCharType="begin"/>
        </w:r>
        <w:r w:rsidR="00DF7299" w:rsidRPr="007130A7">
          <w:rPr>
            <w:rFonts w:asciiTheme="minorHAnsi" w:hAnsiTheme="minorHAnsi" w:cstheme="minorHAnsi"/>
            <w:noProof/>
            <w:webHidden/>
            <w:sz w:val="22"/>
            <w:szCs w:val="22"/>
          </w:rPr>
          <w:instrText xml:space="preserve"> PAGEREF _Toc99353884 \h </w:instrText>
        </w:r>
        <w:r w:rsidR="00DF7299" w:rsidRPr="007130A7">
          <w:rPr>
            <w:rFonts w:asciiTheme="minorHAnsi" w:hAnsiTheme="minorHAnsi" w:cstheme="minorHAnsi"/>
            <w:noProof/>
            <w:webHidden/>
            <w:sz w:val="22"/>
            <w:szCs w:val="22"/>
          </w:rPr>
        </w:r>
        <w:r w:rsidR="00DF7299" w:rsidRPr="007130A7">
          <w:rPr>
            <w:rFonts w:asciiTheme="minorHAnsi" w:hAnsiTheme="minorHAnsi" w:cstheme="minorHAnsi"/>
            <w:noProof/>
            <w:webHidden/>
            <w:sz w:val="22"/>
            <w:szCs w:val="22"/>
          </w:rPr>
          <w:fldChar w:fldCharType="separate"/>
        </w:r>
        <w:r w:rsidR="009E39CA" w:rsidRPr="007130A7">
          <w:rPr>
            <w:rFonts w:asciiTheme="minorHAnsi" w:hAnsiTheme="minorHAnsi" w:cstheme="minorHAnsi"/>
            <w:noProof/>
            <w:webHidden/>
            <w:sz w:val="22"/>
            <w:szCs w:val="22"/>
          </w:rPr>
          <w:t>5</w:t>
        </w:r>
        <w:r w:rsidR="00DF7299" w:rsidRPr="007130A7">
          <w:rPr>
            <w:rFonts w:asciiTheme="minorHAnsi" w:hAnsiTheme="minorHAnsi" w:cstheme="minorHAnsi"/>
            <w:noProof/>
            <w:webHidden/>
            <w:sz w:val="22"/>
            <w:szCs w:val="22"/>
          </w:rPr>
          <w:fldChar w:fldCharType="end"/>
        </w:r>
      </w:hyperlink>
    </w:p>
    <w:p w14:paraId="684D8B0D" w14:textId="337D9371" w:rsidR="00DF7299" w:rsidRPr="007130A7" w:rsidRDefault="00234B50">
      <w:pPr>
        <w:pStyle w:val="TOC1"/>
        <w:tabs>
          <w:tab w:val="right" w:leader="dot" w:pos="8296"/>
        </w:tabs>
        <w:rPr>
          <w:rFonts w:asciiTheme="minorHAnsi" w:eastAsiaTheme="minorEastAsia" w:hAnsiTheme="minorHAnsi" w:cstheme="minorHAnsi"/>
          <w:noProof/>
          <w:sz w:val="22"/>
          <w:szCs w:val="22"/>
        </w:rPr>
      </w:pPr>
      <w:hyperlink w:anchor="_Toc99353885" w:history="1">
        <w:r w:rsidR="00DF7299" w:rsidRPr="007130A7">
          <w:rPr>
            <w:rStyle w:val="Hyperlink"/>
            <w:rFonts w:asciiTheme="minorHAnsi" w:hAnsiTheme="minorHAnsi" w:cstheme="minorHAnsi"/>
            <w:b/>
            <w:noProof/>
            <w:sz w:val="22"/>
            <w:szCs w:val="22"/>
          </w:rPr>
          <w:t>ACRONYM</w:t>
        </w:r>
        <w:r w:rsidR="00DF7299" w:rsidRPr="007130A7">
          <w:rPr>
            <w:rFonts w:asciiTheme="minorHAnsi" w:hAnsiTheme="minorHAnsi" w:cstheme="minorHAnsi"/>
            <w:noProof/>
            <w:webHidden/>
            <w:sz w:val="22"/>
            <w:szCs w:val="22"/>
          </w:rPr>
          <w:tab/>
        </w:r>
        <w:r w:rsidR="00DF7299" w:rsidRPr="007130A7">
          <w:rPr>
            <w:rFonts w:asciiTheme="minorHAnsi" w:hAnsiTheme="minorHAnsi" w:cstheme="minorHAnsi"/>
            <w:noProof/>
            <w:webHidden/>
            <w:sz w:val="22"/>
            <w:szCs w:val="22"/>
          </w:rPr>
          <w:fldChar w:fldCharType="begin"/>
        </w:r>
        <w:r w:rsidR="00DF7299" w:rsidRPr="007130A7">
          <w:rPr>
            <w:rFonts w:asciiTheme="minorHAnsi" w:hAnsiTheme="minorHAnsi" w:cstheme="minorHAnsi"/>
            <w:noProof/>
            <w:webHidden/>
            <w:sz w:val="22"/>
            <w:szCs w:val="22"/>
          </w:rPr>
          <w:instrText xml:space="preserve"> PAGEREF _Toc99353885 \h </w:instrText>
        </w:r>
        <w:r w:rsidR="00DF7299" w:rsidRPr="007130A7">
          <w:rPr>
            <w:rFonts w:asciiTheme="minorHAnsi" w:hAnsiTheme="minorHAnsi" w:cstheme="minorHAnsi"/>
            <w:noProof/>
            <w:webHidden/>
            <w:sz w:val="22"/>
            <w:szCs w:val="22"/>
          </w:rPr>
        </w:r>
        <w:r w:rsidR="00DF7299" w:rsidRPr="007130A7">
          <w:rPr>
            <w:rFonts w:asciiTheme="minorHAnsi" w:hAnsiTheme="minorHAnsi" w:cstheme="minorHAnsi"/>
            <w:noProof/>
            <w:webHidden/>
            <w:sz w:val="22"/>
            <w:szCs w:val="22"/>
          </w:rPr>
          <w:fldChar w:fldCharType="separate"/>
        </w:r>
        <w:r w:rsidR="009E39CA" w:rsidRPr="007130A7">
          <w:rPr>
            <w:rFonts w:asciiTheme="minorHAnsi" w:hAnsiTheme="minorHAnsi" w:cstheme="minorHAnsi"/>
            <w:noProof/>
            <w:webHidden/>
            <w:sz w:val="22"/>
            <w:szCs w:val="22"/>
          </w:rPr>
          <w:t>6</w:t>
        </w:r>
        <w:r w:rsidR="00DF7299" w:rsidRPr="007130A7">
          <w:rPr>
            <w:rFonts w:asciiTheme="minorHAnsi" w:hAnsiTheme="minorHAnsi" w:cstheme="minorHAnsi"/>
            <w:noProof/>
            <w:webHidden/>
            <w:sz w:val="22"/>
            <w:szCs w:val="22"/>
          </w:rPr>
          <w:fldChar w:fldCharType="end"/>
        </w:r>
      </w:hyperlink>
    </w:p>
    <w:p w14:paraId="01DC5B4D" w14:textId="4B066878" w:rsidR="00DF7299" w:rsidRPr="007130A7" w:rsidRDefault="00234B50">
      <w:pPr>
        <w:pStyle w:val="TOC1"/>
        <w:tabs>
          <w:tab w:val="left" w:pos="480"/>
          <w:tab w:val="right" w:leader="dot" w:pos="8296"/>
        </w:tabs>
        <w:rPr>
          <w:rFonts w:asciiTheme="minorHAnsi" w:eastAsiaTheme="minorEastAsia" w:hAnsiTheme="minorHAnsi" w:cstheme="minorHAnsi"/>
          <w:noProof/>
          <w:sz w:val="22"/>
          <w:szCs w:val="22"/>
        </w:rPr>
      </w:pPr>
      <w:hyperlink w:anchor="_Toc99353886" w:history="1">
        <w:r w:rsidR="00DF7299" w:rsidRPr="007130A7">
          <w:rPr>
            <w:rStyle w:val="Hyperlink"/>
            <w:rFonts w:asciiTheme="minorHAnsi" w:hAnsiTheme="minorHAnsi" w:cstheme="minorHAnsi"/>
            <w:noProof/>
            <w:sz w:val="22"/>
            <w:szCs w:val="22"/>
          </w:rPr>
          <w:t>1.</w:t>
        </w:r>
        <w:r w:rsidR="00DF7299" w:rsidRPr="007130A7">
          <w:rPr>
            <w:rFonts w:asciiTheme="minorHAnsi" w:eastAsiaTheme="minorEastAsia" w:hAnsiTheme="minorHAnsi" w:cstheme="minorHAnsi"/>
            <w:noProof/>
            <w:sz w:val="22"/>
            <w:szCs w:val="22"/>
          </w:rPr>
          <w:tab/>
        </w:r>
        <w:r w:rsidR="00DF7299" w:rsidRPr="007130A7">
          <w:rPr>
            <w:rStyle w:val="Hyperlink"/>
            <w:rFonts w:asciiTheme="minorHAnsi" w:hAnsiTheme="minorHAnsi" w:cstheme="minorHAnsi"/>
            <w:b/>
            <w:noProof/>
            <w:sz w:val="22"/>
            <w:szCs w:val="22"/>
          </w:rPr>
          <w:t>INTRODUCTION</w:t>
        </w:r>
        <w:r w:rsidR="00DF7299" w:rsidRPr="007130A7">
          <w:rPr>
            <w:rFonts w:asciiTheme="minorHAnsi" w:hAnsiTheme="minorHAnsi" w:cstheme="minorHAnsi"/>
            <w:noProof/>
            <w:webHidden/>
            <w:sz w:val="22"/>
            <w:szCs w:val="22"/>
          </w:rPr>
          <w:tab/>
        </w:r>
        <w:r w:rsidR="00DF7299" w:rsidRPr="007130A7">
          <w:rPr>
            <w:rFonts w:asciiTheme="minorHAnsi" w:hAnsiTheme="minorHAnsi" w:cstheme="minorHAnsi"/>
            <w:noProof/>
            <w:webHidden/>
            <w:sz w:val="22"/>
            <w:szCs w:val="22"/>
          </w:rPr>
          <w:fldChar w:fldCharType="begin"/>
        </w:r>
        <w:r w:rsidR="00DF7299" w:rsidRPr="007130A7">
          <w:rPr>
            <w:rFonts w:asciiTheme="minorHAnsi" w:hAnsiTheme="minorHAnsi" w:cstheme="minorHAnsi"/>
            <w:noProof/>
            <w:webHidden/>
            <w:sz w:val="22"/>
            <w:szCs w:val="22"/>
          </w:rPr>
          <w:instrText xml:space="preserve"> PAGEREF _Toc99353886 \h </w:instrText>
        </w:r>
        <w:r w:rsidR="00DF7299" w:rsidRPr="007130A7">
          <w:rPr>
            <w:rFonts w:asciiTheme="minorHAnsi" w:hAnsiTheme="minorHAnsi" w:cstheme="minorHAnsi"/>
            <w:noProof/>
            <w:webHidden/>
            <w:sz w:val="22"/>
            <w:szCs w:val="22"/>
          </w:rPr>
        </w:r>
        <w:r w:rsidR="00DF7299" w:rsidRPr="007130A7">
          <w:rPr>
            <w:rFonts w:asciiTheme="minorHAnsi" w:hAnsiTheme="minorHAnsi" w:cstheme="minorHAnsi"/>
            <w:noProof/>
            <w:webHidden/>
            <w:sz w:val="22"/>
            <w:szCs w:val="22"/>
          </w:rPr>
          <w:fldChar w:fldCharType="separate"/>
        </w:r>
        <w:r w:rsidR="009E39CA" w:rsidRPr="007130A7">
          <w:rPr>
            <w:rFonts w:asciiTheme="minorHAnsi" w:hAnsiTheme="minorHAnsi" w:cstheme="minorHAnsi"/>
            <w:noProof/>
            <w:webHidden/>
            <w:sz w:val="22"/>
            <w:szCs w:val="22"/>
          </w:rPr>
          <w:t>7</w:t>
        </w:r>
        <w:r w:rsidR="00DF7299" w:rsidRPr="007130A7">
          <w:rPr>
            <w:rFonts w:asciiTheme="minorHAnsi" w:hAnsiTheme="minorHAnsi" w:cstheme="minorHAnsi"/>
            <w:noProof/>
            <w:webHidden/>
            <w:sz w:val="22"/>
            <w:szCs w:val="22"/>
          </w:rPr>
          <w:fldChar w:fldCharType="end"/>
        </w:r>
      </w:hyperlink>
    </w:p>
    <w:p w14:paraId="7DA749D3" w14:textId="4C6F21D3" w:rsidR="00DF7299" w:rsidRPr="007130A7" w:rsidRDefault="00234B50">
      <w:pPr>
        <w:pStyle w:val="TOC1"/>
        <w:tabs>
          <w:tab w:val="left" w:pos="480"/>
          <w:tab w:val="right" w:leader="dot" w:pos="8296"/>
        </w:tabs>
        <w:rPr>
          <w:rFonts w:asciiTheme="minorHAnsi" w:eastAsiaTheme="minorEastAsia" w:hAnsiTheme="minorHAnsi" w:cstheme="minorHAnsi"/>
          <w:noProof/>
          <w:sz w:val="22"/>
          <w:szCs w:val="22"/>
        </w:rPr>
      </w:pPr>
      <w:hyperlink w:anchor="_Toc99353887" w:history="1">
        <w:r w:rsidR="00DF7299" w:rsidRPr="007130A7">
          <w:rPr>
            <w:rStyle w:val="Hyperlink"/>
            <w:rFonts w:asciiTheme="minorHAnsi" w:hAnsiTheme="minorHAnsi" w:cstheme="minorHAnsi"/>
            <w:b/>
            <w:noProof/>
            <w:sz w:val="22"/>
            <w:szCs w:val="22"/>
          </w:rPr>
          <w:t>2.</w:t>
        </w:r>
        <w:r w:rsidR="00DF7299" w:rsidRPr="007130A7">
          <w:rPr>
            <w:rFonts w:asciiTheme="minorHAnsi" w:eastAsiaTheme="minorEastAsia" w:hAnsiTheme="minorHAnsi" w:cstheme="minorHAnsi"/>
            <w:noProof/>
            <w:sz w:val="22"/>
            <w:szCs w:val="22"/>
          </w:rPr>
          <w:tab/>
        </w:r>
        <w:r w:rsidR="00DF7299" w:rsidRPr="007130A7">
          <w:rPr>
            <w:rStyle w:val="Hyperlink"/>
            <w:rFonts w:asciiTheme="minorHAnsi" w:hAnsiTheme="minorHAnsi" w:cstheme="minorHAnsi"/>
            <w:b/>
            <w:noProof/>
            <w:sz w:val="22"/>
            <w:szCs w:val="22"/>
          </w:rPr>
          <w:t xml:space="preserve">LITERATURE REVIEW </w:t>
        </w:r>
        <w:r w:rsidR="00DF7299" w:rsidRPr="007130A7">
          <w:rPr>
            <w:rFonts w:asciiTheme="minorHAnsi" w:hAnsiTheme="minorHAnsi" w:cstheme="minorHAnsi"/>
            <w:noProof/>
            <w:webHidden/>
            <w:sz w:val="22"/>
            <w:szCs w:val="22"/>
          </w:rPr>
          <w:tab/>
        </w:r>
        <w:r w:rsidR="00DF7299" w:rsidRPr="007130A7">
          <w:rPr>
            <w:rFonts w:asciiTheme="minorHAnsi" w:hAnsiTheme="minorHAnsi" w:cstheme="minorHAnsi"/>
            <w:noProof/>
            <w:webHidden/>
            <w:sz w:val="22"/>
            <w:szCs w:val="22"/>
          </w:rPr>
          <w:fldChar w:fldCharType="begin"/>
        </w:r>
        <w:r w:rsidR="00DF7299" w:rsidRPr="007130A7">
          <w:rPr>
            <w:rFonts w:asciiTheme="minorHAnsi" w:hAnsiTheme="minorHAnsi" w:cstheme="minorHAnsi"/>
            <w:noProof/>
            <w:webHidden/>
            <w:sz w:val="22"/>
            <w:szCs w:val="22"/>
          </w:rPr>
          <w:instrText xml:space="preserve"> PAGEREF _Toc99353887 \h </w:instrText>
        </w:r>
        <w:r w:rsidR="00DF7299" w:rsidRPr="007130A7">
          <w:rPr>
            <w:rFonts w:asciiTheme="minorHAnsi" w:hAnsiTheme="minorHAnsi" w:cstheme="minorHAnsi"/>
            <w:noProof/>
            <w:webHidden/>
            <w:sz w:val="22"/>
            <w:szCs w:val="22"/>
          </w:rPr>
        </w:r>
        <w:r w:rsidR="00DF7299" w:rsidRPr="007130A7">
          <w:rPr>
            <w:rFonts w:asciiTheme="minorHAnsi" w:hAnsiTheme="minorHAnsi" w:cstheme="minorHAnsi"/>
            <w:noProof/>
            <w:webHidden/>
            <w:sz w:val="22"/>
            <w:szCs w:val="22"/>
          </w:rPr>
          <w:fldChar w:fldCharType="separate"/>
        </w:r>
        <w:r w:rsidR="009E39CA" w:rsidRPr="007130A7">
          <w:rPr>
            <w:rFonts w:asciiTheme="minorHAnsi" w:hAnsiTheme="minorHAnsi" w:cstheme="minorHAnsi"/>
            <w:noProof/>
            <w:webHidden/>
            <w:sz w:val="22"/>
            <w:szCs w:val="22"/>
          </w:rPr>
          <w:t>10</w:t>
        </w:r>
        <w:r w:rsidR="00DF7299" w:rsidRPr="007130A7">
          <w:rPr>
            <w:rFonts w:asciiTheme="minorHAnsi" w:hAnsiTheme="minorHAnsi" w:cstheme="minorHAnsi"/>
            <w:noProof/>
            <w:webHidden/>
            <w:sz w:val="22"/>
            <w:szCs w:val="22"/>
          </w:rPr>
          <w:fldChar w:fldCharType="end"/>
        </w:r>
      </w:hyperlink>
    </w:p>
    <w:p w14:paraId="15C80DFB" w14:textId="242CD2C0" w:rsidR="00DF7299" w:rsidRPr="007130A7" w:rsidRDefault="00234B50">
      <w:pPr>
        <w:pStyle w:val="TOC2"/>
        <w:tabs>
          <w:tab w:val="left" w:pos="880"/>
          <w:tab w:val="right" w:leader="dot" w:pos="8296"/>
        </w:tabs>
        <w:rPr>
          <w:rFonts w:asciiTheme="minorHAnsi" w:eastAsiaTheme="minorEastAsia" w:hAnsiTheme="minorHAnsi" w:cstheme="minorHAnsi"/>
          <w:noProof/>
          <w:sz w:val="22"/>
          <w:szCs w:val="22"/>
        </w:rPr>
      </w:pPr>
      <w:hyperlink w:anchor="_Toc99353888" w:history="1">
        <w:r w:rsidR="00DF7299" w:rsidRPr="007130A7">
          <w:rPr>
            <w:rStyle w:val="Hyperlink"/>
            <w:rFonts w:asciiTheme="minorHAnsi" w:hAnsiTheme="minorHAnsi" w:cstheme="minorHAnsi"/>
            <w:b/>
            <w:noProof/>
            <w:sz w:val="22"/>
            <w:szCs w:val="22"/>
          </w:rPr>
          <w:t>2.1.</w:t>
        </w:r>
        <w:r w:rsidR="00DF7299" w:rsidRPr="007130A7">
          <w:rPr>
            <w:rFonts w:asciiTheme="minorHAnsi" w:eastAsiaTheme="minorEastAsia" w:hAnsiTheme="minorHAnsi" w:cstheme="minorHAnsi"/>
            <w:noProof/>
            <w:sz w:val="22"/>
            <w:szCs w:val="22"/>
          </w:rPr>
          <w:tab/>
        </w:r>
        <w:r w:rsidR="00DF7299" w:rsidRPr="007130A7">
          <w:rPr>
            <w:rStyle w:val="Hyperlink"/>
            <w:rFonts w:asciiTheme="minorHAnsi" w:hAnsiTheme="minorHAnsi" w:cstheme="minorHAnsi"/>
            <w:b/>
            <w:noProof/>
            <w:sz w:val="22"/>
            <w:szCs w:val="22"/>
          </w:rPr>
          <w:t>Workplace as an educational environment</w:t>
        </w:r>
        <w:r w:rsidR="00DF7299" w:rsidRPr="007130A7">
          <w:rPr>
            <w:rFonts w:asciiTheme="minorHAnsi" w:hAnsiTheme="minorHAnsi" w:cstheme="minorHAnsi"/>
            <w:noProof/>
            <w:webHidden/>
            <w:sz w:val="22"/>
            <w:szCs w:val="22"/>
          </w:rPr>
          <w:tab/>
        </w:r>
        <w:r w:rsidR="00DF7299" w:rsidRPr="007130A7">
          <w:rPr>
            <w:rFonts w:asciiTheme="minorHAnsi" w:hAnsiTheme="minorHAnsi" w:cstheme="minorHAnsi"/>
            <w:noProof/>
            <w:webHidden/>
            <w:sz w:val="22"/>
            <w:szCs w:val="22"/>
          </w:rPr>
          <w:fldChar w:fldCharType="begin"/>
        </w:r>
        <w:r w:rsidR="00DF7299" w:rsidRPr="007130A7">
          <w:rPr>
            <w:rFonts w:asciiTheme="minorHAnsi" w:hAnsiTheme="minorHAnsi" w:cstheme="minorHAnsi"/>
            <w:noProof/>
            <w:webHidden/>
            <w:sz w:val="22"/>
            <w:szCs w:val="22"/>
          </w:rPr>
          <w:instrText xml:space="preserve"> PAGEREF _Toc99353888 \h </w:instrText>
        </w:r>
        <w:r w:rsidR="00DF7299" w:rsidRPr="007130A7">
          <w:rPr>
            <w:rFonts w:asciiTheme="minorHAnsi" w:hAnsiTheme="minorHAnsi" w:cstheme="minorHAnsi"/>
            <w:noProof/>
            <w:webHidden/>
            <w:sz w:val="22"/>
            <w:szCs w:val="22"/>
          </w:rPr>
        </w:r>
        <w:r w:rsidR="00DF7299" w:rsidRPr="007130A7">
          <w:rPr>
            <w:rFonts w:asciiTheme="minorHAnsi" w:hAnsiTheme="minorHAnsi" w:cstheme="minorHAnsi"/>
            <w:noProof/>
            <w:webHidden/>
            <w:sz w:val="22"/>
            <w:szCs w:val="22"/>
          </w:rPr>
          <w:fldChar w:fldCharType="separate"/>
        </w:r>
        <w:r w:rsidR="009E39CA" w:rsidRPr="007130A7">
          <w:rPr>
            <w:rFonts w:asciiTheme="minorHAnsi" w:hAnsiTheme="minorHAnsi" w:cstheme="minorHAnsi"/>
            <w:noProof/>
            <w:webHidden/>
            <w:sz w:val="22"/>
            <w:szCs w:val="22"/>
          </w:rPr>
          <w:t>10</w:t>
        </w:r>
        <w:r w:rsidR="00DF7299" w:rsidRPr="007130A7">
          <w:rPr>
            <w:rFonts w:asciiTheme="minorHAnsi" w:hAnsiTheme="minorHAnsi" w:cstheme="minorHAnsi"/>
            <w:noProof/>
            <w:webHidden/>
            <w:sz w:val="22"/>
            <w:szCs w:val="22"/>
          </w:rPr>
          <w:fldChar w:fldCharType="end"/>
        </w:r>
      </w:hyperlink>
    </w:p>
    <w:p w14:paraId="36CD16FF" w14:textId="3033C212" w:rsidR="00DF7299" w:rsidRPr="007130A7" w:rsidRDefault="00234B50">
      <w:pPr>
        <w:pStyle w:val="TOC2"/>
        <w:tabs>
          <w:tab w:val="left" w:pos="880"/>
          <w:tab w:val="right" w:leader="dot" w:pos="8296"/>
        </w:tabs>
        <w:rPr>
          <w:rFonts w:asciiTheme="minorHAnsi" w:eastAsiaTheme="minorEastAsia" w:hAnsiTheme="minorHAnsi" w:cstheme="minorHAnsi"/>
          <w:noProof/>
          <w:sz w:val="22"/>
          <w:szCs w:val="22"/>
        </w:rPr>
      </w:pPr>
      <w:hyperlink w:anchor="_Toc99353889" w:history="1">
        <w:r w:rsidR="00DF7299" w:rsidRPr="007130A7">
          <w:rPr>
            <w:rStyle w:val="Hyperlink"/>
            <w:rFonts w:asciiTheme="minorHAnsi" w:hAnsiTheme="minorHAnsi" w:cstheme="minorHAnsi"/>
            <w:b/>
            <w:noProof/>
            <w:sz w:val="22"/>
            <w:szCs w:val="22"/>
          </w:rPr>
          <w:t>2.2.</w:t>
        </w:r>
        <w:r w:rsidR="00DF7299" w:rsidRPr="007130A7">
          <w:rPr>
            <w:rFonts w:asciiTheme="minorHAnsi" w:eastAsiaTheme="minorEastAsia" w:hAnsiTheme="minorHAnsi" w:cstheme="minorHAnsi"/>
            <w:noProof/>
            <w:sz w:val="22"/>
            <w:szCs w:val="22"/>
          </w:rPr>
          <w:tab/>
        </w:r>
        <w:r w:rsidR="00DF7299" w:rsidRPr="007130A7">
          <w:rPr>
            <w:rStyle w:val="Hyperlink"/>
            <w:rFonts w:asciiTheme="minorHAnsi" w:hAnsiTheme="minorHAnsi" w:cstheme="minorHAnsi"/>
            <w:b/>
            <w:noProof/>
            <w:sz w:val="22"/>
            <w:szCs w:val="22"/>
          </w:rPr>
          <w:t>Levels within an educator role</w:t>
        </w:r>
        <w:r w:rsidR="00DF7299" w:rsidRPr="007130A7">
          <w:rPr>
            <w:rFonts w:asciiTheme="minorHAnsi" w:hAnsiTheme="minorHAnsi" w:cstheme="minorHAnsi"/>
            <w:noProof/>
            <w:webHidden/>
            <w:sz w:val="22"/>
            <w:szCs w:val="22"/>
          </w:rPr>
          <w:tab/>
        </w:r>
        <w:r w:rsidR="00DF7299" w:rsidRPr="007130A7">
          <w:rPr>
            <w:rFonts w:asciiTheme="minorHAnsi" w:hAnsiTheme="minorHAnsi" w:cstheme="minorHAnsi"/>
            <w:noProof/>
            <w:webHidden/>
            <w:sz w:val="22"/>
            <w:szCs w:val="22"/>
          </w:rPr>
          <w:fldChar w:fldCharType="begin"/>
        </w:r>
        <w:r w:rsidR="00DF7299" w:rsidRPr="007130A7">
          <w:rPr>
            <w:rFonts w:asciiTheme="minorHAnsi" w:hAnsiTheme="minorHAnsi" w:cstheme="minorHAnsi"/>
            <w:noProof/>
            <w:webHidden/>
            <w:sz w:val="22"/>
            <w:szCs w:val="22"/>
          </w:rPr>
          <w:instrText xml:space="preserve"> PAGEREF _Toc99353889 \h </w:instrText>
        </w:r>
        <w:r w:rsidR="00DF7299" w:rsidRPr="007130A7">
          <w:rPr>
            <w:rFonts w:asciiTheme="minorHAnsi" w:hAnsiTheme="minorHAnsi" w:cstheme="minorHAnsi"/>
            <w:noProof/>
            <w:webHidden/>
            <w:sz w:val="22"/>
            <w:szCs w:val="22"/>
          </w:rPr>
        </w:r>
        <w:r w:rsidR="00DF7299" w:rsidRPr="007130A7">
          <w:rPr>
            <w:rFonts w:asciiTheme="minorHAnsi" w:hAnsiTheme="minorHAnsi" w:cstheme="minorHAnsi"/>
            <w:noProof/>
            <w:webHidden/>
            <w:sz w:val="22"/>
            <w:szCs w:val="22"/>
          </w:rPr>
          <w:fldChar w:fldCharType="separate"/>
        </w:r>
        <w:r w:rsidR="009E39CA" w:rsidRPr="007130A7">
          <w:rPr>
            <w:rFonts w:asciiTheme="minorHAnsi" w:hAnsiTheme="minorHAnsi" w:cstheme="minorHAnsi"/>
            <w:noProof/>
            <w:webHidden/>
            <w:sz w:val="22"/>
            <w:szCs w:val="22"/>
          </w:rPr>
          <w:t>12</w:t>
        </w:r>
        <w:r w:rsidR="00DF7299" w:rsidRPr="007130A7">
          <w:rPr>
            <w:rFonts w:asciiTheme="minorHAnsi" w:hAnsiTheme="minorHAnsi" w:cstheme="minorHAnsi"/>
            <w:noProof/>
            <w:webHidden/>
            <w:sz w:val="22"/>
            <w:szCs w:val="22"/>
          </w:rPr>
          <w:fldChar w:fldCharType="end"/>
        </w:r>
      </w:hyperlink>
    </w:p>
    <w:p w14:paraId="74F8130B" w14:textId="192B7431" w:rsidR="00DF7299" w:rsidRPr="007130A7" w:rsidRDefault="00234B50">
      <w:pPr>
        <w:pStyle w:val="TOC2"/>
        <w:tabs>
          <w:tab w:val="left" w:pos="880"/>
          <w:tab w:val="right" w:leader="dot" w:pos="8296"/>
        </w:tabs>
        <w:rPr>
          <w:rFonts w:asciiTheme="minorHAnsi" w:eastAsiaTheme="minorEastAsia" w:hAnsiTheme="minorHAnsi" w:cstheme="minorHAnsi"/>
          <w:noProof/>
          <w:sz w:val="22"/>
          <w:szCs w:val="22"/>
        </w:rPr>
      </w:pPr>
      <w:hyperlink w:anchor="_Toc99353890" w:history="1">
        <w:r w:rsidR="00DF7299" w:rsidRPr="007130A7">
          <w:rPr>
            <w:rStyle w:val="Hyperlink"/>
            <w:rFonts w:asciiTheme="minorHAnsi" w:hAnsiTheme="minorHAnsi" w:cstheme="minorHAnsi"/>
            <w:b/>
            <w:noProof/>
            <w:sz w:val="22"/>
            <w:szCs w:val="22"/>
          </w:rPr>
          <w:t>2.3.</w:t>
        </w:r>
        <w:r w:rsidR="00DF7299" w:rsidRPr="007130A7">
          <w:rPr>
            <w:rFonts w:asciiTheme="minorHAnsi" w:eastAsiaTheme="minorEastAsia" w:hAnsiTheme="minorHAnsi" w:cstheme="minorHAnsi"/>
            <w:noProof/>
            <w:sz w:val="22"/>
            <w:szCs w:val="22"/>
          </w:rPr>
          <w:tab/>
        </w:r>
        <w:r w:rsidR="00DF7299" w:rsidRPr="007130A7">
          <w:rPr>
            <w:rStyle w:val="Hyperlink"/>
            <w:rFonts w:asciiTheme="minorHAnsi" w:hAnsiTheme="minorHAnsi" w:cstheme="minorHAnsi"/>
            <w:b/>
            <w:noProof/>
            <w:sz w:val="22"/>
            <w:szCs w:val="22"/>
          </w:rPr>
          <w:t>Qualifications, do they matter?</w:t>
        </w:r>
        <w:r w:rsidR="00DF7299" w:rsidRPr="007130A7">
          <w:rPr>
            <w:rFonts w:asciiTheme="minorHAnsi" w:hAnsiTheme="minorHAnsi" w:cstheme="minorHAnsi"/>
            <w:noProof/>
            <w:webHidden/>
            <w:sz w:val="22"/>
            <w:szCs w:val="22"/>
          </w:rPr>
          <w:tab/>
        </w:r>
        <w:r w:rsidR="00DF7299" w:rsidRPr="007130A7">
          <w:rPr>
            <w:rFonts w:asciiTheme="minorHAnsi" w:hAnsiTheme="minorHAnsi" w:cstheme="minorHAnsi"/>
            <w:noProof/>
            <w:webHidden/>
            <w:sz w:val="22"/>
            <w:szCs w:val="22"/>
          </w:rPr>
          <w:fldChar w:fldCharType="begin"/>
        </w:r>
        <w:r w:rsidR="00DF7299" w:rsidRPr="007130A7">
          <w:rPr>
            <w:rFonts w:asciiTheme="minorHAnsi" w:hAnsiTheme="minorHAnsi" w:cstheme="minorHAnsi"/>
            <w:noProof/>
            <w:webHidden/>
            <w:sz w:val="22"/>
            <w:szCs w:val="22"/>
          </w:rPr>
          <w:instrText xml:space="preserve"> PAGEREF _Toc99353890 \h </w:instrText>
        </w:r>
        <w:r w:rsidR="00DF7299" w:rsidRPr="007130A7">
          <w:rPr>
            <w:rFonts w:asciiTheme="minorHAnsi" w:hAnsiTheme="minorHAnsi" w:cstheme="minorHAnsi"/>
            <w:noProof/>
            <w:webHidden/>
            <w:sz w:val="22"/>
            <w:szCs w:val="22"/>
          </w:rPr>
        </w:r>
        <w:r w:rsidR="00DF7299" w:rsidRPr="007130A7">
          <w:rPr>
            <w:rFonts w:asciiTheme="minorHAnsi" w:hAnsiTheme="minorHAnsi" w:cstheme="minorHAnsi"/>
            <w:noProof/>
            <w:webHidden/>
            <w:sz w:val="22"/>
            <w:szCs w:val="22"/>
          </w:rPr>
          <w:fldChar w:fldCharType="separate"/>
        </w:r>
        <w:r w:rsidR="009E39CA" w:rsidRPr="007130A7">
          <w:rPr>
            <w:rFonts w:asciiTheme="minorHAnsi" w:hAnsiTheme="minorHAnsi" w:cstheme="minorHAnsi"/>
            <w:noProof/>
            <w:webHidden/>
            <w:sz w:val="22"/>
            <w:szCs w:val="22"/>
          </w:rPr>
          <w:t>13</w:t>
        </w:r>
        <w:r w:rsidR="00DF7299" w:rsidRPr="007130A7">
          <w:rPr>
            <w:rFonts w:asciiTheme="minorHAnsi" w:hAnsiTheme="minorHAnsi" w:cstheme="minorHAnsi"/>
            <w:noProof/>
            <w:webHidden/>
            <w:sz w:val="22"/>
            <w:szCs w:val="22"/>
          </w:rPr>
          <w:fldChar w:fldCharType="end"/>
        </w:r>
      </w:hyperlink>
    </w:p>
    <w:p w14:paraId="6BFF881A" w14:textId="2E462A5D" w:rsidR="00DF7299" w:rsidRPr="007130A7" w:rsidRDefault="00234B50">
      <w:pPr>
        <w:pStyle w:val="TOC2"/>
        <w:tabs>
          <w:tab w:val="left" w:pos="880"/>
          <w:tab w:val="right" w:leader="dot" w:pos="8296"/>
        </w:tabs>
        <w:rPr>
          <w:rFonts w:asciiTheme="minorHAnsi" w:eastAsiaTheme="minorEastAsia" w:hAnsiTheme="minorHAnsi" w:cstheme="minorHAnsi"/>
          <w:noProof/>
          <w:sz w:val="22"/>
          <w:szCs w:val="22"/>
        </w:rPr>
      </w:pPr>
      <w:hyperlink w:anchor="_Toc99353891" w:history="1">
        <w:r w:rsidR="00DF7299" w:rsidRPr="007130A7">
          <w:rPr>
            <w:rStyle w:val="Hyperlink"/>
            <w:rFonts w:asciiTheme="minorHAnsi" w:hAnsiTheme="minorHAnsi" w:cstheme="minorHAnsi"/>
            <w:b/>
            <w:noProof/>
            <w:sz w:val="22"/>
            <w:szCs w:val="22"/>
          </w:rPr>
          <w:t>2.4.</w:t>
        </w:r>
        <w:r w:rsidR="00DF7299" w:rsidRPr="007130A7">
          <w:rPr>
            <w:rFonts w:asciiTheme="minorHAnsi" w:eastAsiaTheme="minorEastAsia" w:hAnsiTheme="minorHAnsi" w:cstheme="minorHAnsi"/>
            <w:noProof/>
            <w:sz w:val="22"/>
            <w:szCs w:val="22"/>
          </w:rPr>
          <w:tab/>
        </w:r>
        <w:r w:rsidR="00DF7299" w:rsidRPr="007130A7">
          <w:rPr>
            <w:rStyle w:val="Hyperlink"/>
            <w:rFonts w:asciiTheme="minorHAnsi" w:hAnsiTheme="minorHAnsi" w:cstheme="minorHAnsi"/>
            <w:b/>
            <w:noProof/>
            <w:sz w:val="22"/>
            <w:szCs w:val="22"/>
          </w:rPr>
          <w:t>Continual Professional development</w:t>
        </w:r>
        <w:r w:rsidR="00DF7299" w:rsidRPr="007130A7">
          <w:rPr>
            <w:rFonts w:asciiTheme="minorHAnsi" w:hAnsiTheme="minorHAnsi" w:cstheme="minorHAnsi"/>
            <w:noProof/>
            <w:webHidden/>
            <w:sz w:val="22"/>
            <w:szCs w:val="22"/>
          </w:rPr>
          <w:tab/>
        </w:r>
        <w:r w:rsidR="00DF7299" w:rsidRPr="007130A7">
          <w:rPr>
            <w:rFonts w:asciiTheme="minorHAnsi" w:hAnsiTheme="minorHAnsi" w:cstheme="minorHAnsi"/>
            <w:noProof/>
            <w:webHidden/>
            <w:sz w:val="22"/>
            <w:szCs w:val="22"/>
          </w:rPr>
          <w:fldChar w:fldCharType="begin"/>
        </w:r>
        <w:r w:rsidR="00DF7299" w:rsidRPr="007130A7">
          <w:rPr>
            <w:rFonts w:asciiTheme="minorHAnsi" w:hAnsiTheme="minorHAnsi" w:cstheme="minorHAnsi"/>
            <w:noProof/>
            <w:webHidden/>
            <w:sz w:val="22"/>
            <w:szCs w:val="22"/>
          </w:rPr>
          <w:instrText xml:space="preserve"> PAGEREF _Toc99353891 \h </w:instrText>
        </w:r>
        <w:r w:rsidR="00DF7299" w:rsidRPr="007130A7">
          <w:rPr>
            <w:rFonts w:asciiTheme="minorHAnsi" w:hAnsiTheme="minorHAnsi" w:cstheme="minorHAnsi"/>
            <w:noProof/>
            <w:webHidden/>
            <w:sz w:val="22"/>
            <w:szCs w:val="22"/>
          </w:rPr>
        </w:r>
        <w:r w:rsidR="00DF7299" w:rsidRPr="007130A7">
          <w:rPr>
            <w:rFonts w:asciiTheme="minorHAnsi" w:hAnsiTheme="minorHAnsi" w:cstheme="minorHAnsi"/>
            <w:noProof/>
            <w:webHidden/>
            <w:sz w:val="22"/>
            <w:szCs w:val="22"/>
          </w:rPr>
          <w:fldChar w:fldCharType="separate"/>
        </w:r>
        <w:r w:rsidR="009E39CA" w:rsidRPr="007130A7">
          <w:rPr>
            <w:rFonts w:asciiTheme="minorHAnsi" w:hAnsiTheme="minorHAnsi" w:cstheme="minorHAnsi"/>
            <w:noProof/>
            <w:webHidden/>
            <w:sz w:val="22"/>
            <w:szCs w:val="22"/>
          </w:rPr>
          <w:t>15</w:t>
        </w:r>
        <w:r w:rsidR="00DF7299" w:rsidRPr="007130A7">
          <w:rPr>
            <w:rFonts w:asciiTheme="minorHAnsi" w:hAnsiTheme="minorHAnsi" w:cstheme="minorHAnsi"/>
            <w:noProof/>
            <w:webHidden/>
            <w:sz w:val="22"/>
            <w:szCs w:val="22"/>
          </w:rPr>
          <w:fldChar w:fldCharType="end"/>
        </w:r>
      </w:hyperlink>
    </w:p>
    <w:p w14:paraId="45153811" w14:textId="1AA8831D" w:rsidR="00DF7299" w:rsidRPr="007130A7" w:rsidRDefault="00234B50">
      <w:pPr>
        <w:pStyle w:val="TOC2"/>
        <w:tabs>
          <w:tab w:val="left" w:pos="880"/>
          <w:tab w:val="right" w:leader="dot" w:pos="8296"/>
        </w:tabs>
        <w:rPr>
          <w:rFonts w:asciiTheme="minorHAnsi" w:eastAsiaTheme="minorEastAsia" w:hAnsiTheme="minorHAnsi" w:cstheme="minorHAnsi"/>
          <w:noProof/>
          <w:sz w:val="22"/>
          <w:szCs w:val="22"/>
        </w:rPr>
      </w:pPr>
      <w:hyperlink w:anchor="_Toc99353892" w:history="1">
        <w:r w:rsidR="00DF7299" w:rsidRPr="007130A7">
          <w:rPr>
            <w:rStyle w:val="Hyperlink"/>
            <w:rFonts w:asciiTheme="minorHAnsi" w:hAnsiTheme="minorHAnsi" w:cstheme="minorHAnsi"/>
            <w:b/>
            <w:noProof/>
            <w:sz w:val="22"/>
            <w:szCs w:val="22"/>
          </w:rPr>
          <w:t>2.5.</w:t>
        </w:r>
        <w:r w:rsidR="00DF7299" w:rsidRPr="007130A7">
          <w:rPr>
            <w:rFonts w:asciiTheme="minorHAnsi" w:eastAsiaTheme="minorEastAsia" w:hAnsiTheme="minorHAnsi" w:cstheme="minorHAnsi"/>
            <w:noProof/>
            <w:sz w:val="22"/>
            <w:szCs w:val="22"/>
          </w:rPr>
          <w:tab/>
        </w:r>
        <w:r w:rsidR="00DF7299" w:rsidRPr="007130A7">
          <w:rPr>
            <w:rStyle w:val="Hyperlink"/>
            <w:rFonts w:asciiTheme="minorHAnsi" w:hAnsiTheme="minorHAnsi" w:cstheme="minorHAnsi"/>
            <w:b/>
            <w:noProof/>
            <w:sz w:val="22"/>
            <w:szCs w:val="22"/>
          </w:rPr>
          <w:t>Developing the workplace educators, what does consistent and competent look like.  Who decides?</w:t>
        </w:r>
        <w:r w:rsidR="00DF7299" w:rsidRPr="007130A7">
          <w:rPr>
            <w:rFonts w:asciiTheme="minorHAnsi" w:hAnsiTheme="minorHAnsi" w:cstheme="minorHAnsi"/>
            <w:noProof/>
            <w:webHidden/>
            <w:sz w:val="22"/>
            <w:szCs w:val="22"/>
          </w:rPr>
          <w:tab/>
        </w:r>
        <w:r w:rsidR="00DF7299" w:rsidRPr="007130A7">
          <w:rPr>
            <w:rFonts w:asciiTheme="minorHAnsi" w:hAnsiTheme="minorHAnsi" w:cstheme="minorHAnsi"/>
            <w:noProof/>
            <w:webHidden/>
            <w:sz w:val="22"/>
            <w:szCs w:val="22"/>
          </w:rPr>
          <w:fldChar w:fldCharType="begin"/>
        </w:r>
        <w:r w:rsidR="00DF7299" w:rsidRPr="007130A7">
          <w:rPr>
            <w:rFonts w:asciiTheme="minorHAnsi" w:hAnsiTheme="minorHAnsi" w:cstheme="minorHAnsi"/>
            <w:noProof/>
            <w:webHidden/>
            <w:sz w:val="22"/>
            <w:szCs w:val="22"/>
          </w:rPr>
          <w:instrText xml:space="preserve"> PAGEREF _Toc99353892 \h </w:instrText>
        </w:r>
        <w:r w:rsidR="00DF7299" w:rsidRPr="007130A7">
          <w:rPr>
            <w:rFonts w:asciiTheme="minorHAnsi" w:hAnsiTheme="minorHAnsi" w:cstheme="minorHAnsi"/>
            <w:noProof/>
            <w:webHidden/>
            <w:sz w:val="22"/>
            <w:szCs w:val="22"/>
          </w:rPr>
        </w:r>
        <w:r w:rsidR="00DF7299" w:rsidRPr="007130A7">
          <w:rPr>
            <w:rFonts w:asciiTheme="minorHAnsi" w:hAnsiTheme="minorHAnsi" w:cstheme="minorHAnsi"/>
            <w:noProof/>
            <w:webHidden/>
            <w:sz w:val="22"/>
            <w:szCs w:val="22"/>
          </w:rPr>
          <w:fldChar w:fldCharType="separate"/>
        </w:r>
        <w:r w:rsidR="009E39CA" w:rsidRPr="007130A7">
          <w:rPr>
            <w:rFonts w:asciiTheme="minorHAnsi" w:hAnsiTheme="minorHAnsi" w:cstheme="minorHAnsi"/>
            <w:noProof/>
            <w:webHidden/>
            <w:sz w:val="22"/>
            <w:szCs w:val="22"/>
          </w:rPr>
          <w:t>16</w:t>
        </w:r>
        <w:r w:rsidR="00DF7299" w:rsidRPr="007130A7">
          <w:rPr>
            <w:rFonts w:asciiTheme="minorHAnsi" w:hAnsiTheme="minorHAnsi" w:cstheme="minorHAnsi"/>
            <w:noProof/>
            <w:webHidden/>
            <w:sz w:val="22"/>
            <w:szCs w:val="22"/>
          </w:rPr>
          <w:fldChar w:fldCharType="end"/>
        </w:r>
      </w:hyperlink>
    </w:p>
    <w:p w14:paraId="5A14D04C" w14:textId="5B8A5050" w:rsidR="00DF7299" w:rsidRPr="007130A7" w:rsidRDefault="00234B50">
      <w:pPr>
        <w:pStyle w:val="TOC2"/>
        <w:tabs>
          <w:tab w:val="left" w:pos="880"/>
          <w:tab w:val="right" w:leader="dot" w:pos="8296"/>
        </w:tabs>
        <w:rPr>
          <w:rFonts w:asciiTheme="minorHAnsi" w:eastAsiaTheme="minorEastAsia" w:hAnsiTheme="minorHAnsi" w:cstheme="minorHAnsi"/>
          <w:noProof/>
          <w:sz w:val="22"/>
          <w:szCs w:val="22"/>
        </w:rPr>
      </w:pPr>
      <w:hyperlink w:anchor="_Toc99353893" w:history="1">
        <w:r w:rsidR="00DF7299" w:rsidRPr="007130A7">
          <w:rPr>
            <w:rStyle w:val="Hyperlink"/>
            <w:rFonts w:asciiTheme="minorHAnsi" w:hAnsiTheme="minorHAnsi" w:cstheme="minorHAnsi"/>
            <w:b/>
            <w:noProof/>
            <w:sz w:val="22"/>
            <w:szCs w:val="22"/>
          </w:rPr>
          <w:t>2.6.</w:t>
        </w:r>
        <w:r w:rsidR="00DF7299" w:rsidRPr="007130A7">
          <w:rPr>
            <w:rFonts w:asciiTheme="minorHAnsi" w:eastAsiaTheme="minorEastAsia" w:hAnsiTheme="minorHAnsi" w:cstheme="minorHAnsi"/>
            <w:noProof/>
            <w:sz w:val="22"/>
            <w:szCs w:val="22"/>
          </w:rPr>
          <w:tab/>
        </w:r>
        <w:r w:rsidR="00DF7299" w:rsidRPr="007130A7">
          <w:rPr>
            <w:rStyle w:val="Hyperlink"/>
            <w:rFonts w:asciiTheme="minorHAnsi" w:hAnsiTheme="minorHAnsi" w:cstheme="minorHAnsi"/>
            <w:b/>
            <w:noProof/>
            <w:sz w:val="22"/>
            <w:szCs w:val="22"/>
          </w:rPr>
          <w:t>Workplace learning: Where is the industries focus?</w:t>
        </w:r>
        <w:r w:rsidR="00DF7299" w:rsidRPr="007130A7">
          <w:rPr>
            <w:rFonts w:asciiTheme="minorHAnsi" w:hAnsiTheme="minorHAnsi" w:cstheme="minorHAnsi"/>
            <w:noProof/>
            <w:webHidden/>
            <w:sz w:val="22"/>
            <w:szCs w:val="22"/>
          </w:rPr>
          <w:tab/>
        </w:r>
        <w:r w:rsidR="00DF7299" w:rsidRPr="007130A7">
          <w:rPr>
            <w:rFonts w:asciiTheme="minorHAnsi" w:hAnsiTheme="minorHAnsi" w:cstheme="minorHAnsi"/>
            <w:noProof/>
            <w:webHidden/>
            <w:sz w:val="22"/>
            <w:szCs w:val="22"/>
          </w:rPr>
          <w:fldChar w:fldCharType="begin"/>
        </w:r>
        <w:r w:rsidR="00DF7299" w:rsidRPr="007130A7">
          <w:rPr>
            <w:rFonts w:asciiTheme="minorHAnsi" w:hAnsiTheme="minorHAnsi" w:cstheme="minorHAnsi"/>
            <w:noProof/>
            <w:webHidden/>
            <w:sz w:val="22"/>
            <w:szCs w:val="22"/>
          </w:rPr>
          <w:instrText xml:space="preserve"> PAGEREF _Toc99353893 \h </w:instrText>
        </w:r>
        <w:r w:rsidR="00DF7299" w:rsidRPr="007130A7">
          <w:rPr>
            <w:rFonts w:asciiTheme="minorHAnsi" w:hAnsiTheme="minorHAnsi" w:cstheme="minorHAnsi"/>
            <w:noProof/>
            <w:webHidden/>
            <w:sz w:val="22"/>
            <w:szCs w:val="22"/>
          </w:rPr>
        </w:r>
        <w:r w:rsidR="00DF7299" w:rsidRPr="007130A7">
          <w:rPr>
            <w:rFonts w:asciiTheme="minorHAnsi" w:hAnsiTheme="minorHAnsi" w:cstheme="minorHAnsi"/>
            <w:noProof/>
            <w:webHidden/>
            <w:sz w:val="22"/>
            <w:szCs w:val="22"/>
          </w:rPr>
          <w:fldChar w:fldCharType="separate"/>
        </w:r>
        <w:r w:rsidR="009E39CA" w:rsidRPr="007130A7">
          <w:rPr>
            <w:rFonts w:asciiTheme="minorHAnsi" w:hAnsiTheme="minorHAnsi" w:cstheme="minorHAnsi"/>
            <w:noProof/>
            <w:webHidden/>
            <w:sz w:val="22"/>
            <w:szCs w:val="22"/>
          </w:rPr>
          <w:t>17</w:t>
        </w:r>
        <w:r w:rsidR="00DF7299" w:rsidRPr="007130A7">
          <w:rPr>
            <w:rFonts w:asciiTheme="minorHAnsi" w:hAnsiTheme="minorHAnsi" w:cstheme="minorHAnsi"/>
            <w:noProof/>
            <w:webHidden/>
            <w:sz w:val="22"/>
            <w:szCs w:val="22"/>
          </w:rPr>
          <w:fldChar w:fldCharType="end"/>
        </w:r>
      </w:hyperlink>
    </w:p>
    <w:p w14:paraId="6B87D191" w14:textId="5F004998" w:rsidR="00DF7299" w:rsidRPr="007130A7" w:rsidRDefault="00234B50">
      <w:pPr>
        <w:pStyle w:val="TOC2"/>
        <w:tabs>
          <w:tab w:val="left" w:pos="880"/>
          <w:tab w:val="right" w:leader="dot" w:pos="8296"/>
        </w:tabs>
        <w:rPr>
          <w:rFonts w:asciiTheme="minorHAnsi" w:eastAsiaTheme="minorEastAsia" w:hAnsiTheme="minorHAnsi" w:cstheme="minorHAnsi"/>
          <w:noProof/>
          <w:sz w:val="22"/>
          <w:szCs w:val="22"/>
        </w:rPr>
      </w:pPr>
      <w:hyperlink w:anchor="_Toc99353894" w:history="1">
        <w:r w:rsidR="00DF7299" w:rsidRPr="007130A7">
          <w:rPr>
            <w:rStyle w:val="Hyperlink"/>
            <w:rFonts w:asciiTheme="minorHAnsi" w:hAnsiTheme="minorHAnsi" w:cstheme="minorHAnsi"/>
            <w:b/>
            <w:noProof/>
            <w:sz w:val="22"/>
            <w:szCs w:val="22"/>
          </w:rPr>
          <w:t>2.7.</w:t>
        </w:r>
        <w:r w:rsidR="00DF7299" w:rsidRPr="007130A7">
          <w:rPr>
            <w:rFonts w:asciiTheme="minorHAnsi" w:eastAsiaTheme="minorEastAsia" w:hAnsiTheme="minorHAnsi" w:cstheme="minorHAnsi"/>
            <w:noProof/>
            <w:sz w:val="22"/>
            <w:szCs w:val="22"/>
          </w:rPr>
          <w:tab/>
        </w:r>
        <w:r w:rsidR="00DF7299" w:rsidRPr="007130A7">
          <w:rPr>
            <w:rStyle w:val="Hyperlink"/>
            <w:rFonts w:asciiTheme="minorHAnsi" w:hAnsiTheme="minorHAnsi" w:cstheme="minorHAnsi"/>
            <w:b/>
            <w:noProof/>
            <w:sz w:val="22"/>
            <w:szCs w:val="22"/>
          </w:rPr>
          <w:t>Conclusion</w:t>
        </w:r>
        <w:r w:rsidR="00DF7299" w:rsidRPr="007130A7">
          <w:rPr>
            <w:rFonts w:asciiTheme="minorHAnsi" w:hAnsiTheme="minorHAnsi" w:cstheme="minorHAnsi"/>
            <w:noProof/>
            <w:webHidden/>
            <w:sz w:val="22"/>
            <w:szCs w:val="22"/>
          </w:rPr>
          <w:tab/>
        </w:r>
        <w:r w:rsidR="00DF7299" w:rsidRPr="007130A7">
          <w:rPr>
            <w:rFonts w:asciiTheme="minorHAnsi" w:hAnsiTheme="minorHAnsi" w:cstheme="minorHAnsi"/>
            <w:noProof/>
            <w:webHidden/>
            <w:sz w:val="22"/>
            <w:szCs w:val="22"/>
          </w:rPr>
          <w:fldChar w:fldCharType="begin"/>
        </w:r>
        <w:r w:rsidR="00DF7299" w:rsidRPr="007130A7">
          <w:rPr>
            <w:rFonts w:asciiTheme="minorHAnsi" w:hAnsiTheme="minorHAnsi" w:cstheme="minorHAnsi"/>
            <w:noProof/>
            <w:webHidden/>
            <w:sz w:val="22"/>
            <w:szCs w:val="22"/>
          </w:rPr>
          <w:instrText xml:space="preserve"> PAGEREF _Toc99353894 \h </w:instrText>
        </w:r>
        <w:r w:rsidR="00DF7299" w:rsidRPr="007130A7">
          <w:rPr>
            <w:rFonts w:asciiTheme="minorHAnsi" w:hAnsiTheme="minorHAnsi" w:cstheme="minorHAnsi"/>
            <w:noProof/>
            <w:webHidden/>
            <w:sz w:val="22"/>
            <w:szCs w:val="22"/>
          </w:rPr>
        </w:r>
        <w:r w:rsidR="00DF7299" w:rsidRPr="007130A7">
          <w:rPr>
            <w:rFonts w:asciiTheme="minorHAnsi" w:hAnsiTheme="minorHAnsi" w:cstheme="minorHAnsi"/>
            <w:noProof/>
            <w:webHidden/>
            <w:sz w:val="22"/>
            <w:szCs w:val="22"/>
          </w:rPr>
          <w:fldChar w:fldCharType="separate"/>
        </w:r>
        <w:r w:rsidR="009E39CA" w:rsidRPr="007130A7">
          <w:rPr>
            <w:rFonts w:asciiTheme="minorHAnsi" w:hAnsiTheme="minorHAnsi" w:cstheme="minorHAnsi"/>
            <w:noProof/>
            <w:webHidden/>
            <w:sz w:val="22"/>
            <w:szCs w:val="22"/>
          </w:rPr>
          <w:t>18</w:t>
        </w:r>
        <w:r w:rsidR="00DF7299" w:rsidRPr="007130A7">
          <w:rPr>
            <w:rFonts w:asciiTheme="minorHAnsi" w:hAnsiTheme="minorHAnsi" w:cstheme="minorHAnsi"/>
            <w:noProof/>
            <w:webHidden/>
            <w:sz w:val="22"/>
            <w:szCs w:val="22"/>
          </w:rPr>
          <w:fldChar w:fldCharType="end"/>
        </w:r>
      </w:hyperlink>
    </w:p>
    <w:p w14:paraId="547F9F56" w14:textId="49C81C56" w:rsidR="00DF7299" w:rsidRPr="007130A7" w:rsidRDefault="00234B50">
      <w:pPr>
        <w:pStyle w:val="TOC1"/>
        <w:tabs>
          <w:tab w:val="left" w:pos="480"/>
          <w:tab w:val="right" w:leader="dot" w:pos="8296"/>
        </w:tabs>
        <w:rPr>
          <w:rFonts w:asciiTheme="minorHAnsi" w:eastAsiaTheme="minorEastAsia" w:hAnsiTheme="minorHAnsi" w:cstheme="minorHAnsi"/>
          <w:noProof/>
          <w:sz w:val="22"/>
          <w:szCs w:val="22"/>
        </w:rPr>
      </w:pPr>
      <w:hyperlink w:anchor="_Toc99353895" w:history="1">
        <w:r w:rsidR="00DF7299" w:rsidRPr="007130A7">
          <w:rPr>
            <w:rStyle w:val="Hyperlink"/>
            <w:rFonts w:asciiTheme="minorHAnsi" w:hAnsiTheme="minorHAnsi" w:cstheme="minorHAnsi"/>
            <w:b/>
            <w:noProof/>
            <w:sz w:val="22"/>
            <w:szCs w:val="22"/>
          </w:rPr>
          <w:t>3.</w:t>
        </w:r>
        <w:r w:rsidR="00DF7299" w:rsidRPr="007130A7">
          <w:rPr>
            <w:rFonts w:asciiTheme="minorHAnsi" w:eastAsiaTheme="minorEastAsia" w:hAnsiTheme="minorHAnsi" w:cstheme="minorHAnsi"/>
            <w:noProof/>
            <w:sz w:val="22"/>
            <w:szCs w:val="22"/>
          </w:rPr>
          <w:tab/>
        </w:r>
        <w:r w:rsidR="00DF7299" w:rsidRPr="007130A7">
          <w:rPr>
            <w:rStyle w:val="Hyperlink"/>
            <w:rFonts w:asciiTheme="minorHAnsi" w:hAnsiTheme="minorHAnsi" w:cstheme="minorHAnsi"/>
            <w:b/>
            <w:noProof/>
            <w:sz w:val="22"/>
            <w:szCs w:val="22"/>
          </w:rPr>
          <w:t>METHODOLOGY</w:t>
        </w:r>
        <w:r w:rsidR="00DF7299" w:rsidRPr="007130A7">
          <w:rPr>
            <w:rFonts w:asciiTheme="minorHAnsi" w:hAnsiTheme="minorHAnsi" w:cstheme="minorHAnsi"/>
            <w:noProof/>
            <w:webHidden/>
            <w:sz w:val="22"/>
            <w:szCs w:val="22"/>
          </w:rPr>
          <w:tab/>
        </w:r>
        <w:r w:rsidR="00DF7299" w:rsidRPr="007130A7">
          <w:rPr>
            <w:rFonts w:asciiTheme="minorHAnsi" w:hAnsiTheme="minorHAnsi" w:cstheme="minorHAnsi"/>
            <w:noProof/>
            <w:webHidden/>
            <w:sz w:val="22"/>
            <w:szCs w:val="22"/>
          </w:rPr>
          <w:fldChar w:fldCharType="begin"/>
        </w:r>
        <w:r w:rsidR="00DF7299" w:rsidRPr="007130A7">
          <w:rPr>
            <w:rFonts w:asciiTheme="minorHAnsi" w:hAnsiTheme="minorHAnsi" w:cstheme="minorHAnsi"/>
            <w:noProof/>
            <w:webHidden/>
            <w:sz w:val="22"/>
            <w:szCs w:val="22"/>
          </w:rPr>
          <w:instrText xml:space="preserve"> PAGEREF _Toc99353895 \h </w:instrText>
        </w:r>
        <w:r w:rsidR="00DF7299" w:rsidRPr="007130A7">
          <w:rPr>
            <w:rFonts w:asciiTheme="minorHAnsi" w:hAnsiTheme="minorHAnsi" w:cstheme="minorHAnsi"/>
            <w:noProof/>
            <w:webHidden/>
            <w:sz w:val="22"/>
            <w:szCs w:val="22"/>
          </w:rPr>
        </w:r>
        <w:r w:rsidR="00DF7299" w:rsidRPr="007130A7">
          <w:rPr>
            <w:rFonts w:asciiTheme="minorHAnsi" w:hAnsiTheme="minorHAnsi" w:cstheme="minorHAnsi"/>
            <w:noProof/>
            <w:webHidden/>
            <w:sz w:val="22"/>
            <w:szCs w:val="22"/>
          </w:rPr>
          <w:fldChar w:fldCharType="separate"/>
        </w:r>
        <w:r w:rsidR="009E39CA" w:rsidRPr="007130A7">
          <w:rPr>
            <w:rFonts w:asciiTheme="minorHAnsi" w:hAnsiTheme="minorHAnsi" w:cstheme="minorHAnsi"/>
            <w:noProof/>
            <w:webHidden/>
            <w:sz w:val="22"/>
            <w:szCs w:val="22"/>
          </w:rPr>
          <w:t>20</w:t>
        </w:r>
        <w:r w:rsidR="00DF7299" w:rsidRPr="007130A7">
          <w:rPr>
            <w:rFonts w:asciiTheme="minorHAnsi" w:hAnsiTheme="minorHAnsi" w:cstheme="minorHAnsi"/>
            <w:noProof/>
            <w:webHidden/>
            <w:sz w:val="22"/>
            <w:szCs w:val="22"/>
          </w:rPr>
          <w:fldChar w:fldCharType="end"/>
        </w:r>
      </w:hyperlink>
    </w:p>
    <w:p w14:paraId="3F10833B" w14:textId="372E9FAC" w:rsidR="00DF7299" w:rsidRPr="007130A7" w:rsidRDefault="00234B50">
      <w:pPr>
        <w:pStyle w:val="TOC2"/>
        <w:tabs>
          <w:tab w:val="left" w:pos="880"/>
          <w:tab w:val="right" w:leader="dot" w:pos="8296"/>
        </w:tabs>
        <w:rPr>
          <w:rFonts w:asciiTheme="minorHAnsi" w:eastAsiaTheme="minorEastAsia" w:hAnsiTheme="minorHAnsi" w:cstheme="minorHAnsi"/>
          <w:noProof/>
          <w:sz w:val="22"/>
          <w:szCs w:val="22"/>
        </w:rPr>
      </w:pPr>
      <w:hyperlink w:anchor="_Toc99353896" w:history="1">
        <w:r w:rsidR="00DF7299" w:rsidRPr="007130A7">
          <w:rPr>
            <w:rStyle w:val="Hyperlink"/>
            <w:rFonts w:asciiTheme="minorHAnsi" w:hAnsiTheme="minorHAnsi" w:cstheme="minorHAnsi"/>
            <w:b/>
            <w:noProof/>
            <w:sz w:val="22"/>
            <w:szCs w:val="22"/>
          </w:rPr>
          <w:t>3.1.</w:t>
        </w:r>
        <w:r w:rsidR="00DF7299" w:rsidRPr="007130A7">
          <w:rPr>
            <w:rFonts w:asciiTheme="minorHAnsi" w:eastAsiaTheme="minorEastAsia" w:hAnsiTheme="minorHAnsi" w:cstheme="minorHAnsi"/>
            <w:noProof/>
            <w:sz w:val="22"/>
            <w:szCs w:val="22"/>
          </w:rPr>
          <w:tab/>
        </w:r>
        <w:r w:rsidR="00DF7299" w:rsidRPr="007130A7">
          <w:rPr>
            <w:rStyle w:val="Hyperlink"/>
            <w:rFonts w:asciiTheme="minorHAnsi" w:hAnsiTheme="minorHAnsi" w:cstheme="minorHAnsi"/>
            <w:b/>
            <w:noProof/>
            <w:sz w:val="22"/>
            <w:szCs w:val="22"/>
          </w:rPr>
          <w:t>Rationale</w:t>
        </w:r>
        <w:r w:rsidR="00DF7299" w:rsidRPr="007130A7">
          <w:rPr>
            <w:rFonts w:asciiTheme="minorHAnsi" w:hAnsiTheme="minorHAnsi" w:cstheme="minorHAnsi"/>
            <w:noProof/>
            <w:webHidden/>
            <w:sz w:val="22"/>
            <w:szCs w:val="22"/>
          </w:rPr>
          <w:tab/>
        </w:r>
        <w:r w:rsidR="00DF7299" w:rsidRPr="007130A7">
          <w:rPr>
            <w:rFonts w:asciiTheme="minorHAnsi" w:hAnsiTheme="minorHAnsi" w:cstheme="minorHAnsi"/>
            <w:noProof/>
            <w:webHidden/>
            <w:sz w:val="22"/>
            <w:szCs w:val="22"/>
          </w:rPr>
          <w:fldChar w:fldCharType="begin"/>
        </w:r>
        <w:r w:rsidR="00DF7299" w:rsidRPr="007130A7">
          <w:rPr>
            <w:rFonts w:asciiTheme="minorHAnsi" w:hAnsiTheme="minorHAnsi" w:cstheme="minorHAnsi"/>
            <w:noProof/>
            <w:webHidden/>
            <w:sz w:val="22"/>
            <w:szCs w:val="22"/>
          </w:rPr>
          <w:instrText xml:space="preserve"> PAGEREF _Toc99353896 \h </w:instrText>
        </w:r>
        <w:r w:rsidR="00DF7299" w:rsidRPr="007130A7">
          <w:rPr>
            <w:rFonts w:asciiTheme="minorHAnsi" w:hAnsiTheme="minorHAnsi" w:cstheme="minorHAnsi"/>
            <w:noProof/>
            <w:webHidden/>
            <w:sz w:val="22"/>
            <w:szCs w:val="22"/>
          </w:rPr>
        </w:r>
        <w:r w:rsidR="00DF7299" w:rsidRPr="007130A7">
          <w:rPr>
            <w:rFonts w:asciiTheme="minorHAnsi" w:hAnsiTheme="minorHAnsi" w:cstheme="minorHAnsi"/>
            <w:noProof/>
            <w:webHidden/>
            <w:sz w:val="22"/>
            <w:szCs w:val="22"/>
          </w:rPr>
          <w:fldChar w:fldCharType="separate"/>
        </w:r>
        <w:r w:rsidR="009E39CA" w:rsidRPr="007130A7">
          <w:rPr>
            <w:rFonts w:asciiTheme="minorHAnsi" w:hAnsiTheme="minorHAnsi" w:cstheme="minorHAnsi"/>
            <w:noProof/>
            <w:webHidden/>
            <w:sz w:val="22"/>
            <w:szCs w:val="22"/>
          </w:rPr>
          <w:t>20</w:t>
        </w:r>
        <w:r w:rsidR="00DF7299" w:rsidRPr="007130A7">
          <w:rPr>
            <w:rFonts w:asciiTheme="minorHAnsi" w:hAnsiTheme="minorHAnsi" w:cstheme="minorHAnsi"/>
            <w:noProof/>
            <w:webHidden/>
            <w:sz w:val="22"/>
            <w:szCs w:val="22"/>
          </w:rPr>
          <w:fldChar w:fldCharType="end"/>
        </w:r>
      </w:hyperlink>
    </w:p>
    <w:p w14:paraId="778731DE" w14:textId="0D404C8F" w:rsidR="00DF7299" w:rsidRPr="007130A7" w:rsidRDefault="00234B50">
      <w:pPr>
        <w:pStyle w:val="TOC2"/>
        <w:tabs>
          <w:tab w:val="left" w:pos="880"/>
          <w:tab w:val="right" w:leader="dot" w:pos="8296"/>
        </w:tabs>
        <w:rPr>
          <w:rFonts w:asciiTheme="minorHAnsi" w:eastAsiaTheme="minorEastAsia" w:hAnsiTheme="minorHAnsi" w:cstheme="minorHAnsi"/>
          <w:noProof/>
          <w:sz w:val="22"/>
          <w:szCs w:val="22"/>
        </w:rPr>
      </w:pPr>
      <w:hyperlink w:anchor="_Toc99353897" w:history="1">
        <w:r w:rsidR="00DF7299" w:rsidRPr="007130A7">
          <w:rPr>
            <w:rStyle w:val="Hyperlink"/>
            <w:rFonts w:asciiTheme="minorHAnsi" w:hAnsiTheme="minorHAnsi" w:cstheme="minorHAnsi"/>
            <w:b/>
            <w:noProof/>
            <w:sz w:val="22"/>
            <w:szCs w:val="22"/>
          </w:rPr>
          <w:t>3.2.</w:t>
        </w:r>
        <w:r w:rsidR="00DF7299" w:rsidRPr="007130A7">
          <w:rPr>
            <w:rFonts w:asciiTheme="minorHAnsi" w:eastAsiaTheme="minorEastAsia" w:hAnsiTheme="minorHAnsi" w:cstheme="minorHAnsi"/>
            <w:noProof/>
            <w:sz w:val="22"/>
            <w:szCs w:val="22"/>
          </w:rPr>
          <w:tab/>
        </w:r>
        <w:r w:rsidR="00DF7299" w:rsidRPr="007130A7">
          <w:rPr>
            <w:rStyle w:val="Hyperlink"/>
            <w:rFonts w:asciiTheme="minorHAnsi" w:hAnsiTheme="minorHAnsi" w:cstheme="minorHAnsi"/>
            <w:b/>
            <w:noProof/>
            <w:sz w:val="22"/>
            <w:szCs w:val="22"/>
          </w:rPr>
          <w:t>Research approach</w:t>
        </w:r>
        <w:r w:rsidR="00DF7299" w:rsidRPr="007130A7">
          <w:rPr>
            <w:rFonts w:asciiTheme="minorHAnsi" w:hAnsiTheme="minorHAnsi" w:cstheme="minorHAnsi"/>
            <w:noProof/>
            <w:webHidden/>
            <w:sz w:val="22"/>
            <w:szCs w:val="22"/>
          </w:rPr>
          <w:tab/>
        </w:r>
        <w:r w:rsidR="00DF7299" w:rsidRPr="007130A7">
          <w:rPr>
            <w:rFonts w:asciiTheme="minorHAnsi" w:hAnsiTheme="minorHAnsi" w:cstheme="minorHAnsi"/>
            <w:noProof/>
            <w:webHidden/>
            <w:sz w:val="22"/>
            <w:szCs w:val="22"/>
          </w:rPr>
          <w:fldChar w:fldCharType="begin"/>
        </w:r>
        <w:r w:rsidR="00DF7299" w:rsidRPr="007130A7">
          <w:rPr>
            <w:rFonts w:asciiTheme="minorHAnsi" w:hAnsiTheme="minorHAnsi" w:cstheme="minorHAnsi"/>
            <w:noProof/>
            <w:webHidden/>
            <w:sz w:val="22"/>
            <w:szCs w:val="22"/>
          </w:rPr>
          <w:instrText xml:space="preserve"> PAGEREF _Toc99353897 \h </w:instrText>
        </w:r>
        <w:r w:rsidR="00DF7299" w:rsidRPr="007130A7">
          <w:rPr>
            <w:rFonts w:asciiTheme="minorHAnsi" w:hAnsiTheme="minorHAnsi" w:cstheme="minorHAnsi"/>
            <w:noProof/>
            <w:webHidden/>
            <w:sz w:val="22"/>
            <w:szCs w:val="22"/>
          </w:rPr>
        </w:r>
        <w:r w:rsidR="00DF7299" w:rsidRPr="007130A7">
          <w:rPr>
            <w:rFonts w:asciiTheme="minorHAnsi" w:hAnsiTheme="minorHAnsi" w:cstheme="minorHAnsi"/>
            <w:noProof/>
            <w:webHidden/>
            <w:sz w:val="22"/>
            <w:szCs w:val="22"/>
          </w:rPr>
          <w:fldChar w:fldCharType="separate"/>
        </w:r>
        <w:r w:rsidR="009E39CA" w:rsidRPr="007130A7">
          <w:rPr>
            <w:rFonts w:asciiTheme="minorHAnsi" w:hAnsiTheme="minorHAnsi" w:cstheme="minorHAnsi"/>
            <w:noProof/>
            <w:webHidden/>
            <w:sz w:val="22"/>
            <w:szCs w:val="22"/>
          </w:rPr>
          <w:t>20</w:t>
        </w:r>
        <w:r w:rsidR="00DF7299" w:rsidRPr="007130A7">
          <w:rPr>
            <w:rFonts w:asciiTheme="minorHAnsi" w:hAnsiTheme="minorHAnsi" w:cstheme="minorHAnsi"/>
            <w:noProof/>
            <w:webHidden/>
            <w:sz w:val="22"/>
            <w:szCs w:val="22"/>
          </w:rPr>
          <w:fldChar w:fldCharType="end"/>
        </w:r>
      </w:hyperlink>
    </w:p>
    <w:p w14:paraId="1890FDC6" w14:textId="47D2D9FF" w:rsidR="00DF7299" w:rsidRPr="007130A7" w:rsidRDefault="00234B50">
      <w:pPr>
        <w:pStyle w:val="TOC2"/>
        <w:tabs>
          <w:tab w:val="left" w:pos="880"/>
          <w:tab w:val="right" w:leader="dot" w:pos="8296"/>
        </w:tabs>
        <w:rPr>
          <w:rFonts w:asciiTheme="minorHAnsi" w:eastAsiaTheme="minorEastAsia" w:hAnsiTheme="minorHAnsi" w:cstheme="minorHAnsi"/>
          <w:noProof/>
          <w:sz w:val="22"/>
          <w:szCs w:val="22"/>
        </w:rPr>
      </w:pPr>
      <w:hyperlink w:anchor="_Toc99353898" w:history="1">
        <w:r w:rsidR="00DF7299" w:rsidRPr="007130A7">
          <w:rPr>
            <w:rStyle w:val="Hyperlink"/>
            <w:rFonts w:asciiTheme="minorHAnsi" w:hAnsiTheme="minorHAnsi" w:cstheme="minorHAnsi"/>
            <w:b/>
            <w:noProof/>
            <w:sz w:val="22"/>
            <w:szCs w:val="22"/>
          </w:rPr>
          <w:t>3.3.</w:t>
        </w:r>
        <w:r w:rsidR="00DF7299" w:rsidRPr="007130A7">
          <w:rPr>
            <w:rFonts w:asciiTheme="minorHAnsi" w:eastAsiaTheme="minorEastAsia" w:hAnsiTheme="minorHAnsi" w:cstheme="minorHAnsi"/>
            <w:noProof/>
            <w:sz w:val="22"/>
            <w:szCs w:val="22"/>
          </w:rPr>
          <w:tab/>
        </w:r>
        <w:r w:rsidR="00DF7299" w:rsidRPr="007130A7">
          <w:rPr>
            <w:rStyle w:val="Hyperlink"/>
            <w:rFonts w:asciiTheme="minorHAnsi" w:hAnsiTheme="minorHAnsi" w:cstheme="minorHAnsi"/>
            <w:b/>
            <w:noProof/>
            <w:sz w:val="22"/>
            <w:szCs w:val="22"/>
          </w:rPr>
          <w:t>Research strategy</w:t>
        </w:r>
        <w:r w:rsidR="00DF7299" w:rsidRPr="007130A7">
          <w:rPr>
            <w:rFonts w:asciiTheme="minorHAnsi" w:hAnsiTheme="minorHAnsi" w:cstheme="minorHAnsi"/>
            <w:noProof/>
            <w:webHidden/>
            <w:sz w:val="22"/>
            <w:szCs w:val="22"/>
          </w:rPr>
          <w:tab/>
        </w:r>
        <w:r w:rsidR="00DF7299" w:rsidRPr="007130A7">
          <w:rPr>
            <w:rFonts w:asciiTheme="minorHAnsi" w:hAnsiTheme="minorHAnsi" w:cstheme="minorHAnsi"/>
            <w:noProof/>
            <w:webHidden/>
            <w:sz w:val="22"/>
            <w:szCs w:val="22"/>
          </w:rPr>
          <w:fldChar w:fldCharType="begin"/>
        </w:r>
        <w:r w:rsidR="00DF7299" w:rsidRPr="007130A7">
          <w:rPr>
            <w:rFonts w:asciiTheme="minorHAnsi" w:hAnsiTheme="minorHAnsi" w:cstheme="minorHAnsi"/>
            <w:noProof/>
            <w:webHidden/>
            <w:sz w:val="22"/>
            <w:szCs w:val="22"/>
          </w:rPr>
          <w:instrText xml:space="preserve"> PAGEREF _Toc99353898 \h </w:instrText>
        </w:r>
        <w:r w:rsidR="00DF7299" w:rsidRPr="007130A7">
          <w:rPr>
            <w:rFonts w:asciiTheme="minorHAnsi" w:hAnsiTheme="minorHAnsi" w:cstheme="minorHAnsi"/>
            <w:noProof/>
            <w:webHidden/>
            <w:sz w:val="22"/>
            <w:szCs w:val="22"/>
          </w:rPr>
        </w:r>
        <w:r w:rsidR="00DF7299" w:rsidRPr="007130A7">
          <w:rPr>
            <w:rFonts w:asciiTheme="minorHAnsi" w:hAnsiTheme="minorHAnsi" w:cstheme="minorHAnsi"/>
            <w:noProof/>
            <w:webHidden/>
            <w:sz w:val="22"/>
            <w:szCs w:val="22"/>
          </w:rPr>
          <w:fldChar w:fldCharType="separate"/>
        </w:r>
        <w:r w:rsidR="009E39CA" w:rsidRPr="007130A7">
          <w:rPr>
            <w:rFonts w:asciiTheme="minorHAnsi" w:hAnsiTheme="minorHAnsi" w:cstheme="minorHAnsi"/>
            <w:noProof/>
            <w:webHidden/>
            <w:sz w:val="22"/>
            <w:szCs w:val="22"/>
          </w:rPr>
          <w:t>21</w:t>
        </w:r>
        <w:r w:rsidR="00DF7299" w:rsidRPr="007130A7">
          <w:rPr>
            <w:rFonts w:asciiTheme="minorHAnsi" w:hAnsiTheme="minorHAnsi" w:cstheme="minorHAnsi"/>
            <w:noProof/>
            <w:webHidden/>
            <w:sz w:val="22"/>
            <w:szCs w:val="22"/>
          </w:rPr>
          <w:fldChar w:fldCharType="end"/>
        </w:r>
      </w:hyperlink>
    </w:p>
    <w:p w14:paraId="0D644C9B" w14:textId="67499E59" w:rsidR="00DF7299" w:rsidRPr="007130A7" w:rsidRDefault="00234B50">
      <w:pPr>
        <w:pStyle w:val="TOC2"/>
        <w:tabs>
          <w:tab w:val="left" w:pos="880"/>
          <w:tab w:val="right" w:leader="dot" w:pos="8296"/>
        </w:tabs>
        <w:rPr>
          <w:rFonts w:asciiTheme="minorHAnsi" w:eastAsiaTheme="minorEastAsia" w:hAnsiTheme="minorHAnsi" w:cstheme="minorHAnsi"/>
          <w:noProof/>
          <w:sz w:val="22"/>
          <w:szCs w:val="22"/>
        </w:rPr>
      </w:pPr>
      <w:hyperlink w:anchor="_Toc99353899" w:history="1">
        <w:r w:rsidR="00DF7299" w:rsidRPr="007130A7">
          <w:rPr>
            <w:rStyle w:val="Hyperlink"/>
            <w:rFonts w:asciiTheme="minorHAnsi" w:hAnsiTheme="minorHAnsi" w:cstheme="minorHAnsi"/>
            <w:b/>
            <w:noProof/>
            <w:sz w:val="22"/>
            <w:szCs w:val="22"/>
          </w:rPr>
          <w:t>3.4.</w:t>
        </w:r>
        <w:r w:rsidR="00DF7299" w:rsidRPr="007130A7">
          <w:rPr>
            <w:rFonts w:asciiTheme="minorHAnsi" w:eastAsiaTheme="minorEastAsia" w:hAnsiTheme="minorHAnsi" w:cstheme="minorHAnsi"/>
            <w:noProof/>
            <w:sz w:val="22"/>
            <w:szCs w:val="22"/>
          </w:rPr>
          <w:tab/>
        </w:r>
        <w:r w:rsidR="00DF7299" w:rsidRPr="007130A7">
          <w:rPr>
            <w:rStyle w:val="Hyperlink"/>
            <w:rFonts w:asciiTheme="minorHAnsi" w:hAnsiTheme="minorHAnsi" w:cstheme="minorHAnsi"/>
            <w:b/>
            <w:noProof/>
            <w:sz w:val="22"/>
            <w:szCs w:val="22"/>
          </w:rPr>
          <w:t>Data collection method</w:t>
        </w:r>
        <w:r w:rsidR="00DF7299" w:rsidRPr="007130A7">
          <w:rPr>
            <w:rFonts w:asciiTheme="minorHAnsi" w:hAnsiTheme="minorHAnsi" w:cstheme="minorHAnsi"/>
            <w:noProof/>
            <w:webHidden/>
            <w:sz w:val="22"/>
            <w:szCs w:val="22"/>
          </w:rPr>
          <w:tab/>
        </w:r>
        <w:r w:rsidR="00DF7299" w:rsidRPr="007130A7">
          <w:rPr>
            <w:rFonts w:asciiTheme="minorHAnsi" w:hAnsiTheme="minorHAnsi" w:cstheme="minorHAnsi"/>
            <w:noProof/>
            <w:webHidden/>
            <w:sz w:val="22"/>
            <w:szCs w:val="22"/>
          </w:rPr>
          <w:fldChar w:fldCharType="begin"/>
        </w:r>
        <w:r w:rsidR="00DF7299" w:rsidRPr="007130A7">
          <w:rPr>
            <w:rFonts w:asciiTheme="minorHAnsi" w:hAnsiTheme="minorHAnsi" w:cstheme="minorHAnsi"/>
            <w:noProof/>
            <w:webHidden/>
            <w:sz w:val="22"/>
            <w:szCs w:val="22"/>
          </w:rPr>
          <w:instrText xml:space="preserve"> PAGEREF _Toc99353899 \h </w:instrText>
        </w:r>
        <w:r w:rsidR="00DF7299" w:rsidRPr="007130A7">
          <w:rPr>
            <w:rFonts w:asciiTheme="minorHAnsi" w:hAnsiTheme="minorHAnsi" w:cstheme="minorHAnsi"/>
            <w:noProof/>
            <w:webHidden/>
            <w:sz w:val="22"/>
            <w:szCs w:val="22"/>
          </w:rPr>
        </w:r>
        <w:r w:rsidR="00DF7299" w:rsidRPr="007130A7">
          <w:rPr>
            <w:rFonts w:asciiTheme="minorHAnsi" w:hAnsiTheme="minorHAnsi" w:cstheme="minorHAnsi"/>
            <w:noProof/>
            <w:webHidden/>
            <w:sz w:val="22"/>
            <w:szCs w:val="22"/>
          </w:rPr>
          <w:fldChar w:fldCharType="separate"/>
        </w:r>
        <w:r w:rsidR="009E39CA" w:rsidRPr="007130A7">
          <w:rPr>
            <w:rFonts w:asciiTheme="minorHAnsi" w:hAnsiTheme="minorHAnsi" w:cstheme="minorHAnsi"/>
            <w:noProof/>
            <w:webHidden/>
            <w:sz w:val="22"/>
            <w:szCs w:val="22"/>
          </w:rPr>
          <w:t>22</w:t>
        </w:r>
        <w:r w:rsidR="00DF7299" w:rsidRPr="007130A7">
          <w:rPr>
            <w:rFonts w:asciiTheme="minorHAnsi" w:hAnsiTheme="minorHAnsi" w:cstheme="minorHAnsi"/>
            <w:noProof/>
            <w:webHidden/>
            <w:sz w:val="22"/>
            <w:szCs w:val="22"/>
          </w:rPr>
          <w:fldChar w:fldCharType="end"/>
        </w:r>
      </w:hyperlink>
    </w:p>
    <w:p w14:paraId="5BDB8836" w14:textId="113D6941" w:rsidR="00DF7299" w:rsidRPr="007130A7" w:rsidRDefault="00234B50">
      <w:pPr>
        <w:pStyle w:val="TOC2"/>
        <w:tabs>
          <w:tab w:val="left" w:pos="880"/>
          <w:tab w:val="right" w:leader="dot" w:pos="8296"/>
        </w:tabs>
        <w:rPr>
          <w:rFonts w:asciiTheme="minorHAnsi" w:eastAsiaTheme="minorEastAsia" w:hAnsiTheme="minorHAnsi" w:cstheme="minorHAnsi"/>
          <w:noProof/>
          <w:sz w:val="22"/>
          <w:szCs w:val="22"/>
        </w:rPr>
      </w:pPr>
      <w:hyperlink w:anchor="_Toc99353900" w:history="1">
        <w:r w:rsidR="00DF7299" w:rsidRPr="007130A7">
          <w:rPr>
            <w:rStyle w:val="Hyperlink"/>
            <w:rFonts w:asciiTheme="minorHAnsi" w:hAnsiTheme="minorHAnsi" w:cstheme="minorHAnsi"/>
            <w:b/>
            <w:noProof/>
            <w:sz w:val="22"/>
            <w:szCs w:val="22"/>
          </w:rPr>
          <w:t>3.5.</w:t>
        </w:r>
        <w:r w:rsidR="00DF7299" w:rsidRPr="007130A7">
          <w:rPr>
            <w:rFonts w:asciiTheme="minorHAnsi" w:eastAsiaTheme="minorEastAsia" w:hAnsiTheme="minorHAnsi" w:cstheme="minorHAnsi"/>
            <w:noProof/>
            <w:sz w:val="22"/>
            <w:szCs w:val="22"/>
          </w:rPr>
          <w:tab/>
        </w:r>
        <w:r w:rsidR="00DF7299" w:rsidRPr="007130A7">
          <w:rPr>
            <w:rStyle w:val="Hyperlink"/>
            <w:rFonts w:asciiTheme="minorHAnsi" w:hAnsiTheme="minorHAnsi" w:cstheme="minorHAnsi"/>
            <w:b/>
            <w:noProof/>
            <w:sz w:val="22"/>
            <w:szCs w:val="22"/>
          </w:rPr>
          <w:t>Interviews</w:t>
        </w:r>
        <w:r w:rsidR="00DF7299" w:rsidRPr="007130A7">
          <w:rPr>
            <w:rFonts w:asciiTheme="minorHAnsi" w:hAnsiTheme="minorHAnsi" w:cstheme="minorHAnsi"/>
            <w:noProof/>
            <w:webHidden/>
            <w:sz w:val="22"/>
            <w:szCs w:val="22"/>
          </w:rPr>
          <w:tab/>
        </w:r>
        <w:r w:rsidR="00DF7299" w:rsidRPr="007130A7">
          <w:rPr>
            <w:rFonts w:asciiTheme="minorHAnsi" w:hAnsiTheme="minorHAnsi" w:cstheme="minorHAnsi"/>
            <w:noProof/>
            <w:webHidden/>
            <w:sz w:val="22"/>
            <w:szCs w:val="22"/>
          </w:rPr>
          <w:fldChar w:fldCharType="begin"/>
        </w:r>
        <w:r w:rsidR="00DF7299" w:rsidRPr="007130A7">
          <w:rPr>
            <w:rFonts w:asciiTheme="minorHAnsi" w:hAnsiTheme="minorHAnsi" w:cstheme="minorHAnsi"/>
            <w:noProof/>
            <w:webHidden/>
            <w:sz w:val="22"/>
            <w:szCs w:val="22"/>
          </w:rPr>
          <w:instrText xml:space="preserve"> PAGEREF _Toc99353900 \h </w:instrText>
        </w:r>
        <w:r w:rsidR="00DF7299" w:rsidRPr="007130A7">
          <w:rPr>
            <w:rFonts w:asciiTheme="minorHAnsi" w:hAnsiTheme="minorHAnsi" w:cstheme="minorHAnsi"/>
            <w:noProof/>
            <w:webHidden/>
            <w:sz w:val="22"/>
            <w:szCs w:val="22"/>
          </w:rPr>
        </w:r>
        <w:r w:rsidR="00DF7299" w:rsidRPr="007130A7">
          <w:rPr>
            <w:rFonts w:asciiTheme="minorHAnsi" w:hAnsiTheme="minorHAnsi" w:cstheme="minorHAnsi"/>
            <w:noProof/>
            <w:webHidden/>
            <w:sz w:val="22"/>
            <w:szCs w:val="22"/>
          </w:rPr>
          <w:fldChar w:fldCharType="separate"/>
        </w:r>
        <w:r w:rsidR="009E39CA" w:rsidRPr="007130A7">
          <w:rPr>
            <w:rFonts w:asciiTheme="minorHAnsi" w:hAnsiTheme="minorHAnsi" w:cstheme="minorHAnsi"/>
            <w:noProof/>
            <w:webHidden/>
            <w:sz w:val="22"/>
            <w:szCs w:val="22"/>
          </w:rPr>
          <w:t>23</w:t>
        </w:r>
        <w:r w:rsidR="00DF7299" w:rsidRPr="007130A7">
          <w:rPr>
            <w:rFonts w:asciiTheme="minorHAnsi" w:hAnsiTheme="minorHAnsi" w:cstheme="minorHAnsi"/>
            <w:noProof/>
            <w:webHidden/>
            <w:sz w:val="22"/>
            <w:szCs w:val="22"/>
          </w:rPr>
          <w:fldChar w:fldCharType="end"/>
        </w:r>
      </w:hyperlink>
    </w:p>
    <w:p w14:paraId="10055869" w14:textId="63999A09" w:rsidR="00DF7299" w:rsidRPr="007130A7" w:rsidRDefault="00234B50">
      <w:pPr>
        <w:pStyle w:val="TOC2"/>
        <w:tabs>
          <w:tab w:val="left" w:pos="880"/>
          <w:tab w:val="right" w:leader="dot" w:pos="8296"/>
        </w:tabs>
        <w:rPr>
          <w:rFonts w:asciiTheme="minorHAnsi" w:eastAsiaTheme="minorEastAsia" w:hAnsiTheme="minorHAnsi" w:cstheme="minorHAnsi"/>
          <w:noProof/>
          <w:sz w:val="22"/>
          <w:szCs w:val="22"/>
        </w:rPr>
      </w:pPr>
      <w:hyperlink w:anchor="_Toc99353901" w:history="1">
        <w:r w:rsidR="00DF7299" w:rsidRPr="007130A7">
          <w:rPr>
            <w:rStyle w:val="Hyperlink"/>
            <w:rFonts w:asciiTheme="minorHAnsi" w:hAnsiTheme="minorHAnsi" w:cstheme="minorHAnsi"/>
            <w:b/>
            <w:noProof/>
            <w:sz w:val="22"/>
            <w:szCs w:val="22"/>
          </w:rPr>
          <w:t>3.6.</w:t>
        </w:r>
        <w:r w:rsidR="00DF7299" w:rsidRPr="007130A7">
          <w:rPr>
            <w:rFonts w:asciiTheme="minorHAnsi" w:eastAsiaTheme="minorEastAsia" w:hAnsiTheme="minorHAnsi" w:cstheme="minorHAnsi"/>
            <w:noProof/>
            <w:sz w:val="22"/>
            <w:szCs w:val="22"/>
          </w:rPr>
          <w:tab/>
        </w:r>
        <w:r w:rsidR="00DF7299" w:rsidRPr="007130A7">
          <w:rPr>
            <w:rStyle w:val="Hyperlink"/>
            <w:rFonts w:asciiTheme="minorHAnsi" w:hAnsiTheme="minorHAnsi" w:cstheme="minorHAnsi"/>
            <w:b/>
            <w:noProof/>
            <w:sz w:val="22"/>
            <w:szCs w:val="22"/>
          </w:rPr>
          <w:t>Conclusion</w:t>
        </w:r>
        <w:r w:rsidR="00DF7299" w:rsidRPr="007130A7">
          <w:rPr>
            <w:rFonts w:asciiTheme="minorHAnsi" w:hAnsiTheme="minorHAnsi" w:cstheme="minorHAnsi"/>
            <w:noProof/>
            <w:webHidden/>
            <w:sz w:val="22"/>
            <w:szCs w:val="22"/>
          </w:rPr>
          <w:tab/>
        </w:r>
        <w:r w:rsidR="00DF7299" w:rsidRPr="007130A7">
          <w:rPr>
            <w:rFonts w:asciiTheme="minorHAnsi" w:hAnsiTheme="minorHAnsi" w:cstheme="minorHAnsi"/>
            <w:noProof/>
            <w:webHidden/>
            <w:sz w:val="22"/>
            <w:szCs w:val="22"/>
          </w:rPr>
          <w:fldChar w:fldCharType="begin"/>
        </w:r>
        <w:r w:rsidR="00DF7299" w:rsidRPr="007130A7">
          <w:rPr>
            <w:rFonts w:asciiTheme="minorHAnsi" w:hAnsiTheme="minorHAnsi" w:cstheme="minorHAnsi"/>
            <w:noProof/>
            <w:webHidden/>
            <w:sz w:val="22"/>
            <w:szCs w:val="22"/>
          </w:rPr>
          <w:instrText xml:space="preserve"> PAGEREF _Toc99353901 \h </w:instrText>
        </w:r>
        <w:r w:rsidR="00DF7299" w:rsidRPr="007130A7">
          <w:rPr>
            <w:rFonts w:asciiTheme="minorHAnsi" w:hAnsiTheme="minorHAnsi" w:cstheme="minorHAnsi"/>
            <w:noProof/>
            <w:webHidden/>
            <w:sz w:val="22"/>
            <w:szCs w:val="22"/>
          </w:rPr>
        </w:r>
        <w:r w:rsidR="00DF7299" w:rsidRPr="007130A7">
          <w:rPr>
            <w:rFonts w:asciiTheme="minorHAnsi" w:hAnsiTheme="minorHAnsi" w:cstheme="minorHAnsi"/>
            <w:noProof/>
            <w:webHidden/>
            <w:sz w:val="22"/>
            <w:szCs w:val="22"/>
          </w:rPr>
          <w:fldChar w:fldCharType="separate"/>
        </w:r>
        <w:r w:rsidR="009E39CA" w:rsidRPr="007130A7">
          <w:rPr>
            <w:rFonts w:asciiTheme="minorHAnsi" w:hAnsiTheme="minorHAnsi" w:cstheme="minorHAnsi"/>
            <w:noProof/>
            <w:webHidden/>
            <w:sz w:val="22"/>
            <w:szCs w:val="22"/>
          </w:rPr>
          <w:t>24</w:t>
        </w:r>
        <w:r w:rsidR="00DF7299" w:rsidRPr="007130A7">
          <w:rPr>
            <w:rFonts w:asciiTheme="minorHAnsi" w:hAnsiTheme="minorHAnsi" w:cstheme="minorHAnsi"/>
            <w:noProof/>
            <w:webHidden/>
            <w:sz w:val="22"/>
            <w:szCs w:val="22"/>
          </w:rPr>
          <w:fldChar w:fldCharType="end"/>
        </w:r>
      </w:hyperlink>
    </w:p>
    <w:p w14:paraId="381D70FD" w14:textId="6FAD9D81" w:rsidR="00DF7299" w:rsidRPr="007130A7" w:rsidRDefault="00234B50">
      <w:pPr>
        <w:pStyle w:val="TOC1"/>
        <w:tabs>
          <w:tab w:val="left" w:pos="480"/>
          <w:tab w:val="right" w:leader="dot" w:pos="8296"/>
        </w:tabs>
        <w:rPr>
          <w:rFonts w:asciiTheme="minorHAnsi" w:eastAsiaTheme="minorEastAsia" w:hAnsiTheme="minorHAnsi" w:cstheme="minorHAnsi"/>
          <w:noProof/>
          <w:sz w:val="22"/>
          <w:szCs w:val="22"/>
        </w:rPr>
      </w:pPr>
      <w:hyperlink w:anchor="_Toc99353902" w:history="1">
        <w:r w:rsidR="00DF7299" w:rsidRPr="007130A7">
          <w:rPr>
            <w:rStyle w:val="Hyperlink"/>
            <w:rFonts w:asciiTheme="minorHAnsi" w:hAnsiTheme="minorHAnsi" w:cstheme="minorHAnsi"/>
            <w:b/>
            <w:noProof/>
            <w:sz w:val="22"/>
            <w:szCs w:val="22"/>
          </w:rPr>
          <w:t>4.</w:t>
        </w:r>
        <w:r w:rsidR="00DF7299" w:rsidRPr="007130A7">
          <w:rPr>
            <w:rFonts w:asciiTheme="minorHAnsi" w:eastAsiaTheme="minorEastAsia" w:hAnsiTheme="minorHAnsi" w:cstheme="minorHAnsi"/>
            <w:noProof/>
            <w:sz w:val="22"/>
            <w:szCs w:val="22"/>
          </w:rPr>
          <w:tab/>
        </w:r>
        <w:r w:rsidR="00DF7299" w:rsidRPr="007130A7">
          <w:rPr>
            <w:rStyle w:val="Hyperlink"/>
            <w:rFonts w:asciiTheme="minorHAnsi" w:hAnsiTheme="minorHAnsi" w:cstheme="minorHAnsi"/>
            <w:b/>
            <w:noProof/>
            <w:sz w:val="22"/>
            <w:szCs w:val="22"/>
          </w:rPr>
          <w:t>PRESENTATION OF DATA</w:t>
        </w:r>
        <w:r w:rsidR="00DF7299" w:rsidRPr="007130A7">
          <w:rPr>
            <w:rFonts w:asciiTheme="minorHAnsi" w:hAnsiTheme="minorHAnsi" w:cstheme="minorHAnsi"/>
            <w:noProof/>
            <w:webHidden/>
            <w:sz w:val="22"/>
            <w:szCs w:val="22"/>
          </w:rPr>
          <w:tab/>
        </w:r>
        <w:r w:rsidR="00DF7299" w:rsidRPr="007130A7">
          <w:rPr>
            <w:rFonts w:asciiTheme="minorHAnsi" w:hAnsiTheme="minorHAnsi" w:cstheme="minorHAnsi"/>
            <w:noProof/>
            <w:webHidden/>
            <w:sz w:val="22"/>
            <w:szCs w:val="22"/>
          </w:rPr>
          <w:fldChar w:fldCharType="begin"/>
        </w:r>
        <w:r w:rsidR="00DF7299" w:rsidRPr="007130A7">
          <w:rPr>
            <w:rFonts w:asciiTheme="minorHAnsi" w:hAnsiTheme="minorHAnsi" w:cstheme="minorHAnsi"/>
            <w:noProof/>
            <w:webHidden/>
            <w:sz w:val="22"/>
            <w:szCs w:val="22"/>
          </w:rPr>
          <w:instrText xml:space="preserve"> PAGEREF _Toc99353902 \h </w:instrText>
        </w:r>
        <w:r w:rsidR="00DF7299" w:rsidRPr="007130A7">
          <w:rPr>
            <w:rFonts w:asciiTheme="minorHAnsi" w:hAnsiTheme="minorHAnsi" w:cstheme="minorHAnsi"/>
            <w:noProof/>
            <w:webHidden/>
            <w:sz w:val="22"/>
            <w:szCs w:val="22"/>
          </w:rPr>
        </w:r>
        <w:r w:rsidR="00DF7299" w:rsidRPr="007130A7">
          <w:rPr>
            <w:rFonts w:asciiTheme="minorHAnsi" w:hAnsiTheme="minorHAnsi" w:cstheme="minorHAnsi"/>
            <w:noProof/>
            <w:webHidden/>
            <w:sz w:val="22"/>
            <w:szCs w:val="22"/>
          </w:rPr>
          <w:fldChar w:fldCharType="separate"/>
        </w:r>
        <w:r w:rsidR="009E39CA" w:rsidRPr="007130A7">
          <w:rPr>
            <w:rFonts w:asciiTheme="minorHAnsi" w:hAnsiTheme="minorHAnsi" w:cstheme="minorHAnsi"/>
            <w:noProof/>
            <w:webHidden/>
            <w:sz w:val="22"/>
            <w:szCs w:val="22"/>
          </w:rPr>
          <w:t>25</w:t>
        </w:r>
        <w:r w:rsidR="00DF7299" w:rsidRPr="007130A7">
          <w:rPr>
            <w:rFonts w:asciiTheme="minorHAnsi" w:hAnsiTheme="minorHAnsi" w:cstheme="minorHAnsi"/>
            <w:noProof/>
            <w:webHidden/>
            <w:sz w:val="22"/>
            <w:szCs w:val="22"/>
          </w:rPr>
          <w:fldChar w:fldCharType="end"/>
        </w:r>
      </w:hyperlink>
    </w:p>
    <w:p w14:paraId="5C846044" w14:textId="1B858DC0" w:rsidR="00DF7299" w:rsidRPr="007130A7" w:rsidRDefault="00234B50">
      <w:pPr>
        <w:pStyle w:val="TOC2"/>
        <w:tabs>
          <w:tab w:val="left" w:pos="880"/>
          <w:tab w:val="right" w:leader="dot" w:pos="8296"/>
        </w:tabs>
        <w:rPr>
          <w:rFonts w:asciiTheme="minorHAnsi" w:eastAsiaTheme="minorEastAsia" w:hAnsiTheme="minorHAnsi" w:cstheme="minorHAnsi"/>
          <w:noProof/>
          <w:sz w:val="22"/>
          <w:szCs w:val="22"/>
        </w:rPr>
      </w:pPr>
      <w:hyperlink w:anchor="_Toc99353903" w:history="1">
        <w:r w:rsidR="00DF7299" w:rsidRPr="007130A7">
          <w:rPr>
            <w:rStyle w:val="Hyperlink"/>
            <w:rFonts w:asciiTheme="minorHAnsi" w:hAnsiTheme="minorHAnsi" w:cstheme="minorHAnsi"/>
            <w:b/>
            <w:noProof/>
            <w:sz w:val="22"/>
            <w:szCs w:val="22"/>
          </w:rPr>
          <w:t>4.1.</w:t>
        </w:r>
        <w:r w:rsidR="00DF7299" w:rsidRPr="007130A7">
          <w:rPr>
            <w:rFonts w:asciiTheme="minorHAnsi" w:eastAsiaTheme="minorEastAsia" w:hAnsiTheme="minorHAnsi" w:cstheme="minorHAnsi"/>
            <w:noProof/>
            <w:sz w:val="22"/>
            <w:szCs w:val="22"/>
          </w:rPr>
          <w:tab/>
        </w:r>
        <w:r w:rsidR="00DF7299" w:rsidRPr="007130A7">
          <w:rPr>
            <w:rStyle w:val="Hyperlink"/>
            <w:rFonts w:asciiTheme="minorHAnsi" w:hAnsiTheme="minorHAnsi" w:cstheme="minorHAnsi"/>
            <w:b/>
            <w:bCs/>
            <w:noProof/>
            <w:sz w:val="22"/>
            <w:szCs w:val="22"/>
          </w:rPr>
          <w:t>Survey data</w:t>
        </w:r>
        <w:r w:rsidR="00DF7299" w:rsidRPr="007130A7">
          <w:rPr>
            <w:rFonts w:asciiTheme="minorHAnsi" w:hAnsiTheme="minorHAnsi" w:cstheme="minorHAnsi"/>
            <w:noProof/>
            <w:webHidden/>
            <w:sz w:val="22"/>
            <w:szCs w:val="22"/>
          </w:rPr>
          <w:tab/>
        </w:r>
        <w:r w:rsidR="00DF7299" w:rsidRPr="007130A7">
          <w:rPr>
            <w:rFonts w:asciiTheme="minorHAnsi" w:hAnsiTheme="minorHAnsi" w:cstheme="minorHAnsi"/>
            <w:noProof/>
            <w:webHidden/>
            <w:sz w:val="22"/>
            <w:szCs w:val="22"/>
          </w:rPr>
          <w:fldChar w:fldCharType="begin"/>
        </w:r>
        <w:r w:rsidR="00DF7299" w:rsidRPr="007130A7">
          <w:rPr>
            <w:rFonts w:asciiTheme="minorHAnsi" w:hAnsiTheme="minorHAnsi" w:cstheme="minorHAnsi"/>
            <w:noProof/>
            <w:webHidden/>
            <w:sz w:val="22"/>
            <w:szCs w:val="22"/>
          </w:rPr>
          <w:instrText xml:space="preserve"> PAGEREF _Toc99353903 \h </w:instrText>
        </w:r>
        <w:r w:rsidR="00DF7299" w:rsidRPr="007130A7">
          <w:rPr>
            <w:rFonts w:asciiTheme="minorHAnsi" w:hAnsiTheme="minorHAnsi" w:cstheme="minorHAnsi"/>
            <w:noProof/>
            <w:webHidden/>
            <w:sz w:val="22"/>
            <w:szCs w:val="22"/>
          </w:rPr>
        </w:r>
        <w:r w:rsidR="00DF7299" w:rsidRPr="007130A7">
          <w:rPr>
            <w:rFonts w:asciiTheme="minorHAnsi" w:hAnsiTheme="minorHAnsi" w:cstheme="minorHAnsi"/>
            <w:noProof/>
            <w:webHidden/>
            <w:sz w:val="22"/>
            <w:szCs w:val="22"/>
          </w:rPr>
          <w:fldChar w:fldCharType="separate"/>
        </w:r>
        <w:r w:rsidR="009E39CA" w:rsidRPr="007130A7">
          <w:rPr>
            <w:rFonts w:asciiTheme="minorHAnsi" w:hAnsiTheme="minorHAnsi" w:cstheme="minorHAnsi"/>
            <w:noProof/>
            <w:webHidden/>
            <w:sz w:val="22"/>
            <w:szCs w:val="22"/>
          </w:rPr>
          <w:t>25</w:t>
        </w:r>
        <w:r w:rsidR="00DF7299" w:rsidRPr="007130A7">
          <w:rPr>
            <w:rFonts w:asciiTheme="minorHAnsi" w:hAnsiTheme="minorHAnsi" w:cstheme="minorHAnsi"/>
            <w:noProof/>
            <w:webHidden/>
            <w:sz w:val="22"/>
            <w:szCs w:val="22"/>
          </w:rPr>
          <w:fldChar w:fldCharType="end"/>
        </w:r>
      </w:hyperlink>
    </w:p>
    <w:p w14:paraId="5D6E000C" w14:textId="37906B8B" w:rsidR="00DF7299" w:rsidRPr="007130A7" w:rsidRDefault="00234B50">
      <w:pPr>
        <w:pStyle w:val="TOC2"/>
        <w:tabs>
          <w:tab w:val="right" w:leader="dot" w:pos="8296"/>
        </w:tabs>
        <w:rPr>
          <w:rFonts w:asciiTheme="minorHAnsi" w:eastAsiaTheme="minorEastAsia" w:hAnsiTheme="minorHAnsi" w:cstheme="minorHAnsi"/>
          <w:noProof/>
          <w:sz w:val="22"/>
          <w:szCs w:val="22"/>
        </w:rPr>
      </w:pPr>
      <w:hyperlink w:anchor="_Toc99353904" w:history="1">
        <w:r w:rsidR="00DF7299" w:rsidRPr="007130A7">
          <w:rPr>
            <w:rStyle w:val="Hyperlink"/>
            <w:rFonts w:asciiTheme="minorHAnsi" w:hAnsiTheme="minorHAnsi" w:cstheme="minorHAnsi"/>
            <w:b/>
            <w:bCs/>
            <w:noProof/>
            <w:sz w:val="22"/>
            <w:szCs w:val="22"/>
          </w:rPr>
          <w:t>4.2 One to one Interview data (second stage)</w:t>
        </w:r>
        <w:r w:rsidR="00DF7299" w:rsidRPr="007130A7">
          <w:rPr>
            <w:rFonts w:asciiTheme="minorHAnsi" w:hAnsiTheme="minorHAnsi" w:cstheme="minorHAnsi"/>
            <w:noProof/>
            <w:webHidden/>
            <w:sz w:val="22"/>
            <w:szCs w:val="22"/>
          </w:rPr>
          <w:tab/>
        </w:r>
        <w:r w:rsidR="00DF7299" w:rsidRPr="007130A7">
          <w:rPr>
            <w:rFonts w:asciiTheme="minorHAnsi" w:hAnsiTheme="minorHAnsi" w:cstheme="minorHAnsi"/>
            <w:noProof/>
            <w:webHidden/>
            <w:sz w:val="22"/>
            <w:szCs w:val="22"/>
          </w:rPr>
          <w:fldChar w:fldCharType="begin"/>
        </w:r>
        <w:r w:rsidR="00DF7299" w:rsidRPr="007130A7">
          <w:rPr>
            <w:rFonts w:asciiTheme="minorHAnsi" w:hAnsiTheme="minorHAnsi" w:cstheme="minorHAnsi"/>
            <w:noProof/>
            <w:webHidden/>
            <w:sz w:val="22"/>
            <w:szCs w:val="22"/>
          </w:rPr>
          <w:instrText xml:space="preserve"> PAGEREF _Toc99353904 \h </w:instrText>
        </w:r>
        <w:r w:rsidR="00DF7299" w:rsidRPr="007130A7">
          <w:rPr>
            <w:rFonts w:asciiTheme="minorHAnsi" w:hAnsiTheme="minorHAnsi" w:cstheme="minorHAnsi"/>
            <w:noProof/>
            <w:webHidden/>
            <w:sz w:val="22"/>
            <w:szCs w:val="22"/>
          </w:rPr>
        </w:r>
        <w:r w:rsidR="00DF7299" w:rsidRPr="007130A7">
          <w:rPr>
            <w:rFonts w:asciiTheme="minorHAnsi" w:hAnsiTheme="minorHAnsi" w:cstheme="minorHAnsi"/>
            <w:noProof/>
            <w:webHidden/>
            <w:sz w:val="22"/>
            <w:szCs w:val="22"/>
          </w:rPr>
          <w:fldChar w:fldCharType="separate"/>
        </w:r>
        <w:r w:rsidR="009E39CA" w:rsidRPr="007130A7">
          <w:rPr>
            <w:rFonts w:asciiTheme="minorHAnsi" w:hAnsiTheme="minorHAnsi" w:cstheme="minorHAnsi"/>
            <w:noProof/>
            <w:webHidden/>
            <w:sz w:val="22"/>
            <w:szCs w:val="22"/>
          </w:rPr>
          <w:t>29</w:t>
        </w:r>
        <w:r w:rsidR="00DF7299" w:rsidRPr="007130A7">
          <w:rPr>
            <w:rFonts w:asciiTheme="minorHAnsi" w:hAnsiTheme="minorHAnsi" w:cstheme="minorHAnsi"/>
            <w:noProof/>
            <w:webHidden/>
            <w:sz w:val="22"/>
            <w:szCs w:val="22"/>
          </w:rPr>
          <w:fldChar w:fldCharType="end"/>
        </w:r>
      </w:hyperlink>
    </w:p>
    <w:p w14:paraId="6004A30D" w14:textId="64055F66" w:rsidR="00DF7299" w:rsidRPr="007130A7" w:rsidRDefault="00234B50">
      <w:pPr>
        <w:pStyle w:val="TOC1"/>
        <w:tabs>
          <w:tab w:val="left" w:pos="480"/>
          <w:tab w:val="right" w:leader="dot" w:pos="8296"/>
        </w:tabs>
        <w:rPr>
          <w:rFonts w:asciiTheme="minorHAnsi" w:eastAsiaTheme="minorEastAsia" w:hAnsiTheme="minorHAnsi" w:cstheme="minorHAnsi"/>
          <w:noProof/>
          <w:sz w:val="22"/>
          <w:szCs w:val="22"/>
        </w:rPr>
      </w:pPr>
      <w:hyperlink w:anchor="_Toc99353905" w:history="1">
        <w:r w:rsidR="00DF7299" w:rsidRPr="007130A7">
          <w:rPr>
            <w:rStyle w:val="Hyperlink"/>
            <w:rFonts w:asciiTheme="minorHAnsi" w:hAnsiTheme="minorHAnsi" w:cstheme="minorHAnsi"/>
            <w:b/>
            <w:noProof/>
            <w:sz w:val="22"/>
            <w:szCs w:val="22"/>
          </w:rPr>
          <w:t>5.</w:t>
        </w:r>
        <w:r w:rsidR="00DF7299" w:rsidRPr="007130A7">
          <w:rPr>
            <w:rFonts w:asciiTheme="minorHAnsi" w:eastAsiaTheme="minorEastAsia" w:hAnsiTheme="minorHAnsi" w:cstheme="minorHAnsi"/>
            <w:noProof/>
            <w:sz w:val="22"/>
            <w:szCs w:val="22"/>
          </w:rPr>
          <w:tab/>
        </w:r>
        <w:r w:rsidR="00DF7299" w:rsidRPr="007130A7">
          <w:rPr>
            <w:rStyle w:val="Hyperlink"/>
            <w:rFonts w:asciiTheme="minorHAnsi" w:hAnsiTheme="minorHAnsi" w:cstheme="minorHAnsi"/>
            <w:b/>
            <w:noProof/>
            <w:sz w:val="22"/>
            <w:szCs w:val="22"/>
          </w:rPr>
          <w:t>INTERPRETATION OF DATA</w:t>
        </w:r>
        <w:r w:rsidR="00DF7299" w:rsidRPr="007130A7">
          <w:rPr>
            <w:rFonts w:asciiTheme="minorHAnsi" w:hAnsiTheme="minorHAnsi" w:cstheme="minorHAnsi"/>
            <w:noProof/>
            <w:webHidden/>
            <w:sz w:val="22"/>
            <w:szCs w:val="22"/>
          </w:rPr>
          <w:tab/>
        </w:r>
        <w:r w:rsidR="00DF7299" w:rsidRPr="007130A7">
          <w:rPr>
            <w:rFonts w:asciiTheme="minorHAnsi" w:hAnsiTheme="minorHAnsi" w:cstheme="minorHAnsi"/>
            <w:noProof/>
            <w:webHidden/>
            <w:sz w:val="22"/>
            <w:szCs w:val="22"/>
          </w:rPr>
          <w:fldChar w:fldCharType="begin"/>
        </w:r>
        <w:r w:rsidR="00DF7299" w:rsidRPr="007130A7">
          <w:rPr>
            <w:rFonts w:asciiTheme="minorHAnsi" w:hAnsiTheme="minorHAnsi" w:cstheme="minorHAnsi"/>
            <w:noProof/>
            <w:webHidden/>
            <w:sz w:val="22"/>
            <w:szCs w:val="22"/>
          </w:rPr>
          <w:instrText xml:space="preserve"> PAGEREF _Toc99353905 \h </w:instrText>
        </w:r>
        <w:r w:rsidR="00DF7299" w:rsidRPr="007130A7">
          <w:rPr>
            <w:rFonts w:asciiTheme="minorHAnsi" w:hAnsiTheme="minorHAnsi" w:cstheme="minorHAnsi"/>
            <w:noProof/>
            <w:webHidden/>
            <w:sz w:val="22"/>
            <w:szCs w:val="22"/>
          </w:rPr>
        </w:r>
        <w:r w:rsidR="00DF7299" w:rsidRPr="007130A7">
          <w:rPr>
            <w:rFonts w:asciiTheme="minorHAnsi" w:hAnsiTheme="minorHAnsi" w:cstheme="minorHAnsi"/>
            <w:noProof/>
            <w:webHidden/>
            <w:sz w:val="22"/>
            <w:szCs w:val="22"/>
          </w:rPr>
          <w:fldChar w:fldCharType="separate"/>
        </w:r>
        <w:r w:rsidR="009E39CA" w:rsidRPr="007130A7">
          <w:rPr>
            <w:rFonts w:asciiTheme="minorHAnsi" w:hAnsiTheme="minorHAnsi" w:cstheme="minorHAnsi"/>
            <w:noProof/>
            <w:webHidden/>
            <w:sz w:val="22"/>
            <w:szCs w:val="22"/>
          </w:rPr>
          <w:t>31</w:t>
        </w:r>
        <w:r w:rsidR="00DF7299" w:rsidRPr="007130A7">
          <w:rPr>
            <w:rFonts w:asciiTheme="minorHAnsi" w:hAnsiTheme="minorHAnsi" w:cstheme="minorHAnsi"/>
            <w:noProof/>
            <w:webHidden/>
            <w:sz w:val="22"/>
            <w:szCs w:val="22"/>
          </w:rPr>
          <w:fldChar w:fldCharType="end"/>
        </w:r>
      </w:hyperlink>
    </w:p>
    <w:p w14:paraId="2CF009A2" w14:textId="72D4ADB7" w:rsidR="00DF7299" w:rsidRPr="007130A7" w:rsidRDefault="00234B50">
      <w:pPr>
        <w:pStyle w:val="TOC2"/>
        <w:tabs>
          <w:tab w:val="left" w:pos="880"/>
          <w:tab w:val="right" w:leader="dot" w:pos="8296"/>
        </w:tabs>
        <w:rPr>
          <w:rFonts w:asciiTheme="minorHAnsi" w:eastAsiaTheme="minorEastAsia" w:hAnsiTheme="minorHAnsi" w:cstheme="minorHAnsi"/>
          <w:noProof/>
          <w:sz w:val="22"/>
          <w:szCs w:val="22"/>
        </w:rPr>
      </w:pPr>
      <w:hyperlink w:anchor="_Toc99353906" w:history="1">
        <w:r w:rsidR="00DF7299" w:rsidRPr="007130A7">
          <w:rPr>
            <w:rStyle w:val="Hyperlink"/>
            <w:rFonts w:asciiTheme="minorHAnsi" w:hAnsiTheme="minorHAnsi" w:cstheme="minorHAnsi"/>
            <w:b/>
            <w:noProof/>
            <w:sz w:val="22"/>
            <w:szCs w:val="22"/>
          </w:rPr>
          <w:t>5.1.</w:t>
        </w:r>
        <w:r w:rsidR="00DF7299" w:rsidRPr="007130A7">
          <w:rPr>
            <w:rFonts w:asciiTheme="minorHAnsi" w:eastAsiaTheme="minorEastAsia" w:hAnsiTheme="minorHAnsi" w:cstheme="minorHAnsi"/>
            <w:noProof/>
            <w:sz w:val="22"/>
            <w:szCs w:val="22"/>
          </w:rPr>
          <w:tab/>
        </w:r>
        <w:r w:rsidR="00DF7299" w:rsidRPr="007130A7">
          <w:rPr>
            <w:rStyle w:val="Hyperlink"/>
            <w:rFonts w:asciiTheme="minorHAnsi" w:hAnsiTheme="minorHAnsi" w:cstheme="minorHAnsi"/>
            <w:b/>
            <w:noProof/>
            <w:sz w:val="22"/>
            <w:szCs w:val="22"/>
          </w:rPr>
          <w:t>Introduction</w:t>
        </w:r>
        <w:r w:rsidR="00DF7299" w:rsidRPr="007130A7">
          <w:rPr>
            <w:rFonts w:asciiTheme="minorHAnsi" w:hAnsiTheme="minorHAnsi" w:cstheme="minorHAnsi"/>
            <w:noProof/>
            <w:webHidden/>
            <w:sz w:val="22"/>
            <w:szCs w:val="22"/>
          </w:rPr>
          <w:tab/>
        </w:r>
        <w:r w:rsidR="00DF7299" w:rsidRPr="007130A7">
          <w:rPr>
            <w:rFonts w:asciiTheme="minorHAnsi" w:hAnsiTheme="minorHAnsi" w:cstheme="minorHAnsi"/>
            <w:noProof/>
            <w:webHidden/>
            <w:sz w:val="22"/>
            <w:szCs w:val="22"/>
          </w:rPr>
          <w:fldChar w:fldCharType="begin"/>
        </w:r>
        <w:r w:rsidR="00DF7299" w:rsidRPr="007130A7">
          <w:rPr>
            <w:rFonts w:asciiTheme="minorHAnsi" w:hAnsiTheme="minorHAnsi" w:cstheme="minorHAnsi"/>
            <w:noProof/>
            <w:webHidden/>
            <w:sz w:val="22"/>
            <w:szCs w:val="22"/>
          </w:rPr>
          <w:instrText xml:space="preserve"> PAGEREF _Toc99353906 \h </w:instrText>
        </w:r>
        <w:r w:rsidR="00DF7299" w:rsidRPr="007130A7">
          <w:rPr>
            <w:rFonts w:asciiTheme="minorHAnsi" w:hAnsiTheme="minorHAnsi" w:cstheme="minorHAnsi"/>
            <w:noProof/>
            <w:webHidden/>
            <w:sz w:val="22"/>
            <w:szCs w:val="22"/>
          </w:rPr>
        </w:r>
        <w:r w:rsidR="00DF7299" w:rsidRPr="007130A7">
          <w:rPr>
            <w:rFonts w:asciiTheme="minorHAnsi" w:hAnsiTheme="minorHAnsi" w:cstheme="minorHAnsi"/>
            <w:noProof/>
            <w:webHidden/>
            <w:sz w:val="22"/>
            <w:szCs w:val="22"/>
          </w:rPr>
          <w:fldChar w:fldCharType="separate"/>
        </w:r>
        <w:r w:rsidR="009E39CA" w:rsidRPr="007130A7">
          <w:rPr>
            <w:rFonts w:asciiTheme="minorHAnsi" w:hAnsiTheme="minorHAnsi" w:cstheme="minorHAnsi"/>
            <w:noProof/>
            <w:webHidden/>
            <w:sz w:val="22"/>
            <w:szCs w:val="22"/>
          </w:rPr>
          <w:t>31</w:t>
        </w:r>
        <w:r w:rsidR="00DF7299" w:rsidRPr="007130A7">
          <w:rPr>
            <w:rFonts w:asciiTheme="minorHAnsi" w:hAnsiTheme="minorHAnsi" w:cstheme="minorHAnsi"/>
            <w:noProof/>
            <w:webHidden/>
            <w:sz w:val="22"/>
            <w:szCs w:val="22"/>
          </w:rPr>
          <w:fldChar w:fldCharType="end"/>
        </w:r>
      </w:hyperlink>
    </w:p>
    <w:p w14:paraId="0FAE5283" w14:textId="106ECC21" w:rsidR="00DF7299" w:rsidRPr="007130A7" w:rsidRDefault="00234B50">
      <w:pPr>
        <w:pStyle w:val="TOC2"/>
        <w:tabs>
          <w:tab w:val="left" w:pos="880"/>
          <w:tab w:val="right" w:leader="dot" w:pos="8296"/>
        </w:tabs>
        <w:rPr>
          <w:rFonts w:asciiTheme="minorHAnsi" w:eastAsiaTheme="minorEastAsia" w:hAnsiTheme="minorHAnsi" w:cstheme="minorHAnsi"/>
          <w:noProof/>
          <w:sz w:val="22"/>
          <w:szCs w:val="22"/>
        </w:rPr>
      </w:pPr>
      <w:hyperlink w:anchor="_Toc99353907" w:history="1">
        <w:r w:rsidR="00DF7299" w:rsidRPr="007130A7">
          <w:rPr>
            <w:rStyle w:val="Hyperlink"/>
            <w:rFonts w:asciiTheme="minorHAnsi" w:hAnsiTheme="minorHAnsi" w:cstheme="minorHAnsi"/>
            <w:b/>
            <w:bCs/>
            <w:noProof/>
            <w:sz w:val="22"/>
            <w:szCs w:val="22"/>
          </w:rPr>
          <w:t>5.2.</w:t>
        </w:r>
        <w:r w:rsidR="00DF7299" w:rsidRPr="007130A7">
          <w:rPr>
            <w:rFonts w:asciiTheme="minorHAnsi" w:eastAsiaTheme="minorEastAsia" w:hAnsiTheme="minorHAnsi" w:cstheme="minorHAnsi"/>
            <w:noProof/>
            <w:sz w:val="22"/>
            <w:szCs w:val="22"/>
          </w:rPr>
          <w:tab/>
        </w:r>
        <w:r w:rsidR="00DF7299" w:rsidRPr="007130A7">
          <w:rPr>
            <w:rStyle w:val="Hyperlink"/>
            <w:rFonts w:asciiTheme="minorHAnsi" w:hAnsiTheme="minorHAnsi" w:cstheme="minorHAnsi"/>
            <w:b/>
            <w:bCs/>
            <w:noProof/>
            <w:sz w:val="22"/>
            <w:szCs w:val="22"/>
          </w:rPr>
          <w:t>Expectations and perception of the WPE role</w:t>
        </w:r>
        <w:r w:rsidR="00DF7299" w:rsidRPr="007130A7">
          <w:rPr>
            <w:rFonts w:asciiTheme="minorHAnsi" w:hAnsiTheme="minorHAnsi" w:cstheme="minorHAnsi"/>
            <w:noProof/>
            <w:webHidden/>
            <w:sz w:val="22"/>
            <w:szCs w:val="22"/>
          </w:rPr>
          <w:tab/>
        </w:r>
        <w:r w:rsidR="00DF7299" w:rsidRPr="007130A7">
          <w:rPr>
            <w:rFonts w:asciiTheme="minorHAnsi" w:hAnsiTheme="minorHAnsi" w:cstheme="minorHAnsi"/>
            <w:noProof/>
            <w:webHidden/>
            <w:sz w:val="22"/>
            <w:szCs w:val="22"/>
          </w:rPr>
          <w:fldChar w:fldCharType="begin"/>
        </w:r>
        <w:r w:rsidR="00DF7299" w:rsidRPr="007130A7">
          <w:rPr>
            <w:rFonts w:asciiTheme="minorHAnsi" w:hAnsiTheme="minorHAnsi" w:cstheme="minorHAnsi"/>
            <w:noProof/>
            <w:webHidden/>
            <w:sz w:val="22"/>
            <w:szCs w:val="22"/>
          </w:rPr>
          <w:instrText xml:space="preserve"> PAGEREF _Toc99353907 \h </w:instrText>
        </w:r>
        <w:r w:rsidR="00DF7299" w:rsidRPr="007130A7">
          <w:rPr>
            <w:rFonts w:asciiTheme="minorHAnsi" w:hAnsiTheme="minorHAnsi" w:cstheme="minorHAnsi"/>
            <w:noProof/>
            <w:webHidden/>
            <w:sz w:val="22"/>
            <w:szCs w:val="22"/>
          </w:rPr>
        </w:r>
        <w:r w:rsidR="00DF7299" w:rsidRPr="007130A7">
          <w:rPr>
            <w:rFonts w:asciiTheme="minorHAnsi" w:hAnsiTheme="minorHAnsi" w:cstheme="minorHAnsi"/>
            <w:noProof/>
            <w:webHidden/>
            <w:sz w:val="22"/>
            <w:szCs w:val="22"/>
          </w:rPr>
          <w:fldChar w:fldCharType="separate"/>
        </w:r>
        <w:r w:rsidR="009E39CA" w:rsidRPr="007130A7">
          <w:rPr>
            <w:rFonts w:asciiTheme="minorHAnsi" w:hAnsiTheme="minorHAnsi" w:cstheme="minorHAnsi"/>
            <w:noProof/>
            <w:webHidden/>
            <w:sz w:val="22"/>
            <w:szCs w:val="22"/>
          </w:rPr>
          <w:t>31</w:t>
        </w:r>
        <w:r w:rsidR="00DF7299" w:rsidRPr="007130A7">
          <w:rPr>
            <w:rFonts w:asciiTheme="minorHAnsi" w:hAnsiTheme="minorHAnsi" w:cstheme="minorHAnsi"/>
            <w:noProof/>
            <w:webHidden/>
            <w:sz w:val="22"/>
            <w:szCs w:val="22"/>
          </w:rPr>
          <w:fldChar w:fldCharType="end"/>
        </w:r>
      </w:hyperlink>
    </w:p>
    <w:p w14:paraId="2DA02A15" w14:textId="28BB67DA" w:rsidR="00DF7299" w:rsidRPr="007130A7" w:rsidRDefault="00234B50">
      <w:pPr>
        <w:pStyle w:val="TOC2"/>
        <w:tabs>
          <w:tab w:val="left" w:pos="880"/>
          <w:tab w:val="right" w:leader="dot" w:pos="8296"/>
        </w:tabs>
        <w:rPr>
          <w:rFonts w:asciiTheme="minorHAnsi" w:eastAsiaTheme="minorEastAsia" w:hAnsiTheme="minorHAnsi" w:cstheme="minorHAnsi"/>
          <w:noProof/>
          <w:sz w:val="22"/>
          <w:szCs w:val="22"/>
        </w:rPr>
      </w:pPr>
      <w:hyperlink w:anchor="_Toc99353908" w:history="1">
        <w:r w:rsidR="00DF7299" w:rsidRPr="007130A7">
          <w:rPr>
            <w:rStyle w:val="Hyperlink"/>
            <w:rFonts w:asciiTheme="minorHAnsi" w:hAnsiTheme="minorHAnsi" w:cstheme="minorHAnsi"/>
            <w:b/>
            <w:bCs/>
            <w:noProof/>
            <w:sz w:val="22"/>
            <w:szCs w:val="22"/>
          </w:rPr>
          <w:t>5.3.</w:t>
        </w:r>
        <w:r w:rsidR="00DF7299" w:rsidRPr="007130A7">
          <w:rPr>
            <w:rFonts w:asciiTheme="minorHAnsi" w:eastAsiaTheme="minorEastAsia" w:hAnsiTheme="minorHAnsi" w:cstheme="minorHAnsi"/>
            <w:noProof/>
            <w:sz w:val="22"/>
            <w:szCs w:val="22"/>
          </w:rPr>
          <w:tab/>
        </w:r>
        <w:r w:rsidR="00DF7299" w:rsidRPr="007130A7">
          <w:rPr>
            <w:rStyle w:val="Hyperlink"/>
            <w:rFonts w:asciiTheme="minorHAnsi" w:hAnsiTheme="minorHAnsi" w:cstheme="minorHAnsi"/>
            <w:b/>
            <w:bCs/>
            <w:noProof/>
            <w:sz w:val="22"/>
            <w:szCs w:val="22"/>
          </w:rPr>
          <w:t>The opportunities for professional development for WPEs whether prescribed or self-study</w:t>
        </w:r>
        <w:r w:rsidR="00DF7299" w:rsidRPr="007130A7">
          <w:rPr>
            <w:rFonts w:asciiTheme="minorHAnsi" w:hAnsiTheme="minorHAnsi" w:cstheme="minorHAnsi"/>
            <w:noProof/>
            <w:webHidden/>
            <w:sz w:val="22"/>
            <w:szCs w:val="22"/>
          </w:rPr>
          <w:tab/>
        </w:r>
        <w:r w:rsidR="00DF7299" w:rsidRPr="007130A7">
          <w:rPr>
            <w:rFonts w:asciiTheme="minorHAnsi" w:hAnsiTheme="minorHAnsi" w:cstheme="minorHAnsi"/>
            <w:noProof/>
            <w:webHidden/>
            <w:sz w:val="22"/>
            <w:szCs w:val="22"/>
          </w:rPr>
          <w:fldChar w:fldCharType="begin"/>
        </w:r>
        <w:r w:rsidR="00DF7299" w:rsidRPr="007130A7">
          <w:rPr>
            <w:rFonts w:asciiTheme="minorHAnsi" w:hAnsiTheme="minorHAnsi" w:cstheme="minorHAnsi"/>
            <w:noProof/>
            <w:webHidden/>
            <w:sz w:val="22"/>
            <w:szCs w:val="22"/>
          </w:rPr>
          <w:instrText xml:space="preserve"> PAGEREF _Toc99353908 \h </w:instrText>
        </w:r>
        <w:r w:rsidR="00DF7299" w:rsidRPr="007130A7">
          <w:rPr>
            <w:rFonts w:asciiTheme="minorHAnsi" w:hAnsiTheme="minorHAnsi" w:cstheme="minorHAnsi"/>
            <w:noProof/>
            <w:webHidden/>
            <w:sz w:val="22"/>
            <w:szCs w:val="22"/>
          </w:rPr>
        </w:r>
        <w:r w:rsidR="00DF7299" w:rsidRPr="007130A7">
          <w:rPr>
            <w:rFonts w:asciiTheme="minorHAnsi" w:hAnsiTheme="minorHAnsi" w:cstheme="minorHAnsi"/>
            <w:noProof/>
            <w:webHidden/>
            <w:sz w:val="22"/>
            <w:szCs w:val="22"/>
          </w:rPr>
          <w:fldChar w:fldCharType="separate"/>
        </w:r>
        <w:r w:rsidR="009E39CA" w:rsidRPr="007130A7">
          <w:rPr>
            <w:rFonts w:asciiTheme="minorHAnsi" w:hAnsiTheme="minorHAnsi" w:cstheme="minorHAnsi"/>
            <w:noProof/>
            <w:webHidden/>
            <w:sz w:val="22"/>
            <w:szCs w:val="22"/>
          </w:rPr>
          <w:t>35</w:t>
        </w:r>
        <w:r w:rsidR="00DF7299" w:rsidRPr="007130A7">
          <w:rPr>
            <w:rFonts w:asciiTheme="minorHAnsi" w:hAnsiTheme="minorHAnsi" w:cstheme="minorHAnsi"/>
            <w:noProof/>
            <w:webHidden/>
            <w:sz w:val="22"/>
            <w:szCs w:val="22"/>
          </w:rPr>
          <w:fldChar w:fldCharType="end"/>
        </w:r>
      </w:hyperlink>
    </w:p>
    <w:p w14:paraId="747B2DD5" w14:textId="0D5BD095" w:rsidR="00DF7299" w:rsidRPr="007130A7" w:rsidRDefault="00234B50">
      <w:pPr>
        <w:pStyle w:val="TOC2"/>
        <w:tabs>
          <w:tab w:val="left" w:pos="880"/>
          <w:tab w:val="right" w:leader="dot" w:pos="8296"/>
        </w:tabs>
        <w:rPr>
          <w:rFonts w:asciiTheme="minorHAnsi" w:eastAsiaTheme="minorEastAsia" w:hAnsiTheme="minorHAnsi" w:cstheme="minorHAnsi"/>
          <w:noProof/>
          <w:sz w:val="22"/>
          <w:szCs w:val="22"/>
        </w:rPr>
      </w:pPr>
      <w:hyperlink w:anchor="_Toc99353909" w:history="1">
        <w:r w:rsidR="00DF7299" w:rsidRPr="007130A7">
          <w:rPr>
            <w:rStyle w:val="Hyperlink"/>
            <w:rFonts w:asciiTheme="minorHAnsi" w:hAnsiTheme="minorHAnsi" w:cstheme="minorHAnsi"/>
            <w:b/>
            <w:bCs/>
            <w:noProof/>
            <w:sz w:val="22"/>
            <w:szCs w:val="22"/>
          </w:rPr>
          <w:t>5.4.</w:t>
        </w:r>
        <w:r w:rsidR="00DF7299" w:rsidRPr="007130A7">
          <w:rPr>
            <w:rFonts w:asciiTheme="minorHAnsi" w:eastAsiaTheme="minorEastAsia" w:hAnsiTheme="minorHAnsi" w:cstheme="minorHAnsi"/>
            <w:noProof/>
            <w:sz w:val="22"/>
            <w:szCs w:val="22"/>
          </w:rPr>
          <w:tab/>
        </w:r>
        <w:r w:rsidR="00DF7299" w:rsidRPr="007130A7">
          <w:rPr>
            <w:rStyle w:val="Hyperlink"/>
            <w:rFonts w:asciiTheme="minorHAnsi" w:hAnsiTheme="minorHAnsi" w:cstheme="minorHAnsi"/>
            <w:b/>
            <w:bCs/>
            <w:noProof/>
            <w:sz w:val="22"/>
            <w:szCs w:val="22"/>
          </w:rPr>
          <w:t>Whether qualifications are beneficial to WPEs, businesses and the industry as a whole</w:t>
        </w:r>
        <w:r w:rsidR="00DF7299" w:rsidRPr="007130A7">
          <w:rPr>
            <w:rFonts w:asciiTheme="minorHAnsi" w:hAnsiTheme="minorHAnsi" w:cstheme="minorHAnsi"/>
            <w:noProof/>
            <w:webHidden/>
            <w:sz w:val="22"/>
            <w:szCs w:val="22"/>
          </w:rPr>
          <w:tab/>
        </w:r>
        <w:r w:rsidR="00C93E9F">
          <w:rPr>
            <w:rFonts w:asciiTheme="minorHAnsi" w:hAnsiTheme="minorHAnsi" w:cstheme="minorHAnsi"/>
            <w:noProof/>
            <w:webHidden/>
            <w:sz w:val="22"/>
            <w:szCs w:val="22"/>
          </w:rPr>
          <w:tab/>
        </w:r>
        <w:r w:rsidR="00DF7299" w:rsidRPr="007130A7">
          <w:rPr>
            <w:rFonts w:asciiTheme="minorHAnsi" w:hAnsiTheme="minorHAnsi" w:cstheme="minorHAnsi"/>
            <w:noProof/>
            <w:webHidden/>
            <w:sz w:val="22"/>
            <w:szCs w:val="22"/>
          </w:rPr>
          <w:fldChar w:fldCharType="begin"/>
        </w:r>
        <w:r w:rsidR="00DF7299" w:rsidRPr="007130A7">
          <w:rPr>
            <w:rFonts w:asciiTheme="minorHAnsi" w:hAnsiTheme="minorHAnsi" w:cstheme="minorHAnsi"/>
            <w:noProof/>
            <w:webHidden/>
            <w:sz w:val="22"/>
            <w:szCs w:val="22"/>
          </w:rPr>
          <w:instrText xml:space="preserve"> PAGEREF _Toc99353909 \h </w:instrText>
        </w:r>
        <w:r w:rsidR="00DF7299" w:rsidRPr="007130A7">
          <w:rPr>
            <w:rFonts w:asciiTheme="minorHAnsi" w:hAnsiTheme="minorHAnsi" w:cstheme="minorHAnsi"/>
            <w:noProof/>
            <w:webHidden/>
            <w:sz w:val="22"/>
            <w:szCs w:val="22"/>
          </w:rPr>
        </w:r>
        <w:r w:rsidR="00DF7299" w:rsidRPr="007130A7">
          <w:rPr>
            <w:rFonts w:asciiTheme="minorHAnsi" w:hAnsiTheme="minorHAnsi" w:cstheme="minorHAnsi"/>
            <w:noProof/>
            <w:webHidden/>
            <w:sz w:val="22"/>
            <w:szCs w:val="22"/>
          </w:rPr>
          <w:fldChar w:fldCharType="separate"/>
        </w:r>
        <w:r w:rsidR="009E39CA" w:rsidRPr="007130A7">
          <w:rPr>
            <w:rFonts w:asciiTheme="minorHAnsi" w:hAnsiTheme="minorHAnsi" w:cstheme="minorHAnsi"/>
            <w:noProof/>
            <w:webHidden/>
            <w:sz w:val="22"/>
            <w:szCs w:val="22"/>
          </w:rPr>
          <w:t>38</w:t>
        </w:r>
        <w:r w:rsidR="00DF7299" w:rsidRPr="007130A7">
          <w:rPr>
            <w:rFonts w:asciiTheme="minorHAnsi" w:hAnsiTheme="minorHAnsi" w:cstheme="minorHAnsi"/>
            <w:noProof/>
            <w:webHidden/>
            <w:sz w:val="22"/>
            <w:szCs w:val="22"/>
          </w:rPr>
          <w:fldChar w:fldCharType="end"/>
        </w:r>
      </w:hyperlink>
    </w:p>
    <w:p w14:paraId="349A4C26" w14:textId="2A90563F" w:rsidR="00DF7299" w:rsidRPr="007130A7" w:rsidRDefault="00234B50">
      <w:pPr>
        <w:pStyle w:val="TOC2"/>
        <w:tabs>
          <w:tab w:val="left" w:pos="880"/>
          <w:tab w:val="right" w:leader="dot" w:pos="8296"/>
        </w:tabs>
        <w:rPr>
          <w:rFonts w:asciiTheme="minorHAnsi" w:eastAsiaTheme="minorEastAsia" w:hAnsiTheme="minorHAnsi" w:cstheme="minorHAnsi"/>
          <w:noProof/>
          <w:sz w:val="22"/>
          <w:szCs w:val="22"/>
        </w:rPr>
      </w:pPr>
      <w:hyperlink w:anchor="_Toc99353910" w:history="1">
        <w:r w:rsidR="00DF7299" w:rsidRPr="007130A7">
          <w:rPr>
            <w:rStyle w:val="Hyperlink"/>
            <w:rFonts w:asciiTheme="minorHAnsi" w:hAnsiTheme="minorHAnsi" w:cstheme="minorHAnsi"/>
            <w:b/>
            <w:noProof/>
            <w:sz w:val="22"/>
            <w:szCs w:val="22"/>
          </w:rPr>
          <w:t>5.5.</w:t>
        </w:r>
        <w:r w:rsidR="00DF7299" w:rsidRPr="007130A7">
          <w:rPr>
            <w:rFonts w:asciiTheme="minorHAnsi" w:eastAsiaTheme="minorEastAsia" w:hAnsiTheme="minorHAnsi" w:cstheme="minorHAnsi"/>
            <w:noProof/>
            <w:sz w:val="22"/>
            <w:szCs w:val="22"/>
          </w:rPr>
          <w:tab/>
        </w:r>
        <w:r w:rsidR="00DF7299" w:rsidRPr="007130A7">
          <w:rPr>
            <w:rStyle w:val="Hyperlink"/>
            <w:rFonts w:asciiTheme="minorHAnsi" w:hAnsiTheme="minorHAnsi" w:cstheme="minorHAnsi"/>
            <w:b/>
            <w:noProof/>
            <w:sz w:val="22"/>
            <w:szCs w:val="22"/>
          </w:rPr>
          <w:t>Conclusion</w:t>
        </w:r>
        <w:r w:rsidR="00DF7299" w:rsidRPr="007130A7">
          <w:rPr>
            <w:rFonts w:asciiTheme="minorHAnsi" w:hAnsiTheme="minorHAnsi" w:cstheme="minorHAnsi"/>
            <w:noProof/>
            <w:webHidden/>
            <w:sz w:val="22"/>
            <w:szCs w:val="22"/>
          </w:rPr>
          <w:tab/>
        </w:r>
        <w:r w:rsidR="00DF7299" w:rsidRPr="007130A7">
          <w:rPr>
            <w:rFonts w:asciiTheme="minorHAnsi" w:hAnsiTheme="minorHAnsi" w:cstheme="minorHAnsi"/>
            <w:noProof/>
            <w:webHidden/>
            <w:sz w:val="22"/>
            <w:szCs w:val="22"/>
          </w:rPr>
          <w:fldChar w:fldCharType="begin"/>
        </w:r>
        <w:r w:rsidR="00DF7299" w:rsidRPr="007130A7">
          <w:rPr>
            <w:rFonts w:asciiTheme="minorHAnsi" w:hAnsiTheme="minorHAnsi" w:cstheme="minorHAnsi"/>
            <w:noProof/>
            <w:webHidden/>
            <w:sz w:val="22"/>
            <w:szCs w:val="22"/>
          </w:rPr>
          <w:instrText xml:space="preserve"> PAGEREF _Toc99353910 \h </w:instrText>
        </w:r>
        <w:r w:rsidR="00DF7299" w:rsidRPr="007130A7">
          <w:rPr>
            <w:rFonts w:asciiTheme="minorHAnsi" w:hAnsiTheme="minorHAnsi" w:cstheme="minorHAnsi"/>
            <w:noProof/>
            <w:webHidden/>
            <w:sz w:val="22"/>
            <w:szCs w:val="22"/>
          </w:rPr>
        </w:r>
        <w:r w:rsidR="00DF7299" w:rsidRPr="007130A7">
          <w:rPr>
            <w:rFonts w:asciiTheme="minorHAnsi" w:hAnsiTheme="minorHAnsi" w:cstheme="minorHAnsi"/>
            <w:noProof/>
            <w:webHidden/>
            <w:sz w:val="22"/>
            <w:szCs w:val="22"/>
          </w:rPr>
          <w:fldChar w:fldCharType="separate"/>
        </w:r>
        <w:r w:rsidR="009E39CA" w:rsidRPr="007130A7">
          <w:rPr>
            <w:rFonts w:asciiTheme="minorHAnsi" w:hAnsiTheme="minorHAnsi" w:cstheme="minorHAnsi"/>
            <w:noProof/>
            <w:webHidden/>
            <w:sz w:val="22"/>
            <w:szCs w:val="22"/>
          </w:rPr>
          <w:t>40</w:t>
        </w:r>
        <w:r w:rsidR="00DF7299" w:rsidRPr="007130A7">
          <w:rPr>
            <w:rFonts w:asciiTheme="minorHAnsi" w:hAnsiTheme="minorHAnsi" w:cstheme="minorHAnsi"/>
            <w:noProof/>
            <w:webHidden/>
            <w:sz w:val="22"/>
            <w:szCs w:val="22"/>
          </w:rPr>
          <w:fldChar w:fldCharType="end"/>
        </w:r>
      </w:hyperlink>
    </w:p>
    <w:p w14:paraId="1E682CBE" w14:textId="6C867320" w:rsidR="00DF7299" w:rsidRPr="007130A7" w:rsidRDefault="00234B50">
      <w:pPr>
        <w:pStyle w:val="TOC1"/>
        <w:tabs>
          <w:tab w:val="left" w:pos="480"/>
          <w:tab w:val="right" w:leader="dot" w:pos="8296"/>
        </w:tabs>
        <w:rPr>
          <w:rFonts w:asciiTheme="minorHAnsi" w:eastAsiaTheme="minorEastAsia" w:hAnsiTheme="minorHAnsi" w:cstheme="minorHAnsi"/>
          <w:noProof/>
          <w:sz w:val="22"/>
          <w:szCs w:val="22"/>
        </w:rPr>
      </w:pPr>
      <w:hyperlink w:anchor="_Toc99353911" w:history="1">
        <w:r w:rsidR="00DF7299" w:rsidRPr="007130A7">
          <w:rPr>
            <w:rStyle w:val="Hyperlink"/>
            <w:rFonts w:asciiTheme="minorHAnsi" w:hAnsiTheme="minorHAnsi" w:cstheme="minorHAnsi"/>
            <w:b/>
            <w:noProof/>
            <w:sz w:val="22"/>
            <w:szCs w:val="22"/>
          </w:rPr>
          <w:t>6.</w:t>
        </w:r>
        <w:r w:rsidR="00DF7299" w:rsidRPr="007130A7">
          <w:rPr>
            <w:rFonts w:asciiTheme="minorHAnsi" w:eastAsiaTheme="minorEastAsia" w:hAnsiTheme="minorHAnsi" w:cstheme="minorHAnsi"/>
            <w:noProof/>
            <w:sz w:val="22"/>
            <w:szCs w:val="22"/>
          </w:rPr>
          <w:tab/>
        </w:r>
        <w:r w:rsidR="00DF7299" w:rsidRPr="007130A7">
          <w:rPr>
            <w:rStyle w:val="Hyperlink"/>
            <w:rFonts w:asciiTheme="minorHAnsi" w:hAnsiTheme="minorHAnsi" w:cstheme="minorHAnsi"/>
            <w:b/>
            <w:noProof/>
            <w:sz w:val="22"/>
            <w:szCs w:val="22"/>
          </w:rPr>
          <w:t>CONCLUSION AND RECOMMENDATIONS</w:t>
        </w:r>
        <w:r w:rsidR="00DF7299" w:rsidRPr="007130A7">
          <w:rPr>
            <w:rFonts w:asciiTheme="minorHAnsi" w:hAnsiTheme="minorHAnsi" w:cstheme="minorHAnsi"/>
            <w:noProof/>
            <w:webHidden/>
            <w:sz w:val="22"/>
            <w:szCs w:val="22"/>
          </w:rPr>
          <w:tab/>
        </w:r>
        <w:r w:rsidR="00DF7299" w:rsidRPr="007130A7">
          <w:rPr>
            <w:rFonts w:asciiTheme="minorHAnsi" w:hAnsiTheme="minorHAnsi" w:cstheme="minorHAnsi"/>
            <w:noProof/>
            <w:webHidden/>
            <w:sz w:val="22"/>
            <w:szCs w:val="22"/>
          </w:rPr>
          <w:fldChar w:fldCharType="begin"/>
        </w:r>
        <w:r w:rsidR="00DF7299" w:rsidRPr="007130A7">
          <w:rPr>
            <w:rFonts w:asciiTheme="minorHAnsi" w:hAnsiTheme="minorHAnsi" w:cstheme="minorHAnsi"/>
            <w:noProof/>
            <w:webHidden/>
            <w:sz w:val="22"/>
            <w:szCs w:val="22"/>
          </w:rPr>
          <w:instrText xml:space="preserve"> PAGEREF _Toc99353911 \h </w:instrText>
        </w:r>
        <w:r w:rsidR="00DF7299" w:rsidRPr="007130A7">
          <w:rPr>
            <w:rFonts w:asciiTheme="minorHAnsi" w:hAnsiTheme="minorHAnsi" w:cstheme="minorHAnsi"/>
            <w:noProof/>
            <w:webHidden/>
            <w:sz w:val="22"/>
            <w:szCs w:val="22"/>
          </w:rPr>
        </w:r>
        <w:r w:rsidR="00DF7299" w:rsidRPr="007130A7">
          <w:rPr>
            <w:rFonts w:asciiTheme="minorHAnsi" w:hAnsiTheme="minorHAnsi" w:cstheme="minorHAnsi"/>
            <w:noProof/>
            <w:webHidden/>
            <w:sz w:val="22"/>
            <w:szCs w:val="22"/>
          </w:rPr>
          <w:fldChar w:fldCharType="separate"/>
        </w:r>
        <w:r w:rsidR="009E39CA" w:rsidRPr="007130A7">
          <w:rPr>
            <w:rFonts w:asciiTheme="minorHAnsi" w:hAnsiTheme="minorHAnsi" w:cstheme="minorHAnsi"/>
            <w:noProof/>
            <w:webHidden/>
            <w:sz w:val="22"/>
            <w:szCs w:val="22"/>
          </w:rPr>
          <w:t>42</w:t>
        </w:r>
        <w:r w:rsidR="00DF7299" w:rsidRPr="007130A7">
          <w:rPr>
            <w:rFonts w:asciiTheme="minorHAnsi" w:hAnsiTheme="minorHAnsi" w:cstheme="minorHAnsi"/>
            <w:noProof/>
            <w:webHidden/>
            <w:sz w:val="22"/>
            <w:szCs w:val="22"/>
          </w:rPr>
          <w:fldChar w:fldCharType="end"/>
        </w:r>
      </w:hyperlink>
    </w:p>
    <w:p w14:paraId="1D892DD2" w14:textId="2C5BE72E" w:rsidR="00DF7299" w:rsidRPr="007130A7" w:rsidRDefault="00234B50">
      <w:pPr>
        <w:pStyle w:val="TOC1"/>
        <w:tabs>
          <w:tab w:val="left" w:pos="480"/>
          <w:tab w:val="right" w:leader="dot" w:pos="8296"/>
        </w:tabs>
        <w:rPr>
          <w:rFonts w:asciiTheme="minorHAnsi" w:eastAsiaTheme="minorEastAsia" w:hAnsiTheme="minorHAnsi" w:cstheme="minorHAnsi"/>
          <w:noProof/>
          <w:sz w:val="22"/>
          <w:szCs w:val="22"/>
        </w:rPr>
      </w:pPr>
      <w:hyperlink w:anchor="_Toc99353912" w:history="1">
        <w:r w:rsidR="00DF7299" w:rsidRPr="007130A7">
          <w:rPr>
            <w:rStyle w:val="Hyperlink"/>
            <w:rFonts w:asciiTheme="minorHAnsi" w:hAnsiTheme="minorHAnsi" w:cstheme="minorHAnsi"/>
            <w:b/>
            <w:noProof/>
            <w:sz w:val="22"/>
            <w:szCs w:val="22"/>
          </w:rPr>
          <w:t>7.</w:t>
        </w:r>
        <w:r w:rsidR="00DF7299" w:rsidRPr="007130A7">
          <w:rPr>
            <w:rFonts w:asciiTheme="minorHAnsi" w:eastAsiaTheme="minorEastAsia" w:hAnsiTheme="minorHAnsi" w:cstheme="minorHAnsi"/>
            <w:noProof/>
            <w:sz w:val="22"/>
            <w:szCs w:val="22"/>
          </w:rPr>
          <w:tab/>
        </w:r>
        <w:r w:rsidR="00DF7299" w:rsidRPr="007130A7">
          <w:rPr>
            <w:rStyle w:val="Hyperlink"/>
            <w:rFonts w:asciiTheme="minorHAnsi" w:hAnsiTheme="minorHAnsi" w:cstheme="minorHAnsi"/>
            <w:b/>
            <w:noProof/>
            <w:sz w:val="22"/>
            <w:szCs w:val="22"/>
          </w:rPr>
          <w:t>REFERENCES</w:t>
        </w:r>
        <w:r w:rsidR="00DF7299" w:rsidRPr="007130A7">
          <w:rPr>
            <w:rFonts w:asciiTheme="minorHAnsi" w:hAnsiTheme="minorHAnsi" w:cstheme="minorHAnsi"/>
            <w:noProof/>
            <w:webHidden/>
            <w:sz w:val="22"/>
            <w:szCs w:val="22"/>
          </w:rPr>
          <w:tab/>
        </w:r>
        <w:r w:rsidR="00DF7299" w:rsidRPr="007130A7">
          <w:rPr>
            <w:rFonts w:asciiTheme="minorHAnsi" w:hAnsiTheme="minorHAnsi" w:cstheme="minorHAnsi"/>
            <w:noProof/>
            <w:webHidden/>
            <w:sz w:val="22"/>
            <w:szCs w:val="22"/>
          </w:rPr>
          <w:fldChar w:fldCharType="begin"/>
        </w:r>
        <w:r w:rsidR="00DF7299" w:rsidRPr="007130A7">
          <w:rPr>
            <w:rFonts w:asciiTheme="minorHAnsi" w:hAnsiTheme="minorHAnsi" w:cstheme="minorHAnsi"/>
            <w:noProof/>
            <w:webHidden/>
            <w:sz w:val="22"/>
            <w:szCs w:val="22"/>
          </w:rPr>
          <w:instrText xml:space="preserve"> PAGEREF _Toc99353912 \h </w:instrText>
        </w:r>
        <w:r w:rsidR="00DF7299" w:rsidRPr="007130A7">
          <w:rPr>
            <w:rFonts w:asciiTheme="minorHAnsi" w:hAnsiTheme="minorHAnsi" w:cstheme="minorHAnsi"/>
            <w:noProof/>
            <w:webHidden/>
            <w:sz w:val="22"/>
            <w:szCs w:val="22"/>
          </w:rPr>
        </w:r>
        <w:r w:rsidR="00DF7299" w:rsidRPr="007130A7">
          <w:rPr>
            <w:rFonts w:asciiTheme="minorHAnsi" w:hAnsiTheme="minorHAnsi" w:cstheme="minorHAnsi"/>
            <w:noProof/>
            <w:webHidden/>
            <w:sz w:val="22"/>
            <w:szCs w:val="22"/>
          </w:rPr>
          <w:fldChar w:fldCharType="separate"/>
        </w:r>
        <w:r w:rsidR="009E39CA" w:rsidRPr="007130A7">
          <w:rPr>
            <w:rFonts w:asciiTheme="minorHAnsi" w:hAnsiTheme="minorHAnsi" w:cstheme="minorHAnsi"/>
            <w:noProof/>
            <w:webHidden/>
            <w:sz w:val="22"/>
            <w:szCs w:val="22"/>
          </w:rPr>
          <w:t>46</w:t>
        </w:r>
        <w:r w:rsidR="00DF7299" w:rsidRPr="007130A7">
          <w:rPr>
            <w:rFonts w:asciiTheme="minorHAnsi" w:hAnsiTheme="minorHAnsi" w:cstheme="minorHAnsi"/>
            <w:noProof/>
            <w:webHidden/>
            <w:sz w:val="22"/>
            <w:szCs w:val="22"/>
          </w:rPr>
          <w:fldChar w:fldCharType="end"/>
        </w:r>
      </w:hyperlink>
    </w:p>
    <w:p w14:paraId="32AF9EFE" w14:textId="25B1FEA0" w:rsidR="00DF7299" w:rsidRPr="007130A7" w:rsidRDefault="00234B50">
      <w:pPr>
        <w:pStyle w:val="TOC1"/>
        <w:tabs>
          <w:tab w:val="left" w:pos="480"/>
          <w:tab w:val="right" w:leader="dot" w:pos="8296"/>
        </w:tabs>
        <w:rPr>
          <w:rFonts w:asciiTheme="minorHAnsi" w:eastAsiaTheme="minorEastAsia" w:hAnsiTheme="minorHAnsi" w:cstheme="minorHAnsi"/>
          <w:noProof/>
          <w:sz w:val="22"/>
          <w:szCs w:val="22"/>
        </w:rPr>
      </w:pPr>
      <w:hyperlink w:anchor="_Toc99353913" w:history="1">
        <w:r w:rsidR="00DF7299" w:rsidRPr="007130A7">
          <w:rPr>
            <w:rStyle w:val="Hyperlink"/>
            <w:rFonts w:asciiTheme="minorHAnsi" w:hAnsiTheme="minorHAnsi" w:cstheme="minorHAnsi"/>
            <w:noProof/>
            <w:sz w:val="22"/>
            <w:szCs w:val="22"/>
          </w:rPr>
          <w:t>8.</w:t>
        </w:r>
        <w:r w:rsidR="00DF7299" w:rsidRPr="007130A7">
          <w:rPr>
            <w:rFonts w:asciiTheme="minorHAnsi" w:eastAsiaTheme="minorEastAsia" w:hAnsiTheme="minorHAnsi" w:cstheme="minorHAnsi"/>
            <w:noProof/>
            <w:sz w:val="22"/>
            <w:szCs w:val="22"/>
          </w:rPr>
          <w:tab/>
        </w:r>
        <w:r w:rsidR="00DF7299" w:rsidRPr="007130A7">
          <w:rPr>
            <w:rStyle w:val="Hyperlink"/>
            <w:rFonts w:asciiTheme="minorHAnsi" w:hAnsiTheme="minorHAnsi" w:cstheme="minorHAnsi"/>
            <w:b/>
            <w:noProof/>
            <w:sz w:val="22"/>
            <w:szCs w:val="22"/>
          </w:rPr>
          <w:t>APPENDICES</w:t>
        </w:r>
        <w:r w:rsidR="00DF7299" w:rsidRPr="007130A7">
          <w:rPr>
            <w:rFonts w:asciiTheme="minorHAnsi" w:hAnsiTheme="minorHAnsi" w:cstheme="minorHAnsi"/>
            <w:noProof/>
            <w:webHidden/>
            <w:sz w:val="22"/>
            <w:szCs w:val="22"/>
          </w:rPr>
          <w:tab/>
        </w:r>
        <w:r w:rsidR="00DF7299" w:rsidRPr="007130A7">
          <w:rPr>
            <w:rFonts w:asciiTheme="minorHAnsi" w:hAnsiTheme="minorHAnsi" w:cstheme="minorHAnsi"/>
            <w:noProof/>
            <w:webHidden/>
            <w:sz w:val="22"/>
            <w:szCs w:val="22"/>
          </w:rPr>
          <w:fldChar w:fldCharType="begin"/>
        </w:r>
        <w:r w:rsidR="00DF7299" w:rsidRPr="007130A7">
          <w:rPr>
            <w:rFonts w:asciiTheme="minorHAnsi" w:hAnsiTheme="minorHAnsi" w:cstheme="minorHAnsi"/>
            <w:noProof/>
            <w:webHidden/>
            <w:sz w:val="22"/>
            <w:szCs w:val="22"/>
          </w:rPr>
          <w:instrText xml:space="preserve"> PAGEREF _Toc99353913 \h </w:instrText>
        </w:r>
        <w:r w:rsidR="00DF7299" w:rsidRPr="007130A7">
          <w:rPr>
            <w:rFonts w:asciiTheme="minorHAnsi" w:hAnsiTheme="minorHAnsi" w:cstheme="minorHAnsi"/>
            <w:noProof/>
            <w:webHidden/>
            <w:sz w:val="22"/>
            <w:szCs w:val="22"/>
          </w:rPr>
        </w:r>
        <w:r w:rsidR="00DF7299" w:rsidRPr="007130A7">
          <w:rPr>
            <w:rFonts w:asciiTheme="minorHAnsi" w:hAnsiTheme="minorHAnsi" w:cstheme="minorHAnsi"/>
            <w:noProof/>
            <w:webHidden/>
            <w:sz w:val="22"/>
            <w:szCs w:val="22"/>
          </w:rPr>
          <w:fldChar w:fldCharType="separate"/>
        </w:r>
        <w:r w:rsidR="009E39CA" w:rsidRPr="007130A7">
          <w:rPr>
            <w:rFonts w:asciiTheme="minorHAnsi" w:hAnsiTheme="minorHAnsi" w:cstheme="minorHAnsi"/>
            <w:noProof/>
            <w:webHidden/>
            <w:sz w:val="22"/>
            <w:szCs w:val="22"/>
          </w:rPr>
          <w:t>52</w:t>
        </w:r>
        <w:r w:rsidR="00DF7299" w:rsidRPr="007130A7">
          <w:rPr>
            <w:rFonts w:asciiTheme="minorHAnsi" w:hAnsiTheme="minorHAnsi" w:cstheme="minorHAnsi"/>
            <w:noProof/>
            <w:webHidden/>
            <w:sz w:val="22"/>
            <w:szCs w:val="22"/>
          </w:rPr>
          <w:fldChar w:fldCharType="end"/>
        </w:r>
      </w:hyperlink>
    </w:p>
    <w:p w14:paraId="1673379D" w14:textId="32BA12FE" w:rsidR="00DF7299" w:rsidRPr="007130A7" w:rsidRDefault="00234B50">
      <w:pPr>
        <w:pStyle w:val="TOC2"/>
        <w:tabs>
          <w:tab w:val="left" w:pos="880"/>
          <w:tab w:val="right" w:leader="dot" w:pos="8296"/>
        </w:tabs>
        <w:rPr>
          <w:rFonts w:asciiTheme="minorHAnsi" w:eastAsiaTheme="minorEastAsia" w:hAnsiTheme="minorHAnsi" w:cstheme="minorHAnsi"/>
          <w:noProof/>
          <w:sz w:val="22"/>
          <w:szCs w:val="22"/>
        </w:rPr>
      </w:pPr>
      <w:hyperlink w:anchor="_Toc99353914" w:history="1">
        <w:r w:rsidR="00DF7299" w:rsidRPr="007130A7">
          <w:rPr>
            <w:rStyle w:val="Hyperlink"/>
            <w:rFonts w:asciiTheme="minorHAnsi" w:hAnsiTheme="minorHAnsi" w:cstheme="minorHAnsi"/>
            <w:b/>
            <w:noProof/>
            <w:sz w:val="22"/>
            <w:szCs w:val="22"/>
          </w:rPr>
          <w:t>8.1.</w:t>
        </w:r>
        <w:r w:rsidR="00DF7299" w:rsidRPr="007130A7">
          <w:rPr>
            <w:rFonts w:asciiTheme="minorHAnsi" w:eastAsiaTheme="minorEastAsia" w:hAnsiTheme="minorHAnsi" w:cstheme="minorHAnsi"/>
            <w:noProof/>
            <w:sz w:val="22"/>
            <w:szCs w:val="22"/>
          </w:rPr>
          <w:tab/>
        </w:r>
        <w:r w:rsidR="00DF7299" w:rsidRPr="007130A7">
          <w:rPr>
            <w:rStyle w:val="Hyperlink"/>
            <w:rFonts w:asciiTheme="minorHAnsi" w:hAnsiTheme="minorHAnsi" w:cstheme="minorHAnsi"/>
            <w:b/>
            <w:noProof/>
            <w:sz w:val="22"/>
            <w:szCs w:val="22"/>
          </w:rPr>
          <w:t>Appendices 1: Ethics Form</w:t>
        </w:r>
        <w:r w:rsidR="00DF7299" w:rsidRPr="007130A7">
          <w:rPr>
            <w:rFonts w:asciiTheme="minorHAnsi" w:hAnsiTheme="minorHAnsi" w:cstheme="minorHAnsi"/>
            <w:noProof/>
            <w:webHidden/>
            <w:sz w:val="22"/>
            <w:szCs w:val="22"/>
          </w:rPr>
          <w:tab/>
        </w:r>
        <w:r w:rsidR="00DF7299" w:rsidRPr="007130A7">
          <w:rPr>
            <w:rFonts w:asciiTheme="minorHAnsi" w:hAnsiTheme="minorHAnsi" w:cstheme="minorHAnsi"/>
            <w:noProof/>
            <w:webHidden/>
            <w:sz w:val="22"/>
            <w:szCs w:val="22"/>
          </w:rPr>
          <w:fldChar w:fldCharType="begin"/>
        </w:r>
        <w:r w:rsidR="00DF7299" w:rsidRPr="007130A7">
          <w:rPr>
            <w:rFonts w:asciiTheme="minorHAnsi" w:hAnsiTheme="minorHAnsi" w:cstheme="minorHAnsi"/>
            <w:noProof/>
            <w:webHidden/>
            <w:sz w:val="22"/>
            <w:szCs w:val="22"/>
          </w:rPr>
          <w:instrText xml:space="preserve"> PAGEREF _Toc99353914 \h </w:instrText>
        </w:r>
        <w:r w:rsidR="00DF7299" w:rsidRPr="007130A7">
          <w:rPr>
            <w:rFonts w:asciiTheme="minorHAnsi" w:hAnsiTheme="minorHAnsi" w:cstheme="minorHAnsi"/>
            <w:noProof/>
            <w:webHidden/>
            <w:sz w:val="22"/>
            <w:szCs w:val="22"/>
          </w:rPr>
        </w:r>
        <w:r w:rsidR="00DF7299" w:rsidRPr="007130A7">
          <w:rPr>
            <w:rFonts w:asciiTheme="minorHAnsi" w:hAnsiTheme="minorHAnsi" w:cstheme="minorHAnsi"/>
            <w:noProof/>
            <w:webHidden/>
            <w:sz w:val="22"/>
            <w:szCs w:val="22"/>
          </w:rPr>
          <w:fldChar w:fldCharType="separate"/>
        </w:r>
        <w:r w:rsidR="009E39CA" w:rsidRPr="007130A7">
          <w:rPr>
            <w:rFonts w:asciiTheme="minorHAnsi" w:hAnsiTheme="minorHAnsi" w:cstheme="minorHAnsi"/>
            <w:noProof/>
            <w:webHidden/>
            <w:sz w:val="22"/>
            <w:szCs w:val="22"/>
          </w:rPr>
          <w:t>52</w:t>
        </w:r>
        <w:r w:rsidR="00DF7299" w:rsidRPr="007130A7">
          <w:rPr>
            <w:rFonts w:asciiTheme="minorHAnsi" w:hAnsiTheme="minorHAnsi" w:cstheme="minorHAnsi"/>
            <w:noProof/>
            <w:webHidden/>
            <w:sz w:val="22"/>
            <w:szCs w:val="22"/>
          </w:rPr>
          <w:fldChar w:fldCharType="end"/>
        </w:r>
      </w:hyperlink>
    </w:p>
    <w:p w14:paraId="5D29447F" w14:textId="28E91E69" w:rsidR="00DF7299" w:rsidRPr="007130A7" w:rsidRDefault="00234B50">
      <w:pPr>
        <w:pStyle w:val="TOC2"/>
        <w:tabs>
          <w:tab w:val="left" w:pos="880"/>
          <w:tab w:val="right" w:leader="dot" w:pos="8296"/>
        </w:tabs>
        <w:rPr>
          <w:rFonts w:asciiTheme="minorHAnsi" w:eastAsiaTheme="minorEastAsia" w:hAnsiTheme="minorHAnsi" w:cstheme="minorHAnsi"/>
          <w:noProof/>
          <w:sz w:val="22"/>
          <w:szCs w:val="22"/>
        </w:rPr>
      </w:pPr>
      <w:hyperlink w:anchor="_Toc99353915" w:history="1">
        <w:r w:rsidR="00DF7299" w:rsidRPr="007130A7">
          <w:rPr>
            <w:rStyle w:val="Hyperlink"/>
            <w:rFonts w:asciiTheme="minorHAnsi" w:hAnsiTheme="minorHAnsi" w:cstheme="minorHAnsi"/>
            <w:b/>
            <w:noProof/>
            <w:sz w:val="22"/>
            <w:szCs w:val="22"/>
          </w:rPr>
          <w:t>8.2.</w:t>
        </w:r>
        <w:r w:rsidR="00DF7299" w:rsidRPr="007130A7">
          <w:rPr>
            <w:rFonts w:asciiTheme="minorHAnsi" w:eastAsiaTheme="minorEastAsia" w:hAnsiTheme="minorHAnsi" w:cstheme="minorHAnsi"/>
            <w:noProof/>
            <w:sz w:val="22"/>
            <w:szCs w:val="22"/>
          </w:rPr>
          <w:tab/>
        </w:r>
        <w:r w:rsidR="00DF7299" w:rsidRPr="007130A7">
          <w:rPr>
            <w:rStyle w:val="Hyperlink"/>
            <w:rFonts w:asciiTheme="minorHAnsi" w:hAnsiTheme="minorHAnsi" w:cstheme="minorHAnsi"/>
            <w:b/>
            <w:noProof/>
            <w:sz w:val="22"/>
            <w:szCs w:val="22"/>
          </w:rPr>
          <w:t>Appendices 2: Email to sample to complete primary data survey</w:t>
        </w:r>
        <w:r w:rsidR="00DF7299" w:rsidRPr="007130A7">
          <w:rPr>
            <w:rFonts w:asciiTheme="minorHAnsi" w:hAnsiTheme="minorHAnsi" w:cstheme="minorHAnsi"/>
            <w:noProof/>
            <w:webHidden/>
            <w:sz w:val="22"/>
            <w:szCs w:val="22"/>
          </w:rPr>
          <w:tab/>
        </w:r>
        <w:r w:rsidR="00DF7299" w:rsidRPr="007130A7">
          <w:rPr>
            <w:rFonts w:asciiTheme="minorHAnsi" w:hAnsiTheme="minorHAnsi" w:cstheme="minorHAnsi"/>
            <w:noProof/>
            <w:webHidden/>
            <w:sz w:val="22"/>
            <w:szCs w:val="22"/>
          </w:rPr>
          <w:fldChar w:fldCharType="begin"/>
        </w:r>
        <w:r w:rsidR="00DF7299" w:rsidRPr="007130A7">
          <w:rPr>
            <w:rFonts w:asciiTheme="minorHAnsi" w:hAnsiTheme="minorHAnsi" w:cstheme="minorHAnsi"/>
            <w:noProof/>
            <w:webHidden/>
            <w:sz w:val="22"/>
            <w:szCs w:val="22"/>
          </w:rPr>
          <w:instrText xml:space="preserve"> PAGEREF _Toc99353915 \h </w:instrText>
        </w:r>
        <w:r w:rsidR="00DF7299" w:rsidRPr="007130A7">
          <w:rPr>
            <w:rFonts w:asciiTheme="minorHAnsi" w:hAnsiTheme="minorHAnsi" w:cstheme="minorHAnsi"/>
            <w:noProof/>
            <w:webHidden/>
            <w:sz w:val="22"/>
            <w:szCs w:val="22"/>
          </w:rPr>
        </w:r>
        <w:r w:rsidR="00DF7299" w:rsidRPr="007130A7">
          <w:rPr>
            <w:rFonts w:asciiTheme="minorHAnsi" w:hAnsiTheme="minorHAnsi" w:cstheme="minorHAnsi"/>
            <w:noProof/>
            <w:webHidden/>
            <w:sz w:val="22"/>
            <w:szCs w:val="22"/>
          </w:rPr>
          <w:fldChar w:fldCharType="separate"/>
        </w:r>
        <w:r w:rsidR="009E39CA" w:rsidRPr="007130A7">
          <w:rPr>
            <w:rFonts w:asciiTheme="minorHAnsi" w:hAnsiTheme="minorHAnsi" w:cstheme="minorHAnsi"/>
            <w:noProof/>
            <w:webHidden/>
            <w:sz w:val="22"/>
            <w:szCs w:val="22"/>
          </w:rPr>
          <w:t>68</w:t>
        </w:r>
        <w:r w:rsidR="00DF7299" w:rsidRPr="007130A7">
          <w:rPr>
            <w:rFonts w:asciiTheme="minorHAnsi" w:hAnsiTheme="minorHAnsi" w:cstheme="minorHAnsi"/>
            <w:noProof/>
            <w:webHidden/>
            <w:sz w:val="22"/>
            <w:szCs w:val="22"/>
          </w:rPr>
          <w:fldChar w:fldCharType="end"/>
        </w:r>
      </w:hyperlink>
    </w:p>
    <w:p w14:paraId="13359A66" w14:textId="6055E997" w:rsidR="00DF7299" w:rsidRPr="007130A7" w:rsidRDefault="00234B50">
      <w:pPr>
        <w:pStyle w:val="TOC2"/>
        <w:tabs>
          <w:tab w:val="left" w:pos="880"/>
          <w:tab w:val="right" w:leader="dot" w:pos="8296"/>
        </w:tabs>
        <w:rPr>
          <w:rFonts w:asciiTheme="minorHAnsi" w:eastAsiaTheme="minorEastAsia" w:hAnsiTheme="minorHAnsi" w:cstheme="minorHAnsi"/>
          <w:noProof/>
          <w:sz w:val="22"/>
          <w:szCs w:val="22"/>
        </w:rPr>
      </w:pPr>
      <w:hyperlink w:anchor="_Toc99353916" w:history="1">
        <w:r w:rsidR="00DF7299" w:rsidRPr="007130A7">
          <w:rPr>
            <w:rStyle w:val="Hyperlink"/>
            <w:rFonts w:asciiTheme="minorHAnsi" w:hAnsiTheme="minorHAnsi" w:cstheme="minorHAnsi"/>
            <w:b/>
            <w:noProof/>
            <w:sz w:val="22"/>
            <w:szCs w:val="22"/>
          </w:rPr>
          <w:t>8.3.</w:t>
        </w:r>
        <w:r w:rsidR="00DF7299" w:rsidRPr="007130A7">
          <w:rPr>
            <w:rFonts w:asciiTheme="minorHAnsi" w:eastAsiaTheme="minorEastAsia" w:hAnsiTheme="minorHAnsi" w:cstheme="minorHAnsi"/>
            <w:noProof/>
            <w:sz w:val="22"/>
            <w:szCs w:val="22"/>
          </w:rPr>
          <w:tab/>
        </w:r>
        <w:r w:rsidR="00DF7299" w:rsidRPr="007130A7">
          <w:rPr>
            <w:rStyle w:val="Hyperlink"/>
            <w:rFonts w:asciiTheme="minorHAnsi" w:hAnsiTheme="minorHAnsi" w:cstheme="minorHAnsi"/>
            <w:b/>
            <w:noProof/>
            <w:sz w:val="22"/>
            <w:szCs w:val="22"/>
          </w:rPr>
          <w:t>Appendices 3: Survey questions</w:t>
        </w:r>
        <w:r w:rsidR="00DF7299" w:rsidRPr="007130A7">
          <w:rPr>
            <w:rFonts w:asciiTheme="minorHAnsi" w:hAnsiTheme="minorHAnsi" w:cstheme="minorHAnsi"/>
            <w:noProof/>
            <w:webHidden/>
            <w:sz w:val="22"/>
            <w:szCs w:val="22"/>
          </w:rPr>
          <w:tab/>
        </w:r>
        <w:r w:rsidR="00DF7299" w:rsidRPr="007130A7">
          <w:rPr>
            <w:rFonts w:asciiTheme="minorHAnsi" w:hAnsiTheme="minorHAnsi" w:cstheme="minorHAnsi"/>
            <w:noProof/>
            <w:webHidden/>
            <w:sz w:val="22"/>
            <w:szCs w:val="22"/>
          </w:rPr>
          <w:fldChar w:fldCharType="begin"/>
        </w:r>
        <w:r w:rsidR="00DF7299" w:rsidRPr="007130A7">
          <w:rPr>
            <w:rFonts w:asciiTheme="minorHAnsi" w:hAnsiTheme="minorHAnsi" w:cstheme="minorHAnsi"/>
            <w:noProof/>
            <w:webHidden/>
            <w:sz w:val="22"/>
            <w:szCs w:val="22"/>
          </w:rPr>
          <w:instrText xml:space="preserve"> PAGEREF _Toc99353916 \h </w:instrText>
        </w:r>
        <w:r w:rsidR="00DF7299" w:rsidRPr="007130A7">
          <w:rPr>
            <w:rFonts w:asciiTheme="minorHAnsi" w:hAnsiTheme="minorHAnsi" w:cstheme="minorHAnsi"/>
            <w:noProof/>
            <w:webHidden/>
            <w:sz w:val="22"/>
            <w:szCs w:val="22"/>
          </w:rPr>
        </w:r>
        <w:r w:rsidR="00DF7299" w:rsidRPr="007130A7">
          <w:rPr>
            <w:rFonts w:asciiTheme="minorHAnsi" w:hAnsiTheme="minorHAnsi" w:cstheme="minorHAnsi"/>
            <w:noProof/>
            <w:webHidden/>
            <w:sz w:val="22"/>
            <w:szCs w:val="22"/>
          </w:rPr>
          <w:fldChar w:fldCharType="separate"/>
        </w:r>
        <w:r w:rsidR="009E39CA" w:rsidRPr="007130A7">
          <w:rPr>
            <w:rFonts w:asciiTheme="minorHAnsi" w:hAnsiTheme="minorHAnsi" w:cstheme="minorHAnsi"/>
            <w:noProof/>
            <w:webHidden/>
            <w:sz w:val="22"/>
            <w:szCs w:val="22"/>
          </w:rPr>
          <w:t>69</w:t>
        </w:r>
        <w:r w:rsidR="00DF7299" w:rsidRPr="007130A7">
          <w:rPr>
            <w:rFonts w:asciiTheme="minorHAnsi" w:hAnsiTheme="minorHAnsi" w:cstheme="minorHAnsi"/>
            <w:noProof/>
            <w:webHidden/>
            <w:sz w:val="22"/>
            <w:szCs w:val="22"/>
          </w:rPr>
          <w:fldChar w:fldCharType="end"/>
        </w:r>
      </w:hyperlink>
    </w:p>
    <w:p w14:paraId="0A7101DE" w14:textId="10995BE5" w:rsidR="00DF7299" w:rsidRPr="007130A7" w:rsidRDefault="00234B50">
      <w:pPr>
        <w:pStyle w:val="TOC2"/>
        <w:tabs>
          <w:tab w:val="left" w:pos="880"/>
          <w:tab w:val="right" w:leader="dot" w:pos="8296"/>
        </w:tabs>
        <w:rPr>
          <w:rFonts w:asciiTheme="minorHAnsi" w:eastAsiaTheme="minorEastAsia" w:hAnsiTheme="minorHAnsi" w:cstheme="minorHAnsi"/>
          <w:noProof/>
          <w:sz w:val="22"/>
          <w:szCs w:val="22"/>
        </w:rPr>
      </w:pPr>
      <w:hyperlink w:anchor="_Toc99353917" w:history="1">
        <w:r w:rsidR="00DF7299" w:rsidRPr="007130A7">
          <w:rPr>
            <w:rStyle w:val="Hyperlink"/>
            <w:rFonts w:asciiTheme="minorHAnsi" w:hAnsiTheme="minorHAnsi" w:cstheme="minorHAnsi"/>
            <w:b/>
            <w:noProof/>
            <w:sz w:val="22"/>
            <w:szCs w:val="22"/>
          </w:rPr>
          <w:t>8.4.</w:t>
        </w:r>
        <w:r w:rsidR="00DF7299" w:rsidRPr="007130A7">
          <w:rPr>
            <w:rFonts w:asciiTheme="minorHAnsi" w:eastAsiaTheme="minorEastAsia" w:hAnsiTheme="minorHAnsi" w:cstheme="minorHAnsi"/>
            <w:noProof/>
            <w:sz w:val="22"/>
            <w:szCs w:val="22"/>
          </w:rPr>
          <w:tab/>
        </w:r>
        <w:r w:rsidR="00DF7299" w:rsidRPr="007130A7">
          <w:rPr>
            <w:rStyle w:val="Hyperlink"/>
            <w:rFonts w:asciiTheme="minorHAnsi" w:hAnsiTheme="minorHAnsi" w:cstheme="minorHAnsi"/>
            <w:b/>
            <w:noProof/>
            <w:sz w:val="22"/>
            <w:szCs w:val="22"/>
          </w:rPr>
          <w:t>Appendices 4: Interview invite</w:t>
        </w:r>
        <w:r w:rsidR="00DF7299" w:rsidRPr="007130A7">
          <w:rPr>
            <w:rFonts w:asciiTheme="minorHAnsi" w:hAnsiTheme="minorHAnsi" w:cstheme="minorHAnsi"/>
            <w:noProof/>
            <w:webHidden/>
            <w:sz w:val="22"/>
            <w:szCs w:val="22"/>
          </w:rPr>
          <w:tab/>
        </w:r>
        <w:r w:rsidR="00DF7299" w:rsidRPr="007130A7">
          <w:rPr>
            <w:rFonts w:asciiTheme="minorHAnsi" w:hAnsiTheme="minorHAnsi" w:cstheme="minorHAnsi"/>
            <w:noProof/>
            <w:webHidden/>
            <w:sz w:val="22"/>
            <w:szCs w:val="22"/>
          </w:rPr>
          <w:fldChar w:fldCharType="begin"/>
        </w:r>
        <w:r w:rsidR="00DF7299" w:rsidRPr="007130A7">
          <w:rPr>
            <w:rFonts w:asciiTheme="minorHAnsi" w:hAnsiTheme="minorHAnsi" w:cstheme="minorHAnsi"/>
            <w:noProof/>
            <w:webHidden/>
            <w:sz w:val="22"/>
            <w:szCs w:val="22"/>
          </w:rPr>
          <w:instrText xml:space="preserve"> PAGEREF _Toc99353917 \h </w:instrText>
        </w:r>
        <w:r w:rsidR="00DF7299" w:rsidRPr="007130A7">
          <w:rPr>
            <w:rFonts w:asciiTheme="minorHAnsi" w:hAnsiTheme="minorHAnsi" w:cstheme="minorHAnsi"/>
            <w:noProof/>
            <w:webHidden/>
            <w:sz w:val="22"/>
            <w:szCs w:val="22"/>
          </w:rPr>
        </w:r>
        <w:r w:rsidR="00DF7299" w:rsidRPr="007130A7">
          <w:rPr>
            <w:rFonts w:asciiTheme="minorHAnsi" w:hAnsiTheme="minorHAnsi" w:cstheme="minorHAnsi"/>
            <w:noProof/>
            <w:webHidden/>
            <w:sz w:val="22"/>
            <w:szCs w:val="22"/>
          </w:rPr>
          <w:fldChar w:fldCharType="separate"/>
        </w:r>
        <w:r w:rsidR="009E39CA" w:rsidRPr="007130A7">
          <w:rPr>
            <w:rFonts w:asciiTheme="minorHAnsi" w:hAnsiTheme="minorHAnsi" w:cstheme="minorHAnsi"/>
            <w:noProof/>
            <w:webHidden/>
            <w:sz w:val="22"/>
            <w:szCs w:val="22"/>
          </w:rPr>
          <w:t>72</w:t>
        </w:r>
        <w:r w:rsidR="00DF7299" w:rsidRPr="007130A7">
          <w:rPr>
            <w:rFonts w:asciiTheme="minorHAnsi" w:hAnsiTheme="minorHAnsi" w:cstheme="minorHAnsi"/>
            <w:noProof/>
            <w:webHidden/>
            <w:sz w:val="22"/>
            <w:szCs w:val="22"/>
          </w:rPr>
          <w:fldChar w:fldCharType="end"/>
        </w:r>
      </w:hyperlink>
    </w:p>
    <w:p w14:paraId="2C6147B7" w14:textId="51A61B58" w:rsidR="00DF7299" w:rsidRPr="007130A7" w:rsidRDefault="00234B50">
      <w:pPr>
        <w:pStyle w:val="TOC2"/>
        <w:tabs>
          <w:tab w:val="left" w:pos="880"/>
          <w:tab w:val="right" w:leader="dot" w:pos="8296"/>
        </w:tabs>
        <w:rPr>
          <w:rFonts w:asciiTheme="minorHAnsi" w:eastAsiaTheme="minorEastAsia" w:hAnsiTheme="minorHAnsi" w:cstheme="minorHAnsi"/>
          <w:noProof/>
          <w:sz w:val="22"/>
          <w:szCs w:val="22"/>
        </w:rPr>
      </w:pPr>
      <w:hyperlink w:anchor="_Toc99353918" w:history="1">
        <w:r w:rsidR="00DF7299" w:rsidRPr="007130A7">
          <w:rPr>
            <w:rStyle w:val="Hyperlink"/>
            <w:rFonts w:asciiTheme="minorHAnsi" w:hAnsiTheme="minorHAnsi" w:cstheme="minorHAnsi"/>
            <w:b/>
            <w:noProof/>
            <w:sz w:val="22"/>
            <w:szCs w:val="22"/>
          </w:rPr>
          <w:t>8.5.</w:t>
        </w:r>
        <w:r w:rsidR="00DF7299" w:rsidRPr="007130A7">
          <w:rPr>
            <w:rFonts w:asciiTheme="minorHAnsi" w:eastAsiaTheme="minorEastAsia" w:hAnsiTheme="minorHAnsi" w:cstheme="minorHAnsi"/>
            <w:noProof/>
            <w:sz w:val="22"/>
            <w:szCs w:val="22"/>
          </w:rPr>
          <w:tab/>
        </w:r>
        <w:r w:rsidR="00DF7299" w:rsidRPr="007130A7">
          <w:rPr>
            <w:rStyle w:val="Hyperlink"/>
            <w:rFonts w:asciiTheme="minorHAnsi" w:hAnsiTheme="minorHAnsi" w:cstheme="minorHAnsi"/>
            <w:b/>
            <w:noProof/>
            <w:sz w:val="22"/>
            <w:szCs w:val="22"/>
          </w:rPr>
          <w:t>Appendices 5: Consent Form</w:t>
        </w:r>
        <w:r w:rsidR="00DF7299" w:rsidRPr="007130A7">
          <w:rPr>
            <w:rFonts w:asciiTheme="minorHAnsi" w:hAnsiTheme="minorHAnsi" w:cstheme="minorHAnsi"/>
            <w:noProof/>
            <w:webHidden/>
            <w:sz w:val="22"/>
            <w:szCs w:val="22"/>
          </w:rPr>
          <w:tab/>
        </w:r>
        <w:r w:rsidR="00DF7299" w:rsidRPr="007130A7">
          <w:rPr>
            <w:rFonts w:asciiTheme="minorHAnsi" w:hAnsiTheme="minorHAnsi" w:cstheme="minorHAnsi"/>
            <w:noProof/>
            <w:webHidden/>
            <w:sz w:val="22"/>
            <w:szCs w:val="22"/>
          </w:rPr>
          <w:fldChar w:fldCharType="begin"/>
        </w:r>
        <w:r w:rsidR="00DF7299" w:rsidRPr="007130A7">
          <w:rPr>
            <w:rFonts w:asciiTheme="minorHAnsi" w:hAnsiTheme="minorHAnsi" w:cstheme="minorHAnsi"/>
            <w:noProof/>
            <w:webHidden/>
            <w:sz w:val="22"/>
            <w:szCs w:val="22"/>
          </w:rPr>
          <w:instrText xml:space="preserve"> PAGEREF _Toc99353918 \h </w:instrText>
        </w:r>
        <w:r w:rsidR="00DF7299" w:rsidRPr="007130A7">
          <w:rPr>
            <w:rFonts w:asciiTheme="minorHAnsi" w:hAnsiTheme="minorHAnsi" w:cstheme="minorHAnsi"/>
            <w:noProof/>
            <w:webHidden/>
            <w:sz w:val="22"/>
            <w:szCs w:val="22"/>
          </w:rPr>
        </w:r>
        <w:r w:rsidR="00DF7299" w:rsidRPr="007130A7">
          <w:rPr>
            <w:rFonts w:asciiTheme="minorHAnsi" w:hAnsiTheme="minorHAnsi" w:cstheme="minorHAnsi"/>
            <w:noProof/>
            <w:webHidden/>
            <w:sz w:val="22"/>
            <w:szCs w:val="22"/>
          </w:rPr>
          <w:fldChar w:fldCharType="separate"/>
        </w:r>
        <w:r w:rsidR="009E39CA" w:rsidRPr="007130A7">
          <w:rPr>
            <w:rFonts w:asciiTheme="minorHAnsi" w:hAnsiTheme="minorHAnsi" w:cstheme="minorHAnsi"/>
            <w:noProof/>
            <w:webHidden/>
            <w:sz w:val="22"/>
            <w:szCs w:val="22"/>
          </w:rPr>
          <w:t>74</w:t>
        </w:r>
        <w:r w:rsidR="00DF7299" w:rsidRPr="007130A7">
          <w:rPr>
            <w:rFonts w:asciiTheme="minorHAnsi" w:hAnsiTheme="minorHAnsi" w:cstheme="minorHAnsi"/>
            <w:noProof/>
            <w:webHidden/>
            <w:sz w:val="22"/>
            <w:szCs w:val="22"/>
          </w:rPr>
          <w:fldChar w:fldCharType="end"/>
        </w:r>
      </w:hyperlink>
    </w:p>
    <w:p w14:paraId="2B08F573" w14:textId="56C20C61" w:rsidR="00DF7299" w:rsidRPr="007130A7" w:rsidRDefault="00234B50">
      <w:pPr>
        <w:pStyle w:val="TOC2"/>
        <w:tabs>
          <w:tab w:val="left" w:pos="880"/>
          <w:tab w:val="right" w:leader="dot" w:pos="8296"/>
        </w:tabs>
        <w:rPr>
          <w:rFonts w:asciiTheme="minorHAnsi" w:eastAsiaTheme="minorEastAsia" w:hAnsiTheme="minorHAnsi" w:cstheme="minorHAnsi"/>
          <w:noProof/>
          <w:sz w:val="22"/>
          <w:szCs w:val="22"/>
        </w:rPr>
      </w:pPr>
      <w:hyperlink w:anchor="_Toc99353919" w:history="1">
        <w:r w:rsidR="00DF7299" w:rsidRPr="007130A7">
          <w:rPr>
            <w:rStyle w:val="Hyperlink"/>
            <w:rFonts w:asciiTheme="minorHAnsi" w:hAnsiTheme="minorHAnsi" w:cstheme="minorHAnsi"/>
            <w:b/>
            <w:noProof/>
            <w:sz w:val="22"/>
            <w:szCs w:val="22"/>
          </w:rPr>
          <w:t>8.6.</w:t>
        </w:r>
        <w:r w:rsidR="00DF7299" w:rsidRPr="007130A7">
          <w:rPr>
            <w:rFonts w:asciiTheme="minorHAnsi" w:eastAsiaTheme="minorEastAsia" w:hAnsiTheme="minorHAnsi" w:cstheme="minorHAnsi"/>
            <w:noProof/>
            <w:sz w:val="22"/>
            <w:szCs w:val="22"/>
          </w:rPr>
          <w:tab/>
        </w:r>
        <w:r w:rsidR="00DF7299" w:rsidRPr="007130A7">
          <w:rPr>
            <w:rStyle w:val="Hyperlink"/>
            <w:rFonts w:asciiTheme="minorHAnsi" w:hAnsiTheme="minorHAnsi" w:cstheme="minorHAnsi"/>
            <w:b/>
            <w:noProof/>
            <w:sz w:val="22"/>
            <w:szCs w:val="22"/>
          </w:rPr>
          <w:t>Appencies 6: Interview invite</w:t>
        </w:r>
        <w:r w:rsidR="00DF7299" w:rsidRPr="007130A7">
          <w:rPr>
            <w:rFonts w:asciiTheme="minorHAnsi" w:hAnsiTheme="minorHAnsi" w:cstheme="minorHAnsi"/>
            <w:noProof/>
            <w:webHidden/>
            <w:sz w:val="22"/>
            <w:szCs w:val="22"/>
          </w:rPr>
          <w:tab/>
        </w:r>
        <w:r w:rsidR="00DF7299" w:rsidRPr="007130A7">
          <w:rPr>
            <w:rFonts w:asciiTheme="minorHAnsi" w:hAnsiTheme="minorHAnsi" w:cstheme="minorHAnsi"/>
            <w:noProof/>
            <w:webHidden/>
            <w:sz w:val="22"/>
            <w:szCs w:val="22"/>
          </w:rPr>
          <w:fldChar w:fldCharType="begin"/>
        </w:r>
        <w:r w:rsidR="00DF7299" w:rsidRPr="007130A7">
          <w:rPr>
            <w:rFonts w:asciiTheme="minorHAnsi" w:hAnsiTheme="minorHAnsi" w:cstheme="minorHAnsi"/>
            <w:noProof/>
            <w:webHidden/>
            <w:sz w:val="22"/>
            <w:szCs w:val="22"/>
          </w:rPr>
          <w:instrText xml:space="preserve"> PAGEREF _Toc99353919 \h </w:instrText>
        </w:r>
        <w:r w:rsidR="00DF7299" w:rsidRPr="007130A7">
          <w:rPr>
            <w:rFonts w:asciiTheme="minorHAnsi" w:hAnsiTheme="minorHAnsi" w:cstheme="minorHAnsi"/>
            <w:noProof/>
            <w:webHidden/>
            <w:sz w:val="22"/>
            <w:szCs w:val="22"/>
          </w:rPr>
        </w:r>
        <w:r w:rsidR="00DF7299" w:rsidRPr="007130A7">
          <w:rPr>
            <w:rFonts w:asciiTheme="minorHAnsi" w:hAnsiTheme="minorHAnsi" w:cstheme="minorHAnsi"/>
            <w:noProof/>
            <w:webHidden/>
            <w:sz w:val="22"/>
            <w:szCs w:val="22"/>
          </w:rPr>
          <w:fldChar w:fldCharType="separate"/>
        </w:r>
        <w:r w:rsidR="009E39CA" w:rsidRPr="007130A7">
          <w:rPr>
            <w:rFonts w:asciiTheme="minorHAnsi" w:hAnsiTheme="minorHAnsi" w:cstheme="minorHAnsi"/>
            <w:noProof/>
            <w:webHidden/>
            <w:sz w:val="22"/>
            <w:szCs w:val="22"/>
          </w:rPr>
          <w:t>76</w:t>
        </w:r>
        <w:r w:rsidR="00DF7299" w:rsidRPr="007130A7">
          <w:rPr>
            <w:rFonts w:asciiTheme="minorHAnsi" w:hAnsiTheme="minorHAnsi" w:cstheme="minorHAnsi"/>
            <w:noProof/>
            <w:webHidden/>
            <w:sz w:val="22"/>
            <w:szCs w:val="22"/>
          </w:rPr>
          <w:fldChar w:fldCharType="end"/>
        </w:r>
      </w:hyperlink>
    </w:p>
    <w:p w14:paraId="11BCF893" w14:textId="1297E474" w:rsidR="00DF7299" w:rsidRPr="007130A7" w:rsidRDefault="00234B50">
      <w:pPr>
        <w:pStyle w:val="TOC2"/>
        <w:tabs>
          <w:tab w:val="left" w:pos="880"/>
          <w:tab w:val="right" w:leader="dot" w:pos="8296"/>
        </w:tabs>
        <w:rPr>
          <w:rFonts w:asciiTheme="minorHAnsi" w:eastAsiaTheme="minorEastAsia" w:hAnsiTheme="minorHAnsi" w:cstheme="minorHAnsi"/>
          <w:noProof/>
          <w:sz w:val="22"/>
          <w:szCs w:val="22"/>
        </w:rPr>
      </w:pPr>
      <w:hyperlink w:anchor="_Toc99353920" w:history="1">
        <w:r w:rsidR="00DF7299" w:rsidRPr="007130A7">
          <w:rPr>
            <w:rStyle w:val="Hyperlink"/>
            <w:rFonts w:asciiTheme="minorHAnsi" w:hAnsiTheme="minorHAnsi" w:cstheme="minorHAnsi"/>
            <w:b/>
            <w:noProof/>
            <w:sz w:val="22"/>
            <w:szCs w:val="22"/>
          </w:rPr>
          <w:t>8.7.</w:t>
        </w:r>
        <w:r w:rsidR="00DF7299" w:rsidRPr="007130A7">
          <w:rPr>
            <w:rFonts w:asciiTheme="minorHAnsi" w:eastAsiaTheme="minorEastAsia" w:hAnsiTheme="minorHAnsi" w:cstheme="minorHAnsi"/>
            <w:noProof/>
            <w:sz w:val="22"/>
            <w:szCs w:val="22"/>
          </w:rPr>
          <w:tab/>
        </w:r>
        <w:r w:rsidR="00DF7299" w:rsidRPr="007130A7">
          <w:rPr>
            <w:rStyle w:val="Hyperlink"/>
            <w:rFonts w:asciiTheme="minorHAnsi" w:hAnsiTheme="minorHAnsi" w:cstheme="minorHAnsi"/>
            <w:b/>
            <w:noProof/>
            <w:sz w:val="22"/>
            <w:szCs w:val="22"/>
          </w:rPr>
          <w:t>Appencies 7: Interview questions</w:t>
        </w:r>
        <w:r w:rsidR="00DF7299" w:rsidRPr="007130A7">
          <w:rPr>
            <w:rFonts w:asciiTheme="minorHAnsi" w:hAnsiTheme="minorHAnsi" w:cstheme="minorHAnsi"/>
            <w:noProof/>
            <w:webHidden/>
            <w:sz w:val="22"/>
            <w:szCs w:val="22"/>
          </w:rPr>
          <w:tab/>
        </w:r>
        <w:r w:rsidR="00DF7299" w:rsidRPr="007130A7">
          <w:rPr>
            <w:rFonts w:asciiTheme="minorHAnsi" w:hAnsiTheme="minorHAnsi" w:cstheme="minorHAnsi"/>
            <w:noProof/>
            <w:webHidden/>
            <w:sz w:val="22"/>
            <w:szCs w:val="22"/>
          </w:rPr>
          <w:fldChar w:fldCharType="begin"/>
        </w:r>
        <w:r w:rsidR="00DF7299" w:rsidRPr="007130A7">
          <w:rPr>
            <w:rFonts w:asciiTheme="minorHAnsi" w:hAnsiTheme="minorHAnsi" w:cstheme="minorHAnsi"/>
            <w:noProof/>
            <w:webHidden/>
            <w:sz w:val="22"/>
            <w:szCs w:val="22"/>
          </w:rPr>
          <w:instrText xml:space="preserve"> PAGEREF _Toc99353920 \h </w:instrText>
        </w:r>
        <w:r w:rsidR="00DF7299" w:rsidRPr="007130A7">
          <w:rPr>
            <w:rFonts w:asciiTheme="minorHAnsi" w:hAnsiTheme="minorHAnsi" w:cstheme="minorHAnsi"/>
            <w:noProof/>
            <w:webHidden/>
            <w:sz w:val="22"/>
            <w:szCs w:val="22"/>
          </w:rPr>
        </w:r>
        <w:r w:rsidR="00DF7299" w:rsidRPr="007130A7">
          <w:rPr>
            <w:rFonts w:asciiTheme="minorHAnsi" w:hAnsiTheme="minorHAnsi" w:cstheme="minorHAnsi"/>
            <w:noProof/>
            <w:webHidden/>
            <w:sz w:val="22"/>
            <w:szCs w:val="22"/>
          </w:rPr>
          <w:fldChar w:fldCharType="separate"/>
        </w:r>
        <w:r w:rsidR="009E39CA" w:rsidRPr="007130A7">
          <w:rPr>
            <w:rFonts w:asciiTheme="minorHAnsi" w:hAnsiTheme="minorHAnsi" w:cstheme="minorHAnsi"/>
            <w:noProof/>
            <w:webHidden/>
            <w:sz w:val="22"/>
            <w:szCs w:val="22"/>
          </w:rPr>
          <w:t>77</w:t>
        </w:r>
        <w:r w:rsidR="00DF7299" w:rsidRPr="007130A7">
          <w:rPr>
            <w:rFonts w:asciiTheme="minorHAnsi" w:hAnsiTheme="minorHAnsi" w:cstheme="minorHAnsi"/>
            <w:noProof/>
            <w:webHidden/>
            <w:sz w:val="22"/>
            <w:szCs w:val="22"/>
          </w:rPr>
          <w:fldChar w:fldCharType="end"/>
        </w:r>
      </w:hyperlink>
    </w:p>
    <w:p w14:paraId="25B837D0" w14:textId="1998D0EF" w:rsidR="005E060A" w:rsidRPr="007130A7" w:rsidRDefault="005E060A" w:rsidP="005E060A">
      <w:pPr>
        <w:spacing w:line="480" w:lineRule="auto"/>
        <w:rPr>
          <w:rFonts w:asciiTheme="minorHAnsi" w:hAnsiTheme="minorHAnsi" w:cstheme="minorHAnsi"/>
          <w:b/>
        </w:rPr>
      </w:pPr>
      <w:r w:rsidRPr="007130A7">
        <w:rPr>
          <w:rFonts w:asciiTheme="minorHAnsi" w:hAnsiTheme="minorHAnsi" w:cstheme="minorHAnsi"/>
          <w:b/>
        </w:rPr>
        <w:fldChar w:fldCharType="end"/>
      </w:r>
    </w:p>
    <w:p w14:paraId="2741E8A7" w14:textId="2BC94C09" w:rsidR="006C4A4D" w:rsidRPr="007130A7" w:rsidRDefault="005E060A" w:rsidP="006C4A4D">
      <w:pPr>
        <w:spacing w:line="480" w:lineRule="auto"/>
        <w:outlineLvl w:val="0"/>
        <w:rPr>
          <w:rFonts w:asciiTheme="minorHAnsi" w:hAnsiTheme="minorHAnsi" w:cstheme="minorHAnsi"/>
          <w:b/>
        </w:rPr>
      </w:pPr>
      <w:r w:rsidRPr="007130A7">
        <w:rPr>
          <w:rFonts w:asciiTheme="minorHAnsi" w:hAnsiTheme="minorHAnsi" w:cstheme="minorHAnsi"/>
          <w:b/>
        </w:rPr>
        <w:br w:type="page"/>
      </w:r>
      <w:bookmarkStart w:id="4" w:name="_Toc99353883"/>
      <w:r w:rsidR="006C4A4D" w:rsidRPr="007130A7">
        <w:rPr>
          <w:rFonts w:asciiTheme="minorHAnsi" w:hAnsiTheme="minorHAnsi" w:cstheme="minorHAnsi"/>
          <w:b/>
        </w:rPr>
        <w:t>ACKNOWLEDGEMENTS</w:t>
      </w:r>
      <w:bookmarkEnd w:id="4"/>
      <w:r w:rsidR="006C4A4D" w:rsidRPr="007130A7">
        <w:rPr>
          <w:rFonts w:asciiTheme="minorHAnsi" w:hAnsiTheme="minorHAnsi" w:cstheme="minorHAnsi"/>
          <w:b/>
        </w:rPr>
        <w:t xml:space="preserve"> </w:t>
      </w:r>
    </w:p>
    <w:p w14:paraId="7F333DF4" w14:textId="4DE64AF4" w:rsidR="006A4567" w:rsidRPr="001B7F32" w:rsidRDefault="006A4567" w:rsidP="00AB7AEF">
      <w:pPr>
        <w:pStyle w:val="NormalWeb"/>
        <w:spacing w:before="0" w:beforeAutospacing="0" w:after="0" w:afterAutospacing="0"/>
        <w:jc w:val="both"/>
        <w:rPr>
          <w:rFonts w:asciiTheme="minorHAnsi" w:hAnsiTheme="minorHAnsi" w:cstheme="minorHAnsi"/>
        </w:rPr>
      </w:pPr>
      <w:r w:rsidRPr="001B7F32">
        <w:rPr>
          <w:rFonts w:asciiTheme="minorHAnsi" w:hAnsiTheme="minorHAnsi" w:cstheme="minorHAnsi"/>
          <w:shd w:val="clear" w:color="auto" w:fill="FFFFFF"/>
        </w:rPr>
        <w:t>I would like to thank my thesis advisor</w:t>
      </w:r>
      <w:r w:rsidR="00B56267" w:rsidRPr="001B7F32">
        <w:rPr>
          <w:rFonts w:asciiTheme="minorHAnsi" w:hAnsiTheme="minorHAnsi" w:cstheme="minorHAnsi"/>
          <w:shd w:val="clear" w:color="auto" w:fill="FFFFFF"/>
        </w:rPr>
        <w:t xml:space="preserve">s </w:t>
      </w:r>
      <w:r w:rsidR="001B7F32">
        <w:rPr>
          <w:rFonts w:asciiTheme="minorHAnsi" w:hAnsiTheme="minorHAnsi" w:cstheme="minorHAnsi"/>
          <w:shd w:val="clear" w:color="auto" w:fill="FFFFFF"/>
        </w:rPr>
        <w:t xml:space="preserve">Dr Carolyne Obonyo, </w:t>
      </w:r>
      <w:r w:rsidR="00B56267" w:rsidRPr="001B7F32">
        <w:rPr>
          <w:rFonts w:asciiTheme="minorHAnsi" w:hAnsiTheme="minorHAnsi" w:cstheme="minorHAnsi"/>
          <w:shd w:val="clear" w:color="auto" w:fill="FFFFFF"/>
        </w:rPr>
        <w:t xml:space="preserve">Ms Alison Evans and </w:t>
      </w:r>
      <w:r w:rsidRPr="001B7F32">
        <w:rPr>
          <w:rFonts w:asciiTheme="minorHAnsi" w:hAnsiTheme="minorHAnsi" w:cstheme="minorHAnsi"/>
          <w:shd w:val="clear" w:color="auto" w:fill="FFFFFF"/>
        </w:rPr>
        <w:t>Mr Mark Flagg of the University of Wales Trinity Saint David.</w:t>
      </w:r>
    </w:p>
    <w:p w14:paraId="6BDCAD07" w14:textId="77777777" w:rsidR="006A4567" w:rsidRPr="001B7F32" w:rsidRDefault="006A4567" w:rsidP="00AB7AEF">
      <w:pPr>
        <w:jc w:val="both"/>
        <w:rPr>
          <w:rFonts w:asciiTheme="minorHAnsi" w:hAnsiTheme="minorHAnsi" w:cstheme="minorHAnsi"/>
        </w:rPr>
      </w:pPr>
    </w:p>
    <w:p w14:paraId="0BE6DB42" w14:textId="3A3EC20F" w:rsidR="006A4567" w:rsidRPr="001B7F32" w:rsidRDefault="001B7F32" w:rsidP="00AB7AEF">
      <w:pPr>
        <w:pStyle w:val="NormalWeb"/>
        <w:spacing w:before="0" w:beforeAutospacing="0" w:after="0" w:afterAutospacing="0"/>
        <w:jc w:val="both"/>
        <w:rPr>
          <w:rFonts w:asciiTheme="minorHAnsi" w:hAnsiTheme="minorHAnsi" w:cstheme="minorHAnsi"/>
        </w:rPr>
      </w:pPr>
      <w:r w:rsidRPr="001B7F32">
        <w:rPr>
          <w:rFonts w:asciiTheme="minorHAnsi" w:hAnsiTheme="minorHAnsi" w:cstheme="minorHAnsi"/>
          <w:shd w:val="clear" w:color="auto" w:fill="FFFFFF"/>
        </w:rPr>
        <w:t>I would like to extend my sincere thanks to</w:t>
      </w:r>
      <w:r w:rsidR="006A4567" w:rsidRPr="001B7F32">
        <w:rPr>
          <w:rFonts w:asciiTheme="minorHAnsi" w:hAnsiTheme="minorHAnsi" w:cstheme="minorHAnsi"/>
          <w:shd w:val="clear" w:color="auto" w:fill="FFFFFF"/>
        </w:rPr>
        <w:t xml:space="preserve"> the participants who took part in this research.  Their thoughts and suggestions gave a lot of insight into the everyday role within a very successful </w:t>
      </w:r>
      <w:r w:rsidRPr="001B7F32">
        <w:rPr>
          <w:rFonts w:asciiTheme="minorHAnsi" w:hAnsiTheme="minorHAnsi" w:cstheme="minorHAnsi"/>
          <w:shd w:val="clear" w:color="auto" w:fill="FFFFFF"/>
        </w:rPr>
        <w:t>company</w:t>
      </w:r>
      <w:r w:rsidR="006A4567" w:rsidRPr="001B7F32">
        <w:rPr>
          <w:rFonts w:asciiTheme="minorHAnsi" w:hAnsiTheme="minorHAnsi" w:cstheme="minorHAnsi"/>
          <w:shd w:val="clear" w:color="auto" w:fill="FFFFFF"/>
        </w:rPr>
        <w:t>.  Their contributions will be an important part of my source of truth when considering proposals.</w:t>
      </w:r>
    </w:p>
    <w:p w14:paraId="3276343E" w14:textId="77777777" w:rsidR="006A4567" w:rsidRPr="001B7F32" w:rsidRDefault="006A4567" w:rsidP="00AB7AEF">
      <w:pPr>
        <w:jc w:val="both"/>
        <w:rPr>
          <w:rFonts w:asciiTheme="minorHAnsi" w:hAnsiTheme="minorHAnsi" w:cstheme="minorHAnsi"/>
        </w:rPr>
      </w:pPr>
    </w:p>
    <w:p w14:paraId="7BBEEA03" w14:textId="77777777" w:rsidR="006A4567" w:rsidRPr="001B7F32" w:rsidRDefault="006A4567" w:rsidP="00AB7AEF">
      <w:pPr>
        <w:pStyle w:val="NormalWeb"/>
        <w:spacing w:before="0" w:beforeAutospacing="0" w:after="0" w:afterAutospacing="0"/>
        <w:jc w:val="both"/>
        <w:rPr>
          <w:rFonts w:asciiTheme="minorHAnsi" w:hAnsiTheme="minorHAnsi" w:cstheme="minorHAnsi"/>
        </w:rPr>
      </w:pPr>
      <w:r w:rsidRPr="001B7F32">
        <w:rPr>
          <w:rFonts w:asciiTheme="minorHAnsi" w:hAnsiTheme="minorHAnsi" w:cstheme="minorHAnsi"/>
          <w:shd w:val="clear" w:color="auto" w:fill="FFFFFF"/>
        </w:rPr>
        <w:t>Thank you to Patricia Toland, Janine West and Francesa Roberts for proofreading my work.  All gave valuable feedback which allowed me to produce what you are about to read.</w:t>
      </w:r>
    </w:p>
    <w:p w14:paraId="66247DD5" w14:textId="77777777" w:rsidR="006A4567" w:rsidRPr="001B7F32" w:rsidRDefault="006A4567" w:rsidP="00AB7AEF">
      <w:pPr>
        <w:jc w:val="both"/>
        <w:rPr>
          <w:rFonts w:asciiTheme="minorHAnsi" w:hAnsiTheme="minorHAnsi" w:cstheme="minorHAnsi"/>
        </w:rPr>
      </w:pPr>
    </w:p>
    <w:p w14:paraId="20FC4140" w14:textId="242A63A9" w:rsidR="006A4567" w:rsidRPr="00C93E9F" w:rsidRDefault="006A4567" w:rsidP="00AB7AEF">
      <w:pPr>
        <w:pStyle w:val="NormalWeb"/>
        <w:spacing w:before="0" w:beforeAutospacing="0" w:after="0" w:afterAutospacing="0"/>
        <w:jc w:val="both"/>
        <w:rPr>
          <w:rFonts w:asciiTheme="minorHAnsi" w:hAnsiTheme="minorHAnsi" w:cstheme="minorHAnsi"/>
        </w:rPr>
      </w:pPr>
      <w:r w:rsidRPr="001B7F32">
        <w:rPr>
          <w:rFonts w:asciiTheme="minorHAnsi" w:hAnsiTheme="minorHAnsi" w:cstheme="minorHAnsi"/>
          <w:shd w:val="clear" w:color="auto" w:fill="FFFFFF"/>
        </w:rPr>
        <w:t>Finally, thank you to my husband and children</w:t>
      </w:r>
      <w:r w:rsidR="00C93E9F">
        <w:rPr>
          <w:rFonts w:asciiTheme="minorHAnsi" w:hAnsiTheme="minorHAnsi" w:cstheme="minorHAnsi"/>
          <w:shd w:val="clear" w:color="auto" w:fill="FFFFFF"/>
        </w:rPr>
        <w:t xml:space="preserve">.  </w:t>
      </w:r>
      <w:r w:rsidR="00C93E9F" w:rsidRPr="00C93E9F">
        <w:rPr>
          <w:rFonts w:asciiTheme="minorHAnsi" w:hAnsiTheme="minorHAnsi" w:cstheme="minorHAnsi"/>
          <w:shd w:val="clear" w:color="auto" w:fill="FFFFFF"/>
        </w:rPr>
        <w:t>T</w:t>
      </w:r>
      <w:r w:rsidR="00C93E9F" w:rsidRPr="00C93E9F">
        <w:rPr>
          <w:rFonts w:asciiTheme="minorHAnsi" w:hAnsiTheme="minorHAnsi" w:cstheme="minorHAnsi"/>
          <w:color w:val="000000"/>
          <w:shd w:val="clear" w:color="auto" w:fill="FFFFFF"/>
        </w:rPr>
        <w:t xml:space="preserve">heir unwavering support and belief </w:t>
      </w:r>
      <w:r w:rsidR="00C93E9F">
        <w:rPr>
          <w:rFonts w:asciiTheme="minorHAnsi" w:hAnsiTheme="minorHAnsi" w:cstheme="minorHAnsi"/>
          <w:color w:val="000000"/>
          <w:shd w:val="clear" w:color="auto" w:fill="FFFFFF"/>
        </w:rPr>
        <w:t>i</w:t>
      </w:r>
      <w:r w:rsidR="00C93E9F" w:rsidRPr="00C93E9F">
        <w:rPr>
          <w:rFonts w:asciiTheme="minorHAnsi" w:hAnsiTheme="minorHAnsi" w:cstheme="minorHAnsi"/>
          <w:color w:val="000000"/>
          <w:shd w:val="clear" w:color="auto" w:fill="FFFFFF"/>
        </w:rPr>
        <w:t>n me</w:t>
      </w:r>
      <w:r w:rsidR="00C93E9F">
        <w:rPr>
          <w:rFonts w:asciiTheme="minorHAnsi" w:hAnsiTheme="minorHAnsi" w:cstheme="minorHAnsi"/>
          <w:color w:val="000000"/>
          <w:shd w:val="clear" w:color="auto" w:fill="FFFFFF"/>
        </w:rPr>
        <w:t xml:space="preserve"> has</w:t>
      </w:r>
      <w:r w:rsidRPr="001B7F32">
        <w:rPr>
          <w:rFonts w:asciiTheme="minorHAnsi" w:hAnsiTheme="minorHAnsi" w:cstheme="minorHAnsi"/>
          <w:shd w:val="clear" w:color="auto" w:fill="FFFFFF"/>
        </w:rPr>
        <w:t xml:space="preserve"> allowed me to be focused on this study with the understanding of the potential it can bring to our lives long term.</w:t>
      </w:r>
      <w:r w:rsidR="00C93E9F">
        <w:rPr>
          <w:rFonts w:asciiTheme="minorHAnsi" w:hAnsiTheme="minorHAnsi" w:cstheme="minorHAnsi"/>
          <w:shd w:val="clear" w:color="auto" w:fill="FFFFFF"/>
        </w:rPr>
        <w:t xml:space="preserve">  </w:t>
      </w:r>
    </w:p>
    <w:p w14:paraId="259AC968" w14:textId="02FCE644" w:rsidR="007872A7" w:rsidRPr="007130A7" w:rsidRDefault="006C4A4D" w:rsidP="00AB7AEF">
      <w:pPr>
        <w:jc w:val="both"/>
        <w:outlineLvl w:val="0"/>
        <w:rPr>
          <w:rFonts w:asciiTheme="minorHAnsi" w:hAnsiTheme="minorHAnsi" w:cstheme="minorHAnsi"/>
          <w:b/>
        </w:rPr>
      </w:pPr>
      <w:r w:rsidRPr="00C93E9F">
        <w:rPr>
          <w:rFonts w:asciiTheme="minorHAnsi" w:hAnsiTheme="minorHAnsi" w:cstheme="minorHAnsi"/>
          <w:b/>
        </w:rPr>
        <w:br w:type="page"/>
      </w:r>
      <w:bookmarkStart w:id="5" w:name="_Toc45110158"/>
      <w:bookmarkStart w:id="6" w:name="_Toc99353884"/>
      <w:r w:rsidR="007872A7" w:rsidRPr="007130A7">
        <w:rPr>
          <w:rFonts w:asciiTheme="minorHAnsi" w:hAnsiTheme="minorHAnsi" w:cstheme="minorHAnsi"/>
          <w:b/>
        </w:rPr>
        <w:t>ABSTRACT</w:t>
      </w:r>
      <w:bookmarkEnd w:id="5"/>
      <w:bookmarkEnd w:id="6"/>
    </w:p>
    <w:p w14:paraId="72D75335" w14:textId="77777777" w:rsidR="00B3217D" w:rsidRPr="007130A7" w:rsidRDefault="00B3217D" w:rsidP="00AB7AEF">
      <w:pPr>
        <w:jc w:val="both"/>
        <w:rPr>
          <w:rFonts w:asciiTheme="minorHAnsi" w:hAnsiTheme="minorHAnsi" w:cstheme="minorHAnsi"/>
          <w:b/>
        </w:rPr>
      </w:pPr>
    </w:p>
    <w:p w14:paraId="270B631D" w14:textId="5C87783C" w:rsidR="00B4138E" w:rsidRPr="00011C43" w:rsidRDefault="00B4138E" w:rsidP="00AB7AEF">
      <w:pPr>
        <w:jc w:val="both"/>
        <w:rPr>
          <w:rFonts w:asciiTheme="minorHAnsi" w:hAnsiTheme="minorHAnsi" w:cstheme="minorHAnsi"/>
          <w:b/>
          <w:bCs/>
        </w:rPr>
      </w:pPr>
      <w:bookmarkStart w:id="7" w:name="_Toc98874667"/>
      <w:bookmarkStart w:id="8" w:name="_Toc99352874"/>
      <w:r w:rsidRPr="00011C43">
        <w:rPr>
          <w:rFonts w:asciiTheme="minorHAnsi" w:hAnsiTheme="minorHAnsi" w:cstheme="minorHAnsi"/>
          <w:b/>
          <w:bCs/>
        </w:rPr>
        <w:t>Stating Aims</w:t>
      </w:r>
      <w:bookmarkEnd w:id="7"/>
      <w:bookmarkEnd w:id="8"/>
    </w:p>
    <w:p w14:paraId="7F4D2C32" w14:textId="2AA4B038" w:rsidR="00D35817" w:rsidRPr="007130A7" w:rsidRDefault="00D35817" w:rsidP="00AB7AEF">
      <w:pPr>
        <w:jc w:val="center"/>
        <w:rPr>
          <w:rStyle w:val="Emphasis"/>
          <w:rFonts w:asciiTheme="minorHAnsi" w:hAnsiTheme="minorHAnsi" w:cstheme="minorHAnsi"/>
        </w:rPr>
      </w:pPr>
      <w:r w:rsidRPr="00011C43">
        <w:rPr>
          <w:rStyle w:val="Emphasis"/>
          <w:rFonts w:asciiTheme="minorHAnsi" w:hAnsiTheme="minorHAnsi" w:cstheme="minorHAnsi"/>
        </w:rPr>
        <w:t xml:space="preserve">“Learn </w:t>
      </w:r>
      <w:r w:rsidRPr="007130A7">
        <w:rPr>
          <w:rStyle w:val="Emphasis"/>
          <w:rFonts w:asciiTheme="minorHAnsi" w:hAnsiTheme="minorHAnsi" w:cstheme="minorHAnsi"/>
        </w:rPr>
        <w:t>continually.  There’s always “one more thing” to learn”</w:t>
      </w:r>
    </w:p>
    <w:p w14:paraId="34FFEE4B" w14:textId="6D41FE77" w:rsidR="00AB7AEF" w:rsidRPr="007130A7" w:rsidRDefault="00D35817" w:rsidP="00AB7AEF">
      <w:pPr>
        <w:jc w:val="right"/>
        <w:rPr>
          <w:rFonts w:asciiTheme="minorHAnsi" w:hAnsiTheme="minorHAnsi" w:cstheme="minorHAnsi"/>
          <w:color w:val="7A7A7A"/>
          <w:shd w:val="clear" w:color="auto" w:fill="FFFFFF"/>
        </w:rPr>
      </w:pPr>
      <w:r w:rsidRPr="007130A7">
        <w:rPr>
          <w:rStyle w:val="Emphasis"/>
          <w:rFonts w:asciiTheme="minorHAnsi" w:hAnsiTheme="minorHAnsi" w:cstheme="minorHAnsi"/>
        </w:rPr>
        <w:t>Steve Jobs</w:t>
      </w:r>
    </w:p>
    <w:p w14:paraId="3AD4C60A" w14:textId="53349751" w:rsidR="0025210F" w:rsidRPr="007130A7" w:rsidRDefault="004D2873" w:rsidP="00AB7AEF">
      <w:pPr>
        <w:jc w:val="both"/>
        <w:rPr>
          <w:rFonts w:asciiTheme="minorHAnsi" w:hAnsiTheme="minorHAnsi" w:cstheme="minorHAnsi"/>
          <w:shd w:val="clear" w:color="auto" w:fill="FFFFFF"/>
        </w:rPr>
      </w:pPr>
      <w:r w:rsidRPr="007130A7">
        <w:rPr>
          <w:rFonts w:asciiTheme="minorHAnsi" w:hAnsiTheme="minorHAnsi" w:cstheme="minorHAnsi"/>
          <w:shd w:val="clear" w:color="auto" w:fill="FFFFFF"/>
        </w:rPr>
        <w:t>L</w:t>
      </w:r>
      <w:r w:rsidR="001C6167" w:rsidRPr="007130A7">
        <w:rPr>
          <w:rFonts w:asciiTheme="minorHAnsi" w:hAnsiTheme="minorHAnsi" w:cstheme="minorHAnsi"/>
          <w:shd w:val="clear" w:color="auto" w:fill="FFFFFF"/>
        </w:rPr>
        <w:t>earning and development</w:t>
      </w:r>
      <w:r w:rsidR="00812BFE" w:rsidRPr="007130A7">
        <w:rPr>
          <w:rFonts w:asciiTheme="minorHAnsi" w:hAnsiTheme="minorHAnsi" w:cstheme="minorHAnsi"/>
          <w:shd w:val="clear" w:color="auto" w:fill="FFFFFF"/>
        </w:rPr>
        <w:t xml:space="preserve"> (L&amp;D)</w:t>
      </w:r>
      <w:r w:rsidR="001C6167" w:rsidRPr="007130A7">
        <w:rPr>
          <w:rFonts w:asciiTheme="minorHAnsi" w:hAnsiTheme="minorHAnsi" w:cstheme="minorHAnsi"/>
          <w:shd w:val="clear" w:color="auto" w:fill="FFFFFF"/>
        </w:rPr>
        <w:t xml:space="preserve"> </w:t>
      </w:r>
      <w:r w:rsidRPr="007130A7">
        <w:rPr>
          <w:rFonts w:asciiTheme="minorHAnsi" w:hAnsiTheme="minorHAnsi" w:cstheme="minorHAnsi"/>
          <w:shd w:val="clear" w:color="auto" w:fill="FFFFFF"/>
        </w:rPr>
        <w:t>plays</w:t>
      </w:r>
      <w:r w:rsidR="001C6167" w:rsidRPr="007130A7">
        <w:rPr>
          <w:rFonts w:asciiTheme="minorHAnsi" w:hAnsiTheme="minorHAnsi" w:cstheme="minorHAnsi"/>
          <w:shd w:val="clear" w:color="auto" w:fill="FFFFFF"/>
        </w:rPr>
        <w:t xml:space="preserve"> a </w:t>
      </w:r>
      <w:r w:rsidR="00AB7AEF">
        <w:rPr>
          <w:rFonts w:asciiTheme="minorHAnsi" w:hAnsiTheme="minorHAnsi" w:cstheme="minorHAnsi"/>
          <w:shd w:val="clear" w:color="auto" w:fill="FFFFFF"/>
        </w:rPr>
        <w:t>fundamental</w:t>
      </w:r>
      <w:r w:rsidR="001C6167" w:rsidRPr="007130A7">
        <w:rPr>
          <w:rFonts w:asciiTheme="minorHAnsi" w:hAnsiTheme="minorHAnsi" w:cstheme="minorHAnsi"/>
          <w:shd w:val="clear" w:color="auto" w:fill="FFFFFF"/>
        </w:rPr>
        <w:t xml:space="preserve"> part within any company</w:t>
      </w:r>
      <w:r w:rsidRPr="007130A7">
        <w:rPr>
          <w:rFonts w:asciiTheme="minorHAnsi" w:hAnsiTheme="minorHAnsi" w:cstheme="minorHAnsi"/>
          <w:shd w:val="clear" w:color="auto" w:fill="FFFFFF"/>
        </w:rPr>
        <w:t xml:space="preserve">.  It is responsible for the onboarding and induction of new employees whilst continually evaluating skills gaps and delivering </w:t>
      </w:r>
      <w:r w:rsidR="00EA3DA0" w:rsidRPr="007130A7">
        <w:rPr>
          <w:rFonts w:asciiTheme="minorHAnsi" w:hAnsiTheme="minorHAnsi" w:cstheme="minorHAnsi"/>
          <w:shd w:val="clear" w:color="auto" w:fill="FFFFFF"/>
        </w:rPr>
        <w:t xml:space="preserve">competency </w:t>
      </w:r>
      <w:r w:rsidRPr="007130A7">
        <w:rPr>
          <w:rFonts w:asciiTheme="minorHAnsi" w:hAnsiTheme="minorHAnsi" w:cstheme="minorHAnsi"/>
          <w:shd w:val="clear" w:color="auto" w:fill="FFFFFF"/>
        </w:rPr>
        <w:t>training to tenured staff.</w:t>
      </w:r>
      <w:r w:rsidR="00EA3DA0" w:rsidRPr="007130A7">
        <w:rPr>
          <w:rFonts w:asciiTheme="minorHAnsi" w:hAnsiTheme="minorHAnsi" w:cstheme="minorHAnsi"/>
          <w:shd w:val="clear" w:color="auto" w:fill="FFFFFF"/>
        </w:rPr>
        <w:t xml:space="preserve">  </w:t>
      </w:r>
      <w:r w:rsidR="00AB7AEF">
        <w:rPr>
          <w:rFonts w:asciiTheme="minorHAnsi" w:hAnsiTheme="minorHAnsi" w:cstheme="minorHAnsi"/>
          <w:shd w:val="clear" w:color="auto" w:fill="FFFFFF"/>
        </w:rPr>
        <w:t>The expectations of L&amp;</w:t>
      </w:r>
      <w:r w:rsidR="00A9742A">
        <w:rPr>
          <w:rFonts w:asciiTheme="minorHAnsi" w:hAnsiTheme="minorHAnsi" w:cstheme="minorHAnsi"/>
          <w:shd w:val="clear" w:color="auto" w:fill="FFFFFF"/>
        </w:rPr>
        <w:t>D</w:t>
      </w:r>
      <w:r w:rsidR="00AB7AEF">
        <w:rPr>
          <w:rFonts w:asciiTheme="minorHAnsi" w:hAnsiTheme="minorHAnsi" w:cstheme="minorHAnsi"/>
          <w:shd w:val="clear" w:color="auto" w:fill="FFFFFF"/>
        </w:rPr>
        <w:t xml:space="preserve"> are t</w:t>
      </w:r>
      <w:r w:rsidR="00EA3DA0" w:rsidRPr="007130A7">
        <w:rPr>
          <w:rFonts w:asciiTheme="minorHAnsi" w:hAnsiTheme="minorHAnsi" w:cstheme="minorHAnsi"/>
          <w:shd w:val="clear" w:color="auto" w:fill="FFFFFF"/>
        </w:rPr>
        <w:t xml:space="preserve">o train, coach and develop staff to align </w:t>
      </w:r>
      <w:r w:rsidR="00A9742A">
        <w:rPr>
          <w:rFonts w:asciiTheme="minorHAnsi" w:hAnsiTheme="minorHAnsi" w:cstheme="minorHAnsi"/>
          <w:shd w:val="clear" w:color="auto" w:fill="FFFFFF"/>
        </w:rPr>
        <w:t>to the company</w:t>
      </w:r>
      <w:r w:rsidR="00EA3DA0" w:rsidRPr="007130A7">
        <w:rPr>
          <w:rFonts w:asciiTheme="minorHAnsi" w:hAnsiTheme="minorHAnsi" w:cstheme="minorHAnsi"/>
          <w:shd w:val="clear" w:color="auto" w:fill="FFFFFF"/>
        </w:rPr>
        <w:t xml:space="preserve">, department and individual goals, </w:t>
      </w:r>
      <w:r w:rsidR="00A9742A">
        <w:rPr>
          <w:rFonts w:asciiTheme="minorHAnsi" w:hAnsiTheme="minorHAnsi" w:cstheme="minorHAnsi"/>
          <w:shd w:val="clear" w:color="auto" w:fill="FFFFFF"/>
        </w:rPr>
        <w:t xml:space="preserve">but, </w:t>
      </w:r>
      <w:r w:rsidR="00EA3DA0" w:rsidRPr="007130A7">
        <w:rPr>
          <w:rFonts w:asciiTheme="minorHAnsi" w:hAnsiTheme="minorHAnsi" w:cstheme="minorHAnsi"/>
          <w:shd w:val="clear" w:color="auto" w:fill="FFFFFF"/>
        </w:rPr>
        <w:t xml:space="preserve">the </w:t>
      </w:r>
      <w:r w:rsidR="00AB7AEF">
        <w:rPr>
          <w:rFonts w:asciiTheme="minorHAnsi" w:hAnsiTheme="minorHAnsi" w:cstheme="minorHAnsi"/>
          <w:shd w:val="clear" w:color="auto" w:fill="FFFFFF"/>
        </w:rPr>
        <w:t xml:space="preserve">main focus </w:t>
      </w:r>
      <w:r w:rsidR="00EA3DA0" w:rsidRPr="007130A7">
        <w:rPr>
          <w:rFonts w:asciiTheme="minorHAnsi" w:hAnsiTheme="minorHAnsi" w:cstheme="minorHAnsi"/>
          <w:shd w:val="clear" w:color="auto" w:fill="FFFFFF"/>
        </w:rPr>
        <w:t>for this study is on the staff behind this operation.  T</w:t>
      </w:r>
      <w:r w:rsidR="00B4138E" w:rsidRPr="007130A7">
        <w:rPr>
          <w:rFonts w:asciiTheme="minorHAnsi" w:hAnsiTheme="minorHAnsi" w:cstheme="minorHAnsi"/>
          <w:shd w:val="clear" w:color="auto" w:fill="FFFFFF"/>
        </w:rPr>
        <w:t>he aim of this research was to</w:t>
      </w:r>
      <w:r w:rsidR="0025210F" w:rsidRPr="007130A7">
        <w:rPr>
          <w:rFonts w:asciiTheme="minorHAnsi" w:hAnsiTheme="minorHAnsi" w:cstheme="minorHAnsi"/>
          <w:shd w:val="clear" w:color="auto" w:fill="FFFFFF"/>
        </w:rPr>
        <w:t>:</w:t>
      </w:r>
    </w:p>
    <w:p w14:paraId="26B7AF8F" w14:textId="35C3FFE0" w:rsidR="0025210F" w:rsidRPr="007130A7" w:rsidRDefault="0025210F" w:rsidP="007F1CCB">
      <w:pPr>
        <w:pStyle w:val="ListParagraph"/>
        <w:numPr>
          <w:ilvl w:val="0"/>
          <w:numId w:val="2"/>
        </w:numPr>
        <w:jc w:val="both"/>
        <w:rPr>
          <w:rFonts w:asciiTheme="minorHAnsi" w:hAnsiTheme="minorHAnsi" w:cstheme="minorHAnsi"/>
          <w:color w:val="000000"/>
        </w:rPr>
      </w:pPr>
      <w:r w:rsidRPr="007130A7">
        <w:rPr>
          <w:rFonts w:asciiTheme="minorHAnsi" w:hAnsiTheme="minorHAnsi" w:cstheme="minorHAnsi"/>
          <w:color w:val="000000"/>
        </w:rPr>
        <w:t xml:space="preserve">Investigate expectations of workplace trainers set by </w:t>
      </w:r>
      <w:r w:rsidR="00011C43">
        <w:rPr>
          <w:rFonts w:asciiTheme="minorHAnsi" w:hAnsiTheme="minorHAnsi" w:cstheme="minorHAnsi"/>
          <w:color w:val="000000"/>
        </w:rPr>
        <w:t>a</w:t>
      </w:r>
      <w:r w:rsidRPr="007130A7">
        <w:rPr>
          <w:rFonts w:asciiTheme="minorHAnsi" w:hAnsiTheme="minorHAnsi" w:cstheme="minorHAnsi"/>
          <w:color w:val="000000"/>
        </w:rPr>
        <w:t xml:space="preserve"> </w:t>
      </w:r>
      <w:r w:rsidR="00A9742A">
        <w:rPr>
          <w:rFonts w:asciiTheme="minorHAnsi" w:hAnsiTheme="minorHAnsi" w:cstheme="minorHAnsi"/>
          <w:shd w:val="clear" w:color="auto" w:fill="FFFFFF"/>
        </w:rPr>
        <w:t>company</w:t>
      </w:r>
      <w:r w:rsidRPr="007130A7">
        <w:rPr>
          <w:rFonts w:asciiTheme="minorHAnsi" w:hAnsiTheme="minorHAnsi" w:cstheme="minorHAnsi"/>
          <w:color w:val="000000"/>
        </w:rPr>
        <w:t xml:space="preserve"> and compare these expectations to upskilling provided</w:t>
      </w:r>
      <w:r w:rsidR="00AB7AEF">
        <w:rPr>
          <w:rFonts w:asciiTheme="minorHAnsi" w:hAnsiTheme="minorHAnsi" w:cstheme="minorHAnsi"/>
          <w:color w:val="000000"/>
        </w:rPr>
        <w:t>.</w:t>
      </w:r>
    </w:p>
    <w:p w14:paraId="6FD6B5C5" w14:textId="348FF6EE" w:rsidR="0025210F" w:rsidRPr="00220044" w:rsidRDefault="0025210F" w:rsidP="007F1CCB">
      <w:pPr>
        <w:pStyle w:val="NormalWeb"/>
        <w:numPr>
          <w:ilvl w:val="0"/>
          <w:numId w:val="2"/>
        </w:numPr>
        <w:jc w:val="both"/>
        <w:rPr>
          <w:rFonts w:asciiTheme="minorHAnsi" w:hAnsiTheme="minorHAnsi" w:cstheme="minorHAnsi"/>
          <w:color w:val="000000"/>
        </w:rPr>
      </w:pPr>
      <w:r w:rsidRPr="00220044">
        <w:rPr>
          <w:rFonts w:asciiTheme="minorHAnsi" w:hAnsiTheme="minorHAnsi" w:cstheme="minorHAnsi"/>
          <w:color w:val="000000"/>
        </w:rPr>
        <w:t>Explore the perceptions of the L&amp;D role</w:t>
      </w:r>
      <w:r w:rsidR="00220044" w:rsidRPr="00220044">
        <w:rPr>
          <w:rFonts w:asciiTheme="minorHAnsi" w:hAnsiTheme="minorHAnsi" w:cstheme="minorHAnsi"/>
          <w:color w:val="000000"/>
        </w:rPr>
        <w:t xml:space="preserve"> and </w:t>
      </w:r>
      <w:r w:rsidR="00220044">
        <w:rPr>
          <w:rFonts w:asciiTheme="minorHAnsi" w:hAnsiTheme="minorHAnsi" w:cstheme="minorHAnsi"/>
          <w:color w:val="000000"/>
        </w:rPr>
        <w:t>e</w:t>
      </w:r>
      <w:r w:rsidR="00AB7AEF" w:rsidRPr="00220044">
        <w:rPr>
          <w:rFonts w:asciiTheme="minorHAnsi" w:hAnsiTheme="minorHAnsi" w:cstheme="minorHAnsi"/>
          <w:color w:val="000000"/>
        </w:rPr>
        <w:t xml:space="preserve">xplore </w:t>
      </w:r>
      <w:r w:rsidR="00011C43">
        <w:rPr>
          <w:rFonts w:asciiTheme="minorHAnsi" w:hAnsiTheme="minorHAnsi" w:cstheme="minorHAnsi"/>
          <w:color w:val="000000"/>
        </w:rPr>
        <w:t>a</w:t>
      </w:r>
      <w:r w:rsidRPr="00220044">
        <w:rPr>
          <w:rFonts w:asciiTheme="minorHAnsi" w:hAnsiTheme="minorHAnsi" w:cstheme="minorHAnsi"/>
          <w:color w:val="000000"/>
        </w:rPr>
        <w:t xml:space="preserve"> </w:t>
      </w:r>
      <w:r w:rsidR="00A9742A">
        <w:rPr>
          <w:rFonts w:asciiTheme="minorHAnsi" w:hAnsiTheme="minorHAnsi" w:cstheme="minorHAnsi"/>
          <w:shd w:val="clear" w:color="auto" w:fill="FFFFFF"/>
        </w:rPr>
        <w:t>company’s</w:t>
      </w:r>
      <w:r w:rsidRPr="00220044">
        <w:rPr>
          <w:rFonts w:asciiTheme="minorHAnsi" w:hAnsiTheme="minorHAnsi" w:cstheme="minorHAnsi"/>
          <w:color w:val="000000"/>
        </w:rPr>
        <w:t xml:space="preserve"> investment into this function</w:t>
      </w:r>
      <w:r w:rsidR="00AB7AEF" w:rsidRPr="00220044">
        <w:rPr>
          <w:rFonts w:asciiTheme="minorHAnsi" w:hAnsiTheme="minorHAnsi" w:cstheme="minorHAnsi"/>
          <w:color w:val="000000"/>
        </w:rPr>
        <w:t>.</w:t>
      </w:r>
    </w:p>
    <w:p w14:paraId="1B0848F2" w14:textId="3E1CF6E7" w:rsidR="0025210F" w:rsidRPr="007130A7" w:rsidRDefault="0025210F" w:rsidP="007F1CCB">
      <w:pPr>
        <w:pStyle w:val="NormalWeb"/>
        <w:numPr>
          <w:ilvl w:val="0"/>
          <w:numId w:val="2"/>
        </w:numPr>
        <w:jc w:val="both"/>
        <w:rPr>
          <w:rFonts w:asciiTheme="minorHAnsi" w:hAnsiTheme="minorHAnsi" w:cstheme="minorHAnsi"/>
          <w:color w:val="000000"/>
        </w:rPr>
      </w:pPr>
      <w:r w:rsidRPr="007130A7">
        <w:rPr>
          <w:rFonts w:asciiTheme="minorHAnsi" w:hAnsiTheme="minorHAnsi" w:cstheme="minorHAnsi"/>
          <w:color w:val="000000"/>
        </w:rPr>
        <w:t xml:space="preserve">Analyse motivation levels of </w:t>
      </w:r>
      <w:r w:rsidR="00F2226A" w:rsidRPr="007130A7">
        <w:rPr>
          <w:rFonts w:asciiTheme="minorHAnsi" w:hAnsiTheme="minorHAnsi" w:cstheme="minorHAnsi"/>
          <w:color w:val="000000"/>
        </w:rPr>
        <w:t>w</w:t>
      </w:r>
      <w:r w:rsidRPr="007130A7">
        <w:rPr>
          <w:rFonts w:asciiTheme="minorHAnsi" w:hAnsiTheme="minorHAnsi" w:cstheme="minorHAnsi"/>
          <w:color w:val="000000"/>
        </w:rPr>
        <w:t>orkplace</w:t>
      </w:r>
      <w:r w:rsidR="00F2226A" w:rsidRPr="007130A7">
        <w:rPr>
          <w:rFonts w:asciiTheme="minorHAnsi" w:hAnsiTheme="minorHAnsi" w:cstheme="minorHAnsi"/>
          <w:color w:val="000000"/>
        </w:rPr>
        <w:t xml:space="preserve"> ed</w:t>
      </w:r>
      <w:r w:rsidRPr="007130A7">
        <w:rPr>
          <w:rFonts w:asciiTheme="minorHAnsi" w:hAnsiTheme="minorHAnsi" w:cstheme="minorHAnsi"/>
          <w:color w:val="000000"/>
        </w:rPr>
        <w:t>ucators</w:t>
      </w:r>
      <w:r w:rsidR="00F2226A" w:rsidRPr="007130A7">
        <w:rPr>
          <w:rFonts w:asciiTheme="minorHAnsi" w:hAnsiTheme="minorHAnsi" w:cstheme="minorHAnsi"/>
          <w:color w:val="000000"/>
        </w:rPr>
        <w:t xml:space="preserve"> (WPE)</w:t>
      </w:r>
      <w:r w:rsidRPr="007130A7">
        <w:rPr>
          <w:rFonts w:asciiTheme="minorHAnsi" w:hAnsiTheme="minorHAnsi" w:cstheme="minorHAnsi"/>
          <w:color w:val="000000"/>
        </w:rPr>
        <w:t xml:space="preserve"> for </w:t>
      </w:r>
      <w:r w:rsidR="00F2226A" w:rsidRPr="007130A7">
        <w:rPr>
          <w:rFonts w:asciiTheme="minorHAnsi" w:hAnsiTheme="minorHAnsi" w:cstheme="minorHAnsi"/>
          <w:color w:val="000000"/>
        </w:rPr>
        <w:t>continual professional development (CPD)</w:t>
      </w:r>
    </w:p>
    <w:p w14:paraId="31A027CB" w14:textId="1DEDA973" w:rsidR="00812BFE" w:rsidRPr="007130A7" w:rsidRDefault="0025210F" w:rsidP="007F1CCB">
      <w:pPr>
        <w:pStyle w:val="NormalWeb"/>
        <w:numPr>
          <w:ilvl w:val="0"/>
          <w:numId w:val="2"/>
        </w:numPr>
        <w:spacing w:line="259" w:lineRule="auto"/>
        <w:jc w:val="both"/>
        <w:rPr>
          <w:rStyle w:val="Strong"/>
          <w:rFonts w:asciiTheme="minorHAnsi" w:hAnsiTheme="minorHAnsi" w:cstheme="minorHAnsi"/>
          <w:b w:val="0"/>
          <w:bCs w:val="0"/>
        </w:rPr>
      </w:pPr>
      <w:r w:rsidRPr="007130A7">
        <w:rPr>
          <w:rFonts w:asciiTheme="minorHAnsi" w:hAnsiTheme="minorHAnsi" w:cstheme="minorHAnsi"/>
          <w:color w:val="000000"/>
        </w:rPr>
        <w:t xml:space="preserve">Evaluate and make recommendations on a pragmatic approach to support an ethos of continuous learning to benefit individuals, L&amp;D </w:t>
      </w:r>
      <w:r w:rsidR="00AB7AEF" w:rsidRPr="007130A7">
        <w:rPr>
          <w:rFonts w:asciiTheme="minorHAnsi" w:hAnsiTheme="minorHAnsi" w:cstheme="minorHAnsi"/>
          <w:color w:val="000000"/>
        </w:rPr>
        <w:t>function,</w:t>
      </w:r>
      <w:r w:rsidRPr="007130A7">
        <w:rPr>
          <w:rFonts w:asciiTheme="minorHAnsi" w:hAnsiTheme="minorHAnsi" w:cstheme="minorHAnsi"/>
          <w:color w:val="000000"/>
        </w:rPr>
        <w:t xml:space="preserve"> and </w:t>
      </w:r>
      <w:r w:rsidR="00AB7AEF">
        <w:rPr>
          <w:rFonts w:asciiTheme="minorHAnsi" w:hAnsiTheme="minorHAnsi" w:cstheme="minorHAnsi"/>
          <w:color w:val="000000"/>
        </w:rPr>
        <w:t>the</w:t>
      </w:r>
      <w:r w:rsidRPr="007130A7">
        <w:rPr>
          <w:rFonts w:asciiTheme="minorHAnsi" w:hAnsiTheme="minorHAnsi" w:cstheme="minorHAnsi"/>
          <w:color w:val="000000"/>
        </w:rPr>
        <w:t xml:space="preserve"> </w:t>
      </w:r>
      <w:r w:rsidR="00A9742A">
        <w:rPr>
          <w:rFonts w:asciiTheme="minorHAnsi" w:hAnsiTheme="minorHAnsi" w:cstheme="minorHAnsi"/>
          <w:shd w:val="clear" w:color="auto" w:fill="FFFFFF"/>
        </w:rPr>
        <w:t>company</w:t>
      </w:r>
      <w:r w:rsidR="00AB7AEF">
        <w:rPr>
          <w:rFonts w:asciiTheme="minorHAnsi" w:hAnsiTheme="minorHAnsi" w:cstheme="minorHAnsi"/>
        </w:rPr>
        <w:t>.</w:t>
      </w:r>
      <w:r w:rsidR="00812BFE" w:rsidRPr="007130A7">
        <w:rPr>
          <w:rFonts w:asciiTheme="minorHAnsi" w:hAnsiTheme="minorHAnsi" w:cstheme="minorHAnsi"/>
        </w:rPr>
        <w:t xml:space="preserve"> </w:t>
      </w:r>
    </w:p>
    <w:p w14:paraId="6A583ED9" w14:textId="53BE0963" w:rsidR="00B4138E" w:rsidRPr="005E3C07" w:rsidRDefault="00B4138E" w:rsidP="00AB7AEF">
      <w:pPr>
        <w:jc w:val="both"/>
        <w:rPr>
          <w:rFonts w:asciiTheme="minorHAnsi" w:hAnsiTheme="minorHAnsi" w:cstheme="minorHAnsi"/>
          <w:b/>
          <w:bCs/>
          <w:color w:val="333333"/>
        </w:rPr>
      </w:pPr>
      <w:bookmarkStart w:id="9" w:name="_Toc98874668"/>
      <w:bookmarkStart w:id="10" w:name="_Toc99352875"/>
      <w:r w:rsidRPr="005E3C07">
        <w:rPr>
          <w:rFonts w:asciiTheme="minorHAnsi" w:hAnsiTheme="minorHAnsi" w:cstheme="minorHAnsi"/>
          <w:b/>
          <w:bCs/>
          <w:color w:val="333333"/>
        </w:rPr>
        <w:t>Describing Methods</w:t>
      </w:r>
      <w:bookmarkEnd w:id="9"/>
      <w:bookmarkEnd w:id="10"/>
    </w:p>
    <w:p w14:paraId="566FF3CE" w14:textId="486A7AA6" w:rsidR="00B4138E" w:rsidRPr="007130A7" w:rsidRDefault="003B6897" w:rsidP="00AB7AEF">
      <w:pPr>
        <w:jc w:val="both"/>
        <w:rPr>
          <w:rFonts w:asciiTheme="minorHAnsi" w:hAnsiTheme="minorHAnsi" w:cstheme="minorHAnsi"/>
          <w:shd w:val="clear" w:color="auto" w:fill="FFFFFF"/>
        </w:rPr>
      </w:pPr>
      <w:r w:rsidRPr="007130A7">
        <w:rPr>
          <w:rFonts w:asciiTheme="minorHAnsi" w:hAnsiTheme="minorHAnsi" w:cstheme="minorHAnsi"/>
          <w:shd w:val="clear" w:color="auto" w:fill="FFFFFF"/>
        </w:rPr>
        <w:t>One private company was used in the research process.  A</w:t>
      </w:r>
      <w:r w:rsidR="0025210F" w:rsidRPr="007130A7">
        <w:rPr>
          <w:rFonts w:asciiTheme="minorHAnsi" w:hAnsiTheme="minorHAnsi" w:cstheme="minorHAnsi"/>
          <w:shd w:val="clear" w:color="auto" w:fill="FFFFFF"/>
        </w:rPr>
        <w:t xml:space="preserve">n online </w:t>
      </w:r>
      <w:r w:rsidR="00011C43">
        <w:rPr>
          <w:rFonts w:asciiTheme="minorHAnsi" w:hAnsiTheme="minorHAnsi" w:cstheme="minorHAnsi"/>
          <w:shd w:val="clear" w:color="auto" w:fill="FFFFFF"/>
        </w:rPr>
        <w:t>questionnaire</w:t>
      </w:r>
      <w:r w:rsidRPr="007130A7">
        <w:rPr>
          <w:rFonts w:asciiTheme="minorHAnsi" w:hAnsiTheme="minorHAnsi" w:cstheme="minorHAnsi"/>
          <w:shd w:val="clear" w:color="auto" w:fill="FFFFFF"/>
        </w:rPr>
        <w:t xml:space="preserve"> was sent to 95 members of L&amp;D staff </w:t>
      </w:r>
      <w:r w:rsidR="00011C43">
        <w:rPr>
          <w:rFonts w:asciiTheme="minorHAnsi" w:hAnsiTheme="minorHAnsi" w:cstheme="minorHAnsi"/>
          <w:shd w:val="clear" w:color="auto" w:fill="FFFFFF"/>
        </w:rPr>
        <w:t>resulting in</w:t>
      </w:r>
      <w:r w:rsidRPr="007130A7">
        <w:rPr>
          <w:rFonts w:asciiTheme="minorHAnsi" w:hAnsiTheme="minorHAnsi" w:cstheme="minorHAnsi"/>
          <w:shd w:val="clear" w:color="auto" w:fill="FFFFFF"/>
        </w:rPr>
        <w:t xml:space="preserve"> 34 responde</w:t>
      </w:r>
      <w:r w:rsidR="00011C43">
        <w:rPr>
          <w:rFonts w:asciiTheme="minorHAnsi" w:hAnsiTheme="minorHAnsi" w:cstheme="minorHAnsi"/>
          <w:shd w:val="clear" w:color="auto" w:fill="FFFFFF"/>
        </w:rPr>
        <w:t>nts</w:t>
      </w:r>
      <w:r w:rsidR="00AB7AEF">
        <w:rPr>
          <w:rFonts w:asciiTheme="minorHAnsi" w:hAnsiTheme="minorHAnsi" w:cstheme="minorHAnsi"/>
          <w:shd w:val="clear" w:color="auto" w:fill="FFFFFF"/>
        </w:rPr>
        <w:t xml:space="preserve"> (36%)</w:t>
      </w:r>
      <w:r w:rsidRPr="007130A7">
        <w:rPr>
          <w:rFonts w:asciiTheme="minorHAnsi" w:hAnsiTheme="minorHAnsi" w:cstheme="minorHAnsi"/>
          <w:shd w:val="clear" w:color="auto" w:fill="FFFFFF"/>
        </w:rPr>
        <w:t xml:space="preserve">.  The second stage of research consisted of a </w:t>
      </w:r>
      <w:r w:rsidR="00011C43" w:rsidRPr="007130A7">
        <w:rPr>
          <w:rFonts w:asciiTheme="minorHAnsi" w:hAnsiTheme="minorHAnsi" w:cstheme="minorHAnsi"/>
          <w:shd w:val="clear" w:color="auto" w:fill="FFFFFF"/>
        </w:rPr>
        <w:t xml:space="preserve">one-to-one </w:t>
      </w:r>
      <w:r w:rsidR="00011C43">
        <w:rPr>
          <w:rFonts w:asciiTheme="minorHAnsi" w:hAnsiTheme="minorHAnsi" w:cstheme="minorHAnsi"/>
          <w:shd w:val="clear" w:color="auto" w:fill="FFFFFF"/>
        </w:rPr>
        <w:t xml:space="preserve">semi-structured </w:t>
      </w:r>
      <w:r w:rsidR="00011C43" w:rsidRPr="007130A7">
        <w:rPr>
          <w:rFonts w:asciiTheme="minorHAnsi" w:hAnsiTheme="minorHAnsi" w:cstheme="minorHAnsi"/>
          <w:shd w:val="clear" w:color="auto" w:fill="FFFFFF"/>
        </w:rPr>
        <w:t>interview</w:t>
      </w:r>
      <w:r w:rsidR="00AB7AEF">
        <w:rPr>
          <w:rFonts w:asciiTheme="minorHAnsi" w:hAnsiTheme="minorHAnsi" w:cstheme="minorHAnsi"/>
          <w:shd w:val="clear" w:color="auto" w:fill="FFFFFF"/>
        </w:rPr>
        <w:t xml:space="preserve">.  A total of 8 </w:t>
      </w:r>
      <w:r w:rsidR="00011C43">
        <w:rPr>
          <w:rFonts w:asciiTheme="minorHAnsi" w:hAnsiTheme="minorHAnsi" w:cstheme="minorHAnsi"/>
          <w:shd w:val="clear" w:color="auto" w:fill="FFFFFF"/>
        </w:rPr>
        <w:t xml:space="preserve">volunteered to take part </w:t>
      </w:r>
      <w:r w:rsidRPr="007130A7">
        <w:rPr>
          <w:rFonts w:asciiTheme="minorHAnsi" w:hAnsiTheme="minorHAnsi" w:cstheme="minorHAnsi"/>
          <w:shd w:val="clear" w:color="auto" w:fill="FFFFFF"/>
        </w:rPr>
        <w:t>of the 34 people participat</w:t>
      </w:r>
      <w:r w:rsidR="00AB7AEF">
        <w:rPr>
          <w:rFonts w:asciiTheme="minorHAnsi" w:hAnsiTheme="minorHAnsi" w:cstheme="minorHAnsi"/>
          <w:shd w:val="clear" w:color="auto" w:fill="FFFFFF"/>
        </w:rPr>
        <w:t xml:space="preserve">ed. </w:t>
      </w:r>
      <w:r w:rsidR="00B4138E" w:rsidRPr="007130A7">
        <w:rPr>
          <w:rFonts w:asciiTheme="minorHAnsi" w:hAnsiTheme="minorHAnsi" w:cstheme="minorHAnsi"/>
          <w:shd w:val="clear" w:color="auto" w:fill="FFFFFF"/>
        </w:rPr>
        <w:t xml:space="preserve"> </w:t>
      </w:r>
      <w:r w:rsidR="00AB7AEF">
        <w:rPr>
          <w:rFonts w:asciiTheme="minorHAnsi" w:hAnsiTheme="minorHAnsi" w:cstheme="minorHAnsi"/>
          <w:shd w:val="clear" w:color="auto" w:fill="FFFFFF"/>
        </w:rPr>
        <w:t xml:space="preserve">It was chosen to await volunteers as the </w:t>
      </w:r>
      <w:r w:rsidR="00A9742A">
        <w:rPr>
          <w:rFonts w:asciiTheme="minorHAnsi" w:hAnsiTheme="minorHAnsi" w:cstheme="minorHAnsi"/>
          <w:shd w:val="clear" w:color="auto" w:fill="FFFFFF"/>
        </w:rPr>
        <w:t>company</w:t>
      </w:r>
      <w:r w:rsidR="00AB7AEF">
        <w:rPr>
          <w:rFonts w:asciiTheme="minorHAnsi" w:hAnsiTheme="minorHAnsi" w:cstheme="minorHAnsi"/>
          <w:shd w:val="clear" w:color="auto" w:fill="FFFFFF"/>
        </w:rPr>
        <w:t xml:space="preserve"> chosen was one which employed the researcher.  If the sample was chosen by the researcher there was a higher risk of bias.</w:t>
      </w:r>
    </w:p>
    <w:p w14:paraId="4B48AB92" w14:textId="77777777" w:rsidR="005B3DB3" w:rsidRPr="007130A7" w:rsidRDefault="005B3DB3" w:rsidP="00B4138E">
      <w:pPr>
        <w:rPr>
          <w:rFonts w:asciiTheme="minorHAnsi" w:hAnsiTheme="minorHAnsi" w:cstheme="minorHAnsi"/>
        </w:rPr>
      </w:pPr>
    </w:p>
    <w:p w14:paraId="1FE91209" w14:textId="3C7AEBAA" w:rsidR="00B4138E" w:rsidRPr="005E3C07" w:rsidRDefault="00B4138E" w:rsidP="00AB7AEF">
      <w:pPr>
        <w:jc w:val="both"/>
        <w:rPr>
          <w:rFonts w:asciiTheme="minorHAnsi" w:hAnsiTheme="minorHAnsi" w:cstheme="minorHAnsi"/>
          <w:b/>
          <w:bCs/>
          <w:color w:val="333333"/>
        </w:rPr>
      </w:pPr>
      <w:bookmarkStart w:id="11" w:name="_Toc98874669"/>
      <w:bookmarkStart w:id="12" w:name="_Toc99352876"/>
      <w:r w:rsidRPr="005E3C07">
        <w:rPr>
          <w:rFonts w:asciiTheme="minorHAnsi" w:hAnsiTheme="minorHAnsi" w:cstheme="minorHAnsi"/>
          <w:b/>
          <w:bCs/>
          <w:color w:val="333333"/>
        </w:rPr>
        <w:t>Summari</w:t>
      </w:r>
      <w:r w:rsidR="006A4567" w:rsidRPr="005E3C07">
        <w:rPr>
          <w:rFonts w:asciiTheme="minorHAnsi" w:hAnsiTheme="minorHAnsi" w:cstheme="minorHAnsi"/>
          <w:b/>
          <w:bCs/>
          <w:color w:val="333333"/>
        </w:rPr>
        <w:t>s</w:t>
      </w:r>
      <w:r w:rsidRPr="005E3C07">
        <w:rPr>
          <w:rFonts w:asciiTheme="minorHAnsi" w:hAnsiTheme="minorHAnsi" w:cstheme="minorHAnsi"/>
          <w:b/>
          <w:bCs/>
          <w:color w:val="333333"/>
        </w:rPr>
        <w:t>ing Outcomes</w:t>
      </w:r>
      <w:bookmarkEnd w:id="11"/>
      <w:bookmarkEnd w:id="12"/>
    </w:p>
    <w:p w14:paraId="07D211AB" w14:textId="35563594" w:rsidR="004F51E5" w:rsidRPr="007130A7" w:rsidRDefault="00AB7AEF" w:rsidP="004F51E5">
      <w:pPr>
        <w:rPr>
          <w:rStyle w:val="text"/>
          <w:rFonts w:asciiTheme="minorHAnsi" w:hAnsiTheme="minorHAnsi" w:cstheme="minorHAnsi"/>
        </w:rPr>
      </w:pPr>
      <w:r>
        <w:rPr>
          <w:rFonts w:asciiTheme="minorHAnsi" w:hAnsiTheme="minorHAnsi" w:cstheme="minorHAnsi"/>
          <w:shd w:val="clear" w:color="auto" w:fill="FFFFFF"/>
        </w:rPr>
        <w:t>E</w:t>
      </w:r>
      <w:r w:rsidR="00B4138E" w:rsidRPr="007130A7">
        <w:rPr>
          <w:rFonts w:asciiTheme="minorHAnsi" w:hAnsiTheme="minorHAnsi" w:cstheme="minorHAnsi"/>
          <w:shd w:val="clear" w:color="auto" w:fill="FFFFFF"/>
        </w:rPr>
        <w:t>valuation revealed</w:t>
      </w:r>
      <w:r w:rsidR="0025210F" w:rsidRPr="007130A7">
        <w:rPr>
          <w:rFonts w:asciiTheme="minorHAnsi" w:hAnsiTheme="minorHAnsi" w:cstheme="minorHAnsi"/>
          <w:shd w:val="clear" w:color="auto" w:fill="FFFFFF"/>
        </w:rPr>
        <w:t xml:space="preserve"> inconsistent practices within the recruitment process and the lack of educational skills tested.  Once in post, there is a lack of onboarding structure to evidence competency within the L&amp;D role leading to unclear expectations</w:t>
      </w:r>
      <w:r w:rsidR="00F2226A" w:rsidRPr="007130A7">
        <w:rPr>
          <w:rFonts w:asciiTheme="minorHAnsi" w:hAnsiTheme="minorHAnsi" w:cstheme="minorHAnsi"/>
          <w:shd w:val="clear" w:color="auto" w:fill="FFFFFF"/>
        </w:rPr>
        <w:t xml:space="preserve"> of the role</w:t>
      </w:r>
      <w:r w:rsidR="0025210F" w:rsidRPr="007130A7">
        <w:rPr>
          <w:rFonts w:asciiTheme="minorHAnsi" w:hAnsiTheme="minorHAnsi" w:cstheme="minorHAnsi"/>
          <w:shd w:val="clear" w:color="auto" w:fill="FFFFFF"/>
        </w:rPr>
        <w:t>.</w:t>
      </w:r>
      <w:r w:rsidR="00F2226A" w:rsidRPr="007130A7">
        <w:rPr>
          <w:rFonts w:asciiTheme="minorHAnsi" w:hAnsiTheme="minorHAnsi" w:cstheme="minorHAnsi"/>
          <w:shd w:val="clear" w:color="auto" w:fill="FFFFFF"/>
        </w:rPr>
        <w:t xml:space="preserve">  It was clear staff were passionate and </w:t>
      </w:r>
      <w:r w:rsidR="00DF416F" w:rsidRPr="007130A7">
        <w:rPr>
          <w:rFonts w:asciiTheme="minorHAnsi" w:hAnsiTheme="minorHAnsi" w:cstheme="minorHAnsi"/>
          <w:shd w:val="clear" w:color="auto" w:fill="FFFFFF"/>
        </w:rPr>
        <w:t xml:space="preserve">intrinsically </w:t>
      </w:r>
      <w:r w:rsidR="00F2226A" w:rsidRPr="007130A7">
        <w:rPr>
          <w:rFonts w:asciiTheme="minorHAnsi" w:hAnsiTheme="minorHAnsi" w:cstheme="minorHAnsi"/>
          <w:shd w:val="clear" w:color="auto" w:fill="FFFFFF"/>
        </w:rPr>
        <w:t xml:space="preserve">motivated to develop.  The </w:t>
      </w:r>
      <w:r w:rsidR="00A9742A">
        <w:rPr>
          <w:rFonts w:asciiTheme="minorHAnsi" w:hAnsiTheme="minorHAnsi" w:cstheme="minorHAnsi"/>
          <w:shd w:val="clear" w:color="auto" w:fill="FFFFFF"/>
        </w:rPr>
        <w:t>company</w:t>
      </w:r>
      <w:r w:rsidR="00F2226A" w:rsidRPr="007130A7">
        <w:rPr>
          <w:rFonts w:asciiTheme="minorHAnsi" w:hAnsiTheme="minorHAnsi" w:cstheme="minorHAnsi"/>
          <w:shd w:val="clear" w:color="auto" w:fill="FFFFFF"/>
        </w:rPr>
        <w:t xml:space="preserve"> had invested in external training although </w:t>
      </w:r>
      <w:r w:rsidR="00DF416F" w:rsidRPr="007130A7">
        <w:rPr>
          <w:rFonts w:asciiTheme="minorHAnsi" w:hAnsiTheme="minorHAnsi" w:cstheme="minorHAnsi"/>
          <w:shd w:val="clear" w:color="auto" w:fill="FFFFFF"/>
        </w:rPr>
        <w:t xml:space="preserve">current offerings were </w:t>
      </w:r>
      <w:r w:rsidR="00F2226A" w:rsidRPr="007130A7">
        <w:rPr>
          <w:rFonts w:asciiTheme="minorHAnsi" w:hAnsiTheme="minorHAnsi" w:cstheme="minorHAnsi"/>
          <w:shd w:val="clear" w:color="auto" w:fill="FFFFFF"/>
        </w:rPr>
        <w:t xml:space="preserve">not explicit to education.  </w:t>
      </w:r>
      <w:r w:rsidR="00220044">
        <w:rPr>
          <w:rFonts w:asciiTheme="minorHAnsi" w:hAnsiTheme="minorHAnsi" w:cstheme="minorHAnsi"/>
          <w:shd w:val="clear" w:color="auto" w:fill="FFFFFF"/>
        </w:rPr>
        <w:t>Due to a</w:t>
      </w:r>
      <w:r w:rsidR="00DF416F" w:rsidRPr="007130A7">
        <w:rPr>
          <w:rFonts w:asciiTheme="minorHAnsi" w:hAnsiTheme="minorHAnsi" w:cstheme="minorHAnsi"/>
          <w:shd w:val="clear" w:color="auto" w:fill="FFFFFF"/>
        </w:rPr>
        <w:t xml:space="preserve"> l</w:t>
      </w:r>
      <w:r w:rsidR="00F2226A" w:rsidRPr="007130A7">
        <w:rPr>
          <w:rFonts w:asciiTheme="minorHAnsi" w:hAnsiTheme="minorHAnsi" w:cstheme="minorHAnsi"/>
          <w:shd w:val="clear" w:color="auto" w:fill="FFFFFF"/>
        </w:rPr>
        <w:t xml:space="preserve">ack of structure </w:t>
      </w:r>
      <w:r w:rsidR="00DF416F" w:rsidRPr="007130A7">
        <w:rPr>
          <w:rFonts w:asciiTheme="minorHAnsi" w:hAnsiTheme="minorHAnsi" w:cstheme="minorHAnsi"/>
          <w:shd w:val="clear" w:color="auto" w:fill="FFFFFF"/>
        </w:rPr>
        <w:t>and career pathway</w:t>
      </w:r>
      <w:r w:rsidR="00220044">
        <w:rPr>
          <w:rFonts w:asciiTheme="minorHAnsi" w:hAnsiTheme="minorHAnsi" w:cstheme="minorHAnsi"/>
          <w:shd w:val="clear" w:color="auto" w:fill="FFFFFF"/>
        </w:rPr>
        <w:t xml:space="preserve"> </w:t>
      </w:r>
      <w:r w:rsidR="00220044" w:rsidRPr="007130A7">
        <w:rPr>
          <w:rFonts w:asciiTheme="minorHAnsi" w:hAnsiTheme="minorHAnsi" w:cstheme="minorHAnsi"/>
          <w:shd w:val="clear" w:color="auto" w:fill="FFFFFF"/>
        </w:rPr>
        <w:t>guidance</w:t>
      </w:r>
      <w:r w:rsidR="00220044">
        <w:rPr>
          <w:rFonts w:asciiTheme="minorHAnsi" w:hAnsiTheme="minorHAnsi" w:cstheme="minorHAnsi"/>
          <w:shd w:val="clear" w:color="auto" w:fill="FFFFFF"/>
        </w:rPr>
        <w:t xml:space="preserve">, </w:t>
      </w:r>
      <w:r w:rsidR="00DF416F" w:rsidRPr="007130A7">
        <w:rPr>
          <w:rFonts w:asciiTheme="minorHAnsi" w:hAnsiTheme="minorHAnsi" w:cstheme="minorHAnsi"/>
          <w:shd w:val="clear" w:color="auto" w:fill="FFFFFF"/>
        </w:rPr>
        <w:t xml:space="preserve">this </w:t>
      </w:r>
      <w:r w:rsidR="00A9742A">
        <w:rPr>
          <w:rFonts w:asciiTheme="minorHAnsi" w:hAnsiTheme="minorHAnsi" w:cstheme="minorHAnsi"/>
          <w:shd w:val="clear" w:color="auto" w:fill="FFFFFF"/>
        </w:rPr>
        <w:t>company’s L&amp;D</w:t>
      </w:r>
      <w:r w:rsidR="00220044">
        <w:rPr>
          <w:rFonts w:asciiTheme="minorHAnsi" w:hAnsiTheme="minorHAnsi" w:cstheme="minorHAnsi"/>
          <w:shd w:val="clear" w:color="auto" w:fill="FFFFFF"/>
        </w:rPr>
        <w:t xml:space="preserve"> </w:t>
      </w:r>
      <w:r w:rsidR="00DF416F" w:rsidRPr="007130A7">
        <w:rPr>
          <w:rFonts w:asciiTheme="minorHAnsi" w:hAnsiTheme="minorHAnsi" w:cstheme="minorHAnsi"/>
          <w:shd w:val="clear" w:color="auto" w:fill="FFFFFF"/>
        </w:rPr>
        <w:t>area</w:t>
      </w:r>
      <w:r w:rsidR="00220044">
        <w:rPr>
          <w:rFonts w:asciiTheme="minorHAnsi" w:hAnsiTheme="minorHAnsi" w:cstheme="minorHAnsi"/>
          <w:shd w:val="clear" w:color="auto" w:fill="FFFFFF"/>
        </w:rPr>
        <w:t xml:space="preserve"> could be described as </w:t>
      </w:r>
      <w:r w:rsidR="00DF416F" w:rsidRPr="007130A7">
        <w:rPr>
          <w:rFonts w:asciiTheme="minorHAnsi" w:hAnsiTheme="minorHAnsi" w:cstheme="minorHAnsi"/>
          <w:shd w:val="clear" w:color="auto" w:fill="FFFFFF"/>
        </w:rPr>
        <w:t xml:space="preserve">reactive and erratic.  </w:t>
      </w:r>
      <w:r w:rsidR="004F51E5">
        <w:rPr>
          <w:rFonts w:asciiTheme="minorHAnsi" w:hAnsiTheme="minorHAnsi" w:cstheme="minorHAnsi"/>
          <w:shd w:val="clear" w:color="auto" w:fill="FFFFFF"/>
        </w:rPr>
        <w:t xml:space="preserve">From findings, the contribution from this research suggests </w:t>
      </w:r>
      <w:r w:rsidR="00E928DA">
        <w:rPr>
          <w:rFonts w:asciiTheme="minorHAnsi" w:hAnsiTheme="minorHAnsi" w:cstheme="minorHAnsi"/>
          <w:shd w:val="clear" w:color="auto" w:fill="FFFFFF"/>
        </w:rPr>
        <w:t xml:space="preserve">a </w:t>
      </w:r>
      <w:r w:rsidR="004F51E5" w:rsidRPr="007130A7">
        <w:rPr>
          <w:rStyle w:val="text"/>
          <w:rFonts w:asciiTheme="minorHAnsi" w:hAnsiTheme="minorHAnsi" w:cstheme="minorHAnsi"/>
        </w:rPr>
        <w:t xml:space="preserve">progressive career structure to use as a foundation to review </w:t>
      </w:r>
      <w:r w:rsidR="004F51E5">
        <w:rPr>
          <w:rStyle w:val="text"/>
          <w:rFonts w:asciiTheme="minorHAnsi" w:hAnsiTheme="minorHAnsi" w:cstheme="minorHAnsi"/>
        </w:rPr>
        <w:t>this company’s</w:t>
      </w:r>
      <w:r w:rsidR="004F51E5" w:rsidRPr="007130A7">
        <w:rPr>
          <w:rStyle w:val="text"/>
          <w:rFonts w:asciiTheme="minorHAnsi" w:hAnsiTheme="minorHAnsi" w:cstheme="minorHAnsi"/>
        </w:rPr>
        <w:t xml:space="preserve"> L&amp;D function</w:t>
      </w:r>
      <w:r w:rsidR="00E928DA">
        <w:rPr>
          <w:rStyle w:val="text"/>
          <w:rFonts w:asciiTheme="minorHAnsi" w:hAnsiTheme="minorHAnsi" w:cstheme="minorHAnsi"/>
        </w:rPr>
        <w:t xml:space="preserve"> and provide succession planning</w:t>
      </w:r>
      <w:r w:rsidR="004F51E5">
        <w:rPr>
          <w:rStyle w:val="text"/>
          <w:rFonts w:asciiTheme="minorHAnsi" w:hAnsiTheme="minorHAnsi" w:cstheme="minorHAnsi"/>
        </w:rPr>
        <w:t xml:space="preserve"> (see Fig 11)</w:t>
      </w:r>
      <w:r w:rsidR="004F51E5" w:rsidRPr="007130A7">
        <w:rPr>
          <w:rStyle w:val="text"/>
          <w:rFonts w:asciiTheme="minorHAnsi" w:hAnsiTheme="minorHAnsi" w:cstheme="minorHAnsi"/>
        </w:rPr>
        <w:t xml:space="preserve">.  </w:t>
      </w:r>
    </w:p>
    <w:p w14:paraId="13AB223C" w14:textId="20FC7DD4" w:rsidR="0025210F" w:rsidRPr="007130A7" w:rsidRDefault="0025210F" w:rsidP="00AB7AEF">
      <w:pPr>
        <w:jc w:val="both"/>
        <w:rPr>
          <w:rFonts w:asciiTheme="minorHAnsi" w:hAnsiTheme="minorHAnsi" w:cstheme="minorHAnsi"/>
        </w:rPr>
      </w:pPr>
    </w:p>
    <w:p w14:paraId="14FE5BEC" w14:textId="52AFA449" w:rsidR="00B4138E" w:rsidRPr="005E3C07" w:rsidRDefault="00B4138E" w:rsidP="00220044">
      <w:pPr>
        <w:jc w:val="both"/>
        <w:rPr>
          <w:rFonts w:asciiTheme="minorHAnsi" w:hAnsiTheme="minorHAnsi" w:cstheme="minorHAnsi"/>
          <w:b/>
          <w:bCs/>
          <w:color w:val="333333"/>
        </w:rPr>
      </w:pPr>
      <w:bookmarkStart w:id="13" w:name="_Toc98874670"/>
      <w:bookmarkStart w:id="14" w:name="_Toc99352877"/>
      <w:r w:rsidRPr="005E3C07">
        <w:rPr>
          <w:rFonts w:asciiTheme="minorHAnsi" w:hAnsiTheme="minorHAnsi" w:cstheme="minorHAnsi"/>
          <w:b/>
          <w:bCs/>
          <w:color w:val="333333"/>
        </w:rPr>
        <w:t>Concluding</w:t>
      </w:r>
      <w:bookmarkEnd w:id="13"/>
      <w:bookmarkEnd w:id="14"/>
    </w:p>
    <w:p w14:paraId="0D439A6B" w14:textId="6987F814" w:rsidR="005533ED" w:rsidRPr="007130A7" w:rsidRDefault="007054CB" w:rsidP="00220044">
      <w:pPr>
        <w:jc w:val="both"/>
        <w:rPr>
          <w:rFonts w:asciiTheme="minorHAnsi" w:hAnsiTheme="minorHAnsi" w:cstheme="minorHAnsi"/>
          <w:shd w:val="clear" w:color="auto" w:fill="FFFFFF"/>
        </w:rPr>
      </w:pPr>
      <w:r w:rsidRPr="007130A7">
        <w:rPr>
          <w:rFonts w:asciiTheme="minorHAnsi" w:hAnsiTheme="minorHAnsi" w:cstheme="minorHAnsi"/>
          <w:shd w:val="clear" w:color="auto" w:fill="FFFFFF"/>
        </w:rPr>
        <w:t>The research concludes that generally, there are great intentions from all to promote th</w:t>
      </w:r>
      <w:r w:rsidR="00220044">
        <w:rPr>
          <w:rFonts w:asciiTheme="minorHAnsi" w:hAnsiTheme="minorHAnsi" w:cstheme="minorHAnsi"/>
          <w:shd w:val="clear" w:color="auto" w:fill="FFFFFF"/>
        </w:rPr>
        <w:t>e L&amp;D</w:t>
      </w:r>
      <w:r w:rsidRPr="007130A7">
        <w:rPr>
          <w:rFonts w:asciiTheme="minorHAnsi" w:hAnsiTheme="minorHAnsi" w:cstheme="minorHAnsi"/>
          <w:shd w:val="clear" w:color="auto" w:fill="FFFFFF"/>
        </w:rPr>
        <w:t xml:space="preserve"> function within the </w:t>
      </w:r>
      <w:r w:rsidR="00A9742A">
        <w:rPr>
          <w:rFonts w:asciiTheme="minorHAnsi" w:hAnsiTheme="minorHAnsi" w:cstheme="minorHAnsi"/>
          <w:shd w:val="clear" w:color="auto" w:fill="FFFFFF"/>
        </w:rPr>
        <w:t>company</w:t>
      </w:r>
      <w:r w:rsidR="00C10F55" w:rsidRPr="007130A7">
        <w:rPr>
          <w:rFonts w:asciiTheme="minorHAnsi" w:hAnsiTheme="minorHAnsi" w:cstheme="minorHAnsi"/>
          <w:shd w:val="clear" w:color="auto" w:fill="FFFFFF"/>
        </w:rPr>
        <w:t>,</w:t>
      </w:r>
      <w:r w:rsidRPr="007130A7">
        <w:rPr>
          <w:rFonts w:asciiTheme="minorHAnsi" w:hAnsiTheme="minorHAnsi" w:cstheme="minorHAnsi"/>
          <w:shd w:val="clear" w:color="auto" w:fill="FFFFFF"/>
        </w:rPr>
        <w:t xml:space="preserve"> but no </w:t>
      </w:r>
      <w:r w:rsidR="00220044">
        <w:rPr>
          <w:rFonts w:asciiTheme="minorHAnsi" w:hAnsiTheme="minorHAnsi" w:cstheme="minorHAnsi"/>
          <w:shd w:val="clear" w:color="auto" w:fill="FFFFFF"/>
        </w:rPr>
        <w:t xml:space="preserve">tangible evidence, </w:t>
      </w:r>
      <w:r w:rsidRPr="007130A7">
        <w:rPr>
          <w:rFonts w:asciiTheme="minorHAnsi" w:hAnsiTheme="minorHAnsi" w:cstheme="minorHAnsi"/>
          <w:shd w:val="clear" w:color="auto" w:fill="FFFFFF"/>
        </w:rPr>
        <w:t xml:space="preserve">substance or materials were seen to support this ethos.  For the </w:t>
      </w:r>
      <w:r w:rsidR="00A9742A">
        <w:rPr>
          <w:rFonts w:asciiTheme="minorHAnsi" w:hAnsiTheme="minorHAnsi" w:cstheme="minorHAnsi"/>
          <w:shd w:val="clear" w:color="auto" w:fill="FFFFFF"/>
        </w:rPr>
        <w:t>company</w:t>
      </w:r>
      <w:r w:rsidRPr="007130A7">
        <w:rPr>
          <w:rFonts w:asciiTheme="minorHAnsi" w:hAnsiTheme="minorHAnsi" w:cstheme="minorHAnsi"/>
          <w:shd w:val="clear" w:color="auto" w:fill="FFFFFF"/>
        </w:rPr>
        <w:t xml:space="preserve"> within this study, recommendations are:</w:t>
      </w:r>
      <w:r w:rsidR="00B3217D" w:rsidRPr="007130A7">
        <w:rPr>
          <w:rFonts w:asciiTheme="minorHAnsi" w:hAnsiTheme="minorHAnsi" w:cstheme="minorHAnsi"/>
          <w:shd w:val="clear" w:color="auto" w:fill="FFFFFF"/>
        </w:rPr>
        <w:t xml:space="preserve"> </w:t>
      </w:r>
    </w:p>
    <w:p w14:paraId="0FCC093E" w14:textId="46C5CA58" w:rsidR="00E928DA" w:rsidRDefault="00E928DA" w:rsidP="007F1CCB">
      <w:pPr>
        <w:pStyle w:val="ListParagraph"/>
        <w:numPr>
          <w:ilvl w:val="0"/>
          <w:numId w:val="13"/>
        </w:numPr>
        <w:jc w:val="both"/>
        <w:rPr>
          <w:rFonts w:asciiTheme="minorHAnsi" w:hAnsiTheme="minorHAnsi" w:cstheme="minorHAnsi"/>
          <w:shd w:val="clear" w:color="auto" w:fill="FFFFFF"/>
        </w:rPr>
      </w:pPr>
      <w:r>
        <w:rPr>
          <w:rFonts w:asciiTheme="minorHAnsi" w:hAnsiTheme="minorHAnsi" w:cstheme="minorHAnsi"/>
          <w:shd w:val="clear" w:color="auto" w:fill="FFFFFF"/>
        </w:rPr>
        <w:t xml:space="preserve">Implementation of educational terminology </w:t>
      </w:r>
    </w:p>
    <w:p w14:paraId="50AF9295" w14:textId="5CA70DDF" w:rsidR="007054CB" w:rsidRPr="007130A7" w:rsidRDefault="005533ED" w:rsidP="007F1CCB">
      <w:pPr>
        <w:pStyle w:val="ListParagraph"/>
        <w:numPr>
          <w:ilvl w:val="0"/>
          <w:numId w:val="13"/>
        </w:numPr>
        <w:jc w:val="both"/>
        <w:rPr>
          <w:rFonts w:asciiTheme="minorHAnsi" w:hAnsiTheme="minorHAnsi" w:cstheme="minorHAnsi"/>
          <w:shd w:val="clear" w:color="auto" w:fill="FFFFFF"/>
        </w:rPr>
      </w:pPr>
      <w:r w:rsidRPr="007130A7">
        <w:rPr>
          <w:rFonts w:asciiTheme="minorHAnsi" w:hAnsiTheme="minorHAnsi" w:cstheme="minorHAnsi"/>
          <w:shd w:val="clear" w:color="auto" w:fill="FFFFFF"/>
        </w:rPr>
        <w:t>R</w:t>
      </w:r>
      <w:r w:rsidR="00B3217D" w:rsidRPr="007130A7">
        <w:rPr>
          <w:rFonts w:asciiTheme="minorHAnsi" w:hAnsiTheme="minorHAnsi" w:cstheme="minorHAnsi"/>
          <w:shd w:val="clear" w:color="auto" w:fill="FFFFFF"/>
        </w:rPr>
        <w:t>eview recruitment processes</w:t>
      </w:r>
      <w:r w:rsidR="00220044">
        <w:rPr>
          <w:rFonts w:asciiTheme="minorHAnsi" w:hAnsiTheme="minorHAnsi" w:cstheme="minorHAnsi"/>
          <w:shd w:val="clear" w:color="auto" w:fill="FFFFFF"/>
        </w:rPr>
        <w:t>.</w:t>
      </w:r>
    </w:p>
    <w:p w14:paraId="7B6AF523" w14:textId="76C3A653" w:rsidR="005533ED" w:rsidRDefault="00E928DA" w:rsidP="007F1CCB">
      <w:pPr>
        <w:pStyle w:val="ListParagraph"/>
        <w:numPr>
          <w:ilvl w:val="0"/>
          <w:numId w:val="13"/>
        </w:numPr>
        <w:jc w:val="both"/>
        <w:rPr>
          <w:rFonts w:asciiTheme="minorHAnsi" w:hAnsiTheme="minorHAnsi" w:cstheme="minorHAnsi"/>
          <w:shd w:val="clear" w:color="auto" w:fill="FFFFFF"/>
        </w:rPr>
      </w:pPr>
      <w:r w:rsidRPr="00E928DA">
        <w:rPr>
          <w:rStyle w:val="text"/>
          <w:rFonts w:asciiTheme="minorHAnsi" w:hAnsiTheme="minorHAnsi" w:cstheme="minorHAnsi"/>
        </w:rPr>
        <w:t>Creation of a career progressive framework</w:t>
      </w:r>
      <w:r w:rsidRPr="00E928DA">
        <w:rPr>
          <w:rFonts w:asciiTheme="minorHAnsi" w:hAnsiTheme="minorHAnsi" w:cstheme="minorHAnsi"/>
          <w:shd w:val="clear" w:color="auto" w:fill="FFFFFF"/>
        </w:rPr>
        <w:t xml:space="preserve"> </w:t>
      </w:r>
      <w:r w:rsidR="005533ED" w:rsidRPr="007130A7">
        <w:rPr>
          <w:rFonts w:asciiTheme="minorHAnsi" w:hAnsiTheme="minorHAnsi" w:cstheme="minorHAnsi"/>
          <w:shd w:val="clear" w:color="auto" w:fill="FFFFFF"/>
        </w:rPr>
        <w:t>to set role expectation and provide relevant educational training</w:t>
      </w:r>
      <w:r>
        <w:rPr>
          <w:rFonts w:asciiTheme="minorHAnsi" w:hAnsiTheme="minorHAnsi" w:cstheme="minorHAnsi"/>
          <w:shd w:val="clear" w:color="auto" w:fill="FFFFFF"/>
        </w:rPr>
        <w:t xml:space="preserve"> which can aid succession planning and CPD (example available Fig 11)</w:t>
      </w:r>
      <w:r w:rsidR="00220044">
        <w:rPr>
          <w:rFonts w:asciiTheme="minorHAnsi" w:hAnsiTheme="minorHAnsi" w:cstheme="minorHAnsi"/>
          <w:shd w:val="clear" w:color="auto" w:fill="FFFFFF"/>
        </w:rPr>
        <w:t>.</w:t>
      </w:r>
    </w:p>
    <w:p w14:paraId="4AD0B596" w14:textId="77777777" w:rsidR="00083C06" w:rsidRPr="007130A7" w:rsidRDefault="00083C06" w:rsidP="00083C06">
      <w:pPr>
        <w:pStyle w:val="ListParagraph"/>
        <w:jc w:val="both"/>
        <w:rPr>
          <w:rFonts w:asciiTheme="minorHAnsi" w:hAnsiTheme="minorHAnsi" w:cstheme="minorHAnsi"/>
          <w:shd w:val="clear" w:color="auto" w:fill="FFFFFF"/>
        </w:rPr>
      </w:pPr>
    </w:p>
    <w:p w14:paraId="75BE696A" w14:textId="5F2B7D49" w:rsidR="00B4138E" w:rsidRPr="007130A7" w:rsidRDefault="000820AE" w:rsidP="00220044">
      <w:pPr>
        <w:jc w:val="both"/>
        <w:rPr>
          <w:rFonts w:asciiTheme="minorHAnsi" w:hAnsiTheme="minorHAnsi" w:cstheme="minorHAnsi"/>
          <w:b/>
        </w:rPr>
      </w:pPr>
      <w:r w:rsidRPr="007130A7">
        <w:rPr>
          <w:rFonts w:asciiTheme="minorHAnsi" w:hAnsiTheme="minorHAnsi" w:cstheme="minorHAnsi"/>
          <w:shd w:val="clear" w:color="auto" w:fill="FFFFFF"/>
        </w:rPr>
        <w:t xml:space="preserve">Findings have shown the limitations of this subject and the magnitude of research ahead.  </w:t>
      </w:r>
      <w:r w:rsidR="007054CB" w:rsidRPr="007130A7">
        <w:rPr>
          <w:rFonts w:asciiTheme="minorHAnsi" w:hAnsiTheme="minorHAnsi" w:cstheme="minorHAnsi"/>
          <w:shd w:val="clear" w:color="auto" w:fill="FFFFFF"/>
        </w:rPr>
        <w:t xml:space="preserve">  </w:t>
      </w:r>
    </w:p>
    <w:p w14:paraId="184C447E" w14:textId="77777777" w:rsidR="00B4138E" w:rsidRPr="007130A7" w:rsidRDefault="00B4138E" w:rsidP="00DF7299">
      <w:pPr>
        <w:rPr>
          <w:rFonts w:asciiTheme="minorHAnsi" w:hAnsiTheme="minorHAnsi" w:cstheme="minorHAnsi"/>
          <w:b/>
        </w:rPr>
      </w:pPr>
    </w:p>
    <w:p w14:paraId="6E9563D0" w14:textId="7B731F9B" w:rsidR="0083215B" w:rsidRPr="007130A7" w:rsidRDefault="007872A7" w:rsidP="00E34E12">
      <w:pPr>
        <w:tabs>
          <w:tab w:val="left" w:pos="1744"/>
        </w:tabs>
        <w:spacing w:line="480" w:lineRule="auto"/>
        <w:outlineLvl w:val="0"/>
        <w:rPr>
          <w:rFonts w:asciiTheme="minorHAnsi" w:hAnsiTheme="minorHAnsi" w:cstheme="minorHAnsi"/>
          <w:b/>
        </w:rPr>
      </w:pPr>
      <w:r w:rsidRPr="007130A7">
        <w:rPr>
          <w:rFonts w:asciiTheme="minorHAnsi" w:hAnsiTheme="minorHAnsi" w:cstheme="minorHAnsi"/>
          <w:b/>
        </w:rPr>
        <w:br w:type="page"/>
      </w:r>
      <w:bookmarkStart w:id="15" w:name="_Toc99353885"/>
      <w:r w:rsidR="00BA7FED" w:rsidRPr="007130A7">
        <w:rPr>
          <w:rFonts w:asciiTheme="minorHAnsi" w:hAnsiTheme="minorHAnsi" w:cstheme="minorHAnsi"/>
          <w:b/>
        </w:rPr>
        <w:t>ACRONYM</w:t>
      </w:r>
      <w:bookmarkEnd w:id="15"/>
      <w:r w:rsidR="00BA7FED" w:rsidRPr="007130A7">
        <w:rPr>
          <w:rFonts w:asciiTheme="minorHAnsi" w:hAnsiTheme="minorHAnsi" w:cstheme="minorHAnsi"/>
          <w:b/>
        </w:rPr>
        <w:t xml:space="preserve"> </w:t>
      </w:r>
    </w:p>
    <w:p w14:paraId="74231F04" w14:textId="77777777" w:rsidR="005E060A" w:rsidRPr="007130A7" w:rsidRDefault="005E060A" w:rsidP="005E060A">
      <w:pPr>
        <w:spacing w:line="480" w:lineRule="auto"/>
        <w:rPr>
          <w:rFonts w:asciiTheme="minorHAnsi" w:hAnsiTheme="minorHAnsi" w:cstheme="minorHAnsi"/>
        </w:rPr>
      </w:pPr>
      <w:r w:rsidRPr="007130A7">
        <w:rPr>
          <w:rFonts w:asciiTheme="minorHAnsi" w:hAnsiTheme="minorHAnsi" w:cstheme="minorHAnsi"/>
        </w:rPr>
        <w:t>EO</w:t>
      </w:r>
      <w:r w:rsidRPr="007130A7">
        <w:rPr>
          <w:rFonts w:asciiTheme="minorHAnsi" w:hAnsiTheme="minorHAnsi" w:cstheme="minorHAnsi"/>
        </w:rPr>
        <w:tab/>
      </w:r>
      <w:r w:rsidRPr="007130A7">
        <w:rPr>
          <w:rFonts w:asciiTheme="minorHAnsi" w:hAnsiTheme="minorHAnsi" w:cstheme="minorHAnsi"/>
        </w:rPr>
        <w:tab/>
        <w:t>Education Otherwise</w:t>
      </w:r>
    </w:p>
    <w:p w14:paraId="0269D16C" w14:textId="77777777" w:rsidR="0083215B" w:rsidRPr="007130A7" w:rsidRDefault="002B581F" w:rsidP="005E060A">
      <w:pPr>
        <w:spacing w:line="480" w:lineRule="auto"/>
        <w:rPr>
          <w:rFonts w:asciiTheme="minorHAnsi" w:hAnsiTheme="minorHAnsi" w:cstheme="minorHAnsi"/>
        </w:rPr>
      </w:pPr>
      <w:r w:rsidRPr="007130A7">
        <w:rPr>
          <w:rFonts w:asciiTheme="minorHAnsi" w:hAnsiTheme="minorHAnsi" w:cstheme="minorHAnsi"/>
        </w:rPr>
        <w:t>L</w:t>
      </w:r>
      <w:r w:rsidR="005E060A" w:rsidRPr="007130A7">
        <w:rPr>
          <w:rFonts w:asciiTheme="minorHAnsi" w:hAnsiTheme="minorHAnsi" w:cstheme="minorHAnsi"/>
        </w:rPr>
        <w:t>A</w:t>
      </w:r>
      <w:r w:rsidR="005E060A" w:rsidRPr="007130A7">
        <w:rPr>
          <w:rFonts w:asciiTheme="minorHAnsi" w:hAnsiTheme="minorHAnsi" w:cstheme="minorHAnsi"/>
        </w:rPr>
        <w:tab/>
      </w:r>
      <w:r w:rsidR="005E060A" w:rsidRPr="007130A7">
        <w:rPr>
          <w:rFonts w:asciiTheme="minorHAnsi" w:hAnsiTheme="minorHAnsi" w:cstheme="minorHAnsi"/>
        </w:rPr>
        <w:tab/>
        <w:t xml:space="preserve">Local Authority </w:t>
      </w:r>
    </w:p>
    <w:p w14:paraId="00149755" w14:textId="23ABF495" w:rsidR="00371EF7" w:rsidRPr="007130A7" w:rsidRDefault="00371EF7" w:rsidP="005E060A">
      <w:pPr>
        <w:spacing w:line="480" w:lineRule="auto"/>
        <w:rPr>
          <w:rFonts w:asciiTheme="minorHAnsi" w:hAnsiTheme="minorHAnsi" w:cstheme="minorHAnsi"/>
        </w:rPr>
      </w:pPr>
      <w:r w:rsidRPr="007130A7">
        <w:rPr>
          <w:rFonts w:asciiTheme="minorHAnsi" w:hAnsiTheme="minorHAnsi" w:cstheme="minorHAnsi"/>
        </w:rPr>
        <w:t>WPE</w:t>
      </w:r>
      <w:r w:rsidR="00E124F3" w:rsidRPr="007130A7">
        <w:rPr>
          <w:rFonts w:asciiTheme="minorHAnsi" w:hAnsiTheme="minorHAnsi" w:cstheme="minorHAnsi"/>
        </w:rPr>
        <w:tab/>
      </w:r>
      <w:r w:rsidR="00E124F3" w:rsidRPr="007130A7">
        <w:rPr>
          <w:rFonts w:asciiTheme="minorHAnsi" w:hAnsiTheme="minorHAnsi" w:cstheme="minorHAnsi"/>
        </w:rPr>
        <w:tab/>
      </w:r>
      <w:r w:rsidR="00E879B0" w:rsidRPr="007130A7">
        <w:rPr>
          <w:rFonts w:asciiTheme="minorHAnsi" w:hAnsiTheme="minorHAnsi" w:cstheme="minorHAnsi"/>
        </w:rPr>
        <w:t>Workplace</w:t>
      </w:r>
      <w:r w:rsidR="00E124F3" w:rsidRPr="007130A7">
        <w:rPr>
          <w:rFonts w:asciiTheme="minorHAnsi" w:hAnsiTheme="minorHAnsi" w:cstheme="minorHAnsi"/>
        </w:rPr>
        <w:t xml:space="preserve"> educator</w:t>
      </w:r>
    </w:p>
    <w:p w14:paraId="690BE353" w14:textId="4F874C56" w:rsidR="00371EF7" w:rsidRPr="007130A7" w:rsidRDefault="00371EF7" w:rsidP="005E060A">
      <w:pPr>
        <w:spacing w:line="480" w:lineRule="auto"/>
        <w:rPr>
          <w:rFonts w:asciiTheme="minorHAnsi" w:hAnsiTheme="minorHAnsi" w:cstheme="minorHAnsi"/>
        </w:rPr>
      </w:pPr>
      <w:r w:rsidRPr="007130A7">
        <w:rPr>
          <w:rFonts w:asciiTheme="minorHAnsi" w:hAnsiTheme="minorHAnsi" w:cstheme="minorHAnsi"/>
        </w:rPr>
        <w:t>CPD</w:t>
      </w:r>
      <w:r w:rsidR="00E124F3" w:rsidRPr="007130A7">
        <w:rPr>
          <w:rFonts w:asciiTheme="minorHAnsi" w:hAnsiTheme="minorHAnsi" w:cstheme="minorHAnsi"/>
        </w:rPr>
        <w:tab/>
      </w:r>
      <w:r w:rsidR="00E124F3" w:rsidRPr="007130A7">
        <w:rPr>
          <w:rFonts w:asciiTheme="minorHAnsi" w:hAnsiTheme="minorHAnsi" w:cstheme="minorHAnsi"/>
        </w:rPr>
        <w:tab/>
        <w:t>Continual professional development</w:t>
      </w:r>
    </w:p>
    <w:p w14:paraId="383C8917" w14:textId="45C543E0" w:rsidR="00503343" w:rsidRPr="007130A7" w:rsidRDefault="00503343" w:rsidP="005E060A">
      <w:pPr>
        <w:spacing w:line="480" w:lineRule="auto"/>
        <w:rPr>
          <w:rFonts w:asciiTheme="minorHAnsi" w:hAnsiTheme="minorHAnsi" w:cstheme="minorHAnsi"/>
        </w:rPr>
      </w:pPr>
      <w:r w:rsidRPr="007130A7">
        <w:rPr>
          <w:rFonts w:asciiTheme="minorHAnsi" w:hAnsiTheme="minorHAnsi" w:cstheme="minorHAnsi"/>
        </w:rPr>
        <w:t>L&amp;D</w:t>
      </w:r>
      <w:r w:rsidR="00E124F3" w:rsidRPr="007130A7">
        <w:rPr>
          <w:rFonts w:asciiTheme="minorHAnsi" w:hAnsiTheme="minorHAnsi" w:cstheme="minorHAnsi"/>
        </w:rPr>
        <w:tab/>
      </w:r>
      <w:r w:rsidR="00E124F3" w:rsidRPr="007130A7">
        <w:rPr>
          <w:rFonts w:asciiTheme="minorHAnsi" w:hAnsiTheme="minorHAnsi" w:cstheme="minorHAnsi"/>
        </w:rPr>
        <w:tab/>
        <w:t>Learning and development</w:t>
      </w:r>
    </w:p>
    <w:p w14:paraId="3BC9B7A6" w14:textId="39974639" w:rsidR="004C7B79" w:rsidRPr="007130A7" w:rsidRDefault="004C7B79" w:rsidP="005E060A">
      <w:pPr>
        <w:spacing w:line="480" w:lineRule="auto"/>
        <w:rPr>
          <w:rFonts w:asciiTheme="minorHAnsi" w:hAnsiTheme="minorHAnsi" w:cstheme="minorHAnsi"/>
        </w:rPr>
      </w:pPr>
      <w:r w:rsidRPr="007130A7">
        <w:rPr>
          <w:rFonts w:asciiTheme="minorHAnsi" w:hAnsiTheme="minorHAnsi" w:cstheme="minorHAnsi"/>
        </w:rPr>
        <w:t>QTS</w:t>
      </w:r>
      <w:r w:rsidR="0015278B" w:rsidRPr="007130A7">
        <w:rPr>
          <w:rFonts w:asciiTheme="minorHAnsi" w:hAnsiTheme="minorHAnsi" w:cstheme="minorHAnsi"/>
        </w:rPr>
        <w:tab/>
      </w:r>
      <w:r w:rsidR="0015278B" w:rsidRPr="007130A7">
        <w:rPr>
          <w:rFonts w:asciiTheme="minorHAnsi" w:hAnsiTheme="minorHAnsi" w:cstheme="minorHAnsi"/>
        </w:rPr>
        <w:tab/>
        <w:t>Qualified teacher status</w:t>
      </w:r>
    </w:p>
    <w:p w14:paraId="79D72C0F" w14:textId="42614211" w:rsidR="004C7B79" w:rsidRPr="007130A7" w:rsidRDefault="004C7B79" w:rsidP="005E060A">
      <w:pPr>
        <w:spacing w:line="480" w:lineRule="auto"/>
        <w:rPr>
          <w:rFonts w:asciiTheme="minorHAnsi" w:hAnsiTheme="minorHAnsi" w:cstheme="minorHAnsi"/>
        </w:rPr>
      </w:pPr>
      <w:r w:rsidRPr="007130A7">
        <w:rPr>
          <w:rFonts w:asciiTheme="minorHAnsi" w:hAnsiTheme="minorHAnsi" w:cstheme="minorHAnsi"/>
        </w:rPr>
        <w:t>PGCE</w:t>
      </w:r>
      <w:r w:rsidR="0015278B" w:rsidRPr="007130A7">
        <w:rPr>
          <w:rFonts w:asciiTheme="minorHAnsi" w:hAnsiTheme="minorHAnsi" w:cstheme="minorHAnsi"/>
        </w:rPr>
        <w:tab/>
      </w:r>
      <w:r w:rsidR="0015278B" w:rsidRPr="007130A7">
        <w:rPr>
          <w:rFonts w:asciiTheme="minorHAnsi" w:hAnsiTheme="minorHAnsi" w:cstheme="minorHAnsi"/>
        </w:rPr>
        <w:tab/>
        <w:t>Post graduate certification in Education</w:t>
      </w:r>
    </w:p>
    <w:p w14:paraId="12057C79" w14:textId="08C73D65" w:rsidR="004C7B79" w:rsidRPr="007130A7" w:rsidRDefault="004C7B79" w:rsidP="005E060A">
      <w:pPr>
        <w:spacing w:line="480" w:lineRule="auto"/>
        <w:rPr>
          <w:rFonts w:asciiTheme="minorHAnsi" w:hAnsiTheme="minorHAnsi" w:cstheme="minorHAnsi"/>
        </w:rPr>
      </w:pPr>
      <w:r w:rsidRPr="007130A7">
        <w:rPr>
          <w:rFonts w:asciiTheme="minorHAnsi" w:hAnsiTheme="minorHAnsi" w:cstheme="minorHAnsi"/>
        </w:rPr>
        <w:t>EWC</w:t>
      </w:r>
      <w:r w:rsidR="0015278B" w:rsidRPr="007130A7">
        <w:rPr>
          <w:rFonts w:asciiTheme="minorHAnsi" w:hAnsiTheme="minorHAnsi" w:cstheme="minorHAnsi"/>
        </w:rPr>
        <w:tab/>
      </w:r>
      <w:r w:rsidR="0015278B" w:rsidRPr="007130A7">
        <w:rPr>
          <w:rFonts w:asciiTheme="minorHAnsi" w:hAnsiTheme="minorHAnsi" w:cstheme="minorHAnsi"/>
        </w:rPr>
        <w:tab/>
      </w:r>
      <w:r w:rsidR="00B06A80" w:rsidRPr="007130A7">
        <w:rPr>
          <w:rFonts w:asciiTheme="minorHAnsi" w:hAnsiTheme="minorHAnsi" w:cstheme="minorHAnsi"/>
          <w:bdr w:val="none" w:sz="0" w:space="0" w:color="auto" w:frame="1"/>
        </w:rPr>
        <w:t>Education Workforce Council</w:t>
      </w:r>
    </w:p>
    <w:p w14:paraId="2E321777" w14:textId="36F2DCA2" w:rsidR="004C7B79" w:rsidRPr="007130A7" w:rsidRDefault="004C7B79" w:rsidP="005E060A">
      <w:pPr>
        <w:spacing w:line="480" w:lineRule="auto"/>
        <w:rPr>
          <w:rFonts w:asciiTheme="minorHAnsi" w:hAnsiTheme="minorHAnsi" w:cstheme="minorHAnsi"/>
        </w:rPr>
      </w:pPr>
      <w:r w:rsidRPr="007130A7">
        <w:rPr>
          <w:rFonts w:asciiTheme="minorHAnsi" w:hAnsiTheme="minorHAnsi" w:cstheme="minorHAnsi"/>
        </w:rPr>
        <w:t>AST</w:t>
      </w:r>
      <w:r w:rsidR="0015278B" w:rsidRPr="007130A7">
        <w:rPr>
          <w:rFonts w:asciiTheme="minorHAnsi" w:hAnsiTheme="minorHAnsi" w:cstheme="minorHAnsi"/>
        </w:rPr>
        <w:tab/>
      </w:r>
      <w:r w:rsidR="0015278B" w:rsidRPr="007130A7">
        <w:rPr>
          <w:rFonts w:asciiTheme="minorHAnsi" w:hAnsiTheme="minorHAnsi" w:cstheme="minorHAnsi"/>
        </w:rPr>
        <w:tab/>
        <w:t>Advanced skills teacher</w:t>
      </w:r>
    </w:p>
    <w:p w14:paraId="7FC81EE0" w14:textId="4DF50E49" w:rsidR="004C7B79" w:rsidRPr="007130A7" w:rsidRDefault="004C7B79" w:rsidP="005E060A">
      <w:pPr>
        <w:spacing w:line="480" w:lineRule="auto"/>
        <w:rPr>
          <w:rFonts w:asciiTheme="minorHAnsi" w:hAnsiTheme="minorHAnsi" w:cstheme="minorHAnsi"/>
        </w:rPr>
      </w:pPr>
      <w:r w:rsidRPr="007130A7">
        <w:rPr>
          <w:rFonts w:asciiTheme="minorHAnsi" w:hAnsiTheme="minorHAnsi" w:cstheme="minorHAnsi"/>
        </w:rPr>
        <w:t>CIPD</w:t>
      </w:r>
      <w:r w:rsidR="0015278B" w:rsidRPr="007130A7">
        <w:rPr>
          <w:rFonts w:asciiTheme="minorHAnsi" w:hAnsiTheme="minorHAnsi" w:cstheme="minorHAnsi"/>
        </w:rPr>
        <w:tab/>
      </w:r>
      <w:r w:rsidR="0015278B" w:rsidRPr="007130A7">
        <w:rPr>
          <w:rFonts w:asciiTheme="minorHAnsi" w:hAnsiTheme="minorHAnsi" w:cstheme="minorHAnsi"/>
        </w:rPr>
        <w:tab/>
      </w:r>
      <w:r w:rsidR="00B06A80" w:rsidRPr="007130A7">
        <w:rPr>
          <w:rFonts w:asciiTheme="minorHAnsi" w:hAnsiTheme="minorHAnsi" w:cstheme="minorHAnsi"/>
          <w:shd w:val="clear" w:color="auto" w:fill="FFFFFF"/>
        </w:rPr>
        <w:t>Chartered Institute of Personnel and Development</w:t>
      </w:r>
    </w:p>
    <w:p w14:paraId="3AD758BB" w14:textId="2C9C33CD" w:rsidR="004C7B79" w:rsidRPr="007130A7" w:rsidRDefault="004C7B79" w:rsidP="005E060A">
      <w:pPr>
        <w:spacing w:line="480" w:lineRule="auto"/>
        <w:rPr>
          <w:rFonts w:asciiTheme="minorHAnsi" w:hAnsiTheme="minorHAnsi" w:cstheme="minorHAnsi"/>
        </w:rPr>
      </w:pPr>
      <w:r w:rsidRPr="007130A7">
        <w:rPr>
          <w:rFonts w:asciiTheme="minorHAnsi" w:hAnsiTheme="minorHAnsi" w:cstheme="minorHAnsi"/>
        </w:rPr>
        <w:t>NQT</w:t>
      </w:r>
      <w:r w:rsidR="0015278B" w:rsidRPr="007130A7">
        <w:rPr>
          <w:rFonts w:asciiTheme="minorHAnsi" w:hAnsiTheme="minorHAnsi" w:cstheme="minorHAnsi"/>
        </w:rPr>
        <w:tab/>
      </w:r>
      <w:r w:rsidR="0015278B" w:rsidRPr="007130A7">
        <w:rPr>
          <w:rFonts w:asciiTheme="minorHAnsi" w:hAnsiTheme="minorHAnsi" w:cstheme="minorHAnsi"/>
        </w:rPr>
        <w:tab/>
        <w:t>Newly qualified teacher</w:t>
      </w:r>
    </w:p>
    <w:p w14:paraId="0C7DCBCE" w14:textId="2D914F8D" w:rsidR="004C7B79" w:rsidRPr="007130A7" w:rsidRDefault="004C7B79" w:rsidP="005E060A">
      <w:pPr>
        <w:spacing w:line="480" w:lineRule="auto"/>
        <w:rPr>
          <w:rFonts w:asciiTheme="minorHAnsi" w:hAnsiTheme="minorHAnsi" w:cstheme="minorHAnsi"/>
        </w:rPr>
      </w:pPr>
      <w:r w:rsidRPr="007130A7">
        <w:rPr>
          <w:rFonts w:asciiTheme="minorHAnsi" w:hAnsiTheme="minorHAnsi" w:cstheme="minorHAnsi"/>
        </w:rPr>
        <w:t>SALT</w:t>
      </w:r>
      <w:r w:rsidR="0015278B" w:rsidRPr="007130A7">
        <w:rPr>
          <w:rFonts w:asciiTheme="minorHAnsi" w:hAnsiTheme="minorHAnsi" w:cstheme="minorHAnsi"/>
        </w:rPr>
        <w:tab/>
      </w:r>
      <w:r w:rsidR="0015278B" w:rsidRPr="007130A7">
        <w:rPr>
          <w:rFonts w:asciiTheme="minorHAnsi" w:hAnsiTheme="minorHAnsi" w:cstheme="minorHAnsi"/>
        </w:rPr>
        <w:tab/>
        <w:t xml:space="preserve">Swansea Academy </w:t>
      </w:r>
      <w:r w:rsidR="007A740A" w:rsidRPr="007130A7">
        <w:rPr>
          <w:rFonts w:asciiTheme="minorHAnsi" w:hAnsiTheme="minorHAnsi" w:cstheme="minorHAnsi"/>
        </w:rPr>
        <w:t>for Learning and Teaching</w:t>
      </w:r>
    </w:p>
    <w:p w14:paraId="67D3A723" w14:textId="6739EC75" w:rsidR="004C7B79" w:rsidRPr="007130A7" w:rsidRDefault="004C7B79" w:rsidP="005E060A">
      <w:pPr>
        <w:spacing w:line="480" w:lineRule="auto"/>
        <w:rPr>
          <w:rFonts w:asciiTheme="minorHAnsi" w:hAnsiTheme="minorHAnsi" w:cstheme="minorHAnsi"/>
        </w:rPr>
      </w:pPr>
      <w:r w:rsidRPr="007130A7">
        <w:rPr>
          <w:rFonts w:asciiTheme="minorHAnsi" w:hAnsiTheme="minorHAnsi" w:cstheme="minorHAnsi"/>
        </w:rPr>
        <w:t>SME</w:t>
      </w:r>
      <w:r w:rsidR="007A740A" w:rsidRPr="007130A7">
        <w:rPr>
          <w:rFonts w:asciiTheme="minorHAnsi" w:hAnsiTheme="minorHAnsi" w:cstheme="minorHAnsi"/>
        </w:rPr>
        <w:tab/>
      </w:r>
      <w:r w:rsidR="007A740A" w:rsidRPr="007130A7">
        <w:rPr>
          <w:rFonts w:asciiTheme="minorHAnsi" w:hAnsiTheme="minorHAnsi" w:cstheme="minorHAnsi"/>
        </w:rPr>
        <w:tab/>
        <w:t>Subject Matter Expert</w:t>
      </w:r>
    </w:p>
    <w:p w14:paraId="457B435D" w14:textId="5B362115" w:rsidR="004C7B79" w:rsidRPr="007130A7" w:rsidRDefault="004C7B79" w:rsidP="005E060A">
      <w:pPr>
        <w:spacing w:line="480" w:lineRule="auto"/>
        <w:rPr>
          <w:rFonts w:asciiTheme="minorHAnsi" w:hAnsiTheme="minorHAnsi" w:cstheme="minorHAnsi"/>
        </w:rPr>
      </w:pPr>
      <w:r w:rsidRPr="007130A7">
        <w:rPr>
          <w:rFonts w:asciiTheme="minorHAnsi" w:hAnsiTheme="minorHAnsi" w:cstheme="minorHAnsi"/>
        </w:rPr>
        <w:t>ROI</w:t>
      </w:r>
      <w:r w:rsidR="007A740A" w:rsidRPr="007130A7">
        <w:rPr>
          <w:rFonts w:asciiTheme="minorHAnsi" w:hAnsiTheme="minorHAnsi" w:cstheme="minorHAnsi"/>
        </w:rPr>
        <w:tab/>
      </w:r>
      <w:r w:rsidR="007A740A" w:rsidRPr="007130A7">
        <w:rPr>
          <w:rFonts w:asciiTheme="minorHAnsi" w:hAnsiTheme="minorHAnsi" w:cstheme="minorHAnsi"/>
        </w:rPr>
        <w:tab/>
        <w:t>Return o</w:t>
      </w:r>
      <w:r w:rsidR="004942CB" w:rsidRPr="007130A7">
        <w:rPr>
          <w:rFonts w:asciiTheme="minorHAnsi" w:hAnsiTheme="minorHAnsi" w:cstheme="minorHAnsi"/>
        </w:rPr>
        <w:t>n</w:t>
      </w:r>
      <w:r w:rsidR="007A740A" w:rsidRPr="007130A7">
        <w:rPr>
          <w:rFonts w:asciiTheme="minorHAnsi" w:hAnsiTheme="minorHAnsi" w:cstheme="minorHAnsi"/>
        </w:rPr>
        <w:t xml:space="preserve"> </w:t>
      </w:r>
      <w:r w:rsidR="00A62AFA" w:rsidRPr="007130A7">
        <w:rPr>
          <w:rFonts w:asciiTheme="minorHAnsi" w:hAnsiTheme="minorHAnsi" w:cstheme="minorHAnsi"/>
        </w:rPr>
        <w:t>Investment</w:t>
      </w:r>
    </w:p>
    <w:p w14:paraId="5BF21845" w14:textId="69D2AD0B" w:rsidR="004C7B79" w:rsidRPr="007130A7" w:rsidRDefault="004C7B79" w:rsidP="005E060A">
      <w:pPr>
        <w:spacing w:line="480" w:lineRule="auto"/>
        <w:rPr>
          <w:rFonts w:asciiTheme="minorHAnsi" w:hAnsiTheme="minorHAnsi" w:cstheme="minorHAnsi"/>
        </w:rPr>
      </w:pPr>
      <w:r w:rsidRPr="007130A7">
        <w:rPr>
          <w:rFonts w:asciiTheme="minorHAnsi" w:hAnsiTheme="minorHAnsi" w:cstheme="minorHAnsi"/>
        </w:rPr>
        <w:t>ILM</w:t>
      </w:r>
      <w:r w:rsidR="007A740A" w:rsidRPr="007130A7">
        <w:rPr>
          <w:rFonts w:asciiTheme="minorHAnsi" w:hAnsiTheme="minorHAnsi" w:cstheme="minorHAnsi"/>
        </w:rPr>
        <w:tab/>
      </w:r>
      <w:r w:rsidR="007A740A" w:rsidRPr="007130A7">
        <w:rPr>
          <w:rFonts w:asciiTheme="minorHAnsi" w:hAnsiTheme="minorHAnsi" w:cstheme="minorHAnsi"/>
        </w:rPr>
        <w:tab/>
        <w:t>Institute of Leadership and Management</w:t>
      </w:r>
    </w:p>
    <w:p w14:paraId="4289C959" w14:textId="3E4D6AE0" w:rsidR="004C7B79" w:rsidRPr="007130A7" w:rsidRDefault="004C7B79" w:rsidP="005E060A">
      <w:pPr>
        <w:spacing w:line="480" w:lineRule="auto"/>
        <w:rPr>
          <w:rFonts w:asciiTheme="minorHAnsi" w:hAnsiTheme="minorHAnsi" w:cstheme="minorHAnsi"/>
        </w:rPr>
      </w:pPr>
      <w:r w:rsidRPr="007130A7">
        <w:rPr>
          <w:rFonts w:asciiTheme="minorHAnsi" w:hAnsiTheme="minorHAnsi" w:cstheme="minorHAnsi"/>
        </w:rPr>
        <w:t>NWPE</w:t>
      </w:r>
      <w:r w:rsidR="007A740A" w:rsidRPr="007130A7">
        <w:rPr>
          <w:rFonts w:asciiTheme="minorHAnsi" w:hAnsiTheme="minorHAnsi" w:cstheme="minorHAnsi"/>
        </w:rPr>
        <w:tab/>
      </w:r>
      <w:r w:rsidR="007A740A" w:rsidRPr="007130A7">
        <w:rPr>
          <w:rFonts w:asciiTheme="minorHAnsi" w:hAnsiTheme="minorHAnsi" w:cstheme="minorHAnsi"/>
        </w:rPr>
        <w:tab/>
        <w:t>Newly appointed workplace education</w:t>
      </w:r>
    </w:p>
    <w:p w14:paraId="1BFC6CF4" w14:textId="20EBCC03" w:rsidR="004C7B79" w:rsidRPr="007130A7" w:rsidRDefault="004C7B79" w:rsidP="005E060A">
      <w:pPr>
        <w:spacing w:line="480" w:lineRule="auto"/>
        <w:rPr>
          <w:rFonts w:asciiTheme="minorHAnsi" w:hAnsiTheme="minorHAnsi" w:cstheme="minorHAnsi"/>
        </w:rPr>
      </w:pPr>
      <w:r w:rsidRPr="007130A7">
        <w:rPr>
          <w:rFonts w:asciiTheme="minorHAnsi" w:hAnsiTheme="minorHAnsi" w:cstheme="minorHAnsi"/>
        </w:rPr>
        <w:t>ASWPE</w:t>
      </w:r>
      <w:r w:rsidR="007A740A" w:rsidRPr="007130A7">
        <w:rPr>
          <w:rFonts w:asciiTheme="minorHAnsi" w:hAnsiTheme="minorHAnsi" w:cstheme="minorHAnsi"/>
        </w:rPr>
        <w:tab/>
      </w:r>
      <w:r w:rsidR="007A740A" w:rsidRPr="007130A7">
        <w:rPr>
          <w:rFonts w:asciiTheme="minorHAnsi" w:hAnsiTheme="minorHAnsi" w:cstheme="minorHAnsi"/>
        </w:rPr>
        <w:tab/>
        <w:t>Advance skills workplace educator</w:t>
      </w:r>
    </w:p>
    <w:p w14:paraId="150CB44D" w14:textId="77777777" w:rsidR="00371EF7" w:rsidRPr="007130A7" w:rsidRDefault="00371EF7" w:rsidP="005E060A">
      <w:pPr>
        <w:spacing w:line="480" w:lineRule="auto"/>
        <w:rPr>
          <w:rFonts w:asciiTheme="minorHAnsi" w:hAnsiTheme="minorHAnsi" w:cstheme="minorHAnsi"/>
        </w:rPr>
      </w:pPr>
    </w:p>
    <w:p w14:paraId="67F048A0" w14:textId="297FA715" w:rsidR="00AD1EF6" w:rsidRPr="007130A7" w:rsidRDefault="005E060A" w:rsidP="009722EB">
      <w:pPr>
        <w:numPr>
          <w:ilvl w:val="0"/>
          <w:numId w:val="1"/>
        </w:numPr>
        <w:jc w:val="both"/>
        <w:outlineLvl w:val="0"/>
        <w:rPr>
          <w:rFonts w:asciiTheme="minorHAnsi" w:hAnsiTheme="minorHAnsi" w:cstheme="minorHAnsi"/>
        </w:rPr>
      </w:pPr>
      <w:r w:rsidRPr="007130A7">
        <w:rPr>
          <w:rFonts w:asciiTheme="minorHAnsi" w:hAnsiTheme="minorHAnsi" w:cstheme="minorHAnsi"/>
          <w:b/>
        </w:rPr>
        <w:br w:type="page"/>
      </w:r>
      <w:bookmarkStart w:id="16" w:name="_Toc99353886"/>
      <w:r w:rsidR="00BA7FED" w:rsidRPr="007130A7">
        <w:rPr>
          <w:rFonts w:asciiTheme="minorHAnsi" w:hAnsiTheme="minorHAnsi" w:cstheme="minorHAnsi"/>
          <w:b/>
        </w:rPr>
        <w:t xml:space="preserve">INTRODUCTION </w:t>
      </w:r>
      <w:r w:rsidR="00CE0166" w:rsidRPr="007130A7">
        <w:rPr>
          <w:rFonts w:asciiTheme="minorHAnsi" w:hAnsiTheme="minorHAnsi" w:cstheme="minorHAnsi"/>
          <w:b/>
        </w:rPr>
        <w:tab/>
      </w:r>
      <w:r w:rsidR="00CE0166" w:rsidRPr="007130A7">
        <w:rPr>
          <w:rFonts w:asciiTheme="minorHAnsi" w:hAnsiTheme="minorHAnsi" w:cstheme="minorHAnsi"/>
          <w:b/>
        </w:rPr>
        <w:tab/>
      </w:r>
      <w:r w:rsidR="00CE0166" w:rsidRPr="007130A7">
        <w:rPr>
          <w:rFonts w:asciiTheme="minorHAnsi" w:hAnsiTheme="minorHAnsi" w:cstheme="minorHAnsi"/>
          <w:b/>
        </w:rPr>
        <w:tab/>
      </w:r>
      <w:r w:rsidR="00CE0166" w:rsidRPr="007130A7">
        <w:rPr>
          <w:rFonts w:asciiTheme="minorHAnsi" w:hAnsiTheme="minorHAnsi" w:cstheme="minorHAnsi"/>
          <w:b/>
        </w:rPr>
        <w:tab/>
      </w:r>
      <w:r w:rsidR="00CE0166" w:rsidRPr="007130A7">
        <w:rPr>
          <w:rFonts w:asciiTheme="minorHAnsi" w:hAnsiTheme="minorHAnsi" w:cstheme="minorHAnsi"/>
          <w:b/>
        </w:rPr>
        <w:tab/>
      </w:r>
      <w:r w:rsidR="00CE0166" w:rsidRPr="007130A7">
        <w:rPr>
          <w:rFonts w:asciiTheme="minorHAnsi" w:hAnsiTheme="minorHAnsi" w:cstheme="minorHAnsi"/>
          <w:b/>
        </w:rPr>
        <w:tab/>
      </w:r>
      <w:r w:rsidR="00CE0166" w:rsidRPr="007130A7">
        <w:rPr>
          <w:rFonts w:asciiTheme="minorHAnsi" w:hAnsiTheme="minorHAnsi" w:cstheme="minorHAnsi"/>
          <w:b/>
        </w:rPr>
        <w:tab/>
      </w:r>
      <w:bookmarkEnd w:id="16"/>
    </w:p>
    <w:p w14:paraId="281130E6" w14:textId="77777777" w:rsidR="009722EB" w:rsidRPr="007130A7" w:rsidRDefault="009722EB" w:rsidP="00DF7299">
      <w:pPr>
        <w:rPr>
          <w:rFonts w:asciiTheme="minorHAnsi" w:hAnsiTheme="minorHAnsi" w:cstheme="minorHAnsi"/>
        </w:rPr>
      </w:pPr>
    </w:p>
    <w:p w14:paraId="74B4A19F" w14:textId="77777777" w:rsidR="0065305E" w:rsidRPr="008C7A48" w:rsidRDefault="00206A18" w:rsidP="0065305E">
      <w:pPr>
        <w:rPr>
          <w:rStyle w:val="Strong"/>
          <w:rFonts w:asciiTheme="minorHAnsi" w:hAnsiTheme="minorHAnsi" w:cstheme="minorHAnsi"/>
        </w:rPr>
      </w:pPr>
      <w:r w:rsidRPr="008C7A48">
        <w:rPr>
          <w:rStyle w:val="Strong"/>
          <w:rFonts w:asciiTheme="minorHAnsi" w:hAnsiTheme="minorHAnsi" w:cstheme="minorHAnsi"/>
        </w:rPr>
        <w:t>Topic and context</w:t>
      </w:r>
    </w:p>
    <w:p w14:paraId="3079D410" w14:textId="2A716C0A" w:rsidR="00BC41B9" w:rsidRPr="007130A7" w:rsidRDefault="00692002" w:rsidP="00970A0E">
      <w:pPr>
        <w:jc w:val="both"/>
        <w:rPr>
          <w:rFonts w:asciiTheme="minorHAnsi" w:hAnsiTheme="minorHAnsi" w:cstheme="minorHAnsi"/>
        </w:rPr>
      </w:pPr>
      <w:r w:rsidRPr="008C7A48">
        <w:rPr>
          <w:rFonts w:asciiTheme="minorHAnsi" w:hAnsiTheme="minorHAnsi" w:cstheme="minorHAnsi"/>
        </w:rPr>
        <w:t>Working in</w:t>
      </w:r>
      <w:r w:rsidR="00970A0E" w:rsidRPr="008C7A48">
        <w:rPr>
          <w:rFonts w:asciiTheme="minorHAnsi" w:hAnsiTheme="minorHAnsi" w:cstheme="minorHAnsi"/>
        </w:rPr>
        <w:t xml:space="preserve"> Learning and Development</w:t>
      </w:r>
      <w:r w:rsidR="00B72669">
        <w:rPr>
          <w:rFonts w:asciiTheme="minorHAnsi" w:hAnsiTheme="minorHAnsi" w:cstheme="minorHAnsi"/>
        </w:rPr>
        <w:t xml:space="preserve"> (L&amp;D)</w:t>
      </w:r>
      <w:r w:rsidR="00970A0E" w:rsidRPr="008C7A48">
        <w:rPr>
          <w:rFonts w:asciiTheme="minorHAnsi" w:hAnsiTheme="minorHAnsi" w:cstheme="minorHAnsi"/>
        </w:rPr>
        <w:t xml:space="preserve"> within a private </w:t>
      </w:r>
      <w:r w:rsidR="00A9742A">
        <w:rPr>
          <w:rFonts w:asciiTheme="minorHAnsi" w:hAnsiTheme="minorHAnsi" w:cstheme="minorHAnsi"/>
          <w:shd w:val="clear" w:color="auto" w:fill="FFFFFF"/>
        </w:rPr>
        <w:t>company</w:t>
      </w:r>
      <w:r w:rsidR="00970A0E" w:rsidRPr="008C7A48">
        <w:rPr>
          <w:rFonts w:asciiTheme="minorHAnsi" w:hAnsiTheme="minorHAnsi" w:cstheme="minorHAnsi"/>
        </w:rPr>
        <w:t xml:space="preserve"> </w:t>
      </w:r>
      <w:r w:rsidRPr="008C7A48">
        <w:rPr>
          <w:rFonts w:asciiTheme="minorHAnsi" w:hAnsiTheme="minorHAnsi" w:cstheme="minorHAnsi"/>
        </w:rPr>
        <w:t xml:space="preserve">over the years, workplace education </w:t>
      </w:r>
      <w:r w:rsidR="00970A0E" w:rsidRPr="008C7A48">
        <w:rPr>
          <w:rFonts w:asciiTheme="minorHAnsi" w:hAnsiTheme="minorHAnsi" w:cstheme="minorHAnsi"/>
        </w:rPr>
        <w:t xml:space="preserve">became </w:t>
      </w:r>
      <w:r w:rsidRPr="008C7A48">
        <w:rPr>
          <w:rFonts w:asciiTheme="minorHAnsi" w:hAnsiTheme="minorHAnsi" w:cstheme="minorHAnsi"/>
        </w:rPr>
        <w:t xml:space="preserve">an </w:t>
      </w:r>
      <w:r w:rsidR="00970A0E" w:rsidRPr="008C7A48">
        <w:rPr>
          <w:rFonts w:asciiTheme="minorHAnsi" w:hAnsiTheme="minorHAnsi" w:cstheme="minorHAnsi"/>
        </w:rPr>
        <w:t xml:space="preserve">interest after working alongside teachers, lecturers and professors during </w:t>
      </w:r>
      <w:r w:rsidRPr="008C7A48">
        <w:rPr>
          <w:rFonts w:asciiTheme="minorHAnsi" w:hAnsiTheme="minorHAnsi" w:cstheme="minorHAnsi"/>
        </w:rPr>
        <w:t>University</w:t>
      </w:r>
      <w:r w:rsidR="00970A0E" w:rsidRPr="008C7A48">
        <w:rPr>
          <w:rFonts w:asciiTheme="minorHAnsi" w:hAnsiTheme="minorHAnsi" w:cstheme="minorHAnsi"/>
        </w:rPr>
        <w:t xml:space="preserve"> </w:t>
      </w:r>
      <w:r w:rsidR="00970A0E" w:rsidRPr="007130A7">
        <w:rPr>
          <w:rFonts w:asciiTheme="minorHAnsi" w:hAnsiTheme="minorHAnsi" w:cstheme="minorHAnsi"/>
        </w:rPr>
        <w:t>Masters sessions</w:t>
      </w:r>
      <w:r w:rsidR="00B72669">
        <w:rPr>
          <w:rFonts w:asciiTheme="minorHAnsi" w:hAnsiTheme="minorHAnsi" w:cstheme="minorHAnsi"/>
        </w:rPr>
        <w:t>,</w:t>
      </w:r>
      <w:r w:rsidR="00970A0E" w:rsidRPr="007130A7">
        <w:rPr>
          <w:rFonts w:asciiTheme="minorHAnsi" w:hAnsiTheme="minorHAnsi" w:cstheme="minorHAnsi"/>
        </w:rPr>
        <w:t xml:space="preserve"> which gave a chance to see similar mindsets to learning yet different methods on outcomes and professional development.  For example, within </w:t>
      </w:r>
      <w:r w:rsidR="00796850">
        <w:rPr>
          <w:rFonts w:asciiTheme="minorHAnsi" w:hAnsiTheme="minorHAnsi" w:cstheme="minorHAnsi"/>
        </w:rPr>
        <w:t>the comapny</w:t>
      </w:r>
      <w:r w:rsidR="00970A0E" w:rsidRPr="007130A7">
        <w:rPr>
          <w:rFonts w:asciiTheme="minorHAnsi" w:hAnsiTheme="minorHAnsi" w:cstheme="minorHAnsi"/>
        </w:rPr>
        <w:t xml:space="preserve">, there was a lack of investment into structured professional development and qualifications within the L&amp;D function, yet workplace trainers were expected to teach to high standards and produce results.  This indicates a need to understand the various perceptions of L&amp;D and the people within this profession. </w:t>
      </w:r>
    </w:p>
    <w:p w14:paraId="022B3EA1" w14:textId="77777777" w:rsidR="00970A0E" w:rsidRPr="007130A7" w:rsidRDefault="00970A0E" w:rsidP="006A4567">
      <w:pPr>
        <w:rPr>
          <w:rFonts w:asciiTheme="minorHAnsi" w:hAnsiTheme="minorHAnsi" w:cstheme="minorHAnsi"/>
        </w:rPr>
      </w:pPr>
    </w:p>
    <w:p w14:paraId="05A293C3" w14:textId="690BDECE" w:rsidR="006A4567" w:rsidRPr="007130A7" w:rsidRDefault="00692002" w:rsidP="006A4567">
      <w:pPr>
        <w:pStyle w:val="NormalWeb"/>
        <w:spacing w:before="0" w:beforeAutospacing="0" w:after="0" w:afterAutospacing="0"/>
        <w:jc w:val="both"/>
        <w:rPr>
          <w:rFonts w:asciiTheme="minorHAnsi" w:hAnsiTheme="minorHAnsi" w:cstheme="minorHAnsi"/>
        </w:rPr>
      </w:pPr>
      <w:r>
        <w:rPr>
          <w:rFonts w:asciiTheme="minorHAnsi" w:hAnsiTheme="minorHAnsi" w:cstheme="minorHAnsi"/>
          <w:color w:val="000000"/>
        </w:rPr>
        <w:t>L&amp;D provides</w:t>
      </w:r>
      <w:r w:rsidR="006A4567" w:rsidRPr="007130A7">
        <w:rPr>
          <w:rFonts w:asciiTheme="minorHAnsi" w:hAnsiTheme="minorHAnsi" w:cstheme="minorHAnsi"/>
          <w:color w:val="000000"/>
        </w:rPr>
        <w:t xml:space="preserve"> opportunities to teach and develop people within a variety of </w:t>
      </w:r>
      <w:r w:rsidR="00BC41B9" w:rsidRPr="007130A7">
        <w:rPr>
          <w:rFonts w:asciiTheme="minorHAnsi" w:hAnsiTheme="minorHAnsi" w:cstheme="minorHAnsi"/>
          <w:color w:val="000000"/>
        </w:rPr>
        <w:t xml:space="preserve">technical and behavioural </w:t>
      </w:r>
      <w:r w:rsidR="006A4567" w:rsidRPr="007130A7">
        <w:rPr>
          <w:rFonts w:asciiTheme="minorHAnsi" w:hAnsiTheme="minorHAnsi" w:cstheme="minorHAnsi"/>
          <w:color w:val="000000"/>
        </w:rPr>
        <w:t>subjects</w:t>
      </w:r>
      <w:r w:rsidR="00E874EE">
        <w:rPr>
          <w:rFonts w:asciiTheme="minorHAnsi" w:hAnsiTheme="minorHAnsi" w:cstheme="minorHAnsi"/>
          <w:color w:val="000000"/>
        </w:rPr>
        <w:t xml:space="preserve"> </w:t>
      </w:r>
      <w:r w:rsidR="00E874EE" w:rsidRPr="007130A7">
        <w:rPr>
          <w:rFonts w:asciiTheme="minorHAnsi" w:hAnsiTheme="minorHAnsi" w:cstheme="minorHAnsi"/>
          <w:color w:val="000000"/>
        </w:rPr>
        <w:t>(Billet, 2004).</w:t>
      </w:r>
      <w:r w:rsidR="00E874EE">
        <w:rPr>
          <w:rFonts w:asciiTheme="minorHAnsi" w:hAnsiTheme="minorHAnsi" w:cstheme="minorHAnsi"/>
          <w:color w:val="000000"/>
        </w:rPr>
        <w:t xml:space="preserve">  </w:t>
      </w:r>
      <w:r>
        <w:rPr>
          <w:rFonts w:asciiTheme="minorHAnsi" w:hAnsiTheme="minorHAnsi" w:cstheme="minorHAnsi"/>
          <w:color w:val="000000"/>
        </w:rPr>
        <w:t>Ob</w:t>
      </w:r>
      <w:r w:rsidR="006A4567" w:rsidRPr="007130A7">
        <w:rPr>
          <w:rFonts w:asciiTheme="minorHAnsi" w:hAnsiTheme="minorHAnsi" w:cstheme="minorHAnsi"/>
          <w:color w:val="000000"/>
        </w:rPr>
        <w:t xml:space="preserve">jectives for this </w:t>
      </w:r>
      <w:r w:rsidR="0098324C" w:rsidRPr="007130A7">
        <w:rPr>
          <w:rFonts w:asciiTheme="minorHAnsi" w:hAnsiTheme="minorHAnsi" w:cstheme="minorHAnsi"/>
          <w:color w:val="000000"/>
        </w:rPr>
        <w:t>master’s education</w:t>
      </w:r>
      <w:r w:rsidR="006A4567" w:rsidRPr="007130A7">
        <w:rPr>
          <w:rFonts w:asciiTheme="minorHAnsi" w:hAnsiTheme="minorHAnsi" w:cstheme="minorHAnsi"/>
          <w:color w:val="000000"/>
        </w:rPr>
        <w:t xml:space="preserve"> was to learn new skills and gain knowledge to improve and </w:t>
      </w:r>
      <w:r>
        <w:rPr>
          <w:rFonts w:asciiTheme="minorHAnsi" w:hAnsiTheme="minorHAnsi" w:cstheme="minorHAnsi"/>
          <w:color w:val="000000"/>
        </w:rPr>
        <w:t xml:space="preserve">positively </w:t>
      </w:r>
      <w:r w:rsidR="006A4567" w:rsidRPr="007130A7">
        <w:rPr>
          <w:rFonts w:asciiTheme="minorHAnsi" w:hAnsiTheme="minorHAnsi" w:cstheme="minorHAnsi"/>
          <w:color w:val="000000"/>
        </w:rPr>
        <w:t>impact learners' experience.  What</w:t>
      </w:r>
      <w:r>
        <w:rPr>
          <w:rFonts w:asciiTheme="minorHAnsi" w:hAnsiTheme="minorHAnsi" w:cstheme="minorHAnsi"/>
          <w:color w:val="000000"/>
        </w:rPr>
        <w:t xml:space="preserve"> was </w:t>
      </w:r>
      <w:r w:rsidR="006A4567" w:rsidRPr="007130A7">
        <w:rPr>
          <w:rFonts w:asciiTheme="minorHAnsi" w:hAnsiTheme="minorHAnsi" w:cstheme="minorHAnsi"/>
          <w:color w:val="000000"/>
        </w:rPr>
        <w:t>discovered</w:t>
      </w:r>
      <w:r>
        <w:rPr>
          <w:rFonts w:asciiTheme="minorHAnsi" w:hAnsiTheme="minorHAnsi" w:cstheme="minorHAnsi"/>
          <w:color w:val="000000"/>
        </w:rPr>
        <w:t xml:space="preserve"> was</w:t>
      </w:r>
      <w:r w:rsidR="006A4567" w:rsidRPr="007130A7">
        <w:rPr>
          <w:rFonts w:asciiTheme="minorHAnsi" w:hAnsiTheme="minorHAnsi" w:cstheme="minorHAnsi"/>
          <w:color w:val="000000"/>
        </w:rPr>
        <w:t xml:space="preserve"> a new world of education which ignited a desire to learn why, </w:t>
      </w:r>
      <w:r w:rsidR="00C652C0" w:rsidRPr="007130A7">
        <w:rPr>
          <w:rFonts w:asciiTheme="minorHAnsi" w:hAnsiTheme="minorHAnsi" w:cstheme="minorHAnsi"/>
          <w:color w:val="000000"/>
        </w:rPr>
        <w:t>what,</w:t>
      </w:r>
      <w:r w:rsidR="006A4567" w:rsidRPr="007130A7">
        <w:rPr>
          <w:rFonts w:asciiTheme="minorHAnsi" w:hAnsiTheme="minorHAnsi" w:cstheme="minorHAnsi"/>
          <w:color w:val="000000"/>
        </w:rPr>
        <w:t xml:space="preserve"> and how these differences, could have a positive impact if adopted within a business.  There are many distinctions within the roles of teacher and trainer, such as qualifications, subject matter experts and </w:t>
      </w:r>
      <w:r w:rsidR="00E874EE">
        <w:rPr>
          <w:rFonts w:asciiTheme="minorHAnsi" w:hAnsiTheme="minorHAnsi" w:cstheme="minorHAnsi"/>
          <w:color w:val="000000"/>
        </w:rPr>
        <w:t>direct learners</w:t>
      </w:r>
      <w:r w:rsidR="006A4567" w:rsidRPr="007130A7">
        <w:rPr>
          <w:rFonts w:asciiTheme="minorHAnsi" w:hAnsiTheme="minorHAnsi" w:cstheme="minorHAnsi"/>
          <w:color w:val="000000"/>
        </w:rPr>
        <w:t>.</w:t>
      </w:r>
      <w:r w:rsidR="00184D0E" w:rsidRPr="007130A7">
        <w:rPr>
          <w:rFonts w:asciiTheme="minorHAnsi" w:hAnsiTheme="minorHAnsi" w:cstheme="minorHAnsi"/>
          <w:color w:val="000000"/>
        </w:rPr>
        <w:t xml:space="preserve">  </w:t>
      </w:r>
      <w:r w:rsidR="006A4567" w:rsidRPr="007130A7">
        <w:rPr>
          <w:rFonts w:asciiTheme="minorHAnsi" w:hAnsiTheme="minorHAnsi" w:cstheme="minorHAnsi"/>
          <w:color w:val="000000"/>
        </w:rPr>
        <w:t>Yet, the premise of both</w:t>
      </w:r>
      <w:r w:rsidR="00E874EE">
        <w:rPr>
          <w:rFonts w:asciiTheme="minorHAnsi" w:hAnsiTheme="minorHAnsi" w:cstheme="minorHAnsi"/>
          <w:color w:val="000000"/>
        </w:rPr>
        <w:t xml:space="preserve"> roles</w:t>
      </w:r>
      <w:r w:rsidR="006A4567" w:rsidRPr="007130A7">
        <w:rPr>
          <w:rFonts w:asciiTheme="minorHAnsi" w:hAnsiTheme="minorHAnsi" w:cstheme="minorHAnsi"/>
          <w:color w:val="000000"/>
        </w:rPr>
        <w:t xml:space="preserve"> </w:t>
      </w:r>
      <w:r w:rsidR="00E874EE" w:rsidRPr="007130A7">
        <w:rPr>
          <w:rFonts w:asciiTheme="minorHAnsi" w:hAnsiTheme="minorHAnsi" w:cstheme="minorHAnsi"/>
          <w:color w:val="000000"/>
        </w:rPr>
        <w:t>was</w:t>
      </w:r>
      <w:r w:rsidR="006A4567" w:rsidRPr="007130A7">
        <w:rPr>
          <w:rFonts w:asciiTheme="minorHAnsi" w:hAnsiTheme="minorHAnsi" w:cstheme="minorHAnsi"/>
          <w:color w:val="000000"/>
        </w:rPr>
        <w:t xml:space="preserve"> the same.  For example, trainers within a workplace and a teacher within a school </w:t>
      </w:r>
      <w:r w:rsidR="00BC41B9" w:rsidRPr="007130A7">
        <w:rPr>
          <w:rFonts w:asciiTheme="minorHAnsi" w:hAnsiTheme="minorHAnsi" w:cstheme="minorHAnsi"/>
          <w:color w:val="000000"/>
        </w:rPr>
        <w:t xml:space="preserve">both </w:t>
      </w:r>
      <w:r w:rsidR="006A4567" w:rsidRPr="007130A7">
        <w:rPr>
          <w:rFonts w:asciiTheme="minorHAnsi" w:hAnsiTheme="minorHAnsi" w:cstheme="minorHAnsi"/>
          <w:color w:val="000000"/>
        </w:rPr>
        <w:t xml:space="preserve">teach, </w:t>
      </w:r>
      <w:r w:rsidR="00E874EE" w:rsidRPr="007130A7">
        <w:rPr>
          <w:rFonts w:asciiTheme="minorHAnsi" w:hAnsiTheme="minorHAnsi" w:cstheme="minorHAnsi"/>
          <w:color w:val="000000"/>
        </w:rPr>
        <w:t>educate,</w:t>
      </w:r>
      <w:r w:rsidR="006A4567" w:rsidRPr="007130A7">
        <w:rPr>
          <w:rFonts w:asciiTheme="minorHAnsi" w:hAnsiTheme="minorHAnsi" w:cstheme="minorHAnsi"/>
          <w:color w:val="000000"/>
        </w:rPr>
        <w:t xml:space="preserve"> and develop learners</w:t>
      </w:r>
      <w:r w:rsidR="00184D0E" w:rsidRPr="007130A7">
        <w:rPr>
          <w:rFonts w:asciiTheme="minorHAnsi" w:hAnsiTheme="minorHAnsi" w:cstheme="minorHAnsi"/>
          <w:color w:val="000000"/>
        </w:rPr>
        <w:t xml:space="preserve"> (O’Grady, 2013)</w:t>
      </w:r>
      <w:r w:rsidR="00E874EE">
        <w:rPr>
          <w:rFonts w:asciiTheme="minorHAnsi" w:hAnsiTheme="minorHAnsi" w:cstheme="minorHAnsi"/>
          <w:color w:val="000000"/>
        </w:rPr>
        <w:t>.</w:t>
      </w:r>
      <w:r w:rsidR="00184D0E" w:rsidRPr="007130A7">
        <w:rPr>
          <w:rFonts w:asciiTheme="minorHAnsi" w:hAnsiTheme="minorHAnsi" w:cstheme="minorHAnsi"/>
          <w:color w:val="000000"/>
        </w:rPr>
        <w:t xml:space="preserve"> </w:t>
      </w:r>
    </w:p>
    <w:p w14:paraId="42E2C0EF" w14:textId="77777777" w:rsidR="003A501B" w:rsidRPr="007130A7" w:rsidRDefault="003A501B" w:rsidP="003A501B">
      <w:pPr>
        <w:jc w:val="both"/>
        <w:rPr>
          <w:rStyle w:val="text"/>
          <w:rFonts w:asciiTheme="minorHAnsi" w:hAnsiTheme="minorHAnsi" w:cstheme="minorHAnsi"/>
        </w:rPr>
      </w:pPr>
    </w:p>
    <w:p w14:paraId="374F1EBF" w14:textId="161386B9" w:rsidR="00383CE8" w:rsidRPr="007130A7" w:rsidRDefault="00555576" w:rsidP="00555576">
      <w:pPr>
        <w:spacing w:line="259" w:lineRule="auto"/>
        <w:jc w:val="both"/>
        <w:rPr>
          <w:rStyle w:val="text"/>
          <w:rFonts w:asciiTheme="minorHAnsi" w:hAnsiTheme="minorHAnsi" w:cstheme="minorHAnsi"/>
        </w:rPr>
      </w:pPr>
      <w:r>
        <w:rPr>
          <w:rStyle w:val="text"/>
          <w:rFonts w:asciiTheme="minorHAnsi" w:hAnsiTheme="minorHAnsi" w:cstheme="minorHAnsi"/>
        </w:rPr>
        <w:t>Within this study, there is</w:t>
      </w:r>
      <w:r w:rsidR="003C2869" w:rsidRPr="007130A7">
        <w:rPr>
          <w:rStyle w:val="text"/>
          <w:rFonts w:asciiTheme="minorHAnsi" w:hAnsiTheme="minorHAnsi" w:cstheme="minorHAnsi"/>
        </w:rPr>
        <w:t xml:space="preserve"> a need to redefine </w:t>
      </w:r>
      <w:r w:rsidR="006A4567" w:rsidRPr="007130A7">
        <w:rPr>
          <w:rStyle w:val="text"/>
          <w:rFonts w:asciiTheme="minorHAnsi" w:hAnsiTheme="minorHAnsi" w:cstheme="minorHAnsi"/>
        </w:rPr>
        <w:t>the word</w:t>
      </w:r>
      <w:r w:rsidR="003C2869" w:rsidRPr="007130A7">
        <w:rPr>
          <w:rStyle w:val="text"/>
          <w:rFonts w:asciiTheme="minorHAnsi" w:hAnsiTheme="minorHAnsi" w:cstheme="minorHAnsi"/>
        </w:rPr>
        <w:t xml:space="preserve"> </w:t>
      </w:r>
      <w:r>
        <w:rPr>
          <w:rStyle w:val="text"/>
          <w:rFonts w:asciiTheme="minorHAnsi" w:hAnsiTheme="minorHAnsi" w:cstheme="minorHAnsi"/>
        </w:rPr>
        <w:t>“</w:t>
      </w:r>
      <w:r w:rsidR="003C2869" w:rsidRPr="007130A7">
        <w:rPr>
          <w:rStyle w:val="text"/>
          <w:rFonts w:asciiTheme="minorHAnsi" w:hAnsiTheme="minorHAnsi" w:cstheme="minorHAnsi"/>
        </w:rPr>
        <w:t>trainer</w:t>
      </w:r>
      <w:r>
        <w:rPr>
          <w:rStyle w:val="text"/>
          <w:rFonts w:asciiTheme="minorHAnsi" w:hAnsiTheme="minorHAnsi" w:cstheme="minorHAnsi"/>
        </w:rPr>
        <w:t>”</w:t>
      </w:r>
      <w:r w:rsidR="003C2869" w:rsidRPr="007130A7">
        <w:rPr>
          <w:rStyle w:val="text"/>
          <w:rFonts w:asciiTheme="minorHAnsi" w:hAnsiTheme="minorHAnsi" w:cstheme="minorHAnsi"/>
        </w:rPr>
        <w:t xml:space="preserve">.  </w:t>
      </w:r>
      <w:r w:rsidR="00890EBF" w:rsidRPr="007130A7">
        <w:rPr>
          <w:rStyle w:val="text"/>
          <w:rFonts w:asciiTheme="minorHAnsi" w:hAnsiTheme="minorHAnsi" w:cstheme="minorHAnsi"/>
        </w:rPr>
        <w:t xml:space="preserve">Looking at definitions within a </w:t>
      </w:r>
      <w:r w:rsidRPr="007130A7">
        <w:rPr>
          <w:rStyle w:val="text"/>
          <w:rFonts w:asciiTheme="minorHAnsi" w:hAnsiTheme="minorHAnsi" w:cstheme="minorHAnsi"/>
        </w:rPr>
        <w:t>dictionary</w:t>
      </w:r>
      <w:r>
        <w:rPr>
          <w:rStyle w:val="text"/>
          <w:rFonts w:asciiTheme="minorHAnsi" w:hAnsiTheme="minorHAnsi" w:cstheme="minorHAnsi"/>
        </w:rPr>
        <w:t>, the</w:t>
      </w:r>
      <w:r w:rsidRPr="007130A7">
        <w:rPr>
          <w:rStyle w:val="text"/>
          <w:rFonts w:asciiTheme="minorHAnsi" w:hAnsiTheme="minorHAnsi" w:cstheme="minorHAnsi"/>
        </w:rPr>
        <w:t xml:space="preserve"> word</w:t>
      </w:r>
      <w:r w:rsidR="009B1698" w:rsidRPr="007130A7">
        <w:rPr>
          <w:rStyle w:val="text"/>
          <w:rFonts w:asciiTheme="minorHAnsi" w:hAnsiTheme="minorHAnsi" w:cstheme="minorHAnsi"/>
        </w:rPr>
        <w:t xml:space="preserve"> related to</w:t>
      </w:r>
      <w:r w:rsidR="00890EBF" w:rsidRPr="007130A7">
        <w:rPr>
          <w:rStyle w:val="text"/>
          <w:rFonts w:asciiTheme="minorHAnsi" w:hAnsiTheme="minorHAnsi" w:cstheme="minorHAnsi"/>
        </w:rPr>
        <w:t xml:space="preserve"> “educator” includ</w:t>
      </w:r>
      <w:r w:rsidR="001F02CA" w:rsidRPr="007130A7">
        <w:rPr>
          <w:rStyle w:val="text"/>
          <w:rFonts w:asciiTheme="minorHAnsi" w:hAnsiTheme="minorHAnsi" w:cstheme="minorHAnsi"/>
        </w:rPr>
        <w:t>e</w:t>
      </w:r>
      <w:r w:rsidR="00890EBF" w:rsidRPr="007130A7">
        <w:rPr>
          <w:rStyle w:val="text"/>
          <w:rFonts w:asciiTheme="minorHAnsi" w:hAnsiTheme="minorHAnsi" w:cstheme="minorHAnsi"/>
        </w:rPr>
        <w:t xml:space="preserve"> teacher and trainer</w:t>
      </w:r>
      <w:r w:rsidR="009B1698" w:rsidRPr="007130A7">
        <w:rPr>
          <w:rStyle w:val="text"/>
          <w:rFonts w:asciiTheme="minorHAnsi" w:hAnsiTheme="minorHAnsi" w:cstheme="minorHAnsi"/>
        </w:rPr>
        <w:t xml:space="preserve">.  </w:t>
      </w:r>
      <w:r w:rsidR="00A85207" w:rsidRPr="007130A7">
        <w:rPr>
          <w:rStyle w:val="text"/>
          <w:rFonts w:asciiTheme="minorHAnsi" w:hAnsiTheme="minorHAnsi" w:cstheme="minorHAnsi"/>
        </w:rPr>
        <w:t>O</w:t>
      </w:r>
      <w:r w:rsidR="00204E99" w:rsidRPr="007130A7">
        <w:rPr>
          <w:rStyle w:val="text"/>
          <w:rFonts w:asciiTheme="minorHAnsi" w:hAnsiTheme="minorHAnsi" w:cstheme="minorHAnsi"/>
        </w:rPr>
        <w:t>n</w:t>
      </w:r>
      <w:r w:rsidR="00A85207" w:rsidRPr="007130A7">
        <w:rPr>
          <w:rStyle w:val="text"/>
          <w:rFonts w:asciiTheme="minorHAnsi" w:hAnsiTheme="minorHAnsi" w:cstheme="minorHAnsi"/>
        </w:rPr>
        <w:t xml:space="preserve"> further</w:t>
      </w:r>
      <w:r w:rsidR="00204E99" w:rsidRPr="007130A7">
        <w:rPr>
          <w:rStyle w:val="text"/>
          <w:rFonts w:asciiTheme="minorHAnsi" w:hAnsiTheme="minorHAnsi" w:cstheme="minorHAnsi"/>
        </w:rPr>
        <w:t xml:space="preserve"> </w:t>
      </w:r>
      <w:r w:rsidR="00E25CBD" w:rsidRPr="007130A7">
        <w:rPr>
          <w:rStyle w:val="text"/>
          <w:rFonts w:asciiTheme="minorHAnsi" w:hAnsiTheme="minorHAnsi" w:cstheme="minorHAnsi"/>
        </w:rPr>
        <w:t xml:space="preserve">examination, there was a clear link between educator and </w:t>
      </w:r>
      <w:r w:rsidR="00C652C0" w:rsidRPr="007130A7">
        <w:rPr>
          <w:rStyle w:val="text"/>
          <w:rFonts w:asciiTheme="minorHAnsi" w:hAnsiTheme="minorHAnsi" w:cstheme="minorHAnsi"/>
        </w:rPr>
        <w:t>teacher,</w:t>
      </w:r>
      <w:r w:rsidR="00A85207" w:rsidRPr="007130A7">
        <w:rPr>
          <w:rStyle w:val="text"/>
          <w:rFonts w:asciiTheme="minorHAnsi" w:hAnsiTheme="minorHAnsi" w:cstheme="minorHAnsi"/>
        </w:rPr>
        <w:t xml:space="preserve"> yet the trainer </w:t>
      </w:r>
      <w:r w:rsidR="005562A9" w:rsidRPr="007130A7">
        <w:rPr>
          <w:rStyle w:val="text"/>
          <w:rFonts w:asciiTheme="minorHAnsi" w:hAnsiTheme="minorHAnsi" w:cstheme="minorHAnsi"/>
        </w:rPr>
        <w:t>definition was a</w:t>
      </w:r>
      <w:r>
        <w:rPr>
          <w:rStyle w:val="text"/>
          <w:rFonts w:asciiTheme="minorHAnsi" w:hAnsiTheme="minorHAnsi" w:cstheme="minorHAnsi"/>
        </w:rPr>
        <w:t>s</w:t>
      </w:r>
      <w:r w:rsidR="005562A9" w:rsidRPr="007130A7">
        <w:rPr>
          <w:rStyle w:val="text"/>
          <w:rFonts w:asciiTheme="minorHAnsi" w:hAnsiTheme="minorHAnsi" w:cstheme="minorHAnsi"/>
        </w:rPr>
        <w:t xml:space="preserve"> follows</w:t>
      </w:r>
      <w:r w:rsidR="00970A0E" w:rsidRPr="007130A7">
        <w:rPr>
          <w:rStyle w:val="text"/>
          <w:rFonts w:asciiTheme="minorHAnsi" w:hAnsiTheme="minorHAnsi" w:cstheme="minorHAnsi"/>
        </w:rPr>
        <w:t xml:space="preserve">: </w:t>
      </w:r>
    </w:p>
    <w:p w14:paraId="014BF0B1" w14:textId="44A58A2A" w:rsidR="005562A9" w:rsidRPr="007130A7" w:rsidRDefault="005562A9" w:rsidP="005E7C22">
      <w:pPr>
        <w:shd w:val="clear" w:color="auto" w:fill="FFFFFF"/>
        <w:rPr>
          <w:rStyle w:val="one-click-content"/>
          <w:rFonts w:asciiTheme="minorHAnsi" w:hAnsiTheme="minorHAnsi" w:cstheme="minorHAnsi"/>
          <w:color w:val="1A1A1A"/>
        </w:rPr>
      </w:pPr>
      <w:r w:rsidRPr="007130A7">
        <w:rPr>
          <w:rFonts w:asciiTheme="minorHAnsi" w:hAnsiTheme="minorHAnsi" w:cstheme="minorHAnsi"/>
          <w:noProof/>
          <w:color w:val="1A1A1A"/>
        </w:rPr>
        <mc:AlternateContent>
          <mc:Choice Requires="wps">
            <w:drawing>
              <wp:anchor distT="0" distB="0" distL="114300" distR="114300" simplePos="0" relativeHeight="251659264" behindDoc="0" locked="0" layoutInCell="1" allowOverlap="1" wp14:anchorId="1DB23471" wp14:editId="3178EDC6">
                <wp:simplePos x="0" y="0"/>
                <wp:positionH relativeFrom="column">
                  <wp:posOffset>28575</wp:posOffset>
                </wp:positionH>
                <wp:positionV relativeFrom="paragraph">
                  <wp:posOffset>99694</wp:posOffset>
                </wp:positionV>
                <wp:extent cx="5137150" cy="695325"/>
                <wp:effectExtent l="0" t="0" r="25400" b="28575"/>
                <wp:wrapNone/>
                <wp:docPr id="2" name="Rectangle: Rounded Corners 2"/>
                <wp:cNvGraphicFramePr/>
                <a:graphic xmlns:a="http://schemas.openxmlformats.org/drawingml/2006/main">
                  <a:graphicData uri="http://schemas.microsoft.com/office/word/2010/wordprocessingShape">
                    <wps:wsp>
                      <wps:cNvSpPr/>
                      <wps:spPr>
                        <a:xfrm>
                          <a:off x="0" y="0"/>
                          <a:ext cx="5137150" cy="695325"/>
                        </a:xfrm>
                        <a:prstGeom prst="roundRect">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14:paraId="1CB751B6" w14:textId="437491EC" w:rsidR="005562A9" w:rsidRPr="00564832" w:rsidRDefault="005562A9" w:rsidP="005562A9">
                            <w:pPr>
                              <w:shd w:val="clear" w:color="auto" w:fill="FFFFFF"/>
                              <w:rPr>
                                <w:rFonts w:asciiTheme="minorHAnsi" w:hAnsiTheme="minorHAnsi" w:cstheme="minorHAnsi"/>
                                <w:i/>
                                <w:iCs/>
                                <w:color w:val="4A4A4A"/>
                                <w:sz w:val="22"/>
                                <w:szCs w:val="22"/>
                              </w:rPr>
                            </w:pPr>
                            <w:r w:rsidRPr="00564832">
                              <w:rPr>
                                <w:rStyle w:val="one-click-content"/>
                                <w:rFonts w:asciiTheme="minorHAnsi" w:hAnsiTheme="minorHAnsi" w:cstheme="minorHAnsi"/>
                                <w:i/>
                                <w:iCs/>
                                <w:color w:val="1A1A1A"/>
                                <w:sz w:val="22"/>
                                <w:szCs w:val="22"/>
                              </w:rPr>
                              <w:t>“</w:t>
                            </w:r>
                            <w:r w:rsidR="005662D6" w:rsidRPr="00564832">
                              <w:rPr>
                                <w:rStyle w:val="one-click-content"/>
                                <w:rFonts w:asciiTheme="minorHAnsi" w:hAnsiTheme="minorHAnsi" w:cstheme="minorHAnsi"/>
                                <w:i/>
                                <w:iCs/>
                                <w:color w:val="1A1A1A"/>
                                <w:sz w:val="22"/>
                                <w:szCs w:val="22"/>
                              </w:rPr>
                              <w:t>A</w:t>
                            </w:r>
                            <w:r w:rsidRPr="00564832">
                              <w:rPr>
                                <w:rStyle w:val="one-click-content"/>
                                <w:rFonts w:asciiTheme="minorHAnsi" w:hAnsiTheme="minorHAnsi" w:cstheme="minorHAnsi"/>
                                <w:i/>
                                <w:iCs/>
                                <w:color w:val="1A1A1A"/>
                                <w:sz w:val="22"/>
                                <w:szCs w:val="22"/>
                              </w:rPr>
                              <w:t xml:space="preserve"> person who trains athletes in a sport; a piece of equipment employed in training, such as a simulated aircraft cockpit; </w:t>
                            </w:r>
                            <w:r w:rsidRPr="00564832">
                              <w:rPr>
                                <w:rStyle w:val="label"/>
                                <w:rFonts w:asciiTheme="minorHAnsi" w:hAnsiTheme="minorHAnsi" w:cstheme="minorHAnsi"/>
                                <w:i/>
                                <w:iCs/>
                                <w:color w:val="1A1A1A"/>
                                <w:sz w:val="22"/>
                                <w:szCs w:val="22"/>
                              </w:rPr>
                              <w:t>horse racing</w:t>
                            </w:r>
                            <w:r w:rsidRPr="00564832">
                              <w:rPr>
                                <w:rStyle w:val="one-click-content"/>
                                <w:rFonts w:asciiTheme="minorHAnsi" w:hAnsiTheme="minorHAnsi" w:cstheme="minorHAnsi"/>
                                <w:i/>
                                <w:iCs/>
                                <w:color w:val="1A1A1A"/>
                                <w:sz w:val="22"/>
                                <w:szCs w:val="22"/>
                              </w:rPr>
                              <w:t> a person who schools racehorses and prepares them for racing”</w:t>
                            </w:r>
                          </w:p>
                          <w:p w14:paraId="58C46779" w14:textId="77777777" w:rsidR="005562A9" w:rsidRDefault="005562A9" w:rsidP="005562A9">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DB23471" id="Rectangle: Rounded Corners 2" o:spid="_x0000_s1026" style="position:absolute;margin-left:2.25pt;margin-top:7.85pt;width:404.5pt;height:54.7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" filled="f" strokecolor="#1f3763 [1604]" strokeweight="1pt">
                <v:stroke joinstyle="miter"/>
                <v:textbox>
                  <w:txbxContent>
                    <w:p w14:paraId="1CB751B6" w14:textId="437491EC" w:rsidR="005562A9" w:rsidRPr="00564832" w:rsidRDefault="005562A9" w:rsidP="005562A9">
                      <w:pPr>
                        <w:shd w:val="clear" w:color="auto" w:fill="FFFFFF"/>
                        <w:rPr>
                          <w:rFonts w:asciiTheme="minorHAnsi" w:hAnsiTheme="minorHAnsi" w:cstheme="minorHAnsi"/>
                          <w:i/>
                          <w:iCs/>
                          <w:color w:val="4A4A4A"/>
                          <w:sz w:val="22"/>
                          <w:szCs w:val="22"/>
                        </w:rPr>
                      </w:pPr>
                      <w:r w:rsidRPr="00564832">
                        <w:rPr>
                          <w:rStyle w:val="one-click-content"/>
                          <w:rFonts w:asciiTheme="minorHAnsi" w:hAnsiTheme="minorHAnsi" w:cstheme="minorHAnsi"/>
                          <w:i/>
                          <w:iCs/>
                          <w:color w:val="1A1A1A"/>
                          <w:sz w:val="22"/>
                          <w:szCs w:val="22"/>
                        </w:rPr>
                        <w:t>“</w:t>
                      </w:r>
                      <w:r w:rsidR="005662D6" w:rsidRPr="00564832">
                        <w:rPr>
                          <w:rStyle w:val="one-click-content"/>
                          <w:rFonts w:asciiTheme="minorHAnsi" w:hAnsiTheme="minorHAnsi" w:cstheme="minorHAnsi"/>
                          <w:i/>
                          <w:iCs/>
                          <w:color w:val="1A1A1A"/>
                          <w:sz w:val="22"/>
                          <w:szCs w:val="22"/>
                        </w:rPr>
                        <w:t>A</w:t>
                      </w:r>
                      <w:r w:rsidRPr="00564832">
                        <w:rPr>
                          <w:rStyle w:val="one-click-content"/>
                          <w:rFonts w:asciiTheme="minorHAnsi" w:hAnsiTheme="minorHAnsi" w:cstheme="minorHAnsi"/>
                          <w:i/>
                          <w:iCs/>
                          <w:color w:val="1A1A1A"/>
                          <w:sz w:val="22"/>
                          <w:szCs w:val="22"/>
                        </w:rPr>
                        <w:t xml:space="preserve"> person who trains athletes in a sport; a piece of equipment employed in training, such as a simulated aircraft cockpit; </w:t>
                      </w:r>
                      <w:r w:rsidRPr="00564832">
                        <w:rPr>
                          <w:rStyle w:val="label"/>
                          <w:rFonts w:asciiTheme="minorHAnsi" w:hAnsiTheme="minorHAnsi" w:cstheme="minorHAnsi"/>
                          <w:i/>
                          <w:iCs/>
                          <w:color w:val="1A1A1A"/>
                          <w:sz w:val="22"/>
                          <w:szCs w:val="22"/>
                        </w:rPr>
                        <w:t>horse racing</w:t>
                      </w:r>
                      <w:r w:rsidRPr="00564832">
                        <w:rPr>
                          <w:rStyle w:val="one-click-content"/>
                          <w:rFonts w:asciiTheme="minorHAnsi" w:hAnsiTheme="minorHAnsi" w:cstheme="minorHAnsi"/>
                          <w:i/>
                          <w:iCs/>
                          <w:color w:val="1A1A1A"/>
                          <w:sz w:val="22"/>
                          <w:szCs w:val="22"/>
                        </w:rPr>
                        <w:t> a person who schools racehorses and prepares them for racing”</w:t>
                      </w:r>
                    </w:p>
                    <w:p w14:paraId="58C46779" w14:textId="77777777" w:rsidR="005562A9" w:rsidRDefault="005562A9" w:rsidP="005562A9">
                      <w:pPr>
                        <w:jc w:val="center"/>
                      </w:pPr>
                    </w:p>
                  </w:txbxContent>
                </v:textbox>
              </v:roundrect>
            </w:pict>
          </mc:Fallback>
        </mc:AlternateContent>
      </w:r>
    </w:p>
    <w:p w14:paraId="53E38B33" w14:textId="77777777" w:rsidR="005E7C22" w:rsidRPr="007130A7" w:rsidRDefault="005E7C22" w:rsidP="003D50AA">
      <w:pPr>
        <w:spacing w:line="259" w:lineRule="auto"/>
        <w:rPr>
          <w:rStyle w:val="text"/>
          <w:rFonts w:asciiTheme="minorHAnsi" w:hAnsiTheme="minorHAnsi" w:cstheme="minorHAnsi"/>
        </w:rPr>
      </w:pPr>
    </w:p>
    <w:p w14:paraId="62DDC10A" w14:textId="77777777" w:rsidR="00E15387" w:rsidRPr="007130A7" w:rsidRDefault="00E15387" w:rsidP="003D50AA">
      <w:pPr>
        <w:spacing w:line="259" w:lineRule="auto"/>
        <w:rPr>
          <w:rStyle w:val="text"/>
          <w:rFonts w:asciiTheme="minorHAnsi" w:hAnsiTheme="minorHAnsi" w:cstheme="minorHAnsi"/>
        </w:rPr>
      </w:pPr>
    </w:p>
    <w:p w14:paraId="0A664961" w14:textId="77777777" w:rsidR="005562A9" w:rsidRPr="007130A7" w:rsidRDefault="005562A9" w:rsidP="003D50AA">
      <w:pPr>
        <w:spacing w:line="259" w:lineRule="auto"/>
        <w:rPr>
          <w:rStyle w:val="text"/>
          <w:rFonts w:asciiTheme="minorHAnsi" w:hAnsiTheme="minorHAnsi" w:cstheme="minorHAnsi"/>
        </w:rPr>
      </w:pPr>
    </w:p>
    <w:p w14:paraId="2326A6CB" w14:textId="256B9ECC" w:rsidR="005562A9" w:rsidRPr="007130A7" w:rsidRDefault="005562A9" w:rsidP="00352A98">
      <w:pPr>
        <w:spacing w:line="259" w:lineRule="auto"/>
        <w:jc w:val="right"/>
        <w:rPr>
          <w:rFonts w:asciiTheme="minorHAnsi" w:hAnsiTheme="minorHAnsi" w:cstheme="minorHAnsi"/>
          <w:color w:val="000000"/>
          <w:shd w:val="clear" w:color="auto" w:fill="FFFFFF"/>
        </w:rPr>
      </w:pPr>
      <w:r w:rsidRPr="007130A7">
        <w:rPr>
          <w:rStyle w:val="text"/>
          <w:rFonts w:asciiTheme="minorHAnsi" w:hAnsiTheme="minorHAnsi" w:cstheme="minorHAnsi"/>
        </w:rPr>
        <w:tab/>
      </w:r>
      <w:r w:rsidRPr="007130A7">
        <w:rPr>
          <w:rStyle w:val="text"/>
          <w:rFonts w:asciiTheme="minorHAnsi" w:hAnsiTheme="minorHAnsi" w:cstheme="minorHAnsi"/>
        </w:rPr>
        <w:tab/>
      </w:r>
      <w:r w:rsidR="00352A98" w:rsidRPr="007130A7">
        <w:rPr>
          <w:rFonts w:asciiTheme="minorHAnsi" w:hAnsiTheme="minorHAnsi" w:cstheme="minorHAnsi"/>
          <w:color w:val="000000"/>
          <w:shd w:val="clear" w:color="auto" w:fill="FFFFFF"/>
        </w:rPr>
        <w:t>(Dictionary.com, 2022)</w:t>
      </w:r>
    </w:p>
    <w:p w14:paraId="2CB7B51A" w14:textId="77777777" w:rsidR="00614629" w:rsidRPr="007130A7" w:rsidRDefault="00614629" w:rsidP="00352A98">
      <w:pPr>
        <w:spacing w:line="259" w:lineRule="auto"/>
        <w:jc w:val="right"/>
        <w:rPr>
          <w:rStyle w:val="text"/>
          <w:rFonts w:asciiTheme="minorHAnsi" w:hAnsiTheme="minorHAnsi" w:cstheme="minorHAnsi"/>
        </w:rPr>
      </w:pPr>
    </w:p>
    <w:p w14:paraId="56454DE3" w14:textId="14BF1F48" w:rsidR="00EE6E69" w:rsidRPr="007130A7" w:rsidRDefault="00184D0E" w:rsidP="003D50AA">
      <w:pPr>
        <w:spacing w:line="259" w:lineRule="auto"/>
        <w:rPr>
          <w:rStyle w:val="text"/>
          <w:rFonts w:asciiTheme="minorHAnsi" w:hAnsiTheme="minorHAnsi" w:cstheme="minorHAnsi"/>
        </w:rPr>
      </w:pPr>
      <w:r w:rsidRPr="007130A7">
        <w:rPr>
          <w:rStyle w:val="text"/>
          <w:rFonts w:asciiTheme="minorHAnsi" w:hAnsiTheme="minorHAnsi" w:cstheme="minorHAnsi"/>
        </w:rPr>
        <w:t xml:space="preserve">From research completed, </w:t>
      </w:r>
      <w:r w:rsidR="00555576">
        <w:rPr>
          <w:rStyle w:val="text"/>
          <w:rFonts w:asciiTheme="minorHAnsi" w:hAnsiTheme="minorHAnsi" w:cstheme="minorHAnsi"/>
        </w:rPr>
        <w:t>it was</w:t>
      </w:r>
      <w:r w:rsidR="00007DFD" w:rsidRPr="007130A7">
        <w:rPr>
          <w:rStyle w:val="text"/>
          <w:rFonts w:asciiTheme="minorHAnsi" w:hAnsiTheme="minorHAnsi" w:cstheme="minorHAnsi"/>
        </w:rPr>
        <w:t xml:space="preserve"> concluded the links for trainer and educator was </w:t>
      </w:r>
      <w:r w:rsidR="00D940D8" w:rsidRPr="007130A7">
        <w:rPr>
          <w:rStyle w:val="text"/>
          <w:rFonts w:asciiTheme="minorHAnsi" w:hAnsiTheme="minorHAnsi" w:cstheme="minorHAnsi"/>
        </w:rPr>
        <w:t xml:space="preserve">at best </w:t>
      </w:r>
      <w:r w:rsidR="00007DFD" w:rsidRPr="007130A7">
        <w:rPr>
          <w:rStyle w:val="text"/>
          <w:rFonts w:asciiTheme="minorHAnsi" w:hAnsiTheme="minorHAnsi" w:cstheme="minorHAnsi"/>
        </w:rPr>
        <w:t xml:space="preserve">tenuous.  </w:t>
      </w:r>
      <w:r w:rsidR="00EE6E69" w:rsidRPr="007130A7">
        <w:rPr>
          <w:rStyle w:val="text"/>
          <w:rFonts w:asciiTheme="minorHAnsi" w:hAnsiTheme="minorHAnsi" w:cstheme="minorHAnsi"/>
        </w:rPr>
        <w:t>With this in mind</w:t>
      </w:r>
      <w:r w:rsidRPr="007130A7">
        <w:rPr>
          <w:rStyle w:val="text"/>
          <w:rFonts w:asciiTheme="minorHAnsi" w:hAnsiTheme="minorHAnsi" w:cstheme="minorHAnsi"/>
        </w:rPr>
        <w:t xml:space="preserve">, </w:t>
      </w:r>
      <w:r w:rsidR="00EE6E69" w:rsidRPr="007130A7">
        <w:rPr>
          <w:rStyle w:val="text"/>
          <w:rFonts w:asciiTheme="minorHAnsi" w:hAnsiTheme="minorHAnsi" w:cstheme="minorHAnsi"/>
        </w:rPr>
        <w:t xml:space="preserve">a new definition </w:t>
      </w:r>
      <w:r w:rsidR="005912D7" w:rsidRPr="007130A7">
        <w:rPr>
          <w:rStyle w:val="text"/>
          <w:rFonts w:asciiTheme="minorHAnsi" w:hAnsiTheme="minorHAnsi" w:cstheme="minorHAnsi"/>
        </w:rPr>
        <w:t>of trainer</w:t>
      </w:r>
      <w:r w:rsidR="00555576">
        <w:rPr>
          <w:rStyle w:val="text"/>
          <w:rFonts w:asciiTheme="minorHAnsi" w:hAnsiTheme="minorHAnsi" w:cstheme="minorHAnsi"/>
        </w:rPr>
        <w:t xml:space="preserve"> has been drafted</w:t>
      </w:r>
      <w:r w:rsidR="005912D7" w:rsidRPr="007130A7">
        <w:rPr>
          <w:rStyle w:val="text"/>
          <w:rFonts w:asciiTheme="minorHAnsi" w:hAnsiTheme="minorHAnsi" w:cstheme="minorHAnsi"/>
        </w:rPr>
        <w:t xml:space="preserve"> </w:t>
      </w:r>
      <w:r w:rsidR="00EE6E69" w:rsidRPr="007130A7">
        <w:rPr>
          <w:rStyle w:val="text"/>
          <w:rFonts w:asciiTheme="minorHAnsi" w:hAnsiTheme="minorHAnsi" w:cstheme="minorHAnsi"/>
        </w:rPr>
        <w:t>for this study</w:t>
      </w:r>
      <w:r w:rsidR="00970A0E" w:rsidRPr="007130A7">
        <w:rPr>
          <w:rStyle w:val="text"/>
          <w:rFonts w:asciiTheme="minorHAnsi" w:hAnsiTheme="minorHAnsi" w:cstheme="minorHAnsi"/>
        </w:rPr>
        <w:t xml:space="preserve"> and </w:t>
      </w:r>
      <w:r w:rsidR="00970A0E" w:rsidRPr="007130A7">
        <w:rPr>
          <w:rFonts w:asciiTheme="minorHAnsi" w:hAnsiTheme="minorHAnsi" w:cstheme="minorHAnsi"/>
        </w:rPr>
        <w:t xml:space="preserve">throughout this dissertation, the term </w:t>
      </w:r>
      <w:r w:rsidR="00555576">
        <w:rPr>
          <w:rFonts w:asciiTheme="minorHAnsi" w:hAnsiTheme="minorHAnsi" w:cstheme="minorHAnsi"/>
        </w:rPr>
        <w:t>“w</w:t>
      </w:r>
      <w:r w:rsidR="00970A0E" w:rsidRPr="007130A7">
        <w:rPr>
          <w:rFonts w:asciiTheme="minorHAnsi" w:hAnsiTheme="minorHAnsi" w:cstheme="minorHAnsi"/>
        </w:rPr>
        <w:t>orkplace educator</w:t>
      </w:r>
      <w:r w:rsidR="00555576">
        <w:rPr>
          <w:rFonts w:asciiTheme="minorHAnsi" w:hAnsiTheme="minorHAnsi" w:cstheme="minorHAnsi"/>
        </w:rPr>
        <w:t>”</w:t>
      </w:r>
      <w:r w:rsidR="00970A0E" w:rsidRPr="007130A7">
        <w:rPr>
          <w:rFonts w:asciiTheme="minorHAnsi" w:hAnsiTheme="minorHAnsi" w:cstheme="minorHAnsi"/>
        </w:rPr>
        <w:t xml:space="preserve"> (WPE) will be used.</w:t>
      </w:r>
    </w:p>
    <w:p w14:paraId="4A21B3D3" w14:textId="77777777" w:rsidR="00EE6E69" w:rsidRPr="007130A7" w:rsidRDefault="00EE6E69" w:rsidP="003D50AA">
      <w:pPr>
        <w:spacing w:line="259" w:lineRule="auto"/>
        <w:rPr>
          <w:rStyle w:val="text"/>
          <w:rFonts w:asciiTheme="minorHAnsi" w:hAnsiTheme="minorHAnsi" w:cstheme="minorHAnsi"/>
        </w:rPr>
      </w:pPr>
    </w:p>
    <w:p w14:paraId="6005C9EC" w14:textId="5A80A80C" w:rsidR="005562A9" w:rsidRPr="00564832" w:rsidRDefault="00EE6E69" w:rsidP="00555576">
      <w:pPr>
        <w:pBdr>
          <w:top w:val="single" w:sz="4" w:space="1" w:color="auto"/>
          <w:left w:val="single" w:sz="4" w:space="4" w:color="auto"/>
          <w:bottom w:val="single" w:sz="4" w:space="1" w:color="auto"/>
          <w:right w:val="single" w:sz="4" w:space="4" w:color="auto"/>
        </w:pBdr>
        <w:spacing w:line="259" w:lineRule="auto"/>
        <w:jc w:val="center"/>
        <w:rPr>
          <w:rStyle w:val="text"/>
          <w:rFonts w:asciiTheme="minorHAnsi" w:hAnsiTheme="minorHAnsi" w:cstheme="minorHAnsi"/>
          <w:sz w:val="22"/>
          <w:szCs w:val="22"/>
        </w:rPr>
      </w:pPr>
      <w:r w:rsidRPr="00564832">
        <w:rPr>
          <w:rStyle w:val="text"/>
          <w:rFonts w:asciiTheme="minorHAnsi" w:hAnsiTheme="minorHAnsi" w:cstheme="minorHAnsi"/>
          <w:sz w:val="22"/>
          <w:szCs w:val="22"/>
        </w:rPr>
        <w:t>Workplace educator</w:t>
      </w:r>
      <w:r w:rsidR="005D6EE1" w:rsidRPr="00564832">
        <w:rPr>
          <w:rStyle w:val="text"/>
          <w:rFonts w:asciiTheme="minorHAnsi" w:hAnsiTheme="minorHAnsi" w:cstheme="minorHAnsi"/>
          <w:sz w:val="22"/>
          <w:szCs w:val="22"/>
        </w:rPr>
        <w:t xml:space="preserve"> (WPE)</w:t>
      </w:r>
      <w:r w:rsidRPr="00564832">
        <w:rPr>
          <w:rStyle w:val="text"/>
          <w:rFonts w:asciiTheme="minorHAnsi" w:hAnsiTheme="minorHAnsi" w:cstheme="minorHAnsi"/>
          <w:sz w:val="22"/>
          <w:szCs w:val="22"/>
        </w:rPr>
        <w:t xml:space="preserve">: </w:t>
      </w:r>
      <w:r w:rsidR="00AB33DF" w:rsidRPr="00564832">
        <w:rPr>
          <w:rStyle w:val="text"/>
          <w:rFonts w:asciiTheme="minorHAnsi" w:hAnsiTheme="minorHAnsi" w:cstheme="minorHAnsi"/>
          <w:sz w:val="22"/>
          <w:szCs w:val="22"/>
        </w:rPr>
        <w:t xml:space="preserve">A person </w:t>
      </w:r>
      <w:r w:rsidR="00717240" w:rsidRPr="00564832">
        <w:rPr>
          <w:rStyle w:val="text"/>
          <w:rFonts w:asciiTheme="minorHAnsi" w:hAnsiTheme="minorHAnsi" w:cstheme="minorHAnsi"/>
          <w:sz w:val="22"/>
          <w:szCs w:val="22"/>
        </w:rPr>
        <w:t xml:space="preserve">who educates, </w:t>
      </w:r>
      <w:r w:rsidR="00555576" w:rsidRPr="00564832">
        <w:rPr>
          <w:rStyle w:val="text"/>
          <w:rFonts w:asciiTheme="minorHAnsi" w:hAnsiTheme="minorHAnsi" w:cstheme="minorHAnsi"/>
          <w:sz w:val="22"/>
          <w:szCs w:val="22"/>
        </w:rPr>
        <w:t>teaches,</w:t>
      </w:r>
      <w:r w:rsidR="00717240" w:rsidRPr="00564832">
        <w:rPr>
          <w:rStyle w:val="text"/>
          <w:rFonts w:asciiTheme="minorHAnsi" w:hAnsiTheme="minorHAnsi" w:cstheme="minorHAnsi"/>
          <w:sz w:val="22"/>
          <w:szCs w:val="22"/>
        </w:rPr>
        <w:t xml:space="preserve"> or instructs within a workplace environment.</w:t>
      </w:r>
    </w:p>
    <w:p w14:paraId="54DE8BA4" w14:textId="53705D8B" w:rsidR="00B21042" w:rsidRPr="007130A7" w:rsidRDefault="00B21042" w:rsidP="00B21042">
      <w:pPr>
        <w:spacing w:line="259" w:lineRule="auto"/>
        <w:jc w:val="right"/>
        <w:rPr>
          <w:rStyle w:val="text"/>
          <w:rFonts w:asciiTheme="minorHAnsi" w:hAnsiTheme="minorHAnsi" w:cstheme="minorHAnsi"/>
        </w:rPr>
      </w:pPr>
      <w:r w:rsidRPr="007130A7">
        <w:rPr>
          <w:rStyle w:val="text"/>
          <w:rFonts w:asciiTheme="minorHAnsi" w:hAnsiTheme="minorHAnsi" w:cstheme="minorHAnsi"/>
        </w:rPr>
        <w:tab/>
      </w:r>
      <w:r w:rsidRPr="007130A7">
        <w:rPr>
          <w:rStyle w:val="text"/>
          <w:rFonts w:asciiTheme="minorHAnsi" w:hAnsiTheme="minorHAnsi" w:cstheme="minorHAnsi"/>
        </w:rPr>
        <w:tab/>
      </w:r>
      <w:r w:rsidRPr="007130A7">
        <w:rPr>
          <w:rStyle w:val="text"/>
          <w:rFonts w:asciiTheme="minorHAnsi" w:hAnsiTheme="minorHAnsi" w:cstheme="minorHAnsi"/>
        </w:rPr>
        <w:tab/>
      </w:r>
      <w:r w:rsidRPr="007130A7">
        <w:rPr>
          <w:rStyle w:val="text"/>
          <w:rFonts w:asciiTheme="minorHAnsi" w:hAnsiTheme="minorHAnsi" w:cstheme="minorHAnsi"/>
        </w:rPr>
        <w:tab/>
        <w:t>Heidi Dawson, 2022</w:t>
      </w:r>
    </w:p>
    <w:p w14:paraId="437D5134" w14:textId="39732DBB" w:rsidR="00D940D8" w:rsidRPr="008C7A48" w:rsidRDefault="00D940D8" w:rsidP="003D50AA">
      <w:pPr>
        <w:spacing w:line="259" w:lineRule="auto"/>
        <w:rPr>
          <w:rStyle w:val="text"/>
          <w:rFonts w:asciiTheme="minorHAnsi" w:hAnsiTheme="minorHAnsi" w:cstheme="minorHAnsi"/>
        </w:rPr>
      </w:pPr>
      <w:r w:rsidRPr="008C7A48">
        <w:rPr>
          <w:rStyle w:val="Strong"/>
          <w:rFonts w:asciiTheme="minorHAnsi" w:hAnsiTheme="minorHAnsi" w:cstheme="minorHAnsi"/>
        </w:rPr>
        <w:t xml:space="preserve">Focus and </w:t>
      </w:r>
      <w:r w:rsidR="007B1E0E" w:rsidRPr="008C7A48">
        <w:rPr>
          <w:rStyle w:val="Strong"/>
          <w:rFonts w:asciiTheme="minorHAnsi" w:hAnsiTheme="minorHAnsi" w:cstheme="minorHAnsi"/>
        </w:rPr>
        <w:t>scope</w:t>
      </w:r>
    </w:p>
    <w:p w14:paraId="0E75AD72" w14:textId="1A343FFF" w:rsidR="002B2ED2" w:rsidRPr="007130A7" w:rsidRDefault="00C652C0" w:rsidP="00555576">
      <w:pPr>
        <w:spacing w:line="259" w:lineRule="auto"/>
        <w:jc w:val="both"/>
        <w:rPr>
          <w:rStyle w:val="text"/>
          <w:rFonts w:asciiTheme="minorHAnsi" w:hAnsiTheme="minorHAnsi" w:cstheme="minorHAnsi"/>
        </w:rPr>
      </w:pPr>
      <w:r w:rsidRPr="008C7A48">
        <w:rPr>
          <w:rFonts w:asciiTheme="minorHAnsi" w:hAnsiTheme="minorHAnsi" w:cstheme="minorHAnsi"/>
        </w:rPr>
        <w:t>This paper will focus on</w:t>
      </w:r>
      <w:r w:rsidR="00E15387" w:rsidRPr="008C7A48">
        <w:rPr>
          <w:rStyle w:val="text"/>
          <w:rFonts w:asciiTheme="minorHAnsi" w:hAnsiTheme="minorHAnsi" w:cstheme="minorHAnsi"/>
        </w:rPr>
        <w:t xml:space="preserve"> the continual professional development</w:t>
      </w:r>
      <w:r w:rsidR="00FA5838" w:rsidRPr="008C7A48">
        <w:rPr>
          <w:rStyle w:val="text"/>
          <w:rFonts w:asciiTheme="minorHAnsi" w:hAnsiTheme="minorHAnsi" w:cstheme="minorHAnsi"/>
        </w:rPr>
        <w:t xml:space="preserve"> (CPD)</w:t>
      </w:r>
      <w:r w:rsidR="00E15387" w:rsidRPr="008C7A48">
        <w:rPr>
          <w:rStyle w:val="text"/>
          <w:rFonts w:asciiTheme="minorHAnsi" w:hAnsiTheme="minorHAnsi" w:cstheme="minorHAnsi"/>
        </w:rPr>
        <w:t xml:space="preserve"> and structured </w:t>
      </w:r>
      <w:r w:rsidR="00F23656" w:rsidRPr="008C7A48">
        <w:rPr>
          <w:rStyle w:val="text"/>
          <w:rFonts w:asciiTheme="minorHAnsi" w:hAnsiTheme="minorHAnsi" w:cstheme="minorHAnsi"/>
        </w:rPr>
        <w:t>development plans t</w:t>
      </w:r>
      <w:r w:rsidR="00AC4A5A" w:rsidRPr="008C7A48">
        <w:rPr>
          <w:rStyle w:val="text"/>
          <w:rFonts w:asciiTheme="minorHAnsi" w:hAnsiTheme="minorHAnsi" w:cstheme="minorHAnsi"/>
        </w:rPr>
        <w:t>hat</w:t>
      </w:r>
      <w:r w:rsidR="00F23656" w:rsidRPr="008C7A48">
        <w:rPr>
          <w:rStyle w:val="text"/>
          <w:rFonts w:asciiTheme="minorHAnsi" w:hAnsiTheme="minorHAnsi" w:cstheme="minorHAnsi"/>
        </w:rPr>
        <w:t xml:space="preserve"> aid a </w:t>
      </w:r>
      <w:r w:rsidR="005D6EE1" w:rsidRPr="008C7A48">
        <w:rPr>
          <w:rStyle w:val="text"/>
          <w:rFonts w:asciiTheme="minorHAnsi" w:hAnsiTheme="minorHAnsi" w:cstheme="minorHAnsi"/>
        </w:rPr>
        <w:t>WPE</w:t>
      </w:r>
      <w:r w:rsidR="00F23656" w:rsidRPr="008C7A48">
        <w:rPr>
          <w:rStyle w:val="text"/>
          <w:rFonts w:asciiTheme="minorHAnsi" w:hAnsiTheme="minorHAnsi" w:cstheme="minorHAnsi"/>
        </w:rPr>
        <w:t xml:space="preserve"> </w:t>
      </w:r>
      <w:r w:rsidR="003E6297" w:rsidRPr="008C7A48">
        <w:rPr>
          <w:rStyle w:val="text"/>
          <w:rFonts w:asciiTheme="minorHAnsi" w:hAnsiTheme="minorHAnsi" w:cstheme="minorHAnsi"/>
        </w:rPr>
        <w:t xml:space="preserve">to </w:t>
      </w:r>
      <w:r w:rsidR="00F23656" w:rsidRPr="008C7A48">
        <w:rPr>
          <w:rStyle w:val="text"/>
          <w:rFonts w:asciiTheme="minorHAnsi" w:hAnsiTheme="minorHAnsi" w:cstheme="minorHAnsi"/>
        </w:rPr>
        <w:t>deliver the best learning experience to positively impact th</w:t>
      </w:r>
      <w:r w:rsidR="00A9742A">
        <w:rPr>
          <w:rStyle w:val="text"/>
          <w:rFonts w:asciiTheme="minorHAnsi" w:hAnsiTheme="minorHAnsi" w:cstheme="minorHAnsi"/>
        </w:rPr>
        <w:t xml:space="preserve">is </w:t>
      </w:r>
      <w:r w:rsidR="00A9742A">
        <w:rPr>
          <w:rFonts w:asciiTheme="minorHAnsi" w:hAnsiTheme="minorHAnsi" w:cstheme="minorHAnsi"/>
          <w:shd w:val="clear" w:color="auto" w:fill="FFFFFF"/>
        </w:rPr>
        <w:t>company</w:t>
      </w:r>
      <w:r w:rsidR="00421B5B" w:rsidRPr="008C7A48">
        <w:rPr>
          <w:rStyle w:val="text"/>
          <w:rFonts w:asciiTheme="minorHAnsi" w:hAnsiTheme="minorHAnsi" w:cstheme="minorHAnsi"/>
        </w:rPr>
        <w:t xml:space="preserve">.  </w:t>
      </w:r>
      <w:r w:rsidR="005D6EE1" w:rsidRPr="008C7A48">
        <w:rPr>
          <w:rStyle w:val="text"/>
          <w:rFonts w:asciiTheme="minorHAnsi" w:hAnsiTheme="minorHAnsi" w:cstheme="minorHAnsi"/>
        </w:rPr>
        <w:t xml:space="preserve">For example, what are WPEs </w:t>
      </w:r>
      <w:r w:rsidR="005D6EE1" w:rsidRPr="007130A7">
        <w:rPr>
          <w:rStyle w:val="text"/>
          <w:rFonts w:asciiTheme="minorHAnsi" w:hAnsiTheme="minorHAnsi" w:cstheme="minorHAnsi"/>
        </w:rPr>
        <w:t xml:space="preserve">doing to continually develop and what is expected of them within </w:t>
      </w:r>
      <w:r w:rsidR="00A9742A">
        <w:rPr>
          <w:rStyle w:val="text"/>
          <w:rFonts w:asciiTheme="minorHAnsi" w:hAnsiTheme="minorHAnsi" w:cstheme="minorHAnsi"/>
        </w:rPr>
        <w:t xml:space="preserve">this </w:t>
      </w:r>
      <w:r w:rsidR="00A9742A">
        <w:rPr>
          <w:rFonts w:asciiTheme="minorHAnsi" w:hAnsiTheme="minorHAnsi" w:cstheme="minorHAnsi"/>
          <w:shd w:val="clear" w:color="auto" w:fill="FFFFFF"/>
        </w:rPr>
        <w:t>company</w:t>
      </w:r>
      <w:r w:rsidR="00864025" w:rsidRPr="007130A7">
        <w:rPr>
          <w:rStyle w:val="text"/>
          <w:rFonts w:asciiTheme="minorHAnsi" w:hAnsiTheme="minorHAnsi" w:cstheme="minorHAnsi"/>
        </w:rPr>
        <w:t>?</w:t>
      </w:r>
      <w:r w:rsidR="005D6EE1" w:rsidRPr="007130A7">
        <w:rPr>
          <w:rStyle w:val="text"/>
          <w:rFonts w:asciiTheme="minorHAnsi" w:hAnsiTheme="minorHAnsi" w:cstheme="minorHAnsi"/>
        </w:rPr>
        <w:t xml:space="preserve">  </w:t>
      </w:r>
      <w:r w:rsidR="002B2ED2" w:rsidRPr="007130A7">
        <w:rPr>
          <w:rStyle w:val="text"/>
          <w:rFonts w:asciiTheme="minorHAnsi" w:hAnsiTheme="minorHAnsi" w:cstheme="minorHAnsi"/>
        </w:rPr>
        <w:t xml:space="preserve">Research </w:t>
      </w:r>
      <w:r w:rsidR="00AC4A5A" w:rsidRPr="007130A7">
        <w:rPr>
          <w:rStyle w:val="text"/>
          <w:rFonts w:asciiTheme="minorHAnsi" w:hAnsiTheme="minorHAnsi" w:cstheme="minorHAnsi"/>
        </w:rPr>
        <w:t>examine</w:t>
      </w:r>
      <w:r w:rsidR="00864025" w:rsidRPr="007130A7">
        <w:rPr>
          <w:rStyle w:val="text"/>
          <w:rFonts w:asciiTheme="minorHAnsi" w:hAnsiTheme="minorHAnsi" w:cstheme="minorHAnsi"/>
        </w:rPr>
        <w:t>d</w:t>
      </w:r>
      <w:r w:rsidR="002B2ED2" w:rsidRPr="007130A7">
        <w:rPr>
          <w:rStyle w:val="text"/>
          <w:rFonts w:asciiTheme="minorHAnsi" w:hAnsiTheme="minorHAnsi" w:cstheme="minorHAnsi"/>
        </w:rPr>
        <w:t xml:space="preserve"> WPEs expect</w:t>
      </w:r>
      <w:r w:rsidR="00864025" w:rsidRPr="007130A7">
        <w:rPr>
          <w:rStyle w:val="text"/>
          <w:rFonts w:asciiTheme="minorHAnsi" w:hAnsiTheme="minorHAnsi" w:cstheme="minorHAnsi"/>
        </w:rPr>
        <w:t>ations</w:t>
      </w:r>
      <w:r w:rsidR="002B2ED2" w:rsidRPr="007130A7">
        <w:rPr>
          <w:rStyle w:val="text"/>
          <w:rFonts w:asciiTheme="minorHAnsi" w:hAnsiTheme="minorHAnsi" w:cstheme="minorHAnsi"/>
        </w:rPr>
        <w:t xml:space="preserve"> within </w:t>
      </w:r>
      <w:r w:rsidR="006A4567" w:rsidRPr="007130A7">
        <w:rPr>
          <w:rStyle w:val="text"/>
          <w:rFonts w:asciiTheme="minorHAnsi" w:hAnsiTheme="minorHAnsi" w:cstheme="minorHAnsi"/>
        </w:rPr>
        <w:t xml:space="preserve">the </w:t>
      </w:r>
      <w:r w:rsidR="002B2ED2" w:rsidRPr="007130A7">
        <w:rPr>
          <w:rStyle w:val="text"/>
          <w:rFonts w:asciiTheme="minorHAnsi" w:hAnsiTheme="minorHAnsi" w:cstheme="minorHAnsi"/>
        </w:rPr>
        <w:t>role</w:t>
      </w:r>
      <w:r w:rsidR="00555576">
        <w:rPr>
          <w:rStyle w:val="text"/>
          <w:rFonts w:asciiTheme="minorHAnsi" w:hAnsiTheme="minorHAnsi" w:cstheme="minorHAnsi"/>
        </w:rPr>
        <w:t xml:space="preserve">, </w:t>
      </w:r>
      <w:r w:rsidR="002B2ED2" w:rsidRPr="007130A7">
        <w:rPr>
          <w:rStyle w:val="text"/>
          <w:rFonts w:asciiTheme="minorHAnsi" w:hAnsiTheme="minorHAnsi" w:cstheme="minorHAnsi"/>
        </w:rPr>
        <w:t xml:space="preserve">what training </w:t>
      </w:r>
      <w:r w:rsidR="00AC4A5A" w:rsidRPr="007130A7">
        <w:rPr>
          <w:rStyle w:val="text"/>
          <w:rFonts w:asciiTheme="minorHAnsi" w:hAnsiTheme="minorHAnsi" w:cstheme="minorHAnsi"/>
        </w:rPr>
        <w:t>is</w:t>
      </w:r>
      <w:r w:rsidR="002B2ED2" w:rsidRPr="007130A7">
        <w:rPr>
          <w:rStyle w:val="text"/>
          <w:rFonts w:asciiTheme="minorHAnsi" w:hAnsiTheme="minorHAnsi" w:cstheme="minorHAnsi"/>
        </w:rPr>
        <w:t xml:space="preserve"> </w:t>
      </w:r>
      <w:r w:rsidR="00555576">
        <w:rPr>
          <w:rStyle w:val="text"/>
          <w:rFonts w:asciiTheme="minorHAnsi" w:hAnsiTheme="minorHAnsi" w:cstheme="minorHAnsi"/>
        </w:rPr>
        <w:t>available and what evidence is used to confirm</w:t>
      </w:r>
      <w:r w:rsidR="002B2ED2" w:rsidRPr="007130A7">
        <w:rPr>
          <w:rStyle w:val="text"/>
          <w:rFonts w:asciiTheme="minorHAnsi" w:hAnsiTheme="minorHAnsi" w:cstheme="minorHAnsi"/>
        </w:rPr>
        <w:t xml:space="preserve"> competency.  </w:t>
      </w:r>
      <w:r w:rsidR="00EA71A3" w:rsidRPr="007130A7">
        <w:rPr>
          <w:rStyle w:val="text"/>
          <w:rFonts w:asciiTheme="minorHAnsi" w:hAnsiTheme="minorHAnsi" w:cstheme="minorHAnsi"/>
        </w:rPr>
        <w:t xml:space="preserve">It would be interesting to learn what development plans are currently </w:t>
      </w:r>
      <w:r w:rsidR="00555576">
        <w:rPr>
          <w:rStyle w:val="text"/>
          <w:rFonts w:asciiTheme="minorHAnsi" w:hAnsiTheme="minorHAnsi" w:cstheme="minorHAnsi"/>
        </w:rPr>
        <w:t xml:space="preserve">available </w:t>
      </w:r>
      <w:r w:rsidR="00EA71A3" w:rsidRPr="007130A7">
        <w:rPr>
          <w:rStyle w:val="text"/>
          <w:rFonts w:asciiTheme="minorHAnsi" w:hAnsiTheme="minorHAnsi" w:cstheme="minorHAnsi"/>
        </w:rPr>
        <w:t xml:space="preserve">and compare with </w:t>
      </w:r>
      <w:r w:rsidR="00D86E8C" w:rsidRPr="007130A7">
        <w:rPr>
          <w:rStyle w:val="text"/>
          <w:rFonts w:asciiTheme="minorHAnsi" w:hAnsiTheme="minorHAnsi" w:cstheme="minorHAnsi"/>
        </w:rPr>
        <w:t>reflective teaching ideas from Pollard (2008)</w:t>
      </w:r>
      <w:r w:rsidR="00AC4A5A" w:rsidRPr="007130A7">
        <w:rPr>
          <w:rStyle w:val="text"/>
          <w:rFonts w:asciiTheme="minorHAnsi" w:hAnsiTheme="minorHAnsi" w:cstheme="minorHAnsi"/>
        </w:rPr>
        <w:t>.</w:t>
      </w:r>
    </w:p>
    <w:p w14:paraId="302D29B9" w14:textId="77777777" w:rsidR="002B2ED2" w:rsidRPr="007130A7" w:rsidRDefault="002B2ED2" w:rsidP="003D50AA">
      <w:pPr>
        <w:spacing w:line="259" w:lineRule="auto"/>
        <w:rPr>
          <w:rStyle w:val="text"/>
          <w:rFonts w:asciiTheme="minorHAnsi" w:hAnsiTheme="minorHAnsi" w:cstheme="minorHAnsi"/>
        </w:rPr>
      </w:pPr>
    </w:p>
    <w:p w14:paraId="6C719496" w14:textId="584C6FAF" w:rsidR="00E15387" w:rsidRPr="008C7A48" w:rsidRDefault="00D86E8C" w:rsidP="005D6141">
      <w:pPr>
        <w:jc w:val="both"/>
        <w:rPr>
          <w:rStyle w:val="text"/>
          <w:rFonts w:asciiTheme="minorHAnsi" w:hAnsiTheme="minorHAnsi" w:cstheme="minorHAnsi"/>
        </w:rPr>
      </w:pPr>
      <w:r w:rsidRPr="007130A7">
        <w:rPr>
          <w:rStyle w:val="text"/>
          <w:rFonts w:asciiTheme="minorHAnsi" w:hAnsiTheme="minorHAnsi" w:cstheme="minorHAnsi"/>
        </w:rPr>
        <w:t>O</w:t>
      </w:r>
      <w:r w:rsidR="00421B5B" w:rsidRPr="007130A7">
        <w:rPr>
          <w:rStyle w:val="text"/>
          <w:rFonts w:asciiTheme="minorHAnsi" w:hAnsiTheme="minorHAnsi" w:cstheme="minorHAnsi"/>
        </w:rPr>
        <w:t xml:space="preserve">ne </w:t>
      </w:r>
      <w:r w:rsidR="00077645">
        <w:rPr>
          <w:rStyle w:val="text"/>
          <w:rFonts w:asciiTheme="minorHAnsi" w:hAnsiTheme="minorHAnsi" w:cstheme="minorHAnsi"/>
        </w:rPr>
        <w:t>company</w:t>
      </w:r>
      <w:r w:rsidR="00421B5B" w:rsidRPr="007130A7">
        <w:rPr>
          <w:rStyle w:val="text"/>
          <w:rFonts w:asciiTheme="minorHAnsi" w:hAnsiTheme="minorHAnsi" w:cstheme="minorHAnsi"/>
        </w:rPr>
        <w:t xml:space="preserve"> was </w:t>
      </w:r>
      <w:r w:rsidR="003E6297" w:rsidRPr="007130A7">
        <w:rPr>
          <w:rStyle w:val="text"/>
          <w:rFonts w:asciiTheme="minorHAnsi" w:hAnsiTheme="minorHAnsi" w:cstheme="minorHAnsi"/>
        </w:rPr>
        <w:t>researched due to pandemic restrictions</w:t>
      </w:r>
      <w:r w:rsidR="00B00A83" w:rsidRPr="007130A7">
        <w:rPr>
          <w:rStyle w:val="text"/>
          <w:rFonts w:asciiTheme="minorHAnsi" w:hAnsiTheme="minorHAnsi" w:cstheme="minorHAnsi"/>
        </w:rPr>
        <w:t>, access to participants and access to data.</w:t>
      </w:r>
      <w:r w:rsidR="006B3A16" w:rsidRPr="007130A7">
        <w:rPr>
          <w:rStyle w:val="text"/>
          <w:rFonts w:asciiTheme="minorHAnsi" w:hAnsiTheme="minorHAnsi" w:cstheme="minorHAnsi"/>
        </w:rPr>
        <w:t xml:space="preserve">  </w:t>
      </w:r>
      <w:r w:rsidR="002166A0" w:rsidRPr="007130A7">
        <w:rPr>
          <w:rStyle w:val="text"/>
          <w:rFonts w:asciiTheme="minorHAnsi" w:hAnsiTheme="minorHAnsi" w:cstheme="minorHAnsi"/>
        </w:rPr>
        <w:t>Data collection was completed through</w:t>
      </w:r>
      <w:r w:rsidRPr="007130A7">
        <w:rPr>
          <w:rStyle w:val="text"/>
          <w:rFonts w:asciiTheme="minorHAnsi" w:hAnsiTheme="minorHAnsi" w:cstheme="minorHAnsi"/>
        </w:rPr>
        <w:t xml:space="preserve"> </w:t>
      </w:r>
      <w:r w:rsidR="002166A0" w:rsidRPr="007130A7">
        <w:rPr>
          <w:rStyle w:val="text"/>
          <w:rFonts w:asciiTheme="minorHAnsi" w:hAnsiTheme="minorHAnsi" w:cstheme="minorHAnsi"/>
        </w:rPr>
        <w:t>an online</w:t>
      </w:r>
      <w:r w:rsidRPr="007130A7">
        <w:rPr>
          <w:rStyle w:val="text"/>
          <w:rFonts w:asciiTheme="minorHAnsi" w:hAnsiTheme="minorHAnsi" w:cstheme="minorHAnsi"/>
        </w:rPr>
        <w:t xml:space="preserve"> survey and </w:t>
      </w:r>
      <w:r w:rsidR="002166A0" w:rsidRPr="007130A7">
        <w:rPr>
          <w:rStyle w:val="text"/>
          <w:rFonts w:asciiTheme="minorHAnsi" w:hAnsiTheme="minorHAnsi" w:cstheme="minorHAnsi"/>
        </w:rPr>
        <w:t xml:space="preserve">one-to-one </w:t>
      </w:r>
      <w:r w:rsidRPr="007130A7">
        <w:rPr>
          <w:rStyle w:val="text"/>
          <w:rFonts w:asciiTheme="minorHAnsi" w:hAnsiTheme="minorHAnsi" w:cstheme="minorHAnsi"/>
        </w:rPr>
        <w:t xml:space="preserve">interviews </w:t>
      </w:r>
      <w:r w:rsidR="002166A0" w:rsidRPr="007130A7">
        <w:rPr>
          <w:rStyle w:val="text"/>
          <w:rFonts w:asciiTheme="minorHAnsi" w:hAnsiTheme="minorHAnsi" w:cstheme="minorHAnsi"/>
        </w:rPr>
        <w:t>with questions relevant to L&amp;D.  Only Learning and Development staff would be asked to participate as t</w:t>
      </w:r>
      <w:r w:rsidRPr="007130A7">
        <w:rPr>
          <w:rStyle w:val="text"/>
          <w:rFonts w:asciiTheme="minorHAnsi" w:hAnsiTheme="minorHAnsi" w:cstheme="minorHAnsi"/>
        </w:rPr>
        <w:t xml:space="preserve">his would allow </w:t>
      </w:r>
      <w:r w:rsidR="002166A0" w:rsidRPr="007130A7">
        <w:rPr>
          <w:rStyle w:val="text"/>
          <w:rFonts w:asciiTheme="minorHAnsi" w:hAnsiTheme="minorHAnsi" w:cstheme="minorHAnsi"/>
        </w:rPr>
        <w:t xml:space="preserve">for </w:t>
      </w:r>
      <w:r w:rsidRPr="007130A7">
        <w:rPr>
          <w:rStyle w:val="text"/>
          <w:rFonts w:asciiTheme="minorHAnsi" w:hAnsiTheme="minorHAnsi" w:cstheme="minorHAnsi"/>
        </w:rPr>
        <w:t xml:space="preserve">a </w:t>
      </w:r>
      <w:r w:rsidR="00026E92" w:rsidRPr="007130A7">
        <w:rPr>
          <w:rStyle w:val="text"/>
          <w:rFonts w:asciiTheme="minorHAnsi" w:hAnsiTheme="minorHAnsi" w:cstheme="minorHAnsi"/>
        </w:rPr>
        <w:t xml:space="preserve">greater chance of </w:t>
      </w:r>
      <w:r w:rsidR="002166A0" w:rsidRPr="007130A7">
        <w:rPr>
          <w:rStyle w:val="text"/>
          <w:rFonts w:asciiTheme="minorHAnsi" w:hAnsiTheme="minorHAnsi" w:cstheme="minorHAnsi"/>
        </w:rPr>
        <w:t xml:space="preserve">relevant, </w:t>
      </w:r>
      <w:r w:rsidR="00026E92" w:rsidRPr="007130A7">
        <w:rPr>
          <w:rStyle w:val="text"/>
          <w:rFonts w:asciiTheme="minorHAnsi" w:hAnsiTheme="minorHAnsi" w:cstheme="minorHAnsi"/>
        </w:rPr>
        <w:t>valid and reliable answers.</w:t>
      </w:r>
      <w:r w:rsidR="0074289F">
        <w:rPr>
          <w:rStyle w:val="text"/>
          <w:rFonts w:asciiTheme="minorHAnsi" w:hAnsiTheme="minorHAnsi" w:cstheme="minorHAnsi"/>
        </w:rPr>
        <w:t xml:space="preserve">  </w:t>
      </w:r>
      <w:r w:rsidR="00026E92" w:rsidRPr="007130A7">
        <w:rPr>
          <w:rStyle w:val="text"/>
          <w:rFonts w:asciiTheme="minorHAnsi" w:hAnsiTheme="minorHAnsi" w:cstheme="minorHAnsi"/>
        </w:rPr>
        <w:t xml:space="preserve">If sent to the whole company, </w:t>
      </w:r>
      <w:r w:rsidR="00285720" w:rsidRPr="007130A7">
        <w:rPr>
          <w:rStyle w:val="text"/>
          <w:rFonts w:asciiTheme="minorHAnsi" w:hAnsiTheme="minorHAnsi" w:cstheme="minorHAnsi"/>
        </w:rPr>
        <w:t xml:space="preserve">irrelevant information </w:t>
      </w:r>
      <w:r w:rsidR="00DF58BF" w:rsidRPr="007130A7">
        <w:rPr>
          <w:rStyle w:val="text"/>
          <w:rFonts w:asciiTheme="minorHAnsi" w:hAnsiTheme="minorHAnsi" w:cstheme="minorHAnsi"/>
        </w:rPr>
        <w:t xml:space="preserve">could </w:t>
      </w:r>
      <w:r w:rsidR="002166A0" w:rsidRPr="007130A7">
        <w:rPr>
          <w:rStyle w:val="text"/>
          <w:rFonts w:asciiTheme="minorHAnsi" w:hAnsiTheme="minorHAnsi" w:cstheme="minorHAnsi"/>
        </w:rPr>
        <w:t>produce</w:t>
      </w:r>
      <w:r w:rsidR="00DF58BF" w:rsidRPr="007130A7">
        <w:rPr>
          <w:rStyle w:val="text"/>
          <w:rFonts w:asciiTheme="minorHAnsi" w:hAnsiTheme="minorHAnsi" w:cstheme="minorHAnsi"/>
        </w:rPr>
        <w:t xml:space="preserve"> </w:t>
      </w:r>
      <w:r w:rsidR="002166A0" w:rsidRPr="007130A7">
        <w:rPr>
          <w:rStyle w:val="text"/>
          <w:rFonts w:asciiTheme="minorHAnsi" w:hAnsiTheme="minorHAnsi" w:cstheme="minorHAnsi"/>
        </w:rPr>
        <w:t xml:space="preserve">inconclusive </w:t>
      </w:r>
      <w:r w:rsidR="00DF58BF" w:rsidRPr="007130A7">
        <w:rPr>
          <w:rStyle w:val="text"/>
          <w:rFonts w:asciiTheme="minorHAnsi" w:hAnsiTheme="minorHAnsi" w:cstheme="minorHAnsi"/>
        </w:rPr>
        <w:t>data</w:t>
      </w:r>
      <w:r w:rsidR="005D6141" w:rsidRPr="007130A7">
        <w:rPr>
          <w:rStyle w:val="text"/>
          <w:rFonts w:asciiTheme="minorHAnsi" w:hAnsiTheme="minorHAnsi" w:cstheme="minorHAnsi"/>
        </w:rPr>
        <w:t xml:space="preserve"> </w:t>
      </w:r>
      <w:r w:rsidR="005D6141" w:rsidRPr="007130A7">
        <w:rPr>
          <w:rStyle w:val="normaltextrun1"/>
          <w:rFonts w:asciiTheme="minorHAnsi" w:hAnsiTheme="minorHAnsi" w:cstheme="minorHAnsi"/>
        </w:rPr>
        <w:t xml:space="preserve">(Cohen, Manion and Morrison, 2017).  </w:t>
      </w:r>
      <w:r w:rsidR="00347E51" w:rsidRPr="007130A7">
        <w:rPr>
          <w:rStyle w:val="text"/>
          <w:rFonts w:asciiTheme="minorHAnsi" w:hAnsiTheme="minorHAnsi" w:cstheme="minorHAnsi"/>
        </w:rPr>
        <w:t xml:space="preserve">95 </w:t>
      </w:r>
      <w:r w:rsidR="0085661C" w:rsidRPr="007130A7">
        <w:rPr>
          <w:rStyle w:val="text"/>
          <w:rFonts w:asciiTheme="minorHAnsi" w:hAnsiTheme="minorHAnsi" w:cstheme="minorHAnsi"/>
        </w:rPr>
        <w:t>L&amp;D staff members were invited to complete the initial survey</w:t>
      </w:r>
      <w:r w:rsidR="00DF58BF" w:rsidRPr="007130A7">
        <w:rPr>
          <w:rStyle w:val="text"/>
          <w:rFonts w:asciiTheme="minorHAnsi" w:hAnsiTheme="minorHAnsi" w:cstheme="minorHAnsi"/>
        </w:rPr>
        <w:t xml:space="preserve">.  </w:t>
      </w:r>
      <w:r w:rsidR="0085661C" w:rsidRPr="007130A7">
        <w:rPr>
          <w:rStyle w:val="text"/>
          <w:rFonts w:asciiTheme="minorHAnsi" w:hAnsiTheme="minorHAnsi" w:cstheme="minorHAnsi"/>
        </w:rPr>
        <w:t>34</w:t>
      </w:r>
      <w:r w:rsidR="0074289F">
        <w:rPr>
          <w:rStyle w:val="text"/>
          <w:rFonts w:asciiTheme="minorHAnsi" w:hAnsiTheme="minorHAnsi" w:cstheme="minorHAnsi"/>
        </w:rPr>
        <w:t xml:space="preserve"> (36%)</w:t>
      </w:r>
      <w:r w:rsidR="0085661C" w:rsidRPr="007130A7">
        <w:rPr>
          <w:rStyle w:val="text"/>
          <w:rFonts w:asciiTheme="minorHAnsi" w:hAnsiTheme="minorHAnsi" w:cstheme="minorHAnsi"/>
        </w:rPr>
        <w:t xml:space="preserve"> responded.  </w:t>
      </w:r>
      <w:r w:rsidR="0074289F">
        <w:rPr>
          <w:rStyle w:val="text"/>
          <w:rFonts w:asciiTheme="minorHAnsi" w:hAnsiTheme="minorHAnsi" w:cstheme="minorHAnsi"/>
        </w:rPr>
        <w:t>8 out</w:t>
      </w:r>
      <w:r w:rsidR="0085661C" w:rsidRPr="007130A7">
        <w:rPr>
          <w:rStyle w:val="text"/>
          <w:rFonts w:asciiTheme="minorHAnsi" w:hAnsiTheme="minorHAnsi" w:cstheme="minorHAnsi"/>
        </w:rPr>
        <w:t xml:space="preserve"> of </w:t>
      </w:r>
      <w:r w:rsidR="0085661C" w:rsidRPr="008C7A48">
        <w:rPr>
          <w:rStyle w:val="text"/>
          <w:rFonts w:asciiTheme="minorHAnsi" w:hAnsiTheme="minorHAnsi" w:cstheme="minorHAnsi"/>
        </w:rPr>
        <w:t>the 34</w:t>
      </w:r>
      <w:r w:rsidR="0074289F" w:rsidRPr="008C7A48">
        <w:rPr>
          <w:rStyle w:val="text"/>
          <w:rFonts w:asciiTheme="minorHAnsi" w:hAnsiTheme="minorHAnsi" w:cstheme="minorHAnsi"/>
        </w:rPr>
        <w:t xml:space="preserve"> (24%)</w:t>
      </w:r>
      <w:r w:rsidR="00862EB3" w:rsidRPr="008C7A48">
        <w:rPr>
          <w:rStyle w:val="text"/>
          <w:rFonts w:asciiTheme="minorHAnsi" w:hAnsiTheme="minorHAnsi" w:cstheme="minorHAnsi"/>
        </w:rPr>
        <w:t xml:space="preserve"> respondents</w:t>
      </w:r>
      <w:r w:rsidR="0074289F" w:rsidRPr="008C7A48">
        <w:rPr>
          <w:rStyle w:val="text"/>
          <w:rFonts w:asciiTheme="minorHAnsi" w:hAnsiTheme="minorHAnsi" w:cstheme="minorHAnsi"/>
        </w:rPr>
        <w:t xml:space="preserve"> volunteered for </w:t>
      </w:r>
      <w:r w:rsidR="001405AB" w:rsidRPr="008C7A48">
        <w:rPr>
          <w:rStyle w:val="text"/>
          <w:rFonts w:asciiTheme="minorHAnsi" w:hAnsiTheme="minorHAnsi" w:cstheme="minorHAnsi"/>
        </w:rPr>
        <w:t xml:space="preserve">a </w:t>
      </w:r>
      <w:r w:rsidR="0074289F" w:rsidRPr="008C7A48">
        <w:rPr>
          <w:rStyle w:val="text"/>
          <w:rFonts w:asciiTheme="minorHAnsi" w:hAnsiTheme="minorHAnsi" w:cstheme="minorHAnsi"/>
        </w:rPr>
        <w:t xml:space="preserve">further one to one </w:t>
      </w:r>
      <w:r w:rsidR="001405AB" w:rsidRPr="008C7A48">
        <w:rPr>
          <w:rStyle w:val="text"/>
          <w:rFonts w:asciiTheme="minorHAnsi" w:hAnsiTheme="minorHAnsi" w:cstheme="minorHAnsi"/>
        </w:rPr>
        <w:t>interview</w:t>
      </w:r>
      <w:r w:rsidR="0074289F" w:rsidRPr="008C7A48">
        <w:rPr>
          <w:rStyle w:val="text"/>
          <w:rFonts w:asciiTheme="minorHAnsi" w:hAnsiTheme="minorHAnsi" w:cstheme="minorHAnsi"/>
        </w:rPr>
        <w:t xml:space="preserve"> t</w:t>
      </w:r>
      <w:r w:rsidR="00862EB3" w:rsidRPr="008C7A48">
        <w:rPr>
          <w:rStyle w:val="text"/>
          <w:rFonts w:asciiTheme="minorHAnsi" w:hAnsiTheme="minorHAnsi" w:cstheme="minorHAnsi"/>
        </w:rPr>
        <w:t>o collect qualitative data.</w:t>
      </w:r>
    </w:p>
    <w:p w14:paraId="207FFEA8" w14:textId="77777777" w:rsidR="0070048E" w:rsidRPr="008C7A48" w:rsidRDefault="0070048E" w:rsidP="003D50AA">
      <w:pPr>
        <w:spacing w:line="259" w:lineRule="auto"/>
        <w:rPr>
          <w:rStyle w:val="text"/>
          <w:rFonts w:asciiTheme="minorHAnsi" w:hAnsiTheme="minorHAnsi" w:cstheme="minorHAnsi"/>
        </w:rPr>
      </w:pPr>
    </w:p>
    <w:p w14:paraId="1ADFE582" w14:textId="77777777" w:rsidR="00D940D8" w:rsidRPr="008C7A48" w:rsidRDefault="00D940D8" w:rsidP="00000ACD">
      <w:pPr>
        <w:spacing w:line="259" w:lineRule="auto"/>
        <w:rPr>
          <w:rStyle w:val="text"/>
          <w:rFonts w:asciiTheme="minorHAnsi" w:hAnsiTheme="minorHAnsi" w:cstheme="minorHAnsi"/>
        </w:rPr>
      </w:pPr>
      <w:r w:rsidRPr="008C7A48">
        <w:rPr>
          <w:rStyle w:val="Strong"/>
          <w:rFonts w:asciiTheme="minorHAnsi" w:hAnsiTheme="minorHAnsi" w:cstheme="minorHAnsi"/>
        </w:rPr>
        <w:t>Relevance</w:t>
      </w:r>
      <w:r w:rsidRPr="008C7A48">
        <w:rPr>
          <w:rStyle w:val="text"/>
          <w:rFonts w:asciiTheme="minorHAnsi" w:hAnsiTheme="minorHAnsi" w:cstheme="minorHAnsi"/>
        </w:rPr>
        <w:t xml:space="preserve"> </w:t>
      </w:r>
    </w:p>
    <w:p w14:paraId="4FAC8C94" w14:textId="3929F7E5" w:rsidR="00C25D4E" w:rsidRPr="007130A7" w:rsidRDefault="00270C9A" w:rsidP="001405AB">
      <w:pPr>
        <w:spacing w:line="259" w:lineRule="auto"/>
        <w:jc w:val="both"/>
        <w:rPr>
          <w:rStyle w:val="text"/>
          <w:rFonts w:asciiTheme="minorHAnsi" w:hAnsiTheme="minorHAnsi" w:cstheme="minorHAnsi"/>
        </w:rPr>
      </w:pPr>
      <w:r w:rsidRPr="008C7A48">
        <w:rPr>
          <w:rStyle w:val="text"/>
          <w:rFonts w:asciiTheme="minorHAnsi" w:hAnsiTheme="minorHAnsi" w:cstheme="minorHAnsi"/>
        </w:rPr>
        <w:t xml:space="preserve">If research shows the </w:t>
      </w:r>
      <w:r w:rsidR="00076EC0" w:rsidRPr="008C7A48">
        <w:rPr>
          <w:rStyle w:val="text"/>
          <w:rFonts w:asciiTheme="minorHAnsi" w:hAnsiTheme="minorHAnsi" w:cstheme="minorHAnsi"/>
        </w:rPr>
        <w:t xml:space="preserve">feasibility in adopting a new </w:t>
      </w:r>
      <w:r w:rsidR="00932714" w:rsidRPr="008C7A48">
        <w:rPr>
          <w:rStyle w:val="text"/>
          <w:rFonts w:asciiTheme="minorHAnsi" w:hAnsiTheme="minorHAnsi" w:cstheme="minorHAnsi"/>
        </w:rPr>
        <w:t>st</w:t>
      </w:r>
      <w:r w:rsidR="009A6AC5" w:rsidRPr="008C7A48">
        <w:rPr>
          <w:rStyle w:val="text"/>
          <w:rFonts w:asciiTheme="minorHAnsi" w:hAnsiTheme="minorHAnsi" w:cstheme="minorHAnsi"/>
        </w:rPr>
        <w:t>ruc</w:t>
      </w:r>
      <w:r w:rsidR="00932714" w:rsidRPr="008C7A48">
        <w:rPr>
          <w:rStyle w:val="text"/>
          <w:rFonts w:asciiTheme="minorHAnsi" w:hAnsiTheme="minorHAnsi" w:cstheme="minorHAnsi"/>
        </w:rPr>
        <w:t xml:space="preserve">ture this could </w:t>
      </w:r>
      <w:r w:rsidR="002967AB" w:rsidRPr="008C7A48">
        <w:rPr>
          <w:rStyle w:val="text"/>
          <w:rFonts w:asciiTheme="minorHAnsi" w:hAnsiTheme="minorHAnsi" w:cstheme="minorHAnsi"/>
        </w:rPr>
        <w:t>evidence competenc</w:t>
      </w:r>
      <w:r w:rsidR="00DF58BF" w:rsidRPr="008C7A48">
        <w:rPr>
          <w:rStyle w:val="text"/>
          <w:rFonts w:asciiTheme="minorHAnsi" w:hAnsiTheme="minorHAnsi" w:cstheme="minorHAnsi"/>
        </w:rPr>
        <w:t>ies</w:t>
      </w:r>
      <w:r w:rsidR="002967AB" w:rsidRPr="008C7A48">
        <w:rPr>
          <w:rStyle w:val="text"/>
          <w:rFonts w:asciiTheme="minorHAnsi" w:hAnsiTheme="minorHAnsi" w:cstheme="minorHAnsi"/>
        </w:rPr>
        <w:t xml:space="preserve"> for </w:t>
      </w:r>
      <w:r w:rsidR="00781690" w:rsidRPr="008C7A48">
        <w:rPr>
          <w:rStyle w:val="text"/>
          <w:rFonts w:asciiTheme="minorHAnsi" w:hAnsiTheme="minorHAnsi" w:cstheme="minorHAnsi"/>
        </w:rPr>
        <w:t>WPEs and</w:t>
      </w:r>
      <w:r w:rsidR="002967AB" w:rsidRPr="008C7A48">
        <w:rPr>
          <w:rStyle w:val="text"/>
          <w:rFonts w:asciiTheme="minorHAnsi" w:hAnsiTheme="minorHAnsi" w:cstheme="minorHAnsi"/>
        </w:rPr>
        <w:t xml:space="preserve"> </w:t>
      </w:r>
      <w:r w:rsidR="00B80FE7" w:rsidRPr="008C7A48">
        <w:rPr>
          <w:rStyle w:val="text"/>
          <w:rFonts w:asciiTheme="minorHAnsi" w:hAnsiTheme="minorHAnsi" w:cstheme="minorHAnsi"/>
        </w:rPr>
        <w:t>create career pathway</w:t>
      </w:r>
      <w:r w:rsidR="00FA5838" w:rsidRPr="008C7A48">
        <w:rPr>
          <w:rStyle w:val="text"/>
          <w:rFonts w:asciiTheme="minorHAnsi" w:hAnsiTheme="minorHAnsi" w:cstheme="minorHAnsi"/>
        </w:rPr>
        <w:t>s</w:t>
      </w:r>
      <w:r w:rsidR="00B80FE7" w:rsidRPr="008C7A48">
        <w:rPr>
          <w:rStyle w:val="text"/>
          <w:rFonts w:asciiTheme="minorHAnsi" w:hAnsiTheme="minorHAnsi" w:cstheme="minorHAnsi"/>
        </w:rPr>
        <w:t xml:space="preserve"> for others within a business </w:t>
      </w:r>
      <w:r w:rsidR="005D6141" w:rsidRPr="008C7A48">
        <w:rPr>
          <w:rStyle w:val="text"/>
          <w:rFonts w:asciiTheme="minorHAnsi" w:hAnsiTheme="minorHAnsi" w:cstheme="minorHAnsi"/>
        </w:rPr>
        <w:t xml:space="preserve">thus </w:t>
      </w:r>
      <w:r w:rsidR="00B80FE7" w:rsidRPr="008C7A48">
        <w:rPr>
          <w:rStyle w:val="text"/>
          <w:rFonts w:asciiTheme="minorHAnsi" w:hAnsiTheme="minorHAnsi" w:cstheme="minorHAnsi"/>
        </w:rPr>
        <w:t>attracting more talent</w:t>
      </w:r>
      <w:r w:rsidR="00017B6A" w:rsidRPr="008C7A48">
        <w:rPr>
          <w:rStyle w:val="text"/>
          <w:rFonts w:asciiTheme="minorHAnsi" w:hAnsiTheme="minorHAnsi" w:cstheme="minorHAnsi"/>
        </w:rPr>
        <w:t xml:space="preserve"> to </w:t>
      </w:r>
      <w:r w:rsidR="00C23643" w:rsidRPr="008C7A48">
        <w:rPr>
          <w:rStyle w:val="text"/>
          <w:rFonts w:asciiTheme="minorHAnsi" w:hAnsiTheme="minorHAnsi" w:cstheme="minorHAnsi"/>
        </w:rPr>
        <w:t xml:space="preserve">the </w:t>
      </w:r>
      <w:r w:rsidR="00FA5838" w:rsidRPr="008C7A48">
        <w:rPr>
          <w:rStyle w:val="text"/>
          <w:rFonts w:asciiTheme="minorHAnsi" w:hAnsiTheme="minorHAnsi" w:cstheme="minorHAnsi"/>
        </w:rPr>
        <w:t>field</w:t>
      </w:r>
      <w:r w:rsidR="00017B6A" w:rsidRPr="008C7A48">
        <w:rPr>
          <w:rStyle w:val="text"/>
          <w:rFonts w:asciiTheme="minorHAnsi" w:hAnsiTheme="minorHAnsi" w:cstheme="minorHAnsi"/>
        </w:rPr>
        <w:t xml:space="preserve">.  </w:t>
      </w:r>
      <w:r w:rsidR="00512259" w:rsidRPr="008C7A48">
        <w:rPr>
          <w:rStyle w:val="text"/>
          <w:rFonts w:asciiTheme="minorHAnsi" w:hAnsiTheme="minorHAnsi" w:cstheme="minorHAnsi"/>
        </w:rPr>
        <w:t xml:space="preserve">Studies completed by </w:t>
      </w:r>
      <w:r w:rsidR="005D6141" w:rsidRPr="008C7A48">
        <w:rPr>
          <w:rStyle w:val="text"/>
          <w:rFonts w:asciiTheme="minorHAnsi" w:hAnsiTheme="minorHAnsi" w:cstheme="minorHAnsi"/>
        </w:rPr>
        <w:t>Gauld &amp; Miller (2004)</w:t>
      </w:r>
      <w:r w:rsidR="00D60251" w:rsidRPr="008C7A48">
        <w:rPr>
          <w:rFonts w:asciiTheme="minorHAnsi" w:hAnsiTheme="minorHAnsi" w:cstheme="minorHAnsi"/>
        </w:rPr>
        <w:t xml:space="preserve"> </w:t>
      </w:r>
      <w:r w:rsidR="0030507A" w:rsidRPr="008C7A48">
        <w:rPr>
          <w:rStyle w:val="text"/>
          <w:rFonts w:asciiTheme="minorHAnsi" w:hAnsiTheme="minorHAnsi" w:cstheme="minorHAnsi"/>
        </w:rPr>
        <w:t xml:space="preserve">identified </w:t>
      </w:r>
      <w:r w:rsidR="00C25D4E" w:rsidRPr="008C7A48">
        <w:rPr>
          <w:rStyle w:val="text"/>
          <w:rFonts w:asciiTheme="minorHAnsi" w:hAnsiTheme="minorHAnsi" w:cstheme="minorHAnsi"/>
        </w:rPr>
        <w:t xml:space="preserve">having a </w:t>
      </w:r>
      <w:r w:rsidR="005D6141" w:rsidRPr="008C7A48">
        <w:rPr>
          <w:rStyle w:val="text"/>
          <w:rFonts w:asciiTheme="minorHAnsi" w:hAnsiTheme="minorHAnsi" w:cstheme="minorHAnsi"/>
        </w:rPr>
        <w:t>WPE</w:t>
      </w:r>
      <w:r w:rsidR="00C25D4E" w:rsidRPr="008C7A48">
        <w:rPr>
          <w:rStyle w:val="text"/>
          <w:rFonts w:asciiTheme="minorHAnsi" w:hAnsiTheme="minorHAnsi" w:cstheme="minorHAnsi"/>
        </w:rPr>
        <w:t xml:space="preserve"> who can teach is far more beneficial </w:t>
      </w:r>
      <w:r w:rsidR="005D6141" w:rsidRPr="008C7A48">
        <w:rPr>
          <w:rStyle w:val="text"/>
          <w:rFonts w:asciiTheme="minorHAnsi" w:hAnsiTheme="minorHAnsi" w:cstheme="minorHAnsi"/>
        </w:rPr>
        <w:t>than just a subject matter expert</w:t>
      </w:r>
      <w:r w:rsidR="00EF1AFE" w:rsidRPr="008C7A48">
        <w:rPr>
          <w:rStyle w:val="text"/>
          <w:rFonts w:asciiTheme="minorHAnsi" w:hAnsiTheme="minorHAnsi" w:cstheme="minorHAnsi"/>
        </w:rPr>
        <w:t xml:space="preserve"> </w:t>
      </w:r>
      <w:r w:rsidR="001405AB" w:rsidRPr="008C7A48">
        <w:rPr>
          <w:rStyle w:val="text"/>
          <w:rFonts w:asciiTheme="minorHAnsi" w:hAnsiTheme="minorHAnsi" w:cstheme="minorHAnsi"/>
        </w:rPr>
        <w:t>and</w:t>
      </w:r>
      <w:r w:rsidR="00EF1AFE" w:rsidRPr="008C7A48">
        <w:rPr>
          <w:rStyle w:val="text"/>
          <w:rFonts w:asciiTheme="minorHAnsi" w:hAnsiTheme="minorHAnsi" w:cstheme="minorHAnsi"/>
        </w:rPr>
        <w:t xml:space="preserve"> </w:t>
      </w:r>
      <w:r w:rsidR="005417F3" w:rsidRPr="008C7A48">
        <w:rPr>
          <w:rFonts w:asciiTheme="minorHAnsi" w:hAnsiTheme="minorHAnsi" w:cstheme="minorHAnsi"/>
          <w:shd w:val="clear" w:color="auto" w:fill="FFFFFF"/>
        </w:rPr>
        <w:t>Elshafie (2013</w:t>
      </w:r>
      <w:r w:rsidR="005417F3" w:rsidRPr="007130A7">
        <w:rPr>
          <w:rFonts w:asciiTheme="minorHAnsi" w:hAnsiTheme="minorHAnsi" w:cstheme="minorHAnsi"/>
          <w:shd w:val="clear" w:color="auto" w:fill="FFFFFF"/>
        </w:rPr>
        <w:t xml:space="preserve">) </w:t>
      </w:r>
      <w:r w:rsidR="001405AB">
        <w:rPr>
          <w:rFonts w:asciiTheme="minorHAnsi" w:hAnsiTheme="minorHAnsi" w:cstheme="minorHAnsi"/>
          <w:shd w:val="clear" w:color="auto" w:fill="FFFFFF"/>
        </w:rPr>
        <w:t xml:space="preserve">agrees </w:t>
      </w:r>
      <w:r w:rsidR="005417F3" w:rsidRPr="007130A7">
        <w:rPr>
          <w:rFonts w:asciiTheme="minorHAnsi" w:hAnsiTheme="minorHAnsi" w:cstheme="minorHAnsi"/>
          <w:shd w:val="clear" w:color="auto" w:fill="FFFFFF"/>
        </w:rPr>
        <w:t>stat</w:t>
      </w:r>
      <w:r w:rsidR="001405AB">
        <w:rPr>
          <w:rFonts w:asciiTheme="minorHAnsi" w:hAnsiTheme="minorHAnsi" w:cstheme="minorHAnsi"/>
          <w:shd w:val="clear" w:color="auto" w:fill="FFFFFF"/>
        </w:rPr>
        <w:t>ing</w:t>
      </w:r>
      <w:r w:rsidR="005417F3" w:rsidRPr="007130A7">
        <w:rPr>
          <w:rFonts w:asciiTheme="minorHAnsi" w:hAnsiTheme="minorHAnsi" w:cstheme="minorHAnsi"/>
          <w:shd w:val="clear" w:color="auto" w:fill="FFFFFF"/>
        </w:rPr>
        <w:t xml:space="preserve"> WPEs should have both attributes</w:t>
      </w:r>
      <w:r w:rsidR="00C25D4E" w:rsidRPr="007130A7">
        <w:rPr>
          <w:rStyle w:val="text"/>
          <w:rFonts w:asciiTheme="minorHAnsi" w:hAnsiTheme="minorHAnsi" w:cstheme="minorHAnsi"/>
        </w:rPr>
        <w:t xml:space="preserve">.  </w:t>
      </w:r>
      <w:r w:rsidR="00396B50" w:rsidRPr="007130A7">
        <w:rPr>
          <w:rFonts w:asciiTheme="minorHAnsi" w:hAnsiTheme="minorHAnsi" w:cstheme="minorHAnsi"/>
          <w:color w:val="000000"/>
        </w:rPr>
        <w:t>A WPE who is constantly reflecting and learning could impact the learner journey</w:t>
      </w:r>
      <w:r w:rsidR="005D6141" w:rsidRPr="007130A7">
        <w:rPr>
          <w:rFonts w:asciiTheme="minorHAnsi" w:hAnsiTheme="minorHAnsi" w:cstheme="minorHAnsi"/>
          <w:color w:val="000000"/>
        </w:rPr>
        <w:t xml:space="preserve"> (Billet, 2004)</w:t>
      </w:r>
      <w:r w:rsidR="00396B50" w:rsidRPr="007130A7">
        <w:rPr>
          <w:rFonts w:asciiTheme="minorHAnsi" w:hAnsiTheme="minorHAnsi" w:cstheme="minorHAnsi"/>
          <w:color w:val="000000"/>
        </w:rPr>
        <w:t>. A</w:t>
      </w:r>
      <w:r w:rsidR="001405AB">
        <w:rPr>
          <w:rFonts w:asciiTheme="minorHAnsi" w:hAnsiTheme="minorHAnsi" w:cstheme="minorHAnsi"/>
          <w:color w:val="000000"/>
        </w:rPr>
        <w:t xml:space="preserve"> </w:t>
      </w:r>
      <w:r w:rsidR="00396B50" w:rsidRPr="007130A7">
        <w:rPr>
          <w:rFonts w:asciiTheme="minorHAnsi" w:hAnsiTheme="minorHAnsi" w:cstheme="minorHAnsi"/>
          <w:color w:val="000000"/>
        </w:rPr>
        <w:t xml:space="preserve">learning experience from an engaged </w:t>
      </w:r>
      <w:r w:rsidR="00C42388" w:rsidRPr="007130A7">
        <w:rPr>
          <w:rFonts w:asciiTheme="minorHAnsi" w:hAnsiTheme="minorHAnsi" w:cstheme="minorHAnsi"/>
          <w:color w:val="000000"/>
        </w:rPr>
        <w:t>WPE</w:t>
      </w:r>
      <w:r w:rsidR="00396B50" w:rsidRPr="007130A7">
        <w:rPr>
          <w:rFonts w:asciiTheme="minorHAnsi" w:hAnsiTheme="minorHAnsi" w:cstheme="minorHAnsi"/>
          <w:color w:val="000000"/>
        </w:rPr>
        <w:t xml:space="preserve"> could mean business effectiveness and prove competence leading to a return o</w:t>
      </w:r>
      <w:r w:rsidR="00550DBB" w:rsidRPr="007130A7">
        <w:rPr>
          <w:rFonts w:asciiTheme="minorHAnsi" w:hAnsiTheme="minorHAnsi" w:cstheme="minorHAnsi"/>
          <w:color w:val="000000"/>
        </w:rPr>
        <w:t>n</w:t>
      </w:r>
      <w:r w:rsidR="00396B50" w:rsidRPr="007130A7">
        <w:rPr>
          <w:rFonts w:asciiTheme="minorHAnsi" w:hAnsiTheme="minorHAnsi" w:cstheme="minorHAnsi"/>
          <w:color w:val="000000"/>
        </w:rPr>
        <w:t xml:space="preserve"> investment</w:t>
      </w:r>
      <w:r w:rsidR="00550DBB" w:rsidRPr="007130A7">
        <w:rPr>
          <w:rFonts w:asciiTheme="minorHAnsi" w:hAnsiTheme="minorHAnsi" w:cstheme="minorHAnsi"/>
          <w:color w:val="000000"/>
        </w:rPr>
        <w:t xml:space="preserve"> </w:t>
      </w:r>
      <w:r w:rsidR="00550DBB" w:rsidRPr="007130A7">
        <w:rPr>
          <w:rFonts w:asciiTheme="minorHAnsi" w:hAnsiTheme="minorHAnsi" w:cstheme="minorHAnsi"/>
        </w:rPr>
        <w:t>(Costley &amp; Critten, 2012).</w:t>
      </w:r>
    </w:p>
    <w:p w14:paraId="1052FC42" w14:textId="59FCFB99" w:rsidR="00C25D4E" w:rsidRPr="007130A7" w:rsidRDefault="00E21D55" w:rsidP="00E21D55">
      <w:pPr>
        <w:pStyle w:val="pf0"/>
        <w:jc w:val="both"/>
        <w:rPr>
          <w:rStyle w:val="text"/>
          <w:rFonts w:asciiTheme="minorHAnsi" w:hAnsiTheme="minorHAnsi" w:cstheme="minorHAnsi"/>
        </w:rPr>
      </w:pPr>
      <w:r>
        <w:rPr>
          <w:rFonts w:asciiTheme="minorHAnsi" w:hAnsiTheme="minorHAnsi" w:cstheme="minorHAnsi"/>
          <w:shd w:val="clear" w:color="auto" w:fill="FFFFFF"/>
        </w:rPr>
        <w:t>Some</w:t>
      </w:r>
      <w:r w:rsidR="00C652C0" w:rsidRPr="007130A7">
        <w:rPr>
          <w:rFonts w:asciiTheme="minorHAnsi" w:hAnsiTheme="minorHAnsi" w:cstheme="minorHAnsi"/>
          <w:shd w:val="clear" w:color="auto" w:fill="FFFFFF"/>
        </w:rPr>
        <w:t xml:space="preserve"> research has been carried out</w:t>
      </w:r>
      <w:r>
        <w:rPr>
          <w:rFonts w:asciiTheme="minorHAnsi" w:hAnsiTheme="minorHAnsi" w:cstheme="minorHAnsi"/>
          <w:shd w:val="clear" w:color="auto" w:fill="FFFFFF"/>
        </w:rPr>
        <w:t xml:space="preserve"> in “workplace learning” (WPL) yet the</w:t>
      </w:r>
      <w:r w:rsidR="00C652C0" w:rsidRPr="007130A7">
        <w:rPr>
          <w:rFonts w:asciiTheme="minorHAnsi" w:hAnsiTheme="minorHAnsi" w:cstheme="minorHAnsi"/>
          <w:shd w:val="clear" w:color="auto" w:fill="FFFFFF"/>
        </w:rPr>
        <w:t xml:space="preserve"> </w:t>
      </w:r>
      <w:r w:rsidR="0040324A" w:rsidRPr="007130A7">
        <w:rPr>
          <w:rFonts w:asciiTheme="minorHAnsi" w:hAnsiTheme="minorHAnsi" w:cstheme="minorHAnsi"/>
          <w:shd w:val="clear" w:color="auto" w:fill="FFFFFF"/>
        </w:rPr>
        <w:t>term is undetermined</w:t>
      </w:r>
      <w:r>
        <w:rPr>
          <w:rFonts w:asciiTheme="minorHAnsi" w:hAnsiTheme="minorHAnsi" w:cstheme="minorHAnsi"/>
          <w:shd w:val="clear" w:color="auto" w:fill="FFFFFF"/>
        </w:rPr>
        <w:t xml:space="preserve">.  Nevertheless, </w:t>
      </w:r>
      <w:r w:rsidR="0040324A" w:rsidRPr="007130A7">
        <w:rPr>
          <w:rFonts w:asciiTheme="minorHAnsi" w:hAnsiTheme="minorHAnsi" w:cstheme="minorHAnsi"/>
          <w:shd w:val="clear" w:color="auto" w:fill="FFFFFF"/>
        </w:rPr>
        <w:t xml:space="preserve">this </w:t>
      </w:r>
      <w:r>
        <w:rPr>
          <w:rFonts w:asciiTheme="minorHAnsi" w:hAnsiTheme="minorHAnsi" w:cstheme="minorHAnsi"/>
          <w:shd w:val="clear" w:color="auto" w:fill="FFFFFF"/>
        </w:rPr>
        <w:t xml:space="preserve">lack of clarity </w:t>
      </w:r>
      <w:r w:rsidR="0040324A" w:rsidRPr="007130A7">
        <w:rPr>
          <w:rFonts w:asciiTheme="minorHAnsi" w:hAnsiTheme="minorHAnsi" w:cstheme="minorHAnsi"/>
          <w:shd w:val="clear" w:color="auto" w:fill="FFFFFF"/>
        </w:rPr>
        <w:t>should not invalidate the benefits and impacts this aspect of learning has.  WPL is not a new concept and a lot of studies researching this topic are indicating it is a sizable field for learning</w:t>
      </w:r>
      <w:r>
        <w:rPr>
          <w:rFonts w:asciiTheme="minorHAnsi" w:hAnsiTheme="minorHAnsi" w:cstheme="minorHAnsi"/>
          <w:shd w:val="clear" w:color="auto" w:fill="FFFFFF"/>
        </w:rPr>
        <w:t>,</w:t>
      </w:r>
      <w:r w:rsidR="0040324A" w:rsidRPr="007130A7">
        <w:rPr>
          <w:rFonts w:asciiTheme="minorHAnsi" w:hAnsiTheme="minorHAnsi" w:cstheme="minorHAnsi"/>
          <w:shd w:val="clear" w:color="auto" w:fill="FFFFFF"/>
        </w:rPr>
        <w:t xml:space="preserve"> so therefore defined as an educational environment (Evans et al, 2004).  What is recognised is how this one term has such complexity and layers it has the rationale to be awarded concise terminology</w:t>
      </w:r>
      <w:r>
        <w:rPr>
          <w:rFonts w:asciiTheme="minorHAnsi" w:hAnsiTheme="minorHAnsi" w:cstheme="minorHAnsi"/>
          <w:shd w:val="clear" w:color="auto" w:fill="FFFFFF"/>
        </w:rPr>
        <w:t>,</w:t>
      </w:r>
      <w:r w:rsidR="0040324A" w:rsidRPr="007130A7">
        <w:rPr>
          <w:rFonts w:asciiTheme="minorHAnsi" w:hAnsiTheme="minorHAnsi" w:cstheme="minorHAnsi"/>
          <w:shd w:val="clear" w:color="auto" w:fill="FFFFFF"/>
        </w:rPr>
        <w:t xml:space="preserve"> which not only gives credibility to the profession but transparency to those who use it.  WPL has shown to be an educational environment regardless of situation </w:t>
      </w:r>
      <w:r w:rsidRPr="007130A7">
        <w:rPr>
          <w:rFonts w:asciiTheme="minorHAnsi" w:hAnsiTheme="minorHAnsi" w:cstheme="minorHAnsi"/>
          <w:shd w:val="clear" w:color="auto" w:fill="FFFFFF"/>
        </w:rPr>
        <w:t>i.e.,</w:t>
      </w:r>
      <w:r w:rsidR="0040324A" w:rsidRPr="007130A7">
        <w:rPr>
          <w:rFonts w:asciiTheme="minorHAnsi" w:hAnsiTheme="minorHAnsi" w:cstheme="minorHAnsi"/>
          <w:shd w:val="clear" w:color="auto" w:fill="FFFFFF"/>
        </w:rPr>
        <w:t xml:space="preserve"> school, work, apprenticeships therefore should be called such.  </w:t>
      </w:r>
    </w:p>
    <w:p w14:paraId="301DFA0B" w14:textId="627A6B6D" w:rsidR="000B3B26" w:rsidRPr="008C7A48" w:rsidRDefault="00081EA4" w:rsidP="00000ACD">
      <w:pPr>
        <w:spacing w:line="259" w:lineRule="auto"/>
        <w:rPr>
          <w:rStyle w:val="text"/>
          <w:rFonts w:asciiTheme="minorHAnsi" w:hAnsiTheme="minorHAnsi" w:cstheme="minorHAnsi"/>
        </w:rPr>
      </w:pPr>
      <w:r w:rsidRPr="007130A7">
        <w:rPr>
          <w:rStyle w:val="text"/>
          <w:rFonts w:asciiTheme="minorHAnsi" w:hAnsiTheme="minorHAnsi" w:cstheme="minorHAnsi"/>
        </w:rPr>
        <w:t xml:space="preserve">If the research shows no </w:t>
      </w:r>
      <w:r w:rsidR="00E16726" w:rsidRPr="007130A7">
        <w:rPr>
          <w:rStyle w:val="text"/>
          <w:rFonts w:asciiTheme="minorHAnsi" w:hAnsiTheme="minorHAnsi" w:cstheme="minorHAnsi"/>
        </w:rPr>
        <w:t>promising</w:t>
      </w:r>
      <w:r w:rsidR="00E164AB" w:rsidRPr="007130A7">
        <w:rPr>
          <w:rStyle w:val="text"/>
          <w:rFonts w:asciiTheme="minorHAnsi" w:hAnsiTheme="minorHAnsi" w:cstheme="minorHAnsi"/>
        </w:rPr>
        <w:t xml:space="preserve"> influence</w:t>
      </w:r>
      <w:r w:rsidR="00E16726" w:rsidRPr="007130A7">
        <w:rPr>
          <w:rStyle w:val="text"/>
          <w:rFonts w:asciiTheme="minorHAnsi" w:hAnsiTheme="minorHAnsi" w:cstheme="minorHAnsi"/>
        </w:rPr>
        <w:t>s</w:t>
      </w:r>
      <w:r w:rsidR="00E164AB" w:rsidRPr="007130A7">
        <w:rPr>
          <w:rStyle w:val="text"/>
          <w:rFonts w:asciiTheme="minorHAnsi" w:hAnsiTheme="minorHAnsi" w:cstheme="minorHAnsi"/>
        </w:rPr>
        <w:t xml:space="preserve">, </w:t>
      </w:r>
      <w:r w:rsidR="00000ACD" w:rsidRPr="007130A7">
        <w:rPr>
          <w:rStyle w:val="text"/>
          <w:rFonts w:asciiTheme="minorHAnsi" w:hAnsiTheme="minorHAnsi" w:cstheme="minorHAnsi"/>
        </w:rPr>
        <w:t>no publication to businesses will be completed</w:t>
      </w:r>
      <w:r w:rsidR="00494123" w:rsidRPr="007130A7">
        <w:rPr>
          <w:rStyle w:val="text"/>
          <w:rFonts w:asciiTheme="minorHAnsi" w:hAnsiTheme="minorHAnsi" w:cstheme="minorHAnsi"/>
        </w:rPr>
        <w:t xml:space="preserve">.  There </w:t>
      </w:r>
      <w:r w:rsidR="00E32B75" w:rsidRPr="007130A7">
        <w:rPr>
          <w:rStyle w:val="text"/>
          <w:rFonts w:asciiTheme="minorHAnsi" w:hAnsiTheme="minorHAnsi" w:cstheme="minorHAnsi"/>
        </w:rPr>
        <w:t>are</w:t>
      </w:r>
      <w:r w:rsidR="00494123" w:rsidRPr="007130A7">
        <w:rPr>
          <w:rStyle w:val="text"/>
          <w:rFonts w:asciiTheme="minorHAnsi" w:hAnsiTheme="minorHAnsi" w:cstheme="minorHAnsi"/>
        </w:rPr>
        <w:t xml:space="preserve"> already L&amp;D functions within companies meaning an </w:t>
      </w:r>
      <w:r w:rsidR="001E4910" w:rsidRPr="008C7A48">
        <w:rPr>
          <w:rStyle w:val="text"/>
          <w:rFonts w:asciiTheme="minorHAnsi" w:hAnsiTheme="minorHAnsi" w:cstheme="minorHAnsi"/>
        </w:rPr>
        <w:t>established function</w:t>
      </w:r>
      <w:r w:rsidR="000B5838" w:rsidRPr="008C7A48">
        <w:rPr>
          <w:rStyle w:val="text"/>
          <w:rFonts w:asciiTheme="minorHAnsi" w:hAnsiTheme="minorHAnsi" w:cstheme="minorHAnsi"/>
        </w:rPr>
        <w:t xml:space="preserve"> is already in place</w:t>
      </w:r>
      <w:r w:rsidR="001E4910" w:rsidRPr="008C7A48">
        <w:rPr>
          <w:rStyle w:val="text"/>
          <w:rFonts w:asciiTheme="minorHAnsi" w:hAnsiTheme="minorHAnsi" w:cstheme="minorHAnsi"/>
        </w:rPr>
        <w:t xml:space="preserve">.  </w:t>
      </w:r>
    </w:p>
    <w:p w14:paraId="451959B1" w14:textId="77777777" w:rsidR="00F83948" w:rsidRPr="008C7A48" w:rsidRDefault="00F83948" w:rsidP="00000ACD">
      <w:pPr>
        <w:spacing w:line="259" w:lineRule="auto"/>
        <w:rPr>
          <w:rStyle w:val="text"/>
          <w:rFonts w:asciiTheme="minorHAnsi" w:hAnsiTheme="minorHAnsi" w:cstheme="minorHAnsi"/>
        </w:rPr>
      </w:pPr>
    </w:p>
    <w:p w14:paraId="5C29D3F0" w14:textId="6DD64188" w:rsidR="005C7DF0" w:rsidRPr="008C7A48" w:rsidRDefault="00D940D8" w:rsidP="00000ACD">
      <w:pPr>
        <w:spacing w:line="259" w:lineRule="auto"/>
        <w:rPr>
          <w:rStyle w:val="text"/>
          <w:rFonts w:asciiTheme="minorHAnsi" w:hAnsiTheme="minorHAnsi" w:cstheme="minorHAnsi"/>
        </w:rPr>
      </w:pPr>
      <w:r w:rsidRPr="008C7A48">
        <w:rPr>
          <w:rStyle w:val="Strong"/>
          <w:rFonts w:asciiTheme="minorHAnsi" w:hAnsiTheme="minorHAnsi" w:cstheme="minorHAnsi"/>
        </w:rPr>
        <w:t>Aims and objectives</w:t>
      </w:r>
      <w:r w:rsidRPr="008C7A48">
        <w:rPr>
          <w:rStyle w:val="text"/>
          <w:rFonts w:asciiTheme="minorHAnsi" w:hAnsiTheme="minorHAnsi" w:cstheme="minorHAnsi"/>
        </w:rPr>
        <w:t xml:space="preserve"> </w:t>
      </w:r>
    </w:p>
    <w:p w14:paraId="38600059" w14:textId="22355582" w:rsidR="00B23F98" w:rsidRPr="007130A7" w:rsidRDefault="00C652C0" w:rsidP="00456895">
      <w:pPr>
        <w:spacing w:line="259" w:lineRule="auto"/>
        <w:jc w:val="both"/>
        <w:rPr>
          <w:rStyle w:val="text"/>
          <w:rFonts w:asciiTheme="minorHAnsi" w:hAnsiTheme="minorHAnsi" w:cstheme="minorHAnsi"/>
        </w:rPr>
      </w:pPr>
      <w:r w:rsidRPr="008C7A48">
        <w:rPr>
          <w:rFonts w:asciiTheme="minorHAnsi" w:hAnsiTheme="minorHAnsi" w:cstheme="minorHAnsi"/>
        </w:rPr>
        <w:t xml:space="preserve">This paper attempts </w:t>
      </w:r>
      <w:r w:rsidR="005C7DF0" w:rsidRPr="008C7A48">
        <w:rPr>
          <w:rFonts w:asciiTheme="minorHAnsi" w:hAnsiTheme="minorHAnsi" w:cstheme="minorHAnsi"/>
        </w:rPr>
        <w:t xml:space="preserve">to find out what is currently happening for WPEs when it comes to CPD.  </w:t>
      </w:r>
      <w:r w:rsidR="005417F3" w:rsidRPr="008C7A48">
        <w:rPr>
          <w:rStyle w:val="text"/>
          <w:rFonts w:asciiTheme="minorHAnsi" w:hAnsiTheme="minorHAnsi" w:cstheme="minorHAnsi"/>
        </w:rPr>
        <w:t>Businesses are encouraged to draw attention to career pathways and continual upskilling to po</w:t>
      </w:r>
      <w:r w:rsidR="005417F3" w:rsidRPr="007130A7">
        <w:rPr>
          <w:rStyle w:val="text"/>
          <w:rFonts w:asciiTheme="minorHAnsi" w:hAnsiTheme="minorHAnsi" w:cstheme="minorHAnsi"/>
        </w:rPr>
        <w:t xml:space="preserve">tential applicants </w:t>
      </w:r>
      <w:r w:rsidR="005417F3" w:rsidRPr="007130A7">
        <w:rPr>
          <w:rFonts w:asciiTheme="minorHAnsi" w:hAnsiTheme="minorHAnsi" w:cstheme="minorHAnsi"/>
          <w:color w:val="000000"/>
          <w:shd w:val="clear" w:color="auto" w:fill="FFFFFF"/>
        </w:rPr>
        <w:t>(Malhotra, 2016)</w:t>
      </w:r>
      <w:r w:rsidR="005417F3" w:rsidRPr="007130A7">
        <w:rPr>
          <w:rStyle w:val="text"/>
          <w:rFonts w:asciiTheme="minorHAnsi" w:hAnsiTheme="minorHAnsi" w:cstheme="minorHAnsi"/>
        </w:rPr>
        <w:t xml:space="preserve">.  How does this relate to WPEs?  </w:t>
      </w:r>
      <w:r w:rsidR="005C7DF0" w:rsidRPr="007130A7">
        <w:rPr>
          <w:rFonts w:asciiTheme="minorHAnsi" w:hAnsiTheme="minorHAnsi" w:cstheme="minorHAnsi"/>
          <w:color w:val="000000"/>
        </w:rPr>
        <w:t>What do they want and what are businesses doing to ensure competency</w:t>
      </w:r>
      <w:r w:rsidR="00C23643" w:rsidRPr="007130A7">
        <w:rPr>
          <w:rFonts w:asciiTheme="minorHAnsi" w:hAnsiTheme="minorHAnsi" w:cstheme="minorHAnsi"/>
          <w:color w:val="000000"/>
        </w:rPr>
        <w:t xml:space="preserve">?  </w:t>
      </w:r>
      <w:r w:rsidR="00C001F1" w:rsidRPr="007130A7">
        <w:rPr>
          <w:rFonts w:asciiTheme="minorHAnsi" w:hAnsiTheme="minorHAnsi" w:cstheme="minorHAnsi"/>
          <w:color w:val="000000"/>
        </w:rPr>
        <w:t xml:space="preserve">Could adopting a structured </w:t>
      </w:r>
      <w:r w:rsidR="00B640C7" w:rsidRPr="007130A7">
        <w:rPr>
          <w:rFonts w:asciiTheme="minorHAnsi" w:hAnsiTheme="minorHAnsi" w:cstheme="minorHAnsi"/>
          <w:color w:val="000000"/>
        </w:rPr>
        <w:t>learner pathway be feasible within a workplace</w:t>
      </w:r>
      <w:r w:rsidR="00630844">
        <w:rPr>
          <w:rFonts w:asciiTheme="minorHAnsi" w:hAnsiTheme="minorHAnsi" w:cstheme="minorHAnsi"/>
          <w:color w:val="000000"/>
        </w:rPr>
        <w:t>?</w:t>
      </w:r>
      <w:r w:rsidR="00B640C7" w:rsidRPr="007130A7">
        <w:rPr>
          <w:rFonts w:asciiTheme="minorHAnsi" w:hAnsiTheme="minorHAnsi" w:cstheme="minorHAnsi"/>
          <w:color w:val="000000"/>
        </w:rPr>
        <w:t xml:space="preserve"> </w:t>
      </w:r>
    </w:p>
    <w:p w14:paraId="76680412" w14:textId="77777777" w:rsidR="00B23F98" w:rsidRPr="007130A7" w:rsidRDefault="00B23F98" w:rsidP="00456895">
      <w:pPr>
        <w:spacing w:line="259" w:lineRule="auto"/>
        <w:jc w:val="both"/>
        <w:rPr>
          <w:rStyle w:val="text"/>
          <w:rFonts w:asciiTheme="minorHAnsi" w:hAnsiTheme="minorHAnsi" w:cstheme="minorHAnsi"/>
        </w:rPr>
      </w:pPr>
    </w:p>
    <w:p w14:paraId="67EE4E8D" w14:textId="75F15912" w:rsidR="00116FFD" w:rsidRPr="007130A7" w:rsidRDefault="00116FFD" w:rsidP="00456895">
      <w:pPr>
        <w:jc w:val="both"/>
        <w:rPr>
          <w:rStyle w:val="text"/>
          <w:rFonts w:asciiTheme="minorHAnsi" w:hAnsiTheme="minorHAnsi" w:cstheme="minorHAnsi"/>
        </w:rPr>
      </w:pPr>
      <w:r w:rsidRPr="007130A7">
        <w:rPr>
          <w:rStyle w:val="text"/>
          <w:rFonts w:asciiTheme="minorHAnsi" w:hAnsiTheme="minorHAnsi" w:cstheme="minorHAnsi"/>
        </w:rPr>
        <w:t>The objectives for this study:</w:t>
      </w:r>
    </w:p>
    <w:p w14:paraId="6ACB8C10" w14:textId="53B7D35B" w:rsidR="00B83EC2" w:rsidRPr="007130A7" w:rsidRDefault="00B83EC2" w:rsidP="007F1CCB">
      <w:pPr>
        <w:pStyle w:val="NormalWeb"/>
        <w:numPr>
          <w:ilvl w:val="0"/>
          <w:numId w:val="2"/>
        </w:numPr>
        <w:jc w:val="both"/>
        <w:rPr>
          <w:rFonts w:asciiTheme="minorHAnsi" w:hAnsiTheme="minorHAnsi" w:cstheme="minorHAnsi"/>
          <w:color w:val="000000"/>
        </w:rPr>
      </w:pPr>
      <w:r w:rsidRPr="007130A7">
        <w:rPr>
          <w:rFonts w:asciiTheme="minorHAnsi" w:hAnsiTheme="minorHAnsi" w:cstheme="minorHAnsi"/>
          <w:color w:val="000000"/>
        </w:rPr>
        <w:t xml:space="preserve">Investigate expectations of workplace trainers </w:t>
      </w:r>
      <w:r w:rsidR="00781690" w:rsidRPr="007130A7">
        <w:rPr>
          <w:rFonts w:asciiTheme="minorHAnsi" w:hAnsiTheme="minorHAnsi" w:cstheme="minorHAnsi"/>
          <w:color w:val="000000"/>
        </w:rPr>
        <w:t>as established by</w:t>
      </w:r>
      <w:r w:rsidRPr="007130A7">
        <w:rPr>
          <w:rFonts w:asciiTheme="minorHAnsi" w:hAnsiTheme="minorHAnsi" w:cstheme="minorHAnsi"/>
          <w:color w:val="000000"/>
        </w:rPr>
        <w:t xml:space="preserve"> </w:t>
      </w:r>
      <w:r w:rsidR="00A9742A">
        <w:rPr>
          <w:rFonts w:asciiTheme="minorHAnsi" w:hAnsiTheme="minorHAnsi" w:cstheme="minorHAnsi"/>
          <w:color w:val="000000"/>
        </w:rPr>
        <w:t xml:space="preserve">this </w:t>
      </w:r>
      <w:r w:rsidR="00A9742A">
        <w:rPr>
          <w:rFonts w:asciiTheme="minorHAnsi" w:hAnsiTheme="minorHAnsi" w:cstheme="minorHAnsi"/>
          <w:shd w:val="clear" w:color="auto" w:fill="FFFFFF"/>
        </w:rPr>
        <w:t>company</w:t>
      </w:r>
      <w:r w:rsidR="005417F3" w:rsidRPr="007130A7">
        <w:rPr>
          <w:rFonts w:asciiTheme="minorHAnsi" w:hAnsiTheme="minorHAnsi" w:cstheme="minorHAnsi"/>
          <w:color w:val="000000"/>
        </w:rPr>
        <w:t>.</w:t>
      </w:r>
    </w:p>
    <w:p w14:paraId="2D3B0969" w14:textId="5F73A626" w:rsidR="00F45B29" w:rsidRPr="007130A7" w:rsidRDefault="00F45B29" w:rsidP="007F1CCB">
      <w:pPr>
        <w:pStyle w:val="NormalWeb"/>
        <w:numPr>
          <w:ilvl w:val="0"/>
          <w:numId w:val="2"/>
        </w:numPr>
        <w:jc w:val="both"/>
        <w:rPr>
          <w:rFonts w:asciiTheme="minorHAnsi" w:hAnsiTheme="minorHAnsi" w:cstheme="minorHAnsi"/>
          <w:color w:val="000000"/>
        </w:rPr>
      </w:pPr>
      <w:r w:rsidRPr="007130A7">
        <w:rPr>
          <w:rFonts w:asciiTheme="minorHAnsi" w:hAnsiTheme="minorHAnsi" w:cstheme="minorHAnsi"/>
          <w:color w:val="000000"/>
        </w:rPr>
        <w:t xml:space="preserve">Compare these expectations to </w:t>
      </w:r>
      <w:r w:rsidR="00B71F51" w:rsidRPr="007130A7">
        <w:rPr>
          <w:rFonts w:asciiTheme="minorHAnsi" w:hAnsiTheme="minorHAnsi" w:cstheme="minorHAnsi"/>
          <w:color w:val="000000"/>
        </w:rPr>
        <w:t>training</w:t>
      </w:r>
      <w:r w:rsidRPr="007130A7">
        <w:rPr>
          <w:rFonts w:asciiTheme="minorHAnsi" w:hAnsiTheme="minorHAnsi" w:cstheme="minorHAnsi"/>
          <w:color w:val="000000"/>
        </w:rPr>
        <w:t xml:space="preserve"> provided</w:t>
      </w:r>
      <w:r w:rsidR="005417F3" w:rsidRPr="007130A7">
        <w:rPr>
          <w:rFonts w:asciiTheme="minorHAnsi" w:hAnsiTheme="minorHAnsi" w:cstheme="minorHAnsi"/>
          <w:color w:val="000000"/>
        </w:rPr>
        <w:t>.</w:t>
      </w:r>
    </w:p>
    <w:p w14:paraId="72554FA6" w14:textId="24302104" w:rsidR="00316104" w:rsidRPr="007130A7" w:rsidRDefault="00316104" w:rsidP="007F1CCB">
      <w:pPr>
        <w:pStyle w:val="NormalWeb"/>
        <w:numPr>
          <w:ilvl w:val="0"/>
          <w:numId w:val="2"/>
        </w:numPr>
        <w:jc w:val="both"/>
        <w:rPr>
          <w:rFonts w:asciiTheme="minorHAnsi" w:hAnsiTheme="minorHAnsi" w:cstheme="minorHAnsi"/>
          <w:color w:val="000000"/>
        </w:rPr>
      </w:pPr>
      <w:r w:rsidRPr="007130A7">
        <w:rPr>
          <w:rFonts w:asciiTheme="minorHAnsi" w:hAnsiTheme="minorHAnsi" w:cstheme="minorHAnsi"/>
          <w:color w:val="000000"/>
        </w:rPr>
        <w:t xml:space="preserve">Explore the perceptions of the role of WPE and the </w:t>
      </w:r>
      <w:r w:rsidR="00A9742A">
        <w:rPr>
          <w:rFonts w:asciiTheme="minorHAnsi" w:hAnsiTheme="minorHAnsi" w:cstheme="minorHAnsi"/>
          <w:shd w:val="clear" w:color="auto" w:fill="FFFFFF"/>
        </w:rPr>
        <w:t>company’s</w:t>
      </w:r>
      <w:r w:rsidR="00C41DE2" w:rsidRPr="007130A7">
        <w:rPr>
          <w:rFonts w:asciiTheme="minorHAnsi" w:hAnsiTheme="minorHAnsi" w:cstheme="minorHAnsi"/>
          <w:color w:val="000000"/>
        </w:rPr>
        <w:t xml:space="preserve"> investment into this function</w:t>
      </w:r>
      <w:r w:rsidR="005417F3" w:rsidRPr="007130A7">
        <w:rPr>
          <w:rFonts w:asciiTheme="minorHAnsi" w:hAnsiTheme="minorHAnsi" w:cstheme="minorHAnsi"/>
          <w:color w:val="000000"/>
        </w:rPr>
        <w:t>.</w:t>
      </w:r>
    </w:p>
    <w:p w14:paraId="1DC926AB" w14:textId="5D6EBAAA" w:rsidR="00B83EC2" w:rsidRPr="007130A7" w:rsidRDefault="00B83EC2" w:rsidP="007F1CCB">
      <w:pPr>
        <w:pStyle w:val="NormalWeb"/>
        <w:numPr>
          <w:ilvl w:val="0"/>
          <w:numId w:val="2"/>
        </w:numPr>
        <w:jc w:val="both"/>
        <w:rPr>
          <w:rFonts w:asciiTheme="minorHAnsi" w:hAnsiTheme="minorHAnsi" w:cstheme="minorHAnsi"/>
          <w:color w:val="000000"/>
        </w:rPr>
      </w:pPr>
      <w:r w:rsidRPr="007130A7">
        <w:rPr>
          <w:rFonts w:asciiTheme="minorHAnsi" w:hAnsiTheme="minorHAnsi" w:cstheme="minorHAnsi"/>
          <w:color w:val="000000"/>
        </w:rPr>
        <w:t xml:space="preserve">Analyse motivation levels of </w:t>
      </w:r>
      <w:r w:rsidR="00B71F51" w:rsidRPr="007130A7">
        <w:rPr>
          <w:rFonts w:asciiTheme="minorHAnsi" w:hAnsiTheme="minorHAnsi" w:cstheme="minorHAnsi"/>
          <w:color w:val="000000"/>
        </w:rPr>
        <w:t>w</w:t>
      </w:r>
      <w:r w:rsidRPr="007130A7">
        <w:rPr>
          <w:rFonts w:asciiTheme="minorHAnsi" w:hAnsiTheme="minorHAnsi" w:cstheme="minorHAnsi"/>
          <w:color w:val="000000"/>
        </w:rPr>
        <w:t xml:space="preserve">orkplace </w:t>
      </w:r>
      <w:r w:rsidR="00B71F51" w:rsidRPr="007130A7">
        <w:rPr>
          <w:rFonts w:asciiTheme="minorHAnsi" w:hAnsiTheme="minorHAnsi" w:cstheme="minorHAnsi"/>
          <w:color w:val="000000"/>
        </w:rPr>
        <w:t>e</w:t>
      </w:r>
      <w:r w:rsidR="00F45B29" w:rsidRPr="007130A7">
        <w:rPr>
          <w:rFonts w:asciiTheme="minorHAnsi" w:hAnsiTheme="minorHAnsi" w:cstheme="minorHAnsi"/>
          <w:color w:val="000000"/>
        </w:rPr>
        <w:t>ducators</w:t>
      </w:r>
      <w:r w:rsidRPr="007130A7">
        <w:rPr>
          <w:rFonts w:asciiTheme="minorHAnsi" w:hAnsiTheme="minorHAnsi" w:cstheme="minorHAnsi"/>
          <w:color w:val="000000"/>
        </w:rPr>
        <w:t xml:space="preserve"> for </w:t>
      </w:r>
      <w:r w:rsidR="00B71F51" w:rsidRPr="007130A7">
        <w:rPr>
          <w:rFonts w:asciiTheme="minorHAnsi" w:hAnsiTheme="minorHAnsi" w:cstheme="minorHAnsi"/>
          <w:color w:val="000000"/>
        </w:rPr>
        <w:t>continual professional development</w:t>
      </w:r>
    </w:p>
    <w:p w14:paraId="7E527F38" w14:textId="088E3A08" w:rsidR="001E4910" w:rsidRPr="008C7A48" w:rsidRDefault="00B83EC2" w:rsidP="007F1CCB">
      <w:pPr>
        <w:pStyle w:val="NormalWeb"/>
        <w:numPr>
          <w:ilvl w:val="0"/>
          <w:numId w:val="2"/>
        </w:numPr>
        <w:spacing w:line="259" w:lineRule="auto"/>
        <w:jc w:val="both"/>
        <w:rPr>
          <w:rFonts w:asciiTheme="minorHAnsi" w:hAnsiTheme="minorHAnsi" w:cstheme="minorHAnsi"/>
        </w:rPr>
      </w:pPr>
      <w:r w:rsidRPr="008C7A48">
        <w:rPr>
          <w:rFonts w:asciiTheme="minorHAnsi" w:hAnsiTheme="minorHAnsi" w:cstheme="minorHAnsi"/>
        </w:rPr>
        <w:t xml:space="preserve">Evaluate and make recommendations on a pragmatic approach to support </w:t>
      </w:r>
      <w:r w:rsidR="00C04B51" w:rsidRPr="008C7A48">
        <w:rPr>
          <w:rFonts w:asciiTheme="minorHAnsi" w:hAnsiTheme="minorHAnsi" w:cstheme="minorHAnsi"/>
        </w:rPr>
        <w:t xml:space="preserve">an ethos of </w:t>
      </w:r>
      <w:r w:rsidRPr="008C7A48">
        <w:rPr>
          <w:rFonts w:asciiTheme="minorHAnsi" w:hAnsiTheme="minorHAnsi" w:cstheme="minorHAnsi"/>
        </w:rPr>
        <w:t>continuous learning</w:t>
      </w:r>
      <w:r w:rsidR="00C04B51" w:rsidRPr="008C7A48">
        <w:rPr>
          <w:rFonts w:asciiTheme="minorHAnsi" w:hAnsiTheme="minorHAnsi" w:cstheme="minorHAnsi"/>
        </w:rPr>
        <w:t xml:space="preserve"> to benefit individuals, L&amp;D </w:t>
      </w:r>
      <w:r w:rsidR="00456895" w:rsidRPr="008C7A48">
        <w:rPr>
          <w:rFonts w:asciiTheme="minorHAnsi" w:hAnsiTheme="minorHAnsi" w:cstheme="minorHAnsi"/>
        </w:rPr>
        <w:t>function,</w:t>
      </w:r>
      <w:r w:rsidR="00C04B51" w:rsidRPr="008C7A48">
        <w:rPr>
          <w:rFonts w:asciiTheme="minorHAnsi" w:hAnsiTheme="minorHAnsi" w:cstheme="minorHAnsi"/>
        </w:rPr>
        <w:t xml:space="preserve"> and </w:t>
      </w:r>
      <w:r w:rsidR="005D6878">
        <w:rPr>
          <w:rFonts w:asciiTheme="minorHAnsi" w:hAnsiTheme="minorHAnsi" w:cstheme="minorHAnsi"/>
        </w:rPr>
        <w:t xml:space="preserve">this </w:t>
      </w:r>
      <w:r w:rsidR="005D6878">
        <w:rPr>
          <w:rFonts w:asciiTheme="minorHAnsi" w:hAnsiTheme="minorHAnsi" w:cstheme="minorHAnsi"/>
          <w:shd w:val="clear" w:color="auto" w:fill="FFFFFF"/>
        </w:rPr>
        <w:t>company</w:t>
      </w:r>
      <w:r w:rsidR="005417F3" w:rsidRPr="008C7A48">
        <w:rPr>
          <w:rFonts w:asciiTheme="minorHAnsi" w:hAnsiTheme="minorHAnsi" w:cstheme="minorHAnsi"/>
        </w:rPr>
        <w:t>.</w:t>
      </w:r>
    </w:p>
    <w:p w14:paraId="4FA0542F" w14:textId="77777777" w:rsidR="009C158A" w:rsidRPr="008C7A48" w:rsidRDefault="000B3B26" w:rsidP="00456895">
      <w:pPr>
        <w:jc w:val="both"/>
        <w:rPr>
          <w:rStyle w:val="Strong"/>
          <w:rFonts w:asciiTheme="minorHAnsi" w:hAnsiTheme="minorHAnsi" w:cstheme="minorHAnsi"/>
        </w:rPr>
      </w:pPr>
      <w:r w:rsidRPr="008C7A48">
        <w:rPr>
          <w:rStyle w:val="Strong"/>
          <w:rFonts w:asciiTheme="minorHAnsi" w:hAnsiTheme="minorHAnsi" w:cstheme="minorHAnsi"/>
        </w:rPr>
        <w:t>Overview of the structure</w:t>
      </w:r>
    </w:p>
    <w:p w14:paraId="30C2AD17" w14:textId="3745C869" w:rsidR="00337D72" w:rsidRPr="007130A7" w:rsidRDefault="00DB6754" w:rsidP="00EA7E3F">
      <w:pPr>
        <w:jc w:val="both"/>
        <w:rPr>
          <w:rFonts w:asciiTheme="minorHAnsi" w:hAnsiTheme="minorHAnsi" w:cstheme="minorHAnsi"/>
        </w:rPr>
      </w:pPr>
      <w:r w:rsidRPr="008C7A48">
        <w:rPr>
          <w:rFonts w:asciiTheme="minorHAnsi" w:hAnsiTheme="minorHAnsi" w:cstheme="minorHAnsi"/>
        </w:rPr>
        <w:t>Literature review will provide insight</w:t>
      </w:r>
      <w:r w:rsidR="009C158A" w:rsidRPr="008C7A48">
        <w:rPr>
          <w:rFonts w:asciiTheme="minorHAnsi" w:hAnsiTheme="minorHAnsi" w:cstheme="minorHAnsi"/>
        </w:rPr>
        <w:t>s</w:t>
      </w:r>
      <w:r w:rsidRPr="008C7A48">
        <w:rPr>
          <w:rFonts w:asciiTheme="minorHAnsi" w:hAnsiTheme="minorHAnsi" w:cstheme="minorHAnsi"/>
        </w:rPr>
        <w:t xml:space="preserve"> into </w:t>
      </w:r>
      <w:r w:rsidR="00337D72" w:rsidRPr="008C7A48">
        <w:rPr>
          <w:rFonts w:asciiTheme="minorHAnsi" w:hAnsiTheme="minorHAnsi" w:cstheme="minorHAnsi"/>
        </w:rPr>
        <w:t xml:space="preserve">studies completed into workplace education compared to </w:t>
      </w:r>
      <w:r w:rsidR="00571F04" w:rsidRPr="008C7A48">
        <w:rPr>
          <w:rFonts w:asciiTheme="minorHAnsi" w:hAnsiTheme="minorHAnsi" w:cstheme="minorHAnsi"/>
        </w:rPr>
        <w:t>conventional</w:t>
      </w:r>
      <w:r w:rsidR="00337D72" w:rsidRPr="008C7A48">
        <w:rPr>
          <w:rFonts w:asciiTheme="minorHAnsi" w:hAnsiTheme="minorHAnsi" w:cstheme="minorHAnsi"/>
        </w:rPr>
        <w:t xml:space="preserve"> </w:t>
      </w:r>
      <w:r w:rsidR="00456895" w:rsidRPr="008C7A48">
        <w:rPr>
          <w:rFonts w:asciiTheme="minorHAnsi" w:hAnsiTheme="minorHAnsi" w:cstheme="minorHAnsi"/>
        </w:rPr>
        <w:t>education</w:t>
      </w:r>
      <w:r w:rsidR="00337D72" w:rsidRPr="008C7A48">
        <w:rPr>
          <w:rFonts w:asciiTheme="minorHAnsi" w:hAnsiTheme="minorHAnsi" w:cstheme="minorHAnsi"/>
        </w:rPr>
        <w:t xml:space="preserve">.  It will also show some elements around </w:t>
      </w:r>
      <w:r w:rsidR="00DF2E1F" w:rsidRPr="008C7A48">
        <w:rPr>
          <w:rFonts w:asciiTheme="minorHAnsi" w:hAnsiTheme="minorHAnsi" w:cstheme="minorHAnsi"/>
        </w:rPr>
        <w:t xml:space="preserve">qualifications required </w:t>
      </w:r>
      <w:r w:rsidR="00DF2E1F" w:rsidRPr="007130A7">
        <w:rPr>
          <w:rFonts w:asciiTheme="minorHAnsi" w:hAnsiTheme="minorHAnsi" w:cstheme="minorHAnsi"/>
        </w:rPr>
        <w:t xml:space="preserve">for the role of WPE and </w:t>
      </w:r>
      <w:r w:rsidR="006C2B10" w:rsidRPr="007130A7">
        <w:rPr>
          <w:rFonts w:asciiTheme="minorHAnsi" w:hAnsiTheme="minorHAnsi" w:cstheme="minorHAnsi"/>
        </w:rPr>
        <w:t xml:space="preserve">how staff within these functions are </w:t>
      </w:r>
      <w:r w:rsidR="00630844">
        <w:rPr>
          <w:rFonts w:asciiTheme="minorHAnsi" w:hAnsiTheme="minorHAnsi" w:cstheme="minorHAnsi"/>
        </w:rPr>
        <w:t>recognised</w:t>
      </w:r>
      <w:r w:rsidR="00D467BC" w:rsidRPr="007130A7">
        <w:rPr>
          <w:rFonts w:asciiTheme="minorHAnsi" w:hAnsiTheme="minorHAnsi" w:cstheme="minorHAnsi"/>
        </w:rPr>
        <w:t xml:space="preserve"> as competent.</w:t>
      </w:r>
    </w:p>
    <w:p w14:paraId="62655C54" w14:textId="0B4B4F9D" w:rsidR="004D2430" w:rsidRPr="007130A7" w:rsidRDefault="00EA7E3F" w:rsidP="00EA7E3F">
      <w:pPr>
        <w:spacing w:before="100" w:beforeAutospacing="1" w:after="100" w:afterAutospacing="1"/>
        <w:jc w:val="both"/>
        <w:rPr>
          <w:rFonts w:asciiTheme="minorHAnsi" w:hAnsiTheme="minorHAnsi" w:cstheme="minorHAnsi"/>
        </w:rPr>
      </w:pPr>
      <w:r>
        <w:rPr>
          <w:rFonts w:asciiTheme="minorHAnsi" w:hAnsiTheme="minorHAnsi" w:cstheme="minorHAnsi"/>
        </w:rPr>
        <w:t>Q</w:t>
      </w:r>
      <w:r w:rsidR="00F850BD" w:rsidRPr="007130A7">
        <w:rPr>
          <w:rFonts w:asciiTheme="minorHAnsi" w:hAnsiTheme="minorHAnsi" w:cstheme="minorHAnsi"/>
        </w:rPr>
        <w:t>ualitative and quantitative methods were used in this investigation</w:t>
      </w:r>
      <w:r>
        <w:rPr>
          <w:rFonts w:asciiTheme="minorHAnsi" w:hAnsiTheme="minorHAnsi" w:cstheme="minorHAnsi"/>
        </w:rPr>
        <w:t xml:space="preserve"> and data is p</w:t>
      </w:r>
      <w:r w:rsidR="004D2430" w:rsidRPr="007130A7">
        <w:rPr>
          <w:rFonts w:asciiTheme="minorHAnsi" w:hAnsiTheme="minorHAnsi" w:cstheme="minorHAnsi"/>
        </w:rPr>
        <w:t>resent</w:t>
      </w:r>
      <w:r>
        <w:rPr>
          <w:rFonts w:asciiTheme="minorHAnsi" w:hAnsiTheme="minorHAnsi" w:cstheme="minorHAnsi"/>
        </w:rPr>
        <w:t>ed</w:t>
      </w:r>
      <w:r w:rsidR="004D2430" w:rsidRPr="007130A7">
        <w:rPr>
          <w:rFonts w:asciiTheme="minorHAnsi" w:hAnsiTheme="minorHAnsi" w:cstheme="minorHAnsi"/>
        </w:rPr>
        <w:t xml:space="preserve"> within charts, </w:t>
      </w:r>
      <w:r w:rsidR="00456895" w:rsidRPr="007130A7">
        <w:rPr>
          <w:rFonts w:asciiTheme="minorHAnsi" w:hAnsiTheme="minorHAnsi" w:cstheme="minorHAnsi"/>
        </w:rPr>
        <w:t>tables,</w:t>
      </w:r>
      <w:r w:rsidR="004D2430" w:rsidRPr="007130A7">
        <w:rPr>
          <w:rFonts w:asciiTheme="minorHAnsi" w:hAnsiTheme="minorHAnsi" w:cstheme="minorHAnsi"/>
        </w:rPr>
        <w:t xml:space="preserve"> and graphs.</w:t>
      </w:r>
    </w:p>
    <w:p w14:paraId="7E09A300" w14:textId="6544CE78" w:rsidR="006779C6" w:rsidRPr="007130A7" w:rsidRDefault="002E1933" w:rsidP="00EA7E3F">
      <w:pPr>
        <w:spacing w:before="100" w:beforeAutospacing="1" w:after="100" w:afterAutospacing="1"/>
        <w:jc w:val="both"/>
        <w:rPr>
          <w:rFonts w:asciiTheme="minorHAnsi" w:hAnsiTheme="minorHAnsi" w:cstheme="minorHAnsi"/>
        </w:rPr>
      </w:pPr>
      <w:r w:rsidRPr="007130A7">
        <w:rPr>
          <w:rFonts w:asciiTheme="minorHAnsi" w:hAnsiTheme="minorHAnsi" w:cstheme="minorHAnsi"/>
        </w:rPr>
        <w:t xml:space="preserve">Interpretation of data will be focused on three areas depicted from the literature review and followed by </w:t>
      </w:r>
      <w:r w:rsidR="001F4A76" w:rsidRPr="007130A7">
        <w:rPr>
          <w:rFonts w:asciiTheme="minorHAnsi" w:hAnsiTheme="minorHAnsi" w:cstheme="minorHAnsi"/>
        </w:rPr>
        <w:t>recommendations based on findings.</w:t>
      </w:r>
    </w:p>
    <w:p w14:paraId="58EB5047" w14:textId="2139AA65" w:rsidR="00430A96" w:rsidRPr="007130A7" w:rsidRDefault="00754111" w:rsidP="00430A96">
      <w:pPr>
        <w:numPr>
          <w:ilvl w:val="0"/>
          <w:numId w:val="1"/>
        </w:numPr>
        <w:spacing w:line="480" w:lineRule="auto"/>
        <w:outlineLvl w:val="0"/>
        <w:rPr>
          <w:rFonts w:asciiTheme="minorHAnsi" w:hAnsiTheme="minorHAnsi" w:cstheme="minorHAnsi"/>
          <w:b/>
        </w:rPr>
      </w:pPr>
      <w:r w:rsidRPr="007130A7">
        <w:rPr>
          <w:rFonts w:asciiTheme="minorHAnsi" w:hAnsiTheme="minorHAnsi" w:cstheme="minorHAnsi"/>
        </w:rPr>
        <w:br w:type="page"/>
      </w:r>
      <w:bookmarkStart w:id="17" w:name="_Hlk126505689"/>
      <w:bookmarkStart w:id="18" w:name="_Toc99353887"/>
      <w:r w:rsidR="00430A96" w:rsidRPr="007130A7">
        <w:rPr>
          <w:rFonts w:asciiTheme="minorHAnsi" w:hAnsiTheme="minorHAnsi" w:cstheme="minorHAnsi"/>
          <w:b/>
        </w:rPr>
        <w:t xml:space="preserve">LITERATURE REVIEW </w:t>
      </w:r>
      <w:r w:rsidR="00430A96" w:rsidRPr="007130A7">
        <w:rPr>
          <w:rFonts w:asciiTheme="minorHAnsi" w:hAnsiTheme="minorHAnsi" w:cstheme="minorHAnsi"/>
          <w:b/>
        </w:rPr>
        <w:tab/>
      </w:r>
      <w:r w:rsidR="00430A96" w:rsidRPr="007130A7">
        <w:rPr>
          <w:rFonts w:asciiTheme="minorHAnsi" w:hAnsiTheme="minorHAnsi" w:cstheme="minorHAnsi"/>
          <w:b/>
        </w:rPr>
        <w:tab/>
      </w:r>
      <w:r w:rsidR="00430A96" w:rsidRPr="007130A7">
        <w:rPr>
          <w:rFonts w:asciiTheme="minorHAnsi" w:hAnsiTheme="minorHAnsi" w:cstheme="minorHAnsi"/>
          <w:b/>
        </w:rPr>
        <w:tab/>
      </w:r>
      <w:r w:rsidR="00430A96" w:rsidRPr="007130A7">
        <w:rPr>
          <w:rFonts w:asciiTheme="minorHAnsi" w:hAnsiTheme="minorHAnsi" w:cstheme="minorHAnsi"/>
          <w:b/>
        </w:rPr>
        <w:tab/>
      </w:r>
      <w:r w:rsidR="00430A96" w:rsidRPr="007130A7">
        <w:rPr>
          <w:rFonts w:asciiTheme="minorHAnsi" w:hAnsiTheme="minorHAnsi" w:cstheme="minorHAnsi"/>
          <w:b/>
        </w:rPr>
        <w:tab/>
      </w:r>
      <w:r w:rsidR="00430A96" w:rsidRPr="007130A7">
        <w:rPr>
          <w:rFonts w:asciiTheme="minorHAnsi" w:hAnsiTheme="minorHAnsi" w:cstheme="minorHAnsi"/>
          <w:b/>
        </w:rPr>
        <w:tab/>
      </w:r>
    </w:p>
    <w:p w14:paraId="7D5EA1BF" w14:textId="7CF1A201" w:rsidR="00B72669" w:rsidRDefault="00430A96" w:rsidP="00B72669">
      <w:pPr>
        <w:shd w:val="clear" w:color="auto" w:fill="FFFFFF"/>
        <w:jc w:val="both"/>
        <w:rPr>
          <w:rFonts w:asciiTheme="minorHAnsi" w:hAnsiTheme="minorHAnsi" w:cstheme="minorHAnsi"/>
        </w:rPr>
      </w:pPr>
      <w:bookmarkStart w:id="19" w:name="_Hlk126788809"/>
      <w:r w:rsidRPr="007130A7">
        <w:rPr>
          <w:rFonts w:asciiTheme="minorHAnsi" w:hAnsiTheme="minorHAnsi" w:cstheme="minorHAnsi"/>
        </w:rPr>
        <w:t xml:space="preserve">Within </w:t>
      </w:r>
      <w:r w:rsidRPr="0014663C">
        <w:rPr>
          <w:rFonts w:asciiTheme="minorHAnsi" w:hAnsiTheme="minorHAnsi" w:cstheme="minorHAnsi"/>
        </w:rPr>
        <w:t xml:space="preserve">this section, there is an exploration of literature </w:t>
      </w:r>
      <w:r w:rsidR="00923AA8" w:rsidRPr="0014663C">
        <w:rPr>
          <w:rFonts w:asciiTheme="minorHAnsi" w:hAnsiTheme="minorHAnsi" w:cstheme="minorHAnsi"/>
        </w:rPr>
        <w:t>outlining</w:t>
      </w:r>
      <w:r w:rsidRPr="0014663C">
        <w:rPr>
          <w:rFonts w:asciiTheme="minorHAnsi" w:hAnsiTheme="minorHAnsi" w:cstheme="minorHAnsi"/>
        </w:rPr>
        <w:t xml:space="preserve"> the importance of workplace learning</w:t>
      </w:r>
      <w:r w:rsidR="00456895" w:rsidRPr="0014663C">
        <w:rPr>
          <w:rFonts w:asciiTheme="minorHAnsi" w:hAnsiTheme="minorHAnsi" w:cstheme="minorHAnsi"/>
        </w:rPr>
        <w:t xml:space="preserve"> (WPL)</w:t>
      </w:r>
      <w:r w:rsidRPr="0014663C">
        <w:rPr>
          <w:rFonts w:asciiTheme="minorHAnsi" w:hAnsiTheme="minorHAnsi" w:cstheme="minorHAnsi"/>
        </w:rPr>
        <w:t xml:space="preserve">, and differences of a teacher role to a </w:t>
      </w:r>
      <w:r w:rsidR="00456895" w:rsidRPr="0014663C">
        <w:rPr>
          <w:rFonts w:asciiTheme="minorHAnsi" w:hAnsiTheme="minorHAnsi" w:cstheme="minorHAnsi"/>
        </w:rPr>
        <w:t>w</w:t>
      </w:r>
      <w:r w:rsidRPr="0014663C">
        <w:rPr>
          <w:rFonts w:asciiTheme="minorHAnsi" w:hAnsiTheme="minorHAnsi" w:cstheme="minorHAnsi"/>
        </w:rPr>
        <w:t xml:space="preserve">orkplace </w:t>
      </w:r>
      <w:r w:rsidR="00456895" w:rsidRPr="0014663C">
        <w:rPr>
          <w:rFonts w:asciiTheme="minorHAnsi" w:hAnsiTheme="minorHAnsi" w:cstheme="minorHAnsi"/>
        </w:rPr>
        <w:t>e</w:t>
      </w:r>
      <w:r w:rsidRPr="0014663C">
        <w:rPr>
          <w:rFonts w:asciiTheme="minorHAnsi" w:hAnsiTheme="minorHAnsi" w:cstheme="minorHAnsi"/>
        </w:rPr>
        <w:t>ducator (WPE).  There is also a review on how a teacher framework (</w:t>
      </w:r>
      <w:r w:rsidRPr="0014663C">
        <w:rPr>
          <w:rFonts w:asciiTheme="minorHAnsi" w:hAnsiTheme="minorHAnsi" w:cstheme="minorHAnsi"/>
          <w:shd w:val="clear" w:color="auto" w:fill="FFFFFF"/>
        </w:rPr>
        <w:t>Pollard, 2008)</w:t>
      </w:r>
      <w:r w:rsidRPr="0014663C">
        <w:rPr>
          <w:rFonts w:asciiTheme="minorHAnsi" w:hAnsiTheme="minorHAnsi" w:cstheme="minorHAnsi"/>
        </w:rPr>
        <w:t xml:space="preserve"> could </w:t>
      </w:r>
      <w:r w:rsidR="00456895" w:rsidRPr="0014663C">
        <w:rPr>
          <w:rFonts w:asciiTheme="minorHAnsi" w:hAnsiTheme="minorHAnsi" w:cstheme="minorHAnsi"/>
        </w:rPr>
        <w:t>benefit</w:t>
      </w:r>
      <w:r w:rsidRPr="0014663C">
        <w:rPr>
          <w:rFonts w:asciiTheme="minorHAnsi" w:hAnsiTheme="minorHAnsi" w:cstheme="minorHAnsi"/>
        </w:rPr>
        <w:t xml:space="preserve"> a business.</w:t>
      </w:r>
      <w:r w:rsidR="00456895" w:rsidRPr="0014663C">
        <w:rPr>
          <w:rFonts w:asciiTheme="minorHAnsi" w:hAnsiTheme="minorHAnsi" w:cstheme="minorHAnsi"/>
        </w:rPr>
        <w:t xml:space="preserve">  </w:t>
      </w:r>
      <w:r w:rsidRPr="0014663C">
        <w:rPr>
          <w:rFonts w:asciiTheme="minorHAnsi" w:hAnsiTheme="minorHAnsi" w:cstheme="minorHAnsi"/>
        </w:rPr>
        <w:t xml:space="preserve">Whilst conducting research into this topic, it was interesting to see </w:t>
      </w:r>
      <w:r w:rsidR="00456895" w:rsidRPr="0014663C">
        <w:rPr>
          <w:rFonts w:asciiTheme="minorHAnsi" w:hAnsiTheme="minorHAnsi" w:cstheme="minorHAnsi"/>
        </w:rPr>
        <w:t xml:space="preserve">a </w:t>
      </w:r>
      <w:r w:rsidRPr="0014663C">
        <w:rPr>
          <w:rFonts w:asciiTheme="minorHAnsi" w:hAnsiTheme="minorHAnsi" w:cstheme="minorHAnsi"/>
        </w:rPr>
        <w:t xml:space="preserve">variety of literature highlighting the importance of workplace learning yet studies into the </w:t>
      </w:r>
      <w:r w:rsidR="00B72669">
        <w:rPr>
          <w:rFonts w:asciiTheme="minorHAnsi" w:hAnsiTheme="minorHAnsi" w:cstheme="minorHAnsi"/>
        </w:rPr>
        <w:t>L&amp;D</w:t>
      </w:r>
      <w:r w:rsidRPr="0014663C">
        <w:rPr>
          <w:rFonts w:asciiTheme="minorHAnsi" w:hAnsiTheme="minorHAnsi" w:cstheme="minorHAnsi"/>
        </w:rPr>
        <w:t xml:space="preserve"> community who are responsible for delivering this learning was minimal.</w:t>
      </w:r>
    </w:p>
    <w:p w14:paraId="5CE0EDD5" w14:textId="77777777" w:rsidR="00B72669" w:rsidRDefault="00B72669" w:rsidP="00B72669">
      <w:pPr>
        <w:shd w:val="clear" w:color="auto" w:fill="FFFFFF"/>
        <w:jc w:val="both"/>
        <w:rPr>
          <w:rFonts w:asciiTheme="minorHAnsi" w:hAnsiTheme="minorHAnsi" w:cstheme="minorHAnsi"/>
        </w:rPr>
      </w:pPr>
    </w:p>
    <w:p w14:paraId="494D869E" w14:textId="6BFED4A4" w:rsidR="00B72669" w:rsidRDefault="00B72669" w:rsidP="00B72669">
      <w:pPr>
        <w:shd w:val="clear" w:color="auto" w:fill="FFFFFF"/>
        <w:jc w:val="both"/>
        <w:rPr>
          <w:rFonts w:asciiTheme="minorHAnsi" w:hAnsiTheme="minorHAnsi" w:cstheme="minorHAnsi"/>
        </w:rPr>
      </w:pPr>
      <w:r>
        <w:rPr>
          <w:rFonts w:asciiTheme="minorHAnsi" w:hAnsiTheme="minorHAnsi" w:cstheme="minorHAnsi"/>
        </w:rPr>
        <w:t>The following will be covered within this literature review:</w:t>
      </w:r>
    </w:p>
    <w:p w14:paraId="2A3090BD" w14:textId="049F9139" w:rsidR="00B72669" w:rsidRDefault="00B72669" w:rsidP="007F1CCB">
      <w:pPr>
        <w:pStyle w:val="ListParagraph"/>
        <w:numPr>
          <w:ilvl w:val="0"/>
          <w:numId w:val="17"/>
        </w:numPr>
        <w:shd w:val="clear" w:color="auto" w:fill="FFFFFF"/>
        <w:jc w:val="both"/>
        <w:rPr>
          <w:rFonts w:asciiTheme="minorHAnsi" w:hAnsiTheme="minorHAnsi" w:cstheme="minorHAnsi"/>
        </w:rPr>
      </w:pPr>
      <w:r>
        <w:rPr>
          <w:rFonts w:asciiTheme="minorHAnsi" w:hAnsiTheme="minorHAnsi" w:cstheme="minorHAnsi"/>
        </w:rPr>
        <w:t>Workplaces as educational environments</w:t>
      </w:r>
    </w:p>
    <w:p w14:paraId="5E496A09" w14:textId="3645D447" w:rsidR="00B72669" w:rsidRDefault="00B72669" w:rsidP="007F1CCB">
      <w:pPr>
        <w:pStyle w:val="ListParagraph"/>
        <w:numPr>
          <w:ilvl w:val="0"/>
          <w:numId w:val="17"/>
        </w:numPr>
        <w:shd w:val="clear" w:color="auto" w:fill="FFFFFF"/>
        <w:jc w:val="both"/>
        <w:rPr>
          <w:rFonts w:asciiTheme="minorHAnsi" w:hAnsiTheme="minorHAnsi" w:cstheme="minorHAnsi"/>
        </w:rPr>
      </w:pPr>
      <w:r>
        <w:rPr>
          <w:rFonts w:asciiTheme="minorHAnsi" w:hAnsiTheme="minorHAnsi" w:cstheme="minorHAnsi"/>
        </w:rPr>
        <w:t>Different types of learning</w:t>
      </w:r>
    </w:p>
    <w:p w14:paraId="2FED6F0D" w14:textId="6769317F" w:rsidR="00B72669" w:rsidRDefault="00B72669" w:rsidP="007F1CCB">
      <w:pPr>
        <w:pStyle w:val="ListParagraph"/>
        <w:numPr>
          <w:ilvl w:val="0"/>
          <w:numId w:val="17"/>
        </w:numPr>
        <w:shd w:val="clear" w:color="auto" w:fill="FFFFFF"/>
        <w:jc w:val="both"/>
        <w:rPr>
          <w:rFonts w:asciiTheme="minorHAnsi" w:hAnsiTheme="minorHAnsi" w:cstheme="minorHAnsi"/>
        </w:rPr>
      </w:pPr>
      <w:r>
        <w:rPr>
          <w:rFonts w:asciiTheme="minorHAnsi" w:hAnsiTheme="minorHAnsi" w:cstheme="minorHAnsi"/>
        </w:rPr>
        <w:t>Continual professional development</w:t>
      </w:r>
    </w:p>
    <w:p w14:paraId="7892DBD2" w14:textId="6F3A9A7E" w:rsidR="00B72669" w:rsidRPr="00B72669" w:rsidRDefault="00B72669" w:rsidP="007F1CCB">
      <w:pPr>
        <w:pStyle w:val="ListParagraph"/>
        <w:numPr>
          <w:ilvl w:val="0"/>
          <w:numId w:val="17"/>
        </w:numPr>
        <w:shd w:val="clear" w:color="auto" w:fill="FFFFFF"/>
        <w:jc w:val="both"/>
        <w:rPr>
          <w:rFonts w:asciiTheme="minorHAnsi" w:hAnsiTheme="minorHAnsi" w:cstheme="minorHAnsi"/>
        </w:rPr>
      </w:pPr>
      <w:r>
        <w:rPr>
          <w:rFonts w:asciiTheme="minorHAnsi" w:hAnsiTheme="minorHAnsi" w:cstheme="minorHAnsi"/>
        </w:rPr>
        <w:t xml:space="preserve">Workplace learning based on industrial focus </w:t>
      </w:r>
    </w:p>
    <w:bookmarkEnd w:id="17"/>
    <w:p w14:paraId="29F6528F" w14:textId="77777777" w:rsidR="00430A96" w:rsidRPr="00EB561E" w:rsidRDefault="00430A96" w:rsidP="00B72669">
      <w:pPr>
        <w:shd w:val="clear" w:color="auto" w:fill="FFFFFF"/>
        <w:jc w:val="both"/>
        <w:rPr>
          <w:rFonts w:asciiTheme="minorHAnsi" w:hAnsiTheme="minorHAnsi" w:cstheme="minorHAnsi"/>
          <w:b/>
        </w:rPr>
      </w:pPr>
    </w:p>
    <w:p w14:paraId="07390E25" w14:textId="70E82022" w:rsidR="00430A96" w:rsidRPr="00EB561E" w:rsidRDefault="00430A96" w:rsidP="007F1CCB">
      <w:pPr>
        <w:pStyle w:val="ListParagraph"/>
        <w:numPr>
          <w:ilvl w:val="1"/>
          <w:numId w:val="15"/>
        </w:numPr>
        <w:shd w:val="clear" w:color="auto" w:fill="FFFFFF"/>
        <w:contextualSpacing/>
        <w:jc w:val="both"/>
        <w:outlineLvl w:val="1"/>
        <w:rPr>
          <w:rFonts w:asciiTheme="minorHAnsi" w:hAnsiTheme="minorHAnsi" w:cstheme="minorHAnsi"/>
          <w:b/>
        </w:rPr>
      </w:pPr>
      <w:r w:rsidRPr="00EB561E">
        <w:rPr>
          <w:rFonts w:asciiTheme="minorHAnsi" w:hAnsiTheme="minorHAnsi" w:cstheme="minorHAnsi"/>
          <w:b/>
        </w:rPr>
        <w:t>Workplaces as educational environments</w:t>
      </w:r>
    </w:p>
    <w:p w14:paraId="47D86145" w14:textId="26FE3984" w:rsidR="00B72669" w:rsidRDefault="00430A96" w:rsidP="00237030">
      <w:pPr>
        <w:jc w:val="both"/>
        <w:rPr>
          <w:rFonts w:asciiTheme="minorHAnsi" w:hAnsiTheme="minorHAnsi" w:cstheme="minorHAnsi"/>
        </w:rPr>
      </w:pPr>
      <w:r w:rsidRPr="0014663C">
        <w:rPr>
          <w:rFonts w:asciiTheme="minorHAnsi" w:hAnsiTheme="minorHAnsi" w:cstheme="minorHAnsi"/>
          <w:shd w:val="clear" w:color="auto" w:fill="FFFFFF"/>
        </w:rPr>
        <w:t>At first glance one could assume workplace learning (WPL) is an educational environment.  It includes learning, assessments, a person who passe</w:t>
      </w:r>
      <w:r w:rsidR="00507FCF" w:rsidRPr="0014663C">
        <w:rPr>
          <w:rFonts w:asciiTheme="minorHAnsi" w:hAnsiTheme="minorHAnsi" w:cstheme="minorHAnsi"/>
          <w:shd w:val="clear" w:color="auto" w:fill="FFFFFF"/>
        </w:rPr>
        <w:t>s</w:t>
      </w:r>
      <w:r w:rsidRPr="0014663C">
        <w:rPr>
          <w:rFonts w:asciiTheme="minorHAnsi" w:hAnsiTheme="minorHAnsi" w:cstheme="minorHAnsi"/>
          <w:shd w:val="clear" w:color="auto" w:fill="FFFFFF"/>
        </w:rPr>
        <w:t xml:space="preserve"> on knowledge and </w:t>
      </w:r>
      <w:r w:rsidR="003B0AE2" w:rsidRPr="0014663C">
        <w:rPr>
          <w:rFonts w:asciiTheme="minorHAnsi" w:hAnsiTheme="minorHAnsi" w:cstheme="minorHAnsi"/>
          <w:shd w:val="clear" w:color="auto" w:fill="FFFFFF"/>
        </w:rPr>
        <w:t xml:space="preserve">of course </w:t>
      </w:r>
      <w:r w:rsidRPr="0014663C">
        <w:rPr>
          <w:rFonts w:asciiTheme="minorHAnsi" w:hAnsiTheme="minorHAnsi" w:cstheme="minorHAnsi"/>
          <w:shd w:val="clear" w:color="auto" w:fill="FFFFFF"/>
        </w:rPr>
        <w:t>students, yet research provides a plethora of perspectives and definitions from business and education sectors.</w:t>
      </w:r>
      <w:r w:rsidR="00237030" w:rsidRPr="0014663C">
        <w:rPr>
          <w:rFonts w:asciiTheme="minorHAnsi" w:hAnsiTheme="minorHAnsi" w:cstheme="minorHAnsi"/>
          <w:shd w:val="clear" w:color="auto" w:fill="FFFFFF"/>
        </w:rPr>
        <w:t xml:space="preserve">  </w:t>
      </w:r>
      <w:r w:rsidRPr="0014663C">
        <w:rPr>
          <w:rFonts w:asciiTheme="minorHAnsi" w:hAnsiTheme="minorHAnsi" w:cstheme="minorHAnsi"/>
        </w:rPr>
        <w:t xml:space="preserve">When defining </w:t>
      </w:r>
      <w:r w:rsidR="00FA42C5" w:rsidRPr="0014663C">
        <w:rPr>
          <w:rFonts w:asciiTheme="minorHAnsi" w:hAnsiTheme="minorHAnsi" w:cstheme="minorHAnsi"/>
        </w:rPr>
        <w:t>education</w:t>
      </w:r>
      <w:r w:rsidRPr="0014663C">
        <w:rPr>
          <w:rFonts w:asciiTheme="minorHAnsi" w:hAnsiTheme="minorHAnsi" w:cstheme="minorHAnsi"/>
        </w:rPr>
        <w:t xml:space="preserve">, the dictionary also provides more than one interpretation </w:t>
      </w:r>
      <w:r w:rsidR="00564832" w:rsidRPr="0014663C">
        <w:rPr>
          <w:rFonts w:asciiTheme="minorHAnsi" w:hAnsiTheme="minorHAnsi" w:cstheme="minorHAnsi"/>
        </w:rPr>
        <w:t>alluding to the idea this term is convoluted</w:t>
      </w:r>
      <w:r w:rsidR="00564832">
        <w:rPr>
          <w:rFonts w:asciiTheme="minorHAnsi" w:hAnsiTheme="minorHAnsi" w:cstheme="minorHAnsi"/>
        </w:rPr>
        <w:t>.  For example:</w:t>
      </w:r>
    </w:p>
    <w:p w14:paraId="3C63D52E" w14:textId="604AEDDC" w:rsidR="00B72669" w:rsidRPr="008F508C" w:rsidRDefault="00564832" w:rsidP="008F508C">
      <w:pPr>
        <w:pStyle w:val="Quote"/>
        <w:rPr>
          <w:rFonts w:asciiTheme="minorHAnsi" w:hAnsiTheme="minorHAnsi" w:cstheme="minorHAnsi"/>
          <w:color w:val="auto"/>
          <w:sz w:val="22"/>
          <w:szCs w:val="22"/>
        </w:rPr>
      </w:pPr>
      <w:r>
        <w:rPr>
          <w:rFonts w:asciiTheme="minorHAnsi" w:hAnsiTheme="minorHAnsi" w:cstheme="minorHAnsi"/>
          <w:color w:val="auto"/>
          <w:sz w:val="22"/>
          <w:szCs w:val="22"/>
        </w:rPr>
        <w:t>“</w:t>
      </w:r>
      <w:r w:rsidR="00B72669" w:rsidRPr="00564832">
        <w:rPr>
          <w:rFonts w:asciiTheme="minorHAnsi" w:hAnsiTheme="minorHAnsi" w:cstheme="minorHAnsi"/>
          <w:color w:val="auto"/>
          <w:sz w:val="22"/>
          <w:szCs w:val="22"/>
        </w:rPr>
        <w:t>the </w:t>
      </w:r>
      <w:hyperlink r:id="rId12" w:tooltip="process" w:history="1">
        <w:r w:rsidR="00B72669" w:rsidRPr="00564832">
          <w:rPr>
            <w:rStyle w:val="Hyperlink"/>
            <w:rFonts w:asciiTheme="minorHAnsi" w:hAnsiTheme="minorHAnsi" w:cstheme="minorHAnsi"/>
            <w:color w:val="auto"/>
            <w:sz w:val="22"/>
            <w:szCs w:val="22"/>
            <w:u w:val="none"/>
          </w:rPr>
          <w:t>process</w:t>
        </w:r>
      </w:hyperlink>
      <w:r w:rsidR="00B72669" w:rsidRPr="00564832">
        <w:rPr>
          <w:rFonts w:asciiTheme="minorHAnsi" w:hAnsiTheme="minorHAnsi" w:cstheme="minorHAnsi"/>
          <w:color w:val="auto"/>
          <w:sz w:val="22"/>
          <w:szCs w:val="22"/>
        </w:rPr>
        <w:t> of </w:t>
      </w:r>
      <w:hyperlink r:id="rId13" w:tooltip="teaching" w:history="1">
        <w:r w:rsidR="00B72669" w:rsidRPr="00564832">
          <w:rPr>
            <w:rStyle w:val="Hyperlink"/>
            <w:rFonts w:asciiTheme="minorHAnsi" w:hAnsiTheme="minorHAnsi" w:cstheme="minorHAnsi"/>
            <w:color w:val="auto"/>
            <w:sz w:val="22"/>
            <w:szCs w:val="22"/>
            <w:u w:val="none"/>
          </w:rPr>
          <w:t>teaching</w:t>
        </w:r>
      </w:hyperlink>
      <w:r w:rsidR="00B72669" w:rsidRPr="00564832">
        <w:rPr>
          <w:rFonts w:asciiTheme="minorHAnsi" w:hAnsiTheme="minorHAnsi" w:cstheme="minorHAnsi"/>
          <w:color w:val="auto"/>
          <w:sz w:val="22"/>
          <w:szCs w:val="22"/>
        </w:rPr>
        <w:t> and </w:t>
      </w:r>
      <w:hyperlink r:id="rId14" w:tooltip="learning" w:history="1">
        <w:r w:rsidR="00B72669" w:rsidRPr="00564832">
          <w:rPr>
            <w:rStyle w:val="Hyperlink"/>
            <w:rFonts w:asciiTheme="minorHAnsi" w:hAnsiTheme="minorHAnsi" w:cstheme="minorHAnsi"/>
            <w:color w:val="auto"/>
            <w:sz w:val="22"/>
            <w:szCs w:val="22"/>
            <w:u w:val="none"/>
          </w:rPr>
          <w:t>learning</w:t>
        </w:r>
      </w:hyperlink>
      <w:r w:rsidR="00B72669" w:rsidRPr="00564832">
        <w:rPr>
          <w:rFonts w:asciiTheme="minorHAnsi" w:hAnsiTheme="minorHAnsi" w:cstheme="minorHAnsi"/>
          <w:color w:val="auto"/>
          <w:sz w:val="22"/>
          <w:szCs w:val="22"/>
        </w:rPr>
        <w:t>, or the </w:t>
      </w:r>
      <w:hyperlink r:id="rId15" w:tooltip="organizations" w:history="1">
        <w:r w:rsidR="00B72669" w:rsidRPr="00564832">
          <w:rPr>
            <w:rStyle w:val="Hyperlink"/>
            <w:rFonts w:asciiTheme="minorHAnsi" w:hAnsiTheme="minorHAnsi" w:cstheme="minorHAnsi"/>
            <w:color w:val="auto"/>
            <w:sz w:val="22"/>
            <w:szCs w:val="22"/>
            <w:u w:val="none"/>
          </w:rPr>
          <w:t>organi</w:t>
        </w:r>
        <w:r>
          <w:rPr>
            <w:rStyle w:val="Hyperlink"/>
            <w:rFonts w:asciiTheme="minorHAnsi" w:hAnsiTheme="minorHAnsi" w:cstheme="minorHAnsi"/>
            <w:color w:val="auto"/>
            <w:sz w:val="22"/>
            <w:szCs w:val="22"/>
            <w:u w:val="none"/>
          </w:rPr>
          <w:t>s</w:t>
        </w:r>
        <w:r w:rsidR="00B72669" w:rsidRPr="00564832">
          <w:rPr>
            <w:rStyle w:val="Hyperlink"/>
            <w:rFonts w:asciiTheme="minorHAnsi" w:hAnsiTheme="minorHAnsi" w:cstheme="minorHAnsi"/>
            <w:color w:val="auto"/>
            <w:sz w:val="22"/>
            <w:szCs w:val="22"/>
            <w:u w:val="none"/>
          </w:rPr>
          <w:t>ations</w:t>
        </w:r>
      </w:hyperlink>
      <w:r w:rsidR="00B72669" w:rsidRPr="00564832">
        <w:rPr>
          <w:rFonts w:asciiTheme="minorHAnsi" w:hAnsiTheme="minorHAnsi" w:cstheme="minorHAnsi"/>
          <w:color w:val="auto"/>
          <w:sz w:val="22"/>
          <w:szCs w:val="22"/>
        </w:rPr>
        <w:t xml:space="preserve"> such </w:t>
      </w:r>
      <w:r w:rsidR="00B72669" w:rsidRPr="008F508C">
        <w:rPr>
          <w:rFonts w:asciiTheme="minorHAnsi" w:hAnsiTheme="minorHAnsi" w:cstheme="minorHAnsi"/>
          <w:color w:val="auto"/>
          <w:sz w:val="22"/>
          <w:szCs w:val="22"/>
        </w:rPr>
        <w:t>as </w:t>
      </w:r>
      <w:hyperlink r:id="rId16" w:tooltip="schools" w:history="1">
        <w:r w:rsidR="00B72669" w:rsidRPr="008F508C">
          <w:rPr>
            <w:rStyle w:val="Hyperlink"/>
            <w:rFonts w:asciiTheme="minorHAnsi" w:hAnsiTheme="minorHAnsi" w:cstheme="minorHAnsi"/>
            <w:color w:val="auto"/>
            <w:sz w:val="22"/>
            <w:szCs w:val="22"/>
            <w:u w:val="none"/>
          </w:rPr>
          <w:t>schools</w:t>
        </w:r>
      </w:hyperlink>
      <w:r w:rsidR="00B72669" w:rsidRPr="008F508C">
        <w:rPr>
          <w:rFonts w:asciiTheme="minorHAnsi" w:hAnsiTheme="minorHAnsi" w:cstheme="minorHAnsi"/>
          <w:color w:val="auto"/>
          <w:sz w:val="22"/>
          <w:szCs w:val="22"/>
        </w:rPr>
        <w:t> where this </w:t>
      </w:r>
      <w:hyperlink r:id="rId17" w:tooltip="process" w:history="1">
        <w:r w:rsidR="00B72669" w:rsidRPr="008F508C">
          <w:rPr>
            <w:rStyle w:val="Hyperlink"/>
            <w:rFonts w:asciiTheme="minorHAnsi" w:hAnsiTheme="minorHAnsi" w:cstheme="minorHAnsi"/>
            <w:color w:val="auto"/>
            <w:sz w:val="22"/>
            <w:szCs w:val="22"/>
            <w:u w:val="none"/>
          </w:rPr>
          <w:t>process</w:t>
        </w:r>
      </w:hyperlink>
      <w:r w:rsidR="00B72669" w:rsidRPr="008F508C">
        <w:rPr>
          <w:rFonts w:asciiTheme="minorHAnsi" w:hAnsiTheme="minorHAnsi" w:cstheme="minorHAnsi"/>
          <w:color w:val="auto"/>
          <w:sz w:val="22"/>
          <w:szCs w:val="22"/>
        </w:rPr>
        <w:t> </w:t>
      </w:r>
      <w:hyperlink r:id="rId18" w:tooltip="happens" w:history="1">
        <w:r w:rsidR="00B72669" w:rsidRPr="008F508C">
          <w:rPr>
            <w:rStyle w:val="Hyperlink"/>
            <w:rFonts w:asciiTheme="minorHAnsi" w:hAnsiTheme="minorHAnsi" w:cstheme="minorHAnsi"/>
            <w:color w:val="auto"/>
            <w:sz w:val="22"/>
            <w:szCs w:val="22"/>
            <w:u w:val="none"/>
          </w:rPr>
          <w:t>happens</w:t>
        </w:r>
      </w:hyperlink>
      <w:r w:rsidRPr="008F508C">
        <w:rPr>
          <w:rFonts w:asciiTheme="minorHAnsi" w:hAnsiTheme="minorHAnsi" w:cstheme="minorHAnsi"/>
          <w:color w:val="auto"/>
          <w:sz w:val="22"/>
          <w:szCs w:val="22"/>
        </w:rPr>
        <w:t>”</w:t>
      </w:r>
    </w:p>
    <w:p w14:paraId="3594025D" w14:textId="2A5E67E8" w:rsidR="008F508C" w:rsidRPr="008F508C" w:rsidRDefault="008F508C" w:rsidP="008F508C">
      <w:pPr>
        <w:jc w:val="center"/>
        <w:rPr>
          <w:rFonts w:asciiTheme="minorHAnsi" w:hAnsiTheme="minorHAnsi" w:cstheme="minorHAnsi"/>
          <w:i/>
          <w:iCs/>
          <w:sz w:val="22"/>
          <w:szCs w:val="22"/>
        </w:rPr>
      </w:pPr>
      <w:r>
        <w:rPr>
          <w:rFonts w:asciiTheme="minorHAnsi" w:hAnsiTheme="minorHAnsi" w:cstheme="minorHAnsi"/>
          <w:i/>
          <w:iCs/>
          <w:sz w:val="22"/>
          <w:szCs w:val="22"/>
        </w:rPr>
        <w:t>“</w:t>
      </w:r>
      <w:r w:rsidRPr="008F508C">
        <w:rPr>
          <w:rFonts w:asciiTheme="minorHAnsi" w:hAnsiTheme="minorHAnsi" w:cstheme="minorHAnsi"/>
          <w:i/>
          <w:iCs/>
          <w:sz w:val="22"/>
          <w:szCs w:val="22"/>
        </w:rPr>
        <w:t>the </w:t>
      </w:r>
      <w:hyperlink r:id="rId19" w:tooltip="process" w:history="1">
        <w:r w:rsidRPr="008F508C">
          <w:rPr>
            <w:rStyle w:val="Hyperlink"/>
            <w:rFonts w:asciiTheme="minorHAnsi" w:hAnsiTheme="minorHAnsi" w:cstheme="minorHAnsi"/>
            <w:i/>
            <w:iCs/>
            <w:color w:val="auto"/>
            <w:sz w:val="22"/>
            <w:szCs w:val="22"/>
            <w:u w:val="none"/>
          </w:rPr>
          <w:t>process</w:t>
        </w:r>
      </w:hyperlink>
      <w:r w:rsidRPr="008F508C">
        <w:rPr>
          <w:rFonts w:asciiTheme="minorHAnsi" w:hAnsiTheme="minorHAnsi" w:cstheme="minorHAnsi"/>
          <w:i/>
          <w:iCs/>
          <w:sz w:val="22"/>
          <w:szCs w:val="22"/>
        </w:rPr>
        <w:t> of </w:t>
      </w:r>
      <w:hyperlink r:id="rId20" w:tooltip="teaching" w:history="1">
        <w:r w:rsidRPr="008F508C">
          <w:rPr>
            <w:rStyle w:val="Hyperlink"/>
            <w:rFonts w:asciiTheme="minorHAnsi" w:hAnsiTheme="minorHAnsi" w:cstheme="minorHAnsi"/>
            <w:i/>
            <w:iCs/>
            <w:color w:val="auto"/>
            <w:sz w:val="22"/>
            <w:szCs w:val="22"/>
            <w:u w:val="none"/>
          </w:rPr>
          <w:t>teaching</w:t>
        </w:r>
      </w:hyperlink>
      <w:r w:rsidRPr="008F508C">
        <w:rPr>
          <w:rFonts w:asciiTheme="minorHAnsi" w:hAnsiTheme="minorHAnsi" w:cstheme="minorHAnsi"/>
          <w:i/>
          <w:iCs/>
          <w:sz w:val="22"/>
          <w:szCs w:val="22"/>
        </w:rPr>
        <w:t> or </w:t>
      </w:r>
      <w:hyperlink r:id="rId21" w:tooltip="learning" w:history="1">
        <w:r w:rsidRPr="008F508C">
          <w:rPr>
            <w:rStyle w:val="Hyperlink"/>
            <w:rFonts w:asciiTheme="minorHAnsi" w:hAnsiTheme="minorHAnsi" w:cstheme="minorHAnsi"/>
            <w:i/>
            <w:iCs/>
            <w:color w:val="auto"/>
            <w:sz w:val="22"/>
            <w:szCs w:val="22"/>
            <w:u w:val="none"/>
          </w:rPr>
          <w:t>learning</w:t>
        </w:r>
      </w:hyperlink>
      <w:r w:rsidRPr="008F508C">
        <w:rPr>
          <w:rFonts w:asciiTheme="minorHAnsi" w:hAnsiTheme="minorHAnsi" w:cstheme="minorHAnsi"/>
          <w:i/>
          <w:iCs/>
          <w:sz w:val="22"/>
          <w:szCs w:val="22"/>
        </w:rPr>
        <w:t> in a </w:t>
      </w:r>
      <w:hyperlink r:id="rId22" w:tooltip="school" w:history="1">
        <w:r w:rsidRPr="008F508C">
          <w:rPr>
            <w:rStyle w:val="Hyperlink"/>
            <w:rFonts w:asciiTheme="minorHAnsi" w:hAnsiTheme="minorHAnsi" w:cstheme="minorHAnsi"/>
            <w:i/>
            <w:iCs/>
            <w:color w:val="auto"/>
            <w:sz w:val="22"/>
            <w:szCs w:val="22"/>
            <w:u w:val="none"/>
          </w:rPr>
          <w:t>school</w:t>
        </w:r>
      </w:hyperlink>
      <w:r w:rsidRPr="008F508C">
        <w:rPr>
          <w:rFonts w:asciiTheme="minorHAnsi" w:hAnsiTheme="minorHAnsi" w:cstheme="minorHAnsi"/>
          <w:i/>
          <w:iCs/>
          <w:sz w:val="22"/>
          <w:szCs w:val="22"/>
        </w:rPr>
        <w:t>, or the </w:t>
      </w:r>
      <w:hyperlink r:id="rId23" w:tooltip="knowledge" w:history="1">
        <w:r w:rsidRPr="008F508C">
          <w:rPr>
            <w:rStyle w:val="Hyperlink"/>
            <w:rFonts w:asciiTheme="minorHAnsi" w:hAnsiTheme="minorHAnsi" w:cstheme="minorHAnsi"/>
            <w:i/>
            <w:iCs/>
            <w:color w:val="auto"/>
            <w:sz w:val="22"/>
            <w:szCs w:val="22"/>
            <w:u w:val="none"/>
          </w:rPr>
          <w:t>knowledge</w:t>
        </w:r>
      </w:hyperlink>
      <w:r w:rsidRPr="008F508C">
        <w:rPr>
          <w:rFonts w:asciiTheme="minorHAnsi" w:hAnsiTheme="minorHAnsi" w:cstheme="minorHAnsi"/>
          <w:i/>
          <w:iCs/>
          <w:sz w:val="22"/>
          <w:szCs w:val="22"/>
        </w:rPr>
        <w:t> that you get from this</w:t>
      </w:r>
      <w:r>
        <w:rPr>
          <w:rFonts w:asciiTheme="minorHAnsi" w:hAnsiTheme="minorHAnsi" w:cstheme="minorHAnsi"/>
          <w:i/>
          <w:iCs/>
          <w:sz w:val="22"/>
          <w:szCs w:val="22"/>
        </w:rPr>
        <w:t>”</w:t>
      </w:r>
    </w:p>
    <w:p w14:paraId="6542F4BA" w14:textId="120A6E3A" w:rsidR="00430A96" w:rsidRPr="0014663C" w:rsidRDefault="00430A96" w:rsidP="00564832">
      <w:pPr>
        <w:jc w:val="right"/>
        <w:rPr>
          <w:rFonts w:asciiTheme="minorHAnsi" w:hAnsiTheme="minorHAnsi" w:cstheme="minorHAnsi"/>
          <w:shd w:val="clear" w:color="auto" w:fill="FFFFFF"/>
        </w:rPr>
      </w:pPr>
      <w:r w:rsidRPr="0014663C">
        <w:rPr>
          <w:rFonts w:asciiTheme="minorHAnsi" w:hAnsiTheme="minorHAnsi" w:cstheme="minorHAnsi"/>
        </w:rPr>
        <w:t xml:space="preserve">(Cambridge Dictionary, 2022) </w:t>
      </w:r>
    </w:p>
    <w:p w14:paraId="54B37BD4" w14:textId="77777777" w:rsidR="00430A96" w:rsidRPr="0014663C" w:rsidRDefault="00430A96" w:rsidP="00237030">
      <w:pPr>
        <w:jc w:val="both"/>
        <w:rPr>
          <w:rFonts w:asciiTheme="minorHAnsi" w:hAnsiTheme="minorHAnsi" w:cstheme="minorHAnsi"/>
          <w:shd w:val="clear" w:color="auto" w:fill="FFFFFF"/>
        </w:rPr>
      </w:pPr>
    </w:p>
    <w:p w14:paraId="04A26250" w14:textId="71BE3124" w:rsidR="00430A96" w:rsidRPr="007130A7" w:rsidRDefault="00430A96" w:rsidP="007A6EB4">
      <w:pPr>
        <w:jc w:val="both"/>
        <w:rPr>
          <w:rFonts w:asciiTheme="minorHAnsi" w:hAnsiTheme="minorHAnsi" w:cstheme="minorHAnsi"/>
        </w:rPr>
      </w:pPr>
      <w:r w:rsidRPr="0014663C">
        <w:rPr>
          <w:rFonts w:asciiTheme="minorHAnsi" w:hAnsiTheme="minorHAnsi" w:cstheme="minorHAnsi"/>
        </w:rPr>
        <w:t xml:space="preserve">Billet (2004) endorses the idea of workplaces as learning environments holding the </w:t>
      </w:r>
      <w:r w:rsidRPr="0014663C">
        <w:rPr>
          <w:rFonts w:asciiTheme="minorHAnsi" w:hAnsiTheme="minorHAnsi" w:cstheme="minorHAnsi"/>
          <w:shd w:val="clear" w:color="auto" w:fill="FFFFFF"/>
        </w:rPr>
        <w:t xml:space="preserve">view that </w:t>
      </w:r>
      <w:r w:rsidRPr="0014663C">
        <w:rPr>
          <w:rFonts w:asciiTheme="minorHAnsi" w:hAnsiTheme="minorHAnsi" w:cstheme="minorHAnsi"/>
        </w:rPr>
        <w:t>the perception of workplace learning is misunderstood.  He challenges the idea that lessons conducted within a workplace are adhoc and unstructured</w:t>
      </w:r>
      <w:r w:rsidR="00237030" w:rsidRPr="0014663C">
        <w:rPr>
          <w:rFonts w:asciiTheme="minorHAnsi" w:hAnsiTheme="minorHAnsi" w:cstheme="minorHAnsi"/>
        </w:rPr>
        <w:t>,</w:t>
      </w:r>
      <w:r w:rsidRPr="0014663C">
        <w:rPr>
          <w:rFonts w:asciiTheme="minorHAnsi" w:hAnsiTheme="minorHAnsi" w:cstheme="minorHAnsi"/>
        </w:rPr>
        <w:t xml:space="preserve"> and instead are quite the opposite.  He also objects the notion that teaching within a workplace completed by unqualified teachers is inferior to educational institutions.  This view can be problematic as there seems to be no concrete evidence to support this ideal.  In addition, Billet fails to discuss WPL from the WPEs perspective, instead, his viewpoint is from that of the learner.  For example, a large part of his work is focused on reciting how WPLs are structured learning environments which allow learner participation and in doing so, ongoing learning is achieved</w:t>
      </w:r>
      <w:r w:rsidRPr="007130A7">
        <w:rPr>
          <w:rFonts w:asciiTheme="minorHAnsi" w:hAnsiTheme="minorHAnsi" w:cstheme="minorHAnsi"/>
        </w:rPr>
        <w:t xml:space="preserve"> after the event.  In conclusion, </w:t>
      </w:r>
      <w:r w:rsidR="00923AA8" w:rsidRPr="007130A7">
        <w:rPr>
          <w:rStyle w:val="cf01"/>
          <w:rFonts w:asciiTheme="minorHAnsi" w:hAnsiTheme="minorHAnsi" w:cstheme="minorHAnsi"/>
          <w:sz w:val="24"/>
          <w:szCs w:val="24"/>
        </w:rPr>
        <w:t>although WPL aims to equip workers with the knowledge and skills necessary for professional development, Billet's review fails to define WPL with clarity.</w:t>
      </w:r>
    </w:p>
    <w:p w14:paraId="64A258EC" w14:textId="77777777" w:rsidR="00430A96" w:rsidRPr="007130A7" w:rsidRDefault="00430A96" w:rsidP="007A6EB4">
      <w:pPr>
        <w:jc w:val="both"/>
        <w:rPr>
          <w:rFonts w:asciiTheme="minorHAnsi" w:hAnsiTheme="minorHAnsi" w:cstheme="minorHAnsi"/>
        </w:rPr>
      </w:pPr>
    </w:p>
    <w:p w14:paraId="07BB4FD4" w14:textId="0567F372" w:rsidR="003B0AE2" w:rsidRDefault="00430A96" w:rsidP="007A6EB4">
      <w:pPr>
        <w:jc w:val="both"/>
        <w:rPr>
          <w:rFonts w:asciiTheme="minorHAnsi" w:hAnsiTheme="minorHAnsi" w:cstheme="minorHAnsi"/>
          <w:shd w:val="clear" w:color="auto" w:fill="FFFFFF"/>
        </w:rPr>
      </w:pPr>
      <w:r w:rsidRPr="007130A7">
        <w:rPr>
          <w:rFonts w:asciiTheme="minorHAnsi" w:hAnsiTheme="minorHAnsi" w:cstheme="minorHAnsi"/>
        </w:rPr>
        <w:t xml:space="preserve">Jarvis </w:t>
      </w:r>
      <w:r w:rsidRPr="007130A7">
        <w:rPr>
          <w:rFonts w:asciiTheme="minorHAnsi" w:hAnsiTheme="minorHAnsi" w:cstheme="minorHAnsi"/>
          <w:shd w:val="clear" w:color="auto" w:fill="FFFFFF"/>
        </w:rPr>
        <w:t>(2010)</w:t>
      </w:r>
      <w:r w:rsidRPr="007130A7">
        <w:rPr>
          <w:rFonts w:asciiTheme="minorHAnsi" w:hAnsiTheme="minorHAnsi" w:cstheme="minorHAnsi"/>
        </w:rPr>
        <w:t xml:space="preserve"> </w:t>
      </w:r>
      <w:r w:rsidRPr="007130A7">
        <w:rPr>
          <w:rFonts w:asciiTheme="minorHAnsi" w:hAnsiTheme="minorHAnsi" w:cstheme="minorHAnsi"/>
          <w:shd w:val="clear" w:color="auto" w:fill="FFFFFF"/>
        </w:rPr>
        <w:t>describes WPL as in house training.</w:t>
      </w:r>
      <w:r w:rsidR="00237030">
        <w:rPr>
          <w:rFonts w:asciiTheme="minorHAnsi" w:hAnsiTheme="minorHAnsi" w:cstheme="minorHAnsi"/>
          <w:shd w:val="clear" w:color="auto" w:fill="FFFFFF"/>
        </w:rPr>
        <w:t xml:space="preserve">  </w:t>
      </w:r>
      <w:r w:rsidRPr="007130A7">
        <w:rPr>
          <w:rFonts w:asciiTheme="minorHAnsi" w:hAnsiTheme="minorHAnsi" w:cstheme="minorHAnsi"/>
          <w:shd w:val="clear" w:color="auto" w:fill="FFFFFF"/>
        </w:rPr>
        <w:t>Jarvis uses historical information to explain his definition and uses the term “non-formal learning” to categorise WPL which can be seen as simplistic and in contrast to Billet.  Billet argues t</w:t>
      </w:r>
      <w:r w:rsidRPr="007130A7">
        <w:rPr>
          <w:rFonts w:asciiTheme="minorHAnsi" w:hAnsiTheme="minorHAnsi" w:cstheme="minorHAnsi"/>
        </w:rPr>
        <w:t xml:space="preserve">he definitions of formal and non-formal learning should be discouraged </w:t>
      </w:r>
      <w:r w:rsidR="00923AA8" w:rsidRPr="007130A7">
        <w:rPr>
          <w:rFonts w:asciiTheme="minorHAnsi" w:hAnsiTheme="minorHAnsi" w:cstheme="minorHAnsi"/>
        </w:rPr>
        <w:t xml:space="preserve">as non-formal learning may lack credibility in terms of not achieving any formal recognition.  </w:t>
      </w:r>
      <w:r w:rsidRPr="007130A7">
        <w:rPr>
          <w:rFonts w:asciiTheme="minorHAnsi" w:hAnsiTheme="minorHAnsi" w:cstheme="minorHAnsi"/>
        </w:rPr>
        <w:t>What</w:t>
      </w:r>
      <w:r w:rsidRPr="007130A7">
        <w:rPr>
          <w:rFonts w:asciiTheme="minorHAnsi" w:hAnsiTheme="minorHAnsi" w:cstheme="minorHAnsi"/>
          <w:shd w:val="clear" w:color="auto" w:fill="FFFFFF"/>
        </w:rPr>
        <w:t xml:space="preserve"> </w:t>
      </w:r>
      <w:r w:rsidRPr="007130A7">
        <w:rPr>
          <w:rFonts w:asciiTheme="minorHAnsi" w:hAnsiTheme="minorHAnsi" w:cstheme="minorHAnsi"/>
        </w:rPr>
        <w:t xml:space="preserve">Jarvis </w:t>
      </w:r>
      <w:r w:rsidRPr="007130A7">
        <w:rPr>
          <w:rFonts w:asciiTheme="minorHAnsi" w:hAnsiTheme="minorHAnsi" w:cstheme="minorHAnsi"/>
          <w:shd w:val="clear" w:color="auto" w:fill="FFFFFF"/>
        </w:rPr>
        <w:t>(2010)</w:t>
      </w:r>
      <w:r w:rsidRPr="007130A7">
        <w:rPr>
          <w:rFonts w:asciiTheme="minorHAnsi" w:hAnsiTheme="minorHAnsi" w:cstheme="minorHAnsi"/>
        </w:rPr>
        <w:t xml:space="preserve"> does achieve is clarity in th</w:t>
      </w:r>
      <w:r w:rsidRPr="007130A7">
        <w:rPr>
          <w:rFonts w:asciiTheme="minorHAnsi" w:hAnsiTheme="minorHAnsi" w:cstheme="minorHAnsi"/>
          <w:shd w:val="clear" w:color="auto" w:fill="FFFFFF"/>
        </w:rPr>
        <w:t xml:space="preserve">e term ‘workplace learning’ </w:t>
      </w:r>
      <w:r w:rsidR="003B0AE2">
        <w:rPr>
          <w:rFonts w:asciiTheme="minorHAnsi" w:hAnsiTheme="minorHAnsi" w:cstheme="minorHAnsi"/>
          <w:shd w:val="clear" w:color="auto" w:fill="FFFFFF"/>
        </w:rPr>
        <w:t>but implies</w:t>
      </w:r>
      <w:r w:rsidRPr="007130A7">
        <w:rPr>
          <w:rFonts w:asciiTheme="minorHAnsi" w:hAnsiTheme="minorHAnsi" w:cstheme="minorHAnsi"/>
          <w:shd w:val="clear" w:color="auto" w:fill="FFFFFF"/>
        </w:rPr>
        <w:t xml:space="preserve"> it was created within Human Resources and evolved into Learning and Development as a separate profession.  Interestingly, this shows the need for the review encouraged by Billet to be considered and is supported by findings completed by Elshafie (2013).  </w:t>
      </w:r>
    </w:p>
    <w:p w14:paraId="5E398C70" w14:textId="77777777" w:rsidR="003B0AE2" w:rsidRDefault="003B0AE2" w:rsidP="00430A96">
      <w:pPr>
        <w:rPr>
          <w:rFonts w:asciiTheme="minorHAnsi" w:hAnsiTheme="minorHAnsi" w:cstheme="minorHAnsi"/>
          <w:shd w:val="clear" w:color="auto" w:fill="FFFFFF"/>
        </w:rPr>
      </w:pPr>
    </w:p>
    <w:p w14:paraId="433A48F9" w14:textId="59A1D2D9" w:rsidR="00430A96" w:rsidRPr="0014663C" w:rsidRDefault="00430A96" w:rsidP="007A6EB4">
      <w:pPr>
        <w:jc w:val="both"/>
        <w:rPr>
          <w:rFonts w:asciiTheme="minorHAnsi" w:hAnsiTheme="minorHAnsi" w:cstheme="minorHAnsi"/>
        </w:rPr>
      </w:pPr>
      <w:r w:rsidRPr="007130A7">
        <w:rPr>
          <w:rFonts w:asciiTheme="minorHAnsi" w:hAnsiTheme="minorHAnsi" w:cstheme="minorHAnsi"/>
        </w:rPr>
        <w:t>O'Grady (2013) categorised WPL as being a process where workplaces provide inhouse training to staff also known as continual professional development (CPD). This idea is similar to Jarvis</w:t>
      </w:r>
      <w:r w:rsidR="003B0AE2">
        <w:rPr>
          <w:rFonts w:asciiTheme="minorHAnsi" w:hAnsiTheme="minorHAnsi" w:cstheme="minorHAnsi"/>
        </w:rPr>
        <w:t xml:space="preserve">, </w:t>
      </w:r>
      <w:r w:rsidRPr="007130A7">
        <w:rPr>
          <w:rFonts w:asciiTheme="minorHAnsi" w:hAnsiTheme="minorHAnsi" w:cstheme="minorHAnsi"/>
        </w:rPr>
        <w:t>but language</w:t>
      </w:r>
      <w:r w:rsidR="007D1A46" w:rsidRPr="007130A7">
        <w:rPr>
          <w:rFonts w:asciiTheme="minorHAnsi" w:hAnsiTheme="minorHAnsi" w:cstheme="minorHAnsi"/>
        </w:rPr>
        <w:t xml:space="preserve"> used m</w:t>
      </w:r>
      <w:r w:rsidR="00237AE9" w:rsidRPr="007130A7">
        <w:rPr>
          <w:rFonts w:asciiTheme="minorHAnsi" w:hAnsiTheme="minorHAnsi" w:cstheme="minorHAnsi"/>
        </w:rPr>
        <w:t>ay</w:t>
      </w:r>
      <w:r w:rsidR="007D1A46" w:rsidRPr="007130A7">
        <w:rPr>
          <w:rFonts w:asciiTheme="minorHAnsi" w:hAnsiTheme="minorHAnsi" w:cstheme="minorHAnsi"/>
        </w:rPr>
        <w:t xml:space="preserve"> be considered</w:t>
      </w:r>
      <w:r w:rsidRPr="007130A7">
        <w:rPr>
          <w:rFonts w:asciiTheme="minorHAnsi" w:hAnsiTheme="minorHAnsi" w:cstheme="minorHAnsi"/>
        </w:rPr>
        <w:t xml:space="preserve"> transactional</w:t>
      </w:r>
      <w:r w:rsidR="007D1A46" w:rsidRPr="007130A7">
        <w:rPr>
          <w:rFonts w:asciiTheme="minorHAnsi" w:hAnsiTheme="minorHAnsi" w:cstheme="minorHAnsi"/>
        </w:rPr>
        <w:t xml:space="preserve"> as both workers and the organisations receive reciprocal benefits </w:t>
      </w:r>
      <w:r w:rsidR="003B0AE2" w:rsidRPr="007130A7">
        <w:rPr>
          <w:rFonts w:asciiTheme="minorHAnsi" w:hAnsiTheme="minorHAnsi" w:cstheme="minorHAnsi"/>
        </w:rPr>
        <w:t>i.e.,</w:t>
      </w:r>
      <w:r w:rsidR="007D1A46" w:rsidRPr="007130A7">
        <w:rPr>
          <w:rFonts w:asciiTheme="minorHAnsi" w:hAnsiTheme="minorHAnsi" w:cstheme="minorHAnsi"/>
        </w:rPr>
        <w:t xml:space="preserve"> </w:t>
      </w:r>
      <w:r w:rsidR="003B0AE2">
        <w:rPr>
          <w:rFonts w:asciiTheme="minorHAnsi" w:hAnsiTheme="minorHAnsi" w:cstheme="minorHAnsi"/>
        </w:rPr>
        <w:t xml:space="preserve">employees receive </w:t>
      </w:r>
      <w:r w:rsidR="007D1A46" w:rsidRPr="007130A7">
        <w:rPr>
          <w:rFonts w:asciiTheme="minorHAnsi" w:hAnsiTheme="minorHAnsi" w:cstheme="minorHAnsi"/>
        </w:rPr>
        <w:t xml:space="preserve">professional learning </w:t>
      </w:r>
      <w:r w:rsidR="003B0AE2">
        <w:rPr>
          <w:rFonts w:asciiTheme="minorHAnsi" w:hAnsiTheme="minorHAnsi" w:cstheme="minorHAnsi"/>
        </w:rPr>
        <w:t>which then</w:t>
      </w:r>
      <w:r w:rsidR="007D1A46" w:rsidRPr="007130A7">
        <w:rPr>
          <w:rFonts w:asciiTheme="minorHAnsi" w:hAnsiTheme="minorHAnsi" w:cstheme="minorHAnsi"/>
        </w:rPr>
        <w:t xml:space="preserve"> impacts positively on business outcomes.</w:t>
      </w:r>
      <w:r w:rsidRPr="007130A7">
        <w:rPr>
          <w:rFonts w:asciiTheme="minorHAnsi" w:hAnsiTheme="minorHAnsi" w:cstheme="minorHAnsi"/>
        </w:rPr>
        <w:t xml:space="preserve">  Whilst the latter authors set clear statements on what they would class as “workplace learning” neither seem to discuss the concepts, unlike Billet.  For example, Billet’s highlights how the workplace is an environment where culture and social norms are learnt everyday through a “hidden curriculum”. This is also supported by the work on hidden curriculums within a medical workplace by Liao et al., </w:t>
      </w:r>
      <w:r w:rsidR="00BC68F8">
        <w:rPr>
          <w:rFonts w:asciiTheme="minorHAnsi" w:hAnsiTheme="minorHAnsi" w:cstheme="minorHAnsi"/>
        </w:rPr>
        <w:t>(</w:t>
      </w:r>
      <w:r w:rsidRPr="007130A7">
        <w:rPr>
          <w:rFonts w:asciiTheme="minorHAnsi" w:hAnsiTheme="minorHAnsi" w:cstheme="minorHAnsi"/>
        </w:rPr>
        <w:t>2014)</w:t>
      </w:r>
      <w:r w:rsidR="003B0AE2">
        <w:rPr>
          <w:rFonts w:asciiTheme="minorHAnsi" w:hAnsiTheme="minorHAnsi" w:cstheme="minorHAnsi"/>
        </w:rPr>
        <w:t>.  Ho</w:t>
      </w:r>
      <w:r w:rsidRPr="007130A7">
        <w:rPr>
          <w:rFonts w:asciiTheme="minorHAnsi" w:hAnsiTheme="minorHAnsi" w:cstheme="minorHAnsi"/>
        </w:rPr>
        <w:t>wever</w:t>
      </w:r>
      <w:r w:rsidR="003B0AE2">
        <w:rPr>
          <w:rFonts w:asciiTheme="minorHAnsi" w:hAnsiTheme="minorHAnsi" w:cstheme="minorHAnsi"/>
        </w:rPr>
        <w:t>,</w:t>
      </w:r>
      <w:r w:rsidRPr="007130A7">
        <w:rPr>
          <w:rFonts w:asciiTheme="minorHAnsi" w:hAnsiTheme="minorHAnsi" w:cstheme="minorHAnsi"/>
        </w:rPr>
        <w:t xml:space="preserve"> it is important to note that the latter highlighted the dangers of a hidden curriculum as bad habits could be learned.  Nevertheless, both do confirm that WPL is a place to learn even if </w:t>
      </w:r>
      <w:r w:rsidR="00C9468C" w:rsidRPr="007130A7">
        <w:rPr>
          <w:rFonts w:asciiTheme="minorHAnsi" w:hAnsiTheme="minorHAnsi" w:cstheme="minorHAnsi"/>
        </w:rPr>
        <w:t>holistically, yet</w:t>
      </w:r>
      <w:r w:rsidRPr="007130A7">
        <w:rPr>
          <w:rFonts w:asciiTheme="minorHAnsi" w:hAnsiTheme="minorHAnsi" w:cstheme="minorHAnsi"/>
        </w:rPr>
        <w:t xml:space="preserve"> no mention of hidden curricul</w:t>
      </w:r>
      <w:r w:rsidR="007841E7" w:rsidRPr="007130A7">
        <w:rPr>
          <w:rFonts w:asciiTheme="minorHAnsi" w:hAnsiTheme="minorHAnsi" w:cstheme="minorHAnsi"/>
        </w:rPr>
        <w:t>a</w:t>
      </w:r>
      <w:r w:rsidRPr="007130A7">
        <w:rPr>
          <w:rFonts w:asciiTheme="minorHAnsi" w:hAnsiTheme="minorHAnsi" w:cstheme="minorHAnsi"/>
        </w:rPr>
        <w:t xml:space="preserve"> </w:t>
      </w:r>
      <w:r w:rsidR="003B0AE2" w:rsidRPr="007130A7">
        <w:rPr>
          <w:rFonts w:asciiTheme="minorHAnsi" w:hAnsiTheme="minorHAnsi" w:cstheme="minorHAnsi"/>
        </w:rPr>
        <w:t>is</w:t>
      </w:r>
      <w:r w:rsidRPr="007130A7">
        <w:rPr>
          <w:rFonts w:asciiTheme="minorHAnsi" w:hAnsiTheme="minorHAnsi" w:cstheme="minorHAnsi"/>
        </w:rPr>
        <w:t xml:space="preserve"> discussed by the other authors.  Another term for hidden curriculum could be “sociocultural” (Stanley, 2013) who uses this term to confirm through studies how soft skills such as teamwork and time management </w:t>
      </w:r>
      <w:r w:rsidR="00361A01">
        <w:rPr>
          <w:rFonts w:asciiTheme="minorHAnsi" w:hAnsiTheme="minorHAnsi" w:cstheme="minorHAnsi"/>
        </w:rPr>
        <w:t>are</w:t>
      </w:r>
      <w:r w:rsidRPr="007130A7">
        <w:rPr>
          <w:rFonts w:asciiTheme="minorHAnsi" w:hAnsiTheme="minorHAnsi" w:cstheme="minorHAnsi"/>
        </w:rPr>
        <w:t xml:space="preserve"> learnt in the workplace and was </w:t>
      </w:r>
      <w:r w:rsidRPr="004D32C0">
        <w:rPr>
          <w:rFonts w:asciiTheme="minorHAnsi" w:hAnsiTheme="minorHAnsi" w:cstheme="minorHAnsi"/>
        </w:rPr>
        <w:t xml:space="preserve">more effective than learning within a </w:t>
      </w:r>
      <w:r w:rsidR="003B0AE2" w:rsidRPr="004D32C0">
        <w:rPr>
          <w:rFonts w:asciiTheme="minorHAnsi" w:hAnsiTheme="minorHAnsi" w:cstheme="minorHAnsi"/>
        </w:rPr>
        <w:t>university</w:t>
      </w:r>
      <w:r w:rsidRPr="004D32C0">
        <w:rPr>
          <w:rFonts w:asciiTheme="minorHAnsi" w:hAnsiTheme="minorHAnsi" w:cstheme="minorHAnsi"/>
        </w:rPr>
        <w:t xml:space="preserve"> environment</w:t>
      </w:r>
      <w:r w:rsidR="003B0AE2">
        <w:rPr>
          <w:rFonts w:asciiTheme="minorHAnsi" w:hAnsiTheme="minorHAnsi" w:cstheme="minorHAnsi"/>
        </w:rPr>
        <w:t>.  T</w:t>
      </w:r>
      <w:r w:rsidR="00361A01" w:rsidRPr="004D32C0">
        <w:rPr>
          <w:rFonts w:asciiTheme="minorHAnsi" w:hAnsiTheme="minorHAnsi" w:cstheme="minorHAnsi"/>
        </w:rPr>
        <w:t>his is also supported by</w:t>
      </w:r>
      <w:r w:rsidR="004D32C0" w:rsidRPr="004D32C0">
        <w:rPr>
          <w:rFonts w:asciiTheme="minorHAnsi" w:hAnsiTheme="minorHAnsi" w:cstheme="minorHAnsi"/>
        </w:rPr>
        <w:t xml:space="preserve"> </w:t>
      </w:r>
      <w:r w:rsidR="004D32C0" w:rsidRPr="004D32C0">
        <w:rPr>
          <w:rFonts w:asciiTheme="minorHAnsi" w:hAnsiTheme="minorHAnsi" w:cstheme="minorHAnsi"/>
          <w:shd w:val="clear" w:color="auto" w:fill="FFFFFF"/>
        </w:rPr>
        <w:t>Orón</w:t>
      </w:r>
      <w:r w:rsidR="004D32C0" w:rsidRPr="004D32C0">
        <w:rPr>
          <w:shd w:val="clear" w:color="auto" w:fill="FFFFFF"/>
        </w:rPr>
        <w:t xml:space="preserve"> </w:t>
      </w:r>
      <w:r w:rsidR="004D32C0">
        <w:rPr>
          <w:rFonts w:asciiTheme="minorHAnsi" w:hAnsiTheme="minorHAnsi" w:cstheme="minorHAnsi"/>
        </w:rPr>
        <w:t>Semper and Blasco (2018)</w:t>
      </w:r>
      <w:r w:rsidRPr="007130A7">
        <w:rPr>
          <w:rFonts w:asciiTheme="minorHAnsi" w:hAnsiTheme="minorHAnsi" w:cstheme="minorHAnsi"/>
        </w:rPr>
        <w:t xml:space="preserve">.  Stanley’s work relies </w:t>
      </w:r>
      <w:r w:rsidR="007841E7" w:rsidRPr="0014663C">
        <w:rPr>
          <w:rFonts w:asciiTheme="minorHAnsi" w:hAnsiTheme="minorHAnsi" w:cstheme="minorHAnsi"/>
        </w:rPr>
        <w:t>purely</w:t>
      </w:r>
      <w:r w:rsidRPr="0014663C">
        <w:rPr>
          <w:rFonts w:asciiTheme="minorHAnsi" w:hAnsiTheme="minorHAnsi" w:cstheme="minorHAnsi"/>
        </w:rPr>
        <w:t xml:space="preserve"> on qualitative data as only the method of interviews </w:t>
      </w:r>
      <w:r w:rsidR="003B0AE2" w:rsidRPr="0014663C">
        <w:rPr>
          <w:rFonts w:asciiTheme="minorHAnsi" w:hAnsiTheme="minorHAnsi" w:cstheme="minorHAnsi"/>
        </w:rPr>
        <w:t>is</w:t>
      </w:r>
      <w:r w:rsidRPr="0014663C">
        <w:rPr>
          <w:rFonts w:asciiTheme="minorHAnsi" w:hAnsiTheme="minorHAnsi" w:cstheme="minorHAnsi"/>
        </w:rPr>
        <w:t xml:space="preserve"> used.  </w:t>
      </w:r>
      <w:r w:rsidRPr="0014663C">
        <w:rPr>
          <w:rFonts w:asciiTheme="minorHAnsi" w:hAnsiTheme="minorHAnsi" w:cstheme="minorHAnsi"/>
          <w:shd w:val="clear" w:color="auto" w:fill="FFFFFF"/>
        </w:rPr>
        <w:t xml:space="preserve">Stanley’s analysis does not take accounts from WPEs, nor does he examine this concept from an </w:t>
      </w:r>
      <w:r w:rsidR="00C9468C" w:rsidRPr="0014663C">
        <w:rPr>
          <w:rFonts w:asciiTheme="minorHAnsi" w:hAnsiTheme="minorHAnsi" w:cstheme="minorHAnsi"/>
          <w:shd w:val="clear" w:color="auto" w:fill="FFFFFF"/>
        </w:rPr>
        <w:t>employee’s</w:t>
      </w:r>
      <w:r w:rsidRPr="0014663C">
        <w:rPr>
          <w:rFonts w:asciiTheme="minorHAnsi" w:hAnsiTheme="minorHAnsi" w:cstheme="minorHAnsi"/>
          <w:shd w:val="clear" w:color="auto" w:fill="FFFFFF"/>
        </w:rPr>
        <w:t xml:space="preserve"> perspective.  Instead, his study focuses on </w:t>
      </w:r>
      <w:r w:rsidR="00C9468C" w:rsidRPr="0014663C">
        <w:rPr>
          <w:rFonts w:asciiTheme="minorHAnsi" w:hAnsiTheme="minorHAnsi" w:cstheme="minorHAnsi"/>
          <w:shd w:val="clear" w:color="auto" w:fill="FFFFFF"/>
        </w:rPr>
        <w:t>university</w:t>
      </w:r>
      <w:r w:rsidRPr="0014663C">
        <w:rPr>
          <w:rFonts w:asciiTheme="minorHAnsi" w:hAnsiTheme="minorHAnsi" w:cstheme="minorHAnsi"/>
          <w:shd w:val="clear" w:color="auto" w:fill="FFFFFF"/>
        </w:rPr>
        <w:t xml:space="preserve"> students who are completing a programme to gain qualifications in the profession of accountancy.  What this study does prove, is that a workplace is educational.   </w:t>
      </w:r>
    </w:p>
    <w:p w14:paraId="2E0E603C" w14:textId="77777777" w:rsidR="00430A96" w:rsidRPr="0014663C" w:rsidRDefault="00430A96" w:rsidP="007A6EB4">
      <w:pPr>
        <w:jc w:val="both"/>
        <w:rPr>
          <w:rFonts w:asciiTheme="minorHAnsi" w:hAnsiTheme="minorHAnsi" w:cstheme="minorHAnsi"/>
        </w:rPr>
      </w:pPr>
    </w:p>
    <w:p w14:paraId="11E690DC" w14:textId="35EDC8CC" w:rsidR="0004157E" w:rsidRPr="0014663C" w:rsidRDefault="0004157E" w:rsidP="007A6EB4">
      <w:pPr>
        <w:jc w:val="both"/>
        <w:rPr>
          <w:rFonts w:asciiTheme="minorHAnsi" w:hAnsiTheme="minorHAnsi" w:cstheme="minorHAnsi"/>
        </w:rPr>
      </w:pPr>
      <w:r w:rsidRPr="0014663C">
        <w:rPr>
          <w:rFonts w:asciiTheme="minorHAnsi" w:hAnsiTheme="minorHAnsi" w:cstheme="minorHAnsi"/>
          <w:shd w:val="clear" w:color="auto" w:fill="FFFFFF"/>
        </w:rPr>
        <w:t>Raelin</w:t>
      </w:r>
      <w:r w:rsidR="00CC37F2">
        <w:rPr>
          <w:rFonts w:asciiTheme="minorHAnsi" w:hAnsiTheme="minorHAnsi" w:cstheme="minorHAnsi"/>
          <w:shd w:val="clear" w:color="auto" w:fill="FFFFFF"/>
        </w:rPr>
        <w:t xml:space="preserve"> </w:t>
      </w:r>
      <w:r w:rsidRPr="0014663C">
        <w:rPr>
          <w:rFonts w:asciiTheme="minorHAnsi" w:hAnsiTheme="minorHAnsi" w:cstheme="minorHAnsi"/>
          <w:shd w:val="clear" w:color="auto" w:fill="FFFFFF"/>
        </w:rPr>
        <w:t xml:space="preserve">(2008), bases WPL on three fundamental areas similar to Billet and supports ideas surrounding participation from learners by emphasising the involvement of ongoing learning in and outside of the classroom.  In contrast, Raelin states WPL differs from conventional education from the perspective of reflective questions.  For example, reflective questions are more likely within WPL and can strengthen staff’s ability to problem solve work challenges and apply solutions.  </w:t>
      </w:r>
      <w:r w:rsidR="00034875" w:rsidRPr="0014663C">
        <w:rPr>
          <w:rFonts w:asciiTheme="minorHAnsi" w:hAnsiTheme="minorHAnsi" w:cstheme="minorHAnsi"/>
          <w:shd w:val="clear" w:color="auto" w:fill="FFFFFF"/>
        </w:rPr>
        <w:t xml:space="preserve">This is also supported by </w:t>
      </w:r>
      <w:r w:rsidR="00034875" w:rsidRPr="0014663C">
        <w:rPr>
          <w:rFonts w:asciiTheme="minorHAnsi" w:hAnsiTheme="minorHAnsi" w:cstheme="minorHAnsi"/>
        </w:rPr>
        <w:t>a study in 2019 by Battistelli et al., showing how different concepts of WPL can provide a wider range of benefits to a workplace.  For example, by promoting information sharing, challenging tasks and organisational commitment this can lead to innovation, higher staff retention and more effective problem solving from cross departmental relationships.  This study was focused on a military environment where all the above can certainly</w:t>
      </w:r>
      <w:r w:rsidR="003B0AE2" w:rsidRPr="0014663C">
        <w:rPr>
          <w:rFonts w:asciiTheme="minorHAnsi" w:hAnsiTheme="minorHAnsi" w:cstheme="minorHAnsi"/>
        </w:rPr>
        <w:t xml:space="preserve"> be </w:t>
      </w:r>
      <w:r w:rsidR="007A6EB4" w:rsidRPr="0014663C">
        <w:rPr>
          <w:rFonts w:asciiTheme="minorHAnsi" w:hAnsiTheme="minorHAnsi" w:cstheme="minorHAnsi"/>
        </w:rPr>
        <w:t>beneficial,</w:t>
      </w:r>
      <w:r w:rsidR="00034875" w:rsidRPr="0014663C">
        <w:rPr>
          <w:rFonts w:asciiTheme="minorHAnsi" w:hAnsiTheme="minorHAnsi" w:cstheme="minorHAnsi"/>
        </w:rPr>
        <w:t xml:space="preserve"> but their data sample only included male candidates who were questioned on their perceptions of workplace learning which, when critically reviewing, c</w:t>
      </w:r>
      <w:r w:rsidR="007F0309" w:rsidRPr="0014663C">
        <w:rPr>
          <w:rFonts w:asciiTheme="minorHAnsi" w:hAnsiTheme="minorHAnsi" w:cstheme="minorHAnsi"/>
        </w:rPr>
        <w:t xml:space="preserve">ould </w:t>
      </w:r>
      <w:r w:rsidR="00034875" w:rsidRPr="0014663C">
        <w:rPr>
          <w:rFonts w:asciiTheme="minorHAnsi" w:hAnsiTheme="minorHAnsi" w:cstheme="minorHAnsi"/>
        </w:rPr>
        <w:t xml:space="preserve">lead to </w:t>
      </w:r>
      <w:r w:rsidR="007A6EB4" w:rsidRPr="0014663C">
        <w:rPr>
          <w:rFonts w:asciiTheme="minorHAnsi" w:hAnsiTheme="minorHAnsi" w:cstheme="minorHAnsi"/>
        </w:rPr>
        <w:t>ambiguity</w:t>
      </w:r>
      <w:r w:rsidR="007F0309" w:rsidRPr="0014663C">
        <w:rPr>
          <w:rFonts w:asciiTheme="minorHAnsi" w:hAnsiTheme="minorHAnsi" w:cstheme="minorHAnsi"/>
        </w:rPr>
        <w:t>.</w:t>
      </w:r>
    </w:p>
    <w:p w14:paraId="7721B899" w14:textId="77777777" w:rsidR="0004157E" w:rsidRPr="0014663C" w:rsidRDefault="0004157E" w:rsidP="007A6EB4">
      <w:pPr>
        <w:jc w:val="both"/>
        <w:rPr>
          <w:rFonts w:asciiTheme="minorHAnsi" w:hAnsiTheme="minorHAnsi" w:cstheme="minorHAnsi"/>
        </w:rPr>
      </w:pPr>
    </w:p>
    <w:p w14:paraId="36D67CE0" w14:textId="1DC05DA8" w:rsidR="00430A96" w:rsidRPr="007130A7" w:rsidRDefault="00430A96" w:rsidP="007A6EB4">
      <w:pPr>
        <w:jc w:val="both"/>
        <w:rPr>
          <w:rFonts w:asciiTheme="minorHAnsi" w:hAnsiTheme="minorHAnsi" w:cstheme="minorHAnsi"/>
        </w:rPr>
      </w:pPr>
      <w:r w:rsidRPr="0014663C">
        <w:rPr>
          <w:rFonts w:asciiTheme="minorHAnsi" w:hAnsiTheme="minorHAnsi" w:cstheme="minorHAnsi"/>
        </w:rPr>
        <w:t>Furthermore, WPL is explained as apprenticeships or governed/mandatory training (O'Grady, 2013)</w:t>
      </w:r>
      <w:r w:rsidR="00CC37F2">
        <w:rPr>
          <w:rFonts w:asciiTheme="minorHAnsi" w:hAnsiTheme="minorHAnsi" w:cstheme="minorHAnsi"/>
        </w:rPr>
        <w:t>.  F</w:t>
      </w:r>
      <w:r w:rsidRPr="0014663C">
        <w:rPr>
          <w:rFonts w:asciiTheme="minorHAnsi" w:hAnsiTheme="minorHAnsi" w:cstheme="minorHAnsi"/>
        </w:rPr>
        <w:t>or example, professions such as law and medicine etc are trained by educational professions or apprentices attend an educational environment such as a college to learn theory which is then applied whilst on the job.  Now there is a new definition of WPL</w:t>
      </w:r>
      <w:r w:rsidR="0040324A" w:rsidRPr="0014663C">
        <w:rPr>
          <w:rFonts w:asciiTheme="minorHAnsi" w:hAnsiTheme="minorHAnsi" w:cstheme="minorHAnsi"/>
        </w:rPr>
        <w:t xml:space="preserve"> which is supported by s</w:t>
      </w:r>
      <w:r w:rsidRPr="0014663C">
        <w:rPr>
          <w:rFonts w:asciiTheme="minorHAnsi" w:hAnsiTheme="minorHAnsi" w:cstheme="minorHAnsi"/>
        </w:rPr>
        <w:t>tudies by Greenwood</w:t>
      </w:r>
      <w:r w:rsidR="0040324A" w:rsidRPr="0014663C">
        <w:rPr>
          <w:rFonts w:asciiTheme="minorHAnsi" w:hAnsiTheme="minorHAnsi" w:cstheme="minorHAnsi"/>
        </w:rPr>
        <w:t xml:space="preserve"> (</w:t>
      </w:r>
      <w:r w:rsidRPr="0014663C">
        <w:rPr>
          <w:rFonts w:asciiTheme="minorHAnsi" w:hAnsiTheme="minorHAnsi" w:cstheme="minorHAnsi"/>
        </w:rPr>
        <w:t xml:space="preserve">2011), Davis </w:t>
      </w:r>
      <w:r w:rsidR="00CC37F2">
        <w:rPr>
          <w:rFonts w:asciiTheme="minorHAnsi" w:hAnsiTheme="minorHAnsi" w:cstheme="minorHAnsi"/>
        </w:rPr>
        <w:t>and</w:t>
      </w:r>
      <w:r w:rsidRPr="0014663C">
        <w:rPr>
          <w:rFonts w:asciiTheme="minorHAnsi" w:hAnsiTheme="minorHAnsi" w:cstheme="minorHAnsi"/>
        </w:rPr>
        <w:t xml:space="preserve"> Snyder</w:t>
      </w:r>
      <w:r w:rsidR="0040324A" w:rsidRPr="0014663C">
        <w:rPr>
          <w:rFonts w:asciiTheme="minorHAnsi" w:hAnsiTheme="minorHAnsi" w:cstheme="minorHAnsi"/>
        </w:rPr>
        <w:t xml:space="preserve"> (</w:t>
      </w:r>
      <w:r w:rsidRPr="0014663C">
        <w:rPr>
          <w:rFonts w:asciiTheme="minorHAnsi" w:hAnsiTheme="minorHAnsi" w:cstheme="minorHAnsi"/>
        </w:rPr>
        <w:t xml:space="preserve">2009) and Stanley </w:t>
      </w:r>
      <w:r w:rsidR="0040324A" w:rsidRPr="0014663C">
        <w:rPr>
          <w:rFonts w:asciiTheme="minorHAnsi" w:hAnsiTheme="minorHAnsi" w:cstheme="minorHAnsi"/>
        </w:rPr>
        <w:t>(</w:t>
      </w:r>
      <w:r w:rsidRPr="0014663C">
        <w:rPr>
          <w:rFonts w:asciiTheme="minorHAnsi" w:hAnsiTheme="minorHAnsi" w:cstheme="minorHAnsi"/>
        </w:rPr>
        <w:t>2013</w:t>
      </w:r>
      <w:r w:rsidR="0040324A" w:rsidRPr="0014663C">
        <w:rPr>
          <w:rFonts w:asciiTheme="minorHAnsi" w:hAnsiTheme="minorHAnsi" w:cstheme="minorHAnsi"/>
        </w:rPr>
        <w:t>)</w:t>
      </w:r>
      <w:r w:rsidRPr="0014663C">
        <w:rPr>
          <w:rFonts w:asciiTheme="minorHAnsi" w:hAnsiTheme="minorHAnsi" w:cstheme="minorHAnsi"/>
        </w:rPr>
        <w:t xml:space="preserve">. </w:t>
      </w:r>
      <w:r w:rsidR="0040324A" w:rsidRPr="0014663C">
        <w:rPr>
          <w:rFonts w:asciiTheme="minorHAnsi" w:hAnsiTheme="minorHAnsi" w:cstheme="minorHAnsi"/>
        </w:rPr>
        <w:t>For example, t</w:t>
      </w:r>
      <w:r w:rsidRPr="0014663C">
        <w:rPr>
          <w:rFonts w:asciiTheme="minorHAnsi" w:hAnsiTheme="minorHAnsi" w:cstheme="minorHAnsi"/>
          <w:shd w:val="clear" w:color="auto" w:fill="FFFFFF"/>
        </w:rPr>
        <w:t>he term ‘WPL’ was</w:t>
      </w:r>
      <w:r w:rsidRPr="007130A7">
        <w:rPr>
          <w:rFonts w:asciiTheme="minorHAnsi" w:hAnsiTheme="minorHAnsi" w:cstheme="minorHAnsi"/>
          <w:shd w:val="clear" w:color="auto" w:fill="FFFFFF"/>
        </w:rPr>
        <w:t xml:space="preserve"> introduced by Greenwood in her</w:t>
      </w:r>
      <w:r w:rsidRPr="007130A7">
        <w:rPr>
          <w:rFonts w:asciiTheme="minorHAnsi" w:hAnsiTheme="minorHAnsi" w:cstheme="minorHAnsi"/>
        </w:rPr>
        <w:t xml:space="preserve"> viewpoint as an alternative to </w:t>
      </w:r>
      <w:r w:rsidR="007A6EB4" w:rsidRPr="007130A7">
        <w:rPr>
          <w:rFonts w:asciiTheme="minorHAnsi" w:hAnsiTheme="minorHAnsi" w:cstheme="minorHAnsi"/>
        </w:rPr>
        <w:t>university</w:t>
      </w:r>
      <w:r w:rsidRPr="007130A7">
        <w:rPr>
          <w:rFonts w:asciiTheme="minorHAnsi" w:hAnsiTheme="minorHAnsi" w:cstheme="minorHAnsi"/>
        </w:rPr>
        <w:t xml:space="preserve">.  However, </w:t>
      </w:r>
      <w:r w:rsidRPr="007130A7">
        <w:rPr>
          <w:rFonts w:asciiTheme="minorHAnsi" w:hAnsiTheme="minorHAnsi" w:cstheme="minorHAnsi"/>
          <w:shd w:val="clear" w:color="auto" w:fill="FFFFFF"/>
        </w:rPr>
        <w:t xml:space="preserve">the </w:t>
      </w:r>
      <w:r w:rsidR="0040324A" w:rsidRPr="007130A7">
        <w:rPr>
          <w:rFonts w:asciiTheme="minorHAnsi" w:hAnsiTheme="minorHAnsi" w:cstheme="minorHAnsi"/>
          <w:shd w:val="clear" w:color="auto" w:fill="FFFFFF"/>
        </w:rPr>
        <w:t xml:space="preserve">claims within this </w:t>
      </w:r>
      <w:r w:rsidRPr="007130A7">
        <w:rPr>
          <w:rFonts w:asciiTheme="minorHAnsi" w:hAnsiTheme="minorHAnsi" w:cstheme="minorHAnsi"/>
          <w:shd w:val="clear" w:color="auto" w:fill="FFFFFF"/>
        </w:rPr>
        <w:t xml:space="preserve">paper would appear to be over-ambitious.  Greenwood lacks credible sources to support her case and when headlining “Academia isn’t for everyone” even though a thoughtful argument, </w:t>
      </w:r>
      <w:r w:rsidRPr="007130A7">
        <w:rPr>
          <w:rFonts w:asciiTheme="minorHAnsi" w:hAnsiTheme="minorHAnsi" w:cstheme="minorHAnsi"/>
        </w:rPr>
        <w:t xml:space="preserve">this language could support a previous notion surrounding the credibility of WPL </w:t>
      </w:r>
      <w:r w:rsidR="0040324A" w:rsidRPr="007130A7">
        <w:rPr>
          <w:rFonts w:asciiTheme="minorHAnsi" w:hAnsiTheme="minorHAnsi" w:cstheme="minorHAnsi"/>
        </w:rPr>
        <w:t>a</w:t>
      </w:r>
      <w:r w:rsidRPr="007130A7">
        <w:rPr>
          <w:rFonts w:asciiTheme="minorHAnsi" w:hAnsiTheme="minorHAnsi" w:cstheme="minorHAnsi"/>
        </w:rPr>
        <w:t xml:space="preserve">s inferior to conventional education (Billet, 2004).  </w:t>
      </w:r>
    </w:p>
    <w:p w14:paraId="1BF29388" w14:textId="08EB1B35" w:rsidR="00CE6426" w:rsidRDefault="00430A96" w:rsidP="00C64E15">
      <w:pPr>
        <w:shd w:val="clear" w:color="auto" w:fill="FFFFFF"/>
        <w:spacing w:before="100" w:beforeAutospacing="1"/>
        <w:jc w:val="both"/>
        <w:rPr>
          <w:rFonts w:asciiTheme="minorHAnsi" w:hAnsiTheme="minorHAnsi" w:cstheme="minorHAnsi"/>
          <w:shd w:val="clear" w:color="auto" w:fill="FFFFFF"/>
        </w:rPr>
      </w:pPr>
      <w:r w:rsidRPr="007130A7">
        <w:rPr>
          <w:rFonts w:asciiTheme="minorHAnsi" w:hAnsiTheme="minorHAnsi" w:cstheme="minorHAnsi"/>
        </w:rPr>
        <w:t>When considering the first two examples, work experiences are generally completed by students (from a formal educational environment) whilst apprenticeships are normally provided for young adults with access to regular education as well as learning on the job activities.  Work based learning studied by Kenny et al.</w:t>
      </w:r>
      <w:r w:rsidR="00C9468C" w:rsidRPr="007130A7">
        <w:rPr>
          <w:rFonts w:asciiTheme="minorHAnsi" w:hAnsiTheme="minorHAnsi" w:cstheme="minorHAnsi"/>
        </w:rPr>
        <w:t xml:space="preserve">, </w:t>
      </w:r>
      <w:r w:rsidRPr="007130A7">
        <w:rPr>
          <w:rFonts w:asciiTheme="minorHAnsi" w:hAnsiTheme="minorHAnsi" w:cstheme="minorHAnsi"/>
        </w:rPr>
        <w:t>(2014)</w:t>
      </w:r>
      <w:r w:rsidR="0032026E">
        <w:rPr>
          <w:rFonts w:asciiTheme="minorHAnsi" w:hAnsiTheme="minorHAnsi" w:cstheme="minorHAnsi"/>
        </w:rPr>
        <w:t xml:space="preserve"> </w:t>
      </w:r>
      <w:r w:rsidRPr="007130A7">
        <w:rPr>
          <w:rFonts w:asciiTheme="minorHAnsi" w:hAnsiTheme="minorHAnsi" w:cstheme="minorHAnsi"/>
        </w:rPr>
        <w:t xml:space="preserve">focuses on the impact work-based learning supervisors have on the outcome of students yet through data, there shows a need for </w:t>
      </w:r>
      <w:r w:rsidR="00CC37F2">
        <w:rPr>
          <w:rFonts w:asciiTheme="minorHAnsi" w:hAnsiTheme="minorHAnsi" w:cstheme="minorHAnsi"/>
        </w:rPr>
        <w:t>s</w:t>
      </w:r>
      <w:r w:rsidRPr="007130A7">
        <w:rPr>
          <w:rFonts w:asciiTheme="minorHAnsi" w:hAnsiTheme="minorHAnsi" w:cstheme="minorHAnsi"/>
        </w:rPr>
        <w:t xml:space="preserve">upervisor </w:t>
      </w:r>
      <w:r w:rsidR="00CC37F2">
        <w:rPr>
          <w:rFonts w:asciiTheme="minorHAnsi" w:hAnsiTheme="minorHAnsi" w:cstheme="minorHAnsi"/>
        </w:rPr>
        <w:t>m</w:t>
      </w:r>
      <w:r w:rsidRPr="007130A7">
        <w:rPr>
          <w:rFonts w:asciiTheme="minorHAnsi" w:hAnsiTheme="minorHAnsi" w:cstheme="minorHAnsi"/>
        </w:rPr>
        <w:t xml:space="preserve">anagerial </w:t>
      </w:r>
      <w:r w:rsidR="00CC37F2">
        <w:rPr>
          <w:rFonts w:asciiTheme="minorHAnsi" w:hAnsiTheme="minorHAnsi" w:cstheme="minorHAnsi"/>
        </w:rPr>
        <w:t>s</w:t>
      </w:r>
      <w:r w:rsidRPr="007130A7">
        <w:rPr>
          <w:rFonts w:asciiTheme="minorHAnsi" w:hAnsiTheme="minorHAnsi" w:cstheme="minorHAnsi"/>
        </w:rPr>
        <w:t xml:space="preserve">tyle and </w:t>
      </w:r>
      <w:r w:rsidR="00CC37F2">
        <w:rPr>
          <w:rFonts w:asciiTheme="minorHAnsi" w:hAnsiTheme="minorHAnsi" w:cstheme="minorHAnsi"/>
        </w:rPr>
        <w:t>s</w:t>
      </w:r>
      <w:r w:rsidRPr="007130A7">
        <w:rPr>
          <w:rFonts w:asciiTheme="minorHAnsi" w:hAnsiTheme="minorHAnsi" w:cstheme="minorHAnsi"/>
        </w:rPr>
        <w:t xml:space="preserve">upervisor decision making.  This gives the idea </w:t>
      </w:r>
      <w:r w:rsidR="00CC37F2">
        <w:rPr>
          <w:rFonts w:asciiTheme="minorHAnsi" w:hAnsiTheme="minorHAnsi" w:cstheme="minorHAnsi"/>
        </w:rPr>
        <w:t xml:space="preserve">that </w:t>
      </w:r>
      <w:r w:rsidRPr="007130A7">
        <w:rPr>
          <w:rFonts w:asciiTheme="minorHAnsi" w:hAnsiTheme="minorHAnsi" w:cstheme="minorHAnsi"/>
        </w:rPr>
        <w:t xml:space="preserve">the role of a </w:t>
      </w:r>
      <w:r w:rsidR="00CE6426">
        <w:rPr>
          <w:rFonts w:asciiTheme="minorHAnsi" w:hAnsiTheme="minorHAnsi" w:cstheme="minorHAnsi"/>
        </w:rPr>
        <w:t>w</w:t>
      </w:r>
      <w:r w:rsidRPr="007130A7">
        <w:rPr>
          <w:rFonts w:asciiTheme="minorHAnsi" w:hAnsiTheme="minorHAnsi" w:cstheme="minorHAnsi"/>
        </w:rPr>
        <w:t xml:space="preserve">ork-based </w:t>
      </w:r>
      <w:r w:rsidR="00CC37F2">
        <w:rPr>
          <w:rFonts w:asciiTheme="minorHAnsi" w:hAnsiTheme="minorHAnsi" w:cstheme="minorHAnsi"/>
        </w:rPr>
        <w:t>l</w:t>
      </w:r>
      <w:r w:rsidRPr="007130A7">
        <w:rPr>
          <w:rFonts w:asciiTheme="minorHAnsi" w:hAnsiTheme="minorHAnsi" w:cstheme="minorHAnsi"/>
        </w:rPr>
        <w:t xml:space="preserve">earning supervisor is closely linked to the definition of a WPE.  </w:t>
      </w:r>
      <w:r w:rsidR="007A6EB4">
        <w:rPr>
          <w:rFonts w:asciiTheme="minorHAnsi" w:hAnsiTheme="minorHAnsi" w:cstheme="minorHAnsi"/>
        </w:rPr>
        <w:t>T</w:t>
      </w:r>
      <w:r w:rsidRPr="007130A7">
        <w:rPr>
          <w:rFonts w:asciiTheme="minorHAnsi" w:hAnsiTheme="minorHAnsi" w:cstheme="minorHAnsi"/>
        </w:rPr>
        <w:t>his study was based on students and supervisors from an urban high school</w:t>
      </w:r>
      <w:r w:rsidR="007C0183">
        <w:rPr>
          <w:rFonts w:asciiTheme="minorHAnsi" w:hAnsiTheme="minorHAnsi" w:cstheme="minorHAnsi"/>
        </w:rPr>
        <w:t>,</w:t>
      </w:r>
      <w:r w:rsidRPr="007130A7">
        <w:rPr>
          <w:rFonts w:asciiTheme="minorHAnsi" w:hAnsiTheme="minorHAnsi" w:cstheme="minorHAnsi"/>
        </w:rPr>
        <w:t xml:space="preserve"> </w:t>
      </w:r>
      <w:r w:rsidR="007A6EB4">
        <w:rPr>
          <w:rFonts w:asciiTheme="minorHAnsi" w:hAnsiTheme="minorHAnsi" w:cstheme="minorHAnsi"/>
        </w:rPr>
        <w:t xml:space="preserve">yet it is important to note a major limitation </w:t>
      </w:r>
      <w:r w:rsidR="007C0183">
        <w:rPr>
          <w:rFonts w:asciiTheme="minorHAnsi" w:hAnsiTheme="minorHAnsi" w:cstheme="minorHAnsi"/>
        </w:rPr>
        <w:t>when</w:t>
      </w:r>
      <w:r w:rsidR="007A6EB4">
        <w:rPr>
          <w:rFonts w:asciiTheme="minorHAnsi" w:hAnsiTheme="minorHAnsi" w:cstheme="minorHAnsi"/>
        </w:rPr>
        <w:t xml:space="preserve"> </w:t>
      </w:r>
      <w:r w:rsidR="007C0183">
        <w:rPr>
          <w:rFonts w:asciiTheme="minorHAnsi" w:hAnsiTheme="minorHAnsi" w:cstheme="minorHAnsi"/>
        </w:rPr>
        <w:t xml:space="preserve">using </w:t>
      </w:r>
      <w:r w:rsidR="007A6EB4">
        <w:rPr>
          <w:rFonts w:asciiTheme="minorHAnsi" w:hAnsiTheme="minorHAnsi" w:cstheme="minorHAnsi"/>
        </w:rPr>
        <w:t>urban high schools</w:t>
      </w:r>
      <w:r w:rsidR="007C0183">
        <w:rPr>
          <w:rFonts w:asciiTheme="minorHAnsi" w:hAnsiTheme="minorHAnsi" w:cstheme="minorHAnsi"/>
        </w:rPr>
        <w:t xml:space="preserve"> as for data collection.  Urban schools are</w:t>
      </w:r>
      <w:r w:rsidR="007A6EB4">
        <w:rPr>
          <w:rFonts w:asciiTheme="minorHAnsi" w:hAnsiTheme="minorHAnsi" w:cstheme="minorHAnsi"/>
        </w:rPr>
        <w:t xml:space="preserve"> typically challenging (</w:t>
      </w:r>
      <w:r w:rsidR="007C0183">
        <w:rPr>
          <w:rFonts w:asciiTheme="minorHAnsi" w:hAnsiTheme="minorHAnsi" w:cstheme="minorHAnsi"/>
        </w:rPr>
        <w:t xml:space="preserve">Welsh </w:t>
      </w:r>
      <w:r w:rsidR="007C0183" w:rsidRPr="007C0183">
        <w:rPr>
          <w:rFonts w:asciiTheme="minorHAnsi" w:hAnsiTheme="minorHAnsi" w:cstheme="minorHAnsi"/>
        </w:rPr>
        <w:t xml:space="preserve">and </w:t>
      </w:r>
      <w:r w:rsidR="007C0183" w:rsidRPr="007C0183">
        <w:rPr>
          <w:rFonts w:asciiTheme="minorHAnsi" w:hAnsiTheme="minorHAnsi" w:cstheme="minorHAnsi"/>
          <w:bCs/>
        </w:rPr>
        <w:t>Swain, 2020</w:t>
      </w:r>
      <w:r w:rsidR="007A6EB4" w:rsidRPr="007C0183">
        <w:rPr>
          <w:rFonts w:asciiTheme="minorHAnsi" w:hAnsiTheme="minorHAnsi" w:cstheme="minorHAnsi"/>
        </w:rPr>
        <w:t>)</w:t>
      </w:r>
      <w:r w:rsidR="007C0183">
        <w:rPr>
          <w:rFonts w:asciiTheme="minorHAnsi" w:hAnsiTheme="minorHAnsi" w:cstheme="minorHAnsi"/>
        </w:rPr>
        <w:t>, f</w:t>
      </w:r>
      <w:r w:rsidR="007A6EB4">
        <w:rPr>
          <w:rFonts w:asciiTheme="minorHAnsi" w:hAnsiTheme="minorHAnsi" w:cstheme="minorHAnsi"/>
        </w:rPr>
        <w:t xml:space="preserve">or example, the levels of unemployment, </w:t>
      </w:r>
      <w:r w:rsidR="007C0183">
        <w:rPr>
          <w:rFonts w:asciiTheme="minorHAnsi" w:hAnsiTheme="minorHAnsi" w:cstheme="minorHAnsi"/>
        </w:rPr>
        <w:t>demographics</w:t>
      </w:r>
      <w:r w:rsidR="007A6EB4">
        <w:rPr>
          <w:rFonts w:asciiTheme="minorHAnsi" w:hAnsiTheme="minorHAnsi" w:cstheme="minorHAnsi"/>
        </w:rPr>
        <w:t xml:space="preserve"> of schools such as an </w:t>
      </w:r>
      <w:r w:rsidR="007A6EB4" w:rsidRPr="00CC37F2">
        <w:rPr>
          <w:rFonts w:asciiTheme="minorHAnsi" w:hAnsiTheme="minorHAnsi" w:cstheme="minorHAnsi"/>
        </w:rPr>
        <w:t xml:space="preserve">area of deprivation could </w:t>
      </w:r>
      <w:r w:rsidR="007C0183" w:rsidRPr="00CC37F2">
        <w:rPr>
          <w:rFonts w:asciiTheme="minorHAnsi" w:hAnsiTheme="minorHAnsi" w:cstheme="minorHAnsi"/>
        </w:rPr>
        <w:t xml:space="preserve">have </w:t>
      </w:r>
      <w:r w:rsidR="007A6EB4" w:rsidRPr="00CC37F2">
        <w:rPr>
          <w:rFonts w:asciiTheme="minorHAnsi" w:hAnsiTheme="minorHAnsi" w:cstheme="minorHAnsi"/>
        </w:rPr>
        <w:t>mispresent</w:t>
      </w:r>
      <w:r w:rsidR="007C0183" w:rsidRPr="00CC37F2">
        <w:rPr>
          <w:rFonts w:asciiTheme="minorHAnsi" w:hAnsiTheme="minorHAnsi" w:cstheme="minorHAnsi"/>
        </w:rPr>
        <w:t>ed</w:t>
      </w:r>
      <w:r w:rsidR="007A6EB4" w:rsidRPr="00CC37F2">
        <w:rPr>
          <w:rFonts w:asciiTheme="minorHAnsi" w:hAnsiTheme="minorHAnsi" w:cstheme="minorHAnsi"/>
        </w:rPr>
        <w:t xml:space="preserve"> the findings of increased performance and </w:t>
      </w:r>
      <w:r w:rsidR="007C0183" w:rsidRPr="00CC37F2">
        <w:rPr>
          <w:rFonts w:asciiTheme="minorHAnsi" w:hAnsiTheme="minorHAnsi" w:cstheme="minorHAnsi"/>
        </w:rPr>
        <w:t>self-esteem within the work completed by Kenny et al., (2014).  The study did make several noteworthy contributions to the presumptions of the impact of mentoring, training, and support from the WBL supervisor having a positive impact</w:t>
      </w:r>
      <w:r w:rsidR="00CE6426" w:rsidRPr="00CC37F2">
        <w:rPr>
          <w:rFonts w:asciiTheme="minorHAnsi" w:hAnsiTheme="minorHAnsi" w:cstheme="minorHAnsi"/>
        </w:rPr>
        <w:t xml:space="preserve"> on</w:t>
      </w:r>
      <w:r w:rsidR="007C0183" w:rsidRPr="00CC37F2">
        <w:rPr>
          <w:rFonts w:asciiTheme="minorHAnsi" w:hAnsiTheme="minorHAnsi" w:cstheme="minorHAnsi"/>
        </w:rPr>
        <w:t xml:space="preserve"> the students’ self</w:t>
      </w:r>
      <w:r w:rsidR="007C0183" w:rsidRPr="007130A7">
        <w:rPr>
          <w:rFonts w:asciiTheme="minorHAnsi" w:hAnsiTheme="minorHAnsi" w:cstheme="minorHAnsi"/>
        </w:rPr>
        <w:t>-esteem, academic grades and attendance at school</w:t>
      </w:r>
      <w:r w:rsidR="00CE6426">
        <w:rPr>
          <w:rFonts w:asciiTheme="minorHAnsi" w:hAnsiTheme="minorHAnsi" w:cstheme="minorHAnsi"/>
        </w:rPr>
        <w:t>.  W</w:t>
      </w:r>
      <w:r w:rsidRPr="007130A7">
        <w:rPr>
          <w:rFonts w:asciiTheme="minorHAnsi" w:hAnsiTheme="minorHAnsi" w:cstheme="minorHAnsi"/>
        </w:rPr>
        <w:t xml:space="preserve">ork completed by Davis </w:t>
      </w:r>
      <w:r w:rsidR="00CC37F2">
        <w:rPr>
          <w:rFonts w:asciiTheme="minorHAnsi" w:hAnsiTheme="minorHAnsi" w:cstheme="minorHAnsi"/>
        </w:rPr>
        <w:t>and</w:t>
      </w:r>
      <w:r w:rsidRPr="007130A7">
        <w:rPr>
          <w:rFonts w:asciiTheme="minorHAnsi" w:hAnsiTheme="minorHAnsi" w:cstheme="minorHAnsi"/>
        </w:rPr>
        <w:t xml:space="preserve"> Snyder (2009) focuses on the connection between work and schools and the relationships which develop.  </w:t>
      </w:r>
      <w:r w:rsidR="00CE6426">
        <w:rPr>
          <w:rFonts w:asciiTheme="minorHAnsi" w:hAnsiTheme="minorHAnsi" w:cstheme="minorHAnsi"/>
        </w:rPr>
        <w:t xml:space="preserve">Both studies examine the </w:t>
      </w:r>
      <w:r w:rsidRPr="007130A7">
        <w:rPr>
          <w:rFonts w:asciiTheme="minorHAnsi" w:hAnsiTheme="minorHAnsi" w:cstheme="minorHAnsi"/>
          <w:shd w:val="clear" w:color="auto" w:fill="FFFFFF"/>
        </w:rPr>
        <w:t>b</w:t>
      </w:r>
      <w:r w:rsidRPr="007130A7">
        <w:rPr>
          <w:rFonts w:asciiTheme="minorHAnsi" w:hAnsiTheme="minorHAnsi" w:cstheme="minorHAnsi"/>
        </w:rPr>
        <w:t xml:space="preserve">enefits of WPL </w:t>
      </w:r>
      <w:r w:rsidR="00CE6426">
        <w:rPr>
          <w:rFonts w:asciiTheme="minorHAnsi" w:hAnsiTheme="minorHAnsi" w:cstheme="minorHAnsi"/>
        </w:rPr>
        <w:t>and fro</w:t>
      </w:r>
      <w:r w:rsidRPr="007130A7">
        <w:rPr>
          <w:rFonts w:asciiTheme="minorHAnsi" w:hAnsiTheme="minorHAnsi" w:cstheme="minorHAnsi"/>
        </w:rPr>
        <w:t xml:space="preserve">m sources utilised, </w:t>
      </w:r>
      <w:r w:rsidR="00CE6426">
        <w:rPr>
          <w:rFonts w:asciiTheme="minorHAnsi" w:hAnsiTheme="minorHAnsi" w:cstheme="minorHAnsi"/>
        </w:rPr>
        <w:t xml:space="preserve">it is clear </w:t>
      </w:r>
      <w:r w:rsidRPr="007130A7">
        <w:rPr>
          <w:rFonts w:asciiTheme="minorHAnsi" w:hAnsiTheme="minorHAnsi" w:cstheme="minorHAnsi"/>
        </w:rPr>
        <w:t xml:space="preserve">WPL impacts students and workplaces positively.  </w:t>
      </w:r>
      <w:r w:rsidRPr="007130A7">
        <w:rPr>
          <w:rFonts w:asciiTheme="minorHAnsi" w:hAnsiTheme="minorHAnsi" w:cstheme="minorHAnsi"/>
          <w:shd w:val="clear" w:color="auto" w:fill="FFFFFF"/>
        </w:rPr>
        <w:t xml:space="preserve">In contrast </w:t>
      </w:r>
      <w:r w:rsidR="00CE6426">
        <w:rPr>
          <w:rFonts w:asciiTheme="minorHAnsi" w:hAnsiTheme="minorHAnsi" w:cstheme="minorHAnsi"/>
          <w:shd w:val="clear" w:color="auto" w:fill="FFFFFF"/>
        </w:rPr>
        <w:t>the</w:t>
      </w:r>
      <w:r w:rsidRPr="007130A7">
        <w:rPr>
          <w:rFonts w:asciiTheme="minorHAnsi" w:hAnsiTheme="minorHAnsi" w:cstheme="minorHAnsi"/>
          <w:shd w:val="clear" w:color="auto" w:fill="FFFFFF"/>
        </w:rPr>
        <w:t xml:space="preserve"> study</w:t>
      </w:r>
      <w:r w:rsidR="00CE6426">
        <w:rPr>
          <w:rFonts w:asciiTheme="minorHAnsi" w:hAnsiTheme="minorHAnsi" w:cstheme="minorHAnsi"/>
          <w:shd w:val="clear" w:color="auto" w:fill="FFFFFF"/>
        </w:rPr>
        <w:t xml:space="preserve"> by Davies </w:t>
      </w:r>
      <w:r w:rsidR="00CC37F2">
        <w:rPr>
          <w:rFonts w:asciiTheme="minorHAnsi" w:hAnsiTheme="minorHAnsi" w:cstheme="minorHAnsi"/>
          <w:shd w:val="clear" w:color="auto" w:fill="FFFFFF"/>
        </w:rPr>
        <w:t>and</w:t>
      </w:r>
      <w:r w:rsidR="00CE6426">
        <w:rPr>
          <w:rFonts w:asciiTheme="minorHAnsi" w:hAnsiTheme="minorHAnsi" w:cstheme="minorHAnsi"/>
          <w:shd w:val="clear" w:color="auto" w:fill="FFFFFF"/>
        </w:rPr>
        <w:t xml:space="preserve"> Snyder (2009)</w:t>
      </w:r>
      <w:r w:rsidRPr="007130A7">
        <w:rPr>
          <w:rFonts w:asciiTheme="minorHAnsi" w:hAnsiTheme="minorHAnsi" w:cstheme="minorHAnsi"/>
          <w:shd w:val="clear" w:color="auto" w:fill="FFFFFF"/>
        </w:rPr>
        <w:t xml:space="preserve"> </w:t>
      </w:r>
      <w:r w:rsidR="0085672D">
        <w:rPr>
          <w:rFonts w:asciiTheme="minorHAnsi" w:hAnsiTheme="minorHAnsi" w:cstheme="minorHAnsi"/>
          <w:shd w:val="clear" w:color="auto" w:fill="FFFFFF"/>
        </w:rPr>
        <w:t>concentrates</w:t>
      </w:r>
      <w:r w:rsidRPr="007130A7">
        <w:rPr>
          <w:rFonts w:asciiTheme="minorHAnsi" w:hAnsiTheme="minorHAnsi" w:cstheme="minorHAnsi"/>
          <w:shd w:val="clear" w:color="auto" w:fill="FFFFFF"/>
        </w:rPr>
        <w:t xml:space="preserve"> the holistic side of WPL </w:t>
      </w:r>
      <w:r w:rsidR="00CE6426">
        <w:rPr>
          <w:rFonts w:asciiTheme="minorHAnsi" w:hAnsiTheme="minorHAnsi" w:cstheme="minorHAnsi"/>
          <w:shd w:val="clear" w:color="auto" w:fill="FFFFFF"/>
        </w:rPr>
        <w:t>adding</w:t>
      </w:r>
      <w:r w:rsidRPr="007130A7">
        <w:rPr>
          <w:rFonts w:asciiTheme="minorHAnsi" w:hAnsiTheme="minorHAnsi" w:cstheme="minorHAnsi"/>
          <w:shd w:val="clear" w:color="auto" w:fill="FFFFFF"/>
        </w:rPr>
        <w:t xml:space="preserve"> another layer to this term</w:t>
      </w:r>
      <w:r w:rsidR="00CE6426">
        <w:rPr>
          <w:rFonts w:asciiTheme="minorHAnsi" w:hAnsiTheme="minorHAnsi" w:cstheme="minorHAnsi"/>
          <w:shd w:val="clear" w:color="auto" w:fill="FFFFFF"/>
        </w:rPr>
        <w:t xml:space="preserve"> but again, </w:t>
      </w:r>
      <w:r w:rsidR="00CE6426" w:rsidRPr="007130A7">
        <w:rPr>
          <w:rFonts w:asciiTheme="minorHAnsi" w:hAnsiTheme="minorHAnsi" w:cstheme="minorHAnsi"/>
          <w:shd w:val="clear" w:color="auto" w:fill="FFFFFF"/>
        </w:rPr>
        <w:t xml:space="preserve">WPL is not </w:t>
      </w:r>
      <w:r w:rsidR="0085672D">
        <w:rPr>
          <w:rFonts w:asciiTheme="minorHAnsi" w:hAnsiTheme="minorHAnsi" w:cstheme="minorHAnsi"/>
          <w:shd w:val="clear" w:color="auto" w:fill="FFFFFF"/>
        </w:rPr>
        <w:t>clearly</w:t>
      </w:r>
      <w:r w:rsidR="00CE6426" w:rsidRPr="007130A7">
        <w:rPr>
          <w:rFonts w:asciiTheme="minorHAnsi" w:hAnsiTheme="minorHAnsi" w:cstheme="minorHAnsi"/>
          <w:shd w:val="clear" w:color="auto" w:fill="FFFFFF"/>
        </w:rPr>
        <w:t xml:space="preserve"> defined</w:t>
      </w:r>
      <w:r w:rsidR="00CE6426">
        <w:rPr>
          <w:rFonts w:asciiTheme="minorHAnsi" w:hAnsiTheme="minorHAnsi" w:cstheme="minorHAnsi"/>
          <w:shd w:val="clear" w:color="auto" w:fill="FFFFFF"/>
        </w:rPr>
        <w:t>.</w:t>
      </w:r>
    </w:p>
    <w:p w14:paraId="7281634E" w14:textId="667F78A1" w:rsidR="00430A96" w:rsidRPr="007130A7" w:rsidRDefault="0040324A" w:rsidP="00C64E15">
      <w:pPr>
        <w:pStyle w:val="pf0"/>
        <w:jc w:val="both"/>
        <w:rPr>
          <w:rFonts w:asciiTheme="minorHAnsi" w:hAnsiTheme="minorHAnsi" w:cstheme="minorHAnsi"/>
          <w:shd w:val="clear" w:color="auto" w:fill="FFFFFF"/>
        </w:rPr>
      </w:pPr>
      <w:r w:rsidRPr="007130A7">
        <w:rPr>
          <w:rFonts w:asciiTheme="minorHAnsi" w:hAnsiTheme="minorHAnsi" w:cstheme="minorHAnsi"/>
          <w:shd w:val="clear" w:color="auto" w:fill="FFFFFF"/>
        </w:rPr>
        <w:t>As i</w:t>
      </w:r>
      <w:r w:rsidRPr="007130A7">
        <w:rPr>
          <w:rStyle w:val="cf01"/>
          <w:rFonts w:asciiTheme="minorHAnsi" w:hAnsiTheme="minorHAnsi" w:cstheme="minorHAnsi"/>
          <w:sz w:val="24"/>
          <w:szCs w:val="24"/>
        </w:rPr>
        <w:t xml:space="preserve">t appears there are many </w:t>
      </w:r>
      <w:r w:rsidR="009B2B7B">
        <w:rPr>
          <w:rStyle w:val="cf01"/>
          <w:rFonts w:asciiTheme="minorHAnsi" w:hAnsiTheme="minorHAnsi" w:cstheme="minorHAnsi"/>
          <w:sz w:val="24"/>
          <w:szCs w:val="24"/>
        </w:rPr>
        <w:t>perspectives</w:t>
      </w:r>
      <w:r w:rsidRPr="007130A7">
        <w:rPr>
          <w:rStyle w:val="cf01"/>
          <w:rFonts w:asciiTheme="minorHAnsi" w:hAnsiTheme="minorHAnsi" w:cstheme="minorHAnsi"/>
          <w:sz w:val="24"/>
          <w:szCs w:val="24"/>
        </w:rPr>
        <w:t xml:space="preserve"> of WPL in contemporary literature.</w:t>
      </w:r>
      <w:r w:rsidR="001704A9">
        <w:rPr>
          <w:rStyle w:val="cf01"/>
          <w:rFonts w:asciiTheme="minorHAnsi" w:hAnsiTheme="minorHAnsi" w:cstheme="minorHAnsi"/>
          <w:sz w:val="24"/>
          <w:szCs w:val="24"/>
        </w:rPr>
        <w:t xml:space="preserve">  </w:t>
      </w:r>
      <w:r w:rsidRPr="007130A7">
        <w:rPr>
          <w:rStyle w:val="cf01"/>
          <w:rFonts w:asciiTheme="minorHAnsi" w:hAnsiTheme="minorHAnsi" w:cstheme="minorHAnsi"/>
          <w:sz w:val="24"/>
          <w:szCs w:val="24"/>
        </w:rPr>
        <w:t xml:space="preserve">For the purposes of this study, WPL will be defined as in house training (technical/behavioural) within a workplace delivered by a </w:t>
      </w:r>
      <w:r w:rsidR="00503312" w:rsidRPr="007130A7">
        <w:rPr>
          <w:rStyle w:val="cf01"/>
          <w:rFonts w:asciiTheme="minorHAnsi" w:hAnsiTheme="minorHAnsi" w:cstheme="minorHAnsi"/>
          <w:sz w:val="24"/>
          <w:szCs w:val="24"/>
        </w:rPr>
        <w:t>WPE</w:t>
      </w:r>
      <w:r w:rsidRPr="007130A7">
        <w:rPr>
          <w:rStyle w:val="cf01"/>
          <w:rFonts w:asciiTheme="minorHAnsi" w:hAnsiTheme="minorHAnsi" w:cstheme="minorHAnsi"/>
          <w:sz w:val="24"/>
          <w:szCs w:val="24"/>
        </w:rPr>
        <w:t xml:space="preserve"> which impacts business and personal development.  </w:t>
      </w:r>
      <w:r w:rsidR="00430A96" w:rsidRPr="007130A7">
        <w:rPr>
          <w:rFonts w:asciiTheme="minorHAnsi" w:hAnsiTheme="minorHAnsi" w:cstheme="minorHAnsi"/>
          <w:shd w:val="clear" w:color="auto" w:fill="FFFFFF"/>
        </w:rPr>
        <w:t>For the remainder of this research, the term workplace education will be used to describe workplace learning environments.</w:t>
      </w:r>
      <w:bookmarkEnd w:id="19"/>
    </w:p>
    <w:p w14:paraId="67ADAD77" w14:textId="487ECB24" w:rsidR="00430A96" w:rsidRPr="009B18F2" w:rsidRDefault="00430A96" w:rsidP="007F1CCB">
      <w:pPr>
        <w:pStyle w:val="ListParagraph"/>
        <w:numPr>
          <w:ilvl w:val="1"/>
          <w:numId w:val="15"/>
        </w:numPr>
        <w:outlineLvl w:val="1"/>
        <w:rPr>
          <w:rFonts w:asciiTheme="minorHAnsi" w:hAnsiTheme="minorHAnsi" w:cstheme="minorHAnsi"/>
          <w:b/>
          <w:bCs/>
          <w:i/>
          <w:iCs/>
        </w:rPr>
      </w:pPr>
      <w:bookmarkStart w:id="20" w:name="_Hlk128326168"/>
      <w:r w:rsidRPr="009B18F2">
        <w:rPr>
          <w:rFonts w:asciiTheme="minorHAnsi" w:hAnsiTheme="minorHAnsi" w:cstheme="minorHAnsi"/>
          <w:b/>
        </w:rPr>
        <w:t>Different types of learning</w:t>
      </w:r>
    </w:p>
    <w:p w14:paraId="0CE49449" w14:textId="1C16D171" w:rsidR="00430A96" w:rsidRPr="007130A7" w:rsidRDefault="009B2B7B" w:rsidP="009B2B7B">
      <w:pPr>
        <w:pStyle w:val="pf0"/>
        <w:rPr>
          <w:rFonts w:asciiTheme="minorHAnsi" w:hAnsiTheme="minorHAnsi" w:cstheme="minorHAnsi"/>
        </w:rPr>
      </w:pPr>
      <w:r w:rsidRPr="009B2B7B">
        <w:rPr>
          <w:rStyle w:val="cf01"/>
          <w:rFonts w:asciiTheme="minorHAnsi" w:hAnsiTheme="minorHAnsi" w:cstheme="minorHAnsi"/>
          <w:sz w:val="24"/>
          <w:szCs w:val="24"/>
        </w:rPr>
        <w:t xml:space="preserve">Reviewed literature has examined learning based on three key perspectives: pedagogy, andragogy and heutagogy. </w:t>
      </w:r>
      <w:r w:rsidRPr="009B2B7B">
        <w:rPr>
          <w:rFonts w:asciiTheme="minorHAnsi" w:hAnsiTheme="minorHAnsi" w:cstheme="minorBidi"/>
        </w:rPr>
        <w:t xml:space="preserve">Halupa (2015) has distinguished these three terms </w:t>
      </w:r>
      <w:r w:rsidRPr="009B2B7B">
        <w:rPr>
          <w:rFonts w:asciiTheme="minorHAnsi" w:hAnsiTheme="minorHAnsi" w:cstheme="minorBidi"/>
          <w:i/>
          <w:iCs/>
        </w:rPr>
        <w:t>“Pedagogy is faculty-centered education, andragogy is student-centered education and heutagogy is self-directed and transformative.”</w:t>
      </w:r>
      <w:r>
        <w:rPr>
          <w:rFonts w:asciiTheme="minorHAnsi" w:hAnsiTheme="minorHAnsi" w:cstheme="minorBidi"/>
          <w:b/>
          <w:bCs/>
          <w:i/>
          <w:iCs/>
        </w:rPr>
        <w:t xml:space="preserve"> </w:t>
      </w:r>
      <w:r w:rsidRPr="009B2B7B">
        <w:rPr>
          <w:rStyle w:val="cf01"/>
          <w:rFonts w:asciiTheme="minorHAnsi" w:hAnsiTheme="minorHAnsi" w:cstheme="minorHAnsi"/>
          <w:sz w:val="24"/>
          <w:szCs w:val="24"/>
        </w:rPr>
        <w:t>These views will be discussed in the following subsections</w:t>
      </w:r>
      <w:r>
        <w:rPr>
          <w:rStyle w:val="cf01"/>
          <w:rFonts w:asciiTheme="minorHAnsi" w:hAnsiTheme="minorHAnsi" w:cstheme="minorHAnsi"/>
          <w:sz w:val="24"/>
          <w:szCs w:val="24"/>
        </w:rPr>
        <w:t xml:space="preserve">: </w:t>
      </w:r>
      <w:r w:rsidRPr="007130A7">
        <w:rPr>
          <w:rFonts w:asciiTheme="minorHAnsi" w:hAnsiTheme="minorHAnsi" w:cstheme="minorHAnsi"/>
        </w:rPr>
        <w:t>pedagogy, andragogy and heutagogy</w:t>
      </w:r>
      <w:r w:rsidRPr="009B2B7B">
        <w:rPr>
          <w:rStyle w:val="cf01"/>
          <w:rFonts w:asciiTheme="minorHAnsi" w:hAnsiTheme="minorHAnsi" w:cstheme="minorHAnsi"/>
          <w:sz w:val="24"/>
          <w:szCs w:val="24"/>
        </w:rPr>
        <w:t xml:space="preserve"> while exploring how </w:t>
      </w:r>
      <w:r w:rsidR="00A9302B">
        <w:rPr>
          <w:rStyle w:val="cf01"/>
          <w:rFonts w:asciiTheme="minorHAnsi" w:hAnsiTheme="minorHAnsi" w:cstheme="minorHAnsi"/>
          <w:sz w:val="24"/>
          <w:szCs w:val="24"/>
        </w:rPr>
        <w:t>t</w:t>
      </w:r>
      <w:r w:rsidRPr="009B2B7B">
        <w:rPr>
          <w:rStyle w:val="cf01"/>
          <w:rFonts w:asciiTheme="minorHAnsi" w:hAnsiTheme="minorHAnsi" w:cstheme="minorHAnsi"/>
          <w:sz w:val="24"/>
          <w:szCs w:val="24"/>
        </w:rPr>
        <w:t xml:space="preserve">hey </w:t>
      </w:r>
      <w:r w:rsidR="00A9302B">
        <w:rPr>
          <w:rStyle w:val="cf01"/>
          <w:rFonts w:asciiTheme="minorHAnsi" w:hAnsiTheme="minorHAnsi" w:cstheme="minorHAnsi"/>
          <w:sz w:val="24"/>
          <w:szCs w:val="24"/>
        </w:rPr>
        <w:t>may relate</w:t>
      </w:r>
      <w:r w:rsidRPr="009B2B7B">
        <w:rPr>
          <w:rStyle w:val="cf01"/>
          <w:rFonts w:asciiTheme="minorHAnsi" w:hAnsiTheme="minorHAnsi" w:cstheme="minorHAnsi"/>
          <w:sz w:val="24"/>
          <w:szCs w:val="24"/>
        </w:rPr>
        <w:t xml:space="preserve"> to a workplace as an educational environment.</w:t>
      </w:r>
      <w:r w:rsidR="00430A96" w:rsidRPr="007130A7">
        <w:rPr>
          <w:rFonts w:asciiTheme="minorHAnsi" w:hAnsiTheme="minorHAnsi" w:cstheme="minorHAnsi"/>
        </w:rPr>
        <w:t xml:space="preserve"> </w:t>
      </w:r>
    </w:p>
    <w:p w14:paraId="7734C139" w14:textId="77777777" w:rsidR="00A9302B" w:rsidRDefault="00430A96" w:rsidP="0014663C">
      <w:pPr>
        <w:jc w:val="both"/>
        <w:rPr>
          <w:rFonts w:asciiTheme="minorHAnsi" w:hAnsiTheme="minorHAnsi" w:cstheme="minorHAnsi"/>
          <w:b/>
          <w:bCs/>
        </w:rPr>
      </w:pPr>
      <w:r w:rsidRPr="007130A7">
        <w:rPr>
          <w:rFonts w:asciiTheme="minorHAnsi" w:hAnsiTheme="minorHAnsi" w:cstheme="minorHAnsi"/>
          <w:b/>
          <w:bCs/>
        </w:rPr>
        <w:t xml:space="preserve">Pedagogy </w:t>
      </w:r>
    </w:p>
    <w:p w14:paraId="364A585B" w14:textId="33D1158E" w:rsidR="0067707D" w:rsidRDefault="00430A96" w:rsidP="0014663C">
      <w:pPr>
        <w:jc w:val="both"/>
        <w:rPr>
          <w:rFonts w:asciiTheme="minorHAnsi" w:hAnsiTheme="minorHAnsi" w:cstheme="minorHAnsi"/>
        </w:rPr>
      </w:pPr>
      <w:r w:rsidRPr="007130A7">
        <w:rPr>
          <w:rFonts w:asciiTheme="minorHAnsi" w:hAnsiTheme="minorHAnsi" w:cstheme="minorHAnsi"/>
        </w:rPr>
        <w:t xml:space="preserve">Pedagogy can be traced back to Ancient Greece and is defined by </w:t>
      </w:r>
      <w:r w:rsidR="005F44DC">
        <w:rPr>
          <w:rFonts w:asciiTheme="minorHAnsi" w:hAnsiTheme="minorHAnsi" w:cstheme="minorHAnsi"/>
        </w:rPr>
        <w:t xml:space="preserve">the </w:t>
      </w:r>
      <w:r w:rsidRPr="007130A7">
        <w:rPr>
          <w:rFonts w:asciiTheme="minorHAnsi" w:hAnsiTheme="minorHAnsi" w:cstheme="minorHAnsi"/>
        </w:rPr>
        <w:t xml:space="preserve">Cambridge dictionary (2022) as </w:t>
      </w:r>
      <w:r w:rsidRPr="00BC68F8">
        <w:rPr>
          <w:rFonts w:asciiTheme="minorHAnsi" w:hAnsiTheme="minorHAnsi" w:cstheme="minorHAnsi"/>
          <w:i/>
          <w:iCs/>
        </w:rPr>
        <w:t>“the </w:t>
      </w:r>
      <w:hyperlink r:id="rId24" w:tooltip="study" w:history="1">
        <w:r w:rsidRPr="00BC68F8">
          <w:rPr>
            <w:rStyle w:val="Hyperlink"/>
            <w:rFonts w:asciiTheme="minorHAnsi" w:hAnsiTheme="minorHAnsi" w:cstheme="minorHAnsi"/>
            <w:i/>
            <w:iCs/>
            <w:color w:val="auto"/>
            <w:u w:val="none"/>
          </w:rPr>
          <w:t>study</w:t>
        </w:r>
      </w:hyperlink>
      <w:r w:rsidRPr="00BC68F8">
        <w:rPr>
          <w:rFonts w:asciiTheme="minorHAnsi" w:hAnsiTheme="minorHAnsi" w:cstheme="minorHAnsi"/>
          <w:i/>
          <w:iCs/>
        </w:rPr>
        <w:t> of the </w:t>
      </w:r>
      <w:hyperlink r:id="rId25" w:tooltip="methods" w:history="1">
        <w:r w:rsidRPr="00BC68F8">
          <w:rPr>
            <w:rStyle w:val="Hyperlink"/>
            <w:rFonts w:asciiTheme="minorHAnsi" w:hAnsiTheme="minorHAnsi" w:cstheme="minorHAnsi"/>
            <w:i/>
            <w:iCs/>
            <w:color w:val="auto"/>
            <w:u w:val="none"/>
          </w:rPr>
          <w:t>methods</w:t>
        </w:r>
      </w:hyperlink>
      <w:r w:rsidRPr="00BC68F8">
        <w:rPr>
          <w:rFonts w:asciiTheme="minorHAnsi" w:hAnsiTheme="minorHAnsi" w:cstheme="minorHAnsi"/>
          <w:i/>
          <w:iCs/>
        </w:rPr>
        <w:t> and </w:t>
      </w:r>
      <w:hyperlink r:id="rId26" w:tooltip="activities" w:history="1">
        <w:r w:rsidRPr="00BC68F8">
          <w:rPr>
            <w:rStyle w:val="Hyperlink"/>
            <w:rFonts w:asciiTheme="minorHAnsi" w:hAnsiTheme="minorHAnsi" w:cstheme="minorHAnsi"/>
            <w:i/>
            <w:iCs/>
            <w:color w:val="auto"/>
            <w:u w:val="none"/>
          </w:rPr>
          <w:t>activities</w:t>
        </w:r>
      </w:hyperlink>
      <w:r w:rsidRPr="00BC68F8">
        <w:rPr>
          <w:rFonts w:asciiTheme="minorHAnsi" w:hAnsiTheme="minorHAnsi" w:cstheme="minorHAnsi"/>
          <w:i/>
          <w:iCs/>
        </w:rPr>
        <w:t> of </w:t>
      </w:r>
      <w:hyperlink r:id="rId27" w:tooltip="teaching" w:history="1">
        <w:r w:rsidRPr="00BC68F8">
          <w:rPr>
            <w:rStyle w:val="Hyperlink"/>
            <w:rFonts w:asciiTheme="minorHAnsi" w:hAnsiTheme="minorHAnsi" w:cstheme="minorHAnsi"/>
            <w:i/>
            <w:iCs/>
            <w:color w:val="auto"/>
            <w:u w:val="none"/>
          </w:rPr>
          <w:t>teaching</w:t>
        </w:r>
      </w:hyperlink>
      <w:r w:rsidRPr="00BC68F8">
        <w:rPr>
          <w:rFonts w:asciiTheme="minorHAnsi" w:hAnsiTheme="minorHAnsi" w:cstheme="minorHAnsi"/>
          <w:i/>
          <w:iCs/>
        </w:rPr>
        <w:t>”</w:t>
      </w:r>
      <w:r w:rsidR="00BC68F8">
        <w:rPr>
          <w:rFonts w:asciiTheme="minorHAnsi" w:hAnsiTheme="minorHAnsi" w:cstheme="minorHAnsi"/>
        </w:rPr>
        <w:t xml:space="preserve"> which can be demonstrated within conventional education and WPL</w:t>
      </w:r>
      <w:r w:rsidRPr="007130A7">
        <w:rPr>
          <w:rFonts w:asciiTheme="minorHAnsi" w:hAnsiTheme="minorHAnsi" w:cstheme="minorHAnsi"/>
        </w:rPr>
        <w:t>.</w:t>
      </w:r>
      <w:r w:rsidR="00BC68F8">
        <w:rPr>
          <w:rFonts w:asciiTheme="minorHAnsi" w:hAnsiTheme="minorHAnsi" w:cstheme="minorHAnsi"/>
        </w:rPr>
        <w:t xml:space="preserve">  This definition seems in line with </w:t>
      </w:r>
      <w:r w:rsidR="0067707D">
        <w:rPr>
          <w:rFonts w:asciiTheme="minorHAnsi" w:hAnsiTheme="minorHAnsi" w:cstheme="minorHAnsi"/>
        </w:rPr>
        <w:t xml:space="preserve">the dictionary definition of </w:t>
      </w:r>
      <w:r w:rsidR="00BC68F8">
        <w:rPr>
          <w:rFonts w:asciiTheme="minorHAnsi" w:hAnsiTheme="minorHAnsi" w:cstheme="minorHAnsi"/>
        </w:rPr>
        <w:t>education</w:t>
      </w:r>
      <w:r w:rsidR="0067707D">
        <w:rPr>
          <w:rFonts w:asciiTheme="minorHAnsi" w:hAnsiTheme="minorHAnsi" w:cstheme="minorHAnsi"/>
        </w:rPr>
        <w:t xml:space="preserve"> above, </w:t>
      </w:r>
      <w:r w:rsidR="00BC68F8">
        <w:rPr>
          <w:rFonts w:asciiTheme="minorHAnsi" w:hAnsiTheme="minorHAnsi" w:cstheme="minorHAnsi"/>
        </w:rPr>
        <w:t>where Halupa</w:t>
      </w:r>
      <w:r w:rsidR="0067707D">
        <w:rPr>
          <w:rFonts w:asciiTheme="minorHAnsi" w:hAnsiTheme="minorHAnsi" w:cstheme="minorHAnsi"/>
        </w:rPr>
        <w:t>’s language of pedagogy could be argued as being an environment i.e. faculty-centered.</w:t>
      </w:r>
      <w:r w:rsidR="00BC68F8">
        <w:rPr>
          <w:rFonts w:asciiTheme="minorHAnsi" w:hAnsiTheme="minorHAnsi" w:cstheme="minorHAnsi"/>
        </w:rPr>
        <w:t xml:space="preserve">  </w:t>
      </w:r>
    </w:p>
    <w:p w14:paraId="0A37B3A4" w14:textId="77777777" w:rsidR="0067707D" w:rsidRDefault="0067707D" w:rsidP="0014663C">
      <w:pPr>
        <w:jc w:val="both"/>
        <w:rPr>
          <w:rFonts w:asciiTheme="minorHAnsi" w:hAnsiTheme="minorHAnsi" w:cstheme="minorHAnsi"/>
        </w:rPr>
      </w:pPr>
    </w:p>
    <w:p w14:paraId="03CE6BE2" w14:textId="4A3A2B06" w:rsidR="0067707D" w:rsidRDefault="00430A96" w:rsidP="0014663C">
      <w:pPr>
        <w:jc w:val="both"/>
        <w:rPr>
          <w:rFonts w:asciiTheme="minorHAnsi" w:hAnsiTheme="minorHAnsi" w:cstheme="minorHAnsi"/>
        </w:rPr>
      </w:pPr>
      <w:r w:rsidRPr="007130A7">
        <w:rPr>
          <w:rFonts w:asciiTheme="minorHAnsi" w:hAnsiTheme="minorHAnsi" w:cstheme="minorHAnsi"/>
        </w:rPr>
        <w:t xml:space="preserve">In the context of </w:t>
      </w:r>
      <w:r w:rsidR="00BC68F8">
        <w:rPr>
          <w:rFonts w:asciiTheme="minorHAnsi" w:hAnsiTheme="minorHAnsi" w:cstheme="minorHAnsi"/>
        </w:rPr>
        <w:t>WPL</w:t>
      </w:r>
      <w:r w:rsidRPr="007130A7">
        <w:rPr>
          <w:rFonts w:asciiTheme="minorHAnsi" w:hAnsiTheme="minorHAnsi" w:cstheme="minorHAnsi"/>
        </w:rPr>
        <w:t xml:space="preserve">, elective methods and activities </w:t>
      </w:r>
      <w:r w:rsidR="00083299">
        <w:rPr>
          <w:rFonts w:asciiTheme="minorHAnsi" w:hAnsiTheme="minorHAnsi" w:cstheme="minorHAnsi"/>
        </w:rPr>
        <w:t xml:space="preserve">of learning </w:t>
      </w:r>
      <w:r w:rsidRPr="007130A7">
        <w:rPr>
          <w:rFonts w:asciiTheme="minorHAnsi" w:hAnsiTheme="minorHAnsi" w:cstheme="minorHAnsi"/>
        </w:rPr>
        <w:t>are covered under three categories</w:t>
      </w:r>
      <w:r w:rsidR="00CB68F6">
        <w:rPr>
          <w:rFonts w:asciiTheme="minorHAnsi" w:hAnsiTheme="minorHAnsi" w:cstheme="minorHAnsi"/>
        </w:rPr>
        <w:t xml:space="preserve"> </w:t>
      </w:r>
      <w:r w:rsidR="00CB68F6" w:rsidRPr="0067707D">
        <w:rPr>
          <w:rFonts w:asciiTheme="minorHAnsi" w:hAnsiTheme="minorHAnsi" w:cstheme="minorHAnsi"/>
        </w:rPr>
        <w:t>(Billet, 2002)</w:t>
      </w:r>
      <w:r w:rsidR="0067707D">
        <w:rPr>
          <w:rFonts w:asciiTheme="minorHAnsi" w:hAnsiTheme="minorHAnsi" w:cstheme="minorHAnsi"/>
        </w:rPr>
        <w:t>:</w:t>
      </w:r>
    </w:p>
    <w:p w14:paraId="66FC9C7D" w14:textId="77777777" w:rsidR="0067707D" w:rsidRDefault="00430A96" w:rsidP="007F1CCB">
      <w:pPr>
        <w:pStyle w:val="ListParagraph"/>
        <w:numPr>
          <w:ilvl w:val="0"/>
          <w:numId w:val="18"/>
        </w:numPr>
        <w:jc w:val="both"/>
        <w:rPr>
          <w:rFonts w:asciiTheme="minorHAnsi" w:hAnsiTheme="minorHAnsi" w:cstheme="minorHAnsi"/>
        </w:rPr>
      </w:pPr>
      <w:r w:rsidRPr="0067707D">
        <w:rPr>
          <w:rFonts w:asciiTheme="minorHAnsi" w:hAnsiTheme="minorHAnsi" w:cstheme="minorHAnsi"/>
        </w:rPr>
        <w:t>Participation in work activities</w:t>
      </w:r>
    </w:p>
    <w:p w14:paraId="01AEA723" w14:textId="77777777" w:rsidR="0067707D" w:rsidRDefault="00430A96" w:rsidP="007F1CCB">
      <w:pPr>
        <w:pStyle w:val="ListParagraph"/>
        <w:numPr>
          <w:ilvl w:val="0"/>
          <w:numId w:val="18"/>
        </w:numPr>
        <w:jc w:val="both"/>
        <w:rPr>
          <w:rFonts w:asciiTheme="minorHAnsi" w:hAnsiTheme="minorHAnsi" w:cstheme="minorHAnsi"/>
        </w:rPr>
      </w:pPr>
      <w:r w:rsidRPr="0067707D">
        <w:rPr>
          <w:rFonts w:asciiTheme="minorHAnsi" w:hAnsiTheme="minorHAnsi" w:cstheme="minorHAnsi"/>
        </w:rPr>
        <w:t>Guided learning through work</w:t>
      </w:r>
    </w:p>
    <w:p w14:paraId="2D3881FD" w14:textId="046D066D" w:rsidR="00CB68F6" w:rsidRDefault="00430A96" w:rsidP="007F1CCB">
      <w:pPr>
        <w:pStyle w:val="ListParagraph"/>
        <w:numPr>
          <w:ilvl w:val="0"/>
          <w:numId w:val="18"/>
        </w:numPr>
        <w:jc w:val="both"/>
        <w:rPr>
          <w:rFonts w:asciiTheme="minorHAnsi" w:hAnsiTheme="minorHAnsi" w:cstheme="minorHAnsi"/>
        </w:rPr>
      </w:pPr>
      <w:r w:rsidRPr="0067707D">
        <w:rPr>
          <w:rFonts w:asciiTheme="minorHAnsi" w:hAnsiTheme="minorHAnsi" w:cstheme="minorHAnsi"/>
        </w:rPr>
        <w:t xml:space="preserve">Guided learning for transfer </w:t>
      </w:r>
    </w:p>
    <w:p w14:paraId="3E31AA70" w14:textId="77777777" w:rsidR="00CB68F6" w:rsidRDefault="00CB68F6" w:rsidP="00CB68F6">
      <w:pPr>
        <w:jc w:val="both"/>
        <w:rPr>
          <w:rFonts w:asciiTheme="minorHAnsi" w:hAnsiTheme="minorHAnsi" w:cstheme="minorHAnsi"/>
        </w:rPr>
      </w:pPr>
    </w:p>
    <w:p w14:paraId="395F0501" w14:textId="17BFD764" w:rsidR="00430A96" w:rsidRPr="00CB68F6" w:rsidRDefault="00430A96" w:rsidP="00CB68F6">
      <w:pPr>
        <w:jc w:val="both"/>
        <w:rPr>
          <w:rFonts w:asciiTheme="minorHAnsi" w:hAnsiTheme="minorHAnsi" w:cstheme="minorHAnsi"/>
        </w:rPr>
      </w:pPr>
      <w:r w:rsidRPr="00CB68F6">
        <w:rPr>
          <w:rFonts w:asciiTheme="minorHAnsi" w:hAnsiTheme="minorHAnsi" w:cstheme="minorHAnsi"/>
        </w:rPr>
        <w:t xml:space="preserve">Guided participation is acknowledged within category two.  There are a variety of activities listed such as coaching and questioning but there are no comments regarding who facilitates this type of learning.  Billet is keen to state </w:t>
      </w:r>
      <w:r w:rsidR="00C42B53" w:rsidRPr="00CB68F6">
        <w:rPr>
          <w:rFonts w:asciiTheme="minorHAnsi" w:hAnsiTheme="minorHAnsi" w:cstheme="minorHAnsi"/>
        </w:rPr>
        <w:t xml:space="preserve">methods listed above </w:t>
      </w:r>
      <w:r w:rsidRPr="00CB68F6">
        <w:rPr>
          <w:rFonts w:asciiTheme="minorHAnsi" w:hAnsiTheme="minorHAnsi" w:cstheme="minorHAnsi"/>
        </w:rPr>
        <w:t xml:space="preserve">are pedagogical and a foundation to workplace pedagogy, yet the work </w:t>
      </w:r>
      <w:r w:rsidR="00C42B53" w:rsidRPr="00CB68F6">
        <w:rPr>
          <w:rFonts w:asciiTheme="minorHAnsi" w:hAnsiTheme="minorHAnsi" w:cstheme="minorHAnsi"/>
        </w:rPr>
        <w:t>h</w:t>
      </w:r>
      <w:r w:rsidRPr="00CB68F6">
        <w:rPr>
          <w:rFonts w:asciiTheme="minorHAnsi" w:hAnsiTheme="minorHAnsi" w:cstheme="minorHAnsi"/>
        </w:rPr>
        <w:t>is written from the perspective of learning not teaching.  Billet does not assess the effectiveness of the WPE or the role they would play in any category stated.  This paper would have been more interesting if he had included this perspective</w:t>
      </w:r>
      <w:r w:rsidR="00C42B53" w:rsidRPr="00CB68F6">
        <w:rPr>
          <w:rFonts w:asciiTheme="minorHAnsi" w:hAnsiTheme="minorHAnsi" w:cstheme="minorHAnsi"/>
        </w:rPr>
        <w:t xml:space="preserve"> to provide a rounded view</w:t>
      </w:r>
      <w:r w:rsidRPr="00CB68F6">
        <w:rPr>
          <w:rFonts w:asciiTheme="minorHAnsi" w:hAnsiTheme="minorHAnsi" w:cstheme="minorHAnsi"/>
        </w:rPr>
        <w:t>.  In his work from 2002, Billet champions WPL as participatory practices learners choose to enact</w:t>
      </w:r>
      <w:r w:rsidR="00F849AB">
        <w:rPr>
          <w:rFonts w:asciiTheme="minorHAnsi" w:hAnsiTheme="minorHAnsi" w:cstheme="minorHAnsi"/>
        </w:rPr>
        <w:t xml:space="preserve"> (Billet, 2002)</w:t>
      </w:r>
      <w:r w:rsidRPr="00CB68F6">
        <w:rPr>
          <w:rFonts w:asciiTheme="minorHAnsi" w:hAnsiTheme="minorHAnsi" w:cstheme="minorHAnsi"/>
        </w:rPr>
        <w:t>.  The sense of writing and concepts seems holistic as lacks tangible tasks and evidence</w:t>
      </w:r>
      <w:r w:rsidR="00F849AB">
        <w:rPr>
          <w:rFonts w:asciiTheme="minorHAnsi" w:hAnsiTheme="minorHAnsi" w:cstheme="minorHAnsi"/>
        </w:rPr>
        <w:t xml:space="preserve"> yet Billet’s</w:t>
      </w:r>
      <w:r w:rsidRPr="00CB68F6">
        <w:rPr>
          <w:rFonts w:asciiTheme="minorHAnsi" w:hAnsiTheme="minorHAnsi" w:cstheme="minorHAnsi"/>
        </w:rPr>
        <w:t xml:space="preserve"> work in 2004, </w:t>
      </w:r>
      <w:r w:rsidR="00F849AB">
        <w:rPr>
          <w:rFonts w:asciiTheme="minorHAnsi" w:hAnsiTheme="minorHAnsi" w:cstheme="minorHAnsi"/>
        </w:rPr>
        <w:t>evolves to</w:t>
      </w:r>
      <w:r w:rsidRPr="00CB68F6">
        <w:rPr>
          <w:rFonts w:asciiTheme="minorHAnsi" w:hAnsiTheme="minorHAnsi" w:cstheme="minorHAnsi"/>
        </w:rPr>
        <w:t xml:space="preserve"> </w:t>
      </w:r>
      <w:r w:rsidR="00F849AB">
        <w:rPr>
          <w:rFonts w:asciiTheme="minorHAnsi" w:hAnsiTheme="minorHAnsi" w:cstheme="minorHAnsi"/>
        </w:rPr>
        <w:t xml:space="preserve">include </w:t>
      </w:r>
      <w:r w:rsidRPr="00CB68F6">
        <w:rPr>
          <w:rFonts w:asciiTheme="minorHAnsi" w:hAnsiTheme="minorHAnsi" w:cstheme="minorHAnsi"/>
        </w:rPr>
        <w:t xml:space="preserve">reminders that WPL is not high priority and used often </w:t>
      </w:r>
      <w:r w:rsidR="005F44DC" w:rsidRPr="00CB68F6">
        <w:rPr>
          <w:rFonts w:asciiTheme="minorHAnsi" w:hAnsiTheme="minorHAnsi" w:cstheme="minorHAnsi"/>
        </w:rPr>
        <w:t>to</w:t>
      </w:r>
      <w:r w:rsidRPr="00CB68F6">
        <w:rPr>
          <w:rFonts w:asciiTheme="minorHAnsi" w:hAnsiTheme="minorHAnsi" w:cstheme="minorHAnsi"/>
        </w:rPr>
        <w:t xml:space="preserve"> teach specific skillsets </w:t>
      </w:r>
      <w:r w:rsidR="005F44DC" w:rsidRPr="00CB68F6">
        <w:rPr>
          <w:rFonts w:asciiTheme="minorHAnsi" w:hAnsiTheme="minorHAnsi" w:cstheme="minorHAnsi"/>
        </w:rPr>
        <w:t>for</w:t>
      </w:r>
      <w:r w:rsidRPr="00CB68F6">
        <w:rPr>
          <w:rFonts w:asciiTheme="minorHAnsi" w:hAnsiTheme="minorHAnsi" w:cstheme="minorHAnsi"/>
        </w:rPr>
        <w:t xml:space="preserve"> a business to run effectively, a concept supported by Unwin et al., (2007).  Unwin et al</w:t>
      </w:r>
      <w:r w:rsidR="00C42B53" w:rsidRPr="00CB68F6">
        <w:rPr>
          <w:rFonts w:asciiTheme="minorHAnsi" w:hAnsiTheme="minorHAnsi" w:cstheme="minorHAnsi"/>
        </w:rPr>
        <w:t xml:space="preserve">, </w:t>
      </w:r>
      <w:r w:rsidRPr="00CB68F6">
        <w:rPr>
          <w:rFonts w:asciiTheme="minorHAnsi" w:hAnsiTheme="minorHAnsi" w:cstheme="minorHAnsi"/>
        </w:rPr>
        <w:t xml:space="preserve">(2007) looked at the interconnections of pedagogy and the workplace justifying how the term should be used within this environment.  The approach used </w:t>
      </w:r>
      <w:r w:rsidR="005F44DC" w:rsidRPr="00CB68F6">
        <w:rPr>
          <w:rFonts w:asciiTheme="minorHAnsi" w:hAnsiTheme="minorHAnsi" w:cstheme="minorHAnsi"/>
        </w:rPr>
        <w:t>WPL</w:t>
      </w:r>
      <w:r w:rsidRPr="00CB68F6">
        <w:rPr>
          <w:rFonts w:asciiTheme="minorHAnsi" w:hAnsiTheme="minorHAnsi" w:cstheme="minorHAnsi"/>
        </w:rPr>
        <w:t xml:space="preserve"> such as apprenticeships </w:t>
      </w:r>
      <w:r w:rsidR="005F44DC" w:rsidRPr="00CB68F6">
        <w:rPr>
          <w:rFonts w:asciiTheme="minorHAnsi" w:hAnsiTheme="minorHAnsi" w:cstheme="minorHAnsi"/>
        </w:rPr>
        <w:t>e.g.,</w:t>
      </w:r>
      <w:r w:rsidRPr="00CB68F6">
        <w:rPr>
          <w:rFonts w:asciiTheme="minorHAnsi" w:hAnsiTheme="minorHAnsi" w:cstheme="minorHAnsi"/>
        </w:rPr>
        <w:t xml:space="preserve"> hairdressing and mechanics.  This study</w:t>
      </w:r>
      <w:r w:rsidR="005F44DC" w:rsidRPr="00CB68F6">
        <w:rPr>
          <w:rFonts w:asciiTheme="minorHAnsi" w:hAnsiTheme="minorHAnsi" w:cstheme="minorHAnsi"/>
        </w:rPr>
        <w:t xml:space="preserve"> showed </w:t>
      </w:r>
      <w:r w:rsidR="00F849AB">
        <w:rPr>
          <w:rFonts w:asciiTheme="minorHAnsi" w:hAnsiTheme="minorHAnsi" w:cstheme="minorHAnsi"/>
        </w:rPr>
        <w:t xml:space="preserve">pedagogical </w:t>
      </w:r>
      <w:r w:rsidR="00F849AB" w:rsidRPr="00CB68F6">
        <w:rPr>
          <w:rFonts w:asciiTheme="minorHAnsi" w:hAnsiTheme="minorHAnsi" w:cstheme="minorHAnsi"/>
        </w:rPr>
        <w:t xml:space="preserve">activities implemented </w:t>
      </w:r>
      <w:r w:rsidR="00F849AB">
        <w:rPr>
          <w:rFonts w:asciiTheme="minorHAnsi" w:hAnsiTheme="minorHAnsi" w:cstheme="minorHAnsi"/>
        </w:rPr>
        <w:t xml:space="preserve">had a </w:t>
      </w:r>
      <w:r w:rsidR="00C42B53" w:rsidRPr="00CB68F6">
        <w:rPr>
          <w:rFonts w:asciiTheme="minorHAnsi" w:hAnsiTheme="minorHAnsi" w:cstheme="minorHAnsi"/>
        </w:rPr>
        <w:t>positive impact on the learners</w:t>
      </w:r>
      <w:r w:rsidRPr="00CB68F6">
        <w:rPr>
          <w:rFonts w:asciiTheme="minorHAnsi" w:hAnsiTheme="minorHAnsi" w:cstheme="minorHAnsi"/>
        </w:rPr>
        <w:t>.  Not only does this study provide evidence of the benefits of guided learning</w:t>
      </w:r>
      <w:r w:rsidR="00F849AB">
        <w:rPr>
          <w:rFonts w:asciiTheme="minorHAnsi" w:hAnsiTheme="minorHAnsi" w:cstheme="minorHAnsi"/>
        </w:rPr>
        <w:t xml:space="preserve"> such as increased confidence, better product knowledge and salesmanship</w:t>
      </w:r>
      <w:r w:rsidRPr="00CB68F6">
        <w:rPr>
          <w:rFonts w:asciiTheme="minorHAnsi" w:hAnsiTheme="minorHAnsi" w:cstheme="minorHAnsi"/>
        </w:rPr>
        <w:t xml:space="preserve"> but shows some research has been done into WPEs even if inadvertently.  </w:t>
      </w:r>
    </w:p>
    <w:p w14:paraId="0D4FC48B" w14:textId="77777777" w:rsidR="00430A96" w:rsidRPr="007130A7" w:rsidRDefault="00430A96" w:rsidP="0014663C">
      <w:pPr>
        <w:jc w:val="both"/>
        <w:rPr>
          <w:rFonts w:asciiTheme="minorHAnsi" w:hAnsiTheme="minorHAnsi" w:cstheme="minorHAnsi"/>
        </w:rPr>
      </w:pPr>
    </w:p>
    <w:p w14:paraId="4833BF6B" w14:textId="2DFF4919" w:rsidR="00430A96" w:rsidRPr="007130A7" w:rsidRDefault="00F849AB" w:rsidP="0014663C">
      <w:pPr>
        <w:jc w:val="both"/>
        <w:rPr>
          <w:rFonts w:asciiTheme="minorHAnsi" w:hAnsiTheme="minorHAnsi" w:cstheme="minorHAnsi"/>
          <w:b/>
          <w:bCs/>
          <w:i/>
          <w:iCs/>
        </w:rPr>
      </w:pPr>
      <w:r>
        <w:rPr>
          <w:rFonts w:asciiTheme="minorHAnsi" w:hAnsiTheme="minorHAnsi" w:cstheme="minorHAnsi"/>
          <w:shd w:val="clear" w:color="auto" w:fill="FFFFFF"/>
        </w:rPr>
        <w:t xml:space="preserve">From the studies </w:t>
      </w:r>
      <w:r w:rsidR="00A9302B">
        <w:rPr>
          <w:rFonts w:asciiTheme="minorHAnsi" w:hAnsiTheme="minorHAnsi" w:cstheme="minorHAnsi"/>
          <w:shd w:val="clear" w:color="auto" w:fill="FFFFFF"/>
        </w:rPr>
        <w:t>outlined</w:t>
      </w:r>
      <w:r>
        <w:rPr>
          <w:rFonts w:asciiTheme="minorHAnsi" w:hAnsiTheme="minorHAnsi" w:cstheme="minorHAnsi"/>
          <w:shd w:val="clear" w:color="auto" w:fill="FFFFFF"/>
        </w:rPr>
        <w:t xml:space="preserve"> it can be consider</w:t>
      </w:r>
      <w:r w:rsidR="00A9302B">
        <w:rPr>
          <w:rFonts w:asciiTheme="minorHAnsi" w:hAnsiTheme="minorHAnsi" w:cstheme="minorHAnsi"/>
          <w:shd w:val="clear" w:color="auto" w:fill="FFFFFF"/>
        </w:rPr>
        <w:t>ed</w:t>
      </w:r>
      <w:r>
        <w:rPr>
          <w:rFonts w:asciiTheme="minorHAnsi" w:hAnsiTheme="minorHAnsi" w:cstheme="minorHAnsi"/>
          <w:shd w:val="clear" w:color="auto" w:fill="FFFFFF"/>
        </w:rPr>
        <w:t xml:space="preserve"> that</w:t>
      </w:r>
      <w:r w:rsidR="00430A96" w:rsidRPr="007130A7">
        <w:rPr>
          <w:rFonts w:asciiTheme="minorHAnsi" w:hAnsiTheme="minorHAnsi" w:cstheme="minorHAnsi"/>
          <w:shd w:val="clear" w:color="auto" w:fill="FFFFFF"/>
        </w:rPr>
        <w:t xml:space="preserve"> pedagogy </w:t>
      </w:r>
      <w:r w:rsidR="00430A96" w:rsidRPr="007130A7">
        <w:rPr>
          <w:rStyle w:val="Emphasis"/>
          <w:rFonts w:asciiTheme="minorHAnsi" w:hAnsiTheme="minorHAnsi" w:cstheme="minorHAnsi"/>
          <w:i w:val="0"/>
          <w:iCs w:val="0"/>
          <w:bdr w:val="none" w:sz="0" w:space="0" w:color="auto" w:frame="1"/>
          <w:shd w:val="clear" w:color="auto" w:fill="FFFFFF"/>
        </w:rPr>
        <w:t xml:space="preserve">plays </w:t>
      </w:r>
      <w:r>
        <w:rPr>
          <w:rStyle w:val="Emphasis"/>
          <w:rFonts w:asciiTheme="minorHAnsi" w:hAnsiTheme="minorHAnsi" w:cstheme="minorHAnsi"/>
          <w:i w:val="0"/>
          <w:iCs w:val="0"/>
          <w:bdr w:val="none" w:sz="0" w:space="0" w:color="auto" w:frame="1"/>
          <w:shd w:val="clear" w:color="auto" w:fill="FFFFFF"/>
        </w:rPr>
        <w:t>a</w:t>
      </w:r>
      <w:r w:rsidR="00430A96" w:rsidRPr="007130A7">
        <w:rPr>
          <w:rStyle w:val="Emphasis"/>
          <w:rFonts w:asciiTheme="minorHAnsi" w:hAnsiTheme="minorHAnsi" w:cstheme="minorHAnsi"/>
          <w:i w:val="0"/>
          <w:iCs w:val="0"/>
          <w:bdr w:val="none" w:sz="0" w:space="0" w:color="auto" w:frame="1"/>
          <w:shd w:val="clear" w:color="auto" w:fill="FFFFFF"/>
        </w:rPr>
        <w:t xml:space="preserve"> role in</w:t>
      </w:r>
      <w:r w:rsidR="00430A96" w:rsidRPr="007130A7">
        <w:rPr>
          <w:rFonts w:asciiTheme="minorHAnsi" w:hAnsiTheme="minorHAnsi" w:cstheme="minorHAnsi"/>
          <w:shd w:val="clear" w:color="auto" w:fill="FFFFFF"/>
        </w:rPr>
        <w:t> </w:t>
      </w:r>
      <w:r w:rsidR="00A9302B">
        <w:rPr>
          <w:rFonts w:asciiTheme="minorHAnsi" w:hAnsiTheme="minorHAnsi" w:cstheme="minorHAnsi"/>
          <w:shd w:val="clear" w:color="auto" w:fill="FFFFFF"/>
        </w:rPr>
        <w:t>WPL</w:t>
      </w:r>
      <w:r w:rsidR="0014663C" w:rsidRPr="007130A7">
        <w:rPr>
          <w:rFonts w:asciiTheme="minorHAnsi" w:hAnsiTheme="minorHAnsi" w:cstheme="minorHAnsi"/>
          <w:shd w:val="clear" w:color="auto" w:fill="FFFFFF"/>
        </w:rPr>
        <w:t>,</w:t>
      </w:r>
      <w:r w:rsidR="00430A96" w:rsidRPr="007130A7">
        <w:rPr>
          <w:rFonts w:asciiTheme="minorHAnsi" w:hAnsiTheme="minorHAnsi" w:cstheme="minorHAnsi"/>
          <w:shd w:val="clear" w:color="auto" w:fill="FFFFFF"/>
        </w:rPr>
        <w:t xml:space="preserve"> but the term is broad.  For example, several activities have been noted as primary activities for pedagogy including lecturing, subject centred and uniform (</w:t>
      </w:r>
      <w:r w:rsidR="00430A96" w:rsidRPr="007130A7">
        <w:rPr>
          <w:rFonts w:asciiTheme="minorHAnsi" w:hAnsiTheme="minorHAnsi" w:cstheme="minorHAnsi"/>
        </w:rPr>
        <w:t>Halupa, 2015</w:t>
      </w:r>
      <w:r w:rsidR="00430A96" w:rsidRPr="007130A7">
        <w:rPr>
          <w:rFonts w:asciiTheme="minorHAnsi" w:hAnsiTheme="minorHAnsi" w:cstheme="minorHAnsi"/>
          <w:shd w:val="clear" w:color="auto" w:fill="FFFFFF"/>
        </w:rPr>
        <w:t xml:space="preserve">) and there are definitions which refines this term as child learning (Knowles, 1968).  </w:t>
      </w:r>
    </w:p>
    <w:p w14:paraId="04434B2F" w14:textId="77777777" w:rsidR="00430A96" w:rsidRPr="007130A7" w:rsidRDefault="00430A96" w:rsidP="0014663C">
      <w:pPr>
        <w:jc w:val="both"/>
        <w:rPr>
          <w:rFonts w:asciiTheme="minorHAnsi" w:hAnsiTheme="minorHAnsi" w:cstheme="minorHAnsi"/>
        </w:rPr>
      </w:pPr>
    </w:p>
    <w:p w14:paraId="24A7FF5A" w14:textId="77777777" w:rsidR="00430A96" w:rsidRPr="007130A7" w:rsidRDefault="00430A96" w:rsidP="0014663C">
      <w:pPr>
        <w:jc w:val="both"/>
        <w:rPr>
          <w:rFonts w:asciiTheme="minorHAnsi" w:hAnsiTheme="minorHAnsi" w:cstheme="minorHAnsi"/>
          <w:b/>
          <w:bCs/>
        </w:rPr>
      </w:pPr>
      <w:r w:rsidRPr="007130A7">
        <w:rPr>
          <w:rFonts w:asciiTheme="minorHAnsi" w:hAnsiTheme="minorHAnsi" w:cstheme="minorHAnsi"/>
          <w:b/>
          <w:bCs/>
        </w:rPr>
        <w:t>Andragogy</w:t>
      </w:r>
    </w:p>
    <w:p w14:paraId="5BFBD8CA" w14:textId="543780F6" w:rsidR="00430A96" w:rsidRPr="007130A7" w:rsidRDefault="00430A96" w:rsidP="0014663C">
      <w:pPr>
        <w:jc w:val="both"/>
        <w:rPr>
          <w:rFonts w:asciiTheme="minorHAnsi" w:hAnsiTheme="minorHAnsi" w:cstheme="minorHAnsi"/>
          <w:bdr w:val="none" w:sz="0" w:space="0" w:color="auto" w:frame="1"/>
          <w:shd w:val="clear" w:color="auto" w:fill="FFFFFF"/>
        </w:rPr>
      </w:pPr>
      <w:r w:rsidRPr="007130A7">
        <w:rPr>
          <w:rFonts w:asciiTheme="minorHAnsi" w:hAnsiTheme="minorHAnsi" w:cstheme="minorHAnsi"/>
        </w:rPr>
        <w:t xml:space="preserve">Andragogy </w:t>
      </w:r>
      <w:r w:rsidR="0014663C">
        <w:rPr>
          <w:rFonts w:asciiTheme="minorHAnsi" w:hAnsiTheme="minorHAnsi" w:cstheme="minorHAnsi"/>
        </w:rPr>
        <w:t>can also</w:t>
      </w:r>
      <w:r w:rsidRPr="007130A7">
        <w:rPr>
          <w:rFonts w:asciiTheme="minorHAnsi" w:hAnsiTheme="minorHAnsi" w:cstheme="minorHAnsi"/>
        </w:rPr>
        <w:t xml:space="preserve"> be traced back to Ancient Greece and defined </w:t>
      </w:r>
      <w:r w:rsidR="00043529" w:rsidRPr="007130A7">
        <w:rPr>
          <w:rFonts w:asciiTheme="minorHAnsi" w:hAnsiTheme="minorHAnsi" w:cstheme="minorHAnsi"/>
        </w:rPr>
        <w:t>as</w:t>
      </w:r>
      <w:r w:rsidRPr="007130A7">
        <w:rPr>
          <w:rFonts w:asciiTheme="minorHAnsi" w:hAnsiTheme="minorHAnsi" w:cstheme="minorHAnsi"/>
        </w:rPr>
        <w:t xml:space="preserve"> learning of adults through the origins of the word i.e. andragogy means “leading men” yet is defined by Cambridge dictionary (2022) as </w:t>
      </w:r>
      <w:r w:rsidRPr="007130A7">
        <w:rPr>
          <w:rFonts w:asciiTheme="minorHAnsi" w:hAnsiTheme="minorHAnsi" w:cstheme="minorHAnsi"/>
          <w:i/>
          <w:iCs/>
        </w:rPr>
        <w:t xml:space="preserve">“the theory, methods, and activities involved in teaching adult learners”.  </w:t>
      </w:r>
      <w:r w:rsidRPr="007130A7">
        <w:rPr>
          <w:rFonts w:asciiTheme="minorHAnsi" w:hAnsiTheme="minorHAnsi" w:cstheme="minorHAnsi"/>
        </w:rPr>
        <w:t>Alexander Kapp denoted the term in the 19</w:t>
      </w:r>
      <w:r w:rsidRPr="007130A7">
        <w:rPr>
          <w:rFonts w:asciiTheme="minorHAnsi" w:hAnsiTheme="minorHAnsi" w:cstheme="minorHAnsi"/>
          <w:vertAlign w:val="superscript"/>
        </w:rPr>
        <w:t>th</w:t>
      </w:r>
      <w:r w:rsidRPr="007130A7">
        <w:rPr>
          <w:rFonts w:asciiTheme="minorHAnsi" w:hAnsiTheme="minorHAnsi" w:cstheme="minorHAnsi"/>
        </w:rPr>
        <w:t xml:space="preserve"> century to focus on adults from his work based on how children and adults learn</w:t>
      </w:r>
      <w:r w:rsidRPr="007130A7">
        <w:rPr>
          <w:rFonts w:asciiTheme="minorHAnsi" w:hAnsiTheme="minorHAnsi" w:cstheme="minorHAnsi"/>
          <w:i/>
          <w:iCs/>
        </w:rPr>
        <w:t xml:space="preserve"> </w:t>
      </w:r>
      <w:r w:rsidRPr="007130A7">
        <w:rPr>
          <w:rFonts w:asciiTheme="minorHAnsi" w:hAnsiTheme="minorHAnsi" w:cstheme="minorHAnsi"/>
        </w:rPr>
        <w:t>(</w:t>
      </w:r>
      <w:r w:rsidRPr="007130A7">
        <w:rPr>
          <w:rFonts w:asciiTheme="minorHAnsi" w:hAnsiTheme="minorHAnsi" w:cstheme="minorHAnsi"/>
          <w:shd w:val="clear" w:color="auto" w:fill="FFFFFF"/>
        </w:rPr>
        <w:t>Forrest and Peterson,</w:t>
      </w:r>
      <w:r w:rsidR="00A9302B">
        <w:rPr>
          <w:rFonts w:asciiTheme="minorHAnsi" w:hAnsiTheme="minorHAnsi" w:cstheme="minorHAnsi"/>
          <w:shd w:val="clear" w:color="auto" w:fill="FFFFFF"/>
        </w:rPr>
        <w:t xml:space="preserve"> </w:t>
      </w:r>
      <w:r w:rsidRPr="007130A7">
        <w:rPr>
          <w:rFonts w:asciiTheme="minorHAnsi" w:hAnsiTheme="minorHAnsi" w:cstheme="minorHAnsi"/>
          <w:shd w:val="clear" w:color="auto" w:fill="FFFFFF"/>
        </w:rPr>
        <w:t>2006)</w:t>
      </w:r>
      <w:r w:rsidRPr="007130A7">
        <w:rPr>
          <w:rFonts w:asciiTheme="minorHAnsi" w:hAnsiTheme="minorHAnsi" w:cstheme="minorHAnsi"/>
          <w:bdr w:val="none" w:sz="0" w:space="0" w:color="auto" w:frame="1"/>
          <w:shd w:val="clear" w:color="auto" w:fill="FFFFFF"/>
        </w:rPr>
        <w:t xml:space="preserve">.  </w:t>
      </w:r>
      <w:r w:rsidRPr="007130A7">
        <w:rPr>
          <w:rFonts w:asciiTheme="minorHAnsi" w:hAnsiTheme="minorHAnsi" w:cstheme="minorHAnsi"/>
        </w:rPr>
        <w:t xml:space="preserve">Malcolm </w:t>
      </w:r>
      <w:r w:rsidRPr="007130A7">
        <w:rPr>
          <w:rFonts w:asciiTheme="minorHAnsi" w:hAnsiTheme="minorHAnsi" w:cstheme="minorHAnsi"/>
          <w:shd w:val="clear" w:color="auto" w:fill="FFFFFF"/>
        </w:rPr>
        <w:t xml:space="preserve">Shepherd Knowles updated the term in the 1970s to explain his studies into adult learning theory and focused on the idea this is self-directed learning.  </w:t>
      </w:r>
      <w:r w:rsidRPr="007130A7">
        <w:rPr>
          <w:rFonts w:asciiTheme="minorHAnsi" w:hAnsiTheme="minorHAnsi" w:cstheme="minorHAnsi"/>
          <w:bdr w:val="none" w:sz="0" w:space="0" w:color="auto" w:frame="1"/>
          <w:shd w:val="clear" w:color="auto" w:fill="FFFFFF"/>
        </w:rPr>
        <w:t xml:space="preserve">Interestingly, Shepherds own assumptions and principles of his theory have been reviewed and it was suggested they do not apply to </w:t>
      </w:r>
      <w:r w:rsidRPr="007130A7">
        <w:rPr>
          <w:rFonts w:asciiTheme="minorHAnsi" w:hAnsiTheme="minorHAnsi" w:cstheme="minorHAnsi"/>
          <w:u w:val="single"/>
          <w:bdr w:val="none" w:sz="0" w:space="0" w:color="auto" w:frame="1"/>
          <w:shd w:val="clear" w:color="auto" w:fill="FFFFFF"/>
        </w:rPr>
        <w:t>all</w:t>
      </w:r>
      <w:r w:rsidRPr="007130A7">
        <w:rPr>
          <w:rFonts w:asciiTheme="minorHAnsi" w:hAnsiTheme="minorHAnsi" w:cstheme="minorHAnsi"/>
          <w:bdr w:val="none" w:sz="0" w:space="0" w:color="auto" w:frame="1"/>
          <w:shd w:val="clear" w:color="auto" w:fill="FFFFFF"/>
        </w:rPr>
        <w:t xml:space="preserve"> adults </w:t>
      </w:r>
      <w:r w:rsidRPr="007130A7">
        <w:rPr>
          <w:rFonts w:asciiTheme="minorHAnsi" w:hAnsiTheme="minorHAnsi" w:cstheme="minorHAnsi"/>
          <w:shd w:val="clear" w:color="auto" w:fill="FFFFFF"/>
        </w:rPr>
        <w:t>(</w:t>
      </w:r>
      <w:r w:rsidRPr="007130A7">
        <w:rPr>
          <w:rFonts w:asciiTheme="minorHAnsi" w:hAnsiTheme="minorHAnsi" w:cstheme="minorHAnsi"/>
        </w:rPr>
        <w:t>Halupa, 2015</w:t>
      </w:r>
      <w:r w:rsidRPr="007130A7">
        <w:rPr>
          <w:rFonts w:asciiTheme="minorHAnsi" w:hAnsiTheme="minorHAnsi" w:cstheme="minorHAnsi"/>
          <w:shd w:val="clear" w:color="auto" w:fill="FFFFFF"/>
        </w:rPr>
        <w:t xml:space="preserve">).  </w:t>
      </w:r>
      <w:r w:rsidRPr="007130A7">
        <w:rPr>
          <w:rFonts w:asciiTheme="minorHAnsi" w:hAnsiTheme="minorHAnsi" w:cstheme="minorHAnsi"/>
          <w:bdr w:val="none" w:sz="0" w:space="0" w:color="auto" w:frame="1"/>
          <w:shd w:val="clear" w:color="auto" w:fill="FFFFFF"/>
        </w:rPr>
        <w:t xml:space="preserve">Instead, the concept took an alternative approach by considering </w:t>
      </w:r>
      <w:r w:rsidRPr="007130A7">
        <w:rPr>
          <w:rFonts w:asciiTheme="minorHAnsi" w:hAnsiTheme="minorHAnsi" w:cstheme="minorHAnsi"/>
          <w:bdr w:val="none" w:sz="0" w:space="0" w:color="auto" w:frame="1"/>
        </w:rPr>
        <w:t>a use of a spectrum depending on the learning experience e.g</w:t>
      </w:r>
      <w:r w:rsidR="00A9302B">
        <w:rPr>
          <w:rFonts w:asciiTheme="minorHAnsi" w:hAnsiTheme="minorHAnsi" w:cstheme="minorHAnsi"/>
          <w:bdr w:val="none" w:sz="0" w:space="0" w:color="auto" w:frame="1"/>
        </w:rPr>
        <w:t>,</w:t>
      </w:r>
      <w:r w:rsidRPr="007130A7">
        <w:rPr>
          <w:rFonts w:asciiTheme="minorHAnsi" w:hAnsiTheme="minorHAnsi" w:cstheme="minorHAnsi"/>
          <w:bdr w:val="none" w:sz="0" w:space="0" w:color="auto" w:frame="1"/>
        </w:rPr>
        <w:t xml:space="preserve"> self-directed to teacher led.  C</w:t>
      </w:r>
      <w:r w:rsidRPr="007130A7">
        <w:rPr>
          <w:rFonts w:asciiTheme="minorHAnsi" w:hAnsiTheme="minorHAnsi" w:cstheme="minorHAnsi"/>
          <w:bdr w:val="none" w:sz="0" w:space="0" w:color="auto" w:frame="1"/>
          <w:shd w:val="clear" w:color="auto" w:fill="FFFFFF"/>
        </w:rPr>
        <w:t>ritical analysis by other research</w:t>
      </w:r>
      <w:r w:rsidR="00043529" w:rsidRPr="007130A7">
        <w:rPr>
          <w:rFonts w:asciiTheme="minorHAnsi" w:hAnsiTheme="minorHAnsi" w:cstheme="minorHAnsi"/>
          <w:bdr w:val="none" w:sz="0" w:space="0" w:color="auto" w:frame="1"/>
          <w:shd w:val="clear" w:color="auto" w:fill="FFFFFF"/>
        </w:rPr>
        <w:t>ers</w:t>
      </w:r>
      <w:r w:rsidRPr="007130A7">
        <w:rPr>
          <w:rFonts w:asciiTheme="minorHAnsi" w:hAnsiTheme="minorHAnsi" w:cstheme="minorHAnsi"/>
          <w:bdr w:val="none" w:sz="0" w:space="0" w:color="auto" w:frame="1"/>
          <w:shd w:val="clear" w:color="auto" w:fill="FFFFFF"/>
        </w:rPr>
        <w:t xml:space="preserve"> has shown Knowles lack of data to prove hypothesis of adult learning, but, it has also provided opportunities to challenge and test learning activities such as small group discussions and peer led learning (Loeng, 2018).   In contrast, a study was completed to embrace all Knowles’ andragogy principles for new hire staff within a workplace and </w:t>
      </w:r>
      <w:r w:rsidR="00043529" w:rsidRPr="007130A7">
        <w:rPr>
          <w:rFonts w:asciiTheme="minorHAnsi" w:hAnsiTheme="minorHAnsi" w:cstheme="minorHAnsi"/>
          <w:bdr w:val="none" w:sz="0" w:space="0" w:color="auto" w:frame="1"/>
          <w:shd w:val="clear" w:color="auto" w:fill="FFFFFF"/>
        </w:rPr>
        <w:t xml:space="preserve">with </w:t>
      </w:r>
      <w:r w:rsidRPr="007130A7">
        <w:rPr>
          <w:rFonts w:asciiTheme="minorHAnsi" w:hAnsiTheme="minorHAnsi" w:cstheme="minorHAnsi"/>
          <w:bdr w:val="none" w:sz="0" w:space="0" w:color="auto" w:frame="1"/>
          <w:shd w:val="clear" w:color="auto" w:fill="FFFFFF"/>
        </w:rPr>
        <w:t xml:space="preserve">positive results.  </w:t>
      </w:r>
      <w:r w:rsidR="00043529" w:rsidRPr="007130A7">
        <w:rPr>
          <w:rFonts w:asciiTheme="minorHAnsi" w:hAnsiTheme="minorHAnsi" w:cstheme="minorHAnsi"/>
          <w:bdr w:val="none" w:sz="0" w:space="0" w:color="auto" w:frame="1"/>
          <w:shd w:val="clear" w:color="auto" w:fill="FFFFFF"/>
        </w:rPr>
        <w:t xml:space="preserve">Even though the </w:t>
      </w:r>
      <w:r w:rsidRPr="007130A7">
        <w:rPr>
          <w:rFonts w:asciiTheme="minorHAnsi" w:hAnsiTheme="minorHAnsi" w:cstheme="minorHAnsi"/>
          <w:bdr w:val="none" w:sz="0" w:space="0" w:color="auto" w:frame="1"/>
          <w:shd w:val="clear" w:color="auto" w:fill="FFFFFF"/>
        </w:rPr>
        <w:t>practice of self-directed learning provided autonomy and scores increased in post evaluation results on the effectiveness of this training (Woodard, 2007)</w:t>
      </w:r>
      <w:r w:rsidR="00043529" w:rsidRPr="007130A7">
        <w:rPr>
          <w:rFonts w:asciiTheme="minorHAnsi" w:hAnsiTheme="minorHAnsi" w:cstheme="minorHAnsi"/>
          <w:bdr w:val="none" w:sz="0" w:space="0" w:color="auto" w:frame="1"/>
          <w:shd w:val="clear" w:color="auto" w:fill="FFFFFF"/>
        </w:rPr>
        <w:t xml:space="preserve">, </w:t>
      </w:r>
      <w:r w:rsidRPr="007130A7">
        <w:rPr>
          <w:rFonts w:asciiTheme="minorHAnsi" w:hAnsiTheme="minorHAnsi" w:cstheme="minorHAnsi"/>
          <w:bdr w:val="none" w:sz="0" w:space="0" w:color="auto" w:frame="1"/>
          <w:shd w:val="clear" w:color="auto" w:fill="FFFFFF"/>
        </w:rPr>
        <w:t xml:space="preserve">the main weakness in this study is the failure to address a distinction between andragogy and pedagogy activities.  As highlighted already, the activities can intertwine </w:t>
      </w:r>
      <w:r w:rsidR="00043529" w:rsidRPr="007130A7">
        <w:rPr>
          <w:rFonts w:asciiTheme="minorHAnsi" w:hAnsiTheme="minorHAnsi" w:cstheme="minorHAnsi"/>
          <w:bdr w:val="none" w:sz="0" w:space="0" w:color="auto" w:frame="1"/>
          <w:shd w:val="clear" w:color="auto" w:fill="FFFFFF"/>
        </w:rPr>
        <w:t>raising questions</w:t>
      </w:r>
      <w:r w:rsidRPr="007130A7">
        <w:rPr>
          <w:rFonts w:asciiTheme="minorHAnsi" w:hAnsiTheme="minorHAnsi" w:cstheme="minorHAnsi"/>
          <w:bdr w:val="none" w:sz="0" w:space="0" w:color="auto" w:frame="1"/>
          <w:shd w:val="clear" w:color="auto" w:fill="FFFFFF"/>
        </w:rPr>
        <w:t xml:space="preserve"> on the reliability of the data.  Another flaw in </w:t>
      </w:r>
      <w:r w:rsidR="00043529" w:rsidRPr="007130A7">
        <w:rPr>
          <w:rFonts w:asciiTheme="minorHAnsi" w:hAnsiTheme="minorHAnsi" w:cstheme="minorHAnsi"/>
          <w:bdr w:val="none" w:sz="0" w:space="0" w:color="auto" w:frame="1"/>
          <w:shd w:val="clear" w:color="auto" w:fill="FFFFFF"/>
        </w:rPr>
        <w:t>Woodard’s</w:t>
      </w:r>
      <w:r w:rsidRPr="007130A7">
        <w:rPr>
          <w:rFonts w:asciiTheme="minorHAnsi" w:hAnsiTheme="minorHAnsi" w:cstheme="minorHAnsi"/>
          <w:bdr w:val="none" w:sz="0" w:space="0" w:color="auto" w:frame="1"/>
          <w:shd w:val="clear" w:color="auto" w:fill="FFFFFF"/>
        </w:rPr>
        <w:t xml:space="preserve"> work is </w:t>
      </w:r>
      <w:r w:rsidR="0014663C">
        <w:rPr>
          <w:rFonts w:asciiTheme="minorHAnsi" w:hAnsiTheme="minorHAnsi" w:cstheme="minorHAnsi"/>
          <w:bdr w:val="none" w:sz="0" w:space="0" w:color="auto" w:frame="1"/>
          <w:shd w:val="clear" w:color="auto" w:fill="FFFFFF"/>
        </w:rPr>
        <w:t>a lack of</w:t>
      </w:r>
      <w:r w:rsidRPr="007130A7">
        <w:rPr>
          <w:rFonts w:asciiTheme="minorHAnsi" w:hAnsiTheme="minorHAnsi" w:cstheme="minorHAnsi"/>
          <w:bdr w:val="none" w:sz="0" w:space="0" w:color="auto" w:frame="1"/>
          <w:shd w:val="clear" w:color="auto" w:fill="FFFFFF"/>
        </w:rPr>
        <w:t xml:space="preserve"> sufficient consideration </w:t>
      </w:r>
      <w:r w:rsidR="0014663C">
        <w:rPr>
          <w:rFonts w:asciiTheme="minorHAnsi" w:hAnsiTheme="minorHAnsi" w:cstheme="minorHAnsi"/>
          <w:bdr w:val="none" w:sz="0" w:space="0" w:color="auto" w:frame="1"/>
          <w:shd w:val="clear" w:color="auto" w:fill="FFFFFF"/>
        </w:rPr>
        <w:t xml:space="preserve">that </w:t>
      </w:r>
      <w:r w:rsidRPr="007130A7">
        <w:rPr>
          <w:rFonts w:asciiTheme="minorHAnsi" w:hAnsiTheme="minorHAnsi" w:cstheme="minorHAnsi"/>
          <w:bdr w:val="none" w:sz="0" w:space="0" w:color="auto" w:frame="1"/>
          <w:shd w:val="clear" w:color="auto" w:fill="FFFFFF"/>
        </w:rPr>
        <w:t xml:space="preserve">new staff are within a pedagogical environment.  For example, as new staff, the </w:t>
      </w:r>
      <w:r w:rsidR="00043529" w:rsidRPr="007130A7">
        <w:rPr>
          <w:rFonts w:asciiTheme="minorHAnsi" w:hAnsiTheme="minorHAnsi" w:cstheme="minorHAnsi"/>
          <w:bdr w:val="none" w:sz="0" w:space="0" w:color="auto" w:frame="1"/>
          <w:shd w:val="clear" w:color="auto" w:fill="FFFFFF"/>
        </w:rPr>
        <w:t>WPE</w:t>
      </w:r>
      <w:r w:rsidRPr="007130A7">
        <w:rPr>
          <w:rFonts w:asciiTheme="minorHAnsi" w:hAnsiTheme="minorHAnsi" w:cstheme="minorHAnsi"/>
          <w:bdr w:val="none" w:sz="0" w:space="0" w:color="auto" w:frame="1"/>
          <w:shd w:val="clear" w:color="auto" w:fill="FFFFFF"/>
        </w:rPr>
        <w:t xml:space="preserve"> is in control as the subject matter expert and the outcome of the learning will be assessed by criteria regardless of the learning methods undertaken (Stoten, 2021).  This shows again the</w:t>
      </w:r>
      <w:r w:rsidRPr="007130A7">
        <w:rPr>
          <w:rFonts w:asciiTheme="minorHAnsi" w:hAnsiTheme="minorHAnsi" w:cstheme="minorHAnsi"/>
        </w:rPr>
        <w:t xml:space="preserve"> many instances where education is </w:t>
      </w:r>
      <w:r w:rsidR="0014663C">
        <w:rPr>
          <w:rFonts w:asciiTheme="minorHAnsi" w:hAnsiTheme="minorHAnsi" w:cstheme="minorHAnsi"/>
        </w:rPr>
        <w:t>e</w:t>
      </w:r>
      <w:r w:rsidRPr="007130A7">
        <w:rPr>
          <w:rFonts w:asciiTheme="minorHAnsi" w:hAnsiTheme="minorHAnsi" w:cstheme="minorHAnsi"/>
        </w:rPr>
        <w:t xml:space="preserve">ntwined with a workplace.  </w:t>
      </w:r>
    </w:p>
    <w:p w14:paraId="67B8A6F4" w14:textId="77777777" w:rsidR="00430A96" w:rsidRPr="007130A7" w:rsidRDefault="00430A96" w:rsidP="0014663C">
      <w:pPr>
        <w:jc w:val="both"/>
        <w:rPr>
          <w:rFonts w:asciiTheme="minorHAnsi" w:hAnsiTheme="minorHAnsi" w:cstheme="minorHAnsi"/>
          <w:bdr w:val="none" w:sz="0" w:space="0" w:color="auto" w:frame="1"/>
          <w:shd w:val="clear" w:color="auto" w:fill="FFFFFF"/>
        </w:rPr>
      </w:pPr>
    </w:p>
    <w:p w14:paraId="31E9DC39" w14:textId="14A4E435" w:rsidR="00430A96" w:rsidRPr="007130A7" w:rsidRDefault="00430A96" w:rsidP="0014663C">
      <w:pPr>
        <w:jc w:val="both"/>
        <w:rPr>
          <w:rFonts w:asciiTheme="minorHAnsi" w:hAnsiTheme="minorHAnsi" w:cstheme="minorHAnsi"/>
          <w:b/>
          <w:bCs/>
          <w:i/>
          <w:iCs/>
        </w:rPr>
      </w:pPr>
      <w:r w:rsidRPr="007130A7">
        <w:rPr>
          <w:rFonts w:asciiTheme="minorHAnsi" w:hAnsiTheme="minorHAnsi" w:cstheme="minorHAnsi"/>
          <w:shd w:val="clear" w:color="auto" w:fill="FFFFFF"/>
        </w:rPr>
        <w:t>Forrest and Peterson (2006)</w:t>
      </w:r>
      <w:r w:rsidRPr="007130A7">
        <w:rPr>
          <w:rFonts w:asciiTheme="minorHAnsi" w:hAnsiTheme="minorHAnsi" w:cstheme="minorHAnsi"/>
          <w:bdr w:val="none" w:sz="0" w:space="0" w:color="auto" w:frame="1"/>
          <w:shd w:val="clear" w:color="auto" w:fill="FFFFFF"/>
        </w:rPr>
        <w:t xml:space="preserve"> suggested andragogy be a term implemented into L&amp;D practices even if subconsciously and make bold statements regarding the term pedagogy, calling it archaic within their work.    </w:t>
      </w:r>
      <w:r w:rsidRPr="007130A7">
        <w:rPr>
          <w:rFonts w:asciiTheme="minorHAnsi" w:hAnsiTheme="minorHAnsi" w:cstheme="minorHAnsi"/>
          <w:shd w:val="clear" w:color="auto" w:fill="FFFFFF"/>
        </w:rPr>
        <w:t>Their work states the term pedagogy is associated with children where a workplace should celebrate adult learning.  Language used can be argued as more mature when introducing terms such as “management educators” yet highlights how important andragogy is to the effectiveness of self-directed learning focused on experiences, reflection and problem solving.  In their conclusion, this is back tracked to state pedagogical philosophies should also be taken into consideration where applicable.   When considering the work completed within the study highlighted by Woodard</w:t>
      </w:r>
      <w:r w:rsidR="00AF58DE">
        <w:rPr>
          <w:rFonts w:asciiTheme="minorHAnsi" w:hAnsiTheme="minorHAnsi" w:cstheme="minorHAnsi"/>
          <w:shd w:val="clear" w:color="auto" w:fill="FFFFFF"/>
        </w:rPr>
        <w:t xml:space="preserve"> (2007)</w:t>
      </w:r>
      <w:r w:rsidRPr="007130A7">
        <w:rPr>
          <w:rFonts w:asciiTheme="minorHAnsi" w:hAnsiTheme="minorHAnsi" w:cstheme="minorHAnsi"/>
          <w:shd w:val="clear" w:color="auto" w:fill="FFFFFF"/>
        </w:rPr>
        <w:t>, it could be an option to u</w:t>
      </w:r>
      <w:r w:rsidR="0014663C">
        <w:rPr>
          <w:rFonts w:asciiTheme="minorHAnsi" w:hAnsiTheme="minorHAnsi" w:cstheme="minorHAnsi"/>
          <w:shd w:val="clear" w:color="auto" w:fill="FFFFFF"/>
        </w:rPr>
        <w:t>se</w:t>
      </w:r>
      <w:r w:rsidRPr="007130A7">
        <w:rPr>
          <w:rFonts w:asciiTheme="minorHAnsi" w:hAnsiTheme="minorHAnsi" w:cstheme="minorHAnsi"/>
          <w:shd w:val="clear" w:color="auto" w:fill="FFFFFF"/>
        </w:rPr>
        <w:t xml:space="preserve"> language to match the environment</w:t>
      </w:r>
      <w:r w:rsidR="00043529" w:rsidRPr="007130A7">
        <w:rPr>
          <w:rFonts w:asciiTheme="minorHAnsi" w:hAnsiTheme="minorHAnsi" w:cstheme="minorHAnsi"/>
          <w:shd w:val="clear" w:color="auto" w:fill="FFFFFF"/>
        </w:rPr>
        <w:t xml:space="preserve"> whilst being mindful that</w:t>
      </w:r>
      <w:r w:rsidRPr="007130A7">
        <w:rPr>
          <w:rFonts w:asciiTheme="minorHAnsi" w:hAnsiTheme="minorHAnsi" w:cstheme="minorHAnsi"/>
          <w:shd w:val="clear" w:color="auto" w:fill="FFFFFF"/>
        </w:rPr>
        <w:t xml:space="preserve"> pedagogy activities are </w:t>
      </w:r>
      <w:r w:rsidR="00043529" w:rsidRPr="007130A7">
        <w:rPr>
          <w:rFonts w:asciiTheme="minorHAnsi" w:hAnsiTheme="minorHAnsi" w:cstheme="minorHAnsi"/>
          <w:shd w:val="clear" w:color="auto" w:fill="FFFFFF"/>
        </w:rPr>
        <w:t xml:space="preserve">still </w:t>
      </w:r>
      <w:r w:rsidRPr="007130A7">
        <w:rPr>
          <w:rFonts w:asciiTheme="minorHAnsi" w:hAnsiTheme="minorHAnsi" w:cstheme="minorHAnsi"/>
          <w:shd w:val="clear" w:color="auto" w:fill="FFFFFF"/>
        </w:rPr>
        <w:t>used within workplace learning as demonstrated within previous studies above.</w:t>
      </w:r>
      <w:r w:rsidRPr="007130A7">
        <w:rPr>
          <w:rFonts w:asciiTheme="minorHAnsi" w:hAnsiTheme="minorHAnsi" w:cstheme="minorHAnsi"/>
          <w:b/>
          <w:bCs/>
          <w:i/>
          <w:iCs/>
          <w:shd w:val="clear" w:color="auto" w:fill="FFFFFF"/>
        </w:rPr>
        <w:t xml:space="preserve">  </w:t>
      </w:r>
    </w:p>
    <w:p w14:paraId="73B23AAA" w14:textId="77777777" w:rsidR="00430A96" w:rsidRPr="007130A7" w:rsidRDefault="00430A96" w:rsidP="0014663C">
      <w:pPr>
        <w:jc w:val="both"/>
        <w:rPr>
          <w:rFonts w:asciiTheme="minorHAnsi" w:hAnsiTheme="minorHAnsi" w:cstheme="minorHAnsi"/>
          <w:b/>
          <w:bCs/>
          <w:i/>
          <w:iCs/>
        </w:rPr>
      </w:pPr>
    </w:p>
    <w:p w14:paraId="1781824C" w14:textId="77777777" w:rsidR="00430A96" w:rsidRPr="007130A7" w:rsidRDefault="00430A96" w:rsidP="0014663C">
      <w:pPr>
        <w:jc w:val="both"/>
        <w:rPr>
          <w:rFonts w:asciiTheme="minorHAnsi" w:hAnsiTheme="minorHAnsi" w:cstheme="minorHAnsi"/>
          <w:b/>
          <w:bCs/>
          <w:i/>
          <w:iCs/>
        </w:rPr>
      </w:pPr>
    </w:p>
    <w:p w14:paraId="5E705EDF" w14:textId="77777777" w:rsidR="00430A96" w:rsidRPr="007130A7" w:rsidRDefault="00430A96" w:rsidP="0014663C">
      <w:pPr>
        <w:jc w:val="both"/>
        <w:rPr>
          <w:rFonts w:asciiTheme="minorHAnsi" w:hAnsiTheme="minorHAnsi" w:cstheme="minorHAnsi"/>
          <w:b/>
          <w:bCs/>
        </w:rPr>
      </w:pPr>
      <w:r w:rsidRPr="007130A7">
        <w:rPr>
          <w:rFonts w:asciiTheme="minorHAnsi" w:hAnsiTheme="minorHAnsi" w:cstheme="minorHAnsi"/>
          <w:b/>
          <w:bCs/>
        </w:rPr>
        <w:t>Heutagogy</w:t>
      </w:r>
    </w:p>
    <w:p w14:paraId="17F472DF" w14:textId="2C8029DC" w:rsidR="00430A96" w:rsidRPr="007130A7" w:rsidRDefault="00430A96" w:rsidP="0014663C">
      <w:pPr>
        <w:jc w:val="both"/>
        <w:rPr>
          <w:rFonts w:asciiTheme="minorHAnsi" w:hAnsiTheme="minorHAnsi" w:cstheme="minorHAnsi"/>
        </w:rPr>
      </w:pPr>
      <w:r w:rsidRPr="007130A7">
        <w:rPr>
          <w:rFonts w:asciiTheme="minorHAnsi" w:hAnsiTheme="minorHAnsi" w:cstheme="minorHAnsi"/>
        </w:rPr>
        <w:t xml:space="preserve">Heutagogy was a term created by Hase and Kenyon (2000) which focuses on self-determined learning (Halupa, 2015).  The term in comparison to the others mentioned could be argued as being in its infancy </w:t>
      </w:r>
      <w:r w:rsidR="00043529" w:rsidRPr="007130A7">
        <w:rPr>
          <w:rFonts w:asciiTheme="minorHAnsi" w:hAnsiTheme="minorHAnsi" w:cstheme="minorHAnsi"/>
        </w:rPr>
        <w:t xml:space="preserve">due to the lack of </w:t>
      </w:r>
      <w:r w:rsidRPr="007130A7">
        <w:rPr>
          <w:rFonts w:asciiTheme="minorHAnsi" w:hAnsiTheme="minorHAnsi" w:cstheme="minorHAnsi"/>
        </w:rPr>
        <w:t xml:space="preserve">definitions within Cambridge dictionary.  Action learning and action </w:t>
      </w:r>
      <w:r w:rsidRPr="00C4344C">
        <w:rPr>
          <w:rFonts w:asciiTheme="minorHAnsi" w:hAnsiTheme="minorHAnsi" w:cstheme="minorHAnsi"/>
        </w:rPr>
        <w:t xml:space="preserve">research is the focus of this term and technology plays a big part.  It is suggested </w:t>
      </w:r>
      <w:r w:rsidR="00043529" w:rsidRPr="00C4344C">
        <w:rPr>
          <w:rFonts w:asciiTheme="minorHAnsi" w:hAnsiTheme="minorHAnsi" w:cstheme="minorHAnsi"/>
        </w:rPr>
        <w:t>learners</w:t>
      </w:r>
      <w:r w:rsidRPr="00C4344C">
        <w:rPr>
          <w:rFonts w:asciiTheme="minorHAnsi" w:hAnsiTheme="minorHAnsi" w:cstheme="minorHAnsi"/>
        </w:rPr>
        <w:t xml:space="preserve"> utilise modern methods to learn what they want and when (Halupa,2015).  Considering this term was created after the invention of the internet, it make</w:t>
      </w:r>
      <w:r w:rsidR="00C4344C">
        <w:rPr>
          <w:rFonts w:asciiTheme="minorHAnsi" w:hAnsiTheme="minorHAnsi" w:cstheme="minorHAnsi"/>
        </w:rPr>
        <w:t>s</w:t>
      </w:r>
      <w:r w:rsidRPr="00C4344C">
        <w:rPr>
          <w:rFonts w:asciiTheme="minorHAnsi" w:hAnsiTheme="minorHAnsi" w:cstheme="minorHAnsi"/>
        </w:rPr>
        <w:t xml:space="preserve"> sense to modernise learning as information is now instant.  Hase and Kenyon (2000) include activities within </w:t>
      </w:r>
      <w:r w:rsidR="00A9302B">
        <w:rPr>
          <w:rFonts w:asciiTheme="minorHAnsi" w:hAnsiTheme="minorHAnsi" w:cstheme="minorHAnsi"/>
        </w:rPr>
        <w:t>h</w:t>
      </w:r>
      <w:r w:rsidRPr="00C4344C">
        <w:rPr>
          <w:rFonts w:asciiTheme="minorHAnsi" w:hAnsiTheme="minorHAnsi" w:cstheme="minorHAnsi"/>
        </w:rPr>
        <w:t>eutagogy such as reflection and formative assessment</w:t>
      </w:r>
      <w:r w:rsidR="00C4344C">
        <w:rPr>
          <w:rFonts w:asciiTheme="minorHAnsi" w:hAnsiTheme="minorHAnsi" w:cstheme="minorHAnsi"/>
        </w:rPr>
        <w:t>,</w:t>
      </w:r>
      <w:r w:rsidR="00F84624" w:rsidRPr="00C4344C">
        <w:rPr>
          <w:rFonts w:asciiTheme="minorHAnsi" w:hAnsiTheme="minorHAnsi" w:cstheme="minorHAnsi"/>
        </w:rPr>
        <w:t xml:space="preserve"> which can also be seen by those </w:t>
      </w:r>
      <w:r w:rsidRPr="00C4344C">
        <w:rPr>
          <w:rFonts w:asciiTheme="minorHAnsi" w:hAnsiTheme="minorHAnsi" w:cstheme="minorHAnsi"/>
        </w:rPr>
        <w:t>who write</w:t>
      </w:r>
      <w:r w:rsidR="00043529" w:rsidRPr="00C4344C">
        <w:rPr>
          <w:rFonts w:asciiTheme="minorHAnsi" w:hAnsiTheme="minorHAnsi" w:cstheme="minorHAnsi"/>
        </w:rPr>
        <w:t xml:space="preserve"> </w:t>
      </w:r>
      <w:r w:rsidRPr="00C4344C">
        <w:rPr>
          <w:rFonts w:asciiTheme="minorHAnsi" w:hAnsiTheme="minorHAnsi" w:cstheme="minorHAnsi"/>
        </w:rPr>
        <w:t>about self-reflection within pedagogy</w:t>
      </w:r>
      <w:r w:rsidR="00043529" w:rsidRPr="00C4344C">
        <w:rPr>
          <w:rFonts w:asciiTheme="minorHAnsi" w:hAnsiTheme="minorHAnsi" w:cstheme="minorHAnsi"/>
        </w:rPr>
        <w:t xml:space="preserve"> (Billet, 2004)</w:t>
      </w:r>
      <w:r w:rsidRPr="00C4344C">
        <w:rPr>
          <w:rFonts w:asciiTheme="minorHAnsi" w:hAnsiTheme="minorHAnsi" w:cstheme="minorHAnsi"/>
        </w:rPr>
        <w:t xml:space="preserve">.  A review on </w:t>
      </w:r>
      <w:r w:rsidR="00A9302B">
        <w:rPr>
          <w:rFonts w:asciiTheme="minorHAnsi" w:hAnsiTheme="minorHAnsi" w:cstheme="minorHAnsi"/>
        </w:rPr>
        <w:t>h</w:t>
      </w:r>
      <w:r w:rsidRPr="00C4344C">
        <w:rPr>
          <w:rFonts w:asciiTheme="minorHAnsi" w:hAnsiTheme="minorHAnsi" w:cstheme="minorHAnsi"/>
        </w:rPr>
        <w:t>eutagogy confirm</w:t>
      </w:r>
      <w:r w:rsidR="00F84624" w:rsidRPr="00C4344C">
        <w:rPr>
          <w:rFonts w:asciiTheme="minorHAnsi" w:hAnsiTheme="minorHAnsi" w:cstheme="minorHAnsi"/>
        </w:rPr>
        <w:t>ed</w:t>
      </w:r>
      <w:r w:rsidRPr="00C4344C">
        <w:rPr>
          <w:rFonts w:asciiTheme="minorHAnsi" w:hAnsiTheme="minorHAnsi" w:cstheme="minorHAnsi"/>
        </w:rPr>
        <w:t xml:space="preserve"> impacts on a variety of learning environments including workplaces (Moore, 2020).  Moore alludes heutagogy is the next step after pedagogy and andragogy to complete the learning experience by suggesting it as a continuum.  Interestingly, heutagogy </w:t>
      </w:r>
      <w:r w:rsidR="00AF58DE" w:rsidRPr="00C4344C">
        <w:rPr>
          <w:rFonts w:asciiTheme="minorHAnsi" w:hAnsiTheme="minorHAnsi" w:cstheme="minorHAnsi"/>
        </w:rPr>
        <w:t>is not confirmed as being</w:t>
      </w:r>
      <w:r w:rsidRPr="00C4344C">
        <w:rPr>
          <w:rFonts w:asciiTheme="minorHAnsi" w:hAnsiTheme="minorHAnsi" w:cstheme="minorHAnsi"/>
        </w:rPr>
        <w:t xml:space="preserve"> established as a learning theory due its lack of empirical evidence and fails to confirm </w:t>
      </w:r>
      <w:r w:rsidR="00F84624" w:rsidRPr="00C4344C">
        <w:rPr>
          <w:rFonts w:asciiTheme="minorHAnsi" w:hAnsiTheme="minorHAnsi" w:cstheme="minorHAnsi"/>
        </w:rPr>
        <w:t xml:space="preserve">that </w:t>
      </w:r>
      <w:r w:rsidRPr="00C4344C">
        <w:rPr>
          <w:rFonts w:asciiTheme="minorHAnsi" w:hAnsiTheme="minorHAnsi" w:cstheme="minorHAnsi"/>
        </w:rPr>
        <w:t>andragogy has been noted as a learning philosophy</w:t>
      </w:r>
      <w:r w:rsidR="00F84624" w:rsidRPr="00C4344C">
        <w:rPr>
          <w:rFonts w:asciiTheme="minorHAnsi" w:hAnsiTheme="minorHAnsi" w:cstheme="minorHAnsi"/>
        </w:rPr>
        <w:t>,</w:t>
      </w:r>
      <w:r w:rsidRPr="00C4344C">
        <w:rPr>
          <w:rFonts w:asciiTheme="minorHAnsi" w:hAnsiTheme="minorHAnsi" w:cstheme="minorHAnsi"/>
        </w:rPr>
        <w:t xml:space="preserve"> not a learning theory too. (Halupa, 2015)</w:t>
      </w:r>
      <w:r w:rsidR="00F84624" w:rsidRPr="00C4344C">
        <w:rPr>
          <w:rFonts w:asciiTheme="minorHAnsi" w:hAnsiTheme="minorHAnsi" w:cstheme="minorHAnsi"/>
        </w:rPr>
        <w:t xml:space="preserve">.  </w:t>
      </w:r>
      <w:r w:rsidRPr="00C4344C">
        <w:rPr>
          <w:rFonts w:asciiTheme="minorHAnsi" w:hAnsiTheme="minorHAnsi" w:cstheme="minorHAnsi"/>
        </w:rPr>
        <w:t xml:space="preserve">What Moore does attempt is a systematic review of research into heutagogy to give a concise and clear overview of the current situation.  Only </w:t>
      </w:r>
      <w:r w:rsidR="00C4344C">
        <w:rPr>
          <w:rFonts w:asciiTheme="minorHAnsi" w:hAnsiTheme="minorHAnsi" w:cstheme="minorHAnsi"/>
        </w:rPr>
        <w:t>33</w:t>
      </w:r>
      <w:r w:rsidRPr="00C4344C">
        <w:rPr>
          <w:rFonts w:asciiTheme="minorHAnsi" w:hAnsiTheme="minorHAnsi" w:cstheme="minorHAnsi"/>
        </w:rPr>
        <w:t xml:space="preserve"> sources are researched within </w:t>
      </w:r>
      <w:r w:rsidR="00AF58DE" w:rsidRPr="00C4344C">
        <w:rPr>
          <w:rFonts w:asciiTheme="minorHAnsi" w:hAnsiTheme="minorHAnsi" w:cstheme="minorHAnsi"/>
        </w:rPr>
        <w:t>this</w:t>
      </w:r>
      <w:r w:rsidRPr="00C4344C">
        <w:rPr>
          <w:rFonts w:asciiTheme="minorHAnsi" w:hAnsiTheme="minorHAnsi" w:cstheme="minorHAnsi"/>
        </w:rPr>
        <w:t xml:space="preserve"> work</w:t>
      </w:r>
      <w:r w:rsidR="00DB1016" w:rsidRPr="00C4344C">
        <w:rPr>
          <w:rFonts w:asciiTheme="minorHAnsi" w:hAnsiTheme="minorHAnsi" w:cstheme="minorHAnsi"/>
        </w:rPr>
        <w:t xml:space="preserve"> and Moore was also only one of the sources found within the last decade which includes workplaces as educational environments.</w:t>
      </w:r>
      <w:r w:rsidRPr="00C4344C">
        <w:rPr>
          <w:rFonts w:asciiTheme="minorHAnsi" w:hAnsiTheme="minorHAnsi" w:cstheme="minorHAnsi"/>
        </w:rPr>
        <w:t xml:space="preserve"> One could argue this is sufficient for his conclusion</w:t>
      </w:r>
      <w:r w:rsidRPr="007130A7">
        <w:rPr>
          <w:rFonts w:asciiTheme="minorHAnsi" w:hAnsiTheme="minorHAnsi" w:cstheme="minorHAnsi"/>
        </w:rPr>
        <w:t xml:space="preserve"> of depicting heu</w:t>
      </w:r>
      <w:r w:rsidR="00F84624" w:rsidRPr="007130A7">
        <w:rPr>
          <w:rFonts w:asciiTheme="minorHAnsi" w:hAnsiTheme="minorHAnsi" w:cstheme="minorHAnsi"/>
        </w:rPr>
        <w:t>t</w:t>
      </w:r>
      <w:r w:rsidRPr="007130A7">
        <w:rPr>
          <w:rFonts w:asciiTheme="minorHAnsi" w:hAnsiTheme="minorHAnsi" w:cstheme="minorHAnsi"/>
        </w:rPr>
        <w:t>agogy as lifelong learning due to infancy.</w:t>
      </w:r>
      <w:r w:rsidR="00DB1016" w:rsidRPr="007130A7">
        <w:rPr>
          <w:rFonts w:asciiTheme="minorHAnsi" w:hAnsiTheme="minorHAnsi" w:cstheme="minorHAnsi"/>
        </w:rPr>
        <w:t xml:space="preserve">  </w:t>
      </w:r>
      <w:r w:rsidRPr="007130A7">
        <w:rPr>
          <w:rFonts w:asciiTheme="minorHAnsi" w:hAnsiTheme="minorHAnsi" w:cstheme="minorHAnsi"/>
        </w:rPr>
        <w:t xml:space="preserve">Another recent review by Stoten (2021) discusses heutagogy in terms of management capability but again focuses a majority of the work on higher educational environments.  What </w:t>
      </w:r>
      <w:r w:rsidR="00DB1016" w:rsidRPr="007130A7">
        <w:rPr>
          <w:rFonts w:asciiTheme="minorHAnsi" w:hAnsiTheme="minorHAnsi" w:cstheme="minorHAnsi"/>
        </w:rPr>
        <w:t>is</w:t>
      </w:r>
      <w:r w:rsidRPr="007130A7">
        <w:rPr>
          <w:rFonts w:asciiTheme="minorHAnsi" w:hAnsiTheme="minorHAnsi" w:cstheme="minorHAnsi"/>
        </w:rPr>
        <w:t xml:space="preserve"> highlight</w:t>
      </w:r>
      <w:r w:rsidR="00DB1016" w:rsidRPr="007130A7">
        <w:rPr>
          <w:rFonts w:asciiTheme="minorHAnsi" w:hAnsiTheme="minorHAnsi" w:cstheme="minorHAnsi"/>
        </w:rPr>
        <w:t>ed</w:t>
      </w:r>
      <w:r w:rsidRPr="007130A7">
        <w:rPr>
          <w:rFonts w:asciiTheme="minorHAnsi" w:hAnsiTheme="minorHAnsi" w:cstheme="minorHAnsi"/>
        </w:rPr>
        <w:t xml:space="preserve"> is the need for those who are designing management programmes to address the current challenges </w:t>
      </w:r>
      <w:r w:rsidR="00DB1016" w:rsidRPr="007130A7">
        <w:rPr>
          <w:rFonts w:asciiTheme="minorHAnsi" w:hAnsiTheme="minorHAnsi" w:cstheme="minorHAnsi"/>
        </w:rPr>
        <w:t>faced</w:t>
      </w:r>
      <w:r w:rsidRPr="007130A7">
        <w:rPr>
          <w:rFonts w:asciiTheme="minorHAnsi" w:hAnsiTheme="minorHAnsi" w:cstheme="minorHAnsi"/>
        </w:rPr>
        <w:t xml:space="preserve"> yet fails to suggest how.  What both authors prove from their work is the ever-changing situation of learning from concepts to methods such as e-learning.  There is clearly a view learning will continue to be researched and new concepts created (Halupa, 2015).  </w:t>
      </w:r>
    </w:p>
    <w:p w14:paraId="17E79108" w14:textId="77777777" w:rsidR="00430A96" w:rsidRPr="007130A7" w:rsidRDefault="00430A96" w:rsidP="00430A96">
      <w:pPr>
        <w:rPr>
          <w:rFonts w:asciiTheme="minorHAnsi" w:hAnsiTheme="minorHAnsi" w:cstheme="minorHAnsi"/>
        </w:rPr>
      </w:pPr>
    </w:p>
    <w:p w14:paraId="6C01278D" w14:textId="34247BDD" w:rsidR="00430A96" w:rsidRDefault="00430A96" w:rsidP="0014663C">
      <w:pPr>
        <w:pStyle w:val="Standard"/>
        <w:spacing w:after="0" w:line="240" w:lineRule="auto"/>
        <w:jc w:val="both"/>
        <w:rPr>
          <w:rFonts w:asciiTheme="minorHAnsi" w:hAnsiTheme="minorHAnsi" w:cstheme="minorHAnsi"/>
          <w:sz w:val="24"/>
          <w:szCs w:val="24"/>
        </w:rPr>
      </w:pPr>
      <w:r w:rsidRPr="0014663C">
        <w:rPr>
          <w:rFonts w:asciiTheme="minorHAnsi" w:hAnsiTheme="minorHAnsi" w:cstheme="minorHAnsi"/>
          <w:sz w:val="24"/>
          <w:szCs w:val="24"/>
          <w:shd w:val="clear" w:color="auto" w:fill="FFFFFF"/>
        </w:rPr>
        <w:t xml:space="preserve">This section has </w:t>
      </w:r>
      <w:r w:rsidR="00BE1D4E">
        <w:rPr>
          <w:rFonts w:asciiTheme="minorHAnsi" w:hAnsiTheme="minorHAnsi" w:cstheme="minorHAnsi"/>
          <w:sz w:val="24"/>
          <w:szCs w:val="24"/>
          <w:shd w:val="clear" w:color="auto" w:fill="FFFFFF"/>
        </w:rPr>
        <w:t>provided</w:t>
      </w:r>
      <w:r w:rsidRPr="0014663C">
        <w:rPr>
          <w:rFonts w:asciiTheme="minorHAnsi" w:hAnsiTheme="minorHAnsi" w:cstheme="minorHAnsi"/>
          <w:sz w:val="24"/>
          <w:szCs w:val="24"/>
          <w:shd w:val="clear" w:color="auto" w:fill="FFFFFF"/>
        </w:rPr>
        <w:t xml:space="preserve"> a brief summary of the literature relating to learning types. It is also clear there is limited information when discussing teaching within these terms from WPE perspectives. The lack of literature around some of these terms to the workplace indicates the need for more research.  </w:t>
      </w:r>
      <w:r w:rsidRPr="0014663C">
        <w:rPr>
          <w:rFonts w:asciiTheme="minorHAnsi" w:hAnsiTheme="minorHAnsi" w:cstheme="minorHAnsi"/>
          <w:sz w:val="24"/>
          <w:szCs w:val="24"/>
        </w:rPr>
        <w:t xml:space="preserve">The evidence suggests a workplace is an educational environment and with this, the role of WPE is an educator.  </w:t>
      </w:r>
    </w:p>
    <w:p w14:paraId="6858994C" w14:textId="77777777" w:rsidR="00BE1D4E" w:rsidRPr="0014663C" w:rsidRDefault="00BE1D4E" w:rsidP="0014663C">
      <w:pPr>
        <w:pStyle w:val="Standard"/>
        <w:spacing w:after="0" w:line="240" w:lineRule="auto"/>
        <w:jc w:val="both"/>
        <w:rPr>
          <w:rFonts w:asciiTheme="minorHAnsi" w:hAnsiTheme="minorHAnsi" w:cstheme="minorHAnsi"/>
          <w:sz w:val="24"/>
          <w:szCs w:val="24"/>
        </w:rPr>
      </w:pPr>
    </w:p>
    <w:p w14:paraId="511051D7" w14:textId="60FF8C63" w:rsidR="00430A96" w:rsidRPr="00BE1D4E" w:rsidRDefault="00662C73" w:rsidP="00BE6542">
      <w:pPr>
        <w:pStyle w:val="Heading2"/>
        <w:spacing w:before="0"/>
        <w:rPr>
          <w:rFonts w:asciiTheme="minorHAnsi" w:hAnsiTheme="minorHAnsi" w:cstheme="minorHAnsi"/>
          <w:b/>
          <w:color w:val="auto"/>
          <w:sz w:val="24"/>
          <w:szCs w:val="24"/>
        </w:rPr>
      </w:pPr>
      <w:r w:rsidRPr="00BE1D4E">
        <w:rPr>
          <w:rFonts w:asciiTheme="minorHAnsi" w:hAnsiTheme="minorHAnsi" w:cstheme="minorHAnsi"/>
          <w:b/>
          <w:color w:val="auto"/>
          <w:sz w:val="24"/>
          <w:szCs w:val="24"/>
        </w:rPr>
        <w:t>2</w:t>
      </w:r>
      <w:r w:rsidR="00430A96" w:rsidRPr="00BE1D4E">
        <w:rPr>
          <w:rFonts w:asciiTheme="minorHAnsi" w:hAnsiTheme="minorHAnsi" w:cstheme="minorHAnsi"/>
          <w:b/>
          <w:color w:val="auto"/>
          <w:sz w:val="24"/>
          <w:szCs w:val="24"/>
        </w:rPr>
        <w:t xml:space="preserve">.3. Teachers versus </w:t>
      </w:r>
      <w:r w:rsidR="00237030" w:rsidRPr="00BE1D4E">
        <w:rPr>
          <w:rFonts w:asciiTheme="minorHAnsi" w:hAnsiTheme="minorHAnsi" w:cstheme="minorHAnsi"/>
          <w:b/>
          <w:color w:val="auto"/>
          <w:sz w:val="24"/>
          <w:szCs w:val="24"/>
        </w:rPr>
        <w:t>w</w:t>
      </w:r>
      <w:r w:rsidR="00430A96" w:rsidRPr="00BE1D4E">
        <w:rPr>
          <w:rFonts w:asciiTheme="minorHAnsi" w:hAnsiTheme="minorHAnsi" w:cstheme="minorHAnsi"/>
          <w:b/>
          <w:color w:val="auto"/>
          <w:sz w:val="24"/>
          <w:szCs w:val="24"/>
        </w:rPr>
        <w:t>orkplace educators</w:t>
      </w:r>
    </w:p>
    <w:p w14:paraId="3E857E79" w14:textId="31C05E1A" w:rsidR="00430A96" w:rsidRPr="007130A7" w:rsidRDefault="000354EC" w:rsidP="00BE6542">
      <w:pPr>
        <w:pStyle w:val="yiv4568813149ydp4406a26dmsonospacing"/>
        <w:shd w:val="clear" w:color="auto" w:fill="FFFFFF"/>
        <w:spacing w:before="0" w:beforeAutospacing="0"/>
        <w:jc w:val="both"/>
        <w:rPr>
          <w:rFonts w:asciiTheme="minorHAnsi" w:hAnsiTheme="minorHAnsi" w:cstheme="minorHAnsi"/>
          <w:bdr w:val="none" w:sz="0" w:space="0" w:color="auto" w:frame="1"/>
        </w:rPr>
      </w:pPr>
      <w:r w:rsidRPr="007130A7">
        <w:rPr>
          <w:rFonts w:asciiTheme="minorHAnsi" w:hAnsiTheme="minorHAnsi" w:cstheme="minorHAnsi"/>
          <w:bdr w:val="none" w:sz="0" w:space="0" w:color="auto" w:frame="1"/>
        </w:rPr>
        <w:t>Information within this section has come from public domains such as Welsh Government (2023) as well as limited academic articles.  It was felt comparisons and contrasts wa</w:t>
      </w:r>
      <w:r w:rsidR="003E08C5">
        <w:rPr>
          <w:rFonts w:asciiTheme="minorHAnsi" w:hAnsiTheme="minorHAnsi" w:cstheme="minorHAnsi"/>
          <w:bdr w:val="none" w:sz="0" w:space="0" w:color="auto" w:frame="1"/>
        </w:rPr>
        <w:t>ere</w:t>
      </w:r>
      <w:r w:rsidRPr="007130A7">
        <w:rPr>
          <w:rFonts w:asciiTheme="minorHAnsi" w:hAnsiTheme="minorHAnsi" w:cstheme="minorHAnsi"/>
          <w:bdr w:val="none" w:sz="0" w:space="0" w:color="auto" w:frame="1"/>
        </w:rPr>
        <w:t xml:space="preserve"> important to uncover as t</w:t>
      </w:r>
      <w:r w:rsidR="00430A96" w:rsidRPr="007130A7">
        <w:rPr>
          <w:rFonts w:asciiTheme="minorHAnsi" w:hAnsiTheme="minorHAnsi" w:cstheme="minorHAnsi"/>
          <w:bdr w:val="none" w:sz="0" w:space="0" w:color="auto" w:frame="1"/>
        </w:rPr>
        <w:t>here are similarities and differences when researching the roles and expectations of teachers and WPEs</w:t>
      </w:r>
      <w:r w:rsidRPr="007130A7">
        <w:rPr>
          <w:rFonts w:asciiTheme="minorHAnsi" w:hAnsiTheme="minorHAnsi" w:cstheme="minorHAnsi"/>
          <w:bdr w:val="none" w:sz="0" w:space="0" w:color="auto" w:frame="1"/>
        </w:rPr>
        <w:t xml:space="preserve">.  </w:t>
      </w:r>
    </w:p>
    <w:p w14:paraId="7E0B5C61" w14:textId="77777777" w:rsidR="00BE6542" w:rsidRDefault="00430A96" w:rsidP="00BE6542">
      <w:pPr>
        <w:pStyle w:val="yiv4568813149ydp4406a26dmsonospacing"/>
        <w:shd w:val="clear" w:color="auto" w:fill="FFFFFF"/>
        <w:spacing w:before="0" w:beforeAutospacing="0" w:after="0" w:afterAutospacing="0"/>
        <w:jc w:val="both"/>
        <w:rPr>
          <w:rFonts w:asciiTheme="minorHAnsi" w:hAnsiTheme="minorHAnsi" w:cstheme="minorHAnsi"/>
          <w:b/>
          <w:bCs/>
          <w:bdr w:val="none" w:sz="0" w:space="0" w:color="auto" w:frame="1"/>
        </w:rPr>
      </w:pPr>
      <w:r w:rsidRPr="00C4344C">
        <w:rPr>
          <w:rFonts w:asciiTheme="minorHAnsi" w:hAnsiTheme="minorHAnsi" w:cstheme="minorHAnsi"/>
          <w:b/>
          <w:bCs/>
          <w:bdr w:val="none" w:sz="0" w:space="0" w:color="auto" w:frame="1"/>
        </w:rPr>
        <w:t>Qualifications</w:t>
      </w:r>
    </w:p>
    <w:p w14:paraId="719923C0" w14:textId="77777777" w:rsidR="00A9302B" w:rsidRPr="007130A7" w:rsidRDefault="00A9302B" w:rsidP="00A9302B">
      <w:pPr>
        <w:pStyle w:val="yiv4568813149ydp4406a26dmsonospacing"/>
        <w:shd w:val="clear" w:color="auto" w:fill="FFFFFF"/>
        <w:jc w:val="both"/>
        <w:rPr>
          <w:rFonts w:asciiTheme="minorHAnsi" w:hAnsiTheme="minorHAnsi" w:cstheme="minorHAnsi"/>
          <w:bdr w:val="none" w:sz="0" w:space="0" w:color="auto" w:frame="1"/>
        </w:rPr>
      </w:pPr>
      <w:r w:rsidRPr="007130A7">
        <w:rPr>
          <w:rFonts w:asciiTheme="minorHAnsi" w:hAnsiTheme="minorHAnsi" w:cstheme="minorHAnsi"/>
          <w:bdr w:val="none" w:sz="0" w:space="0" w:color="auto" w:frame="1"/>
        </w:rPr>
        <w:t xml:space="preserve">Within the UK </w:t>
      </w:r>
      <w:r>
        <w:rPr>
          <w:rFonts w:asciiTheme="minorHAnsi" w:hAnsiTheme="minorHAnsi" w:cstheme="minorHAnsi"/>
          <w:bdr w:val="none" w:sz="0" w:space="0" w:color="auto" w:frame="1"/>
        </w:rPr>
        <w:t>P</w:t>
      </w:r>
      <w:r w:rsidRPr="007130A7">
        <w:rPr>
          <w:rFonts w:asciiTheme="minorHAnsi" w:hAnsiTheme="minorHAnsi" w:cstheme="minorHAnsi"/>
          <w:bdr w:val="none" w:sz="0" w:space="0" w:color="auto" w:frame="1"/>
        </w:rPr>
        <w:t xml:space="preserve">rimary and </w:t>
      </w:r>
      <w:r>
        <w:rPr>
          <w:rFonts w:asciiTheme="minorHAnsi" w:hAnsiTheme="minorHAnsi" w:cstheme="minorHAnsi"/>
          <w:bdr w:val="none" w:sz="0" w:space="0" w:color="auto" w:frame="1"/>
        </w:rPr>
        <w:t>S</w:t>
      </w:r>
      <w:r w:rsidRPr="007130A7">
        <w:rPr>
          <w:rFonts w:asciiTheme="minorHAnsi" w:hAnsiTheme="minorHAnsi" w:cstheme="minorHAnsi"/>
          <w:bdr w:val="none" w:sz="0" w:space="0" w:color="auto" w:frame="1"/>
        </w:rPr>
        <w:t xml:space="preserve">econdary education system, evidence is required to educate through a qualified teaching status (QTS) (Welsh Government, 2023).  These include a qualification such as Post Graduate Education Certificate (PGCE) and in Wales, once qualified, one is registered with the Education Workforce Council (EWC).  In contrast, educating within a workplace requires no evidence to prove you have a QTS.  </w:t>
      </w:r>
    </w:p>
    <w:p w14:paraId="0039ABA8" w14:textId="35A62823" w:rsidR="00430A96" w:rsidRPr="00C4344C" w:rsidRDefault="00430A96" w:rsidP="00BE6542">
      <w:pPr>
        <w:pStyle w:val="yiv4568813149ydp4406a26dmsonospacing"/>
        <w:shd w:val="clear" w:color="auto" w:fill="FFFFFF"/>
        <w:spacing w:before="0" w:beforeAutospacing="0" w:after="0" w:afterAutospacing="0"/>
        <w:jc w:val="both"/>
        <w:rPr>
          <w:rStyle w:val="selectable"/>
          <w:rFonts w:asciiTheme="minorHAnsi" w:hAnsiTheme="minorHAnsi" w:cstheme="minorHAnsi"/>
        </w:rPr>
      </w:pPr>
      <w:r w:rsidRPr="00C4344C">
        <w:rPr>
          <w:rStyle w:val="selectable"/>
          <w:rFonts w:asciiTheme="minorHAnsi" w:hAnsiTheme="minorHAnsi" w:cstheme="minorHAnsi"/>
        </w:rPr>
        <w:t xml:space="preserve">There is some evidence to suggest qualifications play a positive part in the role of WPE.  In 2004, Gauld and Miller surveyed 303 WPEs in Australia on self-perception, qualifications </w:t>
      </w:r>
      <w:r w:rsidR="000354EC" w:rsidRPr="00C4344C">
        <w:rPr>
          <w:rStyle w:val="selectable"/>
          <w:rFonts w:asciiTheme="minorHAnsi" w:hAnsiTheme="minorHAnsi" w:cstheme="minorHAnsi"/>
        </w:rPr>
        <w:t>held,</w:t>
      </w:r>
      <w:r w:rsidRPr="00C4344C">
        <w:rPr>
          <w:rStyle w:val="selectable"/>
          <w:rFonts w:asciiTheme="minorHAnsi" w:hAnsiTheme="minorHAnsi" w:cstheme="minorHAnsi"/>
        </w:rPr>
        <w:t xml:space="preserve"> and activities undertaken within the role.  Out of all the studies reviewed so far, Gauld and Miller define a WPE </w:t>
      </w:r>
      <w:r w:rsidR="00C4344C" w:rsidRPr="00C4344C">
        <w:rPr>
          <w:rStyle w:val="selectable"/>
          <w:rFonts w:asciiTheme="minorHAnsi" w:hAnsiTheme="minorHAnsi" w:cstheme="minorHAnsi"/>
        </w:rPr>
        <w:t>like</w:t>
      </w:r>
      <w:r w:rsidRPr="00C4344C">
        <w:rPr>
          <w:rStyle w:val="selectable"/>
          <w:rFonts w:asciiTheme="minorHAnsi" w:hAnsiTheme="minorHAnsi" w:cstheme="minorHAnsi"/>
        </w:rPr>
        <w:t xml:space="preserve"> Jarvis (2010) and similar to the definition suggested by this paper.  The 303 participants ranged in length of service from 0-15 years with more than half having under two years’ experience.  It is likely more inexperienced WPEs took part in this survey because of cognitive evaluation theory (Deci </w:t>
      </w:r>
      <w:r w:rsidR="00CC37F2">
        <w:rPr>
          <w:rStyle w:val="selectable"/>
          <w:rFonts w:asciiTheme="minorHAnsi" w:hAnsiTheme="minorHAnsi" w:cstheme="minorHAnsi"/>
        </w:rPr>
        <w:t>and</w:t>
      </w:r>
      <w:r w:rsidRPr="00C4344C">
        <w:rPr>
          <w:rStyle w:val="selectable"/>
          <w:rFonts w:asciiTheme="minorHAnsi" w:hAnsiTheme="minorHAnsi" w:cstheme="minorHAnsi"/>
        </w:rPr>
        <w:t xml:space="preserve"> Ryan, 2000).  Out of the sample group, 10% </w:t>
      </w:r>
      <w:r w:rsidR="00662C73" w:rsidRPr="00C4344C">
        <w:rPr>
          <w:rStyle w:val="selectable"/>
          <w:rFonts w:asciiTheme="minorHAnsi" w:hAnsiTheme="minorHAnsi" w:cstheme="minorHAnsi"/>
        </w:rPr>
        <w:t>of participants with less than 2 years experience,</w:t>
      </w:r>
      <w:r w:rsidR="000354EC" w:rsidRPr="00C4344C">
        <w:rPr>
          <w:rStyle w:val="selectable"/>
          <w:rFonts w:asciiTheme="minorHAnsi" w:hAnsiTheme="minorHAnsi" w:cstheme="minorHAnsi"/>
        </w:rPr>
        <w:t xml:space="preserve"> </w:t>
      </w:r>
      <w:r w:rsidRPr="00C4344C">
        <w:rPr>
          <w:rStyle w:val="selectable"/>
          <w:rFonts w:asciiTheme="minorHAnsi" w:hAnsiTheme="minorHAnsi" w:cstheme="minorHAnsi"/>
        </w:rPr>
        <w:t>gave themselves a low rating as an effective WPE and furthermore, only trainers who did not hold qualifications classed themselves as “less satisfactory” or “ poor” trainers</w:t>
      </w:r>
      <w:r w:rsidR="00662C73" w:rsidRPr="00C4344C">
        <w:rPr>
          <w:rStyle w:val="selectable"/>
          <w:rFonts w:asciiTheme="minorHAnsi" w:hAnsiTheme="minorHAnsi" w:cstheme="minorHAnsi"/>
        </w:rPr>
        <w:t>.  This could be a result of limited continual professional development</w:t>
      </w:r>
      <w:r w:rsidR="006E09BF" w:rsidRPr="00C4344C">
        <w:rPr>
          <w:rStyle w:val="selectable"/>
          <w:rFonts w:asciiTheme="minorHAnsi" w:hAnsiTheme="minorHAnsi" w:cstheme="minorHAnsi"/>
        </w:rPr>
        <w:t xml:space="preserve"> or competency training, both authors do not confirm the cause of these scores on the effect.  </w:t>
      </w:r>
      <w:r w:rsidRPr="00C4344C">
        <w:rPr>
          <w:rStyle w:val="selectable"/>
          <w:rFonts w:asciiTheme="minorHAnsi" w:hAnsiTheme="minorHAnsi" w:cstheme="minorHAnsi"/>
        </w:rPr>
        <w:t xml:space="preserve">The study concluded WPEs who have qualifications and more than 10 years’ experience positively impacted learning experiences (Gauld </w:t>
      </w:r>
      <w:r w:rsidR="00CC37F2">
        <w:rPr>
          <w:rStyle w:val="selectable"/>
          <w:rFonts w:asciiTheme="minorHAnsi" w:hAnsiTheme="minorHAnsi" w:cstheme="minorHAnsi"/>
        </w:rPr>
        <w:t>and</w:t>
      </w:r>
      <w:r w:rsidRPr="00C4344C">
        <w:rPr>
          <w:rStyle w:val="selectable"/>
          <w:rFonts w:asciiTheme="minorHAnsi" w:hAnsiTheme="minorHAnsi" w:cstheme="minorHAnsi"/>
        </w:rPr>
        <w:t xml:space="preserve"> Miller, 2004).  </w:t>
      </w:r>
      <w:r w:rsidRPr="00C4344C">
        <w:rPr>
          <w:rFonts w:asciiTheme="minorHAnsi" w:hAnsiTheme="minorHAnsi" w:cstheme="minorHAnsi"/>
        </w:rPr>
        <w:t xml:space="preserve">By drawing on the concept of experience versus qualifications, </w:t>
      </w:r>
      <w:r w:rsidR="006E09BF" w:rsidRPr="00C4344C">
        <w:rPr>
          <w:rFonts w:asciiTheme="minorHAnsi" w:hAnsiTheme="minorHAnsi" w:cstheme="minorHAnsi"/>
        </w:rPr>
        <w:t>their study shows</w:t>
      </w:r>
      <w:r w:rsidRPr="00C4344C">
        <w:rPr>
          <w:rStyle w:val="selectable"/>
          <w:rFonts w:asciiTheme="minorHAnsi" w:hAnsiTheme="minorHAnsi" w:cstheme="minorHAnsi"/>
        </w:rPr>
        <w:t xml:space="preserve"> WPEs who continue to train without qualifications </w:t>
      </w:r>
      <w:r w:rsidR="006E09BF" w:rsidRPr="00C4344C">
        <w:rPr>
          <w:rStyle w:val="selectable"/>
          <w:rFonts w:asciiTheme="minorHAnsi" w:hAnsiTheme="minorHAnsi" w:cstheme="minorHAnsi"/>
        </w:rPr>
        <w:t xml:space="preserve">may </w:t>
      </w:r>
      <w:r w:rsidRPr="00C4344C">
        <w:rPr>
          <w:rStyle w:val="selectable"/>
          <w:rFonts w:asciiTheme="minorHAnsi" w:hAnsiTheme="minorHAnsi" w:cstheme="minorHAnsi"/>
        </w:rPr>
        <w:t>have decreased self-confidence</w:t>
      </w:r>
      <w:r w:rsidR="00C4344C">
        <w:rPr>
          <w:rStyle w:val="selectable"/>
          <w:rFonts w:asciiTheme="minorHAnsi" w:hAnsiTheme="minorHAnsi" w:cstheme="minorHAnsi"/>
        </w:rPr>
        <w:t xml:space="preserve">.  </w:t>
      </w:r>
      <w:r w:rsidRPr="00C4344C">
        <w:rPr>
          <w:rStyle w:val="selectable"/>
          <w:rFonts w:asciiTheme="minorHAnsi" w:hAnsiTheme="minorHAnsi" w:cstheme="minorHAnsi"/>
        </w:rPr>
        <w:t xml:space="preserve">Therefore, when teaching employees, it is possible learning experiences and outcomes are affected negatively.  </w:t>
      </w:r>
    </w:p>
    <w:p w14:paraId="3F7B0DE5" w14:textId="77777777" w:rsidR="00430A96" w:rsidRPr="00C4344C" w:rsidRDefault="00430A96" w:rsidP="0014663C">
      <w:pPr>
        <w:jc w:val="both"/>
        <w:rPr>
          <w:rStyle w:val="selectable"/>
          <w:rFonts w:asciiTheme="minorHAnsi" w:hAnsiTheme="minorHAnsi" w:cstheme="minorHAnsi"/>
        </w:rPr>
      </w:pPr>
    </w:p>
    <w:p w14:paraId="6ED0D711" w14:textId="39D4397A" w:rsidR="00430A96" w:rsidRPr="007130A7" w:rsidRDefault="00430A96" w:rsidP="0014663C">
      <w:pPr>
        <w:jc w:val="both"/>
        <w:rPr>
          <w:rFonts w:asciiTheme="minorHAnsi" w:hAnsiTheme="minorHAnsi" w:cstheme="minorHAnsi"/>
        </w:rPr>
      </w:pPr>
      <w:r w:rsidRPr="00C4344C">
        <w:rPr>
          <w:rFonts w:asciiTheme="minorHAnsi" w:hAnsiTheme="minorHAnsi" w:cstheme="minorHAnsi"/>
        </w:rPr>
        <w:t>The work of Andoh, Mensah and Owusu</w:t>
      </w:r>
      <w:r w:rsidR="00C4344C">
        <w:rPr>
          <w:rFonts w:asciiTheme="minorHAnsi" w:hAnsiTheme="minorHAnsi" w:cstheme="minorHAnsi"/>
        </w:rPr>
        <w:t>,</w:t>
      </w:r>
      <w:r w:rsidRPr="00C4344C">
        <w:rPr>
          <w:rFonts w:asciiTheme="minorHAnsi" w:hAnsiTheme="minorHAnsi" w:cstheme="minorHAnsi"/>
        </w:rPr>
        <w:t xml:space="preserve"> (2021) supports and promotes the above by studying the impact on learners’ experience when a WPE completes teaching techniques and shows competency within their role.  </w:t>
      </w:r>
      <w:r w:rsidR="00C4344C">
        <w:rPr>
          <w:rFonts w:asciiTheme="minorHAnsi" w:hAnsiTheme="minorHAnsi" w:cstheme="minorHAnsi"/>
        </w:rPr>
        <w:t>However, i</w:t>
      </w:r>
      <w:r w:rsidRPr="00C4344C">
        <w:rPr>
          <w:rFonts w:asciiTheme="minorHAnsi" w:hAnsiTheme="minorHAnsi" w:cstheme="minorHAnsi"/>
        </w:rPr>
        <w:t xml:space="preserve">t is important to note </w:t>
      </w:r>
      <w:r w:rsidRPr="007130A7">
        <w:rPr>
          <w:rFonts w:asciiTheme="minorHAnsi" w:hAnsiTheme="minorHAnsi" w:cstheme="minorHAnsi"/>
        </w:rPr>
        <w:t>the latter study focused on pedagogical competencies which, as debated above may not be as suitable to adult learners.  For example, the success of the study came from results of</w:t>
      </w:r>
      <w:r w:rsidR="006E09BF" w:rsidRPr="007130A7">
        <w:rPr>
          <w:rFonts w:asciiTheme="minorHAnsi" w:hAnsiTheme="minorHAnsi" w:cstheme="minorHAnsi"/>
        </w:rPr>
        <w:t xml:space="preserve"> observing</w:t>
      </w:r>
      <w:r w:rsidRPr="007130A7">
        <w:rPr>
          <w:rFonts w:asciiTheme="minorHAnsi" w:hAnsiTheme="minorHAnsi" w:cstheme="minorHAnsi"/>
        </w:rPr>
        <w:t xml:space="preserve"> WPEs body language within delivery yet, activities such as visual aids, which could be derived as childlike, had little influence.  Perhaps if this study had used andragogical and/or heutagogical competencies criterion</w:t>
      </w:r>
      <w:r w:rsidR="006E09BF" w:rsidRPr="007130A7">
        <w:rPr>
          <w:rFonts w:asciiTheme="minorHAnsi" w:hAnsiTheme="minorHAnsi" w:cstheme="minorHAnsi"/>
        </w:rPr>
        <w:t xml:space="preserve"> such as groupwork, case studies and learner directed questions</w:t>
      </w:r>
      <w:r w:rsidRPr="007130A7">
        <w:rPr>
          <w:rFonts w:asciiTheme="minorHAnsi" w:hAnsiTheme="minorHAnsi" w:cstheme="minorHAnsi"/>
        </w:rPr>
        <w:t xml:space="preserve">, results </w:t>
      </w:r>
      <w:r w:rsidR="006E09BF" w:rsidRPr="007130A7">
        <w:rPr>
          <w:rFonts w:asciiTheme="minorHAnsi" w:hAnsiTheme="minorHAnsi" w:cstheme="minorHAnsi"/>
        </w:rPr>
        <w:t>c</w:t>
      </w:r>
      <w:r w:rsidRPr="007130A7">
        <w:rPr>
          <w:rFonts w:asciiTheme="minorHAnsi" w:hAnsiTheme="minorHAnsi" w:cstheme="minorHAnsi"/>
        </w:rPr>
        <w:t xml:space="preserve">ould have aligned more to adult learning theory.  </w:t>
      </w:r>
    </w:p>
    <w:p w14:paraId="78B0DEAE" w14:textId="77777777" w:rsidR="00A9302B" w:rsidRDefault="00430A96" w:rsidP="0014663C">
      <w:pPr>
        <w:shd w:val="clear" w:color="auto" w:fill="FFFFFF"/>
        <w:spacing w:before="100" w:beforeAutospacing="1"/>
        <w:jc w:val="both"/>
        <w:textAlignment w:val="baseline"/>
        <w:rPr>
          <w:rFonts w:asciiTheme="minorHAnsi" w:hAnsiTheme="minorHAnsi" w:cstheme="minorHAnsi"/>
        </w:rPr>
      </w:pPr>
      <w:r w:rsidRPr="007130A7">
        <w:rPr>
          <w:rFonts w:asciiTheme="minorHAnsi" w:hAnsiTheme="minorHAnsi" w:cstheme="minorHAnsi"/>
          <w:shd w:val="clear" w:color="auto" w:fill="FFFFFF"/>
        </w:rPr>
        <w:t xml:space="preserve">Turning now to subject matter experts (SME).  </w:t>
      </w:r>
      <w:r w:rsidRPr="007130A7">
        <w:rPr>
          <w:rFonts w:asciiTheme="minorHAnsi" w:hAnsiTheme="minorHAnsi" w:cstheme="minorHAnsi"/>
        </w:rPr>
        <w:t>Dilshad et al. (2019) agree with the idea WPEs should be SME</w:t>
      </w:r>
      <w:r w:rsidR="00A9302B">
        <w:rPr>
          <w:rFonts w:asciiTheme="minorHAnsi" w:hAnsiTheme="minorHAnsi" w:cstheme="minorHAnsi"/>
        </w:rPr>
        <w:t>s</w:t>
      </w:r>
      <w:r w:rsidRPr="007130A7">
        <w:rPr>
          <w:rFonts w:asciiTheme="minorHAnsi" w:hAnsiTheme="minorHAnsi" w:cstheme="minorHAnsi"/>
        </w:rPr>
        <w:t xml:space="preserve"> and be competent in pedagogical or andragogy skills but it is important to note these are not classed as teaching techniques but a philosophy </w:t>
      </w:r>
      <w:r w:rsidRPr="007130A7">
        <w:rPr>
          <w:rFonts w:asciiTheme="minorHAnsi" w:hAnsiTheme="minorHAnsi" w:cstheme="minorHAnsi"/>
          <w:shd w:val="clear" w:color="auto" w:fill="FFFFFF"/>
        </w:rPr>
        <w:t>(Forrest and Peterson, 2006)</w:t>
      </w:r>
      <w:r w:rsidRPr="007130A7">
        <w:rPr>
          <w:rFonts w:asciiTheme="minorHAnsi" w:hAnsiTheme="minorHAnsi" w:cstheme="minorHAnsi"/>
        </w:rPr>
        <w:t xml:space="preserve">.  </w:t>
      </w:r>
      <w:r w:rsidRPr="007130A7">
        <w:rPr>
          <w:rFonts w:asciiTheme="minorHAnsi" w:hAnsiTheme="minorHAnsi" w:cstheme="minorHAnsi"/>
          <w:shd w:val="clear" w:color="auto" w:fill="FFFFFF"/>
        </w:rPr>
        <w:t xml:space="preserve">Choosing specialists as WPEs </w:t>
      </w:r>
      <w:r w:rsidRPr="007130A7">
        <w:rPr>
          <w:rFonts w:asciiTheme="minorHAnsi" w:hAnsiTheme="minorHAnsi" w:cstheme="minorHAnsi"/>
        </w:rPr>
        <w:t xml:space="preserve">can be a cost-effective (Costley </w:t>
      </w:r>
      <w:r w:rsidR="00CC37F2">
        <w:rPr>
          <w:rFonts w:asciiTheme="minorHAnsi" w:hAnsiTheme="minorHAnsi" w:cstheme="minorHAnsi"/>
        </w:rPr>
        <w:t>and</w:t>
      </w:r>
      <w:r w:rsidRPr="007130A7">
        <w:rPr>
          <w:rFonts w:asciiTheme="minorHAnsi" w:hAnsiTheme="minorHAnsi" w:cstheme="minorHAnsi"/>
        </w:rPr>
        <w:t xml:space="preserve"> Critten, 2018) similarly, it is cheaper to employ </w:t>
      </w:r>
      <w:r w:rsidR="006E09BF" w:rsidRPr="007130A7">
        <w:rPr>
          <w:rFonts w:asciiTheme="minorHAnsi" w:hAnsiTheme="minorHAnsi" w:cstheme="minorHAnsi"/>
        </w:rPr>
        <w:t>Newly Qualified Teachers (</w:t>
      </w:r>
      <w:r w:rsidRPr="007130A7">
        <w:rPr>
          <w:rFonts w:asciiTheme="minorHAnsi" w:hAnsiTheme="minorHAnsi" w:cstheme="minorHAnsi"/>
        </w:rPr>
        <w:t>NQT</w:t>
      </w:r>
      <w:r w:rsidR="006E09BF" w:rsidRPr="007130A7">
        <w:rPr>
          <w:rFonts w:asciiTheme="minorHAnsi" w:hAnsiTheme="minorHAnsi" w:cstheme="minorHAnsi"/>
        </w:rPr>
        <w:t>)</w:t>
      </w:r>
      <w:r w:rsidRPr="007130A7">
        <w:rPr>
          <w:rFonts w:asciiTheme="minorHAnsi" w:hAnsiTheme="minorHAnsi" w:cstheme="minorHAnsi"/>
        </w:rPr>
        <w:t xml:space="preserve"> in education </w:t>
      </w:r>
      <w:r w:rsidR="006E09BF" w:rsidRPr="007130A7">
        <w:rPr>
          <w:rFonts w:asciiTheme="minorHAnsi" w:hAnsiTheme="minorHAnsi" w:cstheme="minorHAnsi"/>
        </w:rPr>
        <w:t>due to their inexperience</w:t>
      </w:r>
      <w:r w:rsidRPr="007130A7">
        <w:rPr>
          <w:rFonts w:asciiTheme="minorHAnsi" w:hAnsiTheme="minorHAnsi" w:cstheme="minorHAnsi"/>
        </w:rPr>
        <w:t xml:space="preserve"> (</w:t>
      </w:r>
      <w:r w:rsidRPr="007130A7">
        <w:rPr>
          <w:rFonts w:asciiTheme="minorHAnsi" w:hAnsiTheme="minorHAnsi" w:cstheme="minorHAnsi"/>
          <w:shd w:val="clear" w:color="auto" w:fill="FFFFFF"/>
        </w:rPr>
        <w:t>Swain, 2021</w:t>
      </w:r>
      <w:r w:rsidRPr="007130A7">
        <w:rPr>
          <w:rFonts w:asciiTheme="minorHAnsi" w:hAnsiTheme="minorHAnsi" w:cstheme="minorHAnsi"/>
        </w:rPr>
        <w:t xml:space="preserve">). </w:t>
      </w:r>
      <w:r w:rsidRPr="007130A7">
        <w:rPr>
          <w:rFonts w:asciiTheme="minorHAnsi" w:hAnsiTheme="minorHAnsi" w:cstheme="minorHAnsi"/>
          <w:shd w:val="clear" w:color="auto" w:fill="FFFFFF"/>
        </w:rPr>
        <w:t xml:space="preserve">This line of research is </w:t>
      </w:r>
      <w:r w:rsidR="006E09BF" w:rsidRPr="007130A7">
        <w:rPr>
          <w:rFonts w:asciiTheme="minorHAnsi" w:hAnsiTheme="minorHAnsi" w:cstheme="minorHAnsi"/>
          <w:shd w:val="clear" w:color="auto" w:fill="FFFFFF"/>
        </w:rPr>
        <w:t>like</w:t>
      </w:r>
      <w:r w:rsidRPr="007130A7">
        <w:rPr>
          <w:rFonts w:asciiTheme="minorHAnsi" w:hAnsiTheme="minorHAnsi" w:cstheme="minorHAnsi"/>
          <w:shd w:val="clear" w:color="auto" w:fill="FFFFFF"/>
        </w:rPr>
        <w:t xml:space="preserve"> that found in </w:t>
      </w:r>
      <w:r w:rsidRPr="007130A7">
        <w:rPr>
          <w:rStyle w:val="selectable"/>
          <w:rFonts w:asciiTheme="minorHAnsi" w:hAnsiTheme="minorHAnsi" w:cstheme="minorHAnsi"/>
        </w:rPr>
        <w:t xml:space="preserve">Gauld and Miller (2004) </w:t>
      </w:r>
      <w:r w:rsidRPr="007130A7">
        <w:rPr>
          <w:rFonts w:asciiTheme="minorHAnsi" w:hAnsiTheme="minorHAnsi" w:cstheme="minorHAnsi"/>
          <w:shd w:val="clear" w:color="auto" w:fill="FFFFFF"/>
        </w:rPr>
        <w:t>who write that</w:t>
      </w:r>
      <w:r w:rsidRPr="007130A7">
        <w:rPr>
          <w:rStyle w:val="selectable"/>
          <w:rFonts w:asciiTheme="minorHAnsi" w:hAnsiTheme="minorHAnsi" w:cstheme="minorHAnsi"/>
        </w:rPr>
        <w:t xml:space="preserve"> knowledge </w:t>
      </w:r>
      <w:r w:rsidR="006E09BF" w:rsidRPr="007130A7">
        <w:rPr>
          <w:rStyle w:val="selectable"/>
          <w:rFonts w:asciiTheme="minorHAnsi" w:hAnsiTheme="minorHAnsi" w:cstheme="minorHAnsi"/>
        </w:rPr>
        <w:t>possessed by a</w:t>
      </w:r>
      <w:r w:rsidRPr="007130A7">
        <w:rPr>
          <w:rStyle w:val="selectable"/>
          <w:rFonts w:asciiTheme="minorHAnsi" w:hAnsiTheme="minorHAnsi" w:cstheme="minorHAnsi"/>
        </w:rPr>
        <w:t xml:space="preserve"> SME is one which </w:t>
      </w:r>
      <w:r w:rsidRPr="00C4344C">
        <w:rPr>
          <w:rStyle w:val="selectable"/>
          <w:rFonts w:asciiTheme="minorHAnsi" w:hAnsiTheme="minorHAnsi" w:cstheme="minorHAnsi"/>
        </w:rPr>
        <w:t xml:space="preserve">is </w:t>
      </w:r>
      <w:r w:rsidRPr="00C4344C">
        <w:rPr>
          <w:rStyle w:val="SubtleEmphasis"/>
          <w:rFonts w:asciiTheme="minorHAnsi" w:hAnsiTheme="minorHAnsi" w:cstheme="minorHAnsi"/>
          <w:color w:val="auto"/>
        </w:rPr>
        <w:t>“the most important attribute of an effective trainer”.</w:t>
      </w:r>
      <w:r w:rsidR="00002737">
        <w:rPr>
          <w:rStyle w:val="SubtleEmphasis"/>
          <w:rFonts w:asciiTheme="minorHAnsi" w:hAnsiTheme="minorHAnsi" w:cstheme="minorHAnsi"/>
          <w:color w:val="auto"/>
        </w:rPr>
        <w:t xml:space="preserve">  </w:t>
      </w:r>
      <w:r w:rsidRPr="00C4344C">
        <w:rPr>
          <w:rFonts w:asciiTheme="minorHAnsi" w:hAnsiTheme="minorHAnsi" w:cstheme="minorHAnsi"/>
          <w:shd w:val="clear" w:color="auto" w:fill="FFFFFF"/>
        </w:rPr>
        <w:t xml:space="preserve">The key problem with this statement is that </w:t>
      </w:r>
      <w:r w:rsidRPr="00C4344C">
        <w:rPr>
          <w:rFonts w:asciiTheme="minorHAnsi" w:hAnsiTheme="minorHAnsi" w:cstheme="minorHAnsi"/>
        </w:rPr>
        <w:t xml:space="preserve">within their results, only a third of participants agreed and </w:t>
      </w:r>
      <w:r w:rsidR="00C4344C">
        <w:rPr>
          <w:rFonts w:asciiTheme="minorHAnsi" w:hAnsiTheme="minorHAnsi" w:cstheme="minorHAnsi"/>
        </w:rPr>
        <w:t>the</w:t>
      </w:r>
      <w:r w:rsidRPr="007130A7">
        <w:rPr>
          <w:rFonts w:asciiTheme="minorHAnsi" w:hAnsiTheme="minorHAnsi" w:cstheme="minorHAnsi"/>
        </w:rPr>
        <w:t xml:space="preserve"> majority were </w:t>
      </w:r>
      <w:r w:rsidR="006E09BF" w:rsidRPr="007130A7">
        <w:rPr>
          <w:rFonts w:asciiTheme="minorHAnsi" w:hAnsiTheme="minorHAnsi" w:cstheme="minorHAnsi"/>
        </w:rPr>
        <w:t>WPEs</w:t>
      </w:r>
      <w:r w:rsidRPr="007130A7">
        <w:rPr>
          <w:rFonts w:asciiTheme="minorHAnsi" w:hAnsiTheme="minorHAnsi" w:cstheme="minorHAnsi"/>
        </w:rPr>
        <w:t xml:space="preserve"> who were unqualified and/or had less than five years’ experience.  A lot of </w:t>
      </w:r>
      <w:r w:rsidR="006E09BF" w:rsidRPr="007130A7">
        <w:rPr>
          <w:rFonts w:asciiTheme="minorHAnsi" w:hAnsiTheme="minorHAnsi" w:cstheme="minorHAnsi"/>
        </w:rPr>
        <w:t xml:space="preserve">WPEs with </w:t>
      </w:r>
      <w:r w:rsidRPr="007130A7">
        <w:rPr>
          <w:rFonts w:asciiTheme="minorHAnsi" w:hAnsiTheme="minorHAnsi" w:cstheme="minorHAnsi"/>
        </w:rPr>
        <w:t>10 years’ experience plus qualifications agreed</w:t>
      </w:r>
      <w:r w:rsidR="006E09BF" w:rsidRPr="007130A7">
        <w:rPr>
          <w:rFonts w:asciiTheme="minorHAnsi" w:hAnsiTheme="minorHAnsi" w:cstheme="minorHAnsi"/>
        </w:rPr>
        <w:t>,</w:t>
      </w:r>
      <w:r w:rsidRPr="007130A7">
        <w:rPr>
          <w:rFonts w:asciiTheme="minorHAnsi" w:hAnsiTheme="minorHAnsi" w:cstheme="minorHAnsi"/>
        </w:rPr>
        <w:t xml:space="preserve"> being knowledgeable about a subject does not always make the best learning experience.  </w:t>
      </w:r>
      <w:r w:rsidRPr="007130A7">
        <w:rPr>
          <w:rFonts w:asciiTheme="minorHAnsi" w:hAnsiTheme="minorHAnsi" w:cstheme="minorHAnsi"/>
          <w:shd w:val="clear" w:color="auto" w:fill="FFFFFF"/>
        </w:rPr>
        <w:t xml:space="preserve">These results are like those reported by Elshafie (2013) </w:t>
      </w:r>
      <w:r w:rsidRPr="007130A7">
        <w:rPr>
          <w:rFonts w:asciiTheme="minorHAnsi" w:hAnsiTheme="minorHAnsi" w:cstheme="minorHAnsi"/>
        </w:rPr>
        <w:t xml:space="preserve">who highlighted experienced </w:t>
      </w:r>
      <w:r w:rsidR="001B389B" w:rsidRPr="007130A7">
        <w:rPr>
          <w:rFonts w:asciiTheme="minorHAnsi" w:hAnsiTheme="minorHAnsi" w:cstheme="minorHAnsi"/>
        </w:rPr>
        <w:t>WPEs</w:t>
      </w:r>
      <w:r w:rsidRPr="007130A7">
        <w:rPr>
          <w:rFonts w:asciiTheme="minorHAnsi" w:hAnsiTheme="minorHAnsi" w:cstheme="minorHAnsi"/>
        </w:rPr>
        <w:t xml:space="preserve"> (of more than ten years) confirmed being a SME is not as effective as suggested and proposed WPEs should have both attributes; subject specialism and pedagogical knowledge.  </w:t>
      </w:r>
    </w:p>
    <w:p w14:paraId="5CD79D56" w14:textId="0E572690" w:rsidR="00430A96" w:rsidRPr="007130A7" w:rsidRDefault="00430A96" w:rsidP="0014663C">
      <w:pPr>
        <w:shd w:val="clear" w:color="auto" w:fill="FFFFFF"/>
        <w:spacing w:before="100" w:beforeAutospacing="1"/>
        <w:jc w:val="both"/>
        <w:textAlignment w:val="baseline"/>
        <w:rPr>
          <w:rFonts w:asciiTheme="minorHAnsi" w:hAnsiTheme="minorHAnsi" w:cstheme="minorHAnsi"/>
        </w:rPr>
      </w:pPr>
      <w:r w:rsidRPr="007130A7">
        <w:rPr>
          <w:rFonts w:asciiTheme="minorHAnsi" w:hAnsiTheme="minorHAnsi" w:cstheme="minorHAnsi"/>
        </w:rPr>
        <w:t xml:space="preserve">When considering teachers in conventional education, there is </w:t>
      </w:r>
      <w:r w:rsidR="001B389B" w:rsidRPr="007130A7">
        <w:rPr>
          <w:rFonts w:asciiTheme="minorHAnsi" w:hAnsiTheme="minorHAnsi" w:cstheme="minorHAnsi"/>
        </w:rPr>
        <w:t>a</w:t>
      </w:r>
      <w:r w:rsidRPr="007130A7">
        <w:rPr>
          <w:rFonts w:asciiTheme="minorHAnsi" w:hAnsiTheme="minorHAnsi" w:cstheme="minorHAnsi"/>
        </w:rPr>
        <w:t xml:space="preserve"> similar expectation that teachers should have subject matter expertise as well as confirmed pedagogical skills to build on</w:t>
      </w:r>
      <w:r w:rsidRPr="007130A7">
        <w:rPr>
          <w:rFonts w:asciiTheme="minorHAnsi" w:hAnsiTheme="minorHAnsi" w:cstheme="minorHAnsi"/>
          <w:shd w:val="clear" w:color="auto" w:fill="FFFFFF"/>
        </w:rPr>
        <w:t xml:space="preserve"> (</w:t>
      </w:r>
      <w:r w:rsidRPr="007130A7">
        <w:rPr>
          <w:rFonts w:asciiTheme="minorHAnsi" w:hAnsiTheme="minorHAnsi" w:cstheme="minorHAnsi"/>
        </w:rPr>
        <w:t xml:space="preserve">Dilshad et al.2019,).  </w:t>
      </w:r>
      <w:r w:rsidRPr="007130A7">
        <w:rPr>
          <w:rFonts w:asciiTheme="minorHAnsi" w:hAnsiTheme="minorHAnsi" w:cstheme="minorHAnsi"/>
          <w:shd w:val="clear" w:color="auto" w:fill="FFFFFF"/>
        </w:rPr>
        <w:t xml:space="preserve">All the studies reviewed so far, suffer from the fact their pool of participants have limitations.  Gauld and Miller </w:t>
      </w:r>
      <w:r w:rsidR="00A9302B">
        <w:rPr>
          <w:rFonts w:asciiTheme="minorHAnsi" w:hAnsiTheme="minorHAnsi" w:cstheme="minorHAnsi"/>
          <w:shd w:val="clear" w:color="auto" w:fill="FFFFFF"/>
        </w:rPr>
        <w:t xml:space="preserve">(2004) </w:t>
      </w:r>
      <w:r w:rsidRPr="007130A7">
        <w:rPr>
          <w:rFonts w:asciiTheme="minorHAnsi" w:hAnsiTheme="minorHAnsi" w:cstheme="minorHAnsi"/>
          <w:shd w:val="clear" w:color="auto" w:fill="FFFFFF"/>
        </w:rPr>
        <w:t xml:space="preserve">only use Australian WPEs and some of their methods of research albeit quantitative, are requesting subjective self-reflection.  Similarly, Elshafie </w:t>
      </w:r>
      <w:r w:rsidR="00A9302B">
        <w:rPr>
          <w:rFonts w:asciiTheme="minorHAnsi" w:hAnsiTheme="minorHAnsi" w:cstheme="minorHAnsi"/>
          <w:shd w:val="clear" w:color="auto" w:fill="FFFFFF"/>
        </w:rPr>
        <w:t xml:space="preserve">(2013) </w:t>
      </w:r>
      <w:r w:rsidRPr="007130A7">
        <w:rPr>
          <w:rFonts w:asciiTheme="minorHAnsi" w:hAnsiTheme="minorHAnsi" w:cstheme="minorHAnsi"/>
          <w:shd w:val="clear" w:color="auto" w:fill="FFFFFF"/>
        </w:rPr>
        <w:t xml:space="preserve">not only restricts her research to one country but to only four participants.  These participants do not speak for all WPEs.  Even though the first study has participants from a variety of </w:t>
      </w:r>
      <w:r w:rsidR="001B389B" w:rsidRPr="007130A7">
        <w:rPr>
          <w:rFonts w:asciiTheme="minorHAnsi" w:hAnsiTheme="minorHAnsi" w:cstheme="minorHAnsi"/>
          <w:shd w:val="clear" w:color="auto" w:fill="FFFFFF"/>
        </w:rPr>
        <w:t>workplaces</w:t>
      </w:r>
      <w:r w:rsidRPr="007130A7">
        <w:rPr>
          <w:rFonts w:asciiTheme="minorHAnsi" w:hAnsiTheme="minorHAnsi" w:cstheme="minorHAnsi"/>
          <w:shd w:val="clear" w:color="auto" w:fill="FFFFFF"/>
        </w:rPr>
        <w:t>, due to volume of participants, it is not unreasonable to question the validity and reliability of the conclusions.</w:t>
      </w:r>
    </w:p>
    <w:p w14:paraId="75516B12" w14:textId="77777777" w:rsidR="00BE6542" w:rsidRDefault="00430A96" w:rsidP="00BE6542">
      <w:pPr>
        <w:pStyle w:val="yiv4568813149ydp4406a26dmsonospacing"/>
        <w:shd w:val="clear" w:color="auto" w:fill="FFFFFF"/>
        <w:spacing w:after="0" w:afterAutospacing="0"/>
        <w:jc w:val="both"/>
        <w:rPr>
          <w:rFonts w:asciiTheme="minorHAnsi" w:hAnsiTheme="minorHAnsi" w:cstheme="minorHAnsi"/>
          <w:b/>
          <w:bCs/>
          <w:bdr w:val="none" w:sz="0" w:space="0" w:color="auto" w:frame="1"/>
        </w:rPr>
      </w:pPr>
      <w:r w:rsidRPr="007130A7">
        <w:rPr>
          <w:rFonts w:asciiTheme="minorHAnsi" w:hAnsiTheme="minorHAnsi" w:cstheme="minorHAnsi"/>
          <w:b/>
          <w:bCs/>
          <w:bdr w:val="none" w:sz="0" w:space="0" w:color="auto" w:frame="1"/>
        </w:rPr>
        <w:t>Job expectations</w:t>
      </w:r>
    </w:p>
    <w:p w14:paraId="7F40078D" w14:textId="29D48821" w:rsidR="00430A96" w:rsidRPr="00E934AB" w:rsidRDefault="001B389B" w:rsidP="00BE6542">
      <w:pPr>
        <w:pStyle w:val="yiv4568813149ydp4406a26dmsonospacing"/>
        <w:shd w:val="clear" w:color="auto" w:fill="FFFFFF"/>
        <w:spacing w:before="0" w:beforeAutospacing="0" w:after="0" w:afterAutospacing="0"/>
        <w:jc w:val="both"/>
        <w:rPr>
          <w:rFonts w:asciiTheme="minorHAnsi" w:hAnsiTheme="minorHAnsi" w:cstheme="minorHAnsi"/>
          <w:shd w:val="clear" w:color="auto" w:fill="FFFFFF"/>
        </w:rPr>
      </w:pPr>
      <w:r w:rsidRPr="00E934AB">
        <w:rPr>
          <w:rFonts w:asciiTheme="minorHAnsi" w:hAnsiTheme="minorHAnsi" w:cstheme="minorHAnsi"/>
          <w:shd w:val="clear" w:color="auto" w:fill="FFFFFF"/>
        </w:rPr>
        <w:t>When c</w:t>
      </w:r>
      <w:r w:rsidR="00430A96" w:rsidRPr="00E934AB">
        <w:rPr>
          <w:rFonts w:asciiTheme="minorHAnsi" w:hAnsiTheme="minorHAnsi" w:cstheme="minorHAnsi"/>
        </w:rPr>
        <w:t xml:space="preserve">omparing a job description of a teacher and a </w:t>
      </w:r>
      <w:r w:rsidRPr="00E934AB">
        <w:rPr>
          <w:rFonts w:asciiTheme="minorHAnsi" w:hAnsiTheme="minorHAnsi" w:cstheme="minorHAnsi"/>
        </w:rPr>
        <w:t>L&amp;D</w:t>
      </w:r>
      <w:r w:rsidR="00430A96" w:rsidRPr="00E934AB">
        <w:rPr>
          <w:rFonts w:asciiTheme="minorHAnsi" w:hAnsiTheme="minorHAnsi" w:cstheme="minorHAnsi"/>
        </w:rPr>
        <w:t xml:space="preserve"> officer, similarities are clear in generic behavioural parts of the role </w:t>
      </w:r>
      <w:r w:rsidR="00430A96" w:rsidRPr="00E934AB">
        <w:rPr>
          <w:rFonts w:asciiTheme="minorHAnsi" w:hAnsiTheme="minorHAnsi" w:cstheme="minorHAnsi"/>
          <w:shd w:val="clear" w:color="auto" w:fill="FFFFFF"/>
        </w:rPr>
        <w:t>(</w:t>
      </w:r>
      <w:r w:rsidR="00430A96" w:rsidRPr="00E934AB">
        <w:rPr>
          <w:rStyle w:val="selectable"/>
          <w:rFonts w:asciiTheme="minorHAnsi" w:hAnsiTheme="minorHAnsi" w:cstheme="minorHAnsi"/>
          <w:shd w:val="clear" w:color="auto" w:fill="FFFFFF"/>
        </w:rPr>
        <w:t xml:space="preserve">CIPD, </w:t>
      </w:r>
      <w:r w:rsidR="00430A96" w:rsidRPr="00E934AB">
        <w:rPr>
          <w:rFonts w:asciiTheme="minorHAnsi" w:hAnsiTheme="minorHAnsi" w:cstheme="minorHAnsi"/>
          <w:shd w:val="clear" w:color="auto" w:fill="FFFFFF"/>
        </w:rPr>
        <w:t>2021</w:t>
      </w:r>
      <w:r w:rsidR="003B39CF">
        <w:rPr>
          <w:rFonts w:asciiTheme="minorHAnsi" w:hAnsiTheme="minorHAnsi" w:cstheme="minorHAnsi"/>
          <w:shd w:val="clear" w:color="auto" w:fill="FFFFFF"/>
        </w:rPr>
        <w:t>;</w:t>
      </w:r>
      <w:r w:rsidR="00002737" w:rsidRPr="00E934AB">
        <w:rPr>
          <w:rFonts w:asciiTheme="minorHAnsi" w:hAnsiTheme="minorHAnsi" w:cstheme="minorHAnsi"/>
          <w:shd w:val="clear" w:color="auto" w:fill="FFFFFF"/>
        </w:rPr>
        <w:t>)</w:t>
      </w:r>
      <w:r w:rsidR="00002737" w:rsidRPr="00E934AB">
        <w:rPr>
          <w:rFonts w:asciiTheme="minorHAnsi" w:hAnsiTheme="minorHAnsi" w:cstheme="minorHAnsi"/>
        </w:rPr>
        <w:t>, whilst</w:t>
      </w:r>
      <w:r w:rsidR="00430A96" w:rsidRPr="00E934AB">
        <w:rPr>
          <w:rFonts w:asciiTheme="minorHAnsi" w:hAnsiTheme="minorHAnsi" w:cstheme="minorHAnsi"/>
        </w:rPr>
        <w:t xml:space="preserve"> differences seem to relate to the requirements from the educational sector (Prospects,</w:t>
      </w:r>
      <w:r w:rsidR="003B39CF">
        <w:rPr>
          <w:rFonts w:asciiTheme="minorHAnsi" w:hAnsiTheme="minorHAnsi" w:cstheme="minorHAnsi"/>
        </w:rPr>
        <w:t xml:space="preserve"> </w:t>
      </w:r>
      <w:r w:rsidR="00430A96" w:rsidRPr="00E934AB">
        <w:rPr>
          <w:rFonts w:asciiTheme="minorHAnsi" w:hAnsiTheme="minorHAnsi" w:cstheme="minorHAnsi"/>
        </w:rPr>
        <w:t xml:space="preserve">2023).   When considering job titles within education, there seems to be a framework of career stages, not roles (Welsh Government, 2020).  These frameworks are described in more </w:t>
      </w:r>
      <w:r w:rsidR="00002737" w:rsidRPr="00E934AB">
        <w:rPr>
          <w:rFonts w:asciiTheme="minorHAnsi" w:hAnsiTheme="minorHAnsi" w:cstheme="minorHAnsi"/>
        </w:rPr>
        <w:t>detail by</w:t>
      </w:r>
      <w:r w:rsidR="00430A96" w:rsidRPr="00E934AB">
        <w:rPr>
          <w:rFonts w:asciiTheme="minorHAnsi" w:hAnsiTheme="minorHAnsi" w:cstheme="minorHAnsi"/>
        </w:rPr>
        <w:t xml:space="preserve"> Pollard (2008) and include</w:t>
      </w:r>
      <w:r w:rsidRPr="00E934AB">
        <w:rPr>
          <w:rFonts w:asciiTheme="minorHAnsi" w:hAnsiTheme="minorHAnsi" w:cstheme="minorHAnsi"/>
        </w:rPr>
        <w:t xml:space="preserve"> (in England)</w:t>
      </w:r>
      <w:r w:rsidR="00430A96" w:rsidRPr="00E934AB">
        <w:rPr>
          <w:rFonts w:asciiTheme="minorHAnsi" w:hAnsiTheme="minorHAnsi" w:cstheme="minorHAnsi"/>
        </w:rPr>
        <w:t xml:space="preserve"> Qualified Teaching Status (basic entry), post threshold teachers on the upper pay scale and Advanced Skills Teachers (AST)</w:t>
      </w:r>
      <w:r w:rsidRPr="00E934AB">
        <w:rPr>
          <w:rFonts w:asciiTheme="minorHAnsi" w:hAnsiTheme="minorHAnsi" w:cstheme="minorHAnsi"/>
        </w:rPr>
        <w:t xml:space="preserve"> </w:t>
      </w:r>
      <w:r w:rsidR="00430A96" w:rsidRPr="00E934AB">
        <w:rPr>
          <w:rFonts w:asciiTheme="minorHAnsi" w:hAnsiTheme="minorHAnsi" w:cstheme="minorHAnsi"/>
          <w:shd w:val="clear" w:color="auto" w:fill="FFFFFF"/>
        </w:rPr>
        <w:t>(Pollard, 2008).  </w:t>
      </w:r>
      <w:r w:rsidR="00430A96" w:rsidRPr="00E934AB">
        <w:rPr>
          <w:rFonts w:asciiTheme="minorHAnsi" w:hAnsiTheme="minorHAnsi" w:cstheme="minorHAnsi"/>
          <w:bdr w:val="none" w:sz="0" w:space="0" w:color="auto" w:frame="1"/>
          <w:shd w:val="clear" w:color="auto" w:fill="FFFFFF"/>
        </w:rPr>
        <w:t xml:space="preserve"> </w:t>
      </w:r>
      <w:r w:rsidR="00430A96" w:rsidRPr="00E934AB">
        <w:rPr>
          <w:rFonts w:asciiTheme="minorHAnsi" w:hAnsiTheme="minorHAnsi" w:cstheme="minorHAnsi"/>
          <w:shd w:val="clear" w:color="auto" w:fill="FFFFFF"/>
        </w:rPr>
        <w:t>The role is classed generally as “teacher” but includes all career stages.  </w:t>
      </w:r>
    </w:p>
    <w:p w14:paraId="566EB737" w14:textId="6624A34C" w:rsidR="00430A96" w:rsidRPr="00E934AB" w:rsidRDefault="00430A96" w:rsidP="0014663C">
      <w:pPr>
        <w:jc w:val="both"/>
        <w:rPr>
          <w:rStyle w:val="selectable"/>
          <w:rFonts w:asciiTheme="minorHAnsi" w:hAnsiTheme="minorHAnsi" w:cstheme="minorHAnsi"/>
        </w:rPr>
      </w:pPr>
      <w:r w:rsidRPr="00E934AB">
        <w:rPr>
          <w:rFonts w:asciiTheme="minorHAnsi" w:hAnsiTheme="minorHAnsi" w:cstheme="minorHAnsi"/>
          <w:shd w:val="clear" w:color="auto" w:fill="FFFFFF"/>
        </w:rPr>
        <w:t>The Chartered Institute of Personnel and Development</w:t>
      </w:r>
      <w:r w:rsidR="00A90AAE" w:rsidRPr="00E934AB">
        <w:rPr>
          <w:rFonts w:asciiTheme="minorHAnsi" w:hAnsiTheme="minorHAnsi" w:cstheme="minorHAnsi"/>
          <w:shd w:val="clear" w:color="auto" w:fill="FFFFFF"/>
        </w:rPr>
        <w:t xml:space="preserve"> (</w:t>
      </w:r>
      <w:r w:rsidRPr="00E934AB">
        <w:rPr>
          <w:rFonts w:asciiTheme="minorHAnsi" w:hAnsiTheme="minorHAnsi" w:cstheme="minorHAnsi"/>
          <w:shd w:val="clear" w:color="auto" w:fill="FFFFFF"/>
        </w:rPr>
        <w:t>CIPD</w:t>
      </w:r>
      <w:r w:rsidR="00A90AAE" w:rsidRPr="00E934AB">
        <w:rPr>
          <w:rFonts w:asciiTheme="minorHAnsi" w:hAnsiTheme="minorHAnsi" w:cstheme="minorHAnsi"/>
          <w:shd w:val="clear" w:color="auto" w:fill="FFFFFF"/>
        </w:rPr>
        <w:t>),</w:t>
      </w:r>
      <w:r w:rsidRPr="00E934AB">
        <w:rPr>
          <w:rFonts w:asciiTheme="minorHAnsi" w:hAnsiTheme="minorHAnsi" w:cstheme="minorHAnsi"/>
          <w:shd w:val="clear" w:color="auto" w:fill="FFFFFF"/>
        </w:rPr>
        <w:t xml:space="preserve"> (202</w:t>
      </w:r>
      <w:r w:rsidR="00A90AAE" w:rsidRPr="00E934AB">
        <w:rPr>
          <w:rFonts w:asciiTheme="minorHAnsi" w:hAnsiTheme="minorHAnsi" w:cstheme="minorHAnsi"/>
          <w:shd w:val="clear" w:color="auto" w:fill="FFFFFF"/>
        </w:rPr>
        <w:t>2</w:t>
      </w:r>
      <w:r w:rsidRPr="00E934AB">
        <w:rPr>
          <w:rFonts w:asciiTheme="minorHAnsi" w:hAnsiTheme="minorHAnsi" w:cstheme="minorHAnsi"/>
          <w:shd w:val="clear" w:color="auto" w:fill="FFFFFF"/>
        </w:rPr>
        <w:t xml:space="preserve">) provide examples of typical activities WPEs </w:t>
      </w:r>
      <w:r w:rsidR="001B389B" w:rsidRPr="00E934AB">
        <w:rPr>
          <w:rFonts w:asciiTheme="minorHAnsi" w:hAnsiTheme="minorHAnsi" w:cstheme="minorHAnsi"/>
          <w:shd w:val="clear" w:color="auto" w:fill="FFFFFF"/>
        </w:rPr>
        <w:t>s</w:t>
      </w:r>
      <w:r w:rsidRPr="00E934AB">
        <w:rPr>
          <w:rFonts w:asciiTheme="minorHAnsi" w:hAnsiTheme="minorHAnsi" w:cstheme="minorHAnsi"/>
          <w:shd w:val="clear" w:color="auto" w:fill="FFFFFF"/>
        </w:rPr>
        <w:t xml:space="preserve">hould undertake. Exploring further, </w:t>
      </w:r>
      <w:r w:rsidRPr="00E934AB">
        <w:rPr>
          <w:rFonts w:asciiTheme="minorHAnsi" w:hAnsiTheme="minorHAnsi" w:cstheme="minorHAnsi"/>
          <w:bCs/>
        </w:rPr>
        <w:t xml:space="preserve">no statements to confirm a qualification is needed to fulfil the role.  This is interesting because WPEs are expected to transfer knowledge like teachers and the activities displayed are similar to expectations within an educational role e.g. </w:t>
      </w:r>
      <w:r w:rsidRPr="00E934AB">
        <w:rPr>
          <w:rStyle w:val="SubtleEmphasis"/>
          <w:rFonts w:asciiTheme="minorHAnsi" w:hAnsiTheme="minorHAnsi" w:cstheme="minorHAnsi"/>
          <w:color w:val="auto"/>
        </w:rPr>
        <w:t>“Carrying out capability assessments, create flexible and innovative learning programmes”</w:t>
      </w:r>
      <w:r w:rsidRPr="00E934AB">
        <w:rPr>
          <w:rFonts w:asciiTheme="minorHAnsi" w:hAnsiTheme="minorHAnsi" w:cstheme="minorHAnsi"/>
          <w:bCs/>
        </w:rPr>
        <w:t xml:space="preserve"> </w:t>
      </w:r>
      <w:r w:rsidRPr="00E934AB">
        <w:rPr>
          <w:rFonts w:asciiTheme="minorHAnsi" w:hAnsiTheme="minorHAnsi" w:cstheme="minorHAnsi"/>
          <w:shd w:val="clear" w:color="auto" w:fill="FFFFFF"/>
        </w:rPr>
        <w:t>(CIPD, 2022</w:t>
      </w:r>
      <w:r w:rsidR="003B39CF">
        <w:rPr>
          <w:rFonts w:asciiTheme="minorHAnsi" w:hAnsiTheme="minorHAnsi" w:cstheme="minorHAnsi"/>
          <w:shd w:val="clear" w:color="auto" w:fill="FFFFFF"/>
        </w:rPr>
        <w:t>,</w:t>
      </w:r>
      <w:r w:rsidR="003B39CF" w:rsidRPr="003B39CF">
        <w:rPr>
          <w:rFonts w:asciiTheme="minorHAnsi" w:hAnsiTheme="minorHAnsi" w:cstheme="minorHAnsi"/>
          <w:shd w:val="clear" w:color="auto" w:fill="FFFFFF"/>
        </w:rPr>
        <w:t xml:space="preserve"> https://www.cipd.co.uk/careers/career-options/learning-development-roles</w:t>
      </w:r>
      <w:r w:rsidRPr="00E934AB">
        <w:rPr>
          <w:rFonts w:asciiTheme="minorHAnsi" w:hAnsiTheme="minorHAnsi" w:cstheme="minorHAnsi"/>
          <w:shd w:val="clear" w:color="auto" w:fill="FFFFFF"/>
        </w:rPr>
        <w:t xml:space="preserve">).  Within the study by </w:t>
      </w:r>
      <w:r w:rsidRPr="00E934AB">
        <w:rPr>
          <w:rStyle w:val="selectable"/>
          <w:rFonts w:asciiTheme="minorHAnsi" w:hAnsiTheme="minorHAnsi" w:cstheme="minorHAnsi"/>
        </w:rPr>
        <w:t xml:space="preserve">Gauld and Miller (2004) a review of activities for WPEs was evaluated.  WPEs were asked to note how many activities they completed from a list created from their literature review.  Research showed many were not completed and some were missing.  One set back on this element of the review is only </w:t>
      </w:r>
      <w:r w:rsidR="00E934AB">
        <w:rPr>
          <w:rStyle w:val="selectable"/>
          <w:rFonts w:asciiTheme="minorHAnsi" w:hAnsiTheme="minorHAnsi" w:cstheme="minorHAnsi"/>
        </w:rPr>
        <w:t>15% of</w:t>
      </w:r>
      <w:r w:rsidRPr="00E934AB">
        <w:rPr>
          <w:rStyle w:val="selectable"/>
          <w:rFonts w:asciiTheme="minorHAnsi" w:hAnsiTheme="minorHAnsi" w:cstheme="minorHAnsi"/>
        </w:rPr>
        <w:t xml:space="preserve"> participants answered these questions.  The decision was made to only utilise WPEs who hit criteria such as length of service and qualification levels </w:t>
      </w:r>
      <w:r w:rsidR="00A130F7" w:rsidRPr="00E934AB">
        <w:rPr>
          <w:rStyle w:val="selectable"/>
          <w:rFonts w:asciiTheme="minorHAnsi" w:hAnsiTheme="minorHAnsi" w:cstheme="minorHAnsi"/>
        </w:rPr>
        <w:t>e.g.,</w:t>
      </w:r>
      <w:r w:rsidRPr="00E934AB">
        <w:rPr>
          <w:rStyle w:val="selectable"/>
          <w:rFonts w:asciiTheme="minorHAnsi" w:hAnsiTheme="minorHAnsi" w:cstheme="minorHAnsi"/>
        </w:rPr>
        <w:t xml:space="preserve"> Bachelor degree.  Their conclusions would have been far more interesting if they had included all WPEs within the research.  </w:t>
      </w:r>
    </w:p>
    <w:p w14:paraId="707790B8" w14:textId="77777777" w:rsidR="00430A96" w:rsidRPr="00E934AB" w:rsidRDefault="00430A96" w:rsidP="0014663C">
      <w:pPr>
        <w:jc w:val="both"/>
        <w:rPr>
          <w:rFonts w:asciiTheme="minorHAnsi" w:hAnsiTheme="minorHAnsi" w:cstheme="minorHAnsi"/>
          <w:shd w:val="clear" w:color="auto" w:fill="FFFFFF"/>
        </w:rPr>
      </w:pPr>
    </w:p>
    <w:p w14:paraId="243AEF99" w14:textId="7F0145D0" w:rsidR="00430A96" w:rsidRPr="00E934AB" w:rsidRDefault="00430A96" w:rsidP="0014663C">
      <w:pPr>
        <w:jc w:val="both"/>
        <w:rPr>
          <w:rFonts w:asciiTheme="minorHAnsi" w:hAnsiTheme="minorHAnsi" w:cstheme="minorHAnsi"/>
          <w:shd w:val="clear" w:color="auto" w:fill="FFFFFF"/>
        </w:rPr>
      </w:pPr>
      <w:r w:rsidRPr="00E934AB">
        <w:rPr>
          <w:rFonts w:asciiTheme="minorHAnsi" w:hAnsiTheme="minorHAnsi" w:cstheme="minorHAnsi"/>
          <w:shd w:val="clear" w:color="auto" w:fill="FFFFFF"/>
        </w:rPr>
        <w:t xml:space="preserve">To conclude this section, the literature identifies a variety of similarities and differences between the role of teacher and WPE albeit limited.  </w:t>
      </w:r>
      <w:bookmarkEnd w:id="20"/>
    </w:p>
    <w:p w14:paraId="6EE03AF7" w14:textId="77777777" w:rsidR="0014663C" w:rsidRPr="007130A7" w:rsidRDefault="0014663C" w:rsidP="0014663C">
      <w:pPr>
        <w:jc w:val="both"/>
        <w:rPr>
          <w:rFonts w:asciiTheme="minorHAnsi" w:hAnsiTheme="minorHAnsi" w:cstheme="minorHAnsi"/>
          <w:shd w:val="clear" w:color="auto" w:fill="FFFFFF"/>
        </w:rPr>
      </w:pPr>
    </w:p>
    <w:p w14:paraId="06EFB181" w14:textId="6E5AEA89" w:rsidR="00430A96" w:rsidRPr="007130A7" w:rsidRDefault="00F37738" w:rsidP="00BE6542">
      <w:pPr>
        <w:outlineLvl w:val="1"/>
        <w:rPr>
          <w:rFonts w:asciiTheme="minorHAnsi" w:hAnsiTheme="minorHAnsi" w:cstheme="minorHAnsi"/>
          <w:b/>
        </w:rPr>
      </w:pPr>
      <w:r w:rsidRPr="007130A7">
        <w:rPr>
          <w:rFonts w:asciiTheme="minorHAnsi" w:hAnsiTheme="minorHAnsi" w:cstheme="minorHAnsi"/>
          <w:b/>
        </w:rPr>
        <w:t xml:space="preserve">2.4 </w:t>
      </w:r>
      <w:r w:rsidR="00430A96" w:rsidRPr="007130A7">
        <w:rPr>
          <w:rFonts w:asciiTheme="minorHAnsi" w:hAnsiTheme="minorHAnsi" w:cstheme="minorHAnsi"/>
          <w:b/>
        </w:rPr>
        <w:t>Continual Professional development (CPD)</w:t>
      </w:r>
    </w:p>
    <w:p w14:paraId="34795497" w14:textId="1E3A6905" w:rsidR="00430A96" w:rsidRPr="00A130F7" w:rsidRDefault="00430A96" w:rsidP="0014663C">
      <w:pPr>
        <w:jc w:val="both"/>
        <w:rPr>
          <w:rFonts w:asciiTheme="minorHAnsi" w:hAnsiTheme="minorHAnsi" w:cstheme="minorHAnsi"/>
          <w:bCs/>
        </w:rPr>
      </w:pPr>
      <w:r w:rsidRPr="00A130F7">
        <w:rPr>
          <w:rFonts w:asciiTheme="minorHAnsi" w:hAnsiTheme="minorHAnsi" w:cstheme="minorHAnsi"/>
          <w:shd w:val="clear" w:color="auto" w:fill="FFFFFF"/>
        </w:rPr>
        <w:t xml:space="preserve">The CPD Certification Service (2016), defines continuous professional development as a </w:t>
      </w:r>
      <w:r w:rsidRPr="00A130F7">
        <w:rPr>
          <w:rStyle w:val="SubtleEmphasis"/>
          <w:rFonts w:asciiTheme="minorHAnsi" w:hAnsiTheme="minorHAnsi" w:cstheme="minorHAnsi"/>
          <w:color w:val="auto"/>
        </w:rPr>
        <w:t xml:space="preserve">“term to describe the learning activities professionals engage in, to develop and enhance their abilities”.   </w:t>
      </w:r>
      <w:r w:rsidRPr="00A130F7">
        <w:rPr>
          <w:rFonts w:asciiTheme="minorHAnsi" w:hAnsiTheme="minorHAnsi" w:cstheme="minorHAnsi"/>
          <w:bCs/>
        </w:rPr>
        <w:t>CPD as per (Pollard,2008, p.43) describes the practice as reflective and evidential</w:t>
      </w:r>
      <w:r w:rsidR="00604FD2" w:rsidRPr="00A130F7">
        <w:rPr>
          <w:rFonts w:asciiTheme="minorHAnsi" w:hAnsiTheme="minorHAnsi" w:cstheme="minorHAnsi"/>
          <w:bCs/>
        </w:rPr>
        <w:t xml:space="preserve"> matching</w:t>
      </w:r>
      <w:r w:rsidRPr="00A130F7">
        <w:rPr>
          <w:rFonts w:asciiTheme="minorHAnsi" w:hAnsiTheme="minorHAnsi" w:cstheme="minorHAnsi"/>
          <w:bCs/>
        </w:rPr>
        <w:t xml:space="preserve"> a study completed by </w:t>
      </w:r>
      <w:r w:rsidRPr="00A130F7">
        <w:rPr>
          <w:rFonts w:asciiTheme="minorHAnsi" w:hAnsiTheme="minorHAnsi" w:cstheme="minorHAnsi"/>
        </w:rPr>
        <w:t>Dilshad et al.</w:t>
      </w:r>
      <w:r w:rsidR="004C37E3" w:rsidRPr="00A130F7">
        <w:rPr>
          <w:rFonts w:asciiTheme="minorHAnsi" w:hAnsiTheme="minorHAnsi" w:cstheme="minorHAnsi"/>
        </w:rPr>
        <w:t xml:space="preserve"> </w:t>
      </w:r>
      <w:r w:rsidRPr="00A130F7">
        <w:rPr>
          <w:rFonts w:asciiTheme="minorHAnsi" w:hAnsiTheme="minorHAnsi" w:cstheme="minorHAnsi"/>
        </w:rPr>
        <w:t>(2019, pp.119-324) who confirmed University teachers are completing CPD activities and recommended these are planned regularly whether formal or informally.   The</w:t>
      </w:r>
      <w:r w:rsidRPr="00A130F7">
        <w:rPr>
          <w:rFonts w:asciiTheme="minorHAnsi" w:hAnsiTheme="minorHAnsi" w:cstheme="minorHAnsi"/>
          <w:shd w:val="clear" w:color="auto" w:fill="FFFFFF"/>
        </w:rPr>
        <w:t xml:space="preserve"> main weakness of the study is the failure to address how this relates to WPEs</w:t>
      </w:r>
      <w:r w:rsidRPr="00A130F7">
        <w:rPr>
          <w:rFonts w:asciiTheme="minorHAnsi" w:hAnsiTheme="minorHAnsi" w:cstheme="minorHAnsi"/>
        </w:rPr>
        <w:t xml:space="preserve"> especially when </w:t>
      </w:r>
      <w:r w:rsidR="00604FD2" w:rsidRPr="00A130F7">
        <w:rPr>
          <w:rFonts w:asciiTheme="minorHAnsi" w:hAnsiTheme="minorHAnsi" w:cstheme="minorHAnsi"/>
        </w:rPr>
        <w:t>stating</w:t>
      </w:r>
      <w:r w:rsidRPr="00A130F7">
        <w:rPr>
          <w:rFonts w:asciiTheme="minorHAnsi" w:hAnsiTheme="minorHAnsi" w:cstheme="minorHAnsi"/>
        </w:rPr>
        <w:t xml:space="preserve"> management skills are important to learn.  It is probable the reason for this lack of perspective is because the study focused solely on </w:t>
      </w:r>
      <w:r w:rsidR="00A130F7">
        <w:rPr>
          <w:rFonts w:asciiTheme="minorHAnsi" w:hAnsiTheme="minorHAnsi" w:cstheme="minorHAnsi"/>
        </w:rPr>
        <w:t>u</w:t>
      </w:r>
      <w:r w:rsidRPr="00A130F7">
        <w:rPr>
          <w:rFonts w:asciiTheme="minorHAnsi" w:hAnsiTheme="minorHAnsi" w:cstheme="minorHAnsi"/>
        </w:rPr>
        <w:t xml:space="preserve">niversity </w:t>
      </w:r>
      <w:r w:rsidR="00A130F7">
        <w:rPr>
          <w:rFonts w:asciiTheme="minorHAnsi" w:hAnsiTheme="minorHAnsi" w:cstheme="minorHAnsi"/>
        </w:rPr>
        <w:t>t</w:t>
      </w:r>
      <w:r w:rsidRPr="00A130F7">
        <w:rPr>
          <w:rFonts w:asciiTheme="minorHAnsi" w:hAnsiTheme="minorHAnsi" w:cstheme="minorHAnsi"/>
        </w:rPr>
        <w:t xml:space="preserve">eachers yet their literature review exposed the lack of research into this educational sector compared to school teachers and again, did not mention WPEs.  </w:t>
      </w:r>
      <w:r w:rsidR="00604FD2" w:rsidRPr="00A130F7">
        <w:rPr>
          <w:rFonts w:asciiTheme="minorHAnsi" w:hAnsiTheme="minorHAnsi" w:cstheme="minorHAnsi"/>
        </w:rPr>
        <w:t xml:space="preserve">It could be argued </w:t>
      </w:r>
      <w:r w:rsidRPr="00A130F7">
        <w:rPr>
          <w:rFonts w:asciiTheme="minorHAnsi" w:hAnsiTheme="minorHAnsi" w:cstheme="minorHAnsi"/>
        </w:rPr>
        <w:t xml:space="preserve">the sector researched </w:t>
      </w:r>
      <w:r w:rsidR="00604FD2" w:rsidRPr="00A130F7">
        <w:rPr>
          <w:rFonts w:asciiTheme="minorHAnsi" w:hAnsiTheme="minorHAnsi" w:cstheme="minorHAnsi"/>
        </w:rPr>
        <w:t>lacked</w:t>
      </w:r>
      <w:r w:rsidRPr="00A130F7">
        <w:rPr>
          <w:rFonts w:asciiTheme="minorHAnsi" w:hAnsiTheme="minorHAnsi" w:cstheme="minorHAnsi"/>
        </w:rPr>
        <w:t xml:space="preserve"> diversity and could have included University professional service staff who also teach (WPEs).  For example, according to Dilshad et al, higher education plays a key role in future leadership development in the world of work, yet no attempt to discuss the part </w:t>
      </w:r>
      <w:r w:rsidR="00604FD2" w:rsidRPr="00A130F7">
        <w:rPr>
          <w:rFonts w:asciiTheme="minorHAnsi" w:hAnsiTheme="minorHAnsi" w:cstheme="minorHAnsi"/>
        </w:rPr>
        <w:t xml:space="preserve">played by a </w:t>
      </w:r>
      <w:r w:rsidRPr="00A130F7">
        <w:rPr>
          <w:rFonts w:asciiTheme="minorHAnsi" w:hAnsiTheme="minorHAnsi" w:cstheme="minorHAnsi"/>
        </w:rPr>
        <w:t>WPE once a person is applying the learning in their day-to-day role at work</w:t>
      </w:r>
      <w:r w:rsidR="00863786">
        <w:rPr>
          <w:rFonts w:asciiTheme="minorHAnsi" w:hAnsiTheme="minorHAnsi" w:cstheme="minorHAnsi"/>
        </w:rPr>
        <w:t xml:space="preserve"> Is included</w:t>
      </w:r>
      <w:r w:rsidRPr="00A130F7">
        <w:rPr>
          <w:rFonts w:asciiTheme="minorHAnsi" w:hAnsiTheme="minorHAnsi" w:cstheme="minorHAnsi"/>
        </w:rPr>
        <w:t xml:space="preserve">.  It is also not unreasonable to suggest this is another example where conventional education is seen as superior to workplace education (Billet, 2004).  This is also </w:t>
      </w:r>
      <w:r w:rsidRPr="00A130F7">
        <w:rPr>
          <w:rFonts w:asciiTheme="minorHAnsi" w:hAnsiTheme="minorHAnsi" w:cstheme="minorHAnsi"/>
          <w:shd w:val="clear" w:color="auto" w:fill="FFFFFF"/>
        </w:rPr>
        <w:t xml:space="preserve">evident in an example by </w:t>
      </w:r>
      <w:r w:rsidRPr="00A130F7">
        <w:rPr>
          <w:rFonts w:asciiTheme="minorHAnsi" w:hAnsiTheme="minorHAnsi" w:cstheme="minorHAnsi"/>
          <w:bCs/>
        </w:rPr>
        <w:t>Oxford University who promote a plethora of tools and ideas for CPD, such as peer observation, reflective journaling, and peer group sessions to its staff.  The intended audience, teachers, yet practices described and encouraged could be completed by WPEs (</w:t>
      </w:r>
      <w:r w:rsidRPr="00A130F7">
        <w:rPr>
          <w:rFonts w:asciiTheme="minorHAnsi" w:hAnsiTheme="minorHAnsi" w:cstheme="minorHAnsi"/>
        </w:rPr>
        <w:t>Oxford University Press ELT, 2015).</w:t>
      </w:r>
    </w:p>
    <w:p w14:paraId="2DAEFD92" w14:textId="77777777" w:rsidR="00430A96" w:rsidRPr="007130A7" w:rsidRDefault="00430A96" w:rsidP="0014663C">
      <w:pPr>
        <w:jc w:val="both"/>
        <w:rPr>
          <w:rFonts w:asciiTheme="minorHAnsi" w:hAnsiTheme="minorHAnsi" w:cstheme="minorHAnsi"/>
          <w:bCs/>
        </w:rPr>
      </w:pPr>
    </w:p>
    <w:p w14:paraId="2D42A647" w14:textId="7C212967" w:rsidR="00430A96" w:rsidRPr="007130A7" w:rsidRDefault="00430A96" w:rsidP="0014663C">
      <w:pPr>
        <w:jc w:val="both"/>
        <w:textAlignment w:val="baseline"/>
        <w:rPr>
          <w:rFonts w:asciiTheme="minorHAnsi" w:hAnsiTheme="minorHAnsi" w:cstheme="minorHAnsi"/>
          <w:shd w:val="clear" w:color="auto" w:fill="FFFFFF"/>
        </w:rPr>
      </w:pPr>
      <w:r w:rsidRPr="007130A7">
        <w:rPr>
          <w:rFonts w:asciiTheme="minorHAnsi" w:hAnsiTheme="minorHAnsi" w:cstheme="minorHAnsi"/>
        </w:rPr>
        <w:t xml:space="preserve">Moving on to consider the people who could encourage CPD in WPEs.  </w:t>
      </w:r>
      <w:r w:rsidRPr="007130A7">
        <w:rPr>
          <w:rStyle w:val="selectable"/>
          <w:rFonts w:asciiTheme="minorHAnsi" w:hAnsiTheme="minorHAnsi" w:cstheme="minorHAnsi"/>
        </w:rPr>
        <w:t xml:space="preserve">Within education in Wales, this is the role of Her Majesty’s Inspectors of Education and Training (HMI).  A role utilised to form a wider concept of school inspection but also supports the training of individuals to be peer inspectors </w:t>
      </w:r>
      <w:r w:rsidRPr="007130A7">
        <w:rPr>
          <w:rFonts w:asciiTheme="minorHAnsi" w:hAnsiTheme="minorHAnsi" w:cstheme="minorHAnsi"/>
          <w:shd w:val="clear" w:color="auto" w:fill="FFFFFF"/>
        </w:rPr>
        <w:t xml:space="preserve">(Estyn, 2022).  No research has been found on a similar structure for WPEs and business.  </w:t>
      </w:r>
    </w:p>
    <w:p w14:paraId="70F1BC45" w14:textId="77777777" w:rsidR="00430A96" w:rsidRPr="007130A7" w:rsidRDefault="00430A96" w:rsidP="0014663C">
      <w:pPr>
        <w:jc w:val="both"/>
        <w:textAlignment w:val="baseline"/>
        <w:rPr>
          <w:rFonts w:asciiTheme="minorHAnsi" w:hAnsiTheme="minorHAnsi" w:cstheme="minorHAnsi"/>
          <w:shd w:val="clear" w:color="auto" w:fill="FFFFFF"/>
        </w:rPr>
      </w:pPr>
    </w:p>
    <w:p w14:paraId="5AC99706" w14:textId="77777777" w:rsidR="003B39CF" w:rsidRDefault="00430A96" w:rsidP="0014663C">
      <w:pPr>
        <w:jc w:val="both"/>
        <w:textAlignment w:val="baseline"/>
        <w:rPr>
          <w:rFonts w:asciiTheme="minorHAnsi" w:hAnsiTheme="minorHAnsi" w:cstheme="minorHAnsi"/>
        </w:rPr>
      </w:pPr>
      <w:r w:rsidRPr="007130A7">
        <w:rPr>
          <w:rFonts w:asciiTheme="minorHAnsi" w:hAnsiTheme="minorHAnsi" w:cstheme="minorHAnsi"/>
        </w:rPr>
        <w:t xml:space="preserve">In 2017, </w:t>
      </w:r>
      <w:r w:rsidRPr="007130A7">
        <w:rPr>
          <w:rFonts w:asciiTheme="minorHAnsi" w:hAnsiTheme="minorHAnsi" w:cstheme="minorHAnsi"/>
          <w:shd w:val="clear" w:color="auto" w:fill="FFFFFF"/>
        </w:rPr>
        <w:t xml:space="preserve">Perry and Boylan published a </w:t>
      </w:r>
      <w:r w:rsidRPr="007130A7">
        <w:rPr>
          <w:rFonts w:asciiTheme="minorHAnsi" w:hAnsiTheme="minorHAnsi" w:cstheme="minorHAnsi"/>
        </w:rPr>
        <w:t>study about developing people who develop teachers in CPD</w:t>
      </w:r>
      <w:r w:rsidRPr="007130A7">
        <w:rPr>
          <w:rFonts w:asciiTheme="minorHAnsi" w:hAnsiTheme="minorHAnsi" w:cstheme="minorHAnsi"/>
          <w:shd w:val="clear" w:color="auto" w:fill="FFFFFF"/>
        </w:rPr>
        <w:t xml:space="preserve"> and </w:t>
      </w:r>
      <w:r w:rsidRPr="007130A7">
        <w:rPr>
          <w:rFonts w:asciiTheme="minorHAnsi" w:hAnsiTheme="minorHAnsi" w:cstheme="minorHAnsi"/>
        </w:rPr>
        <w:t>highlight</w:t>
      </w:r>
      <w:r w:rsidR="003B39CF">
        <w:rPr>
          <w:rFonts w:asciiTheme="minorHAnsi" w:hAnsiTheme="minorHAnsi" w:cstheme="minorHAnsi"/>
        </w:rPr>
        <w:t>ed</w:t>
      </w:r>
      <w:r w:rsidRPr="007130A7">
        <w:rPr>
          <w:rFonts w:asciiTheme="minorHAnsi" w:hAnsiTheme="minorHAnsi" w:cstheme="minorHAnsi"/>
        </w:rPr>
        <w:t xml:space="preserve"> what is needed for knowledge and skills to teach</w:t>
      </w:r>
      <w:r w:rsidR="003B39CF">
        <w:rPr>
          <w:rFonts w:asciiTheme="minorHAnsi" w:hAnsiTheme="minorHAnsi" w:cstheme="minorHAnsi"/>
        </w:rPr>
        <w:t xml:space="preserve"> </w:t>
      </w:r>
      <w:r w:rsidR="003B39CF">
        <w:rPr>
          <w:rFonts w:asciiTheme="minorHAnsi" w:hAnsiTheme="minorHAnsi" w:cstheme="minorHAnsi"/>
          <w:shd w:val="clear" w:color="auto" w:fill="FFFFFF"/>
        </w:rPr>
        <w:t xml:space="preserve">into </w:t>
      </w:r>
      <w:r w:rsidR="003B39CF" w:rsidRPr="007130A7">
        <w:rPr>
          <w:rFonts w:asciiTheme="minorHAnsi" w:hAnsiTheme="minorHAnsi" w:cstheme="minorHAnsi"/>
        </w:rPr>
        <w:t>three areas</w:t>
      </w:r>
      <w:r w:rsidR="003B39CF">
        <w:rPr>
          <w:rFonts w:asciiTheme="minorHAnsi" w:hAnsiTheme="minorHAnsi" w:cstheme="minorHAnsi"/>
        </w:rPr>
        <w:t>:</w:t>
      </w:r>
    </w:p>
    <w:p w14:paraId="65B0397E" w14:textId="77777777" w:rsidR="003B39CF" w:rsidRPr="003B39CF" w:rsidRDefault="00430A96" w:rsidP="007F1CCB">
      <w:pPr>
        <w:pStyle w:val="ListParagraph"/>
        <w:numPr>
          <w:ilvl w:val="0"/>
          <w:numId w:val="19"/>
        </w:numPr>
        <w:jc w:val="both"/>
        <w:textAlignment w:val="baseline"/>
        <w:rPr>
          <w:rFonts w:asciiTheme="minorHAnsi" w:hAnsiTheme="minorHAnsi" w:cstheme="minorHAnsi"/>
          <w:b/>
          <w:bCs/>
          <w:i/>
          <w:iCs/>
        </w:rPr>
      </w:pPr>
      <w:r w:rsidRPr="003B39CF">
        <w:rPr>
          <w:rFonts w:asciiTheme="minorHAnsi" w:hAnsiTheme="minorHAnsi" w:cstheme="minorHAnsi"/>
        </w:rPr>
        <w:t>subject knowledge</w:t>
      </w:r>
    </w:p>
    <w:p w14:paraId="1E4B5DEA" w14:textId="77777777" w:rsidR="003B39CF" w:rsidRPr="003B39CF" w:rsidRDefault="00430A96" w:rsidP="007F1CCB">
      <w:pPr>
        <w:pStyle w:val="ListParagraph"/>
        <w:numPr>
          <w:ilvl w:val="0"/>
          <w:numId w:val="19"/>
        </w:numPr>
        <w:jc w:val="both"/>
        <w:textAlignment w:val="baseline"/>
        <w:rPr>
          <w:rFonts w:asciiTheme="minorHAnsi" w:hAnsiTheme="minorHAnsi" w:cstheme="minorHAnsi"/>
          <w:b/>
          <w:bCs/>
          <w:i/>
          <w:iCs/>
        </w:rPr>
      </w:pPr>
      <w:r w:rsidRPr="003B39CF">
        <w:rPr>
          <w:rFonts w:asciiTheme="minorHAnsi" w:hAnsiTheme="minorHAnsi" w:cstheme="minorHAnsi"/>
        </w:rPr>
        <w:t>knowledge of how to teach others</w:t>
      </w:r>
    </w:p>
    <w:p w14:paraId="2967E0C9" w14:textId="77777777" w:rsidR="003B39CF" w:rsidRPr="003B39CF" w:rsidRDefault="00430A96" w:rsidP="007F1CCB">
      <w:pPr>
        <w:pStyle w:val="ListParagraph"/>
        <w:numPr>
          <w:ilvl w:val="0"/>
          <w:numId w:val="19"/>
        </w:numPr>
        <w:jc w:val="both"/>
        <w:textAlignment w:val="baseline"/>
        <w:rPr>
          <w:rFonts w:asciiTheme="minorHAnsi" w:hAnsiTheme="minorHAnsi" w:cstheme="minorHAnsi"/>
          <w:b/>
          <w:bCs/>
          <w:i/>
          <w:iCs/>
        </w:rPr>
      </w:pPr>
      <w:r w:rsidRPr="003B39CF">
        <w:rPr>
          <w:rFonts w:asciiTheme="minorHAnsi" w:hAnsiTheme="minorHAnsi" w:cstheme="minorHAnsi"/>
        </w:rPr>
        <w:t>knowledge of how to teach others how to teach (your subject).</w:t>
      </w:r>
      <w:r w:rsidR="003874F5" w:rsidRPr="003B39CF">
        <w:rPr>
          <w:rFonts w:asciiTheme="minorHAnsi" w:hAnsiTheme="minorHAnsi" w:cstheme="minorHAnsi"/>
        </w:rPr>
        <w:t xml:space="preserve">  </w:t>
      </w:r>
    </w:p>
    <w:p w14:paraId="29597AC7" w14:textId="77777777" w:rsidR="003B39CF" w:rsidRDefault="003B39CF" w:rsidP="003B39CF">
      <w:pPr>
        <w:jc w:val="both"/>
        <w:textAlignment w:val="baseline"/>
        <w:rPr>
          <w:rFonts w:asciiTheme="minorHAnsi" w:hAnsiTheme="minorHAnsi" w:cstheme="minorHAnsi"/>
        </w:rPr>
      </w:pPr>
    </w:p>
    <w:p w14:paraId="7E5DBB22" w14:textId="77777777" w:rsidR="003B39CF" w:rsidRPr="003B39CF" w:rsidRDefault="003B39CF" w:rsidP="003B39CF">
      <w:pPr>
        <w:jc w:val="both"/>
        <w:textAlignment w:val="baseline"/>
        <w:rPr>
          <w:rFonts w:asciiTheme="minorHAnsi" w:hAnsiTheme="minorHAnsi" w:cstheme="minorHAnsi"/>
        </w:rPr>
      </w:pPr>
      <w:r>
        <w:rPr>
          <w:rFonts w:asciiTheme="minorHAnsi" w:hAnsiTheme="minorHAnsi" w:cstheme="minorHAnsi"/>
          <w:shd w:val="clear" w:color="auto" w:fill="FFFFFF"/>
        </w:rPr>
        <w:t>V</w:t>
      </w:r>
      <w:r w:rsidR="00C52F1A" w:rsidRPr="003B39CF">
        <w:rPr>
          <w:rFonts w:asciiTheme="minorHAnsi" w:hAnsiTheme="minorHAnsi" w:cstheme="minorHAnsi"/>
        </w:rPr>
        <w:t xml:space="preserve">ideo observations </w:t>
      </w:r>
      <w:r>
        <w:rPr>
          <w:rFonts w:asciiTheme="minorHAnsi" w:hAnsiTheme="minorHAnsi" w:cstheme="minorHAnsi"/>
        </w:rPr>
        <w:t>were used f</w:t>
      </w:r>
      <w:r w:rsidR="00C52F1A" w:rsidRPr="003B39CF">
        <w:rPr>
          <w:rFonts w:asciiTheme="minorHAnsi" w:hAnsiTheme="minorHAnsi" w:cstheme="minorHAnsi"/>
        </w:rPr>
        <w:t>or participants reflect</w:t>
      </w:r>
      <w:r>
        <w:rPr>
          <w:rFonts w:asciiTheme="minorHAnsi" w:hAnsiTheme="minorHAnsi" w:cstheme="minorHAnsi"/>
        </w:rPr>
        <w:t>ions</w:t>
      </w:r>
      <w:r w:rsidR="00C52F1A" w:rsidRPr="003B39CF">
        <w:rPr>
          <w:rFonts w:asciiTheme="minorHAnsi" w:hAnsiTheme="minorHAnsi" w:cstheme="minorHAnsi"/>
        </w:rPr>
        <w:t xml:space="preserve"> on their behaviours for CPD stating</w:t>
      </w:r>
      <w:r w:rsidR="00430A96" w:rsidRPr="003B39CF">
        <w:rPr>
          <w:rFonts w:asciiTheme="minorHAnsi" w:hAnsiTheme="minorHAnsi" w:cstheme="minorHAnsi"/>
        </w:rPr>
        <w:t xml:space="preserve"> developers need to know</w:t>
      </w:r>
      <w:r w:rsidRPr="003B39CF">
        <w:rPr>
          <w:rFonts w:asciiTheme="minorHAnsi" w:hAnsiTheme="minorHAnsi" w:cstheme="minorHAnsi"/>
        </w:rPr>
        <w:t>:</w:t>
      </w:r>
    </w:p>
    <w:p w14:paraId="62D57B07" w14:textId="77777777" w:rsidR="003B39CF" w:rsidRPr="003B39CF" w:rsidRDefault="00430A96" w:rsidP="007F1CCB">
      <w:pPr>
        <w:pStyle w:val="ListParagraph"/>
        <w:numPr>
          <w:ilvl w:val="0"/>
          <w:numId w:val="20"/>
        </w:numPr>
        <w:jc w:val="both"/>
        <w:textAlignment w:val="baseline"/>
        <w:rPr>
          <w:rFonts w:asciiTheme="minorHAnsi" w:hAnsiTheme="minorHAnsi" w:cstheme="minorHAnsi"/>
          <w:b/>
          <w:bCs/>
          <w:i/>
          <w:iCs/>
        </w:rPr>
      </w:pPr>
      <w:r w:rsidRPr="003B39CF">
        <w:rPr>
          <w:rFonts w:asciiTheme="minorHAnsi" w:hAnsiTheme="minorHAnsi" w:cstheme="minorHAnsi"/>
        </w:rPr>
        <w:t>the observing subject</w:t>
      </w:r>
      <w:r w:rsidR="00C52F1A" w:rsidRPr="003B39CF">
        <w:rPr>
          <w:rFonts w:asciiTheme="minorHAnsi" w:hAnsiTheme="minorHAnsi" w:cstheme="minorHAnsi"/>
        </w:rPr>
        <w:t xml:space="preserve"> </w:t>
      </w:r>
    </w:p>
    <w:p w14:paraId="4848330D" w14:textId="77777777" w:rsidR="003B39CF" w:rsidRPr="003B39CF" w:rsidRDefault="00430A96" w:rsidP="007F1CCB">
      <w:pPr>
        <w:pStyle w:val="ListParagraph"/>
        <w:numPr>
          <w:ilvl w:val="0"/>
          <w:numId w:val="20"/>
        </w:numPr>
        <w:jc w:val="both"/>
        <w:textAlignment w:val="baseline"/>
        <w:rPr>
          <w:rFonts w:asciiTheme="minorHAnsi" w:hAnsiTheme="minorHAnsi" w:cstheme="minorHAnsi"/>
          <w:b/>
          <w:bCs/>
          <w:i/>
          <w:iCs/>
        </w:rPr>
      </w:pPr>
      <w:r w:rsidRPr="003B39CF">
        <w:rPr>
          <w:rFonts w:asciiTheme="minorHAnsi" w:hAnsiTheme="minorHAnsi" w:cstheme="minorHAnsi"/>
        </w:rPr>
        <w:t>how to teach</w:t>
      </w:r>
      <w:r w:rsidR="00C52F1A" w:rsidRPr="003B39CF">
        <w:rPr>
          <w:rFonts w:asciiTheme="minorHAnsi" w:hAnsiTheme="minorHAnsi" w:cstheme="minorHAnsi"/>
        </w:rPr>
        <w:t xml:space="preserve"> </w:t>
      </w:r>
    </w:p>
    <w:p w14:paraId="0FAD78E3" w14:textId="77777777" w:rsidR="003B39CF" w:rsidRPr="003B39CF" w:rsidRDefault="00430A96" w:rsidP="007F1CCB">
      <w:pPr>
        <w:pStyle w:val="ListParagraph"/>
        <w:numPr>
          <w:ilvl w:val="0"/>
          <w:numId w:val="20"/>
        </w:numPr>
        <w:jc w:val="both"/>
        <w:textAlignment w:val="baseline"/>
        <w:rPr>
          <w:rFonts w:asciiTheme="minorHAnsi" w:hAnsiTheme="minorHAnsi" w:cstheme="minorHAnsi"/>
          <w:b/>
          <w:bCs/>
          <w:i/>
          <w:iCs/>
        </w:rPr>
      </w:pPr>
      <w:r w:rsidRPr="003B39CF">
        <w:rPr>
          <w:rFonts w:asciiTheme="minorHAnsi" w:hAnsiTheme="minorHAnsi" w:cstheme="minorHAnsi"/>
        </w:rPr>
        <w:t xml:space="preserve">curricular knowledge </w:t>
      </w:r>
    </w:p>
    <w:p w14:paraId="518790BC" w14:textId="77777777" w:rsidR="003B39CF" w:rsidRPr="003B39CF" w:rsidRDefault="00430A96" w:rsidP="007F1CCB">
      <w:pPr>
        <w:pStyle w:val="ListParagraph"/>
        <w:numPr>
          <w:ilvl w:val="0"/>
          <w:numId w:val="20"/>
        </w:numPr>
        <w:jc w:val="both"/>
        <w:textAlignment w:val="baseline"/>
        <w:rPr>
          <w:rFonts w:asciiTheme="minorHAnsi" w:hAnsiTheme="minorHAnsi" w:cstheme="minorHAnsi"/>
          <w:b/>
          <w:bCs/>
          <w:i/>
          <w:iCs/>
        </w:rPr>
      </w:pPr>
      <w:r w:rsidRPr="003B39CF">
        <w:rPr>
          <w:rFonts w:asciiTheme="minorHAnsi" w:hAnsiTheme="minorHAnsi" w:cstheme="minorHAnsi"/>
        </w:rPr>
        <w:t xml:space="preserve">knowledge of context including self-awareness of own values and beliefs </w:t>
      </w:r>
    </w:p>
    <w:p w14:paraId="1830134E" w14:textId="77777777" w:rsidR="003B39CF" w:rsidRPr="003B39CF" w:rsidRDefault="00430A96" w:rsidP="007F1CCB">
      <w:pPr>
        <w:pStyle w:val="ListParagraph"/>
        <w:numPr>
          <w:ilvl w:val="0"/>
          <w:numId w:val="20"/>
        </w:numPr>
        <w:jc w:val="both"/>
        <w:textAlignment w:val="baseline"/>
        <w:rPr>
          <w:rFonts w:asciiTheme="minorHAnsi" w:hAnsiTheme="minorHAnsi" w:cstheme="minorHAnsi"/>
          <w:b/>
          <w:bCs/>
          <w:i/>
          <w:iCs/>
        </w:rPr>
      </w:pPr>
      <w:r w:rsidRPr="003B39CF">
        <w:rPr>
          <w:rFonts w:asciiTheme="minorHAnsi" w:hAnsiTheme="minorHAnsi" w:cstheme="minorHAnsi"/>
        </w:rPr>
        <w:t>the beliefs and experiences of those they are developing.</w:t>
      </w:r>
      <w:r w:rsidR="003874F5" w:rsidRPr="003B39CF">
        <w:rPr>
          <w:rFonts w:asciiTheme="minorHAnsi" w:hAnsiTheme="minorHAnsi" w:cstheme="minorHAnsi"/>
        </w:rPr>
        <w:t xml:space="preserve">  </w:t>
      </w:r>
    </w:p>
    <w:p w14:paraId="605D0F26" w14:textId="77777777" w:rsidR="007F1CCB" w:rsidRDefault="003874F5" w:rsidP="003B39CF">
      <w:pPr>
        <w:jc w:val="both"/>
        <w:textAlignment w:val="baseline"/>
        <w:rPr>
          <w:rFonts w:asciiTheme="minorHAnsi" w:hAnsiTheme="minorHAnsi" w:cstheme="minorHAnsi"/>
        </w:rPr>
      </w:pPr>
      <w:r w:rsidRPr="003B39CF">
        <w:rPr>
          <w:rFonts w:asciiTheme="minorHAnsi" w:hAnsiTheme="minorHAnsi" w:cstheme="minorHAnsi"/>
        </w:rPr>
        <w:t>T</w:t>
      </w:r>
      <w:r w:rsidR="00430A96" w:rsidRPr="003B39CF">
        <w:rPr>
          <w:rFonts w:asciiTheme="minorHAnsi" w:hAnsiTheme="minorHAnsi" w:cstheme="minorHAnsi"/>
        </w:rPr>
        <w:t>here are several drawbacks of this approach.  Firstly, the lead researcher managed one of the five centres used</w:t>
      </w:r>
      <w:r w:rsidR="00C52F1A" w:rsidRPr="003B39CF">
        <w:rPr>
          <w:rFonts w:asciiTheme="minorHAnsi" w:hAnsiTheme="minorHAnsi" w:cstheme="minorHAnsi"/>
        </w:rPr>
        <w:t xml:space="preserve"> which </w:t>
      </w:r>
      <w:r w:rsidR="00430A96" w:rsidRPr="003B39CF">
        <w:rPr>
          <w:rFonts w:asciiTheme="minorHAnsi" w:hAnsiTheme="minorHAnsi" w:cstheme="minorHAnsi"/>
        </w:rPr>
        <w:t>could have impacted the validity and reliability of comments collected due to some participants being too familiar</w:t>
      </w:r>
      <w:r w:rsidR="00361A01" w:rsidRPr="003B39CF">
        <w:rPr>
          <w:rFonts w:asciiTheme="minorHAnsi" w:hAnsiTheme="minorHAnsi" w:cstheme="minorHAnsi"/>
        </w:rPr>
        <w:t xml:space="preserve"> and their supervisor having shared common experiences. (Kenny et al., 2014)</w:t>
      </w:r>
      <w:r w:rsidR="00430A96" w:rsidRPr="003B39CF">
        <w:rPr>
          <w:rFonts w:asciiTheme="minorHAnsi" w:hAnsiTheme="minorHAnsi" w:cstheme="minorHAnsi"/>
        </w:rPr>
        <w:t>.</w:t>
      </w:r>
      <w:r w:rsidR="00430A96" w:rsidRPr="003B39CF">
        <w:rPr>
          <w:rFonts w:asciiTheme="minorHAnsi" w:hAnsiTheme="minorHAnsi" w:cstheme="minorHAnsi"/>
          <w:b/>
          <w:bCs/>
        </w:rPr>
        <w:t xml:space="preserve"> </w:t>
      </w:r>
      <w:r w:rsidR="00430A96" w:rsidRPr="003B39CF">
        <w:rPr>
          <w:rFonts w:asciiTheme="minorHAnsi" w:hAnsiTheme="minorHAnsi" w:cstheme="minorHAnsi"/>
        </w:rPr>
        <w:t xml:space="preserve">On the other hand, participants </w:t>
      </w:r>
      <w:r w:rsidR="00C52F1A" w:rsidRPr="003B39CF">
        <w:rPr>
          <w:rFonts w:asciiTheme="minorHAnsi" w:hAnsiTheme="minorHAnsi" w:cstheme="minorHAnsi"/>
        </w:rPr>
        <w:t xml:space="preserve">may have </w:t>
      </w:r>
      <w:r w:rsidR="00430A96" w:rsidRPr="003B39CF">
        <w:rPr>
          <w:rFonts w:asciiTheme="minorHAnsi" w:hAnsiTheme="minorHAnsi" w:cstheme="minorHAnsi"/>
        </w:rPr>
        <w:t xml:space="preserve">felt comfortable </w:t>
      </w:r>
      <w:r w:rsidR="00C52F1A" w:rsidRPr="003B39CF">
        <w:rPr>
          <w:rFonts w:asciiTheme="minorHAnsi" w:hAnsiTheme="minorHAnsi" w:cstheme="minorHAnsi"/>
        </w:rPr>
        <w:t>therefore, more honest in</w:t>
      </w:r>
      <w:r w:rsidR="00430A96" w:rsidRPr="003B39CF">
        <w:rPr>
          <w:rFonts w:asciiTheme="minorHAnsi" w:hAnsiTheme="minorHAnsi" w:cstheme="minorHAnsi"/>
        </w:rPr>
        <w:t xml:space="preserve"> self-reflection and more accountable with intentions.  Secondly, the lead researcher </w:t>
      </w:r>
      <w:r w:rsidR="00C52F1A" w:rsidRPr="003B39CF">
        <w:rPr>
          <w:rFonts w:asciiTheme="minorHAnsi" w:hAnsiTheme="minorHAnsi" w:cstheme="minorHAnsi"/>
        </w:rPr>
        <w:t>set expectation</w:t>
      </w:r>
      <w:r w:rsidR="009A1CF1" w:rsidRPr="003B39CF">
        <w:rPr>
          <w:rFonts w:asciiTheme="minorHAnsi" w:hAnsiTheme="minorHAnsi" w:cstheme="minorHAnsi"/>
        </w:rPr>
        <w:t>s</w:t>
      </w:r>
      <w:r w:rsidR="00C52F1A" w:rsidRPr="003B39CF">
        <w:rPr>
          <w:rFonts w:asciiTheme="minorHAnsi" w:hAnsiTheme="minorHAnsi" w:cstheme="minorHAnsi"/>
        </w:rPr>
        <w:t xml:space="preserve"> by providing </w:t>
      </w:r>
      <w:r w:rsidR="00430A96" w:rsidRPr="003B39CF">
        <w:rPr>
          <w:rFonts w:asciiTheme="minorHAnsi" w:hAnsiTheme="minorHAnsi" w:cstheme="minorHAnsi"/>
        </w:rPr>
        <w:t>an example</w:t>
      </w:r>
      <w:r w:rsidR="00C52F1A" w:rsidRPr="003B39CF">
        <w:rPr>
          <w:rFonts w:asciiTheme="minorHAnsi" w:hAnsiTheme="minorHAnsi" w:cstheme="minorHAnsi"/>
        </w:rPr>
        <w:t xml:space="preserve"> to participants </w:t>
      </w:r>
      <w:r w:rsidR="00430A96" w:rsidRPr="003B39CF">
        <w:rPr>
          <w:rFonts w:asciiTheme="minorHAnsi" w:hAnsiTheme="minorHAnsi" w:cstheme="minorHAnsi"/>
        </w:rPr>
        <w:t xml:space="preserve">of behaviours </w:t>
      </w:r>
      <w:r w:rsidR="00C52F1A" w:rsidRPr="003B39CF">
        <w:rPr>
          <w:rFonts w:asciiTheme="minorHAnsi" w:hAnsiTheme="minorHAnsi" w:cstheme="minorHAnsi"/>
        </w:rPr>
        <w:t>of</w:t>
      </w:r>
      <w:r w:rsidR="00430A96" w:rsidRPr="003B39CF">
        <w:rPr>
          <w:rFonts w:asciiTheme="minorHAnsi" w:hAnsiTheme="minorHAnsi" w:cstheme="minorHAnsi"/>
        </w:rPr>
        <w:t xml:space="preserve"> reflection and enactment.  This was clearly noted within the study and positive comments from participants was highlighted.  It is not uncommon for people to feel the researcher is superior so again, outcomes could be unreliable (Williamson </w:t>
      </w:r>
      <w:r w:rsidR="00CC37F2" w:rsidRPr="003B39CF">
        <w:rPr>
          <w:rFonts w:asciiTheme="minorHAnsi" w:hAnsiTheme="minorHAnsi" w:cstheme="minorHAnsi"/>
        </w:rPr>
        <w:t>and</w:t>
      </w:r>
      <w:r w:rsidR="00430A96" w:rsidRPr="003B39CF">
        <w:rPr>
          <w:rFonts w:asciiTheme="minorHAnsi" w:hAnsiTheme="minorHAnsi" w:cstheme="minorHAnsi"/>
        </w:rPr>
        <w:t xml:space="preserve"> Prosser, 2002).   Thirdly, video recordings were the main tool used for self-reflection and peer review.  Videos </w:t>
      </w:r>
      <w:r w:rsidR="00C52F1A" w:rsidRPr="003B39CF">
        <w:rPr>
          <w:rFonts w:asciiTheme="minorHAnsi" w:hAnsiTheme="minorHAnsi" w:cstheme="minorHAnsi"/>
        </w:rPr>
        <w:t>can</w:t>
      </w:r>
      <w:r w:rsidR="00430A96" w:rsidRPr="003B39CF">
        <w:rPr>
          <w:rFonts w:asciiTheme="minorHAnsi" w:hAnsiTheme="minorHAnsi" w:cstheme="minorHAnsi"/>
        </w:rPr>
        <w:t xml:space="preserve"> be re</w:t>
      </w:r>
      <w:r w:rsidRPr="003B39CF">
        <w:rPr>
          <w:rFonts w:asciiTheme="minorHAnsi" w:hAnsiTheme="minorHAnsi" w:cstheme="minorHAnsi"/>
        </w:rPr>
        <w:t>-</w:t>
      </w:r>
      <w:r w:rsidR="00430A96" w:rsidRPr="003B39CF">
        <w:rPr>
          <w:rFonts w:asciiTheme="minorHAnsi" w:hAnsiTheme="minorHAnsi" w:cstheme="minorHAnsi"/>
        </w:rPr>
        <w:t xml:space="preserve">recorded which </w:t>
      </w:r>
      <w:r w:rsidR="00C52F1A" w:rsidRPr="003B39CF">
        <w:rPr>
          <w:rFonts w:asciiTheme="minorHAnsi" w:hAnsiTheme="minorHAnsi" w:cstheme="minorHAnsi"/>
        </w:rPr>
        <w:t>may</w:t>
      </w:r>
      <w:r w:rsidR="00430A96" w:rsidRPr="003B39CF">
        <w:rPr>
          <w:rFonts w:asciiTheme="minorHAnsi" w:hAnsiTheme="minorHAnsi" w:cstheme="minorHAnsi"/>
        </w:rPr>
        <w:t xml:space="preserve"> have led to misleading data being presented yet limitations to this data collection method was not fully examined.  For example, a participant could have completed many recordings before a submitting for review.  Lastly, the participants came from the same country (England) </w:t>
      </w:r>
      <w:r w:rsidR="003B39CF">
        <w:rPr>
          <w:rFonts w:asciiTheme="minorHAnsi" w:hAnsiTheme="minorHAnsi" w:cstheme="minorHAnsi"/>
        </w:rPr>
        <w:t>and</w:t>
      </w:r>
      <w:r w:rsidR="00430A96" w:rsidRPr="003B39CF">
        <w:rPr>
          <w:rFonts w:asciiTheme="minorHAnsi" w:hAnsiTheme="minorHAnsi" w:cstheme="minorHAnsi"/>
        </w:rPr>
        <w:t xml:space="preserve"> from the same working network.  This only provides this networks views on CPD.  However, in this detailed study of CPD in developers, Perry </w:t>
      </w:r>
      <w:r w:rsidR="00CC37F2" w:rsidRPr="003B39CF">
        <w:rPr>
          <w:rFonts w:asciiTheme="minorHAnsi" w:hAnsiTheme="minorHAnsi" w:cstheme="minorHAnsi"/>
        </w:rPr>
        <w:t>and</w:t>
      </w:r>
      <w:r w:rsidR="00430A96" w:rsidRPr="003B39CF">
        <w:rPr>
          <w:rFonts w:asciiTheme="minorHAnsi" w:hAnsiTheme="minorHAnsi" w:cstheme="minorHAnsi"/>
        </w:rPr>
        <w:t xml:space="preserve"> Boylan (2017) were able to show two key points.</w:t>
      </w:r>
    </w:p>
    <w:p w14:paraId="163DEED4" w14:textId="0AEA9D37" w:rsidR="007F1CCB" w:rsidRPr="007F1CCB" w:rsidRDefault="003874F5" w:rsidP="007F1CCB">
      <w:pPr>
        <w:pStyle w:val="ListParagraph"/>
        <w:numPr>
          <w:ilvl w:val="0"/>
          <w:numId w:val="21"/>
        </w:numPr>
        <w:jc w:val="both"/>
        <w:textAlignment w:val="baseline"/>
        <w:rPr>
          <w:rFonts w:asciiTheme="minorHAnsi" w:hAnsiTheme="minorHAnsi" w:cstheme="minorHAnsi"/>
        </w:rPr>
      </w:pPr>
      <w:r w:rsidRPr="007F1CCB">
        <w:rPr>
          <w:rFonts w:asciiTheme="minorHAnsi" w:hAnsiTheme="minorHAnsi" w:cstheme="minorHAnsi"/>
        </w:rPr>
        <w:t>T</w:t>
      </w:r>
      <w:r w:rsidR="00430A96" w:rsidRPr="007F1CCB">
        <w:rPr>
          <w:rFonts w:asciiTheme="minorHAnsi" w:hAnsiTheme="minorHAnsi" w:cstheme="minorHAnsi"/>
        </w:rPr>
        <w:t xml:space="preserve">he lack of research into facilitator professional development therefore supporting previous research examined </w:t>
      </w:r>
    </w:p>
    <w:p w14:paraId="5935DDDC" w14:textId="3E5573D6" w:rsidR="007F1CCB" w:rsidRPr="007F1CCB" w:rsidRDefault="009A1CF1" w:rsidP="007F1CCB">
      <w:pPr>
        <w:pStyle w:val="ListParagraph"/>
        <w:numPr>
          <w:ilvl w:val="0"/>
          <w:numId w:val="21"/>
        </w:numPr>
        <w:jc w:val="both"/>
        <w:textAlignment w:val="baseline"/>
        <w:rPr>
          <w:rFonts w:asciiTheme="minorHAnsi" w:hAnsiTheme="minorHAnsi" w:cstheme="minorHAnsi"/>
        </w:rPr>
      </w:pPr>
      <w:r w:rsidRPr="007F1CCB">
        <w:rPr>
          <w:rFonts w:asciiTheme="minorHAnsi" w:hAnsiTheme="minorHAnsi" w:cstheme="minorHAnsi"/>
        </w:rPr>
        <w:t xml:space="preserve">It </w:t>
      </w:r>
      <w:r w:rsidR="00430A96" w:rsidRPr="007F1CCB">
        <w:rPr>
          <w:rFonts w:asciiTheme="minorHAnsi" w:hAnsiTheme="minorHAnsi" w:cstheme="minorHAnsi"/>
        </w:rPr>
        <w:t xml:space="preserve">has confirmed how the use of peer review as self-reflection has a positive impact on change to improve knowledge and skills.  </w:t>
      </w:r>
    </w:p>
    <w:p w14:paraId="04D0920A" w14:textId="4FF04182" w:rsidR="00430A96" w:rsidRPr="007F1CCB" w:rsidRDefault="00430A96" w:rsidP="007F1CCB">
      <w:pPr>
        <w:jc w:val="both"/>
        <w:textAlignment w:val="baseline"/>
        <w:rPr>
          <w:rFonts w:asciiTheme="minorHAnsi" w:hAnsiTheme="minorHAnsi" w:cstheme="minorHAnsi"/>
          <w:b/>
          <w:bCs/>
          <w:i/>
          <w:iCs/>
        </w:rPr>
      </w:pPr>
      <w:r w:rsidRPr="007F1CCB">
        <w:rPr>
          <w:rFonts w:asciiTheme="minorHAnsi" w:hAnsiTheme="minorHAnsi" w:cstheme="minorHAnsi"/>
        </w:rPr>
        <w:t xml:space="preserve">Perry </w:t>
      </w:r>
      <w:r w:rsidR="00CC37F2" w:rsidRPr="007F1CCB">
        <w:rPr>
          <w:rFonts w:asciiTheme="minorHAnsi" w:hAnsiTheme="minorHAnsi" w:cstheme="minorHAnsi"/>
        </w:rPr>
        <w:t>and</w:t>
      </w:r>
      <w:r w:rsidRPr="007F1CCB">
        <w:rPr>
          <w:rFonts w:asciiTheme="minorHAnsi" w:hAnsiTheme="minorHAnsi" w:cstheme="minorHAnsi"/>
        </w:rPr>
        <w:t xml:space="preserve"> Boylan study would have been more useful to </w:t>
      </w:r>
      <w:r w:rsidR="007F1CCB">
        <w:rPr>
          <w:rFonts w:asciiTheme="minorHAnsi" w:hAnsiTheme="minorHAnsi" w:cstheme="minorHAnsi"/>
        </w:rPr>
        <w:t>this</w:t>
      </w:r>
      <w:r w:rsidRPr="007F1CCB">
        <w:rPr>
          <w:rFonts w:asciiTheme="minorHAnsi" w:hAnsiTheme="minorHAnsi" w:cstheme="minorHAnsi"/>
        </w:rPr>
        <w:t xml:space="preserve"> research</w:t>
      </w:r>
      <w:r w:rsidR="007F1CCB">
        <w:rPr>
          <w:rFonts w:asciiTheme="minorHAnsi" w:hAnsiTheme="minorHAnsi" w:cstheme="minorHAnsi"/>
        </w:rPr>
        <w:t xml:space="preserve"> topic</w:t>
      </w:r>
      <w:r w:rsidRPr="007F1CCB">
        <w:rPr>
          <w:rFonts w:asciiTheme="minorHAnsi" w:hAnsiTheme="minorHAnsi" w:cstheme="minorHAnsi"/>
        </w:rPr>
        <w:t xml:space="preserve"> if they had considered the cost of the </w:t>
      </w:r>
      <w:r w:rsidR="007F1CCB">
        <w:rPr>
          <w:rFonts w:asciiTheme="minorHAnsi" w:hAnsiTheme="minorHAnsi" w:cstheme="minorHAnsi"/>
        </w:rPr>
        <w:t xml:space="preserve">initial </w:t>
      </w:r>
      <w:r w:rsidRPr="007F1CCB">
        <w:rPr>
          <w:rFonts w:asciiTheme="minorHAnsi" w:hAnsiTheme="minorHAnsi" w:cstheme="minorHAnsi"/>
        </w:rPr>
        <w:t xml:space="preserve">three elements listed above.  For example, to ensure someone has the knowledge and skills to teach equates to money and time, both already scarce within the L&amp;D community because L&amp;D is a cost centre </w:t>
      </w:r>
      <w:r w:rsidRPr="007F1CCB">
        <w:rPr>
          <w:rFonts w:asciiTheme="minorHAnsi" w:hAnsiTheme="minorHAnsi" w:cstheme="minorHAnsi"/>
          <w:shd w:val="clear" w:color="auto" w:fill="FFFFFF"/>
        </w:rPr>
        <w:t>(Valamis, 2020)</w:t>
      </w:r>
      <w:r w:rsidRPr="007F1CCB">
        <w:rPr>
          <w:rFonts w:asciiTheme="minorHAnsi" w:hAnsiTheme="minorHAnsi" w:cstheme="minorHAnsi"/>
        </w:rPr>
        <w:t xml:space="preserve">.  </w:t>
      </w:r>
    </w:p>
    <w:p w14:paraId="507F3D8F" w14:textId="77777777" w:rsidR="00430A96" w:rsidRPr="007130A7" w:rsidRDefault="00430A96" w:rsidP="0014663C">
      <w:pPr>
        <w:pStyle w:val="ListParagraph"/>
        <w:ind w:left="360"/>
        <w:jc w:val="both"/>
        <w:textAlignment w:val="baseline"/>
        <w:rPr>
          <w:rFonts w:asciiTheme="minorHAnsi" w:hAnsiTheme="minorHAnsi" w:cstheme="minorHAnsi"/>
        </w:rPr>
      </w:pPr>
    </w:p>
    <w:p w14:paraId="031082C6" w14:textId="25274C5D" w:rsidR="00430A96" w:rsidRPr="007130A7" w:rsidRDefault="00430A96" w:rsidP="0014663C">
      <w:pPr>
        <w:pStyle w:val="yiv4568813149ydp4406a26dmsonormal"/>
        <w:shd w:val="clear" w:color="auto" w:fill="FFFFFF"/>
        <w:jc w:val="both"/>
        <w:rPr>
          <w:rFonts w:asciiTheme="minorHAnsi" w:hAnsiTheme="minorHAnsi" w:cstheme="minorHAnsi"/>
          <w:b/>
        </w:rPr>
      </w:pPr>
      <w:r w:rsidRPr="007130A7">
        <w:rPr>
          <w:rFonts w:asciiTheme="minorHAnsi" w:hAnsiTheme="minorHAnsi" w:cstheme="minorHAnsi"/>
        </w:rPr>
        <w:t xml:space="preserve">Bunch (2007) concluded workplace education is not an academic profession when reviewing Human Resource (HR) Development.  He proposed the lack of qualified WPEs </w:t>
      </w:r>
      <w:r w:rsidR="00C52F1A" w:rsidRPr="007130A7">
        <w:rPr>
          <w:rFonts w:asciiTheme="minorHAnsi" w:hAnsiTheme="minorHAnsi" w:cstheme="minorHAnsi"/>
        </w:rPr>
        <w:t>may</w:t>
      </w:r>
      <w:r w:rsidRPr="007130A7">
        <w:rPr>
          <w:rFonts w:asciiTheme="minorHAnsi" w:hAnsiTheme="minorHAnsi" w:cstheme="minorHAnsi"/>
        </w:rPr>
        <w:t xml:space="preserve"> have a negative impact on the profession within L&amp;D and calls entry into this role as “low barrier”.  This review shows not only a need for investigation into minimum regulations for WPEs but highlights the lack of credibility this role receives.  With examples and language used, there is an adverse perception of the role of WPE and limited investment matching the results of the Valamis (2020) report.  Admittedly, one could debate the pros and cons of minimum standards for WPE skills but, it is unlikely for a criteria framework to be implemented currently due to quality, cost and time </w:t>
      </w:r>
      <w:r w:rsidRPr="007130A7">
        <w:rPr>
          <w:rFonts w:asciiTheme="minorHAnsi" w:hAnsiTheme="minorHAnsi" w:cstheme="minorHAnsi"/>
          <w:shd w:val="clear" w:color="auto" w:fill="FFFFFF"/>
        </w:rPr>
        <w:t>(Visual Paradigm, 2022)</w:t>
      </w:r>
      <w:r w:rsidR="0090190A">
        <w:rPr>
          <w:rFonts w:asciiTheme="minorHAnsi" w:hAnsiTheme="minorHAnsi" w:cstheme="minorHAnsi"/>
          <w:shd w:val="clear" w:color="auto" w:fill="FFFFFF"/>
        </w:rPr>
        <w:t xml:space="preserve"> yet it is interesting to note initial teacher education is being implemented within Wales’ education systems (Furlong et al, 2021)</w:t>
      </w:r>
      <w:r w:rsidRPr="007130A7">
        <w:rPr>
          <w:rFonts w:asciiTheme="minorHAnsi" w:hAnsiTheme="minorHAnsi" w:cstheme="minorHAnsi"/>
        </w:rPr>
        <w:t>.  It seems probable the current focus is directed to promoting and encouraging CPD for all employees with few companies focusing on WPE.  However, more academic research is being completed and recommend</w:t>
      </w:r>
      <w:r w:rsidR="00C43A87" w:rsidRPr="007130A7">
        <w:rPr>
          <w:rFonts w:asciiTheme="minorHAnsi" w:hAnsiTheme="minorHAnsi" w:cstheme="minorHAnsi"/>
        </w:rPr>
        <w:t>s</w:t>
      </w:r>
      <w:r w:rsidRPr="007130A7">
        <w:rPr>
          <w:rFonts w:asciiTheme="minorHAnsi" w:hAnsiTheme="minorHAnsi" w:cstheme="minorHAnsi"/>
        </w:rPr>
        <w:t xml:space="preserve"> </w:t>
      </w:r>
      <w:r w:rsidR="007F1CCB">
        <w:rPr>
          <w:rFonts w:asciiTheme="minorHAnsi" w:hAnsiTheme="minorHAnsi" w:cstheme="minorHAnsi"/>
        </w:rPr>
        <w:t>Programme for the International Assessment of Adult Competencies (</w:t>
      </w:r>
      <w:r w:rsidRPr="007130A7">
        <w:rPr>
          <w:rFonts w:asciiTheme="minorHAnsi" w:hAnsiTheme="minorHAnsi" w:cstheme="minorHAnsi"/>
        </w:rPr>
        <w:t>PIAAC</w:t>
      </w:r>
      <w:r w:rsidR="007F1CCB">
        <w:rPr>
          <w:rFonts w:asciiTheme="minorHAnsi" w:hAnsiTheme="minorHAnsi" w:cstheme="minorHAnsi"/>
        </w:rPr>
        <w:t>)</w:t>
      </w:r>
      <w:r w:rsidRPr="007130A7">
        <w:rPr>
          <w:rFonts w:asciiTheme="minorHAnsi" w:hAnsiTheme="minorHAnsi" w:cstheme="minorHAnsi"/>
        </w:rPr>
        <w:t xml:space="preserve"> reports to be utilised more.  The addition of these global reports could not only benefit the methodology of data collections but also enrich results to aid the growing interest in the L&amp;D profession and sector (Sutherland Olsen </w:t>
      </w:r>
      <w:r w:rsidR="00CC37F2">
        <w:rPr>
          <w:rFonts w:asciiTheme="minorHAnsi" w:hAnsiTheme="minorHAnsi" w:cstheme="minorHAnsi"/>
        </w:rPr>
        <w:t>and</w:t>
      </w:r>
      <w:r w:rsidRPr="007130A7">
        <w:rPr>
          <w:rFonts w:asciiTheme="minorHAnsi" w:hAnsiTheme="minorHAnsi" w:cstheme="minorHAnsi"/>
        </w:rPr>
        <w:t xml:space="preserve"> Tikkanen, 2018). </w:t>
      </w:r>
    </w:p>
    <w:p w14:paraId="2B75A95E" w14:textId="2FF011B1" w:rsidR="00430A96" w:rsidRPr="007130A7" w:rsidRDefault="00F37738" w:rsidP="00BE6542">
      <w:pPr>
        <w:outlineLvl w:val="1"/>
        <w:rPr>
          <w:rFonts w:asciiTheme="minorHAnsi" w:hAnsiTheme="minorHAnsi" w:cstheme="minorHAnsi"/>
          <w:b/>
        </w:rPr>
      </w:pPr>
      <w:r w:rsidRPr="007130A7">
        <w:rPr>
          <w:rFonts w:asciiTheme="minorHAnsi" w:hAnsiTheme="minorHAnsi" w:cstheme="minorHAnsi"/>
          <w:b/>
        </w:rPr>
        <w:t xml:space="preserve">2.5. </w:t>
      </w:r>
      <w:r w:rsidR="00430A96" w:rsidRPr="007130A7">
        <w:rPr>
          <w:rFonts w:asciiTheme="minorHAnsi" w:hAnsiTheme="minorHAnsi" w:cstheme="minorHAnsi"/>
          <w:b/>
        </w:rPr>
        <w:t>Workplace learning: industry focus</w:t>
      </w:r>
    </w:p>
    <w:p w14:paraId="619D3F1E" w14:textId="5F0DD0EF" w:rsidR="00C43A87" w:rsidRPr="007130A7" w:rsidRDefault="00430A96" w:rsidP="00BE6542">
      <w:pPr>
        <w:jc w:val="both"/>
        <w:textAlignment w:val="baseline"/>
        <w:rPr>
          <w:rFonts w:asciiTheme="minorHAnsi" w:hAnsiTheme="minorHAnsi" w:cstheme="minorHAnsi"/>
        </w:rPr>
      </w:pPr>
      <w:r w:rsidRPr="007130A7">
        <w:rPr>
          <w:rFonts w:asciiTheme="minorHAnsi" w:hAnsiTheme="minorHAnsi" w:cstheme="minorHAnsi"/>
        </w:rPr>
        <w:t xml:space="preserve">LinkedIn Learning (2021) published </w:t>
      </w:r>
      <w:r w:rsidR="00C43A87" w:rsidRPr="007130A7">
        <w:rPr>
          <w:rFonts w:asciiTheme="minorHAnsi" w:hAnsiTheme="minorHAnsi" w:cstheme="minorHAnsi"/>
        </w:rPr>
        <w:t xml:space="preserve">a </w:t>
      </w:r>
      <w:r w:rsidRPr="007130A7">
        <w:rPr>
          <w:rFonts w:asciiTheme="minorHAnsi" w:hAnsiTheme="minorHAnsi" w:cstheme="minorHAnsi"/>
        </w:rPr>
        <w:t xml:space="preserve">workplace learning report presenting statistics to emphasise the benefits of WPE development, which they call “Talent Developers”.  Key findings in 2020 (pre pandemic) point out the reduction in budget restraints for the L&amp;D industry providing supporting evidence to Bunch’s HR review above and the increase of online learning.  This is also noted in </w:t>
      </w:r>
      <w:r w:rsidRPr="007130A7">
        <w:rPr>
          <w:rFonts w:asciiTheme="minorHAnsi" w:hAnsiTheme="minorHAnsi" w:cstheme="minorHAnsi"/>
          <w:bCs/>
        </w:rPr>
        <w:t xml:space="preserve">data from a report by </w:t>
      </w:r>
      <w:r w:rsidRPr="007130A7">
        <w:rPr>
          <w:rStyle w:val="selectable"/>
          <w:rFonts w:asciiTheme="minorHAnsi" w:hAnsiTheme="minorHAnsi" w:cstheme="minorHAnsi"/>
        </w:rPr>
        <w:t>Valamis (2020) which showed</w:t>
      </w:r>
      <w:r w:rsidRPr="007130A7">
        <w:rPr>
          <w:rFonts w:asciiTheme="minorHAnsi" w:hAnsiTheme="minorHAnsi" w:cstheme="minorHAnsi"/>
          <w:bCs/>
        </w:rPr>
        <w:t xml:space="preserve"> specifically formal training methods </w:t>
      </w:r>
      <w:r w:rsidR="00C43A87" w:rsidRPr="007130A7">
        <w:rPr>
          <w:rFonts w:asciiTheme="minorHAnsi" w:hAnsiTheme="minorHAnsi" w:cstheme="minorHAnsi"/>
          <w:bCs/>
        </w:rPr>
        <w:t xml:space="preserve">are </w:t>
      </w:r>
      <w:r w:rsidRPr="007130A7">
        <w:rPr>
          <w:rFonts w:asciiTheme="minorHAnsi" w:hAnsiTheme="minorHAnsi" w:cstheme="minorHAnsi"/>
          <w:bCs/>
        </w:rPr>
        <w:t>in decline</w:t>
      </w:r>
      <w:r w:rsidRPr="007130A7">
        <w:rPr>
          <w:rFonts w:asciiTheme="minorHAnsi" w:hAnsiTheme="minorHAnsi" w:cstheme="minorHAnsi"/>
        </w:rPr>
        <w:t>.</w:t>
      </w:r>
      <w:r w:rsidR="00E42D94">
        <w:rPr>
          <w:rFonts w:asciiTheme="minorHAnsi" w:hAnsiTheme="minorHAnsi" w:cstheme="minorHAnsi"/>
        </w:rPr>
        <w:t xml:space="preserve">  </w:t>
      </w:r>
      <w:r w:rsidRPr="007130A7">
        <w:rPr>
          <w:rFonts w:asciiTheme="minorHAnsi" w:hAnsiTheme="minorHAnsi" w:cstheme="minorHAnsi"/>
        </w:rPr>
        <w:t xml:space="preserve">This report was produced in 2019, prior to the pandemic.  Since then, online learning has increased, and classroom training was limited due to covid restrictions </w:t>
      </w:r>
      <w:r w:rsidR="000B0852" w:rsidRPr="007130A7">
        <w:rPr>
          <w:rFonts w:asciiTheme="minorHAnsi" w:hAnsiTheme="minorHAnsi" w:cstheme="minorHAnsi"/>
          <w:bCs/>
        </w:rPr>
        <w:t>(</w:t>
      </w:r>
      <w:r w:rsidR="000B0852" w:rsidRPr="007130A7">
        <w:rPr>
          <w:rFonts w:asciiTheme="minorHAnsi" w:hAnsiTheme="minorHAnsi" w:cstheme="minorHAnsi"/>
          <w:shd w:val="clear" w:color="auto" w:fill="FFFFFF"/>
        </w:rPr>
        <w:t>Hurajova</w:t>
      </w:r>
      <w:r w:rsidR="000B0852">
        <w:rPr>
          <w:rFonts w:asciiTheme="minorHAnsi" w:hAnsiTheme="minorHAnsi" w:cstheme="minorHAnsi"/>
          <w:shd w:val="clear" w:color="auto" w:fill="FFFFFF"/>
        </w:rPr>
        <w:t xml:space="preserve"> et.al.</w:t>
      </w:r>
      <w:r w:rsidR="000B0852" w:rsidRPr="007130A7">
        <w:rPr>
          <w:rFonts w:asciiTheme="minorHAnsi" w:hAnsiTheme="minorHAnsi" w:cstheme="minorHAnsi"/>
          <w:shd w:val="clear" w:color="auto" w:fill="FFFFFF"/>
        </w:rPr>
        <w:t>, 2022)</w:t>
      </w:r>
      <w:r w:rsidRPr="007130A7">
        <w:rPr>
          <w:rFonts w:asciiTheme="minorHAnsi" w:hAnsiTheme="minorHAnsi" w:cstheme="minorHAnsi"/>
        </w:rPr>
        <w:t xml:space="preserve">.   It is common sense to assume this has meant a steep learning curve for many L&amp;D professionals in the educational sector as well as workplace education.  </w:t>
      </w:r>
    </w:p>
    <w:p w14:paraId="42262052" w14:textId="77777777" w:rsidR="00C43A87" w:rsidRPr="007130A7" w:rsidRDefault="00C43A87" w:rsidP="0014663C">
      <w:pPr>
        <w:jc w:val="both"/>
        <w:textAlignment w:val="baseline"/>
        <w:rPr>
          <w:rFonts w:asciiTheme="minorHAnsi" w:hAnsiTheme="minorHAnsi" w:cstheme="minorHAnsi"/>
        </w:rPr>
      </w:pPr>
    </w:p>
    <w:p w14:paraId="21FBAE1F" w14:textId="6F3BEF65" w:rsidR="00430A96" w:rsidRPr="007130A7" w:rsidRDefault="00C43A87" w:rsidP="0014663C">
      <w:pPr>
        <w:jc w:val="both"/>
        <w:textAlignment w:val="baseline"/>
        <w:rPr>
          <w:rFonts w:asciiTheme="minorHAnsi" w:hAnsiTheme="minorHAnsi" w:cstheme="minorHAnsi"/>
        </w:rPr>
      </w:pPr>
      <w:r w:rsidRPr="007130A7">
        <w:rPr>
          <w:rFonts w:asciiTheme="minorHAnsi" w:hAnsiTheme="minorHAnsi" w:cstheme="minorHAnsi"/>
        </w:rPr>
        <w:t>A</w:t>
      </w:r>
      <w:r w:rsidR="00430A96" w:rsidRPr="007130A7">
        <w:rPr>
          <w:rFonts w:asciiTheme="minorHAnsi" w:hAnsiTheme="minorHAnsi" w:cstheme="minorHAnsi"/>
        </w:rPr>
        <w:t xml:space="preserve">n annual global report </w:t>
      </w:r>
      <w:r w:rsidRPr="007130A7">
        <w:rPr>
          <w:rFonts w:asciiTheme="minorHAnsi" w:hAnsiTheme="minorHAnsi" w:cstheme="minorHAnsi"/>
        </w:rPr>
        <w:t xml:space="preserve">published by Valamis (2020) </w:t>
      </w:r>
      <w:r w:rsidR="00430A96" w:rsidRPr="007130A7">
        <w:rPr>
          <w:rFonts w:asciiTheme="minorHAnsi" w:hAnsiTheme="minorHAnsi" w:cstheme="minorHAnsi"/>
        </w:rPr>
        <w:t xml:space="preserve">focused on the </w:t>
      </w:r>
      <w:r w:rsidR="007F1CCB">
        <w:rPr>
          <w:rFonts w:asciiTheme="minorHAnsi" w:hAnsiTheme="minorHAnsi" w:cstheme="minorHAnsi"/>
        </w:rPr>
        <w:t>L&amp;D</w:t>
      </w:r>
      <w:r w:rsidR="00430A96" w:rsidRPr="007130A7">
        <w:rPr>
          <w:rFonts w:asciiTheme="minorHAnsi" w:hAnsiTheme="minorHAnsi" w:cstheme="minorHAnsi"/>
        </w:rPr>
        <w:t xml:space="preserve"> in the workplace”</w:t>
      </w:r>
      <w:r w:rsidRPr="007130A7">
        <w:rPr>
          <w:rFonts w:asciiTheme="minorHAnsi" w:hAnsiTheme="minorHAnsi" w:cstheme="minorHAnsi"/>
        </w:rPr>
        <w:t xml:space="preserve"> showing respondents from a</w:t>
      </w:r>
      <w:r w:rsidR="00430A96" w:rsidRPr="007130A7">
        <w:rPr>
          <w:rFonts w:asciiTheme="minorHAnsi" w:hAnsiTheme="minorHAnsi" w:cstheme="minorHAnsi"/>
        </w:rPr>
        <w:t xml:space="preserve"> variety of sectors</w:t>
      </w:r>
      <w:r w:rsidRPr="007130A7">
        <w:rPr>
          <w:rFonts w:asciiTheme="minorHAnsi" w:hAnsiTheme="minorHAnsi" w:cstheme="minorHAnsi"/>
        </w:rPr>
        <w:t xml:space="preserve">, </w:t>
      </w:r>
      <w:r w:rsidR="00430A96" w:rsidRPr="007130A7">
        <w:rPr>
          <w:rFonts w:asciiTheme="minorHAnsi" w:hAnsiTheme="minorHAnsi" w:cstheme="minorHAnsi"/>
        </w:rPr>
        <w:t xml:space="preserve">the highest being “Education and Healthcare &amp; Pharmaceuticals”.  </w:t>
      </w:r>
      <w:r w:rsidR="007F1CCB">
        <w:rPr>
          <w:rFonts w:asciiTheme="minorHAnsi" w:hAnsiTheme="minorHAnsi" w:cstheme="minorHAnsi"/>
        </w:rPr>
        <w:t>As this report was conducted in 2020, i</w:t>
      </w:r>
      <w:r w:rsidR="00430A96" w:rsidRPr="007130A7">
        <w:rPr>
          <w:rFonts w:asciiTheme="minorHAnsi" w:hAnsiTheme="minorHAnsi" w:cstheme="minorHAnsi"/>
        </w:rPr>
        <w:t xml:space="preserve">t is important to note these </w:t>
      </w:r>
      <w:r w:rsidR="007F1CCB">
        <w:rPr>
          <w:rFonts w:asciiTheme="minorHAnsi" w:hAnsiTheme="minorHAnsi" w:cstheme="minorHAnsi"/>
        </w:rPr>
        <w:t>sectors</w:t>
      </w:r>
      <w:r w:rsidR="00430A96" w:rsidRPr="007130A7">
        <w:rPr>
          <w:rFonts w:asciiTheme="minorHAnsi" w:hAnsiTheme="minorHAnsi" w:cstheme="minorHAnsi"/>
        </w:rPr>
        <w:t xml:space="preserve"> were affected by the pandemic and lockdowns</w:t>
      </w:r>
      <w:r w:rsidR="007F1CCB">
        <w:rPr>
          <w:rFonts w:asciiTheme="minorHAnsi" w:hAnsiTheme="minorHAnsi" w:cstheme="minorHAnsi"/>
        </w:rPr>
        <w:t xml:space="preserve">, yet </w:t>
      </w:r>
      <w:r w:rsidR="00430A96" w:rsidRPr="007130A7">
        <w:rPr>
          <w:rFonts w:asciiTheme="minorHAnsi" w:hAnsiTheme="minorHAnsi" w:cstheme="minorHAnsi"/>
        </w:rPr>
        <w:t xml:space="preserve">the report does not stipulate or question this.  Furthermore, only 3064 participants from </w:t>
      </w:r>
      <w:r w:rsidR="006B5266">
        <w:rPr>
          <w:rFonts w:asciiTheme="minorHAnsi" w:hAnsiTheme="minorHAnsi" w:cstheme="minorHAnsi"/>
        </w:rPr>
        <w:t>7</w:t>
      </w:r>
      <w:r w:rsidR="00430A96" w:rsidRPr="007130A7">
        <w:rPr>
          <w:rFonts w:asciiTheme="minorHAnsi" w:hAnsiTheme="minorHAnsi" w:cstheme="minorHAnsi"/>
        </w:rPr>
        <w:t xml:space="preserve"> countries responded to questions yet this is titled a “global” report.  For this reason, it is not unreasonable to imply the data </w:t>
      </w:r>
      <w:r w:rsidR="007F1CCB">
        <w:rPr>
          <w:rFonts w:asciiTheme="minorHAnsi" w:hAnsiTheme="minorHAnsi" w:cstheme="minorHAnsi"/>
        </w:rPr>
        <w:t>as inconclusive</w:t>
      </w:r>
      <w:r w:rsidR="00430A96" w:rsidRPr="007130A7">
        <w:rPr>
          <w:rFonts w:asciiTheme="minorHAnsi" w:hAnsiTheme="minorHAnsi" w:cstheme="minorHAnsi"/>
        </w:rPr>
        <w:t>.  For example, key results show the biggest challenge for L&amp;D at that moment was no time and no money.  This contrasts with the LinkedIn report although both reports conclude online learning is preferred.  It is important to remember LinkedIn Learning and Valamis are multi-million-pound companies whose aim is to sell training product</w:t>
      </w:r>
      <w:r w:rsidRPr="007130A7">
        <w:rPr>
          <w:rFonts w:asciiTheme="minorHAnsi" w:hAnsiTheme="minorHAnsi" w:cstheme="minorHAnsi"/>
        </w:rPr>
        <w:t>s</w:t>
      </w:r>
      <w:r w:rsidR="00430A96" w:rsidRPr="007130A7">
        <w:rPr>
          <w:rFonts w:asciiTheme="minorHAnsi" w:hAnsiTheme="minorHAnsi" w:cstheme="minorHAnsi"/>
        </w:rPr>
        <w:t xml:space="preserve"> to make profit, all of which is online learning.  </w:t>
      </w:r>
    </w:p>
    <w:p w14:paraId="4F5392A2" w14:textId="77777777" w:rsidR="00430A96" w:rsidRPr="007130A7" w:rsidRDefault="00430A96" w:rsidP="0014663C">
      <w:pPr>
        <w:pStyle w:val="ListParagraph"/>
        <w:ind w:left="360"/>
        <w:jc w:val="both"/>
        <w:textAlignment w:val="baseline"/>
        <w:rPr>
          <w:rFonts w:asciiTheme="minorHAnsi" w:hAnsiTheme="minorHAnsi" w:cstheme="minorHAnsi"/>
        </w:rPr>
      </w:pPr>
    </w:p>
    <w:p w14:paraId="542D339B" w14:textId="5666B3C0" w:rsidR="00430A96" w:rsidRPr="007130A7" w:rsidRDefault="00430A96" w:rsidP="0014663C">
      <w:pPr>
        <w:jc w:val="both"/>
        <w:textAlignment w:val="baseline"/>
        <w:rPr>
          <w:rFonts w:asciiTheme="minorHAnsi" w:hAnsiTheme="minorHAnsi" w:cstheme="minorHAnsi"/>
        </w:rPr>
      </w:pPr>
      <w:r w:rsidRPr="007130A7">
        <w:rPr>
          <w:rFonts w:asciiTheme="minorHAnsi" w:hAnsiTheme="minorHAnsi" w:cstheme="minorHAnsi"/>
        </w:rPr>
        <w:t xml:space="preserve">In 2021, LinkedIn published the fifth annual workplace learning report (post early pandemic) where language has changed considerably.  </w:t>
      </w:r>
      <w:r w:rsidR="006B5266">
        <w:rPr>
          <w:rFonts w:asciiTheme="minorHAnsi" w:hAnsiTheme="minorHAnsi" w:cstheme="minorHAnsi"/>
        </w:rPr>
        <w:t>I</w:t>
      </w:r>
      <w:r w:rsidRPr="007130A7">
        <w:rPr>
          <w:rFonts w:asciiTheme="minorHAnsi" w:hAnsiTheme="minorHAnsi" w:cstheme="minorHAnsi"/>
        </w:rPr>
        <w:t>t seems the role of L&amp;D has been enhanced</w:t>
      </w:r>
      <w:r w:rsidR="006B5266">
        <w:rPr>
          <w:rFonts w:asciiTheme="minorHAnsi" w:hAnsiTheme="minorHAnsi" w:cstheme="minorHAnsi"/>
        </w:rPr>
        <w:t>.  T</w:t>
      </w:r>
      <w:r w:rsidR="00C43A87" w:rsidRPr="007130A7">
        <w:rPr>
          <w:rFonts w:asciiTheme="minorHAnsi" w:hAnsiTheme="minorHAnsi" w:cstheme="minorHAnsi"/>
        </w:rPr>
        <w:t>he</w:t>
      </w:r>
      <w:r w:rsidRPr="007130A7">
        <w:rPr>
          <w:rFonts w:asciiTheme="minorHAnsi" w:hAnsiTheme="minorHAnsi" w:cstheme="minorHAnsi"/>
        </w:rPr>
        <w:t xml:space="preserve"> previous label of “Talent developers” now being “L&amp;D Professionals”.  This change in language gives the impression the report is elevating WPE importance overall.  Consequently, the Coronavirus pandemic has resulted in a new world of work </w:t>
      </w:r>
      <w:r w:rsidRPr="007130A7">
        <w:rPr>
          <w:rFonts w:asciiTheme="minorHAnsi" w:hAnsiTheme="minorHAnsi" w:cstheme="minorHAnsi"/>
          <w:bCs/>
        </w:rPr>
        <w:t>(</w:t>
      </w:r>
      <w:r w:rsidRPr="007130A7">
        <w:rPr>
          <w:rFonts w:asciiTheme="minorHAnsi" w:hAnsiTheme="minorHAnsi" w:cstheme="minorHAnsi"/>
          <w:shd w:val="clear" w:color="auto" w:fill="FFFFFF"/>
        </w:rPr>
        <w:t>Hurajova</w:t>
      </w:r>
      <w:r w:rsidR="000B0852">
        <w:rPr>
          <w:rFonts w:asciiTheme="minorHAnsi" w:hAnsiTheme="minorHAnsi" w:cstheme="minorHAnsi"/>
          <w:shd w:val="clear" w:color="auto" w:fill="FFFFFF"/>
        </w:rPr>
        <w:t xml:space="preserve"> et.al.</w:t>
      </w:r>
      <w:r w:rsidRPr="007130A7">
        <w:rPr>
          <w:rFonts w:asciiTheme="minorHAnsi" w:hAnsiTheme="minorHAnsi" w:cstheme="minorHAnsi"/>
          <w:shd w:val="clear" w:color="auto" w:fill="FFFFFF"/>
        </w:rPr>
        <w:t>, 2022)</w:t>
      </w:r>
      <w:r w:rsidRPr="007130A7">
        <w:rPr>
          <w:rFonts w:asciiTheme="minorHAnsi" w:hAnsiTheme="minorHAnsi" w:cstheme="minorHAnsi"/>
        </w:rPr>
        <w:t xml:space="preserve"> and results of this recent report accentuates the “need for L&amp;D” at present with upskilling and reskilling as top priority.  </w:t>
      </w:r>
    </w:p>
    <w:p w14:paraId="6521AA95" w14:textId="77777777" w:rsidR="00430A96" w:rsidRPr="007130A7" w:rsidRDefault="00430A96" w:rsidP="0014663C">
      <w:pPr>
        <w:jc w:val="both"/>
        <w:textAlignment w:val="baseline"/>
        <w:rPr>
          <w:rFonts w:asciiTheme="minorHAnsi" w:hAnsiTheme="minorHAnsi" w:cstheme="minorHAnsi"/>
        </w:rPr>
      </w:pPr>
    </w:p>
    <w:p w14:paraId="5799F7D6" w14:textId="3B569574" w:rsidR="00430A96" w:rsidRPr="007130A7" w:rsidRDefault="00430A96" w:rsidP="0014663C">
      <w:pPr>
        <w:jc w:val="both"/>
        <w:textAlignment w:val="baseline"/>
        <w:rPr>
          <w:rFonts w:asciiTheme="minorHAnsi" w:hAnsiTheme="minorHAnsi" w:cstheme="minorHAnsi"/>
        </w:rPr>
      </w:pPr>
      <w:r w:rsidRPr="007130A7">
        <w:rPr>
          <w:rFonts w:asciiTheme="minorHAnsi" w:hAnsiTheme="minorHAnsi" w:cstheme="minorHAnsi"/>
        </w:rPr>
        <w:t xml:space="preserve">Overall, as much as the information in all reports is thought provoking, the aims are open to discussion.  Nevertheless, it is good to see successful global companies giving spotlight to WPEs and/or L&amp;D.  For example, other reports such as The Future of Jobs report </w:t>
      </w:r>
      <w:r w:rsidRPr="007130A7">
        <w:rPr>
          <w:rFonts w:asciiTheme="minorHAnsi" w:hAnsiTheme="minorHAnsi" w:cstheme="minorHAnsi"/>
          <w:shd w:val="clear" w:color="auto" w:fill="FFFFFF"/>
        </w:rPr>
        <w:t>(World economic forum, 2020)</w:t>
      </w:r>
      <w:r w:rsidRPr="007130A7">
        <w:rPr>
          <w:rFonts w:asciiTheme="minorHAnsi" w:hAnsiTheme="minorHAnsi" w:cstheme="minorHAnsi"/>
        </w:rPr>
        <w:t xml:space="preserve">, highlights the need for CPD for employed staff, not WPEs, and how the </w:t>
      </w:r>
      <w:r w:rsidRPr="00FD504A">
        <w:rPr>
          <w:rFonts w:asciiTheme="minorHAnsi" w:hAnsiTheme="minorHAnsi" w:cstheme="minorHAnsi"/>
        </w:rPr>
        <w:t xml:space="preserve">windows to upskill and retrain have become smaller.  The same trend is also found in </w:t>
      </w:r>
      <w:r w:rsidR="00FD504A" w:rsidRPr="00FD504A">
        <w:rPr>
          <w:rFonts w:asciiTheme="minorHAnsi" w:hAnsiTheme="minorHAnsi" w:cstheme="minorHAnsi"/>
        </w:rPr>
        <w:t>Organisation for Economics Cooperation</w:t>
      </w:r>
      <w:r w:rsidR="00FD504A">
        <w:rPr>
          <w:rFonts w:asciiTheme="minorHAnsi" w:hAnsiTheme="minorHAnsi" w:cstheme="minorHAnsi"/>
          <w:sz w:val="20"/>
          <w:szCs w:val="20"/>
        </w:rPr>
        <w:t xml:space="preserve"> </w:t>
      </w:r>
      <w:r w:rsidRPr="007130A7">
        <w:rPr>
          <w:rFonts w:asciiTheme="minorHAnsi" w:hAnsiTheme="minorHAnsi" w:cstheme="minorHAnsi"/>
        </w:rPr>
        <w:t xml:space="preserve">OECD (2023) which focuses on the future of employees and how to retain staff of all ages yet again, no mention of the role WPEs play.  </w:t>
      </w:r>
    </w:p>
    <w:p w14:paraId="48C5A130" w14:textId="77777777" w:rsidR="00430A96" w:rsidRPr="007130A7" w:rsidRDefault="00430A96" w:rsidP="0014663C">
      <w:pPr>
        <w:jc w:val="both"/>
        <w:textAlignment w:val="baseline"/>
        <w:rPr>
          <w:rFonts w:asciiTheme="minorHAnsi" w:hAnsiTheme="minorHAnsi" w:cstheme="minorHAnsi"/>
        </w:rPr>
      </w:pPr>
    </w:p>
    <w:p w14:paraId="60C57D1C" w14:textId="01100410" w:rsidR="00430A96" w:rsidRPr="00861C14" w:rsidRDefault="00861C14" w:rsidP="00BE6542">
      <w:pPr>
        <w:jc w:val="both"/>
        <w:outlineLvl w:val="1"/>
        <w:rPr>
          <w:rFonts w:asciiTheme="minorHAnsi" w:hAnsiTheme="minorHAnsi" w:cstheme="minorHAnsi"/>
          <w:b/>
        </w:rPr>
      </w:pPr>
      <w:r>
        <w:rPr>
          <w:rFonts w:asciiTheme="minorHAnsi" w:hAnsiTheme="minorHAnsi" w:cstheme="minorHAnsi"/>
          <w:b/>
        </w:rPr>
        <w:t xml:space="preserve">2.6 </w:t>
      </w:r>
      <w:r w:rsidR="00430A96" w:rsidRPr="00861C14">
        <w:rPr>
          <w:rFonts w:asciiTheme="minorHAnsi" w:hAnsiTheme="minorHAnsi" w:cstheme="minorHAnsi"/>
          <w:b/>
        </w:rPr>
        <w:t>Conclusion</w:t>
      </w:r>
    </w:p>
    <w:p w14:paraId="135D90BD" w14:textId="5B404290" w:rsidR="00430A96" w:rsidRPr="007130A7" w:rsidRDefault="00430A96" w:rsidP="00BE6542">
      <w:pPr>
        <w:jc w:val="both"/>
        <w:textAlignment w:val="baseline"/>
        <w:rPr>
          <w:rFonts w:asciiTheme="minorHAnsi" w:hAnsiTheme="minorHAnsi" w:cstheme="minorHAnsi"/>
        </w:rPr>
      </w:pPr>
      <w:r w:rsidRPr="007130A7">
        <w:rPr>
          <w:rFonts w:asciiTheme="minorHAnsi" w:hAnsiTheme="minorHAnsi" w:cstheme="minorHAnsi"/>
        </w:rPr>
        <w:t xml:space="preserve">This literature review has attempted to determine </w:t>
      </w:r>
      <w:r w:rsidR="00A9302B">
        <w:rPr>
          <w:rFonts w:asciiTheme="minorHAnsi" w:hAnsiTheme="minorHAnsi" w:cstheme="minorHAnsi"/>
        </w:rPr>
        <w:t>WPL</w:t>
      </w:r>
      <w:r w:rsidRPr="007130A7">
        <w:rPr>
          <w:rFonts w:asciiTheme="minorHAnsi" w:hAnsiTheme="minorHAnsi" w:cstheme="minorHAnsi"/>
        </w:rPr>
        <w:t xml:space="preserve"> as educational environments and WPEs as educators.  Overall, there seems to be some evidence to indicate generally </w:t>
      </w:r>
      <w:r w:rsidR="00C43A87" w:rsidRPr="007130A7">
        <w:rPr>
          <w:rFonts w:asciiTheme="minorHAnsi" w:hAnsiTheme="minorHAnsi" w:cstheme="minorHAnsi"/>
        </w:rPr>
        <w:t xml:space="preserve">that </w:t>
      </w:r>
      <w:r w:rsidRPr="007130A7">
        <w:rPr>
          <w:rFonts w:asciiTheme="minorHAnsi" w:hAnsiTheme="minorHAnsi" w:cstheme="minorHAnsi"/>
        </w:rPr>
        <w:t xml:space="preserve">teachers and WPEs have roles and responsibilities </w:t>
      </w:r>
      <w:r w:rsidR="00C43A87" w:rsidRPr="007130A7">
        <w:rPr>
          <w:rFonts w:asciiTheme="minorHAnsi" w:hAnsiTheme="minorHAnsi" w:cstheme="minorHAnsi"/>
        </w:rPr>
        <w:t>which</w:t>
      </w:r>
      <w:r w:rsidRPr="007130A7">
        <w:rPr>
          <w:rFonts w:asciiTheme="minorHAnsi" w:hAnsiTheme="minorHAnsi" w:cstheme="minorHAnsi"/>
        </w:rPr>
        <w:t xml:space="preserve"> are very similar.</w:t>
      </w:r>
      <w:r w:rsidR="004D74DC">
        <w:rPr>
          <w:rFonts w:asciiTheme="minorHAnsi" w:hAnsiTheme="minorHAnsi" w:cstheme="minorHAnsi"/>
        </w:rPr>
        <w:t xml:space="preserve">  </w:t>
      </w:r>
      <w:r w:rsidRPr="007130A7">
        <w:rPr>
          <w:rFonts w:asciiTheme="minorHAnsi" w:hAnsiTheme="minorHAnsi" w:cstheme="minorHAnsi"/>
        </w:rPr>
        <w:t xml:space="preserve">It has also confirmed there are several learning philosophies which should be considered within L&amp;D, but with a better definition and more research needed into heutagogy.  Many studies both academic and business have been completed on </w:t>
      </w:r>
      <w:r w:rsidR="00C43A87" w:rsidRPr="007130A7">
        <w:rPr>
          <w:rFonts w:asciiTheme="minorHAnsi" w:hAnsiTheme="minorHAnsi" w:cstheme="minorHAnsi"/>
        </w:rPr>
        <w:t>workplace</w:t>
      </w:r>
      <w:r w:rsidRPr="007130A7">
        <w:rPr>
          <w:rFonts w:asciiTheme="minorHAnsi" w:hAnsiTheme="minorHAnsi" w:cstheme="minorHAnsi"/>
        </w:rPr>
        <w:t xml:space="preserve"> learning but lack the research into the people who are responsible </w:t>
      </w:r>
      <w:r w:rsidR="00C43A87" w:rsidRPr="007130A7">
        <w:rPr>
          <w:rFonts w:asciiTheme="minorHAnsi" w:hAnsiTheme="minorHAnsi" w:cstheme="minorHAnsi"/>
        </w:rPr>
        <w:t>for</w:t>
      </w:r>
      <w:r w:rsidRPr="007130A7">
        <w:rPr>
          <w:rFonts w:asciiTheme="minorHAnsi" w:hAnsiTheme="minorHAnsi" w:cstheme="minorHAnsi"/>
        </w:rPr>
        <w:t xml:space="preserve"> implementing it.  Qualifications play a beneficial role in the </w:t>
      </w:r>
      <w:r w:rsidR="00C43A87" w:rsidRPr="007130A7">
        <w:rPr>
          <w:rFonts w:asciiTheme="minorHAnsi" w:hAnsiTheme="minorHAnsi" w:cstheme="minorHAnsi"/>
        </w:rPr>
        <w:t>self-confidence</w:t>
      </w:r>
      <w:r w:rsidRPr="007130A7">
        <w:rPr>
          <w:rFonts w:asciiTheme="minorHAnsi" w:hAnsiTheme="minorHAnsi" w:cstheme="minorHAnsi"/>
        </w:rPr>
        <w:t xml:space="preserve"> and teaching techniques.  </w:t>
      </w:r>
    </w:p>
    <w:bookmarkEnd w:id="18"/>
    <w:p w14:paraId="5E624711" w14:textId="77777777" w:rsidR="00CA7127" w:rsidRPr="00864510" w:rsidRDefault="00CA7127" w:rsidP="00864510">
      <w:pPr>
        <w:contextualSpacing/>
        <w:jc w:val="both"/>
        <w:textAlignment w:val="baseline"/>
        <w:rPr>
          <w:rFonts w:asciiTheme="minorHAnsi" w:hAnsiTheme="minorHAnsi" w:cstheme="minorHAnsi"/>
        </w:rPr>
      </w:pPr>
    </w:p>
    <w:p w14:paraId="5564EEE6" w14:textId="2D481B49" w:rsidR="00A62C98" w:rsidRPr="00861C14" w:rsidRDefault="00A62C98" w:rsidP="00861C14">
      <w:pPr>
        <w:pStyle w:val="ListParagraph"/>
        <w:numPr>
          <w:ilvl w:val="0"/>
          <w:numId w:val="1"/>
        </w:numPr>
        <w:spacing w:line="480" w:lineRule="auto"/>
        <w:outlineLvl w:val="0"/>
        <w:rPr>
          <w:rFonts w:asciiTheme="minorHAnsi" w:hAnsiTheme="minorHAnsi" w:cstheme="minorHAnsi"/>
          <w:b/>
        </w:rPr>
      </w:pPr>
      <w:r w:rsidRPr="00861C14">
        <w:rPr>
          <w:rFonts w:asciiTheme="minorHAnsi" w:hAnsiTheme="minorHAnsi" w:cstheme="minorHAnsi"/>
          <w:b/>
        </w:rPr>
        <w:t xml:space="preserve"> </w:t>
      </w:r>
      <w:bookmarkStart w:id="21" w:name="_Toc99353895"/>
      <w:r w:rsidR="00E50E4B" w:rsidRPr="00861C14">
        <w:rPr>
          <w:rFonts w:asciiTheme="minorHAnsi" w:hAnsiTheme="minorHAnsi" w:cstheme="minorHAnsi"/>
          <w:b/>
        </w:rPr>
        <w:t>METHODOLOGY</w:t>
      </w:r>
      <w:r w:rsidR="0065305E" w:rsidRPr="00861C14">
        <w:rPr>
          <w:rFonts w:asciiTheme="minorHAnsi" w:hAnsiTheme="minorHAnsi" w:cstheme="minorHAnsi"/>
          <w:b/>
        </w:rPr>
        <w:tab/>
      </w:r>
      <w:r w:rsidR="0065305E" w:rsidRPr="00861C14">
        <w:rPr>
          <w:rFonts w:asciiTheme="minorHAnsi" w:hAnsiTheme="minorHAnsi" w:cstheme="minorHAnsi"/>
          <w:b/>
        </w:rPr>
        <w:tab/>
      </w:r>
      <w:r w:rsidR="0065305E" w:rsidRPr="00861C14">
        <w:rPr>
          <w:rFonts w:asciiTheme="minorHAnsi" w:hAnsiTheme="minorHAnsi" w:cstheme="minorHAnsi"/>
          <w:b/>
        </w:rPr>
        <w:tab/>
      </w:r>
      <w:r w:rsidR="0065305E" w:rsidRPr="00861C14">
        <w:rPr>
          <w:rFonts w:asciiTheme="minorHAnsi" w:hAnsiTheme="minorHAnsi" w:cstheme="minorHAnsi"/>
          <w:b/>
        </w:rPr>
        <w:tab/>
      </w:r>
      <w:r w:rsidR="0065305E" w:rsidRPr="00861C14">
        <w:rPr>
          <w:rFonts w:asciiTheme="minorHAnsi" w:hAnsiTheme="minorHAnsi" w:cstheme="minorHAnsi"/>
          <w:b/>
        </w:rPr>
        <w:tab/>
      </w:r>
      <w:r w:rsidR="0065305E" w:rsidRPr="00861C14">
        <w:rPr>
          <w:rFonts w:asciiTheme="minorHAnsi" w:hAnsiTheme="minorHAnsi" w:cstheme="minorHAnsi"/>
          <w:b/>
        </w:rPr>
        <w:tab/>
      </w:r>
      <w:r w:rsidR="0065305E" w:rsidRPr="00861C14">
        <w:rPr>
          <w:rFonts w:asciiTheme="minorHAnsi" w:hAnsiTheme="minorHAnsi" w:cstheme="minorHAnsi"/>
          <w:b/>
        </w:rPr>
        <w:tab/>
      </w:r>
      <w:bookmarkEnd w:id="21"/>
    </w:p>
    <w:p w14:paraId="249D4FFA" w14:textId="6DE34456" w:rsidR="00A62C98" w:rsidRPr="008B253A" w:rsidRDefault="005F3930" w:rsidP="00BE6542">
      <w:pPr>
        <w:outlineLvl w:val="1"/>
        <w:rPr>
          <w:rFonts w:asciiTheme="minorHAnsi" w:hAnsiTheme="minorHAnsi" w:cstheme="minorHAnsi"/>
          <w:b/>
        </w:rPr>
      </w:pPr>
      <w:bookmarkStart w:id="22" w:name="_Toc99353896"/>
      <w:r w:rsidRPr="008B253A">
        <w:rPr>
          <w:rFonts w:asciiTheme="minorHAnsi" w:hAnsiTheme="minorHAnsi" w:cstheme="minorHAnsi"/>
          <w:b/>
        </w:rPr>
        <w:t xml:space="preserve">3.1 </w:t>
      </w:r>
      <w:r w:rsidR="00B93129" w:rsidRPr="008B253A">
        <w:rPr>
          <w:rFonts w:asciiTheme="minorHAnsi" w:hAnsiTheme="minorHAnsi" w:cstheme="minorHAnsi"/>
          <w:b/>
        </w:rPr>
        <w:t>Rationale</w:t>
      </w:r>
      <w:bookmarkEnd w:id="22"/>
    </w:p>
    <w:p w14:paraId="3FA6A03D" w14:textId="11B4EA0D" w:rsidR="00BE02F8" w:rsidRPr="007130A7" w:rsidRDefault="00BE02F8" w:rsidP="00BE6542">
      <w:pPr>
        <w:jc w:val="both"/>
        <w:rPr>
          <w:rFonts w:asciiTheme="minorHAnsi" w:hAnsiTheme="minorHAnsi" w:cstheme="minorHAnsi"/>
          <w:color w:val="000000"/>
          <w:shd w:val="clear" w:color="auto" w:fill="FFFFFF"/>
        </w:rPr>
      </w:pPr>
      <w:r w:rsidRPr="008B253A">
        <w:rPr>
          <w:rFonts w:asciiTheme="minorHAnsi" w:hAnsiTheme="minorHAnsi" w:cstheme="minorHAnsi"/>
        </w:rPr>
        <w:t xml:space="preserve">The ontology definition by </w:t>
      </w:r>
      <w:r w:rsidRPr="008B253A">
        <w:rPr>
          <w:rFonts w:asciiTheme="minorHAnsi" w:hAnsiTheme="minorHAnsi" w:cstheme="minorHAnsi"/>
          <w:color w:val="000000"/>
          <w:shd w:val="clear" w:color="auto" w:fill="FFFFFF"/>
        </w:rPr>
        <w:t>Stainton</w:t>
      </w:r>
      <w:r w:rsidR="00F77DC9" w:rsidRPr="008B253A">
        <w:rPr>
          <w:rFonts w:asciiTheme="minorHAnsi" w:hAnsiTheme="minorHAnsi" w:cstheme="minorHAnsi"/>
          <w:color w:val="000000"/>
          <w:shd w:val="clear" w:color="auto" w:fill="FFFFFF"/>
        </w:rPr>
        <w:t xml:space="preserve"> (</w:t>
      </w:r>
      <w:r w:rsidRPr="008B253A">
        <w:rPr>
          <w:rFonts w:asciiTheme="minorHAnsi" w:hAnsiTheme="minorHAnsi" w:cstheme="minorHAnsi"/>
          <w:color w:val="000000"/>
          <w:shd w:val="clear" w:color="auto" w:fill="FFFFFF"/>
        </w:rPr>
        <w:t xml:space="preserve">2022) is “how we view the world” </w:t>
      </w:r>
      <w:r w:rsidR="00F37738" w:rsidRPr="008B253A">
        <w:rPr>
          <w:rFonts w:asciiTheme="minorHAnsi" w:hAnsiTheme="minorHAnsi" w:cstheme="minorHAnsi"/>
          <w:color w:val="000000"/>
          <w:shd w:val="clear" w:color="auto" w:fill="FFFFFF"/>
        </w:rPr>
        <w:t>matching</w:t>
      </w:r>
      <w:r w:rsidRPr="008B253A">
        <w:rPr>
          <w:rFonts w:asciiTheme="minorHAnsi" w:hAnsiTheme="minorHAnsi" w:cstheme="minorHAnsi"/>
          <w:color w:val="000000"/>
          <w:shd w:val="clear" w:color="auto" w:fill="FFFFFF"/>
        </w:rPr>
        <w:t xml:space="preserve"> other authors such as </w:t>
      </w:r>
      <w:r w:rsidRPr="008B253A">
        <w:rPr>
          <w:rStyle w:val="normaltextrun1"/>
          <w:rFonts w:asciiTheme="minorHAnsi" w:hAnsiTheme="minorHAnsi" w:cstheme="minorHAnsi"/>
        </w:rPr>
        <w:t>Cohen, Manion and Morrison</w:t>
      </w:r>
      <w:r w:rsidR="00F37738" w:rsidRPr="008B253A">
        <w:rPr>
          <w:rStyle w:val="normaltextrun1"/>
          <w:rFonts w:asciiTheme="minorHAnsi" w:hAnsiTheme="minorHAnsi" w:cstheme="minorHAnsi"/>
        </w:rPr>
        <w:t xml:space="preserve"> (</w:t>
      </w:r>
      <w:r w:rsidRPr="008B253A">
        <w:rPr>
          <w:rStyle w:val="normaltextrun1"/>
          <w:rFonts w:asciiTheme="minorHAnsi" w:hAnsiTheme="minorHAnsi" w:cstheme="minorHAnsi"/>
        </w:rPr>
        <w:t>2017) and Denscombe</w:t>
      </w:r>
      <w:r w:rsidR="00F37738" w:rsidRPr="008B253A">
        <w:rPr>
          <w:rStyle w:val="normaltextrun1"/>
          <w:rFonts w:asciiTheme="minorHAnsi" w:hAnsiTheme="minorHAnsi" w:cstheme="minorHAnsi"/>
        </w:rPr>
        <w:t xml:space="preserve"> (</w:t>
      </w:r>
      <w:r w:rsidRPr="008B253A">
        <w:rPr>
          <w:rStyle w:val="normaltextrun1"/>
          <w:rFonts w:asciiTheme="minorHAnsi" w:hAnsiTheme="minorHAnsi" w:cstheme="minorHAnsi"/>
        </w:rPr>
        <w:t>2017)</w:t>
      </w:r>
      <w:r w:rsidRPr="008B253A">
        <w:rPr>
          <w:rFonts w:asciiTheme="minorHAnsi" w:hAnsiTheme="minorHAnsi" w:cstheme="minorHAnsi"/>
          <w:color w:val="000000"/>
          <w:shd w:val="clear" w:color="auto" w:fill="FFFFFF"/>
        </w:rPr>
        <w:t>.  On reflection, this research topic relates to realism</w:t>
      </w:r>
      <w:r w:rsidR="00DC7E3A" w:rsidRPr="008B253A">
        <w:rPr>
          <w:rFonts w:asciiTheme="minorHAnsi" w:hAnsiTheme="minorHAnsi" w:cstheme="minorHAnsi"/>
          <w:color w:val="000000"/>
          <w:shd w:val="clear" w:color="auto" w:fill="FFFFFF"/>
        </w:rPr>
        <w:t xml:space="preserve"> as it will focus on what is actually happening within one company which has a culture of its own</w:t>
      </w:r>
      <w:r w:rsidR="00C960DF" w:rsidRPr="008B253A">
        <w:rPr>
          <w:rFonts w:asciiTheme="minorHAnsi" w:hAnsiTheme="minorHAnsi" w:cstheme="minorHAnsi"/>
          <w:color w:val="000000"/>
          <w:shd w:val="clear" w:color="auto" w:fill="FFFFFF"/>
        </w:rPr>
        <w:t>.</w:t>
      </w:r>
      <w:r w:rsidR="00CF7324" w:rsidRPr="008B253A">
        <w:rPr>
          <w:rFonts w:asciiTheme="minorHAnsi" w:hAnsiTheme="minorHAnsi" w:cstheme="minorHAnsi"/>
          <w:color w:val="000000"/>
          <w:shd w:val="clear" w:color="auto" w:fill="FFFFFF"/>
        </w:rPr>
        <w:t xml:space="preserve">  </w:t>
      </w:r>
      <w:r w:rsidR="00C960DF" w:rsidRPr="008B253A">
        <w:rPr>
          <w:rFonts w:asciiTheme="minorHAnsi" w:hAnsiTheme="minorHAnsi" w:cstheme="minorHAnsi"/>
          <w:color w:val="000000"/>
          <w:shd w:val="clear" w:color="auto" w:fill="FFFFFF"/>
        </w:rPr>
        <w:t>T</w:t>
      </w:r>
      <w:r w:rsidRPr="008B253A">
        <w:rPr>
          <w:rFonts w:asciiTheme="minorHAnsi" w:hAnsiTheme="minorHAnsi" w:cstheme="minorHAnsi"/>
          <w:color w:val="000000"/>
          <w:shd w:val="clear" w:color="auto" w:fill="FFFFFF"/>
        </w:rPr>
        <w:t xml:space="preserve">he information perceived from </w:t>
      </w:r>
      <w:r w:rsidR="00674847" w:rsidRPr="008B253A">
        <w:rPr>
          <w:rFonts w:asciiTheme="minorHAnsi" w:hAnsiTheme="minorHAnsi" w:cstheme="minorHAnsi"/>
          <w:color w:val="000000"/>
          <w:shd w:val="clear" w:color="auto" w:fill="FFFFFF"/>
        </w:rPr>
        <w:t>personal</w:t>
      </w:r>
      <w:r w:rsidRPr="008B253A">
        <w:rPr>
          <w:rFonts w:asciiTheme="minorHAnsi" w:hAnsiTheme="minorHAnsi" w:cstheme="minorHAnsi"/>
          <w:color w:val="000000"/>
          <w:shd w:val="clear" w:color="auto" w:fill="FFFFFF"/>
        </w:rPr>
        <w:t xml:space="preserve"> experiences and learning from others within the education sector was the impetus to learn if a gap</w:t>
      </w:r>
      <w:r w:rsidRPr="007130A7">
        <w:rPr>
          <w:rFonts w:asciiTheme="minorHAnsi" w:hAnsiTheme="minorHAnsi" w:cstheme="minorHAnsi"/>
          <w:color w:val="000000"/>
          <w:shd w:val="clear" w:color="auto" w:fill="FFFFFF"/>
        </w:rPr>
        <w:t xml:space="preserve"> truly exists.  </w:t>
      </w:r>
    </w:p>
    <w:p w14:paraId="0F8BB948" w14:textId="77777777" w:rsidR="00BE02F8" w:rsidRPr="007130A7" w:rsidRDefault="00BE02F8" w:rsidP="00BE02F8">
      <w:pPr>
        <w:jc w:val="both"/>
        <w:rPr>
          <w:rFonts w:asciiTheme="minorHAnsi" w:hAnsiTheme="minorHAnsi" w:cstheme="minorHAnsi"/>
          <w:color w:val="000000"/>
          <w:shd w:val="clear" w:color="auto" w:fill="FFFFFF"/>
        </w:rPr>
      </w:pPr>
    </w:p>
    <w:p w14:paraId="3D3EEFB8" w14:textId="6CBB150B" w:rsidR="00FC018C" w:rsidRPr="007130A7" w:rsidRDefault="00FC018C" w:rsidP="00FC018C">
      <w:pPr>
        <w:pStyle w:val="paragraph"/>
        <w:jc w:val="both"/>
        <w:textAlignment w:val="baseline"/>
        <w:rPr>
          <w:rFonts w:asciiTheme="minorHAnsi" w:hAnsiTheme="minorHAnsi" w:cstheme="minorHAnsi"/>
        </w:rPr>
      </w:pPr>
      <w:r w:rsidRPr="007130A7">
        <w:rPr>
          <w:rStyle w:val="lookup-resultcontent2"/>
          <w:rFonts w:asciiTheme="minorHAnsi" w:hAnsiTheme="minorHAnsi" w:cstheme="minorHAnsi"/>
        </w:rPr>
        <w:t>When</w:t>
      </w:r>
      <w:r w:rsidRPr="007130A7">
        <w:rPr>
          <w:rFonts w:asciiTheme="minorHAnsi" w:hAnsiTheme="minorHAnsi" w:cstheme="minorHAnsi"/>
          <w:color w:val="FF0000"/>
        </w:rPr>
        <w:t xml:space="preserve"> </w:t>
      </w:r>
      <w:r w:rsidRPr="007130A7">
        <w:rPr>
          <w:rFonts w:asciiTheme="minorHAnsi" w:hAnsiTheme="minorHAnsi" w:cstheme="minorHAnsi"/>
        </w:rPr>
        <w:t>deciding on the type of research to complete, it is important to consider the right way to collect data</w:t>
      </w:r>
      <w:r w:rsidRPr="007130A7">
        <w:rPr>
          <w:rStyle w:val="lookup-resultcontent2"/>
          <w:rFonts w:asciiTheme="minorHAnsi" w:hAnsiTheme="minorHAnsi" w:cstheme="minorHAnsi"/>
        </w:rPr>
        <w:t xml:space="preserve"> (Saunders, Lewis </w:t>
      </w:r>
      <w:r w:rsidR="00CC37F2">
        <w:rPr>
          <w:rStyle w:val="lookup-resultcontent2"/>
          <w:rFonts w:asciiTheme="minorHAnsi" w:hAnsiTheme="minorHAnsi" w:cstheme="minorHAnsi"/>
        </w:rPr>
        <w:t>and</w:t>
      </w:r>
      <w:r w:rsidRPr="007130A7">
        <w:rPr>
          <w:rStyle w:val="lookup-resultcontent2"/>
          <w:rFonts w:asciiTheme="minorHAnsi" w:hAnsiTheme="minorHAnsi" w:cstheme="minorHAnsi"/>
        </w:rPr>
        <w:t xml:space="preserve"> Thornhill, 2012).</w:t>
      </w:r>
      <w:r w:rsidR="00CF7324">
        <w:rPr>
          <w:rStyle w:val="lookup-resultcontent2"/>
          <w:rFonts w:asciiTheme="minorHAnsi" w:hAnsiTheme="minorHAnsi" w:cstheme="minorHAnsi"/>
        </w:rPr>
        <w:t xml:space="preserve">  </w:t>
      </w:r>
      <w:r w:rsidRPr="007130A7">
        <w:rPr>
          <w:rFonts w:asciiTheme="minorHAnsi" w:hAnsiTheme="minorHAnsi" w:cstheme="minorHAnsi"/>
        </w:rPr>
        <w:t>A variety of methods are used to assess the CPD of educators.</w:t>
      </w:r>
      <w:r w:rsidR="00CF7324">
        <w:rPr>
          <w:rFonts w:asciiTheme="minorHAnsi" w:hAnsiTheme="minorHAnsi" w:cstheme="minorHAnsi"/>
        </w:rPr>
        <w:t xml:space="preserve">  </w:t>
      </w:r>
      <w:r w:rsidRPr="007130A7">
        <w:rPr>
          <w:rFonts w:asciiTheme="minorHAnsi" w:hAnsiTheme="minorHAnsi" w:cstheme="minorHAnsi"/>
        </w:rPr>
        <w:t>Each has its advantages and drawbacks.  Research means collecting and interpreting data systematically and to ensure it has a clear purpose (Wallace and Wray, 2011).</w:t>
      </w:r>
      <w:r w:rsidR="00CF7324">
        <w:rPr>
          <w:rFonts w:asciiTheme="minorHAnsi" w:hAnsiTheme="minorHAnsi" w:cstheme="minorHAnsi"/>
        </w:rPr>
        <w:t xml:space="preserve">  </w:t>
      </w:r>
      <w:r w:rsidRPr="007130A7">
        <w:rPr>
          <w:rFonts w:asciiTheme="minorHAnsi" w:hAnsiTheme="minorHAnsi" w:cstheme="minorHAnsi"/>
        </w:rPr>
        <w:t xml:space="preserve">Thinking about the systematic information needed for this research means the information should be based on a logical relationship and not on beliefs </w:t>
      </w:r>
      <w:r w:rsidRPr="007130A7">
        <w:rPr>
          <w:rFonts w:asciiTheme="minorHAnsi" w:hAnsiTheme="minorHAnsi" w:cstheme="minorHAnsi"/>
          <w:shd w:val="clear" w:color="auto" w:fill="FFFFFF"/>
        </w:rPr>
        <w:t>(Ghauri and Grønhaug, 2010).</w:t>
      </w:r>
      <w:r w:rsidRPr="007130A7">
        <w:rPr>
          <w:rFonts w:asciiTheme="minorHAnsi" w:hAnsiTheme="minorHAnsi" w:cstheme="minorHAnsi"/>
          <w:sz w:val="23"/>
          <w:szCs w:val="23"/>
          <w:shd w:val="clear" w:color="auto" w:fill="FFFFFF"/>
        </w:rPr>
        <w:t xml:space="preserve"> </w:t>
      </w:r>
    </w:p>
    <w:p w14:paraId="13167EA9" w14:textId="77777777" w:rsidR="00BE02F8" w:rsidRPr="007130A7" w:rsidRDefault="00BE02F8" w:rsidP="00BE02F8">
      <w:pPr>
        <w:pStyle w:val="paragraph"/>
        <w:jc w:val="both"/>
        <w:textAlignment w:val="baseline"/>
        <w:rPr>
          <w:rStyle w:val="normaltextrun1"/>
          <w:rFonts w:asciiTheme="minorHAnsi" w:hAnsiTheme="minorHAnsi" w:cstheme="minorHAnsi"/>
        </w:rPr>
      </w:pPr>
    </w:p>
    <w:p w14:paraId="42B5498F" w14:textId="4A891EC0" w:rsidR="00FC018C" w:rsidRPr="007130A7" w:rsidRDefault="00FC018C" w:rsidP="00FC018C">
      <w:pPr>
        <w:pStyle w:val="paragraph"/>
        <w:jc w:val="both"/>
        <w:textAlignment w:val="baseline"/>
        <w:rPr>
          <w:rStyle w:val="normaltextrun1"/>
          <w:rFonts w:asciiTheme="minorHAnsi" w:hAnsiTheme="minorHAnsi" w:cstheme="minorHAnsi"/>
        </w:rPr>
      </w:pPr>
      <w:r w:rsidRPr="007130A7">
        <w:rPr>
          <w:rStyle w:val="normaltextrun1"/>
          <w:rFonts w:asciiTheme="minorHAnsi" w:hAnsiTheme="minorHAnsi" w:cstheme="minorHAnsi"/>
        </w:rPr>
        <w:t xml:space="preserve">The main purpose of this research is to explore what is happening within business education in relation to CPD for WPEs.  Information collected can be followed with recommended pragmatic solutions to increase knowledge, skills and impact on learners/employees if applicable.  </w:t>
      </w:r>
    </w:p>
    <w:p w14:paraId="096D849E" w14:textId="77777777" w:rsidR="00FC018C" w:rsidRPr="007130A7" w:rsidRDefault="00FC018C" w:rsidP="00FC018C">
      <w:pPr>
        <w:pStyle w:val="paragraph"/>
        <w:jc w:val="both"/>
        <w:textAlignment w:val="baseline"/>
        <w:rPr>
          <w:rStyle w:val="normaltextrun1"/>
          <w:rFonts w:asciiTheme="minorHAnsi" w:hAnsiTheme="minorHAnsi" w:cstheme="minorHAnsi"/>
        </w:rPr>
      </w:pPr>
    </w:p>
    <w:p w14:paraId="2B7C1D0F" w14:textId="376F1C7E" w:rsidR="00FC018C" w:rsidRPr="007130A7" w:rsidRDefault="00FC018C" w:rsidP="00FC018C">
      <w:pPr>
        <w:pStyle w:val="paragraph"/>
        <w:jc w:val="both"/>
        <w:textAlignment w:val="baseline"/>
        <w:rPr>
          <w:rStyle w:val="normaltextrun1"/>
          <w:rFonts w:asciiTheme="minorHAnsi" w:hAnsiTheme="minorHAnsi" w:cstheme="minorHAnsi"/>
        </w:rPr>
      </w:pPr>
      <w:r w:rsidRPr="007130A7">
        <w:rPr>
          <w:rStyle w:val="normaltextrun1"/>
          <w:rFonts w:asciiTheme="minorHAnsi" w:hAnsiTheme="minorHAnsi" w:cstheme="minorHAnsi"/>
        </w:rPr>
        <w:t>Within social science, there is no simple structure so a decision on whether an objectivism or construct</w:t>
      </w:r>
      <w:r w:rsidRPr="007130A7">
        <w:rPr>
          <w:rFonts w:asciiTheme="minorHAnsi" w:hAnsiTheme="minorHAnsi" w:cstheme="minorHAnsi"/>
        </w:rPr>
        <w:t xml:space="preserve">ivism view is required.  </w:t>
      </w:r>
      <w:r w:rsidRPr="007130A7">
        <w:rPr>
          <w:rStyle w:val="normaltextrun1"/>
          <w:rFonts w:asciiTheme="minorHAnsi" w:hAnsiTheme="minorHAnsi" w:cstheme="minorHAnsi"/>
        </w:rPr>
        <w:t>As an objectivist, research methods will be clear, structured and focused on getting answers. However, as a constructivist, new knowledge can be brought to the original proposed question by facilitated individuals.  For example, Chen (20</w:t>
      </w:r>
      <w:r w:rsidR="00042982">
        <w:rPr>
          <w:rStyle w:val="normaltextrun1"/>
          <w:rFonts w:asciiTheme="minorHAnsi" w:hAnsiTheme="minorHAnsi" w:cstheme="minorHAnsi"/>
        </w:rPr>
        <w:t>14</w:t>
      </w:r>
      <w:r w:rsidRPr="007130A7">
        <w:rPr>
          <w:rStyle w:val="normaltextrun1"/>
          <w:rFonts w:asciiTheme="minorHAnsi" w:hAnsiTheme="minorHAnsi" w:cstheme="minorHAnsi"/>
        </w:rPr>
        <w:t xml:space="preserve">) discussed each of these approaches from a design perspective for online learning.  In this article there are clear comparisons between approaches with objectivist being more in control of the learning.  It is important the researcher </w:t>
      </w:r>
      <w:r w:rsidR="001E2F4A">
        <w:rPr>
          <w:rStyle w:val="normaltextrun1"/>
          <w:rFonts w:asciiTheme="minorHAnsi" w:hAnsiTheme="minorHAnsi" w:cstheme="minorHAnsi"/>
        </w:rPr>
        <w:t>sets</w:t>
      </w:r>
      <w:r w:rsidRPr="007130A7">
        <w:rPr>
          <w:rStyle w:val="normaltextrun1"/>
          <w:rFonts w:asciiTheme="minorHAnsi" w:hAnsiTheme="minorHAnsi" w:cstheme="minorHAnsi"/>
        </w:rPr>
        <w:t xml:space="preserve"> expectations of the participants as this research will be completed within </w:t>
      </w:r>
      <w:r w:rsidR="001E2F4A">
        <w:rPr>
          <w:rStyle w:val="normaltextrun1"/>
          <w:rFonts w:asciiTheme="minorHAnsi" w:hAnsiTheme="minorHAnsi" w:cstheme="minorHAnsi"/>
        </w:rPr>
        <w:t>a</w:t>
      </w:r>
      <w:r w:rsidRPr="007130A7">
        <w:rPr>
          <w:rStyle w:val="normaltextrun1"/>
          <w:rFonts w:asciiTheme="minorHAnsi" w:hAnsiTheme="minorHAnsi" w:cstheme="minorHAnsi"/>
        </w:rPr>
        <w:t xml:space="preserve"> current workplace and with peers.</w:t>
      </w:r>
    </w:p>
    <w:p w14:paraId="355AE6A7" w14:textId="57A6D013" w:rsidR="00BE02F8" w:rsidRDefault="00BE02F8" w:rsidP="00BE02F8">
      <w:pPr>
        <w:pStyle w:val="paragraph"/>
        <w:ind w:left="360"/>
        <w:jc w:val="both"/>
        <w:textAlignment w:val="baseline"/>
        <w:rPr>
          <w:rStyle w:val="normaltextrun1"/>
          <w:rFonts w:asciiTheme="minorHAnsi" w:hAnsiTheme="minorHAnsi" w:cstheme="minorHAnsi"/>
        </w:rPr>
      </w:pPr>
    </w:p>
    <w:p w14:paraId="35895C38" w14:textId="77777777" w:rsidR="00DC7E3A" w:rsidRPr="007130A7" w:rsidRDefault="00DC7E3A" w:rsidP="00BE02F8">
      <w:pPr>
        <w:pStyle w:val="paragraph"/>
        <w:ind w:left="360"/>
        <w:jc w:val="both"/>
        <w:textAlignment w:val="baseline"/>
        <w:rPr>
          <w:rStyle w:val="normaltextrun1"/>
          <w:rFonts w:asciiTheme="minorHAnsi" w:hAnsiTheme="minorHAnsi" w:cstheme="minorHAnsi"/>
        </w:rPr>
      </w:pPr>
    </w:p>
    <w:p w14:paraId="36B5C5E2" w14:textId="34A4B34E" w:rsidR="00FC018C" w:rsidRPr="007130A7" w:rsidRDefault="00FC018C" w:rsidP="00FC018C">
      <w:pPr>
        <w:pStyle w:val="paragraph"/>
        <w:jc w:val="both"/>
        <w:textAlignment w:val="baseline"/>
        <w:rPr>
          <w:rStyle w:val="normaltextrun1"/>
          <w:rFonts w:asciiTheme="minorHAnsi" w:hAnsiTheme="minorHAnsi" w:cstheme="minorHAnsi"/>
        </w:rPr>
      </w:pPr>
      <w:r w:rsidRPr="007130A7">
        <w:rPr>
          <w:rStyle w:val="normaltextrun1"/>
          <w:rFonts w:asciiTheme="minorHAnsi" w:hAnsiTheme="minorHAnsi" w:cstheme="minorHAnsi"/>
        </w:rPr>
        <w:t xml:space="preserve">If educational research is planned and conducted correctly (objective), this gives full attention to the aims of this research, yet many things discussed can be subjective i.e., social reality so many truths could be discovered (realist) (Cohen, Manion and Morrison, 2017).  On reflection, the main viewpoint for this research will be </w:t>
      </w:r>
      <w:r w:rsidRPr="005F3E33">
        <w:rPr>
          <w:rStyle w:val="normaltextrun1"/>
          <w:rFonts w:asciiTheme="minorHAnsi" w:hAnsiTheme="minorHAnsi" w:cstheme="minorHAnsi"/>
        </w:rPr>
        <w:t xml:space="preserve">objectivist as detachment from research findings and logical interpretation will be required.  For example, </w:t>
      </w:r>
      <w:r w:rsidRPr="005F3E33">
        <w:rPr>
          <w:rFonts w:asciiTheme="minorHAnsi" w:hAnsiTheme="minorHAnsi" w:cstheme="minorHAnsi"/>
        </w:rPr>
        <w:t xml:space="preserve">whilst </w:t>
      </w:r>
      <w:r w:rsidRPr="005F3E33">
        <w:rPr>
          <w:rStyle w:val="normaltextrun1"/>
          <w:rFonts w:asciiTheme="minorHAnsi" w:hAnsiTheme="minorHAnsi" w:cstheme="minorHAnsi"/>
        </w:rPr>
        <w:t xml:space="preserve">questioning </w:t>
      </w:r>
      <w:r w:rsidR="005F3E33">
        <w:rPr>
          <w:rStyle w:val="normaltextrun1"/>
          <w:rFonts w:asciiTheme="minorHAnsi" w:hAnsiTheme="minorHAnsi" w:cstheme="minorHAnsi"/>
        </w:rPr>
        <w:t>someone’s</w:t>
      </w:r>
      <w:r w:rsidRPr="005F3E33">
        <w:rPr>
          <w:rStyle w:val="normaltextrun1"/>
          <w:rFonts w:asciiTheme="minorHAnsi" w:hAnsiTheme="minorHAnsi" w:cstheme="minorHAnsi"/>
        </w:rPr>
        <w:t xml:space="preserve"> personal development and experiences, own personal experiences and beliefs may cause limitations or bias.  If the viewpoint be constructivist, the aim is concentrated on the learning experiences of the WPE and</w:t>
      </w:r>
      <w:r w:rsidRPr="007130A7">
        <w:rPr>
          <w:rStyle w:val="normaltextrun1"/>
          <w:rFonts w:asciiTheme="minorHAnsi" w:hAnsiTheme="minorHAnsi" w:cstheme="minorHAnsi"/>
        </w:rPr>
        <w:t xml:space="preserve"> their learners, this could be advantageous to the researchers learning, but could lead to additional sharing of knowledge and experiences (as highlighted in the example above) and produce inconclusive data.  </w:t>
      </w:r>
    </w:p>
    <w:p w14:paraId="6486863A" w14:textId="77777777" w:rsidR="00FC018C" w:rsidRPr="007130A7" w:rsidRDefault="00FC018C" w:rsidP="00BE02F8">
      <w:pPr>
        <w:pStyle w:val="paragraph"/>
        <w:jc w:val="both"/>
        <w:textAlignment w:val="baseline"/>
        <w:rPr>
          <w:rStyle w:val="normaltextrun1"/>
          <w:rFonts w:asciiTheme="minorHAnsi" w:hAnsiTheme="minorHAnsi" w:cstheme="minorHAnsi"/>
        </w:rPr>
      </w:pPr>
    </w:p>
    <w:p w14:paraId="7B4F5EC5" w14:textId="3BD99E7F" w:rsidR="00BE02F8" w:rsidRPr="007130A7" w:rsidRDefault="00DF2441" w:rsidP="00BE02F8">
      <w:pPr>
        <w:pStyle w:val="paragraph"/>
        <w:jc w:val="both"/>
        <w:textAlignment w:val="baseline"/>
        <w:rPr>
          <w:rStyle w:val="normaltextrun1"/>
          <w:rFonts w:asciiTheme="minorHAnsi" w:hAnsiTheme="minorHAnsi" w:cstheme="minorHAnsi"/>
        </w:rPr>
      </w:pPr>
      <w:r>
        <w:rPr>
          <w:rStyle w:val="normaltextrun1"/>
          <w:rFonts w:asciiTheme="minorHAnsi" w:hAnsiTheme="minorHAnsi" w:cstheme="minorHAnsi"/>
        </w:rPr>
        <w:t>R</w:t>
      </w:r>
      <w:r w:rsidR="00BE02F8" w:rsidRPr="007130A7">
        <w:rPr>
          <w:rStyle w:val="normaltextrun1"/>
          <w:rFonts w:asciiTheme="minorHAnsi" w:hAnsiTheme="minorHAnsi" w:cstheme="minorHAnsi"/>
        </w:rPr>
        <w:t xml:space="preserve">ationale is to use objectivism as the main structure and </w:t>
      </w:r>
      <w:r w:rsidR="005F3E33">
        <w:rPr>
          <w:rStyle w:val="normaltextrun1"/>
          <w:rFonts w:asciiTheme="minorHAnsi" w:hAnsiTheme="minorHAnsi" w:cstheme="minorHAnsi"/>
        </w:rPr>
        <w:t xml:space="preserve">will </w:t>
      </w:r>
      <w:r w:rsidR="00BE02F8" w:rsidRPr="007130A7">
        <w:rPr>
          <w:rStyle w:val="normaltextrun1"/>
          <w:rFonts w:asciiTheme="minorHAnsi" w:hAnsiTheme="minorHAnsi" w:cstheme="minorHAnsi"/>
        </w:rPr>
        <w:t xml:space="preserve">frame research as empirical </w:t>
      </w:r>
      <w:r w:rsidR="00BE02F8" w:rsidRPr="007130A7">
        <w:rPr>
          <w:rStyle w:val="spellingerror"/>
          <w:rFonts w:asciiTheme="minorHAnsi" w:hAnsiTheme="minorHAnsi" w:cstheme="minorHAnsi"/>
        </w:rPr>
        <w:t>epistemology (</w:t>
      </w:r>
      <w:r w:rsidR="00BE02F8" w:rsidRPr="007130A7">
        <w:rPr>
          <w:rFonts w:asciiTheme="minorHAnsi" w:hAnsiTheme="minorHAnsi" w:cstheme="minorHAnsi"/>
          <w:color w:val="000000"/>
          <w:shd w:val="clear" w:color="auto" w:fill="FFFFFF"/>
        </w:rPr>
        <w:t>Kivunja and Kuyini, 2017)</w:t>
      </w:r>
      <w:r w:rsidR="00BE02F8" w:rsidRPr="007130A7">
        <w:rPr>
          <w:rStyle w:val="normaltextrun1"/>
          <w:rFonts w:asciiTheme="minorHAnsi" w:hAnsiTheme="minorHAnsi" w:cstheme="minorHAnsi"/>
        </w:rPr>
        <w:t xml:space="preserve"> through methodology.  </w:t>
      </w:r>
    </w:p>
    <w:p w14:paraId="4211E52A" w14:textId="77777777" w:rsidR="00A62C98" w:rsidRPr="007130A7" w:rsidRDefault="00A62C98" w:rsidP="00A62C98">
      <w:pPr>
        <w:spacing w:line="480" w:lineRule="auto"/>
        <w:rPr>
          <w:rFonts w:asciiTheme="minorHAnsi" w:hAnsiTheme="minorHAnsi" w:cstheme="minorHAnsi"/>
        </w:rPr>
      </w:pPr>
    </w:p>
    <w:p w14:paraId="439150B4" w14:textId="78BC5EEF" w:rsidR="00A62C98" w:rsidRPr="00475665" w:rsidRDefault="00475665" w:rsidP="00BE6542">
      <w:pPr>
        <w:outlineLvl w:val="1"/>
        <w:rPr>
          <w:rFonts w:asciiTheme="minorHAnsi" w:hAnsiTheme="minorHAnsi" w:cstheme="minorHAnsi"/>
          <w:b/>
        </w:rPr>
      </w:pPr>
      <w:bookmarkStart w:id="23" w:name="_Toc99353897"/>
      <w:r>
        <w:rPr>
          <w:rFonts w:asciiTheme="minorHAnsi" w:hAnsiTheme="minorHAnsi" w:cstheme="minorHAnsi"/>
          <w:b/>
        </w:rPr>
        <w:t>3.</w:t>
      </w:r>
      <w:r w:rsidR="00B80CD9">
        <w:rPr>
          <w:rFonts w:asciiTheme="minorHAnsi" w:hAnsiTheme="minorHAnsi" w:cstheme="minorHAnsi"/>
          <w:b/>
        </w:rPr>
        <w:t>2</w:t>
      </w:r>
      <w:r>
        <w:rPr>
          <w:rFonts w:asciiTheme="minorHAnsi" w:hAnsiTheme="minorHAnsi" w:cstheme="minorHAnsi"/>
          <w:b/>
        </w:rPr>
        <w:t xml:space="preserve"> </w:t>
      </w:r>
      <w:r w:rsidR="00BE02F8" w:rsidRPr="00475665">
        <w:rPr>
          <w:rFonts w:asciiTheme="minorHAnsi" w:hAnsiTheme="minorHAnsi" w:cstheme="minorHAnsi"/>
          <w:b/>
        </w:rPr>
        <w:t>Research approach</w:t>
      </w:r>
      <w:bookmarkEnd w:id="23"/>
    </w:p>
    <w:p w14:paraId="5FD2145F" w14:textId="7C514B7E" w:rsidR="00FC018C" w:rsidRPr="009F2A70" w:rsidRDefault="00FC018C" w:rsidP="00BE6542">
      <w:pPr>
        <w:jc w:val="both"/>
        <w:rPr>
          <w:rStyle w:val="lookup-resultcontent2"/>
          <w:rFonts w:asciiTheme="minorHAnsi" w:hAnsiTheme="minorHAnsi" w:cstheme="minorHAnsi"/>
        </w:rPr>
      </w:pPr>
      <w:r w:rsidRPr="007130A7">
        <w:rPr>
          <w:rFonts w:asciiTheme="minorHAnsi" w:hAnsiTheme="minorHAnsi" w:cstheme="minorHAnsi"/>
        </w:rPr>
        <w:t xml:space="preserve">When considering the question of this study, the decision whether to collect qualitative or quantitative data needs to be made.   Positives of quantitative data concentrate on the tangible and logical quality of the evidence collected (O’Neil, 2008). For example, survey questions can be structured for quick answers making it simpler to decipher and analyse.  Quantitative data can also be considered as having added validity and reliability as it is less likely researchers or participants will digress if </w:t>
      </w:r>
      <w:r w:rsidRPr="009F2A70">
        <w:rPr>
          <w:rFonts w:asciiTheme="minorHAnsi" w:hAnsiTheme="minorHAnsi" w:cstheme="minorHAnsi"/>
        </w:rPr>
        <w:t xml:space="preserve">questions are structured. </w:t>
      </w:r>
      <w:r w:rsidRPr="009F2A70">
        <w:rPr>
          <w:rStyle w:val="lookup-resultcontent2"/>
          <w:rFonts w:asciiTheme="minorHAnsi" w:hAnsiTheme="minorHAnsi" w:cstheme="minorHAnsi"/>
        </w:rPr>
        <w:t xml:space="preserve">(Saunders, Lewis </w:t>
      </w:r>
      <w:r w:rsidR="00CC37F2">
        <w:rPr>
          <w:rStyle w:val="lookup-resultcontent2"/>
          <w:rFonts w:asciiTheme="minorHAnsi" w:hAnsiTheme="minorHAnsi" w:cstheme="minorHAnsi"/>
        </w:rPr>
        <w:t>and</w:t>
      </w:r>
      <w:r w:rsidRPr="009F2A70">
        <w:rPr>
          <w:rStyle w:val="lookup-resultcontent2"/>
          <w:rFonts w:asciiTheme="minorHAnsi" w:hAnsiTheme="minorHAnsi" w:cstheme="minorHAnsi"/>
        </w:rPr>
        <w:t xml:space="preserve"> Thornhill, 2012</w:t>
      </w:r>
      <w:r w:rsidR="00260F77">
        <w:rPr>
          <w:rStyle w:val="lookup-resultcontent2"/>
          <w:rFonts w:asciiTheme="minorHAnsi" w:hAnsiTheme="minorHAnsi" w:cstheme="minorHAnsi"/>
        </w:rPr>
        <w:t xml:space="preserve">; </w:t>
      </w:r>
      <w:r w:rsidRPr="009F2A70">
        <w:rPr>
          <w:rStyle w:val="normaltextrun1"/>
          <w:rFonts w:asciiTheme="minorHAnsi" w:hAnsiTheme="minorHAnsi" w:cstheme="minorHAnsi"/>
        </w:rPr>
        <w:t xml:space="preserve">Cohen, Manion and Morrison, 2017).  </w:t>
      </w:r>
    </w:p>
    <w:p w14:paraId="027709CE" w14:textId="77777777" w:rsidR="00C32BBB" w:rsidRPr="009F2A70" w:rsidRDefault="00C32BBB" w:rsidP="00C32BBB">
      <w:pPr>
        <w:jc w:val="both"/>
        <w:rPr>
          <w:rStyle w:val="lookup-resultcontent2"/>
          <w:rFonts w:asciiTheme="minorHAnsi" w:hAnsiTheme="minorHAnsi" w:cstheme="minorHAnsi"/>
        </w:rPr>
      </w:pPr>
    </w:p>
    <w:p w14:paraId="528CFBC1" w14:textId="13380848" w:rsidR="00FC018C" w:rsidRPr="007130A7" w:rsidRDefault="00FC018C" w:rsidP="00FC018C">
      <w:pPr>
        <w:jc w:val="both"/>
        <w:rPr>
          <w:rStyle w:val="lookup-resultcontent2"/>
          <w:rFonts w:asciiTheme="minorHAnsi" w:hAnsiTheme="minorHAnsi" w:cstheme="minorHAnsi"/>
        </w:rPr>
      </w:pPr>
      <w:r w:rsidRPr="009F2A70">
        <w:rPr>
          <w:rFonts w:asciiTheme="minorHAnsi" w:hAnsiTheme="minorHAnsi" w:cstheme="minorHAnsi"/>
        </w:rPr>
        <w:t>Due to its statistical technique, numerical design is easily interpreted and presented.  Information is objective, providing distance from participants.  This will allow me to remain detached yet analyse dat</w:t>
      </w:r>
      <w:r w:rsidR="00674847" w:rsidRPr="009F2A70">
        <w:rPr>
          <w:rFonts w:asciiTheme="minorHAnsi" w:hAnsiTheme="minorHAnsi" w:cstheme="minorHAnsi"/>
        </w:rPr>
        <w:t>a</w:t>
      </w:r>
      <w:r w:rsidRPr="009F2A70">
        <w:rPr>
          <w:rFonts w:asciiTheme="minorHAnsi" w:hAnsiTheme="minorHAnsi" w:cstheme="minorHAnsi"/>
        </w:rPr>
        <w:t xml:space="preserve"> with my own knowledge on this topic from personal career encounters.</w:t>
      </w:r>
      <w:r w:rsidRPr="009F2A70">
        <w:rPr>
          <w:rStyle w:val="normaltextrun1"/>
          <w:rFonts w:asciiTheme="minorHAnsi" w:hAnsiTheme="minorHAnsi" w:cstheme="minorHAnsi"/>
        </w:rPr>
        <w:t xml:space="preserve"> Therefore, the first part of research will be conducted via an online questionnaire.  </w:t>
      </w:r>
      <w:r w:rsidRPr="009F2A70">
        <w:rPr>
          <w:rFonts w:asciiTheme="minorHAnsi" w:hAnsiTheme="minorHAnsi" w:cstheme="minorHAnsi"/>
        </w:rPr>
        <w:t xml:space="preserve">However, quantitative data does not provide a detailed narrative as questions can be too explicit or too generalised </w:t>
      </w:r>
      <w:r w:rsidRPr="009F2A70">
        <w:rPr>
          <w:rStyle w:val="normaltextrun1"/>
          <w:rFonts w:asciiTheme="minorHAnsi" w:hAnsiTheme="minorHAnsi" w:cstheme="minorHAnsi"/>
        </w:rPr>
        <w:t>(Cohen, Manion and Morrison, 2017), (O’Neil, 2008).</w:t>
      </w:r>
      <w:r w:rsidRPr="009F2A70">
        <w:rPr>
          <w:rStyle w:val="lookup-resultcontent2"/>
          <w:rFonts w:asciiTheme="minorHAnsi" w:hAnsiTheme="minorHAnsi" w:cstheme="minorHAnsi"/>
        </w:rPr>
        <w:t xml:space="preserve">  This research needs to ask participants about their own behaviours on</w:t>
      </w:r>
      <w:r w:rsidRPr="007130A7">
        <w:rPr>
          <w:rStyle w:val="lookup-resultcontent2"/>
          <w:rFonts w:asciiTheme="minorHAnsi" w:hAnsiTheme="minorHAnsi" w:cstheme="minorHAnsi"/>
        </w:rPr>
        <w:t xml:space="preserve"> past and current learning as well as future goals.  This is subjective, so using qualitative data will be advantageous.</w:t>
      </w:r>
    </w:p>
    <w:p w14:paraId="7843FA4A" w14:textId="77777777" w:rsidR="00C32BBB" w:rsidRPr="007130A7" w:rsidRDefault="00C32BBB" w:rsidP="00C32BBB">
      <w:pPr>
        <w:pStyle w:val="paragraph"/>
        <w:jc w:val="both"/>
        <w:textAlignment w:val="baseline"/>
        <w:rPr>
          <w:rFonts w:asciiTheme="minorHAnsi" w:hAnsiTheme="minorHAnsi" w:cstheme="minorHAnsi"/>
        </w:rPr>
      </w:pPr>
    </w:p>
    <w:p w14:paraId="740B5515" w14:textId="6531AD34" w:rsidR="004C37E3" w:rsidRPr="007130A7" w:rsidRDefault="004A33D0" w:rsidP="004C37E3">
      <w:pPr>
        <w:jc w:val="both"/>
        <w:rPr>
          <w:rFonts w:asciiTheme="minorHAnsi" w:hAnsiTheme="minorHAnsi" w:cstheme="minorHAnsi"/>
          <w:b/>
          <w:bCs/>
          <w:i/>
          <w:iCs/>
        </w:rPr>
      </w:pPr>
      <w:r w:rsidRPr="004A33D0">
        <w:rPr>
          <w:rFonts w:asciiTheme="minorHAnsi" w:hAnsiTheme="minorHAnsi" w:cstheme="minorHAnsi"/>
        </w:rPr>
        <w:t xml:space="preserve">The study uses qualitative analysis </w:t>
      </w:r>
      <w:r w:rsidR="009F2A70" w:rsidRPr="004A33D0">
        <w:rPr>
          <w:rFonts w:asciiTheme="minorHAnsi" w:hAnsiTheme="minorHAnsi" w:cstheme="minorHAnsi"/>
        </w:rPr>
        <w:t>to</w:t>
      </w:r>
      <w:r w:rsidRPr="004A33D0">
        <w:rPr>
          <w:rFonts w:asciiTheme="minorHAnsi" w:hAnsiTheme="minorHAnsi" w:cstheme="minorHAnsi"/>
        </w:rPr>
        <w:t xml:space="preserve"> gain insights into </w:t>
      </w:r>
      <w:r w:rsidR="004C37E3" w:rsidRPr="004A33D0">
        <w:rPr>
          <w:rFonts w:asciiTheme="minorHAnsi" w:hAnsiTheme="minorHAnsi" w:cstheme="minorHAnsi"/>
        </w:rPr>
        <w:t>how participants feel.  WPEs can</w:t>
      </w:r>
      <w:r w:rsidR="004C37E3" w:rsidRPr="007130A7">
        <w:rPr>
          <w:rFonts w:asciiTheme="minorHAnsi" w:hAnsiTheme="minorHAnsi" w:cstheme="minorHAnsi"/>
        </w:rPr>
        <w:t xml:space="preserve"> also provide a philosophical view of CPD due to its subjective nature</w:t>
      </w:r>
      <w:r w:rsidR="004C37E3" w:rsidRPr="007130A7">
        <w:rPr>
          <w:rStyle w:val="normaltextrun1"/>
          <w:rFonts w:asciiTheme="minorHAnsi" w:hAnsiTheme="minorHAnsi" w:cstheme="minorHAnsi"/>
        </w:rPr>
        <w:t xml:space="preserve"> (Cohen, Manion and Morrison, 2017), </w:t>
      </w:r>
      <w:r w:rsidR="004C37E3" w:rsidRPr="007130A7">
        <w:rPr>
          <w:rFonts w:asciiTheme="minorHAnsi" w:hAnsiTheme="minorHAnsi" w:cstheme="minorHAnsi"/>
          <w:shd w:val="clear" w:color="auto" w:fill="FFFFFF"/>
        </w:rPr>
        <w:t xml:space="preserve">(Uprety, 1970).  </w:t>
      </w:r>
      <w:r w:rsidR="004C37E3" w:rsidRPr="007130A7">
        <w:rPr>
          <w:rFonts w:asciiTheme="minorHAnsi" w:hAnsiTheme="minorHAnsi" w:cstheme="minorHAnsi"/>
        </w:rPr>
        <w:t xml:space="preserve">The one-to-one interview approach has several attractive features.  They can strengthen relationships as well as provide insights into an individual’s experience a method was used within the study by </w:t>
      </w:r>
      <w:r w:rsidR="004C37E3" w:rsidRPr="007130A7">
        <w:rPr>
          <w:rFonts w:asciiTheme="minorHAnsi" w:hAnsiTheme="minorHAnsi" w:cstheme="minorHAnsi"/>
          <w:shd w:val="clear" w:color="auto" w:fill="FFFFFF"/>
        </w:rPr>
        <w:t xml:space="preserve">Elshafie (2013).  </w:t>
      </w:r>
      <w:r w:rsidR="004C37E3" w:rsidRPr="007130A7">
        <w:rPr>
          <w:rFonts w:asciiTheme="minorHAnsi" w:hAnsiTheme="minorHAnsi" w:cstheme="minorHAnsi"/>
        </w:rPr>
        <w:t xml:space="preserve">A smaller pool of participants will be invited to interview due to the workload of this method.  </w:t>
      </w:r>
      <w:r w:rsidR="009F2A70">
        <w:rPr>
          <w:rFonts w:asciiTheme="minorHAnsi" w:hAnsiTheme="minorHAnsi" w:cstheme="minorHAnsi"/>
          <w:shd w:val="clear" w:color="auto" w:fill="FFFFFF"/>
        </w:rPr>
        <w:t>I</w:t>
      </w:r>
      <w:r w:rsidR="004C37E3" w:rsidRPr="007130A7">
        <w:rPr>
          <w:rFonts w:asciiTheme="minorHAnsi" w:hAnsiTheme="minorHAnsi" w:cstheme="minorHAnsi"/>
        </w:rPr>
        <w:t xml:space="preserve">nterpretation of the qualitative data may be considered challenging due to the diversity of responses so a selection of skeleton questions will be asked in each interview to manage participant digression and keep answers as clear as possible to interpret later.  </w:t>
      </w:r>
    </w:p>
    <w:p w14:paraId="255D4E82" w14:textId="77777777" w:rsidR="00C32BBB" w:rsidRPr="007130A7" w:rsidRDefault="00C32BBB" w:rsidP="00C32BBB">
      <w:pPr>
        <w:pStyle w:val="paragraph"/>
        <w:jc w:val="both"/>
        <w:textAlignment w:val="baseline"/>
        <w:rPr>
          <w:rFonts w:asciiTheme="minorHAnsi" w:hAnsiTheme="minorHAnsi" w:cstheme="minorHAnsi"/>
        </w:rPr>
      </w:pPr>
    </w:p>
    <w:p w14:paraId="07999437" w14:textId="6B63B96F" w:rsidR="00C32BBB" w:rsidRPr="007130A7" w:rsidRDefault="00C32BBB" w:rsidP="00C32BBB">
      <w:pPr>
        <w:pStyle w:val="paragraph"/>
        <w:jc w:val="both"/>
        <w:textAlignment w:val="baseline"/>
        <w:rPr>
          <w:rFonts w:asciiTheme="minorHAnsi" w:hAnsiTheme="minorHAnsi" w:cstheme="minorHAnsi"/>
        </w:rPr>
      </w:pPr>
      <w:r w:rsidRPr="007130A7">
        <w:rPr>
          <w:rStyle w:val="normaltextrun1"/>
          <w:rFonts w:asciiTheme="minorHAnsi" w:hAnsiTheme="minorHAnsi" w:cstheme="minorHAnsi"/>
        </w:rPr>
        <w:t>Multiple research</w:t>
      </w:r>
      <w:r w:rsidR="00DC7E3A">
        <w:rPr>
          <w:rStyle w:val="normaltextrun1"/>
          <w:rFonts w:asciiTheme="minorHAnsi" w:hAnsiTheme="minorHAnsi" w:cstheme="minorHAnsi"/>
        </w:rPr>
        <w:t xml:space="preserve"> methods</w:t>
      </w:r>
      <w:r w:rsidRPr="007130A7">
        <w:rPr>
          <w:rStyle w:val="normaltextrun1"/>
          <w:rFonts w:asciiTheme="minorHAnsi" w:hAnsiTheme="minorHAnsi" w:cstheme="minorHAnsi"/>
        </w:rPr>
        <w:t xml:space="preserve"> will be carried out to complete action research and both methods will fall under the concept of naturalistic research (Cohen, Manion and Morrison, 2017).</w:t>
      </w:r>
      <w:r w:rsidRPr="007130A7">
        <w:rPr>
          <w:rStyle w:val="normaltextrun1"/>
          <w:rFonts w:asciiTheme="minorHAnsi" w:hAnsiTheme="minorHAnsi" w:cstheme="minorHAnsi"/>
          <w:color w:val="FF0000"/>
        </w:rPr>
        <w:t xml:space="preserve">  </w:t>
      </w:r>
      <w:r w:rsidRPr="007130A7">
        <w:rPr>
          <w:rStyle w:val="normaltextrun1"/>
          <w:rFonts w:asciiTheme="minorHAnsi" w:hAnsiTheme="minorHAnsi" w:cstheme="minorHAnsi"/>
        </w:rPr>
        <w:t xml:space="preserve">The methods </w:t>
      </w:r>
      <w:r w:rsidR="00FE7343" w:rsidRPr="007130A7">
        <w:rPr>
          <w:rStyle w:val="normaltextrun1"/>
          <w:rFonts w:asciiTheme="minorHAnsi" w:hAnsiTheme="minorHAnsi" w:cstheme="minorHAnsi"/>
        </w:rPr>
        <w:t>confirmed</w:t>
      </w:r>
      <w:r w:rsidRPr="007130A7">
        <w:rPr>
          <w:rStyle w:val="normaltextrun1"/>
          <w:rFonts w:asciiTheme="minorHAnsi" w:hAnsiTheme="minorHAnsi" w:cstheme="minorHAnsi"/>
        </w:rPr>
        <w:t xml:space="preserve"> </w:t>
      </w:r>
      <w:r w:rsidR="00B87698" w:rsidRPr="007130A7">
        <w:rPr>
          <w:rStyle w:val="normaltextrun1"/>
          <w:rFonts w:asciiTheme="minorHAnsi" w:hAnsiTheme="minorHAnsi" w:cstheme="minorHAnsi"/>
        </w:rPr>
        <w:t>are</w:t>
      </w:r>
      <w:r w:rsidR="00B87698" w:rsidRPr="007130A7">
        <w:rPr>
          <w:rStyle w:val="contextualspellingandgrammarerror"/>
          <w:rFonts w:asciiTheme="minorHAnsi" w:hAnsiTheme="minorHAnsi" w:cstheme="minorHAnsi"/>
        </w:rPr>
        <w:t>: -</w:t>
      </w:r>
    </w:p>
    <w:p w14:paraId="29D7C44B" w14:textId="77777777" w:rsidR="00C32BBB" w:rsidRPr="007130A7" w:rsidRDefault="00C32BBB" w:rsidP="00C32BBB">
      <w:pPr>
        <w:pStyle w:val="paragraph"/>
        <w:jc w:val="both"/>
        <w:textAlignment w:val="baseline"/>
        <w:rPr>
          <w:rFonts w:asciiTheme="minorHAnsi" w:hAnsiTheme="minorHAnsi" w:cstheme="minorHAnsi"/>
        </w:rPr>
      </w:pPr>
    </w:p>
    <w:p w14:paraId="55924191" w14:textId="0DD73B46" w:rsidR="00C32BBB" w:rsidRPr="007130A7" w:rsidRDefault="00C32BBB" w:rsidP="007F1CCB">
      <w:pPr>
        <w:pStyle w:val="paragraph"/>
        <w:numPr>
          <w:ilvl w:val="0"/>
          <w:numId w:val="4"/>
        </w:numPr>
        <w:jc w:val="both"/>
        <w:textAlignment w:val="baseline"/>
        <w:rPr>
          <w:rStyle w:val="normaltextrun1"/>
          <w:rFonts w:asciiTheme="minorHAnsi" w:hAnsiTheme="minorHAnsi" w:cstheme="minorHAnsi"/>
        </w:rPr>
      </w:pPr>
      <w:r w:rsidRPr="007130A7">
        <w:rPr>
          <w:rStyle w:val="normaltextrun1"/>
          <w:rFonts w:asciiTheme="minorHAnsi" w:hAnsiTheme="minorHAnsi" w:cstheme="minorHAnsi"/>
        </w:rPr>
        <w:t xml:space="preserve">Online questionnaire </w:t>
      </w:r>
    </w:p>
    <w:p w14:paraId="38D1D811" w14:textId="6CD9E5DB" w:rsidR="00A62C98" w:rsidRPr="007130A7" w:rsidRDefault="00C32BBB" w:rsidP="007F1CCB">
      <w:pPr>
        <w:pStyle w:val="ListParagraph"/>
        <w:numPr>
          <w:ilvl w:val="0"/>
          <w:numId w:val="4"/>
        </w:numPr>
        <w:spacing w:line="480" w:lineRule="auto"/>
        <w:rPr>
          <w:rStyle w:val="normaltextrun1"/>
          <w:rFonts w:asciiTheme="minorHAnsi" w:hAnsiTheme="minorHAnsi" w:cstheme="minorHAnsi"/>
        </w:rPr>
      </w:pPr>
      <w:bookmarkStart w:id="24" w:name="_Toc98874693"/>
      <w:bookmarkStart w:id="25" w:name="_Toc99352899"/>
      <w:r w:rsidRPr="007130A7">
        <w:rPr>
          <w:rStyle w:val="normaltextrun1"/>
          <w:rFonts w:asciiTheme="minorHAnsi" w:hAnsiTheme="minorHAnsi" w:cstheme="minorHAnsi"/>
        </w:rPr>
        <w:t>One to one</w:t>
      </w:r>
      <w:r w:rsidR="00EA1D97">
        <w:rPr>
          <w:rStyle w:val="normaltextrun1"/>
          <w:rFonts w:asciiTheme="minorHAnsi" w:hAnsiTheme="minorHAnsi" w:cstheme="minorHAnsi"/>
        </w:rPr>
        <w:t xml:space="preserve"> semi-structured</w:t>
      </w:r>
      <w:r w:rsidRPr="007130A7">
        <w:rPr>
          <w:rStyle w:val="normaltextrun1"/>
          <w:rFonts w:asciiTheme="minorHAnsi" w:hAnsiTheme="minorHAnsi" w:cstheme="minorHAnsi"/>
        </w:rPr>
        <w:t xml:space="preserve"> Interviews</w:t>
      </w:r>
      <w:bookmarkEnd w:id="24"/>
      <w:bookmarkEnd w:id="25"/>
    </w:p>
    <w:p w14:paraId="655AD35F" w14:textId="2AA9ED00" w:rsidR="00037772" w:rsidRPr="00BE6542" w:rsidRDefault="00BE6542" w:rsidP="00BE6542">
      <w:pPr>
        <w:outlineLvl w:val="1"/>
        <w:rPr>
          <w:rFonts w:asciiTheme="minorHAnsi" w:hAnsiTheme="minorHAnsi" w:cstheme="minorHAnsi"/>
          <w:b/>
        </w:rPr>
      </w:pPr>
      <w:bookmarkStart w:id="26" w:name="_Toc99353898"/>
      <w:r>
        <w:rPr>
          <w:rFonts w:asciiTheme="minorHAnsi" w:hAnsiTheme="minorHAnsi" w:cstheme="minorHAnsi"/>
          <w:b/>
        </w:rPr>
        <w:t xml:space="preserve">3.3 </w:t>
      </w:r>
      <w:r w:rsidR="00C32BBB" w:rsidRPr="00BE6542">
        <w:rPr>
          <w:rFonts w:asciiTheme="minorHAnsi" w:hAnsiTheme="minorHAnsi" w:cstheme="minorHAnsi"/>
          <w:b/>
        </w:rPr>
        <w:t>Research strategy</w:t>
      </w:r>
      <w:bookmarkEnd w:id="26"/>
    </w:p>
    <w:p w14:paraId="351A4F0A" w14:textId="7E130B45" w:rsidR="004C37E3" w:rsidRPr="007130A7" w:rsidRDefault="004C37E3" w:rsidP="00BE6542">
      <w:pPr>
        <w:pStyle w:val="paragraph"/>
        <w:jc w:val="both"/>
        <w:textAlignment w:val="baseline"/>
        <w:rPr>
          <w:rStyle w:val="normaltextrun1"/>
          <w:rFonts w:asciiTheme="minorHAnsi" w:hAnsiTheme="minorHAnsi" w:cstheme="minorHAnsi"/>
        </w:rPr>
      </w:pPr>
      <w:r w:rsidRPr="007130A7">
        <w:rPr>
          <w:rStyle w:val="normaltextrun1"/>
          <w:rFonts w:asciiTheme="minorHAnsi" w:hAnsiTheme="minorHAnsi" w:cstheme="minorHAnsi"/>
        </w:rPr>
        <w:t xml:space="preserve">From the research completed with the literature review, it is clear the scope of WPEs that could be used for data collection is staggering.  This was demonstrated within the survey results from Valamis, (2020) who produced a “global” report with more than 3000 participants from several sectors and countries.  As </w:t>
      </w:r>
      <w:r w:rsidR="000528BD">
        <w:rPr>
          <w:rStyle w:val="normaltextrun1"/>
          <w:rFonts w:asciiTheme="minorHAnsi" w:hAnsiTheme="minorHAnsi" w:cstheme="minorHAnsi"/>
        </w:rPr>
        <w:t>the</w:t>
      </w:r>
      <w:r w:rsidRPr="007130A7">
        <w:rPr>
          <w:rStyle w:val="normaltextrun1"/>
          <w:rFonts w:asciiTheme="minorHAnsi" w:hAnsiTheme="minorHAnsi" w:cstheme="minorHAnsi"/>
        </w:rPr>
        <w:t xml:space="preserve"> view is objectivism, using an exploratory sample of the research population will be appropriate and provide insight into the question posed (Denscombe, 20</w:t>
      </w:r>
      <w:r w:rsidR="003B4693" w:rsidRPr="007130A7">
        <w:rPr>
          <w:rStyle w:val="normaltextrun1"/>
          <w:rFonts w:asciiTheme="minorHAnsi" w:hAnsiTheme="minorHAnsi" w:cstheme="minorHAnsi"/>
        </w:rPr>
        <w:t>17</w:t>
      </w:r>
      <w:r w:rsidRPr="007130A7">
        <w:rPr>
          <w:rStyle w:val="normaltextrun1"/>
          <w:rFonts w:asciiTheme="minorHAnsi" w:hAnsiTheme="minorHAnsi" w:cstheme="minorHAnsi"/>
        </w:rPr>
        <w:t xml:space="preserve">, p.33-35).  Additionally, working within a large private </w:t>
      </w:r>
      <w:r w:rsidR="005D6878">
        <w:rPr>
          <w:rFonts w:asciiTheme="minorHAnsi" w:hAnsiTheme="minorHAnsi" w:cstheme="minorHAnsi"/>
          <w:shd w:val="clear" w:color="auto" w:fill="FFFFFF"/>
        </w:rPr>
        <w:t>company</w:t>
      </w:r>
      <w:r w:rsidRPr="007130A7">
        <w:rPr>
          <w:rStyle w:val="normaltextrun1"/>
          <w:rFonts w:asciiTheme="minorHAnsi" w:hAnsiTheme="minorHAnsi" w:cstheme="minorHAnsi"/>
        </w:rPr>
        <w:t xml:space="preserve"> with approx. 6000+ employees myself provides easy access to WPEs across a large L&amp;D function.  This will mean participants will be WPEs from one </w:t>
      </w:r>
      <w:r w:rsidR="00DC7E3A">
        <w:rPr>
          <w:rStyle w:val="normaltextrun1"/>
          <w:rFonts w:asciiTheme="minorHAnsi" w:hAnsiTheme="minorHAnsi" w:cstheme="minorHAnsi"/>
        </w:rPr>
        <w:t>company</w:t>
      </w:r>
      <w:r w:rsidRPr="007130A7">
        <w:rPr>
          <w:rStyle w:val="normaltextrun1"/>
          <w:rFonts w:asciiTheme="minorHAnsi" w:hAnsiTheme="minorHAnsi" w:cstheme="minorHAnsi"/>
        </w:rPr>
        <w:t xml:space="preserve">.  </w:t>
      </w:r>
    </w:p>
    <w:p w14:paraId="5DE6E59F" w14:textId="77777777" w:rsidR="00F91754" w:rsidRPr="007130A7" w:rsidRDefault="00F91754" w:rsidP="00F91754">
      <w:pPr>
        <w:pStyle w:val="paragraph"/>
        <w:ind w:left="360"/>
        <w:jc w:val="both"/>
        <w:textAlignment w:val="baseline"/>
        <w:rPr>
          <w:rStyle w:val="normaltextrun1"/>
          <w:rFonts w:asciiTheme="minorHAnsi" w:hAnsiTheme="minorHAnsi" w:cstheme="minorHAnsi"/>
        </w:rPr>
      </w:pPr>
    </w:p>
    <w:p w14:paraId="7F0C96E5" w14:textId="5CC4E1C6" w:rsidR="004C37E3" w:rsidRPr="007130A7" w:rsidRDefault="004C37E3" w:rsidP="004C37E3">
      <w:pPr>
        <w:pStyle w:val="paragraph"/>
        <w:jc w:val="both"/>
        <w:textAlignment w:val="baseline"/>
        <w:rPr>
          <w:rStyle w:val="normaltextrun1"/>
          <w:rFonts w:asciiTheme="minorHAnsi" w:hAnsiTheme="minorHAnsi" w:cstheme="minorHAnsi"/>
        </w:rPr>
      </w:pPr>
      <w:r w:rsidRPr="007130A7">
        <w:rPr>
          <w:rStyle w:val="normaltextrun1"/>
          <w:rFonts w:asciiTheme="minorHAnsi" w:hAnsiTheme="minorHAnsi" w:cstheme="minorHAnsi"/>
        </w:rPr>
        <w:t xml:space="preserve">It is intended to send a questionnaire to 95 employees whose role is related to L&amp;D.  The </w:t>
      </w:r>
      <w:r w:rsidR="00C4113B">
        <w:rPr>
          <w:rStyle w:val="normaltextrun1"/>
          <w:rFonts w:asciiTheme="minorHAnsi" w:hAnsiTheme="minorHAnsi" w:cstheme="minorHAnsi"/>
        </w:rPr>
        <w:t>questionnaire</w:t>
      </w:r>
      <w:r w:rsidRPr="007130A7">
        <w:rPr>
          <w:rStyle w:val="normaltextrun1"/>
          <w:rFonts w:asciiTheme="minorHAnsi" w:hAnsiTheme="minorHAnsi" w:cstheme="minorHAnsi"/>
        </w:rPr>
        <w:t xml:space="preserve"> will be optional, and information will be provided to explain the reason for the research and reassure information used will be anonymous and confidential.</w:t>
      </w:r>
      <w:r w:rsidR="00DA25FE">
        <w:rPr>
          <w:rStyle w:val="normaltextrun1"/>
          <w:rFonts w:asciiTheme="minorHAnsi" w:hAnsiTheme="minorHAnsi" w:cstheme="minorHAnsi"/>
        </w:rPr>
        <w:t xml:space="preserve"> </w:t>
      </w:r>
      <w:r w:rsidRPr="007130A7">
        <w:rPr>
          <w:rStyle w:val="normaltextrun1"/>
          <w:rFonts w:asciiTheme="minorHAnsi" w:hAnsiTheme="minorHAnsi" w:cstheme="minorHAnsi"/>
        </w:rPr>
        <w:t xml:space="preserve"> </w:t>
      </w:r>
      <w:r w:rsidR="00DA25FE">
        <w:rPr>
          <w:rStyle w:val="normaltextrun1"/>
          <w:rFonts w:asciiTheme="minorHAnsi" w:hAnsiTheme="minorHAnsi" w:cstheme="minorHAnsi"/>
        </w:rPr>
        <w:t>95</w:t>
      </w:r>
      <w:r w:rsidRPr="007130A7">
        <w:rPr>
          <w:rStyle w:val="normaltextrun1"/>
          <w:rFonts w:asciiTheme="minorHAnsi" w:hAnsiTheme="minorHAnsi" w:cstheme="minorHAnsi"/>
        </w:rPr>
        <w:t xml:space="preserve"> is realistic from the </w:t>
      </w:r>
      <w:r w:rsidRPr="007130A7">
        <w:rPr>
          <w:rStyle w:val="contextualspellingandgrammarerror"/>
          <w:rFonts w:asciiTheme="minorHAnsi" w:hAnsiTheme="minorHAnsi" w:cstheme="minorHAnsi"/>
        </w:rPr>
        <w:t>number</w:t>
      </w:r>
      <w:r w:rsidRPr="007130A7">
        <w:rPr>
          <w:rStyle w:val="normaltextrun1"/>
          <w:rFonts w:asciiTheme="minorHAnsi" w:hAnsiTheme="minorHAnsi" w:cstheme="minorHAnsi"/>
        </w:rPr>
        <w:t xml:space="preserve"> of employees within </w:t>
      </w:r>
      <w:r w:rsidR="005D6878">
        <w:rPr>
          <w:rStyle w:val="normaltextrun1"/>
          <w:rFonts w:asciiTheme="minorHAnsi" w:hAnsiTheme="minorHAnsi" w:cstheme="minorHAnsi"/>
        </w:rPr>
        <w:t>this chosen company</w:t>
      </w:r>
      <w:r w:rsidRPr="007130A7">
        <w:rPr>
          <w:rStyle w:val="normaltextrun1"/>
          <w:rFonts w:asciiTheme="minorHAnsi" w:hAnsiTheme="minorHAnsi" w:cstheme="minorHAnsi"/>
        </w:rPr>
        <w:t xml:space="preserve"> and information included to the invite should encourage a good response rate (Cohen, Manion and Morrison, 2017).</w:t>
      </w:r>
      <w:r w:rsidRPr="007130A7">
        <w:rPr>
          <w:rStyle w:val="normaltextrun1"/>
          <w:rFonts w:asciiTheme="minorHAnsi" w:hAnsiTheme="minorHAnsi" w:cstheme="minorHAnsi"/>
          <w:color w:val="FF0000"/>
        </w:rPr>
        <w:t> </w:t>
      </w:r>
      <w:r w:rsidRPr="007130A7">
        <w:rPr>
          <w:rStyle w:val="normaltextrun1"/>
          <w:rFonts w:asciiTheme="minorHAnsi" w:hAnsiTheme="minorHAnsi" w:cstheme="minorHAnsi"/>
        </w:rPr>
        <w:t xml:space="preserve">The </w:t>
      </w:r>
      <w:r w:rsidR="00C4113B">
        <w:rPr>
          <w:rStyle w:val="normaltextrun1"/>
          <w:rFonts w:asciiTheme="minorHAnsi" w:hAnsiTheme="minorHAnsi" w:cstheme="minorHAnsi"/>
        </w:rPr>
        <w:t>questionnaire</w:t>
      </w:r>
      <w:r w:rsidRPr="007130A7">
        <w:rPr>
          <w:rStyle w:val="normaltextrun1"/>
          <w:rFonts w:asciiTheme="minorHAnsi" w:hAnsiTheme="minorHAnsi" w:cstheme="minorHAnsi"/>
        </w:rPr>
        <w:t xml:space="preserve"> will be sent to a </w:t>
      </w:r>
      <w:r w:rsidR="00A655FC" w:rsidRPr="007130A7">
        <w:rPr>
          <w:rStyle w:val="normaltextrun1"/>
          <w:rFonts w:asciiTheme="minorHAnsi" w:hAnsiTheme="minorHAnsi" w:cstheme="minorHAnsi"/>
        </w:rPr>
        <w:t>contact list</w:t>
      </w:r>
      <w:r w:rsidRPr="007130A7">
        <w:rPr>
          <w:rStyle w:val="normaltextrun1"/>
          <w:rFonts w:asciiTheme="minorHAnsi" w:hAnsiTheme="minorHAnsi" w:cstheme="minorHAnsi"/>
        </w:rPr>
        <w:t xml:space="preserve"> available from the </w:t>
      </w:r>
      <w:r w:rsidR="005D6878">
        <w:rPr>
          <w:rStyle w:val="normaltextrun1"/>
          <w:rFonts w:asciiTheme="minorHAnsi" w:hAnsiTheme="minorHAnsi" w:cstheme="minorHAnsi"/>
        </w:rPr>
        <w:t>company’s</w:t>
      </w:r>
      <w:r w:rsidRPr="007130A7">
        <w:rPr>
          <w:rStyle w:val="normaltextrun1"/>
          <w:rFonts w:asciiTheme="minorHAnsi" w:hAnsiTheme="minorHAnsi" w:cstheme="minorHAnsi"/>
        </w:rPr>
        <w:t xml:space="preserve"> communication platform</w:t>
      </w:r>
      <w:r w:rsidR="000528BD">
        <w:rPr>
          <w:rStyle w:val="normaltextrun1"/>
          <w:rFonts w:asciiTheme="minorHAnsi" w:hAnsiTheme="minorHAnsi" w:cstheme="minorHAnsi"/>
        </w:rPr>
        <w:t>, but</w:t>
      </w:r>
      <w:r w:rsidRPr="007130A7">
        <w:rPr>
          <w:rStyle w:val="normaltextrun1"/>
          <w:rFonts w:asciiTheme="minorHAnsi" w:hAnsiTheme="minorHAnsi" w:cstheme="minorHAnsi"/>
        </w:rPr>
        <w:t xml:space="preserve"> sent </w:t>
      </w:r>
      <w:r w:rsidR="00A655FC" w:rsidRPr="007130A7">
        <w:rPr>
          <w:rStyle w:val="normaltextrun1"/>
          <w:rFonts w:asciiTheme="minorHAnsi" w:hAnsiTheme="minorHAnsi" w:cstheme="minorHAnsi"/>
        </w:rPr>
        <w:t>via</w:t>
      </w:r>
      <w:r w:rsidRPr="007130A7">
        <w:rPr>
          <w:rStyle w:val="normaltextrun1"/>
          <w:rFonts w:asciiTheme="minorHAnsi" w:hAnsiTheme="minorHAnsi" w:cstheme="minorHAnsi"/>
        </w:rPr>
        <w:t xml:space="preserve"> </w:t>
      </w:r>
      <w:r w:rsidR="000528BD">
        <w:rPr>
          <w:rStyle w:val="normaltextrun1"/>
          <w:rFonts w:asciiTheme="minorHAnsi" w:hAnsiTheme="minorHAnsi" w:cstheme="minorHAnsi"/>
        </w:rPr>
        <w:t>an</w:t>
      </w:r>
      <w:r w:rsidRPr="007130A7">
        <w:rPr>
          <w:rStyle w:val="normaltextrun1"/>
          <w:rFonts w:asciiTheme="minorHAnsi" w:hAnsiTheme="minorHAnsi" w:cstheme="minorHAnsi"/>
        </w:rPr>
        <w:t xml:space="preserve"> university email to emphasise this </w:t>
      </w:r>
      <w:r w:rsidR="000528BD">
        <w:rPr>
          <w:rStyle w:val="normaltextrun1"/>
          <w:rFonts w:asciiTheme="minorHAnsi" w:hAnsiTheme="minorHAnsi" w:cstheme="minorHAnsi"/>
        </w:rPr>
        <w:t xml:space="preserve">research is </w:t>
      </w:r>
      <w:r w:rsidRPr="007130A7">
        <w:rPr>
          <w:rStyle w:val="normaltextrun1"/>
          <w:rFonts w:asciiTheme="minorHAnsi" w:hAnsiTheme="minorHAnsi" w:cstheme="minorHAnsi"/>
        </w:rPr>
        <w:t xml:space="preserve">not sponsored or required by the </w:t>
      </w:r>
      <w:r w:rsidR="005D6878">
        <w:rPr>
          <w:rFonts w:asciiTheme="minorHAnsi" w:hAnsiTheme="minorHAnsi" w:cstheme="minorHAnsi"/>
          <w:shd w:val="clear" w:color="auto" w:fill="FFFFFF"/>
        </w:rPr>
        <w:t>company</w:t>
      </w:r>
      <w:r w:rsidRPr="007130A7">
        <w:rPr>
          <w:rStyle w:val="normaltextrun1"/>
          <w:rFonts w:asciiTheme="minorHAnsi" w:hAnsiTheme="minorHAnsi" w:cstheme="minorHAnsi"/>
        </w:rPr>
        <w:t xml:space="preserve"> but is in fact independent and for research reasons only (see appendix 3). Participants may </w:t>
      </w:r>
      <w:r w:rsidR="000528BD">
        <w:rPr>
          <w:rStyle w:val="normaltextrun1"/>
          <w:rFonts w:asciiTheme="minorHAnsi" w:hAnsiTheme="minorHAnsi" w:cstheme="minorHAnsi"/>
        </w:rPr>
        <w:t>volunteer</w:t>
      </w:r>
      <w:r w:rsidRPr="007130A7">
        <w:rPr>
          <w:rStyle w:val="normaltextrun1"/>
          <w:rFonts w:asciiTheme="minorHAnsi" w:hAnsiTheme="minorHAnsi" w:cstheme="minorHAnsi"/>
        </w:rPr>
        <w:t xml:space="preserve"> to take part at the next stage.</w:t>
      </w:r>
      <w:r w:rsidRPr="007130A7">
        <w:rPr>
          <w:rStyle w:val="normaltextrun1"/>
          <w:rFonts w:asciiTheme="minorHAnsi" w:hAnsiTheme="minorHAnsi" w:cstheme="minorHAnsi"/>
          <w:b/>
          <w:bCs/>
          <w:i/>
          <w:iCs/>
        </w:rPr>
        <w:t xml:space="preserve"> </w:t>
      </w:r>
    </w:p>
    <w:p w14:paraId="7A6D72D7" w14:textId="77777777" w:rsidR="00F91754" w:rsidRPr="007130A7" w:rsidRDefault="00F91754" w:rsidP="00F91754">
      <w:pPr>
        <w:pStyle w:val="paragraph"/>
        <w:jc w:val="both"/>
        <w:textAlignment w:val="baseline"/>
        <w:rPr>
          <w:rStyle w:val="normaltextrun1"/>
          <w:rFonts w:asciiTheme="minorHAnsi" w:hAnsiTheme="minorHAnsi" w:cstheme="minorHAnsi"/>
        </w:rPr>
      </w:pPr>
    </w:p>
    <w:p w14:paraId="7BF9D672" w14:textId="40F28EFD" w:rsidR="00A655FC" w:rsidRPr="007130A7" w:rsidRDefault="00A655FC" w:rsidP="00A655FC">
      <w:pPr>
        <w:pStyle w:val="paragraph"/>
        <w:jc w:val="both"/>
        <w:textAlignment w:val="baseline"/>
        <w:rPr>
          <w:rStyle w:val="normaltextrun1"/>
          <w:rFonts w:asciiTheme="minorHAnsi" w:hAnsiTheme="minorHAnsi" w:cstheme="minorHAnsi"/>
        </w:rPr>
      </w:pPr>
      <w:r w:rsidRPr="007130A7">
        <w:rPr>
          <w:rStyle w:val="normaltextrun1"/>
          <w:rFonts w:asciiTheme="minorHAnsi" w:hAnsiTheme="minorHAnsi" w:cstheme="minorHAnsi"/>
        </w:rPr>
        <w:t xml:space="preserve">Once the </w:t>
      </w:r>
      <w:r w:rsidR="00C4113B">
        <w:rPr>
          <w:rStyle w:val="normaltextrun1"/>
          <w:rFonts w:asciiTheme="minorHAnsi" w:hAnsiTheme="minorHAnsi" w:cstheme="minorHAnsi"/>
        </w:rPr>
        <w:t>questionnaire</w:t>
      </w:r>
      <w:r w:rsidRPr="007130A7">
        <w:rPr>
          <w:rStyle w:val="normaltextrun1"/>
          <w:rFonts w:asciiTheme="minorHAnsi" w:hAnsiTheme="minorHAnsi" w:cstheme="minorHAnsi"/>
        </w:rPr>
        <w:t xml:space="preserve"> is completed and closed, names for the next stage will be collected from participants who opt</w:t>
      </w:r>
      <w:r w:rsidR="000528BD">
        <w:rPr>
          <w:rStyle w:val="normaltextrun1"/>
          <w:rFonts w:asciiTheme="minorHAnsi" w:hAnsiTheme="minorHAnsi" w:cstheme="minorHAnsi"/>
        </w:rPr>
        <w:t>ed</w:t>
      </w:r>
      <w:r w:rsidRPr="007130A7">
        <w:rPr>
          <w:rStyle w:val="normaltextrun1"/>
          <w:rFonts w:asciiTheme="minorHAnsi" w:hAnsiTheme="minorHAnsi" w:cstheme="minorHAnsi"/>
        </w:rPr>
        <w:t xml:space="preserve"> in, allowing for </w:t>
      </w:r>
      <w:r w:rsidR="003B4693" w:rsidRPr="007130A7">
        <w:rPr>
          <w:rStyle w:val="normaltextrun1"/>
          <w:rFonts w:asciiTheme="minorHAnsi" w:hAnsiTheme="minorHAnsi" w:cstheme="minorHAnsi"/>
        </w:rPr>
        <w:t>multi-stage</w:t>
      </w:r>
      <w:r w:rsidRPr="007130A7">
        <w:rPr>
          <w:rStyle w:val="normaltextrun1"/>
          <w:rFonts w:asciiTheme="minorHAnsi" w:hAnsiTheme="minorHAnsi" w:cstheme="minorHAnsi"/>
        </w:rPr>
        <w:t xml:space="preserve"> sampling (Denscombe, 2017).</w:t>
      </w:r>
      <w:r w:rsidR="004E23A4">
        <w:rPr>
          <w:rStyle w:val="normaltextrun1"/>
          <w:rFonts w:asciiTheme="minorHAnsi" w:hAnsiTheme="minorHAnsi" w:cstheme="minorHAnsi"/>
        </w:rPr>
        <w:t xml:space="preserve">  </w:t>
      </w:r>
      <w:r w:rsidR="000528BD">
        <w:rPr>
          <w:rStyle w:val="normaltextrun1"/>
          <w:rFonts w:asciiTheme="minorHAnsi" w:hAnsiTheme="minorHAnsi" w:cstheme="minorHAnsi"/>
        </w:rPr>
        <w:t>B</w:t>
      </w:r>
      <w:r w:rsidR="003B4693" w:rsidRPr="007130A7">
        <w:rPr>
          <w:rStyle w:val="normaltextrun1"/>
          <w:rFonts w:asciiTheme="minorHAnsi" w:hAnsiTheme="minorHAnsi" w:cstheme="minorHAnsi"/>
        </w:rPr>
        <w:t xml:space="preserve">enefits for this method allows for random sampling but limitations may be produced with the lack of heterogeneity within experiences of the participants i.e. only inexperienced WPEs will opt in when a broader scale could provide richer data.  </w:t>
      </w:r>
      <w:r w:rsidRPr="007130A7">
        <w:rPr>
          <w:rStyle w:val="normaltextrun1"/>
          <w:rFonts w:asciiTheme="minorHAnsi" w:hAnsiTheme="minorHAnsi" w:cstheme="minorHAnsi"/>
        </w:rPr>
        <w:t>This smaller sample will be contacted via email to provide a further background to the research</w:t>
      </w:r>
      <w:r w:rsidR="000528BD">
        <w:rPr>
          <w:rStyle w:val="normaltextrun1"/>
          <w:rFonts w:asciiTheme="minorHAnsi" w:hAnsiTheme="minorHAnsi" w:cstheme="minorHAnsi"/>
        </w:rPr>
        <w:t xml:space="preserve"> </w:t>
      </w:r>
      <w:r w:rsidRPr="007130A7">
        <w:rPr>
          <w:rStyle w:val="normaltextrun1"/>
          <w:rFonts w:asciiTheme="minorHAnsi" w:hAnsiTheme="minorHAnsi" w:cstheme="minorHAnsi"/>
        </w:rPr>
        <w:t>to</w:t>
      </w:r>
      <w:r w:rsidR="000528BD">
        <w:rPr>
          <w:rStyle w:val="normaltextrun1"/>
          <w:rFonts w:asciiTheme="minorHAnsi" w:hAnsiTheme="minorHAnsi" w:cstheme="minorHAnsi"/>
        </w:rPr>
        <w:t xml:space="preserve"> permit</w:t>
      </w:r>
      <w:r w:rsidRPr="007130A7">
        <w:rPr>
          <w:rStyle w:val="normaltextrun1"/>
          <w:rFonts w:asciiTheme="minorHAnsi" w:hAnsiTheme="minorHAnsi" w:cstheme="minorHAnsi"/>
        </w:rPr>
        <w:t xml:space="preserve"> a one-to-one interview.  If a one-to-one interview is established, each will be asked to complete a consent form and can withdraw at any time (Bera, 2018).     </w:t>
      </w:r>
    </w:p>
    <w:p w14:paraId="2AF74D92" w14:textId="77777777" w:rsidR="00F91754" w:rsidRPr="007130A7" w:rsidRDefault="00F91754" w:rsidP="00F91754">
      <w:pPr>
        <w:pStyle w:val="paragraph"/>
        <w:jc w:val="both"/>
        <w:textAlignment w:val="baseline"/>
        <w:rPr>
          <w:rStyle w:val="normaltextrun1"/>
          <w:rFonts w:asciiTheme="minorHAnsi" w:hAnsiTheme="minorHAnsi" w:cstheme="minorHAnsi"/>
        </w:rPr>
      </w:pPr>
    </w:p>
    <w:p w14:paraId="35C08578" w14:textId="5DA6DC37" w:rsidR="007A6CFF" w:rsidRPr="007130A7" w:rsidRDefault="007A6CFF" w:rsidP="007A6CFF">
      <w:pPr>
        <w:pStyle w:val="paragraph"/>
        <w:jc w:val="both"/>
        <w:textAlignment w:val="baseline"/>
        <w:rPr>
          <w:rStyle w:val="normaltextrun1"/>
          <w:rFonts w:asciiTheme="minorHAnsi" w:hAnsiTheme="minorHAnsi" w:cstheme="minorHAnsi"/>
        </w:rPr>
      </w:pPr>
      <w:r w:rsidRPr="007130A7">
        <w:rPr>
          <w:rStyle w:val="normaltextrun1"/>
          <w:rFonts w:asciiTheme="minorHAnsi" w:hAnsiTheme="minorHAnsi" w:cstheme="minorHAnsi"/>
        </w:rPr>
        <w:t xml:space="preserve">Due to covid restrictions </w:t>
      </w:r>
      <w:r w:rsidRPr="007130A7">
        <w:rPr>
          <w:rFonts w:asciiTheme="minorHAnsi" w:hAnsiTheme="minorHAnsi" w:cstheme="minorHAnsi"/>
          <w:color w:val="000000"/>
          <w:shd w:val="clear" w:color="auto" w:fill="FFFFFF"/>
        </w:rPr>
        <w:t>(Drakeford, 2021)</w:t>
      </w:r>
      <w:r w:rsidRPr="007130A7">
        <w:rPr>
          <w:rStyle w:val="normaltextrun1"/>
          <w:rFonts w:asciiTheme="minorHAnsi" w:hAnsiTheme="minorHAnsi" w:cstheme="minorHAnsi"/>
        </w:rPr>
        <w:t>, interviews will be completed one</w:t>
      </w:r>
      <w:r w:rsidR="004E23A4">
        <w:rPr>
          <w:rStyle w:val="normaltextrun1"/>
          <w:rFonts w:asciiTheme="minorHAnsi" w:hAnsiTheme="minorHAnsi" w:cstheme="minorHAnsi"/>
        </w:rPr>
        <w:t>-</w:t>
      </w:r>
      <w:r w:rsidRPr="007130A7">
        <w:rPr>
          <w:rStyle w:val="normaltextrun1"/>
          <w:rFonts w:asciiTheme="minorHAnsi" w:hAnsiTheme="minorHAnsi" w:cstheme="minorHAnsi"/>
        </w:rPr>
        <w:t>to</w:t>
      </w:r>
      <w:r w:rsidR="004E23A4">
        <w:rPr>
          <w:rStyle w:val="normaltextrun1"/>
          <w:rFonts w:asciiTheme="minorHAnsi" w:hAnsiTheme="minorHAnsi" w:cstheme="minorHAnsi"/>
        </w:rPr>
        <w:t>-</w:t>
      </w:r>
      <w:r w:rsidRPr="007130A7">
        <w:rPr>
          <w:rStyle w:val="normaltextrun1"/>
          <w:rFonts w:asciiTheme="minorHAnsi" w:hAnsiTheme="minorHAnsi" w:cstheme="minorHAnsi"/>
        </w:rPr>
        <w:t>one via video conference platform. Invitations will be sent from my university email address to remind participants this research is independent, and a MS Teams University account will be used where possible to conduct the interview.    Recordings of the interviews will be required for analysis later.  Recording an interview has pros and cons</w:t>
      </w:r>
      <w:r w:rsidR="00E7540D" w:rsidRPr="007130A7">
        <w:rPr>
          <w:rStyle w:val="normaltextrun1"/>
          <w:rFonts w:asciiTheme="minorHAnsi" w:hAnsiTheme="minorHAnsi" w:cstheme="minorHAnsi"/>
        </w:rPr>
        <w:t xml:space="preserve">.  </w:t>
      </w:r>
      <w:r w:rsidRPr="007130A7">
        <w:rPr>
          <w:rStyle w:val="normaltextrun1"/>
          <w:rFonts w:asciiTheme="minorHAnsi" w:hAnsiTheme="minorHAnsi" w:cstheme="minorHAnsi"/>
        </w:rPr>
        <w:t>For example, recordings allow for correct transcribing and less note taking so the researcher can actively listen as level 4-5 (Wilson, 20</w:t>
      </w:r>
      <w:r w:rsidR="00864C47">
        <w:rPr>
          <w:rStyle w:val="normaltextrun1"/>
          <w:rFonts w:asciiTheme="minorHAnsi" w:hAnsiTheme="minorHAnsi" w:cstheme="minorHAnsi"/>
        </w:rPr>
        <w:t>04</w:t>
      </w:r>
      <w:r w:rsidRPr="007130A7">
        <w:rPr>
          <w:rStyle w:val="normaltextrun1"/>
          <w:rFonts w:asciiTheme="minorHAnsi" w:hAnsiTheme="minorHAnsi" w:cstheme="minorHAnsi"/>
        </w:rPr>
        <w:t>) to understand what is being said.  When note taking, one can argue only a fraction of the conversation is being cognitively digested so recordings allow the researcher to check what was missed (Denscombe, 2017).  On the contrary, disadvantages to recording could be for the participant in behaviour being inhibited (Denscombe, 2017).  For example, some participants may feel the recording will be shared with the “wrong people” or simply, not like being recorded.</w:t>
      </w:r>
      <w:r w:rsidR="004E23A4">
        <w:rPr>
          <w:rStyle w:val="normaltextrun1"/>
          <w:rFonts w:asciiTheme="minorHAnsi" w:hAnsiTheme="minorHAnsi" w:cstheme="minorHAnsi"/>
        </w:rPr>
        <w:t xml:space="preserve">  </w:t>
      </w:r>
      <w:r w:rsidRPr="007130A7">
        <w:rPr>
          <w:rStyle w:val="normaltextrun1"/>
          <w:rFonts w:asciiTheme="minorHAnsi" w:hAnsiTheme="minorHAnsi" w:cstheme="minorHAnsi"/>
        </w:rPr>
        <w:t xml:space="preserve">The consent form needs to show clarity of confidentiality and the reasons for research.  It needs to be transparent the work is being done on behalf of the University and not the </w:t>
      </w:r>
      <w:r w:rsidR="005D6878">
        <w:rPr>
          <w:rFonts w:asciiTheme="minorHAnsi" w:hAnsiTheme="minorHAnsi" w:cstheme="minorHAnsi"/>
          <w:shd w:val="clear" w:color="auto" w:fill="FFFFFF"/>
        </w:rPr>
        <w:t>company</w:t>
      </w:r>
      <w:r w:rsidRPr="007130A7">
        <w:rPr>
          <w:rStyle w:val="normaltextrun1"/>
          <w:rFonts w:asciiTheme="minorHAnsi" w:hAnsiTheme="minorHAnsi" w:cstheme="minorHAnsi"/>
        </w:rPr>
        <w:t xml:space="preserve">. </w:t>
      </w:r>
      <w:r w:rsidR="00E7540D" w:rsidRPr="007130A7">
        <w:rPr>
          <w:rStyle w:val="normaltextrun1"/>
          <w:rFonts w:asciiTheme="minorHAnsi" w:hAnsiTheme="minorHAnsi" w:cstheme="minorHAnsi"/>
        </w:rPr>
        <w:t>There are also disadvantages from technical reasons</w:t>
      </w:r>
      <w:r w:rsidR="00D60AD8">
        <w:rPr>
          <w:rStyle w:val="normaltextrun1"/>
          <w:rFonts w:asciiTheme="minorHAnsi" w:hAnsiTheme="minorHAnsi" w:cstheme="minorHAnsi"/>
        </w:rPr>
        <w:t>,</w:t>
      </w:r>
      <w:r w:rsidR="00E7540D" w:rsidRPr="007130A7">
        <w:rPr>
          <w:rStyle w:val="normaltextrun1"/>
          <w:rFonts w:asciiTheme="minorHAnsi" w:hAnsiTheme="minorHAnsi" w:cstheme="minorHAnsi"/>
        </w:rPr>
        <w:t xml:space="preserve"> such as a shutdown mid </w:t>
      </w:r>
      <w:r w:rsidR="002037A9" w:rsidRPr="007130A7">
        <w:rPr>
          <w:rStyle w:val="normaltextrun1"/>
          <w:rFonts w:asciiTheme="minorHAnsi" w:hAnsiTheme="minorHAnsi" w:cstheme="minorHAnsi"/>
        </w:rPr>
        <w:t>conversation</w:t>
      </w:r>
      <w:r w:rsidR="00D60AD8">
        <w:rPr>
          <w:rStyle w:val="normaltextrun1"/>
          <w:rFonts w:asciiTheme="minorHAnsi" w:hAnsiTheme="minorHAnsi" w:cstheme="minorHAnsi"/>
        </w:rPr>
        <w:t>.  It is</w:t>
      </w:r>
      <w:r w:rsidR="00E7540D" w:rsidRPr="007130A7">
        <w:rPr>
          <w:rStyle w:val="normaltextrun1"/>
          <w:rFonts w:asciiTheme="minorHAnsi" w:hAnsiTheme="minorHAnsi" w:cstheme="minorHAnsi"/>
        </w:rPr>
        <w:t xml:space="preserve"> recommended to familiarise yourself with the platform to limit any technical difficulties (Gray et al., 2020).</w:t>
      </w:r>
      <w:r w:rsidR="004E23A4">
        <w:rPr>
          <w:rStyle w:val="normaltextrun1"/>
          <w:rFonts w:asciiTheme="minorHAnsi" w:hAnsiTheme="minorHAnsi" w:cstheme="minorHAnsi"/>
          <w:b/>
          <w:bCs/>
          <w:i/>
          <w:iCs/>
        </w:rPr>
        <w:t xml:space="preserve">  </w:t>
      </w:r>
      <w:r w:rsidRPr="007130A7">
        <w:rPr>
          <w:rStyle w:val="normaltextrun1"/>
          <w:rFonts w:asciiTheme="minorHAnsi" w:hAnsiTheme="minorHAnsi" w:cstheme="minorHAnsi"/>
        </w:rPr>
        <w:t>Participants will have the choice to decide what platform is to be used but, this may hinder recording of the interviews if what is chosen cannot be recorded i.e., Whatsapp (see appendix 2)</w:t>
      </w:r>
      <w:r w:rsidR="00D60AD8">
        <w:rPr>
          <w:rStyle w:val="normaltextrun1"/>
          <w:rFonts w:asciiTheme="minorHAnsi" w:hAnsiTheme="minorHAnsi" w:cstheme="minorHAnsi"/>
        </w:rPr>
        <w:t>.</w:t>
      </w:r>
    </w:p>
    <w:p w14:paraId="686BE37D" w14:textId="77777777" w:rsidR="00A62C98" w:rsidRPr="007130A7" w:rsidRDefault="00A62C98" w:rsidP="00A62C98">
      <w:pPr>
        <w:spacing w:line="480" w:lineRule="auto"/>
        <w:rPr>
          <w:rFonts w:asciiTheme="minorHAnsi" w:hAnsiTheme="minorHAnsi" w:cstheme="minorHAnsi"/>
        </w:rPr>
      </w:pPr>
    </w:p>
    <w:p w14:paraId="0E03158B" w14:textId="1B89C442" w:rsidR="00037772" w:rsidRPr="007130A7" w:rsidRDefault="00BE6542" w:rsidP="00BE6542">
      <w:pPr>
        <w:outlineLvl w:val="1"/>
        <w:rPr>
          <w:rFonts w:asciiTheme="minorHAnsi" w:hAnsiTheme="minorHAnsi" w:cstheme="minorHAnsi"/>
          <w:b/>
        </w:rPr>
      </w:pPr>
      <w:bookmarkStart w:id="27" w:name="_Toc99353899"/>
      <w:r>
        <w:rPr>
          <w:rFonts w:asciiTheme="minorHAnsi" w:hAnsiTheme="minorHAnsi" w:cstheme="minorHAnsi"/>
          <w:b/>
        </w:rPr>
        <w:t xml:space="preserve">3.4 </w:t>
      </w:r>
      <w:r w:rsidR="00F91754" w:rsidRPr="007130A7">
        <w:rPr>
          <w:rFonts w:asciiTheme="minorHAnsi" w:hAnsiTheme="minorHAnsi" w:cstheme="minorHAnsi"/>
          <w:b/>
        </w:rPr>
        <w:t>Data collection method</w:t>
      </w:r>
      <w:bookmarkEnd w:id="27"/>
    </w:p>
    <w:p w14:paraId="21D0FD08" w14:textId="3464594D" w:rsidR="00E37051" w:rsidRPr="007130A7" w:rsidRDefault="00E37051" w:rsidP="00BE6542">
      <w:pPr>
        <w:pStyle w:val="paragraph"/>
        <w:jc w:val="both"/>
        <w:textAlignment w:val="baseline"/>
        <w:rPr>
          <w:rStyle w:val="normaltextrun1"/>
          <w:rFonts w:asciiTheme="minorHAnsi" w:hAnsiTheme="minorHAnsi" w:cstheme="minorHAnsi"/>
        </w:rPr>
      </w:pPr>
      <w:r w:rsidRPr="007130A7">
        <w:rPr>
          <w:rStyle w:val="normaltextrun1"/>
          <w:rFonts w:asciiTheme="minorHAnsi" w:hAnsiTheme="minorHAnsi" w:cstheme="minorHAnsi"/>
        </w:rPr>
        <w:t>Conducting questionnaires has its advantages and disadvantages.  For example, there is cost effectiveness and time saving when online is chosen</w:t>
      </w:r>
      <w:r w:rsidR="00C8346A">
        <w:rPr>
          <w:rStyle w:val="normaltextrun1"/>
          <w:rFonts w:asciiTheme="minorHAnsi" w:hAnsiTheme="minorHAnsi" w:cstheme="minorHAnsi"/>
        </w:rPr>
        <w:t xml:space="preserve">.  Yet, </w:t>
      </w:r>
      <w:r w:rsidRPr="007130A7">
        <w:rPr>
          <w:rStyle w:val="normaltextrun1"/>
          <w:rFonts w:asciiTheme="minorHAnsi" w:hAnsiTheme="minorHAnsi" w:cstheme="minorHAnsi"/>
        </w:rPr>
        <w:t xml:space="preserve">if sent via email, lack of anonymity because names could be visible </w:t>
      </w:r>
      <w:r w:rsidR="006318F0" w:rsidRPr="007130A7">
        <w:rPr>
          <w:rStyle w:val="normaltextrun1"/>
          <w:rFonts w:asciiTheme="minorHAnsi" w:hAnsiTheme="minorHAnsi" w:cstheme="minorHAnsi"/>
        </w:rPr>
        <w:t>to</w:t>
      </w:r>
      <w:r w:rsidRPr="007130A7">
        <w:rPr>
          <w:rStyle w:val="normaltextrun1"/>
          <w:rFonts w:asciiTheme="minorHAnsi" w:hAnsiTheme="minorHAnsi" w:cstheme="minorHAnsi"/>
        </w:rPr>
        <w:t xml:space="preserve"> all when only those who wish to partake in further research should be evident</w:t>
      </w:r>
      <w:r w:rsidR="00C8346A">
        <w:rPr>
          <w:rStyle w:val="normaltextrun1"/>
          <w:rFonts w:asciiTheme="minorHAnsi" w:hAnsiTheme="minorHAnsi" w:cstheme="minorHAnsi"/>
        </w:rPr>
        <w:t xml:space="preserve"> provides an</w:t>
      </w:r>
      <w:r w:rsidR="00C8346A" w:rsidRPr="007130A7">
        <w:rPr>
          <w:rStyle w:val="normaltextrun1"/>
          <w:rFonts w:asciiTheme="minorHAnsi" w:hAnsiTheme="minorHAnsi" w:cstheme="minorHAnsi"/>
        </w:rPr>
        <w:t xml:space="preserve"> ethical barrier </w:t>
      </w:r>
      <w:r w:rsidR="00E23E1C" w:rsidRPr="007130A7">
        <w:rPr>
          <w:rStyle w:val="normaltextrun1"/>
          <w:rFonts w:asciiTheme="minorHAnsi" w:hAnsiTheme="minorHAnsi" w:cstheme="minorHAnsi"/>
        </w:rPr>
        <w:t>(Cohen, Manion and Morrison, 2017)</w:t>
      </w:r>
      <w:r w:rsidRPr="007130A7">
        <w:rPr>
          <w:rStyle w:val="normaltextrun1"/>
          <w:rFonts w:asciiTheme="minorHAnsi" w:hAnsiTheme="minorHAnsi" w:cstheme="minorHAnsi"/>
        </w:rPr>
        <w:t>.  Using platforms such as “Survey Monkey” can provide anonymity because it guarantees anonymity providing personal data is not questioned i.e. What department do you work in?  It is decided contacts will be blind copied into a mass email invite as this saves time and provides anonymity.</w:t>
      </w:r>
    </w:p>
    <w:p w14:paraId="6987E077" w14:textId="77777777" w:rsidR="00E37051" w:rsidRPr="007130A7" w:rsidRDefault="00E37051" w:rsidP="00E37051">
      <w:pPr>
        <w:pStyle w:val="paragraph"/>
        <w:jc w:val="both"/>
        <w:textAlignment w:val="baseline"/>
        <w:rPr>
          <w:rStyle w:val="normaltextrun1"/>
          <w:rFonts w:asciiTheme="minorHAnsi" w:hAnsiTheme="minorHAnsi" w:cstheme="minorHAnsi"/>
        </w:rPr>
      </w:pPr>
    </w:p>
    <w:p w14:paraId="759646BE" w14:textId="001701D3" w:rsidR="00E37051" w:rsidRPr="007130A7" w:rsidRDefault="00E37051" w:rsidP="00E37051">
      <w:pPr>
        <w:pStyle w:val="paragraph"/>
        <w:jc w:val="both"/>
        <w:textAlignment w:val="baseline"/>
        <w:rPr>
          <w:rStyle w:val="normaltextrun1"/>
          <w:rFonts w:asciiTheme="minorHAnsi" w:hAnsiTheme="minorHAnsi" w:cstheme="minorHAnsi"/>
        </w:rPr>
      </w:pPr>
      <w:r w:rsidRPr="007130A7">
        <w:rPr>
          <w:rStyle w:val="normaltextrun1"/>
          <w:rFonts w:asciiTheme="minorHAnsi" w:hAnsiTheme="minorHAnsi" w:cstheme="minorHAnsi"/>
        </w:rPr>
        <w:t>Questionnaires completed face</w:t>
      </w:r>
      <w:r w:rsidR="00C8346A">
        <w:rPr>
          <w:rStyle w:val="normaltextrun1"/>
          <w:rFonts w:asciiTheme="minorHAnsi" w:hAnsiTheme="minorHAnsi" w:cstheme="minorHAnsi"/>
        </w:rPr>
        <w:t>-</w:t>
      </w:r>
      <w:r w:rsidRPr="007130A7">
        <w:rPr>
          <w:rStyle w:val="normaltextrun1"/>
          <w:rFonts w:asciiTheme="minorHAnsi" w:hAnsiTheme="minorHAnsi" w:cstheme="minorHAnsi"/>
        </w:rPr>
        <w:t>to</w:t>
      </w:r>
      <w:r w:rsidR="00C8346A">
        <w:rPr>
          <w:rStyle w:val="normaltextrun1"/>
          <w:rFonts w:asciiTheme="minorHAnsi" w:hAnsiTheme="minorHAnsi" w:cstheme="minorHAnsi"/>
        </w:rPr>
        <w:t>-</w:t>
      </w:r>
      <w:r w:rsidRPr="007130A7">
        <w:rPr>
          <w:rStyle w:val="normaltextrun1"/>
          <w:rFonts w:asciiTheme="minorHAnsi" w:hAnsiTheme="minorHAnsi" w:cstheme="minorHAnsi"/>
        </w:rPr>
        <w:t>face do have benefits as a relationship build</w:t>
      </w:r>
      <w:r w:rsidR="00BD0308" w:rsidRPr="007130A7">
        <w:rPr>
          <w:rStyle w:val="normaltextrun1"/>
          <w:rFonts w:asciiTheme="minorHAnsi" w:hAnsiTheme="minorHAnsi" w:cstheme="minorHAnsi"/>
        </w:rPr>
        <w:t>ing</w:t>
      </w:r>
      <w:r w:rsidRPr="007130A7">
        <w:rPr>
          <w:rStyle w:val="normaltextrun1"/>
          <w:rFonts w:asciiTheme="minorHAnsi" w:hAnsiTheme="minorHAnsi" w:cstheme="minorHAnsi"/>
        </w:rPr>
        <w:t xml:space="preserve"> between participant and </w:t>
      </w:r>
      <w:r w:rsidR="00B87698" w:rsidRPr="007130A7">
        <w:rPr>
          <w:rStyle w:val="normaltextrun1"/>
          <w:rFonts w:asciiTheme="minorHAnsi" w:hAnsiTheme="minorHAnsi" w:cstheme="minorHAnsi"/>
        </w:rPr>
        <w:t>researcher,</w:t>
      </w:r>
      <w:r w:rsidRPr="007130A7">
        <w:rPr>
          <w:rStyle w:val="normaltextrun1"/>
          <w:rFonts w:asciiTheme="minorHAnsi" w:hAnsiTheme="minorHAnsi" w:cstheme="minorHAnsi"/>
        </w:rPr>
        <w:t xml:space="preserve"> but this could </w:t>
      </w:r>
      <w:r w:rsidR="00BD0308" w:rsidRPr="007130A7">
        <w:rPr>
          <w:rStyle w:val="normaltextrun1"/>
          <w:rFonts w:asciiTheme="minorHAnsi" w:hAnsiTheme="minorHAnsi" w:cstheme="minorHAnsi"/>
        </w:rPr>
        <w:t xml:space="preserve">also </w:t>
      </w:r>
      <w:r w:rsidRPr="007130A7">
        <w:rPr>
          <w:rStyle w:val="normaltextrun1"/>
          <w:rFonts w:asciiTheme="minorHAnsi" w:hAnsiTheme="minorHAnsi" w:cstheme="minorHAnsi"/>
        </w:rPr>
        <w:t xml:space="preserve">be construed as an interview.  </w:t>
      </w:r>
      <w:r w:rsidR="00BD0308" w:rsidRPr="007130A7">
        <w:rPr>
          <w:rStyle w:val="normaltextrun1"/>
          <w:rFonts w:asciiTheme="minorHAnsi" w:hAnsiTheme="minorHAnsi" w:cstheme="minorHAnsi"/>
        </w:rPr>
        <w:t>Practically,</w:t>
      </w:r>
      <w:r w:rsidRPr="007130A7">
        <w:rPr>
          <w:rStyle w:val="normaltextrun1"/>
          <w:rFonts w:asciiTheme="minorHAnsi" w:hAnsiTheme="minorHAnsi" w:cstheme="minorHAnsi"/>
        </w:rPr>
        <w:t xml:space="preserve"> covid restrictions limit contact so online </w:t>
      </w:r>
      <w:r w:rsidR="00C4113B">
        <w:rPr>
          <w:rStyle w:val="normaltextrun1"/>
          <w:rFonts w:asciiTheme="minorHAnsi" w:hAnsiTheme="minorHAnsi" w:cstheme="minorHAnsi"/>
        </w:rPr>
        <w:t>questionnaires</w:t>
      </w:r>
      <w:r w:rsidRPr="007130A7">
        <w:rPr>
          <w:rStyle w:val="normaltextrun1"/>
          <w:rFonts w:asciiTheme="minorHAnsi" w:hAnsiTheme="minorHAnsi" w:cstheme="minorHAnsi"/>
        </w:rPr>
        <w:t xml:space="preserve"> are the only option at this given time.  </w:t>
      </w:r>
      <w:r w:rsidR="00BD0308" w:rsidRPr="007130A7">
        <w:rPr>
          <w:rStyle w:val="normaltextrun1"/>
          <w:rFonts w:asciiTheme="minorHAnsi" w:hAnsiTheme="minorHAnsi" w:cstheme="minorHAnsi"/>
        </w:rPr>
        <w:t xml:space="preserve">Limitations to online could mean the lack of </w:t>
      </w:r>
      <w:r w:rsidRPr="007130A7">
        <w:rPr>
          <w:rStyle w:val="normaltextrun1"/>
          <w:rFonts w:asciiTheme="minorHAnsi" w:hAnsiTheme="minorHAnsi" w:cstheme="minorHAnsi"/>
        </w:rPr>
        <w:t>clean feedback (</w:t>
      </w:r>
      <w:r w:rsidR="00920C21" w:rsidRPr="007130A7">
        <w:rPr>
          <w:rStyle w:val="normaltextrun"/>
          <w:rFonts w:asciiTheme="minorHAnsi" w:hAnsiTheme="minorHAnsi" w:cstheme="minorHAnsi"/>
          <w:color w:val="000000"/>
          <w:shd w:val="clear" w:color="auto" w:fill="FFFFFF"/>
        </w:rPr>
        <w:t>Gilbert and Whittleworth, 2009</w:t>
      </w:r>
      <w:r w:rsidRPr="007130A7">
        <w:rPr>
          <w:rStyle w:val="normaltextrun1"/>
          <w:rFonts w:asciiTheme="minorHAnsi" w:hAnsiTheme="minorHAnsi" w:cstheme="minorHAnsi"/>
        </w:rPr>
        <w:t xml:space="preserve">), </w:t>
      </w:r>
      <w:r w:rsidR="00BD0308" w:rsidRPr="007130A7">
        <w:rPr>
          <w:rStyle w:val="normaltextrun1"/>
          <w:rFonts w:asciiTheme="minorHAnsi" w:hAnsiTheme="minorHAnsi" w:cstheme="minorHAnsi"/>
        </w:rPr>
        <w:t>which</w:t>
      </w:r>
      <w:r w:rsidRPr="007130A7">
        <w:rPr>
          <w:rStyle w:val="normaltextrun1"/>
          <w:rFonts w:asciiTheme="minorHAnsi" w:hAnsiTheme="minorHAnsi" w:cstheme="minorHAnsi"/>
        </w:rPr>
        <w:t xml:space="preserve"> could </w:t>
      </w:r>
      <w:r w:rsidR="00CA7127" w:rsidRPr="007130A7">
        <w:rPr>
          <w:rStyle w:val="normaltextrun1"/>
          <w:rFonts w:asciiTheme="minorHAnsi" w:hAnsiTheme="minorHAnsi" w:cstheme="minorHAnsi"/>
        </w:rPr>
        <w:t>affect</w:t>
      </w:r>
      <w:r w:rsidR="00BD0308" w:rsidRPr="007130A7">
        <w:rPr>
          <w:rStyle w:val="normaltextrun1"/>
          <w:rFonts w:asciiTheme="minorHAnsi" w:hAnsiTheme="minorHAnsi" w:cstheme="minorHAnsi"/>
        </w:rPr>
        <w:t xml:space="preserve"> the</w:t>
      </w:r>
      <w:r w:rsidRPr="007130A7">
        <w:rPr>
          <w:rStyle w:val="normaltextrun1"/>
          <w:rFonts w:asciiTheme="minorHAnsi" w:hAnsiTheme="minorHAnsi" w:cstheme="minorHAnsi"/>
        </w:rPr>
        <w:t xml:space="preserve"> representative sample.  Cohen, Manion and Morrison, (2017), stated that designing a research questionnaire is the most time consuming when done correctly and with analysis in mind.  Yet, once designed, data analysis can be more efficient.  A variety of open and closed ended questions will be included to provide qualitative and quantitative data.</w:t>
      </w:r>
      <w:r w:rsidR="00B87698" w:rsidRPr="007130A7">
        <w:rPr>
          <w:rStyle w:val="normaltextrun1"/>
          <w:rFonts w:asciiTheme="minorHAnsi" w:hAnsiTheme="minorHAnsi" w:cstheme="minorHAnsi"/>
        </w:rPr>
        <w:t xml:space="preserve">  </w:t>
      </w:r>
      <w:r w:rsidRPr="007130A7">
        <w:rPr>
          <w:rStyle w:val="normaltextrun1"/>
          <w:rFonts w:asciiTheme="minorHAnsi" w:hAnsiTheme="minorHAnsi" w:cstheme="minorHAnsi"/>
        </w:rPr>
        <w:t xml:space="preserve">Different options will be provided subject to the </w:t>
      </w:r>
      <w:r w:rsidR="00B87698" w:rsidRPr="007130A7">
        <w:rPr>
          <w:rStyle w:val="normaltextrun1"/>
          <w:rFonts w:asciiTheme="minorHAnsi" w:hAnsiTheme="minorHAnsi" w:cstheme="minorHAnsi"/>
        </w:rPr>
        <w:t>questions,</w:t>
      </w:r>
      <w:r w:rsidRPr="007130A7">
        <w:rPr>
          <w:rStyle w:val="normaltextrun1"/>
          <w:rFonts w:asciiTheme="minorHAnsi" w:hAnsiTheme="minorHAnsi" w:cstheme="minorHAnsi"/>
        </w:rPr>
        <w:t xml:space="preserve"> so it is crucial the duration to complete the </w:t>
      </w:r>
      <w:r w:rsidR="00C4113B">
        <w:rPr>
          <w:rStyle w:val="normaltextrun1"/>
          <w:rFonts w:asciiTheme="minorHAnsi" w:hAnsiTheme="minorHAnsi" w:cstheme="minorHAnsi"/>
        </w:rPr>
        <w:t>questionnaire</w:t>
      </w:r>
      <w:r w:rsidRPr="007130A7">
        <w:rPr>
          <w:rStyle w:val="normaltextrun1"/>
          <w:rFonts w:asciiTheme="minorHAnsi" w:hAnsiTheme="minorHAnsi" w:cstheme="minorHAnsi"/>
        </w:rPr>
        <w:t xml:space="preserve"> is considered, especially when intrinsic behaviour and beliefs are asked.  To increase response rate, the decision has been made to use MS Forms as this can be seen as on trend (due </w:t>
      </w:r>
      <w:r w:rsidR="00BD0308" w:rsidRPr="007130A7">
        <w:rPr>
          <w:rStyle w:val="normaltextrun1"/>
          <w:rFonts w:asciiTheme="minorHAnsi" w:hAnsiTheme="minorHAnsi" w:cstheme="minorHAnsi"/>
        </w:rPr>
        <w:t xml:space="preserve">to </w:t>
      </w:r>
      <w:r w:rsidRPr="007130A7">
        <w:rPr>
          <w:rStyle w:val="normaltextrun1"/>
          <w:rFonts w:asciiTheme="minorHAnsi" w:hAnsiTheme="minorHAnsi" w:cstheme="minorHAnsi"/>
        </w:rPr>
        <w:t xml:space="preserve">Covid) and user-friendly platforms.  There may also be an increase in completion due to the potential working relationships participants have with me due to the length of service within L&amp;D in this </w:t>
      </w:r>
      <w:r w:rsidR="005D6878">
        <w:rPr>
          <w:rFonts w:asciiTheme="minorHAnsi" w:hAnsiTheme="minorHAnsi" w:cstheme="minorHAnsi"/>
          <w:shd w:val="clear" w:color="auto" w:fill="FFFFFF"/>
        </w:rPr>
        <w:t>company</w:t>
      </w:r>
      <w:r w:rsidR="005D6878" w:rsidRPr="007130A7">
        <w:rPr>
          <w:rStyle w:val="normaltextrun1"/>
          <w:rFonts w:asciiTheme="minorHAnsi" w:hAnsiTheme="minorHAnsi" w:cstheme="minorHAnsi"/>
        </w:rPr>
        <w:t xml:space="preserve"> </w:t>
      </w:r>
      <w:r w:rsidRPr="007130A7">
        <w:rPr>
          <w:rStyle w:val="normaltextrun1"/>
          <w:rFonts w:asciiTheme="minorHAnsi" w:hAnsiTheme="minorHAnsi" w:cstheme="minorHAnsi"/>
        </w:rPr>
        <w:t>as well as my exposure to all L&amp;D functions in my central role.  When considering ethics, (Bera, 2018) it is essential I remain unbiased when analysing the data as answers may not match my own hypothesis.</w:t>
      </w:r>
    </w:p>
    <w:p w14:paraId="275E34E3" w14:textId="77777777" w:rsidR="00A62C98" w:rsidRPr="007130A7" w:rsidRDefault="00A62C98" w:rsidP="004E4BF9">
      <w:pPr>
        <w:rPr>
          <w:rFonts w:asciiTheme="minorHAnsi" w:hAnsiTheme="minorHAnsi" w:cstheme="minorHAnsi"/>
        </w:rPr>
      </w:pPr>
    </w:p>
    <w:p w14:paraId="641FB590" w14:textId="14FDE2A6" w:rsidR="00A62C98" w:rsidRPr="007130A7" w:rsidRDefault="00BE6542" w:rsidP="00BE6542">
      <w:pPr>
        <w:outlineLvl w:val="1"/>
        <w:rPr>
          <w:rFonts w:asciiTheme="minorHAnsi" w:hAnsiTheme="minorHAnsi" w:cstheme="minorHAnsi"/>
          <w:b/>
        </w:rPr>
      </w:pPr>
      <w:bookmarkStart w:id="28" w:name="_Toc99353900"/>
      <w:r>
        <w:rPr>
          <w:rFonts w:asciiTheme="minorHAnsi" w:hAnsiTheme="minorHAnsi" w:cstheme="minorHAnsi"/>
          <w:b/>
        </w:rPr>
        <w:t>3.5</w:t>
      </w:r>
      <w:r w:rsidR="00D60AD8">
        <w:rPr>
          <w:rFonts w:asciiTheme="minorHAnsi" w:hAnsiTheme="minorHAnsi" w:cstheme="minorHAnsi"/>
          <w:b/>
        </w:rPr>
        <w:t xml:space="preserve"> Semi-structured</w:t>
      </w:r>
      <w:r>
        <w:rPr>
          <w:rFonts w:asciiTheme="minorHAnsi" w:hAnsiTheme="minorHAnsi" w:cstheme="minorHAnsi"/>
          <w:b/>
        </w:rPr>
        <w:t xml:space="preserve"> </w:t>
      </w:r>
      <w:r w:rsidR="00E37051" w:rsidRPr="007130A7">
        <w:rPr>
          <w:rFonts w:asciiTheme="minorHAnsi" w:hAnsiTheme="minorHAnsi" w:cstheme="minorHAnsi"/>
          <w:b/>
        </w:rPr>
        <w:t>Interviews</w:t>
      </w:r>
      <w:bookmarkEnd w:id="28"/>
    </w:p>
    <w:p w14:paraId="1CF89484" w14:textId="7E53F39F" w:rsidR="00175D78" w:rsidRPr="007130A7" w:rsidRDefault="00120F1E" w:rsidP="00BE6542">
      <w:pPr>
        <w:pStyle w:val="NormalWeb"/>
        <w:shd w:val="clear" w:color="auto" w:fill="FFFFFF"/>
        <w:spacing w:before="0" w:beforeAutospacing="0" w:after="0" w:afterAutospacing="0"/>
        <w:jc w:val="both"/>
        <w:rPr>
          <w:rFonts w:asciiTheme="minorHAnsi" w:hAnsiTheme="minorHAnsi" w:cstheme="minorHAnsi"/>
          <w:color w:val="555555"/>
          <w:sz w:val="22"/>
          <w:szCs w:val="22"/>
          <w:shd w:val="clear" w:color="auto" w:fill="FFFFFF"/>
        </w:rPr>
      </w:pPr>
      <w:r w:rsidRPr="007130A7">
        <w:rPr>
          <w:rFonts w:asciiTheme="minorHAnsi" w:hAnsiTheme="minorHAnsi" w:cstheme="minorHAnsi"/>
        </w:rPr>
        <w:t xml:space="preserve">The semi-structured interview was chosen to </w:t>
      </w:r>
      <w:r w:rsidR="00175D78" w:rsidRPr="007130A7">
        <w:rPr>
          <w:rStyle w:val="normaltextrun1"/>
          <w:rFonts w:asciiTheme="minorHAnsi" w:hAnsiTheme="minorHAnsi" w:cstheme="minorHAnsi"/>
        </w:rPr>
        <w:t>be conducted with each participant who has expressed willingness to proceed to this second stage</w:t>
      </w:r>
      <w:r w:rsidRPr="007130A7">
        <w:rPr>
          <w:rStyle w:val="normaltextrun1"/>
          <w:rFonts w:asciiTheme="minorHAnsi" w:hAnsiTheme="minorHAnsi" w:cstheme="minorHAnsi"/>
        </w:rPr>
        <w:t xml:space="preserve"> as it has been suggested to be a more powerful method to collect qualitative data than other interview types </w:t>
      </w:r>
      <w:r w:rsidRPr="007130A7">
        <w:rPr>
          <w:rFonts w:asciiTheme="minorHAnsi" w:hAnsiTheme="minorHAnsi" w:cstheme="minorHAnsi"/>
          <w:shd w:val="clear" w:color="auto" w:fill="FFFFFF"/>
        </w:rPr>
        <w:t xml:space="preserve">(Mashuri et al.,2022).  </w:t>
      </w:r>
      <w:r w:rsidR="00EC01CE" w:rsidRPr="007130A7">
        <w:rPr>
          <w:rStyle w:val="normaltextrun1"/>
          <w:rFonts w:asciiTheme="minorHAnsi" w:hAnsiTheme="minorHAnsi" w:cstheme="minorHAnsi"/>
        </w:rPr>
        <w:t xml:space="preserve">Questions </w:t>
      </w:r>
      <w:r w:rsidR="000E5D64">
        <w:rPr>
          <w:rStyle w:val="normaltextrun1"/>
          <w:rFonts w:asciiTheme="minorHAnsi" w:hAnsiTheme="minorHAnsi" w:cstheme="minorHAnsi"/>
        </w:rPr>
        <w:t xml:space="preserve">were a </w:t>
      </w:r>
      <w:r w:rsidR="00EC01CE" w:rsidRPr="007130A7">
        <w:rPr>
          <w:rStyle w:val="normaltextrun1"/>
          <w:rFonts w:asciiTheme="minorHAnsi" w:hAnsiTheme="minorHAnsi" w:cstheme="minorHAnsi"/>
        </w:rPr>
        <w:t>mix of qualitative and quantitative questions (see appendix 7, Interview questions) but as semi</w:t>
      </w:r>
      <w:r w:rsidR="000E5D64">
        <w:rPr>
          <w:rStyle w:val="normaltextrun1"/>
          <w:rFonts w:asciiTheme="minorHAnsi" w:hAnsiTheme="minorHAnsi" w:cstheme="minorHAnsi"/>
        </w:rPr>
        <w:t>-</w:t>
      </w:r>
      <w:r w:rsidR="009A1CF1" w:rsidRPr="007130A7">
        <w:rPr>
          <w:rStyle w:val="normaltextrun1"/>
          <w:rFonts w:asciiTheme="minorHAnsi" w:hAnsiTheme="minorHAnsi" w:cstheme="minorHAnsi"/>
        </w:rPr>
        <w:t>structured</w:t>
      </w:r>
      <w:r w:rsidR="00EC01CE" w:rsidRPr="007130A7">
        <w:rPr>
          <w:rStyle w:val="normaltextrun1"/>
          <w:rFonts w:asciiTheme="minorHAnsi" w:hAnsiTheme="minorHAnsi" w:cstheme="minorHAnsi"/>
        </w:rPr>
        <w:t>, there is the benefit to amend question</w:t>
      </w:r>
      <w:r w:rsidR="005F6E48">
        <w:rPr>
          <w:rStyle w:val="normaltextrun1"/>
          <w:rFonts w:asciiTheme="minorHAnsi" w:hAnsiTheme="minorHAnsi" w:cstheme="minorHAnsi"/>
        </w:rPr>
        <w:t>s</w:t>
      </w:r>
      <w:r w:rsidR="00EC01CE" w:rsidRPr="007130A7">
        <w:rPr>
          <w:rStyle w:val="normaltextrun1"/>
          <w:rFonts w:asciiTheme="minorHAnsi" w:hAnsiTheme="minorHAnsi" w:cstheme="minorHAnsi"/>
        </w:rPr>
        <w:t xml:space="preserve"> mid research providing the overall aim is kept </w:t>
      </w:r>
      <w:r w:rsidR="00EC01CE" w:rsidRPr="007130A7">
        <w:rPr>
          <w:rFonts w:asciiTheme="minorHAnsi" w:hAnsiTheme="minorHAnsi" w:cstheme="minorHAnsi"/>
          <w:shd w:val="clear" w:color="auto" w:fill="FFFFFF"/>
        </w:rPr>
        <w:t>(Mashuri et al.,2022).</w:t>
      </w:r>
      <w:r w:rsidR="00EC01CE" w:rsidRPr="007130A7">
        <w:rPr>
          <w:rStyle w:val="normaltextrun1"/>
          <w:rFonts w:asciiTheme="minorHAnsi" w:hAnsiTheme="minorHAnsi" w:cstheme="minorHAnsi"/>
        </w:rPr>
        <w:t xml:space="preserve">  </w:t>
      </w:r>
      <w:r w:rsidR="00175D78" w:rsidRPr="007130A7">
        <w:rPr>
          <w:rStyle w:val="normaltextrun1"/>
          <w:rFonts w:asciiTheme="minorHAnsi" w:hAnsiTheme="minorHAnsi" w:cstheme="minorHAnsi"/>
        </w:rPr>
        <w:t xml:space="preserve">A consent form (see appendix 5, consent form) will be sent with an email invitation so the participant can read beforehand and confirm consent with the interviewers before starting the conversation.  The interviewee can </w:t>
      </w:r>
      <w:r w:rsidR="000E5D64">
        <w:rPr>
          <w:rStyle w:val="normaltextrun1"/>
          <w:rFonts w:asciiTheme="minorHAnsi" w:hAnsiTheme="minorHAnsi" w:cstheme="minorHAnsi"/>
        </w:rPr>
        <w:t>request withdrawal</w:t>
      </w:r>
      <w:r w:rsidR="00175D78" w:rsidRPr="007130A7">
        <w:rPr>
          <w:rStyle w:val="normaltextrun1"/>
          <w:rFonts w:asciiTheme="minorHAnsi" w:hAnsiTheme="minorHAnsi" w:cstheme="minorHAnsi"/>
        </w:rPr>
        <w:t xml:space="preserve"> at any time during the discussion</w:t>
      </w:r>
      <w:r w:rsidR="005F6E48">
        <w:rPr>
          <w:rStyle w:val="normaltextrun1"/>
          <w:rFonts w:asciiTheme="minorHAnsi" w:hAnsiTheme="minorHAnsi" w:cstheme="minorHAnsi"/>
        </w:rPr>
        <w:t xml:space="preserve">.  </w:t>
      </w:r>
      <w:r w:rsidR="00175D78" w:rsidRPr="007130A7">
        <w:rPr>
          <w:rStyle w:val="normaltextrun1"/>
          <w:rFonts w:asciiTheme="minorHAnsi" w:hAnsiTheme="minorHAnsi" w:cstheme="minorHAnsi"/>
        </w:rPr>
        <w:t>This qualitative and quantitative method provides opportunity for richer conversations and for the participant to offer more information because questions being asked are open and closed (</w:t>
      </w:r>
      <w:r w:rsidR="00175D78" w:rsidRPr="007130A7">
        <w:rPr>
          <w:rFonts w:asciiTheme="minorHAnsi" w:hAnsiTheme="minorHAnsi" w:cstheme="minorHAnsi"/>
          <w:color w:val="000000"/>
          <w:shd w:val="clear" w:color="auto" w:fill="FFFFFF"/>
        </w:rPr>
        <w:t xml:space="preserve">Drever, 2003).  </w:t>
      </w:r>
    </w:p>
    <w:p w14:paraId="63121CF5" w14:textId="77777777" w:rsidR="00647A25" w:rsidRPr="007130A7" w:rsidRDefault="00647A25" w:rsidP="009C19E3">
      <w:pPr>
        <w:pStyle w:val="paragraph"/>
        <w:jc w:val="both"/>
        <w:textAlignment w:val="baseline"/>
        <w:rPr>
          <w:rFonts w:asciiTheme="minorHAnsi" w:hAnsiTheme="minorHAnsi" w:cstheme="minorHAnsi"/>
          <w:color w:val="000000"/>
          <w:shd w:val="clear" w:color="auto" w:fill="FFFFFF"/>
        </w:rPr>
      </w:pPr>
    </w:p>
    <w:p w14:paraId="17744C8D" w14:textId="6A412082" w:rsidR="00175D78" w:rsidRPr="007130A7" w:rsidRDefault="00175D78" w:rsidP="00175D78">
      <w:pPr>
        <w:pStyle w:val="paragraph"/>
        <w:jc w:val="both"/>
        <w:textAlignment w:val="baseline"/>
        <w:rPr>
          <w:rFonts w:asciiTheme="minorHAnsi" w:hAnsiTheme="minorHAnsi" w:cstheme="minorHAnsi"/>
          <w:color w:val="000000"/>
          <w:shd w:val="clear" w:color="auto" w:fill="FFFFFF"/>
        </w:rPr>
      </w:pPr>
      <w:r w:rsidRPr="007130A7">
        <w:rPr>
          <w:rStyle w:val="normaltextrun1"/>
          <w:rFonts w:asciiTheme="minorHAnsi" w:hAnsiTheme="minorHAnsi" w:cstheme="minorHAnsi"/>
        </w:rPr>
        <w:t xml:space="preserve">Information from another website will be used to shape </w:t>
      </w:r>
      <w:r w:rsidR="002F43DB" w:rsidRPr="007130A7">
        <w:rPr>
          <w:rStyle w:val="normaltextrun1"/>
          <w:rFonts w:asciiTheme="minorHAnsi" w:hAnsiTheme="minorHAnsi" w:cstheme="minorHAnsi"/>
        </w:rPr>
        <w:t>questions</w:t>
      </w:r>
      <w:r w:rsidRPr="007130A7">
        <w:rPr>
          <w:rStyle w:val="normaltextrun1"/>
          <w:rFonts w:asciiTheme="minorHAnsi" w:hAnsiTheme="minorHAnsi" w:cstheme="minorHAnsi"/>
        </w:rPr>
        <w:t xml:space="preserve"> (see Q11 on appendix 3, CPD question) </w:t>
      </w:r>
      <w:r w:rsidRPr="007130A7">
        <w:rPr>
          <w:rFonts w:asciiTheme="minorHAnsi" w:hAnsiTheme="minorHAnsi" w:cstheme="minorHAnsi"/>
          <w:color w:val="000000"/>
          <w:shd w:val="clear" w:color="auto" w:fill="FFFFFF"/>
        </w:rPr>
        <w:t>(CIPD, 2022)</w:t>
      </w:r>
      <w:r w:rsidRPr="007130A7">
        <w:rPr>
          <w:rStyle w:val="normaltextrun1"/>
          <w:rFonts w:asciiTheme="minorHAnsi" w:hAnsiTheme="minorHAnsi" w:cstheme="minorHAnsi"/>
        </w:rPr>
        <w:t>.  The CIPD is used by thousands of L&amp;D professionals meaning this list is credible.</w:t>
      </w:r>
      <w:r w:rsidRPr="007130A7">
        <w:rPr>
          <w:rStyle w:val="normaltextrun1"/>
          <w:rFonts w:asciiTheme="minorHAnsi" w:hAnsiTheme="minorHAnsi" w:cstheme="minorHAnsi"/>
          <w:b/>
          <w:bCs/>
          <w:i/>
          <w:iCs/>
        </w:rPr>
        <w:t xml:space="preserve">  </w:t>
      </w:r>
      <w:r w:rsidRPr="007130A7">
        <w:rPr>
          <w:rStyle w:val="normaltextrun1"/>
          <w:rFonts w:asciiTheme="minorHAnsi" w:hAnsiTheme="minorHAnsi" w:cstheme="minorHAnsi"/>
        </w:rPr>
        <w:t xml:space="preserve">It will be interesting to find out if all activities are being completed and where, if any, gaps occur.  Utilising a list of expectations from this professional body can not only provide self-awareness to the WPE but keeps the questions quantitative and consistent.  </w:t>
      </w:r>
    </w:p>
    <w:p w14:paraId="66A2D769" w14:textId="77777777" w:rsidR="00647A25" w:rsidRPr="007130A7" w:rsidRDefault="00647A25" w:rsidP="00647A25">
      <w:pPr>
        <w:pStyle w:val="paragraph"/>
        <w:jc w:val="both"/>
        <w:textAlignment w:val="baseline"/>
        <w:rPr>
          <w:rFonts w:asciiTheme="minorHAnsi" w:hAnsiTheme="minorHAnsi" w:cstheme="minorHAnsi"/>
          <w:color w:val="000000"/>
          <w:shd w:val="clear" w:color="auto" w:fill="FFFFFF"/>
        </w:rPr>
      </w:pPr>
    </w:p>
    <w:p w14:paraId="74457A41" w14:textId="57D73CAF" w:rsidR="00175D78" w:rsidRPr="007130A7" w:rsidRDefault="005F6E48" w:rsidP="00175D78">
      <w:pPr>
        <w:pStyle w:val="paragraph"/>
        <w:jc w:val="both"/>
        <w:textAlignment w:val="baseline"/>
        <w:rPr>
          <w:rStyle w:val="normaltextrun1"/>
          <w:rFonts w:asciiTheme="minorHAnsi" w:hAnsiTheme="minorHAnsi" w:cstheme="minorHAnsi"/>
        </w:rPr>
      </w:pPr>
      <w:r w:rsidRPr="007130A7">
        <w:rPr>
          <w:rFonts w:asciiTheme="minorHAnsi" w:hAnsiTheme="minorHAnsi" w:cstheme="minorHAnsi"/>
        </w:rPr>
        <w:t>To</w:t>
      </w:r>
      <w:r w:rsidR="00705696" w:rsidRPr="007130A7">
        <w:rPr>
          <w:rFonts w:asciiTheme="minorHAnsi" w:hAnsiTheme="minorHAnsi" w:cstheme="minorHAnsi"/>
        </w:rPr>
        <w:t xml:space="preserve"> make each interviewee feel comfortable, </w:t>
      </w:r>
      <w:r w:rsidRPr="007130A7">
        <w:rPr>
          <w:rStyle w:val="normaltextrun1"/>
          <w:rFonts w:asciiTheme="minorHAnsi" w:hAnsiTheme="minorHAnsi" w:cstheme="minorHAnsi"/>
        </w:rPr>
        <w:t>an engagement and energy check</w:t>
      </w:r>
      <w:r w:rsidRPr="007130A7">
        <w:rPr>
          <w:rFonts w:asciiTheme="minorHAnsi" w:hAnsiTheme="minorHAnsi" w:cstheme="minorHAnsi"/>
        </w:rPr>
        <w:t xml:space="preserve"> </w:t>
      </w:r>
      <w:r w:rsidR="00705696" w:rsidRPr="007130A7">
        <w:rPr>
          <w:rStyle w:val="normaltextrun1"/>
          <w:rFonts w:asciiTheme="minorHAnsi" w:hAnsiTheme="minorHAnsi" w:cstheme="minorHAnsi"/>
        </w:rPr>
        <w:t xml:space="preserve">will </w:t>
      </w:r>
      <w:r>
        <w:rPr>
          <w:rStyle w:val="normaltextrun1"/>
          <w:rFonts w:asciiTheme="minorHAnsi" w:hAnsiTheme="minorHAnsi" w:cstheme="minorHAnsi"/>
        </w:rPr>
        <w:t xml:space="preserve">be </w:t>
      </w:r>
      <w:r w:rsidR="00705696" w:rsidRPr="007130A7">
        <w:rPr>
          <w:rStyle w:val="normaltextrun1"/>
          <w:rFonts w:asciiTheme="minorHAnsi" w:hAnsiTheme="minorHAnsi" w:cstheme="minorHAnsi"/>
        </w:rPr>
        <w:t xml:space="preserve">regularly </w:t>
      </w:r>
      <w:r w:rsidR="002D57C0" w:rsidRPr="007130A7">
        <w:rPr>
          <w:rStyle w:val="normaltextrun1"/>
          <w:rFonts w:asciiTheme="minorHAnsi" w:hAnsiTheme="minorHAnsi" w:cstheme="minorHAnsi"/>
        </w:rPr>
        <w:t>complete</w:t>
      </w:r>
      <w:r>
        <w:rPr>
          <w:rStyle w:val="normaltextrun1"/>
          <w:rFonts w:asciiTheme="minorHAnsi" w:hAnsiTheme="minorHAnsi" w:cstheme="minorHAnsi"/>
        </w:rPr>
        <w:t>d</w:t>
      </w:r>
      <w:r w:rsidR="00602D62">
        <w:rPr>
          <w:rStyle w:val="normaltextrun1"/>
          <w:rFonts w:asciiTheme="minorHAnsi" w:hAnsiTheme="minorHAnsi" w:cstheme="minorHAnsi"/>
        </w:rPr>
        <w:t xml:space="preserve"> and to remind participants t</w:t>
      </w:r>
      <w:r w:rsidR="00602D62" w:rsidRPr="007130A7">
        <w:rPr>
          <w:rStyle w:val="normaltextrun1"/>
          <w:rFonts w:asciiTheme="minorHAnsi" w:hAnsiTheme="minorHAnsi" w:cstheme="minorHAnsi"/>
        </w:rPr>
        <w:t xml:space="preserve">hey can stop at any time </w:t>
      </w:r>
      <w:r w:rsidR="00602D62" w:rsidRPr="007130A7">
        <w:rPr>
          <w:rFonts w:asciiTheme="minorHAnsi" w:hAnsiTheme="minorHAnsi" w:cstheme="minorHAnsi"/>
        </w:rPr>
        <w:t>(Engward et al., 2022)</w:t>
      </w:r>
      <w:r w:rsidR="00175D78" w:rsidRPr="007130A7">
        <w:rPr>
          <w:rStyle w:val="normaltextrun1"/>
          <w:rFonts w:asciiTheme="minorHAnsi" w:hAnsiTheme="minorHAnsi" w:cstheme="minorHAnsi"/>
        </w:rPr>
        <w:t>.</w:t>
      </w:r>
      <w:r w:rsidR="00BE25FB">
        <w:rPr>
          <w:rStyle w:val="normaltextrun1"/>
          <w:rFonts w:asciiTheme="minorHAnsi" w:hAnsiTheme="minorHAnsi" w:cstheme="minorHAnsi"/>
        </w:rPr>
        <w:t xml:space="preserve">  </w:t>
      </w:r>
      <w:r w:rsidR="00175D78" w:rsidRPr="007130A7">
        <w:rPr>
          <w:rStyle w:val="normaltextrun1"/>
          <w:rFonts w:asciiTheme="minorHAnsi" w:hAnsiTheme="minorHAnsi" w:cstheme="minorHAnsi"/>
        </w:rPr>
        <w:t xml:space="preserve">This decision </w:t>
      </w:r>
      <w:r w:rsidR="00602D62">
        <w:rPr>
          <w:rStyle w:val="normaltextrun1"/>
          <w:rFonts w:asciiTheme="minorHAnsi" w:hAnsiTheme="minorHAnsi" w:cstheme="minorHAnsi"/>
        </w:rPr>
        <w:t>is made</w:t>
      </w:r>
      <w:r w:rsidR="00705696" w:rsidRPr="007130A7">
        <w:rPr>
          <w:rStyle w:val="normaltextrun1"/>
          <w:rFonts w:asciiTheme="minorHAnsi" w:hAnsiTheme="minorHAnsi" w:cstheme="minorHAnsi"/>
        </w:rPr>
        <w:t xml:space="preserve"> on ethical grounds </w:t>
      </w:r>
      <w:r w:rsidR="00175D78" w:rsidRPr="007130A7">
        <w:rPr>
          <w:rStyle w:val="normaltextrun1"/>
          <w:rFonts w:asciiTheme="minorHAnsi" w:hAnsiTheme="minorHAnsi" w:cstheme="minorHAnsi"/>
        </w:rPr>
        <w:t xml:space="preserve">due to the relationship with the </w:t>
      </w:r>
      <w:r w:rsidR="005D6878">
        <w:rPr>
          <w:rFonts w:asciiTheme="minorHAnsi" w:hAnsiTheme="minorHAnsi" w:cstheme="minorHAnsi"/>
          <w:shd w:val="clear" w:color="auto" w:fill="FFFFFF"/>
        </w:rPr>
        <w:t>company</w:t>
      </w:r>
      <w:r w:rsidR="00175D78" w:rsidRPr="007130A7">
        <w:rPr>
          <w:rStyle w:val="normaltextrun1"/>
          <w:rFonts w:asciiTheme="minorHAnsi" w:hAnsiTheme="minorHAnsi" w:cstheme="minorHAnsi"/>
        </w:rPr>
        <w:t xml:space="preserve"> </w:t>
      </w:r>
      <w:r w:rsidR="00705696" w:rsidRPr="007130A7">
        <w:rPr>
          <w:rStyle w:val="normaltextrun1"/>
          <w:rFonts w:asciiTheme="minorHAnsi" w:hAnsiTheme="minorHAnsi" w:cstheme="minorHAnsi"/>
        </w:rPr>
        <w:t>(</w:t>
      </w:r>
      <w:r w:rsidR="00602D62">
        <w:rPr>
          <w:rStyle w:val="normaltextrun1"/>
          <w:rFonts w:asciiTheme="minorHAnsi" w:hAnsiTheme="minorHAnsi" w:cstheme="minorHAnsi"/>
        </w:rPr>
        <w:t>current</w:t>
      </w:r>
      <w:r w:rsidR="00175D78" w:rsidRPr="007130A7">
        <w:rPr>
          <w:rStyle w:val="normaltextrun1"/>
          <w:rFonts w:asciiTheme="minorHAnsi" w:hAnsiTheme="minorHAnsi" w:cstheme="minorHAnsi"/>
        </w:rPr>
        <w:t xml:space="preserve"> workplace</w:t>
      </w:r>
      <w:r w:rsidR="002D57C0" w:rsidRPr="007130A7">
        <w:rPr>
          <w:rStyle w:val="normaltextrun1"/>
          <w:rFonts w:asciiTheme="minorHAnsi" w:hAnsiTheme="minorHAnsi" w:cstheme="minorHAnsi"/>
        </w:rPr>
        <w:t>)</w:t>
      </w:r>
      <w:r w:rsidR="00EC01CE" w:rsidRPr="007130A7">
        <w:rPr>
          <w:rStyle w:val="normaltextrun1"/>
          <w:rFonts w:asciiTheme="minorHAnsi" w:hAnsiTheme="minorHAnsi" w:cstheme="minorHAnsi"/>
        </w:rPr>
        <w:t xml:space="preserve"> </w:t>
      </w:r>
      <w:r w:rsidR="00602D62">
        <w:rPr>
          <w:rStyle w:val="normaltextrun1"/>
          <w:rFonts w:asciiTheme="minorHAnsi" w:hAnsiTheme="minorHAnsi" w:cstheme="minorHAnsi"/>
        </w:rPr>
        <w:t>and</w:t>
      </w:r>
      <w:r w:rsidR="00175D78" w:rsidRPr="007130A7">
        <w:rPr>
          <w:rStyle w:val="normaltextrun1"/>
          <w:rFonts w:asciiTheme="minorHAnsi" w:hAnsiTheme="minorHAnsi" w:cstheme="minorHAnsi"/>
        </w:rPr>
        <w:t xml:space="preserve"> </w:t>
      </w:r>
      <w:r w:rsidR="00602D62">
        <w:rPr>
          <w:rStyle w:val="normaltextrun1"/>
          <w:rFonts w:asciiTheme="minorHAnsi" w:hAnsiTheme="minorHAnsi" w:cstheme="minorHAnsi"/>
        </w:rPr>
        <w:t>because</w:t>
      </w:r>
      <w:r w:rsidR="00EC01CE" w:rsidRPr="007130A7">
        <w:rPr>
          <w:rStyle w:val="normaltextrun1"/>
          <w:rFonts w:asciiTheme="minorHAnsi" w:hAnsiTheme="minorHAnsi" w:cstheme="minorHAnsi"/>
        </w:rPr>
        <w:t xml:space="preserve"> </w:t>
      </w:r>
      <w:r w:rsidR="00175D78" w:rsidRPr="007130A7">
        <w:rPr>
          <w:rStyle w:val="normaltextrun1"/>
          <w:rFonts w:asciiTheme="minorHAnsi" w:hAnsiTheme="minorHAnsi" w:cstheme="minorHAnsi"/>
        </w:rPr>
        <w:t xml:space="preserve">some </w:t>
      </w:r>
      <w:r w:rsidR="00EC01CE" w:rsidRPr="007130A7">
        <w:rPr>
          <w:rStyle w:val="normaltextrun1"/>
          <w:rFonts w:asciiTheme="minorHAnsi" w:hAnsiTheme="minorHAnsi" w:cstheme="minorHAnsi"/>
        </w:rPr>
        <w:t xml:space="preserve">participants could be close </w:t>
      </w:r>
      <w:r w:rsidR="00175D78" w:rsidRPr="007130A7">
        <w:rPr>
          <w:rStyle w:val="normaltextrun1"/>
          <w:rFonts w:asciiTheme="minorHAnsi" w:hAnsiTheme="minorHAnsi" w:cstheme="minorHAnsi"/>
        </w:rPr>
        <w:t>work colleagues</w:t>
      </w:r>
      <w:r w:rsidR="00602D62">
        <w:rPr>
          <w:rStyle w:val="normaltextrun1"/>
          <w:rFonts w:asciiTheme="minorHAnsi" w:hAnsiTheme="minorHAnsi" w:cstheme="minorHAnsi"/>
        </w:rPr>
        <w:t xml:space="preserve">.  </w:t>
      </w:r>
      <w:r w:rsidR="00602D62">
        <w:rPr>
          <w:rFonts w:asciiTheme="minorHAnsi" w:hAnsiTheme="minorHAnsi" w:cstheme="minorHAnsi"/>
        </w:rPr>
        <w:t>P</w:t>
      </w:r>
      <w:r w:rsidR="00175D78" w:rsidRPr="007130A7">
        <w:rPr>
          <w:rStyle w:val="normaltextrun1"/>
          <w:rFonts w:asciiTheme="minorHAnsi" w:hAnsiTheme="minorHAnsi" w:cstheme="minorHAnsi"/>
        </w:rPr>
        <w:t xml:space="preserve">ersonal topics </w:t>
      </w:r>
      <w:r w:rsidR="00602D62">
        <w:rPr>
          <w:rStyle w:val="normaltextrun1"/>
          <w:rFonts w:asciiTheme="minorHAnsi" w:hAnsiTheme="minorHAnsi" w:cstheme="minorHAnsi"/>
        </w:rPr>
        <w:t xml:space="preserve">are not expected </w:t>
      </w:r>
      <w:r w:rsidR="00175D78" w:rsidRPr="007130A7">
        <w:rPr>
          <w:rStyle w:val="normaltextrun1"/>
          <w:rFonts w:asciiTheme="minorHAnsi" w:hAnsiTheme="minorHAnsi" w:cstheme="minorHAnsi"/>
        </w:rPr>
        <w:t xml:space="preserve">due to the nature of questions, nevertheless, </w:t>
      </w:r>
      <w:r w:rsidR="00602D62">
        <w:rPr>
          <w:rStyle w:val="normaltextrun1"/>
          <w:rFonts w:asciiTheme="minorHAnsi" w:hAnsiTheme="minorHAnsi" w:cstheme="minorHAnsi"/>
        </w:rPr>
        <w:t>a</w:t>
      </w:r>
      <w:r w:rsidR="00175D78" w:rsidRPr="007130A7">
        <w:rPr>
          <w:rStyle w:val="normaltextrun1"/>
          <w:rFonts w:asciiTheme="minorHAnsi" w:hAnsiTheme="minorHAnsi" w:cstheme="minorHAnsi"/>
        </w:rPr>
        <w:t xml:space="preserve"> professional</w:t>
      </w:r>
      <w:r w:rsidR="00602D62">
        <w:rPr>
          <w:rStyle w:val="normaltextrun1"/>
          <w:rFonts w:asciiTheme="minorHAnsi" w:hAnsiTheme="minorHAnsi" w:cstheme="minorHAnsi"/>
        </w:rPr>
        <w:t xml:space="preserve"> behaviour is required as a representative of</w:t>
      </w:r>
      <w:r w:rsidR="00175D78" w:rsidRPr="007130A7">
        <w:rPr>
          <w:rStyle w:val="normaltextrun1"/>
          <w:rFonts w:asciiTheme="minorHAnsi" w:hAnsiTheme="minorHAnsi" w:cstheme="minorHAnsi"/>
        </w:rPr>
        <w:t xml:space="preserve"> the University at the time of interview.</w:t>
      </w:r>
      <w:r w:rsidR="009A1CF1" w:rsidRPr="007130A7">
        <w:rPr>
          <w:rStyle w:val="normaltextrun1"/>
          <w:rFonts w:asciiTheme="minorHAnsi" w:hAnsiTheme="minorHAnsi" w:cstheme="minorHAnsi"/>
        </w:rPr>
        <w:t xml:space="preserve">  </w:t>
      </w:r>
      <w:r w:rsidR="00175D78" w:rsidRPr="007130A7">
        <w:rPr>
          <w:rStyle w:val="normaltextrun1"/>
          <w:rFonts w:asciiTheme="minorHAnsi" w:hAnsiTheme="minorHAnsi" w:cstheme="minorHAnsi"/>
        </w:rPr>
        <w:t xml:space="preserve">A contingency plan will be completed as in the ethics form (see appendix 1, ethics form), if any issues do </w:t>
      </w:r>
      <w:r w:rsidR="009A1CF1" w:rsidRPr="007130A7">
        <w:rPr>
          <w:rStyle w:val="normaltextrun1"/>
          <w:rFonts w:asciiTheme="minorHAnsi" w:hAnsiTheme="minorHAnsi" w:cstheme="minorHAnsi"/>
        </w:rPr>
        <w:t>arise</w:t>
      </w:r>
      <w:r w:rsidR="00175D78" w:rsidRPr="007130A7">
        <w:rPr>
          <w:rStyle w:val="normaltextrun1"/>
          <w:rFonts w:asciiTheme="minorHAnsi" w:hAnsiTheme="minorHAnsi" w:cstheme="minorHAnsi"/>
        </w:rPr>
        <w:t xml:space="preserve">.  </w:t>
      </w:r>
      <w:r w:rsidR="009A1CF1" w:rsidRPr="007130A7">
        <w:rPr>
          <w:rFonts w:asciiTheme="minorHAnsi" w:hAnsiTheme="minorHAnsi" w:cstheme="minorHAnsi"/>
        </w:rPr>
        <w:t>A small sample was chosen (8-10 participants) because of the expected difficulty of obtaining</w:t>
      </w:r>
      <w:r w:rsidR="00175D78" w:rsidRPr="007130A7">
        <w:rPr>
          <w:rStyle w:val="normaltextrun1"/>
          <w:rFonts w:asciiTheme="minorHAnsi" w:hAnsiTheme="minorHAnsi" w:cstheme="minorHAnsi"/>
        </w:rPr>
        <w:t xml:space="preserve"> time </w:t>
      </w:r>
      <w:r w:rsidR="009A1CF1" w:rsidRPr="007130A7">
        <w:rPr>
          <w:rStyle w:val="normaltextrun1"/>
          <w:rFonts w:asciiTheme="minorHAnsi" w:hAnsiTheme="minorHAnsi" w:cstheme="minorHAnsi"/>
        </w:rPr>
        <w:t>within calendars due to Covid restrictions</w:t>
      </w:r>
      <w:r w:rsidR="00175D78" w:rsidRPr="007130A7">
        <w:rPr>
          <w:rStyle w:val="normaltextrun1"/>
          <w:rFonts w:asciiTheme="minorHAnsi" w:hAnsiTheme="minorHAnsi" w:cstheme="minorHAnsi"/>
        </w:rPr>
        <w:t xml:space="preserve">.  </w:t>
      </w:r>
    </w:p>
    <w:p w14:paraId="6D0BA567" w14:textId="77777777" w:rsidR="00647A25" w:rsidRPr="007130A7" w:rsidRDefault="00647A25" w:rsidP="00647A25">
      <w:pPr>
        <w:pStyle w:val="paragraph"/>
        <w:jc w:val="both"/>
        <w:textAlignment w:val="baseline"/>
        <w:rPr>
          <w:rStyle w:val="normaltextrun1"/>
          <w:rFonts w:asciiTheme="minorHAnsi" w:hAnsiTheme="minorHAnsi" w:cstheme="minorHAnsi"/>
        </w:rPr>
      </w:pPr>
    </w:p>
    <w:p w14:paraId="72D54FD5" w14:textId="442B5EC8" w:rsidR="00647A25" w:rsidRPr="007130A7" w:rsidRDefault="00647A25" w:rsidP="00647A25">
      <w:pPr>
        <w:pStyle w:val="paragraph"/>
        <w:jc w:val="both"/>
        <w:textAlignment w:val="baseline"/>
        <w:rPr>
          <w:rStyle w:val="normaltextrun1"/>
          <w:rFonts w:asciiTheme="minorHAnsi" w:hAnsiTheme="minorHAnsi" w:cstheme="minorHAnsi"/>
        </w:rPr>
      </w:pPr>
      <w:r w:rsidRPr="007130A7">
        <w:rPr>
          <w:rStyle w:val="normaltextrun1"/>
          <w:rFonts w:asciiTheme="minorHAnsi" w:hAnsiTheme="minorHAnsi" w:cstheme="minorHAnsi"/>
        </w:rPr>
        <w:t>Group interviews/focus groups would have been an option to ask a group of participants to reflect on the posed question but Cohen et al, (2017) draws attention to the unnaturalness in an environment structured by content.  Even though</w:t>
      </w:r>
      <w:r w:rsidR="00177158" w:rsidRPr="007130A7">
        <w:rPr>
          <w:rStyle w:val="normaltextrun1"/>
          <w:rFonts w:asciiTheme="minorHAnsi" w:hAnsiTheme="minorHAnsi" w:cstheme="minorHAnsi"/>
        </w:rPr>
        <w:t xml:space="preserve"> </w:t>
      </w:r>
      <w:r w:rsidRPr="007130A7">
        <w:rPr>
          <w:rStyle w:val="normaltextrun1"/>
          <w:rFonts w:asciiTheme="minorHAnsi" w:hAnsiTheme="minorHAnsi" w:cstheme="minorHAnsi"/>
        </w:rPr>
        <w:t>a focus group is an opportunity for share</w:t>
      </w:r>
      <w:r w:rsidR="009A1CF1" w:rsidRPr="007130A7">
        <w:rPr>
          <w:rStyle w:val="normaltextrun1"/>
          <w:rFonts w:asciiTheme="minorHAnsi" w:hAnsiTheme="minorHAnsi" w:cstheme="minorHAnsi"/>
        </w:rPr>
        <w:t>d</w:t>
      </w:r>
      <w:r w:rsidRPr="007130A7">
        <w:rPr>
          <w:rStyle w:val="normaltextrun1"/>
          <w:rFonts w:asciiTheme="minorHAnsi" w:hAnsiTheme="minorHAnsi" w:cstheme="minorHAnsi"/>
        </w:rPr>
        <w:t xml:space="preserve"> feelings and opinions on key objectives, it could lead to a potential</w:t>
      </w:r>
      <w:r w:rsidR="006318F0" w:rsidRPr="007130A7">
        <w:rPr>
          <w:rStyle w:val="normaltextrun1"/>
          <w:rFonts w:asciiTheme="minorHAnsi" w:hAnsiTheme="minorHAnsi" w:cstheme="minorHAnsi"/>
        </w:rPr>
        <w:t>ly</w:t>
      </w:r>
      <w:r w:rsidRPr="007130A7">
        <w:rPr>
          <w:rStyle w:val="normaltextrun1"/>
          <w:rFonts w:asciiTheme="minorHAnsi" w:hAnsiTheme="minorHAnsi" w:cstheme="minorHAnsi"/>
        </w:rPr>
        <w:t xml:space="preserve"> hostile environment.  For example, WPEs involved are all from the same </w:t>
      </w:r>
      <w:r w:rsidR="005D6878">
        <w:rPr>
          <w:rFonts w:asciiTheme="minorHAnsi" w:hAnsiTheme="minorHAnsi" w:cstheme="minorHAnsi"/>
          <w:shd w:val="clear" w:color="auto" w:fill="FFFFFF"/>
        </w:rPr>
        <w:t>company</w:t>
      </w:r>
      <w:r w:rsidRPr="007130A7">
        <w:rPr>
          <w:rStyle w:val="normaltextrun1"/>
          <w:rFonts w:asciiTheme="minorHAnsi" w:hAnsiTheme="minorHAnsi" w:cstheme="minorHAnsi"/>
        </w:rPr>
        <w:t xml:space="preserve"> and will discuss chances they have had/or not depending on their department and manager.  If these are vastly different this could manifest into challenging conversations and/or disengagement.  Ethically, because we are all employed within the same </w:t>
      </w:r>
      <w:r w:rsidR="005D6878">
        <w:rPr>
          <w:rFonts w:asciiTheme="minorHAnsi" w:hAnsiTheme="minorHAnsi" w:cstheme="minorHAnsi"/>
          <w:shd w:val="clear" w:color="auto" w:fill="FFFFFF"/>
        </w:rPr>
        <w:t>company</w:t>
      </w:r>
      <w:r w:rsidRPr="007130A7">
        <w:rPr>
          <w:rStyle w:val="normaltextrun1"/>
          <w:rFonts w:asciiTheme="minorHAnsi" w:hAnsiTheme="minorHAnsi" w:cstheme="minorHAnsi"/>
        </w:rPr>
        <w:t xml:space="preserve">, I feel this is a risk and harm may come to either participants, the </w:t>
      </w:r>
      <w:r w:rsidR="005D6878">
        <w:rPr>
          <w:rFonts w:asciiTheme="minorHAnsi" w:hAnsiTheme="minorHAnsi" w:cstheme="minorHAnsi"/>
          <w:shd w:val="clear" w:color="auto" w:fill="FFFFFF"/>
        </w:rPr>
        <w:t>company</w:t>
      </w:r>
      <w:r w:rsidRPr="007130A7">
        <w:rPr>
          <w:rStyle w:val="normaltextrun1"/>
          <w:rFonts w:asciiTheme="minorHAnsi" w:hAnsiTheme="minorHAnsi" w:cstheme="minorHAnsi"/>
        </w:rPr>
        <w:t xml:space="preserve"> or both (Denscombe, 2017).  With the above in mind, focus groups will not be used and participants will be worked with individually for confidentiality.</w:t>
      </w:r>
    </w:p>
    <w:p w14:paraId="08385CC8" w14:textId="77777777" w:rsidR="008171F6" w:rsidRPr="007130A7" w:rsidRDefault="008171F6" w:rsidP="00647A25">
      <w:pPr>
        <w:pStyle w:val="paragraph"/>
        <w:jc w:val="both"/>
        <w:textAlignment w:val="baseline"/>
        <w:rPr>
          <w:rStyle w:val="eop"/>
          <w:rFonts w:asciiTheme="minorHAnsi" w:hAnsiTheme="minorHAnsi" w:cstheme="minorHAnsi"/>
        </w:rPr>
      </w:pPr>
    </w:p>
    <w:p w14:paraId="194AB33E" w14:textId="175F70EA" w:rsidR="00E37051" w:rsidRPr="007130A7" w:rsidRDefault="00BE6542" w:rsidP="00BE6542">
      <w:pPr>
        <w:outlineLvl w:val="1"/>
        <w:rPr>
          <w:rFonts w:asciiTheme="minorHAnsi" w:hAnsiTheme="minorHAnsi" w:cstheme="minorHAnsi"/>
          <w:b/>
        </w:rPr>
      </w:pPr>
      <w:bookmarkStart w:id="29" w:name="_Toc99353901"/>
      <w:r>
        <w:rPr>
          <w:rFonts w:asciiTheme="minorHAnsi" w:hAnsiTheme="minorHAnsi" w:cstheme="minorHAnsi"/>
          <w:b/>
        </w:rPr>
        <w:t xml:space="preserve">3.6 </w:t>
      </w:r>
      <w:r w:rsidR="00E37051" w:rsidRPr="007130A7">
        <w:rPr>
          <w:rFonts w:asciiTheme="minorHAnsi" w:hAnsiTheme="minorHAnsi" w:cstheme="minorHAnsi"/>
          <w:b/>
        </w:rPr>
        <w:t>Conclusion</w:t>
      </w:r>
      <w:bookmarkEnd w:id="29"/>
    </w:p>
    <w:p w14:paraId="50D0FFE7" w14:textId="77777777" w:rsidR="00175D78" w:rsidRPr="007130A7" w:rsidRDefault="00175D78" w:rsidP="00175D78">
      <w:pPr>
        <w:pStyle w:val="paragraph"/>
        <w:jc w:val="both"/>
        <w:textAlignment w:val="baseline"/>
        <w:rPr>
          <w:rStyle w:val="normaltextrun1"/>
          <w:rFonts w:asciiTheme="minorHAnsi" w:hAnsiTheme="minorHAnsi" w:cstheme="minorHAnsi"/>
        </w:rPr>
      </w:pPr>
      <w:r w:rsidRPr="007130A7">
        <w:rPr>
          <w:rStyle w:val="normaltextrun1"/>
          <w:rFonts w:asciiTheme="minorHAnsi" w:hAnsiTheme="minorHAnsi" w:cstheme="minorHAnsi"/>
        </w:rPr>
        <w:t>Once data and comments are gathered, an examination will be completed on:</w:t>
      </w:r>
    </w:p>
    <w:p w14:paraId="7CF62A30" w14:textId="77777777" w:rsidR="00175D78" w:rsidRPr="007130A7" w:rsidRDefault="00175D78" w:rsidP="007F1CCB">
      <w:pPr>
        <w:pStyle w:val="paragraph"/>
        <w:numPr>
          <w:ilvl w:val="0"/>
          <w:numId w:val="14"/>
        </w:numPr>
        <w:jc w:val="both"/>
        <w:textAlignment w:val="baseline"/>
        <w:rPr>
          <w:rStyle w:val="normaltextrun1"/>
          <w:rFonts w:asciiTheme="minorHAnsi" w:hAnsiTheme="minorHAnsi" w:cstheme="minorHAnsi"/>
        </w:rPr>
      </w:pPr>
      <w:r w:rsidRPr="007130A7">
        <w:rPr>
          <w:rStyle w:val="normaltextrun1"/>
          <w:rFonts w:asciiTheme="minorHAnsi" w:hAnsiTheme="minorHAnsi" w:cstheme="minorHAnsi"/>
        </w:rPr>
        <w:t>the perception of WPEs within a workplace</w:t>
      </w:r>
    </w:p>
    <w:p w14:paraId="0ABD7B83" w14:textId="77777777" w:rsidR="00175D78" w:rsidRPr="007130A7" w:rsidRDefault="00175D78" w:rsidP="007F1CCB">
      <w:pPr>
        <w:pStyle w:val="paragraph"/>
        <w:numPr>
          <w:ilvl w:val="0"/>
          <w:numId w:val="14"/>
        </w:numPr>
        <w:jc w:val="both"/>
        <w:textAlignment w:val="baseline"/>
        <w:rPr>
          <w:rStyle w:val="normaltextrun1"/>
          <w:rFonts w:asciiTheme="minorHAnsi" w:hAnsiTheme="minorHAnsi" w:cstheme="minorHAnsi"/>
        </w:rPr>
      </w:pPr>
      <w:r w:rsidRPr="007130A7">
        <w:rPr>
          <w:rStyle w:val="normaltextrun1"/>
          <w:rFonts w:asciiTheme="minorHAnsi" w:hAnsiTheme="minorHAnsi" w:cstheme="minorHAnsi"/>
        </w:rPr>
        <w:t>current behaviours around CPD</w:t>
      </w:r>
    </w:p>
    <w:p w14:paraId="2237FEAC" w14:textId="77777777" w:rsidR="00175D78" w:rsidRPr="007130A7" w:rsidRDefault="00175D78" w:rsidP="007F1CCB">
      <w:pPr>
        <w:pStyle w:val="paragraph"/>
        <w:numPr>
          <w:ilvl w:val="0"/>
          <w:numId w:val="14"/>
        </w:numPr>
        <w:jc w:val="both"/>
        <w:textAlignment w:val="baseline"/>
        <w:rPr>
          <w:rStyle w:val="normaltextrun1"/>
          <w:rFonts w:asciiTheme="minorHAnsi" w:hAnsiTheme="minorHAnsi" w:cstheme="minorHAnsi"/>
        </w:rPr>
      </w:pPr>
      <w:r w:rsidRPr="007130A7">
        <w:rPr>
          <w:rStyle w:val="normaltextrun1"/>
          <w:rFonts w:asciiTheme="minorHAnsi" w:hAnsiTheme="minorHAnsi" w:cstheme="minorHAnsi"/>
        </w:rPr>
        <w:t>processes for review with their own Manager</w:t>
      </w:r>
    </w:p>
    <w:p w14:paraId="5931DB28" w14:textId="77777777" w:rsidR="00175D78" w:rsidRPr="007130A7" w:rsidRDefault="00175D78" w:rsidP="007F1CCB">
      <w:pPr>
        <w:pStyle w:val="paragraph"/>
        <w:numPr>
          <w:ilvl w:val="0"/>
          <w:numId w:val="14"/>
        </w:numPr>
        <w:jc w:val="both"/>
        <w:textAlignment w:val="baseline"/>
        <w:rPr>
          <w:rStyle w:val="normaltextrun1"/>
          <w:rFonts w:asciiTheme="minorHAnsi" w:hAnsiTheme="minorHAnsi" w:cstheme="minorHAnsi"/>
        </w:rPr>
      </w:pPr>
      <w:r w:rsidRPr="007130A7">
        <w:rPr>
          <w:rStyle w:val="normaltextrun1"/>
          <w:rFonts w:asciiTheme="minorHAnsi" w:hAnsiTheme="minorHAnsi" w:cstheme="minorHAnsi"/>
        </w:rPr>
        <w:t xml:space="preserve">what changes they would like to see in L&amp;D relating to CPD.  </w:t>
      </w:r>
    </w:p>
    <w:p w14:paraId="68B18317" w14:textId="77777777" w:rsidR="00175D78" w:rsidRPr="007130A7" w:rsidRDefault="00175D78" w:rsidP="00175D78">
      <w:pPr>
        <w:pStyle w:val="paragraph"/>
        <w:jc w:val="both"/>
        <w:textAlignment w:val="baseline"/>
        <w:rPr>
          <w:rStyle w:val="normaltextrun1"/>
          <w:rFonts w:asciiTheme="minorHAnsi" w:hAnsiTheme="minorHAnsi" w:cstheme="minorHAnsi"/>
        </w:rPr>
      </w:pPr>
    </w:p>
    <w:p w14:paraId="7CFF0954" w14:textId="09493966" w:rsidR="00175D78" w:rsidRPr="007130A7" w:rsidRDefault="00175D78" w:rsidP="00175D78">
      <w:pPr>
        <w:pStyle w:val="paragraph"/>
        <w:jc w:val="both"/>
        <w:textAlignment w:val="baseline"/>
        <w:rPr>
          <w:rStyle w:val="normaltextrun1"/>
          <w:rFonts w:asciiTheme="minorHAnsi" w:hAnsiTheme="minorHAnsi" w:cstheme="minorHAnsi"/>
        </w:rPr>
      </w:pPr>
      <w:r w:rsidRPr="007130A7">
        <w:rPr>
          <w:rStyle w:val="normaltextrun1"/>
          <w:rFonts w:asciiTheme="minorHAnsi" w:hAnsiTheme="minorHAnsi" w:cstheme="minorHAnsi"/>
        </w:rPr>
        <w:t xml:space="preserve">Analysis of the data should reveal </w:t>
      </w:r>
      <w:r w:rsidR="002D57C0" w:rsidRPr="007130A7">
        <w:rPr>
          <w:rStyle w:val="normaltextrun1"/>
          <w:rFonts w:asciiTheme="minorHAnsi" w:hAnsiTheme="minorHAnsi" w:cstheme="minorHAnsi"/>
        </w:rPr>
        <w:t>if</w:t>
      </w:r>
      <w:r w:rsidRPr="007130A7">
        <w:rPr>
          <w:rStyle w:val="normaltextrun1"/>
          <w:rFonts w:asciiTheme="minorHAnsi" w:hAnsiTheme="minorHAnsi" w:cstheme="minorHAnsi"/>
        </w:rPr>
        <w:t xml:space="preserve"> a new structure or framework </w:t>
      </w:r>
      <w:r w:rsidR="002D57C0" w:rsidRPr="007130A7">
        <w:rPr>
          <w:rStyle w:val="normaltextrun1"/>
          <w:rFonts w:asciiTheme="minorHAnsi" w:hAnsiTheme="minorHAnsi" w:cstheme="minorHAnsi"/>
        </w:rPr>
        <w:t xml:space="preserve">could </w:t>
      </w:r>
      <w:r w:rsidRPr="007130A7">
        <w:rPr>
          <w:rStyle w:val="normaltextrun1"/>
          <w:rFonts w:asciiTheme="minorHAnsi" w:hAnsiTheme="minorHAnsi" w:cstheme="minorHAnsi"/>
        </w:rPr>
        <w:t xml:space="preserve">be considered for </w:t>
      </w:r>
      <w:r w:rsidR="002D57C0" w:rsidRPr="007130A7">
        <w:rPr>
          <w:rStyle w:val="normaltextrun1"/>
          <w:rFonts w:asciiTheme="minorHAnsi" w:hAnsiTheme="minorHAnsi" w:cstheme="minorHAnsi"/>
        </w:rPr>
        <w:t>workplace</w:t>
      </w:r>
      <w:r w:rsidRPr="007130A7">
        <w:rPr>
          <w:rStyle w:val="normaltextrun1"/>
          <w:rFonts w:asciiTheme="minorHAnsi" w:hAnsiTheme="minorHAnsi" w:cstheme="minorHAnsi"/>
        </w:rPr>
        <w:t xml:space="preserve"> education.  It is also a chance to potentially educate participants of options available for CPD to build on their knowledge, skills and behaviours so they can be the best they can be. </w:t>
      </w:r>
    </w:p>
    <w:p w14:paraId="5F15E502" w14:textId="77777777" w:rsidR="00175D78" w:rsidRPr="007130A7" w:rsidRDefault="00175D78" w:rsidP="00175D78">
      <w:pPr>
        <w:pStyle w:val="paragraph"/>
        <w:jc w:val="both"/>
        <w:textAlignment w:val="baseline"/>
        <w:rPr>
          <w:rStyle w:val="normaltextrun1"/>
          <w:rFonts w:asciiTheme="minorHAnsi" w:hAnsiTheme="minorHAnsi" w:cstheme="minorHAnsi"/>
        </w:rPr>
      </w:pPr>
    </w:p>
    <w:p w14:paraId="65FF638D" w14:textId="40AEE064" w:rsidR="00175D78" w:rsidRPr="007130A7" w:rsidRDefault="00175D78" w:rsidP="00175D78">
      <w:pPr>
        <w:pStyle w:val="paragraph"/>
        <w:jc w:val="both"/>
        <w:textAlignment w:val="baseline"/>
        <w:rPr>
          <w:rFonts w:asciiTheme="minorHAnsi" w:hAnsiTheme="minorHAnsi" w:cstheme="minorHAnsi"/>
        </w:rPr>
      </w:pPr>
      <w:r w:rsidRPr="007130A7">
        <w:rPr>
          <w:rStyle w:val="normaltextrun1"/>
          <w:rFonts w:asciiTheme="minorHAnsi" w:hAnsiTheme="minorHAnsi" w:cstheme="minorHAnsi"/>
        </w:rPr>
        <w:t>If this research can determine if an educational framework would benefit</w:t>
      </w:r>
      <w:r w:rsidR="002D57C0" w:rsidRPr="007130A7">
        <w:rPr>
          <w:rStyle w:val="normaltextrun1"/>
          <w:rFonts w:asciiTheme="minorHAnsi" w:hAnsiTheme="minorHAnsi" w:cstheme="minorHAnsi"/>
        </w:rPr>
        <w:t xml:space="preserve"> workplace</w:t>
      </w:r>
      <w:r w:rsidRPr="007130A7">
        <w:rPr>
          <w:rStyle w:val="normaltextrun1"/>
          <w:rFonts w:asciiTheme="minorHAnsi" w:hAnsiTheme="minorHAnsi" w:cstheme="minorHAnsi"/>
        </w:rPr>
        <w:t xml:space="preserve"> education and WPEs, this could lead to </w:t>
      </w:r>
      <w:r w:rsidR="002D57C0" w:rsidRPr="007130A7">
        <w:rPr>
          <w:rStyle w:val="normaltextrun1"/>
          <w:rFonts w:asciiTheme="minorHAnsi" w:hAnsiTheme="minorHAnsi" w:cstheme="minorHAnsi"/>
        </w:rPr>
        <w:t>all</w:t>
      </w:r>
      <w:r w:rsidRPr="007130A7">
        <w:rPr>
          <w:rStyle w:val="normaltextrun1"/>
          <w:rFonts w:asciiTheme="minorHAnsi" w:hAnsiTheme="minorHAnsi" w:cstheme="minorHAnsi"/>
        </w:rPr>
        <w:t xml:space="preserve"> learners having an effective learning experience leading to further engagement, customer service and profit.</w:t>
      </w:r>
      <w:r w:rsidR="00602D62">
        <w:rPr>
          <w:rStyle w:val="normaltextrun1"/>
          <w:rFonts w:asciiTheme="minorHAnsi" w:hAnsiTheme="minorHAnsi" w:cstheme="minorHAnsi"/>
        </w:rPr>
        <w:t xml:space="preserve">  It could also </w:t>
      </w:r>
      <w:r w:rsidR="00602D62" w:rsidRPr="007130A7">
        <w:rPr>
          <w:rStyle w:val="normaltextrun1"/>
          <w:rFonts w:asciiTheme="minorHAnsi" w:hAnsiTheme="minorHAnsi" w:cstheme="minorHAnsi"/>
        </w:rPr>
        <w:t>lead to additional opportunities for WPEs, staff and businesses going forward</w:t>
      </w:r>
      <w:r w:rsidR="006803E7">
        <w:rPr>
          <w:rStyle w:val="normaltextrun1"/>
          <w:rFonts w:asciiTheme="minorHAnsi" w:hAnsiTheme="minorHAnsi" w:cstheme="minorHAnsi"/>
        </w:rPr>
        <w:t xml:space="preserve">.  </w:t>
      </w:r>
      <w:r w:rsidR="00602D62" w:rsidRPr="007130A7">
        <w:rPr>
          <w:rStyle w:val="normaltextrun1"/>
          <w:rFonts w:asciiTheme="minorHAnsi" w:hAnsiTheme="minorHAnsi" w:cstheme="minorHAnsi"/>
        </w:rPr>
        <w:t xml:space="preserve"> </w:t>
      </w:r>
    </w:p>
    <w:p w14:paraId="3835B4A7" w14:textId="77777777" w:rsidR="00A62C98" w:rsidRPr="007130A7" w:rsidRDefault="00A62C98" w:rsidP="00A62C98">
      <w:pPr>
        <w:spacing w:line="480" w:lineRule="auto"/>
        <w:rPr>
          <w:rFonts w:asciiTheme="minorHAnsi" w:hAnsiTheme="minorHAnsi" w:cstheme="minorHAnsi"/>
          <w:b/>
        </w:rPr>
      </w:pPr>
    </w:p>
    <w:p w14:paraId="7F604DA5" w14:textId="77777777" w:rsidR="00A62C98" w:rsidRPr="007130A7" w:rsidRDefault="00A62C98" w:rsidP="00A62C98">
      <w:pPr>
        <w:spacing w:line="480" w:lineRule="auto"/>
        <w:rPr>
          <w:rFonts w:asciiTheme="minorHAnsi" w:hAnsiTheme="minorHAnsi" w:cstheme="minorHAnsi"/>
          <w:b/>
        </w:rPr>
      </w:pPr>
    </w:p>
    <w:p w14:paraId="2C8FB11F" w14:textId="77777777" w:rsidR="00A62C98" w:rsidRPr="007130A7" w:rsidRDefault="00A62C98" w:rsidP="00A62C98">
      <w:pPr>
        <w:spacing w:line="480" w:lineRule="auto"/>
        <w:rPr>
          <w:rFonts w:asciiTheme="minorHAnsi" w:hAnsiTheme="minorHAnsi" w:cstheme="minorHAnsi"/>
          <w:b/>
        </w:rPr>
      </w:pPr>
    </w:p>
    <w:p w14:paraId="1D42A9BB" w14:textId="57ED3137" w:rsidR="00D45889" w:rsidRDefault="005E060A" w:rsidP="00BE6542">
      <w:pPr>
        <w:spacing w:line="480" w:lineRule="auto"/>
        <w:outlineLvl w:val="0"/>
        <w:rPr>
          <w:rFonts w:asciiTheme="minorHAnsi" w:hAnsiTheme="minorHAnsi" w:cstheme="minorHAnsi"/>
          <w:bCs/>
        </w:rPr>
      </w:pPr>
      <w:r w:rsidRPr="007130A7">
        <w:rPr>
          <w:rFonts w:asciiTheme="minorHAnsi" w:hAnsiTheme="minorHAnsi" w:cstheme="minorHAnsi"/>
          <w:b/>
        </w:rPr>
        <w:br w:type="page"/>
      </w:r>
      <w:r w:rsidR="00BE6542">
        <w:rPr>
          <w:rFonts w:asciiTheme="minorHAnsi" w:hAnsiTheme="minorHAnsi" w:cstheme="minorHAnsi"/>
          <w:b/>
        </w:rPr>
        <w:t>4</w:t>
      </w:r>
      <w:r w:rsidR="00E34E12" w:rsidRPr="007130A7">
        <w:rPr>
          <w:rFonts w:asciiTheme="minorHAnsi" w:hAnsiTheme="minorHAnsi" w:cstheme="minorHAnsi"/>
          <w:b/>
        </w:rPr>
        <w:t xml:space="preserve"> </w:t>
      </w:r>
      <w:bookmarkStart w:id="30" w:name="_Toc99353902"/>
      <w:r w:rsidR="00E50E4B" w:rsidRPr="007130A7">
        <w:rPr>
          <w:rFonts w:asciiTheme="minorHAnsi" w:hAnsiTheme="minorHAnsi" w:cstheme="minorHAnsi"/>
          <w:b/>
        </w:rPr>
        <w:t>PRESENTATION OF DATA</w:t>
      </w:r>
      <w:bookmarkEnd w:id="30"/>
      <w:r w:rsidR="00261E33" w:rsidRPr="007130A7">
        <w:rPr>
          <w:rFonts w:asciiTheme="minorHAnsi" w:hAnsiTheme="minorHAnsi" w:cstheme="minorHAnsi"/>
          <w:b/>
        </w:rPr>
        <w:tab/>
      </w:r>
      <w:r w:rsidR="00261E33" w:rsidRPr="007130A7">
        <w:rPr>
          <w:rFonts w:asciiTheme="minorHAnsi" w:hAnsiTheme="minorHAnsi" w:cstheme="minorHAnsi"/>
          <w:b/>
        </w:rPr>
        <w:tab/>
      </w:r>
      <w:r w:rsidR="00261E33" w:rsidRPr="007130A7">
        <w:rPr>
          <w:rFonts w:asciiTheme="minorHAnsi" w:hAnsiTheme="minorHAnsi" w:cstheme="minorHAnsi"/>
          <w:b/>
        </w:rPr>
        <w:tab/>
      </w:r>
      <w:r w:rsidR="00261E33" w:rsidRPr="007130A7">
        <w:rPr>
          <w:rFonts w:asciiTheme="minorHAnsi" w:hAnsiTheme="minorHAnsi" w:cstheme="minorHAnsi"/>
          <w:b/>
        </w:rPr>
        <w:tab/>
      </w:r>
      <w:r w:rsidR="00261E33" w:rsidRPr="007130A7">
        <w:rPr>
          <w:rFonts w:asciiTheme="minorHAnsi" w:hAnsiTheme="minorHAnsi" w:cstheme="minorHAnsi"/>
          <w:b/>
        </w:rPr>
        <w:tab/>
      </w:r>
    </w:p>
    <w:p w14:paraId="18FE84EA" w14:textId="4C3DF9A3" w:rsidR="00D24CBF" w:rsidRDefault="00D24CBF" w:rsidP="00D24CBF">
      <w:pPr>
        <w:shd w:val="clear" w:color="auto" w:fill="FFFFFF"/>
        <w:jc w:val="both"/>
        <w:rPr>
          <w:rFonts w:asciiTheme="minorHAnsi" w:hAnsiTheme="minorHAnsi" w:cstheme="minorHAnsi"/>
        </w:rPr>
      </w:pPr>
      <w:r w:rsidRPr="007130A7">
        <w:rPr>
          <w:rFonts w:asciiTheme="minorHAnsi" w:hAnsiTheme="minorHAnsi" w:cstheme="minorHAnsi"/>
        </w:rPr>
        <w:t xml:space="preserve">Within </w:t>
      </w:r>
      <w:r w:rsidRPr="0014663C">
        <w:rPr>
          <w:rFonts w:asciiTheme="minorHAnsi" w:hAnsiTheme="minorHAnsi" w:cstheme="minorHAnsi"/>
        </w:rPr>
        <w:t xml:space="preserve">this section, </w:t>
      </w:r>
      <w:r>
        <w:rPr>
          <w:rFonts w:asciiTheme="minorHAnsi" w:hAnsiTheme="minorHAnsi" w:cstheme="minorHAnsi"/>
        </w:rPr>
        <w:t xml:space="preserve">data will be presented from the two stages of research completed.  </w:t>
      </w:r>
    </w:p>
    <w:p w14:paraId="773DD4BA" w14:textId="009EAEB9" w:rsidR="00D24CBF" w:rsidRDefault="00D24CBF" w:rsidP="00D24CBF">
      <w:pPr>
        <w:shd w:val="clear" w:color="auto" w:fill="FFFFFF"/>
        <w:jc w:val="both"/>
        <w:rPr>
          <w:rFonts w:asciiTheme="minorHAnsi" w:hAnsiTheme="minorHAnsi" w:cstheme="minorHAnsi"/>
        </w:rPr>
      </w:pPr>
      <w:r>
        <w:rPr>
          <w:rFonts w:asciiTheme="minorHAnsi" w:hAnsiTheme="minorHAnsi" w:cstheme="minorHAnsi"/>
        </w:rPr>
        <w:t>The following will be covered:</w:t>
      </w:r>
    </w:p>
    <w:p w14:paraId="1A16EDF7" w14:textId="6A34436D" w:rsidR="00D24CBF" w:rsidRDefault="00D24CBF" w:rsidP="00D24CBF">
      <w:pPr>
        <w:pStyle w:val="ListParagraph"/>
        <w:numPr>
          <w:ilvl w:val="0"/>
          <w:numId w:val="17"/>
        </w:numPr>
        <w:shd w:val="clear" w:color="auto" w:fill="FFFFFF"/>
        <w:jc w:val="both"/>
        <w:rPr>
          <w:rFonts w:asciiTheme="minorHAnsi" w:hAnsiTheme="minorHAnsi" w:cstheme="minorHAnsi"/>
        </w:rPr>
      </w:pPr>
      <w:r>
        <w:rPr>
          <w:rFonts w:asciiTheme="minorHAnsi" w:hAnsiTheme="minorHAnsi" w:cstheme="minorHAnsi"/>
        </w:rPr>
        <w:t>Quantitative data</w:t>
      </w:r>
    </w:p>
    <w:p w14:paraId="6D956415" w14:textId="3DDB4957" w:rsidR="00D24CBF" w:rsidRPr="00D24CBF" w:rsidRDefault="00D24CBF" w:rsidP="00D24CBF">
      <w:pPr>
        <w:pStyle w:val="ListParagraph"/>
        <w:numPr>
          <w:ilvl w:val="0"/>
          <w:numId w:val="17"/>
        </w:numPr>
        <w:shd w:val="clear" w:color="auto" w:fill="FFFFFF"/>
        <w:jc w:val="both"/>
        <w:rPr>
          <w:rFonts w:asciiTheme="minorHAnsi" w:hAnsiTheme="minorHAnsi" w:cstheme="minorHAnsi"/>
        </w:rPr>
      </w:pPr>
      <w:r>
        <w:rPr>
          <w:rFonts w:asciiTheme="minorHAnsi" w:hAnsiTheme="minorHAnsi" w:cstheme="minorHAnsi"/>
        </w:rPr>
        <w:t>Qualitative data</w:t>
      </w:r>
      <w:r w:rsidRPr="00D24CBF">
        <w:rPr>
          <w:rFonts w:asciiTheme="minorHAnsi" w:hAnsiTheme="minorHAnsi" w:cstheme="minorHAnsi"/>
        </w:rPr>
        <w:t xml:space="preserve"> </w:t>
      </w:r>
    </w:p>
    <w:p w14:paraId="7E70412D" w14:textId="77777777" w:rsidR="00D24CBF" w:rsidRPr="00B72669" w:rsidRDefault="00D24CBF" w:rsidP="00D24CBF">
      <w:pPr>
        <w:pStyle w:val="ListParagraph"/>
        <w:shd w:val="clear" w:color="auto" w:fill="FFFFFF"/>
        <w:jc w:val="both"/>
        <w:rPr>
          <w:rFonts w:asciiTheme="minorHAnsi" w:hAnsiTheme="minorHAnsi" w:cstheme="minorHAnsi"/>
        </w:rPr>
      </w:pPr>
    </w:p>
    <w:p w14:paraId="6E23E17B" w14:textId="3BADF3AE" w:rsidR="007D3EFD" w:rsidRPr="004946A5" w:rsidRDefault="00861C14" w:rsidP="00D24CBF">
      <w:pPr>
        <w:pStyle w:val="Heading2"/>
        <w:rPr>
          <w:rFonts w:asciiTheme="minorHAnsi" w:hAnsiTheme="minorHAnsi" w:cstheme="minorHAnsi"/>
          <w:b/>
          <w:bCs/>
          <w:color w:val="auto"/>
          <w:sz w:val="24"/>
          <w:szCs w:val="24"/>
        </w:rPr>
      </w:pPr>
      <w:bookmarkStart w:id="31" w:name="_Toc98874699"/>
      <w:bookmarkStart w:id="32" w:name="_Toc99353903"/>
      <w:r w:rsidRPr="004946A5">
        <w:rPr>
          <w:rFonts w:asciiTheme="minorHAnsi" w:hAnsiTheme="minorHAnsi" w:cstheme="minorHAnsi"/>
          <w:b/>
          <w:bCs/>
          <w:color w:val="auto"/>
          <w:sz w:val="24"/>
          <w:szCs w:val="24"/>
        </w:rPr>
        <w:t>4.1</w:t>
      </w:r>
      <w:r w:rsidR="00CA3A3F" w:rsidRPr="004946A5">
        <w:rPr>
          <w:rFonts w:asciiTheme="minorHAnsi" w:hAnsiTheme="minorHAnsi" w:cstheme="minorHAnsi"/>
          <w:b/>
          <w:bCs/>
          <w:color w:val="auto"/>
          <w:sz w:val="24"/>
          <w:szCs w:val="24"/>
        </w:rPr>
        <w:t xml:space="preserve"> </w:t>
      </w:r>
      <w:r w:rsidR="002A024F">
        <w:rPr>
          <w:rFonts w:asciiTheme="minorHAnsi" w:hAnsiTheme="minorHAnsi" w:cstheme="minorHAnsi"/>
          <w:b/>
          <w:bCs/>
          <w:color w:val="auto"/>
          <w:sz w:val="24"/>
          <w:szCs w:val="24"/>
        </w:rPr>
        <w:t>Quantitative</w:t>
      </w:r>
      <w:r w:rsidR="007D3EFD" w:rsidRPr="004946A5">
        <w:rPr>
          <w:rFonts w:asciiTheme="minorHAnsi" w:hAnsiTheme="minorHAnsi" w:cstheme="minorHAnsi"/>
          <w:b/>
          <w:bCs/>
          <w:color w:val="auto"/>
          <w:sz w:val="24"/>
          <w:szCs w:val="24"/>
        </w:rPr>
        <w:t xml:space="preserve"> data</w:t>
      </w:r>
      <w:bookmarkEnd w:id="31"/>
      <w:bookmarkEnd w:id="32"/>
    </w:p>
    <w:p w14:paraId="718E207E" w14:textId="7D780E20" w:rsidR="007D3EFD" w:rsidRPr="007130A7" w:rsidRDefault="007D3EFD" w:rsidP="00D24CBF">
      <w:pPr>
        <w:jc w:val="both"/>
        <w:textAlignment w:val="baseline"/>
        <w:rPr>
          <w:rFonts w:asciiTheme="minorHAnsi" w:hAnsiTheme="minorHAnsi" w:cstheme="minorHAnsi"/>
        </w:rPr>
      </w:pPr>
      <w:r w:rsidRPr="007130A7">
        <w:rPr>
          <w:rFonts w:asciiTheme="minorHAnsi" w:hAnsiTheme="minorHAnsi" w:cstheme="minorHAnsi"/>
        </w:rPr>
        <w:t xml:space="preserve">95 </w:t>
      </w:r>
      <w:r w:rsidR="00EE35CE">
        <w:rPr>
          <w:rFonts w:asciiTheme="minorHAnsi" w:hAnsiTheme="minorHAnsi" w:cstheme="minorHAnsi"/>
        </w:rPr>
        <w:t>employees</w:t>
      </w:r>
      <w:r w:rsidRPr="007130A7">
        <w:rPr>
          <w:rFonts w:asciiTheme="minorHAnsi" w:hAnsiTheme="minorHAnsi" w:cstheme="minorHAnsi"/>
        </w:rPr>
        <w:t xml:space="preserve"> were invited via email to complete</w:t>
      </w:r>
      <w:r w:rsidR="00EE35CE">
        <w:rPr>
          <w:rFonts w:asciiTheme="minorHAnsi" w:hAnsiTheme="minorHAnsi" w:cstheme="minorHAnsi"/>
        </w:rPr>
        <w:t xml:space="preserve"> the first questionnaire.  </w:t>
      </w:r>
      <w:r w:rsidRPr="007130A7">
        <w:rPr>
          <w:rFonts w:asciiTheme="minorHAnsi" w:hAnsiTheme="minorHAnsi" w:cstheme="minorHAnsi"/>
        </w:rPr>
        <w:t xml:space="preserve">34 </w:t>
      </w:r>
      <w:r w:rsidR="00EE35CE">
        <w:rPr>
          <w:rFonts w:asciiTheme="minorHAnsi" w:hAnsiTheme="minorHAnsi" w:cstheme="minorHAnsi"/>
        </w:rPr>
        <w:t>employees participated</w:t>
      </w:r>
      <w:r w:rsidRPr="007130A7">
        <w:rPr>
          <w:rFonts w:asciiTheme="minorHAnsi" w:hAnsiTheme="minorHAnsi" w:cstheme="minorHAnsi"/>
        </w:rPr>
        <w:t xml:space="preserve"> meaning a 36% response rate</w:t>
      </w:r>
      <w:r w:rsidR="008A604A" w:rsidRPr="007130A7">
        <w:rPr>
          <w:rFonts w:asciiTheme="minorHAnsi" w:hAnsiTheme="minorHAnsi" w:cstheme="minorHAnsi"/>
        </w:rPr>
        <w:t xml:space="preserve"> (RR)</w:t>
      </w:r>
      <w:r w:rsidRPr="007130A7">
        <w:rPr>
          <w:rFonts w:asciiTheme="minorHAnsi" w:hAnsiTheme="minorHAnsi" w:cstheme="minorHAnsi"/>
        </w:rPr>
        <w:t>.</w:t>
      </w:r>
      <w:r w:rsidR="008A604A" w:rsidRPr="007130A7">
        <w:rPr>
          <w:rFonts w:asciiTheme="minorHAnsi" w:hAnsiTheme="minorHAnsi" w:cstheme="minorHAnsi"/>
        </w:rPr>
        <w:t xml:space="preserve">  This RR is lower than</w:t>
      </w:r>
      <w:r w:rsidR="005C7441" w:rsidRPr="007130A7">
        <w:rPr>
          <w:rFonts w:asciiTheme="minorHAnsi" w:hAnsiTheme="minorHAnsi" w:cstheme="minorHAnsi"/>
        </w:rPr>
        <w:t xml:space="preserve"> that expected average RR suggested within a study by Holtom</w:t>
      </w:r>
      <w:r w:rsidR="00EE35CE">
        <w:rPr>
          <w:rFonts w:asciiTheme="minorHAnsi" w:hAnsiTheme="minorHAnsi" w:cstheme="minorHAnsi"/>
        </w:rPr>
        <w:t>,</w:t>
      </w:r>
      <w:r w:rsidR="005C7441" w:rsidRPr="007130A7">
        <w:rPr>
          <w:rFonts w:asciiTheme="minorHAnsi" w:hAnsiTheme="minorHAnsi" w:cstheme="minorHAnsi"/>
        </w:rPr>
        <w:t xml:space="preserve"> et al., (2022)</w:t>
      </w:r>
      <w:r w:rsidR="00EE35CE">
        <w:rPr>
          <w:rFonts w:asciiTheme="minorHAnsi" w:hAnsiTheme="minorHAnsi" w:cstheme="minorHAnsi"/>
        </w:rPr>
        <w:t>,</w:t>
      </w:r>
      <w:r w:rsidR="005C7441" w:rsidRPr="007130A7">
        <w:rPr>
          <w:rFonts w:asciiTheme="minorHAnsi" w:hAnsiTheme="minorHAnsi" w:cstheme="minorHAnsi"/>
        </w:rPr>
        <w:t xml:space="preserve"> yet it is important to note this </w:t>
      </w:r>
      <w:r w:rsidR="00C4113B">
        <w:rPr>
          <w:rFonts w:asciiTheme="minorHAnsi" w:hAnsiTheme="minorHAnsi" w:cstheme="minorHAnsi"/>
        </w:rPr>
        <w:t>questionnaire</w:t>
      </w:r>
      <w:r w:rsidR="005C7441" w:rsidRPr="007130A7">
        <w:rPr>
          <w:rFonts w:asciiTheme="minorHAnsi" w:hAnsiTheme="minorHAnsi" w:cstheme="minorHAnsi"/>
        </w:rPr>
        <w:t xml:space="preserve"> was completed during lockdown and sent to work email addresses.  It is not unreasonable to suggest Covid was a factor in RR as many employees did not have access due to furlough or absence.  In hindsight, reminder emails could have been sent to participants but, this could have impacted RR negatively if participants they were being coerced even with reassurance this was an independent study (Holtom, B. et al., 2022).</w:t>
      </w:r>
    </w:p>
    <w:p w14:paraId="748188DE" w14:textId="77777777" w:rsidR="007D3EFD" w:rsidRPr="007130A7" w:rsidRDefault="007D3EFD" w:rsidP="00D24CBF">
      <w:pPr>
        <w:jc w:val="both"/>
        <w:textAlignment w:val="baseline"/>
        <w:rPr>
          <w:rFonts w:asciiTheme="minorHAnsi" w:hAnsiTheme="minorHAnsi" w:cstheme="minorHAnsi"/>
        </w:rPr>
      </w:pPr>
    </w:p>
    <w:p w14:paraId="0192298C" w14:textId="16027166" w:rsidR="00CA459F" w:rsidRPr="007130A7" w:rsidRDefault="005C7441" w:rsidP="00D24CBF">
      <w:pPr>
        <w:ind w:left="720" w:hanging="720"/>
        <w:textAlignment w:val="baseline"/>
        <w:rPr>
          <w:rFonts w:asciiTheme="minorHAnsi" w:hAnsiTheme="minorHAnsi" w:cstheme="minorHAnsi"/>
        </w:rPr>
      </w:pPr>
      <w:r w:rsidRPr="007130A7">
        <w:rPr>
          <w:rFonts w:asciiTheme="minorHAnsi" w:hAnsiTheme="minorHAnsi" w:cstheme="minorHAnsi"/>
        </w:rPr>
        <w:t>The</w:t>
      </w:r>
      <w:r w:rsidR="008A604A" w:rsidRPr="007130A7">
        <w:rPr>
          <w:rFonts w:asciiTheme="minorHAnsi" w:hAnsiTheme="minorHAnsi" w:cstheme="minorHAnsi"/>
        </w:rPr>
        <w:t xml:space="preserve"> table below shows </w:t>
      </w:r>
      <w:r w:rsidR="00EE35CE">
        <w:rPr>
          <w:rFonts w:asciiTheme="minorHAnsi" w:hAnsiTheme="minorHAnsi" w:cstheme="minorHAnsi"/>
          <w:color w:val="000000"/>
        </w:rPr>
        <w:t xml:space="preserve">a majority of </w:t>
      </w:r>
      <w:r w:rsidR="008A604A" w:rsidRPr="007130A7">
        <w:rPr>
          <w:rFonts w:asciiTheme="minorHAnsi" w:hAnsiTheme="minorHAnsi" w:cstheme="minorHAnsi"/>
          <w:color w:val="000000"/>
        </w:rPr>
        <w:t>participants</w:t>
      </w:r>
      <w:r w:rsidR="00EE35CE">
        <w:rPr>
          <w:rFonts w:asciiTheme="minorHAnsi" w:hAnsiTheme="minorHAnsi" w:cstheme="minorHAnsi"/>
          <w:color w:val="000000"/>
        </w:rPr>
        <w:t xml:space="preserve"> (22) as being </w:t>
      </w:r>
      <w:r w:rsidR="008A604A" w:rsidRPr="007130A7">
        <w:rPr>
          <w:rFonts w:asciiTheme="minorHAnsi" w:hAnsiTheme="minorHAnsi" w:cstheme="minorHAnsi"/>
          <w:color w:val="000000"/>
        </w:rPr>
        <w:t>in the same role. </w:t>
      </w:r>
    </w:p>
    <w:p w14:paraId="319E5701" w14:textId="77777777" w:rsidR="00CA459F" w:rsidRPr="007130A7" w:rsidRDefault="00CA459F" w:rsidP="00D24CBF">
      <w:pPr>
        <w:textAlignment w:val="baseline"/>
        <w:rPr>
          <w:rFonts w:asciiTheme="minorHAnsi" w:hAnsiTheme="minorHAnsi" w:cstheme="minorHAnsi"/>
        </w:rPr>
      </w:pPr>
    </w:p>
    <w:p w14:paraId="4015B359" w14:textId="4DAD047E" w:rsidR="00CA459F" w:rsidRPr="007130A7" w:rsidRDefault="00CA459F" w:rsidP="00D24CBF">
      <w:pPr>
        <w:jc w:val="center"/>
        <w:textAlignment w:val="baseline"/>
        <w:rPr>
          <w:rFonts w:asciiTheme="minorHAnsi" w:hAnsiTheme="minorHAnsi" w:cstheme="minorHAnsi"/>
        </w:rPr>
      </w:pPr>
      <w:r w:rsidRPr="007130A7">
        <w:rPr>
          <w:rFonts w:asciiTheme="minorHAnsi" w:hAnsiTheme="minorHAnsi" w:cstheme="minorHAnsi"/>
          <w:noProof/>
        </w:rPr>
        <w:drawing>
          <wp:inline distT="0" distB="0" distL="0" distR="0" wp14:anchorId="388BAD17" wp14:editId="581AE35A">
            <wp:extent cx="3640238" cy="1937574"/>
            <wp:effectExtent l="0" t="0" r="0" b="5715"/>
            <wp:docPr id="20" name="Picture 20"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Table&#10;&#10;Description automatically generated"/>
                    <pic:cNvPicPr/>
                  </pic:nvPicPr>
                  <pic:blipFill>
                    <a:blip r:embed="rId28"/>
                    <a:stretch>
                      <a:fillRect/>
                    </a:stretch>
                  </pic:blipFill>
                  <pic:spPr>
                    <a:xfrm>
                      <a:off x="0" y="0"/>
                      <a:ext cx="3664146" cy="1950299"/>
                    </a:xfrm>
                    <a:prstGeom prst="rect">
                      <a:avLst/>
                    </a:prstGeom>
                  </pic:spPr>
                </pic:pic>
              </a:graphicData>
            </a:graphic>
          </wp:inline>
        </w:drawing>
      </w:r>
    </w:p>
    <w:p w14:paraId="04F30A02" w14:textId="3184E0CF" w:rsidR="00180128" w:rsidRPr="00EE35CE" w:rsidRDefault="00EE35CE" w:rsidP="00D24CBF">
      <w:pPr>
        <w:pStyle w:val="NormalWeb"/>
        <w:spacing w:before="0" w:beforeAutospacing="0" w:after="0" w:afterAutospacing="0"/>
        <w:jc w:val="both"/>
        <w:rPr>
          <w:rFonts w:asciiTheme="minorHAnsi" w:hAnsiTheme="minorHAnsi" w:cstheme="minorHAnsi"/>
          <w:color w:val="000000"/>
        </w:rPr>
      </w:pPr>
      <w:r>
        <w:rPr>
          <w:rFonts w:asciiTheme="minorHAnsi" w:hAnsiTheme="minorHAnsi" w:cstheme="minorHAnsi"/>
          <w:color w:val="000000"/>
        </w:rPr>
        <w:t>A total of</w:t>
      </w:r>
      <w:r w:rsidR="00BF367F">
        <w:rPr>
          <w:rFonts w:asciiTheme="minorHAnsi" w:hAnsiTheme="minorHAnsi" w:cstheme="minorHAnsi"/>
          <w:color w:val="000000"/>
        </w:rPr>
        <w:t xml:space="preserve"> 9</w:t>
      </w:r>
      <w:r>
        <w:rPr>
          <w:rFonts w:asciiTheme="minorHAnsi" w:hAnsiTheme="minorHAnsi" w:cstheme="minorHAnsi"/>
          <w:color w:val="000000"/>
        </w:rPr>
        <w:t xml:space="preserve"> out of 34</w:t>
      </w:r>
      <w:r w:rsidR="00BF367F">
        <w:rPr>
          <w:rFonts w:asciiTheme="minorHAnsi" w:hAnsiTheme="minorHAnsi" w:cstheme="minorHAnsi"/>
          <w:color w:val="000000"/>
        </w:rPr>
        <w:t xml:space="preserve"> </w:t>
      </w:r>
      <w:r w:rsidR="00180128" w:rsidRPr="007130A7">
        <w:rPr>
          <w:rFonts w:asciiTheme="minorHAnsi" w:hAnsiTheme="minorHAnsi" w:cstheme="minorHAnsi"/>
          <w:color w:val="000000"/>
        </w:rPr>
        <w:t xml:space="preserve">participants were </w:t>
      </w:r>
      <w:r>
        <w:rPr>
          <w:rFonts w:asciiTheme="minorHAnsi" w:hAnsiTheme="minorHAnsi" w:cstheme="minorHAnsi"/>
          <w:color w:val="000000"/>
        </w:rPr>
        <w:t xml:space="preserve">either </w:t>
      </w:r>
      <w:r w:rsidR="00180128" w:rsidRPr="007130A7">
        <w:rPr>
          <w:rFonts w:asciiTheme="minorHAnsi" w:hAnsiTheme="minorHAnsi" w:cstheme="minorHAnsi"/>
          <w:color w:val="000000"/>
        </w:rPr>
        <w:t xml:space="preserve">Lead Trainer </w:t>
      </w:r>
      <w:r>
        <w:rPr>
          <w:rFonts w:asciiTheme="minorHAnsi" w:hAnsiTheme="minorHAnsi" w:cstheme="minorHAnsi"/>
          <w:color w:val="000000"/>
        </w:rPr>
        <w:t>or</w:t>
      </w:r>
      <w:r w:rsidR="00180128" w:rsidRPr="007130A7">
        <w:rPr>
          <w:rFonts w:asciiTheme="minorHAnsi" w:hAnsiTheme="minorHAnsi" w:cstheme="minorHAnsi"/>
          <w:color w:val="000000"/>
        </w:rPr>
        <w:t xml:space="preserve"> Head of Training</w:t>
      </w:r>
      <w:r>
        <w:rPr>
          <w:rFonts w:asciiTheme="minorHAnsi" w:hAnsiTheme="minorHAnsi" w:cstheme="minorHAnsi"/>
          <w:color w:val="000000"/>
        </w:rPr>
        <w:t>.  These roles are</w:t>
      </w:r>
      <w:r w:rsidR="00180128" w:rsidRPr="007130A7">
        <w:rPr>
          <w:rFonts w:asciiTheme="minorHAnsi" w:hAnsiTheme="minorHAnsi" w:cstheme="minorHAnsi"/>
          <w:color w:val="000000"/>
        </w:rPr>
        <w:t xml:space="preserve"> higher grades of Trainer</w:t>
      </w:r>
      <w:r w:rsidR="00BF367F">
        <w:rPr>
          <w:rFonts w:asciiTheme="minorHAnsi" w:hAnsiTheme="minorHAnsi" w:cstheme="minorHAnsi"/>
          <w:color w:val="000000"/>
        </w:rPr>
        <w:t xml:space="preserve"> </w:t>
      </w:r>
      <w:r>
        <w:rPr>
          <w:rFonts w:asciiTheme="minorHAnsi" w:hAnsiTheme="minorHAnsi" w:cstheme="minorHAnsi"/>
          <w:color w:val="000000"/>
        </w:rPr>
        <w:t>as they are expected to run workplace training teams and drive outcomes which would align to business strategy.</w:t>
      </w:r>
      <w:r w:rsidR="00180128" w:rsidRPr="007130A7">
        <w:rPr>
          <w:rFonts w:asciiTheme="minorHAnsi" w:hAnsiTheme="minorHAnsi" w:cstheme="minorHAnsi"/>
          <w:color w:val="000000"/>
        </w:rPr>
        <w:t xml:space="preserve">  Three participants marked with * had </w:t>
      </w:r>
      <w:r w:rsidR="008A604A" w:rsidRPr="007130A7">
        <w:rPr>
          <w:rFonts w:asciiTheme="minorHAnsi" w:hAnsiTheme="minorHAnsi" w:cstheme="minorHAnsi"/>
          <w:color w:val="000000"/>
        </w:rPr>
        <w:t xml:space="preserve">different </w:t>
      </w:r>
      <w:r w:rsidR="00180128" w:rsidRPr="007130A7">
        <w:rPr>
          <w:rFonts w:asciiTheme="minorHAnsi" w:hAnsiTheme="minorHAnsi" w:cstheme="minorHAnsi"/>
          <w:color w:val="000000"/>
        </w:rPr>
        <w:t xml:space="preserve">roles to what </w:t>
      </w:r>
      <w:r w:rsidR="00010729" w:rsidRPr="007130A7">
        <w:rPr>
          <w:rFonts w:asciiTheme="minorHAnsi" w:hAnsiTheme="minorHAnsi" w:cstheme="minorHAnsi"/>
          <w:color w:val="000000"/>
        </w:rPr>
        <w:t>is</w:t>
      </w:r>
      <w:r w:rsidR="00180128" w:rsidRPr="007130A7">
        <w:rPr>
          <w:rFonts w:asciiTheme="minorHAnsi" w:hAnsiTheme="minorHAnsi" w:cstheme="minorHAnsi"/>
          <w:color w:val="000000"/>
        </w:rPr>
        <w:t xml:space="preserve"> defined as a </w:t>
      </w:r>
      <w:r w:rsidR="00FB1F45">
        <w:rPr>
          <w:rFonts w:asciiTheme="minorHAnsi" w:hAnsiTheme="minorHAnsi" w:cstheme="minorHAnsi"/>
          <w:color w:val="000000"/>
        </w:rPr>
        <w:t>WPE</w:t>
      </w:r>
      <w:r w:rsidR="00180128" w:rsidRPr="007130A7">
        <w:rPr>
          <w:rFonts w:asciiTheme="minorHAnsi" w:hAnsiTheme="minorHAnsi" w:cstheme="minorHAnsi"/>
          <w:color w:val="000000"/>
        </w:rPr>
        <w:t>, this could either distort data or give a variety of perspectives to the questions asked.</w:t>
      </w:r>
    </w:p>
    <w:p w14:paraId="6C50C196" w14:textId="77777777" w:rsidR="007D3EFD" w:rsidRPr="007130A7" w:rsidRDefault="007D3EFD" w:rsidP="00D24CBF">
      <w:pPr>
        <w:jc w:val="both"/>
        <w:textAlignment w:val="baseline"/>
        <w:rPr>
          <w:rFonts w:asciiTheme="minorHAnsi" w:hAnsiTheme="minorHAnsi" w:cstheme="minorHAnsi"/>
        </w:rPr>
      </w:pPr>
    </w:p>
    <w:p w14:paraId="711F8FAD" w14:textId="77777777" w:rsidR="007D3EFD" w:rsidRPr="007130A7" w:rsidRDefault="007D3EFD" w:rsidP="00D24CBF">
      <w:pPr>
        <w:jc w:val="both"/>
        <w:textAlignment w:val="baseline"/>
        <w:rPr>
          <w:rFonts w:asciiTheme="minorHAnsi" w:hAnsiTheme="minorHAnsi" w:cstheme="minorHAnsi"/>
          <w:b/>
          <w:bCs/>
          <w:color w:val="000000"/>
        </w:rPr>
      </w:pPr>
      <w:r w:rsidRPr="007130A7">
        <w:rPr>
          <w:rFonts w:asciiTheme="minorHAnsi" w:hAnsiTheme="minorHAnsi" w:cstheme="minorHAnsi"/>
          <w:b/>
          <w:bCs/>
        </w:rPr>
        <w:t xml:space="preserve">Q2. </w:t>
      </w:r>
      <w:r w:rsidRPr="007130A7">
        <w:rPr>
          <w:rFonts w:asciiTheme="minorHAnsi" w:hAnsiTheme="minorHAnsi" w:cstheme="minorHAnsi"/>
          <w:b/>
          <w:bCs/>
          <w:color w:val="000000"/>
        </w:rPr>
        <w:t xml:space="preserve">How long have you been working in L&amp;D?  </w:t>
      </w:r>
    </w:p>
    <w:p w14:paraId="0B00CF69" w14:textId="25AEDADC" w:rsidR="007D3EFD" w:rsidRPr="007130A7" w:rsidRDefault="00010729" w:rsidP="00D24CBF">
      <w:pPr>
        <w:jc w:val="both"/>
        <w:textAlignment w:val="baseline"/>
        <w:rPr>
          <w:rFonts w:asciiTheme="minorHAnsi" w:hAnsiTheme="minorHAnsi" w:cstheme="minorHAnsi"/>
          <w:color w:val="000000"/>
        </w:rPr>
      </w:pPr>
      <w:r w:rsidRPr="00C731FF">
        <w:rPr>
          <w:rFonts w:asciiTheme="minorHAnsi" w:hAnsiTheme="minorHAnsi" w:cstheme="minorHAnsi"/>
          <w:color w:val="000000"/>
        </w:rPr>
        <w:t xml:space="preserve">Fig </w:t>
      </w:r>
      <w:r w:rsidR="000819B4" w:rsidRPr="00C731FF">
        <w:rPr>
          <w:rFonts w:asciiTheme="minorHAnsi" w:hAnsiTheme="minorHAnsi" w:cstheme="minorHAnsi"/>
          <w:color w:val="000000"/>
        </w:rPr>
        <w:t>1</w:t>
      </w:r>
      <w:r w:rsidRPr="00C731FF">
        <w:rPr>
          <w:rFonts w:asciiTheme="minorHAnsi" w:hAnsiTheme="minorHAnsi" w:cstheme="minorHAnsi"/>
          <w:color w:val="000000"/>
        </w:rPr>
        <w:t xml:space="preserve"> shows</w:t>
      </w:r>
      <w:r w:rsidR="00BF367F" w:rsidRPr="00C731FF">
        <w:rPr>
          <w:rFonts w:asciiTheme="minorHAnsi" w:hAnsiTheme="minorHAnsi" w:cstheme="minorHAnsi"/>
          <w:color w:val="000000"/>
        </w:rPr>
        <w:t xml:space="preserve"> a majority of </w:t>
      </w:r>
      <w:r w:rsidR="00EE35CE" w:rsidRPr="00C731FF">
        <w:rPr>
          <w:rFonts w:asciiTheme="minorHAnsi" w:hAnsiTheme="minorHAnsi" w:cstheme="minorHAnsi"/>
          <w:color w:val="000000"/>
        </w:rPr>
        <w:t>participants</w:t>
      </w:r>
      <w:r w:rsidR="00BF367F" w:rsidRPr="00C731FF">
        <w:rPr>
          <w:rFonts w:asciiTheme="minorHAnsi" w:hAnsiTheme="minorHAnsi" w:cstheme="minorHAnsi"/>
          <w:color w:val="000000"/>
        </w:rPr>
        <w:t xml:space="preserve"> have between 3-10+ </w:t>
      </w:r>
      <w:r w:rsidR="00EE35CE" w:rsidRPr="00C731FF">
        <w:rPr>
          <w:rFonts w:asciiTheme="minorHAnsi" w:hAnsiTheme="minorHAnsi" w:cstheme="minorHAnsi"/>
          <w:color w:val="000000"/>
        </w:rPr>
        <w:t>years experience working within L&amp;D</w:t>
      </w:r>
      <w:r w:rsidR="00C731FF" w:rsidRPr="00C731FF">
        <w:rPr>
          <w:rFonts w:asciiTheme="minorHAnsi" w:hAnsiTheme="minorHAnsi" w:cstheme="minorHAnsi"/>
          <w:color w:val="000000"/>
        </w:rPr>
        <w:t xml:space="preserve"> with</w:t>
      </w:r>
      <w:r w:rsidR="00C731FF">
        <w:rPr>
          <w:rFonts w:asciiTheme="minorHAnsi" w:hAnsiTheme="minorHAnsi" w:cstheme="minorHAnsi"/>
          <w:color w:val="000000"/>
        </w:rPr>
        <w:t xml:space="preserve"> 29% having 5-10 years’ experience and 26% having </w:t>
      </w:r>
      <w:r w:rsidR="00180128" w:rsidRPr="007130A7">
        <w:rPr>
          <w:rFonts w:asciiTheme="minorHAnsi" w:hAnsiTheme="minorHAnsi" w:cstheme="minorHAnsi"/>
          <w:color w:val="000000"/>
        </w:rPr>
        <w:t xml:space="preserve">more than </w:t>
      </w:r>
      <w:r w:rsidR="00BF367F">
        <w:rPr>
          <w:rFonts w:asciiTheme="minorHAnsi" w:hAnsiTheme="minorHAnsi" w:cstheme="minorHAnsi"/>
          <w:color w:val="000000"/>
        </w:rPr>
        <w:t>10+</w:t>
      </w:r>
      <w:r w:rsidR="00180128" w:rsidRPr="007130A7">
        <w:rPr>
          <w:rFonts w:asciiTheme="minorHAnsi" w:hAnsiTheme="minorHAnsi" w:cstheme="minorHAnsi"/>
          <w:color w:val="000000"/>
        </w:rPr>
        <w:t xml:space="preserve"> years tenure.  This is encouraging because there </w:t>
      </w:r>
      <w:r w:rsidRPr="007130A7">
        <w:rPr>
          <w:rFonts w:asciiTheme="minorHAnsi" w:hAnsiTheme="minorHAnsi" w:cstheme="minorHAnsi"/>
          <w:color w:val="000000"/>
        </w:rPr>
        <w:t>are</w:t>
      </w:r>
      <w:r w:rsidR="00180128" w:rsidRPr="007130A7">
        <w:rPr>
          <w:rFonts w:asciiTheme="minorHAnsi" w:hAnsiTheme="minorHAnsi" w:cstheme="minorHAnsi"/>
          <w:color w:val="000000"/>
        </w:rPr>
        <w:t xml:space="preserve"> clearly </w:t>
      </w:r>
      <w:r w:rsidR="00C731FF">
        <w:rPr>
          <w:rFonts w:asciiTheme="minorHAnsi" w:hAnsiTheme="minorHAnsi" w:cstheme="minorHAnsi"/>
          <w:color w:val="000000"/>
        </w:rPr>
        <w:t>employees participating</w:t>
      </w:r>
      <w:r w:rsidR="00180128" w:rsidRPr="007130A7">
        <w:rPr>
          <w:rFonts w:asciiTheme="minorHAnsi" w:hAnsiTheme="minorHAnsi" w:cstheme="minorHAnsi"/>
          <w:color w:val="000000"/>
        </w:rPr>
        <w:t xml:space="preserve"> who seem to be well versed in the role</w:t>
      </w:r>
      <w:r w:rsidR="00C731FF">
        <w:rPr>
          <w:rFonts w:asciiTheme="minorHAnsi" w:hAnsiTheme="minorHAnsi" w:cstheme="minorHAnsi"/>
          <w:color w:val="000000"/>
        </w:rPr>
        <w:t xml:space="preserve"> within this company</w:t>
      </w:r>
      <w:r w:rsidRPr="007130A7">
        <w:rPr>
          <w:rFonts w:asciiTheme="minorHAnsi" w:hAnsiTheme="minorHAnsi" w:cstheme="minorHAnsi"/>
          <w:color w:val="000000"/>
        </w:rPr>
        <w:t xml:space="preserve">. </w:t>
      </w:r>
      <w:r w:rsidR="00C731FF">
        <w:rPr>
          <w:rFonts w:asciiTheme="minorHAnsi" w:hAnsiTheme="minorHAnsi" w:cstheme="minorHAnsi"/>
          <w:color w:val="000000"/>
        </w:rPr>
        <w:t>It is also very helpful because they have gone through the company’s L&amp;D processes so were able to give quality assured experiences and answers compared to participants who had less than one year tenure as a WPE.   Nevertheless, i</w:t>
      </w:r>
      <w:r w:rsidR="00180128" w:rsidRPr="007130A7">
        <w:rPr>
          <w:rFonts w:asciiTheme="minorHAnsi" w:hAnsiTheme="minorHAnsi" w:cstheme="minorHAnsi"/>
          <w:color w:val="000000"/>
        </w:rPr>
        <w:t xml:space="preserve">t would have been interesting to learn more about </w:t>
      </w:r>
      <w:r w:rsidRPr="007130A7">
        <w:rPr>
          <w:rFonts w:asciiTheme="minorHAnsi" w:hAnsiTheme="minorHAnsi" w:cstheme="minorHAnsi"/>
          <w:color w:val="000000"/>
        </w:rPr>
        <w:t>what similarities and differences in CPD from</w:t>
      </w:r>
      <w:r w:rsidR="00180128" w:rsidRPr="007130A7">
        <w:rPr>
          <w:rFonts w:asciiTheme="minorHAnsi" w:hAnsiTheme="minorHAnsi" w:cstheme="minorHAnsi"/>
          <w:color w:val="000000"/>
        </w:rPr>
        <w:t xml:space="preserve"> less experienced WPEs.</w:t>
      </w:r>
    </w:p>
    <w:p w14:paraId="39219C41" w14:textId="4D97E608" w:rsidR="007D3EFD" w:rsidRPr="007130A7" w:rsidRDefault="00CA459F" w:rsidP="00D24CBF">
      <w:pPr>
        <w:jc w:val="center"/>
        <w:textAlignment w:val="baseline"/>
        <w:rPr>
          <w:rFonts w:asciiTheme="minorHAnsi" w:hAnsiTheme="minorHAnsi" w:cstheme="minorHAnsi"/>
          <w:b/>
          <w:bCs/>
        </w:rPr>
      </w:pPr>
      <w:r w:rsidRPr="007130A7">
        <w:rPr>
          <w:rFonts w:asciiTheme="minorHAnsi" w:hAnsiTheme="minorHAnsi" w:cstheme="minorHAnsi"/>
          <w:noProof/>
        </w:rPr>
        <w:drawing>
          <wp:inline distT="0" distB="0" distL="0" distR="0" wp14:anchorId="57609593" wp14:editId="63BE86ED">
            <wp:extent cx="5274310" cy="630555"/>
            <wp:effectExtent l="0" t="0" r="254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274310" cy="630555"/>
                    </a:xfrm>
                    <a:prstGeom prst="rect">
                      <a:avLst/>
                    </a:prstGeom>
                  </pic:spPr>
                </pic:pic>
              </a:graphicData>
            </a:graphic>
          </wp:inline>
        </w:drawing>
      </w:r>
    </w:p>
    <w:p w14:paraId="59742A6D" w14:textId="6F263FB6" w:rsidR="007D3EFD" w:rsidRPr="007130A7" w:rsidRDefault="007D3EFD" w:rsidP="00D24CBF">
      <w:pPr>
        <w:jc w:val="center"/>
        <w:textAlignment w:val="baseline"/>
        <w:rPr>
          <w:rFonts w:asciiTheme="minorHAnsi" w:hAnsiTheme="minorHAnsi" w:cstheme="minorHAnsi"/>
        </w:rPr>
      </w:pPr>
      <w:r w:rsidRPr="007130A7">
        <w:rPr>
          <w:rFonts w:asciiTheme="minorHAnsi" w:hAnsiTheme="minorHAnsi" w:cstheme="minorHAnsi"/>
        </w:rPr>
        <w:t xml:space="preserve">Fig </w:t>
      </w:r>
      <w:r w:rsidR="000819B4" w:rsidRPr="007130A7">
        <w:rPr>
          <w:rFonts w:asciiTheme="minorHAnsi" w:hAnsiTheme="minorHAnsi" w:cstheme="minorHAnsi"/>
        </w:rPr>
        <w:t>1</w:t>
      </w:r>
    </w:p>
    <w:p w14:paraId="588C7602" w14:textId="77777777" w:rsidR="007D3EFD" w:rsidRPr="007130A7" w:rsidRDefault="007D3EFD" w:rsidP="00D24CBF">
      <w:pPr>
        <w:textAlignment w:val="baseline"/>
        <w:rPr>
          <w:rFonts w:asciiTheme="minorHAnsi" w:hAnsiTheme="minorHAnsi" w:cstheme="minorHAnsi"/>
          <w:b/>
          <w:bCs/>
        </w:rPr>
      </w:pPr>
    </w:p>
    <w:p w14:paraId="1F97FF79" w14:textId="11D2F4D4" w:rsidR="007D3EFD" w:rsidRPr="007130A7" w:rsidRDefault="007D3EFD" w:rsidP="00D24CBF">
      <w:pPr>
        <w:textAlignment w:val="baseline"/>
        <w:rPr>
          <w:rFonts w:asciiTheme="minorHAnsi" w:hAnsiTheme="minorHAnsi" w:cstheme="minorHAnsi"/>
          <w:b/>
          <w:bCs/>
        </w:rPr>
      </w:pPr>
      <w:r w:rsidRPr="007130A7">
        <w:rPr>
          <w:rFonts w:asciiTheme="minorHAnsi" w:hAnsiTheme="minorHAnsi" w:cstheme="minorHAnsi"/>
          <w:b/>
          <w:bCs/>
        </w:rPr>
        <w:t>Q3. Do you hold a qualification in an educational field?</w:t>
      </w:r>
      <w:r w:rsidR="00C80D84" w:rsidRPr="007130A7">
        <w:rPr>
          <w:rFonts w:asciiTheme="minorHAnsi" w:hAnsiTheme="minorHAnsi" w:cstheme="minorHAnsi"/>
          <w:b/>
          <w:bCs/>
        </w:rPr>
        <w:t xml:space="preserve"> </w:t>
      </w:r>
      <w:r w:rsidR="00B87698" w:rsidRPr="007130A7">
        <w:rPr>
          <w:rFonts w:asciiTheme="minorHAnsi" w:hAnsiTheme="minorHAnsi" w:cstheme="minorHAnsi"/>
          <w:b/>
          <w:bCs/>
        </w:rPr>
        <w:t>e.g.,</w:t>
      </w:r>
      <w:r w:rsidR="00C80D84" w:rsidRPr="007130A7">
        <w:rPr>
          <w:rFonts w:asciiTheme="minorHAnsi" w:hAnsiTheme="minorHAnsi" w:cstheme="minorHAnsi"/>
          <w:b/>
          <w:bCs/>
        </w:rPr>
        <w:t xml:space="preserve"> PGCE, CIPD, Coaching and/or TAP diploma</w:t>
      </w:r>
      <w:r w:rsidR="00D53B80">
        <w:rPr>
          <w:rFonts w:asciiTheme="minorHAnsi" w:hAnsiTheme="minorHAnsi" w:cstheme="minorHAnsi"/>
          <w:b/>
          <w:bCs/>
        </w:rPr>
        <w:t>.</w:t>
      </w:r>
    </w:p>
    <w:p w14:paraId="2203DA13" w14:textId="6EB3FA5D" w:rsidR="00C80D84" w:rsidRPr="007130A7" w:rsidRDefault="00010729" w:rsidP="00D24CBF">
      <w:pPr>
        <w:textAlignment w:val="baseline"/>
        <w:rPr>
          <w:rFonts w:asciiTheme="minorHAnsi" w:hAnsiTheme="minorHAnsi" w:cstheme="minorHAnsi"/>
          <w:color w:val="000000"/>
        </w:rPr>
      </w:pPr>
      <w:r w:rsidRPr="007130A7">
        <w:rPr>
          <w:rFonts w:asciiTheme="minorHAnsi" w:hAnsiTheme="minorHAnsi" w:cstheme="minorHAnsi"/>
          <w:color w:val="000000"/>
        </w:rPr>
        <w:t xml:space="preserve">Fig </w:t>
      </w:r>
      <w:r w:rsidR="000819B4" w:rsidRPr="007130A7">
        <w:rPr>
          <w:rFonts w:asciiTheme="minorHAnsi" w:hAnsiTheme="minorHAnsi" w:cstheme="minorHAnsi"/>
          <w:color w:val="000000"/>
        </w:rPr>
        <w:t>2</w:t>
      </w:r>
      <w:r w:rsidRPr="007130A7">
        <w:rPr>
          <w:rFonts w:asciiTheme="minorHAnsi" w:hAnsiTheme="minorHAnsi" w:cstheme="minorHAnsi"/>
          <w:color w:val="000000"/>
        </w:rPr>
        <w:t xml:space="preserve"> shows </w:t>
      </w:r>
      <w:r w:rsidR="00CA459F" w:rsidRPr="007130A7">
        <w:rPr>
          <w:rFonts w:asciiTheme="minorHAnsi" w:hAnsiTheme="minorHAnsi" w:cstheme="minorHAnsi"/>
          <w:color w:val="000000"/>
        </w:rPr>
        <w:t xml:space="preserve">56% participants answered they </w:t>
      </w:r>
      <w:r w:rsidR="00C731FF">
        <w:rPr>
          <w:rFonts w:asciiTheme="minorHAnsi" w:hAnsiTheme="minorHAnsi" w:cstheme="minorHAnsi"/>
          <w:color w:val="000000"/>
        </w:rPr>
        <w:t>held</w:t>
      </w:r>
      <w:r w:rsidR="00CA459F" w:rsidRPr="007130A7">
        <w:rPr>
          <w:rFonts w:asciiTheme="minorHAnsi" w:hAnsiTheme="minorHAnsi" w:cstheme="minorHAnsi"/>
          <w:color w:val="000000"/>
        </w:rPr>
        <w:t xml:space="preserve"> an educational qualification</w:t>
      </w:r>
      <w:r w:rsidR="009F375D" w:rsidRPr="007130A7">
        <w:rPr>
          <w:rFonts w:asciiTheme="minorHAnsi" w:hAnsiTheme="minorHAnsi" w:cstheme="minorHAnsi"/>
          <w:color w:val="000000"/>
        </w:rPr>
        <w:t xml:space="preserve">.  </w:t>
      </w:r>
    </w:p>
    <w:p w14:paraId="5453567D" w14:textId="20089AB7" w:rsidR="00C80D84" w:rsidRPr="007130A7" w:rsidRDefault="004A3598" w:rsidP="00D24CBF">
      <w:pPr>
        <w:jc w:val="center"/>
        <w:textAlignment w:val="baseline"/>
        <w:rPr>
          <w:rFonts w:asciiTheme="minorHAnsi" w:hAnsiTheme="minorHAnsi" w:cstheme="minorHAnsi"/>
          <w:color w:val="000000"/>
        </w:rPr>
      </w:pPr>
      <w:r w:rsidRPr="007130A7">
        <w:rPr>
          <w:rFonts w:asciiTheme="minorHAnsi" w:hAnsiTheme="minorHAnsi" w:cstheme="minorHAnsi"/>
          <w:noProof/>
        </w:rPr>
        <w:drawing>
          <wp:inline distT="0" distB="0" distL="0" distR="0" wp14:anchorId="05241D59" wp14:editId="58256395">
            <wp:extent cx="2862775" cy="1535661"/>
            <wp:effectExtent l="0" t="0" r="0" b="7620"/>
            <wp:docPr id="9" name="Picture 9"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Chart, pie chart&#10;&#10;Description automatically generated"/>
                    <pic:cNvPicPr/>
                  </pic:nvPicPr>
                  <pic:blipFill>
                    <a:blip r:embed="rId30"/>
                    <a:stretch>
                      <a:fillRect/>
                    </a:stretch>
                  </pic:blipFill>
                  <pic:spPr>
                    <a:xfrm>
                      <a:off x="0" y="0"/>
                      <a:ext cx="2874091" cy="1541731"/>
                    </a:xfrm>
                    <a:prstGeom prst="rect">
                      <a:avLst/>
                    </a:prstGeom>
                  </pic:spPr>
                </pic:pic>
              </a:graphicData>
            </a:graphic>
          </wp:inline>
        </w:drawing>
      </w:r>
    </w:p>
    <w:p w14:paraId="12C9C829" w14:textId="0D288C2B" w:rsidR="00D4562E" w:rsidRPr="007130A7" w:rsidRDefault="00D4562E" w:rsidP="00D24CBF">
      <w:pPr>
        <w:jc w:val="center"/>
        <w:textAlignment w:val="baseline"/>
        <w:rPr>
          <w:rFonts w:asciiTheme="minorHAnsi" w:hAnsiTheme="minorHAnsi" w:cstheme="minorHAnsi"/>
        </w:rPr>
      </w:pPr>
      <w:r w:rsidRPr="007130A7">
        <w:rPr>
          <w:rFonts w:asciiTheme="minorHAnsi" w:hAnsiTheme="minorHAnsi" w:cstheme="minorHAnsi"/>
        </w:rPr>
        <w:t xml:space="preserve">Fig </w:t>
      </w:r>
      <w:r w:rsidR="000819B4" w:rsidRPr="007130A7">
        <w:rPr>
          <w:rFonts w:asciiTheme="minorHAnsi" w:hAnsiTheme="minorHAnsi" w:cstheme="minorHAnsi"/>
        </w:rPr>
        <w:t>2</w:t>
      </w:r>
    </w:p>
    <w:p w14:paraId="0FACC908" w14:textId="7A3DA618" w:rsidR="00C80D84" w:rsidRPr="007130A7" w:rsidRDefault="00C80D84" w:rsidP="00D24CBF">
      <w:pPr>
        <w:jc w:val="center"/>
        <w:textAlignment w:val="baseline"/>
        <w:rPr>
          <w:rFonts w:asciiTheme="minorHAnsi" w:hAnsiTheme="minorHAnsi" w:cstheme="minorHAnsi"/>
          <w:color w:val="000000"/>
        </w:rPr>
      </w:pPr>
    </w:p>
    <w:p w14:paraId="19B2D96E" w14:textId="76619216" w:rsidR="00CA459F" w:rsidRPr="00C731FF" w:rsidRDefault="009F375D" w:rsidP="00D24CBF">
      <w:pPr>
        <w:textAlignment w:val="baseline"/>
        <w:rPr>
          <w:rFonts w:asciiTheme="minorHAnsi" w:hAnsiTheme="minorHAnsi" w:cstheme="minorHAnsi"/>
          <w:b/>
          <w:bCs/>
        </w:rPr>
      </w:pPr>
      <w:r w:rsidRPr="007130A7">
        <w:rPr>
          <w:rFonts w:asciiTheme="minorHAnsi" w:hAnsiTheme="minorHAnsi" w:cstheme="minorHAnsi"/>
          <w:b/>
          <w:bCs/>
          <w:color w:val="000000"/>
        </w:rPr>
        <w:t>Q4</w:t>
      </w:r>
      <w:r w:rsidR="004A3598" w:rsidRPr="007130A7">
        <w:rPr>
          <w:rFonts w:asciiTheme="minorHAnsi" w:hAnsiTheme="minorHAnsi" w:cstheme="minorHAnsi"/>
          <w:b/>
          <w:bCs/>
          <w:color w:val="000000"/>
        </w:rPr>
        <w:t>.</w:t>
      </w:r>
      <w:r w:rsidRPr="007130A7">
        <w:rPr>
          <w:rFonts w:asciiTheme="minorHAnsi" w:hAnsiTheme="minorHAnsi" w:cstheme="minorHAnsi"/>
          <w:color w:val="000000"/>
        </w:rPr>
        <w:t xml:space="preserve"> </w:t>
      </w:r>
      <w:r w:rsidR="00010729" w:rsidRPr="00C731FF">
        <w:rPr>
          <w:rFonts w:asciiTheme="minorHAnsi" w:hAnsiTheme="minorHAnsi" w:cstheme="minorHAnsi"/>
          <w:b/>
          <w:bCs/>
          <w:color w:val="000000"/>
        </w:rPr>
        <w:t>T</w:t>
      </w:r>
      <w:r w:rsidR="004A3598" w:rsidRPr="00C731FF">
        <w:rPr>
          <w:rFonts w:asciiTheme="minorHAnsi" w:hAnsiTheme="minorHAnsi" w:cstheme="minorHAnsi"/>
          <w:b/>
          <w:bCs/>
          <w:color w:val="000000"/>
        </w:rPr>
        <w:t>ypes of qualifications held.  F</w:t>
      </w:r>
      <w:r w:rsidRPr="00C731FF">
        <w:rPr>
          <w:rFonts w:asciiTheme="minorHAnsi" w:hAnsiTheme="minorHAnsi" w:cstheme="minorHAnsi"/>
          <w:b/>
          <w:bCs/>
          <w:color w:val="000000"/>
        </w:rPr>
        <w:t>ifteen who responded noted the following.</w:t>
      </w:r>
    </w:p>
    <w:p w14:paraId="3D3ED14F" w14:textId="77777777" w:rsidR="007D3EFD" w:rsidRPr="007130A7" w:rsidRDefault="007D3EFD" w:rsidP="00D24CBF">
      <w:pPr>
        <w:textAlignment w:val="baseline"/>
        <w:rPr>
          <w:rFonts w:asciiTheme="minorHAnsi" w:hAnsiTheme="minorHAnsi" w:cstheme="minorHAnsi"/>
        </w:rPr>
      </w:pPr>
    </w:p>
    <w:p w14:paraId="2DF0A0FD" w14:textId="2C49BD09" w:rsidR="007D3EFD" w:rsidRPr="007130A7" w:rsidRDefault="009F375D" w:rsidP="00D24CBF">
      <w:pPr>
        <w:jc w:val="center"/>
        <w:textAlignment w:val="baseline"/>
        <w:rPr>
          <w:rFonts w:asciiTheme="minorHAnsi" w:hAnsiTheme="minorHAnsi" w:cstheme="minorHAnsi"/>
        </w:rPr>
      </w:pPr>
      <w:r w:rsidRPr="007130A7">
        <w:rPr>
          <w:rFonts w:asciiTheme="minorHAnsi" w:hAnsiTheme="minorHAnsi" w:cstheme="minorHAnsi"/>
          <w:noProof/>
        </w:rPr>
        <w:drawing>
          <wp:inline distT="0" distB="0" distL="0" distR="0" wp14:anchorId="23E5DCDC" wp14:editId="62CA8C91">
            <wp:extent cx="3935392" cy="2364268"/>
            <wp:effectExtent l="0" t="0" r="8255" b="0"/>
            <wp:docPr id="23" name="Picture 23"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Chart, bar chart&#10;&#10;Description automatically generated"/>
                    <pic:cNvPicPr/>
                  </pic:nvPicPr>
                  <pic:blipFill>
                    <a:blip r:embed="rId31"/>
                    <a:stretch>
                      <a:fillRect/>
                    </a:stretch>
                  </pic:blipFill>
                  <pic:spPr>
                    <a:xfrm>
                      <a:off x="0" y="0"/>
                      <a:ext cx="3959121" cy="2378524"/>
                    </a:xfrm>
                    <a:prstGeom prst="rect">
                      <a:avLst/>
                    </a:prstGeom>
                  </pic:spPr>
                </pic:pic>
              </a:graphicData>
            </a:graphic>
          </wp:inline>
        </w:drawing>
      </w:r>
    </w:p>
    <w:p w14:paraId="035CC2DC" w14:textId="3D18D76A" w:rsidR="007D3EFD" w:rsidRPr="007130A7" w:rsidRDefault="007D3EFD" w:rsidP="00D24CBF">
      <w:pPr>
        <w:jc w:val="center"/>
        <w:textAlignment w:val="baseline"/>
        <w:rPr>
          <w:rFonts w:asciiTheme="minorHAnsi" w:hAnsiTheme="minorHAnsi" w:cstheme="minorHAnsi"/>
        </w:rPr>
      </w:pPr>
      <w:r w:rsidRPr="007130A7">
        <w:rPr>
          <w:rFonts w:asciiTheme="minorHAnsi" w:hAnsiTheme="minorHAnsi" w:cstheme="minorHAnsi"/>
        </w:rPr>
        <w:t xml:space="preserve">Fig </w:t>
      </w:r>
      <w:r w:rsidR="000819B4" w:rsidRPr="007130A7">
        <w:rPr>
          <w:rFonts w:asciiTheme="minorHAnsi" w:hAnsiTheme="minorHAnsi" w:cstheme="minorHAnsi"/>
        </w:rPr>
        <w:t>3</w:t>
      </w:r>
    </w:p>
    <w:p w14:paraId="18AC2733" w14:textId="4ADA9A44" w:rsidR="007D3EFD" w:rsidRPr="007130A7" w:rsidRDefault="007D3EFD" w:rsidP="00D24CBF">
      <w:pPr>
        <w:textAlignment w:val="baseline"/>
        <w:rPr>
          <w:rFonts w:asciiTheme="minorHAnsi" w:hAnsiTheme="minorHAnsi" w:cstheme="minorHAnsi"/>
        </w:rPr>
      </w:pPr>
    </w:p>
    <w:p w14:paraId="3F5D10D9" w14:textId="4B192B51" w:rsidR="00DB0815" w:rsidRPr="007130A7" w:rsidRDefault="00010729" w:rsidP="00D24CBF">
      <w:pPr>
        <w:textAlignment w:val="baseline"/>
        <w:rPr>
          <w:rFonts w:asciiTheme="minorHAnsi" w:hAnsiTheme="minorHAnsi" w:cstheme="minorHAnsi"/>
        </w:rPr>
      </w:pPr>
      <w:r w:rsidRPr="007130A7">
        <w:rPr>
          <w:rFonts w:asciiTheme="minorHAnsi" w:hAnsiTheme="minorHAnsi" w:cstheme="minorHAnsi"/>
        </w:rPr>
        <w:t>The chart above shows</w:t>
      </w:r>
      <w:r w:rsidR="0033756F" w:rsidRPr="007130A7">
        <w:rPr>
          <w:rFonts w:asciiTheme="minorHAnsi" w:hAnsiTheme="minorHAnsi" w:cstheme="minorHAnsi"/>
        </w:rPr>
        <w:t xml:space="preserve"> five participants noted a qualification in leadership and management as educational.  This will be analysed as one could argue, this does not match what was asked.  Another interesting note is the </w:t>
      </w:r>
      <w:r w:rsidR="00B87698" w:rsidRPr="007130A7">
        <w:rPr>
          <w:rFonts w:asciiTheme="minorHAnsi" w:hAnsiTheme="minorHAnsi" w:cstheme="minorHAnsi"/>
        </w:rPr>
        <w:t>number</w:t>
      </w:r>
      <w:r w:rsidR="0033756F" w:rsidRPr="007130A7">
        <w:rPr>
          <w:rFonts w:asciiTheme="minorHAnsi" w:hAnsiTheme="minorHAnsi" w:cstheme="minorHAnsi"/>
        </w:rPr>
        <w:t xml:space="preserve"> of participants who have received a TAP diploma.  Further examination will be completed later in the study around this point</w:t>
      </w:r>
      <w:r w:rsidR="00D53B80">
        <w:rPr>
          <w:rFonts w:asciiTheme="minorHAnsi" w:hAnsiTheme="minorHAnsi" w:cstheme="minorHAnsi"/>
        </w:rPr>
        <w:t>.</w:t>
      </w:r>
    </w:p>
    <w:p w14:paraId="1B461E14" w14:textId="77777777" w:rsidR="0033756F" w:rsidRPr="007130A7" w:rsidRDefault="0033756F" w:rsidP="00D24CBF">
      <w:pPr>
        <w:textAlignment w:val="baseline"/>
        <w:rPr>
          <w:rFonts w:asciiTheme="minorHAnsi" w:hAnsiTheme="minorHAnsi" w:cstheme="minorHAnsi"/>
        </w:rPr>
      </w:pPr>
    </w:p>
    <w:p w14:paraId="1F6888A0" w14:textId="2044C920" w:rsidR="007D3EFD" w:rsidRPr="007130A7" w:rsidRDefault="007D3EFD" w:rsidP="00D24CBF">
      <w:pPr>
        <w:textAlignment w:val="baseline"/>
        <w:rPr>
          <w:rFonts w:asciiTheme="minorHAnsi" w:hAnsiTheme="minorHAnsi" w:cstheme="minorHAnsi"/>
          <w:b/>
          <w:bCs/>
        </w:rPr>
      </w:pPr>
      <w:r w:rsidRPr="007130A7">
        <w:rPr>
          <w:rFonts w:asciiTheme="minorHAnsi" w:hAnsiTheme="minorHAnsi" w:cstheme="minorHAnsi"/>
          <w:b/>
          <w:bCs/>
        </w:rPr>
        <w:t>Q</w:t>
      </w:r>
      <w:r w:rsidR="00C80D84" w:rsidRPr="007130A7">
        <w:rPr>
          <w:rFonts w:asciiTheme="minorHAnsi" w:hAnsiTheme="minorHAnsi" w:cstheme="minorHAnsi"/>
          <w:b/>
          <w:bCs/>
        </w:rPr>
        <w:t>5</w:t>
      </w:r>
      <w:r w:rsidRPr="007130A7">
        <w:rPr>
          <w:rFonts w:asciiTheme="minorHAnsi" w:hAnsiTheme="minorHAnsi" w:cstheme="minorHAnsi"/>
          <w:b/>
          <w:bCs/>
        </w:rPr>
        <w:t xml:space="preserve">. When was the last time you received training relating specifically to your role as an educator in L&amp;D </w:t>
      </w:r>
      <w:r w:rsidRPr="007130A7">
        <w:rPr>
          <w:rFonts w:asciiTheme="minorHAnsi" w:hAnsiTheme="minorHAnsi" w:cstheme="minorHAnsi"/>
          <w:b/>
          <w:bCs/>
          <w:u w:val="single"/>
        </w:rPr>
        <w:t>within</w:t>
      </w:r>
      <w:r w:rsidRPr="007130A7">
        <w:rPr>
          <w:rFonts w:asciiTheme="minorHAnsi" w:hAnsiTheme="minorHAnsi" w:cstheme="minorHAnsi"/>
          <w:b/>
          <w:bCs/>
        </w:rPr>
        <w:t xml:space="preserve"> the </w:t>
      </w:r>
      <w:r w:rsidR="00C731FF">
        <w:rPr>
          <w:rFonts w:asciiTheme="minorHAnsi" w:hAnsiTheme="minorHAnsi" w:cstheme="minorHAnsi"/>
          <w:b/>
          <w:bCs/>
        </w:rPr>
        <w:t>company</w:t>
      </w:r>
      <w:r w:rsidRPr="007130A7">
        <w:rPr>
          <w:rFonts w:asciiTheme="minorHAnsi" w:hAnsiTheme="minorHAnsi" w:cstheme="minorHAnsi"/>
          <w:b/>
          <w:bCs/>
        </w:rPr>
        <w:t>?</w:t>
      </w:r>
    </w:p>
    <w:p w14:paraId="084E2557" w14:textId="77777777" w:rsidR="007D3EFD" w:rsidRPr="007130A7" w:rsidRDefault="007D3EFD" w:rsidP="00D24CBF">
      <w:pPr>
        <w:textAlignment w:val="baseline"/>
        <w:rPr>
          <w:rFonts w:asciiTheme="minorHAnsi" w:hAnsiTheme="minorHAnsi" w:cstheme="minorHAnsi"/>
        </w:rPr>
      </w:pPr>
    </w:p>
    <w:p w14:paraId="2AE4CE4D" w14:textId="11D42D37" w:rsidR="00246E3B" w:rsidRPr="007130A7" w:rsidRDefault="00246E3B" w:rsidP="00D24CBF">
      <w:pPr>
        <w:textAlignment w:val="baseline"/>
        <w:rPr>
          <w:rFonts w:asciiTheme="minorHAnsi" w:hAnsiTheme="minorHAnsi" w:cstheme="minorHAnsi"/>
        </w:rPr>
      </w:pPr>
      <w:r w:rsidRPr="007130A7">
        <w:rPr>
          <w:rFonts w:asciiTheme="minorHAnsi" w:hAnsiTheme="minorHAnsi" w:cstheme="minorHAnsi"/>
          <w:noProof/>
        </w:rPr>
        <w:drawing>
          <wp:inline distT="0" distB="0" distL="0" distR="0" wp14:anchorId="63B42774" wp14:editId="2E58702D">
            <wp:extent cx="5274310" cy="1417955"/>
            <wp:effectExtent l="0" t="0" r="2540" b="0"/>
            <wp:docPr id="24" name="Picture 24"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A picture containing graphical user interface&#10;&#10;Description automatically generated"/>
                    <pic:cNvPicPr/>
                  </pic:nvPicPr>
                  <pic:blipFill>
                    <a:blip r:embed="rId32"/>
                    <a:stretch>
                      <a:fillRect/>
                    </a:stretch>
                  </pic:blipFill>
                  <pic:spPr>
                    <a:xfrm>
                      <a:off x="0" y="0"/>
                      <a:ext cx="5274310" cy="1417955"/>
                    </a:xfrm>
                    <a:prstGeom prst="rect">
                      <a:avLst/>
                    </a:prstGeom>
                  </pic:spPr>
                </pic:pic>
              </a:graphicData>
            </a:graphic>
          </wp:inline>
        </w:drawing>
      </w:r>
    </w:p>
    <w:p w14:paraId="16BF11D4" w14:textId="70F61FC5" w:rsidR="007D3EFD" w:rsidRPr="007130A7" w:rsidRDefault="007D3EFD" w:rsidP="00D24CBF">
      <w:pPr>
        <w:jc w:val="center"/>
        <w:textAlignment w:val="baseline"/>
        <w:rPr>
          <w:rFonts w:asciiTheme="minorHAnsi" w:hAnsiTheme="minorHAnsi" w:cstheme="minorHAnsi"/>
        </w:rPr>
      </w:pPr>
      <w:r w:rsidRPr="007130A7">
        <w:rPr>
          <w:rFonts w:asciiTheme="minorHAnsi" w:hAnsiTheme="minorHAnsi" w:cstheme="minorHAnsi"/>
        </w:rPr>
        <w:t xml:space="preserve">Fig </w:t>
      </w:r>
      <w:r w:rsidR="000819B4" w:rsidRPr="007130A7">
        <w:rPr>
          <w:rFonts w:asciiTheme="minorHAnsi" w:hAnsiTheme="minorHAnsi" w:cstheme="minorHAnsi"/>
        </w:rPr>
        <w:t>4</w:t>
      </w:r>
    </w:p>
    <w:p w14:paraId="0AE9D6F2" w14:textId="77777777" w:rsidR="00D4562E" w:rsidRPr="007130A7" w:rsidRDefault="00D4562E" w:rsidP="00D24CBF">
      <w:pPr>
        <w:jc w:val="center"/>
        <w:textAlignment w:val="baseline"/>
        <w:rPr>
          <w:rFonts w:asciiTheme="minorHAnsi" w:hAnsiTheme="minorHAnsi" w:cstheme="minorHAnsi"/>
        </w:rPr>
      </w:pPr>
    </w:p>
    <w:p w14:paraId="3B1BC231" w14:textId="13D759AB" w:rsidR="007D3EFD" w:rsidRPr="007130A7" w:rsidRDefault="007D3EFD" w:rsidP="00D24CBF">
      <w:pPr>
        <w:textAlignment w:val="baseline"/>
        <w:rPr>
          <w:rFonts w:asciiTheme="minorHAnsi" w:hAnsiTheme="minorHAnsi" w:cstheme="minorHAnsi"/>
        </w:rPr>
      </w:pPr>
    </w:p>
    <w:p w14:paraId="55ED88F2" w14:textId="47A3AFE3" w:rsidR="00092056" w:rsidRPr="007130A7" w:rsidRDefault="00894B66" w:rsidP="00D24CBF">
      <w:pPr>
        <w:textAlignment w:val="baseline"/>
        <w:rPr>
          <w:rFonts w:asciiTheme="minorHAnsi" w:hAnsiTheme="minorHAnsi" w:cstheme="minorHAnsi"/>
        </w:rPr>
      </w:pPr>
      <w:r>
        <w:rPr>
          <w:rFonts w:asciiTheme="minorHAnsi" w:hAnsiTheme="minorHAnsi" w:cstheme="minorHAnsi"/>
        </w:rPr>
        <w:t>23</w:t>
      </w:r>
      <w:r w:rsidR="00246E3B" w:rsidRPr="007130A7">
        <w:rPr>
          <w:rFonts w:asciiTheme="minorHAnsi" w:hAnsiTheme="minorHAnsi" w:cstheme="minorHAnsi"/>
        </w:rPr>
        <w:t xml:space="preserve"> participants have not received any role related training within th</w:t>
      </w:r>
      <w:r w:rsidR="005D6878">
        <w:rPr>
          <w:rFonts w:asciiTheme="minorHAnsi" w:hAnsiTheme="minorHAnsi" w:cstheme="minorHAnsi"/>
        </w:rPr>
        <w:t>is</w:t>
      </w:r>
      <w:r w:rsidR="00246E3B" w:rsidRPr="007130A7">
        <w:rPr>
          <w:rFonts w:asciiTheme="minorHAnsi" w:hAnsiTheme="minorHAnsi" w:cstheme="minorHAnsi"/>
        </w:rPr>
        <w:t xml:space="preserve"> </w:t>
      </w:r>
      <w:r w:rsidR="005D6878">
        <w:rPr>
          <w:rFonts w:asciiTheme="minorHAnsi" w:hAnsiTheme="minorHAnsi" w:cstheme="minorHAnsi"/>
          <w:shd w:val="clear" w:color="auto" w:fill="FFFFFF"/>
        </w:rPr>
        <w:t>company</w:t>
      </w:r>
      <w:r w:rsidR="00246E3B" w:rsidRPr="007130A7">
        <w:rPr>
          <w:rFonts w:asciiTheme="minorHAnsi" w:hAnsiTheme="minorHAnsi" w:cstheme="minorHAnsi"/>
        </w:rPr>
        <w:t xml:space="preserve"> for more than a year with</w:t>
      </w:r>
      <w:r>
        <w:rPr>
          <w:rFonts w:asciiTheme="minorHAnsi" w:hAnsiTheme="minorHAnsi" w:cstheme="minorHAnsi"/>
        </w:rPr>
        <w:t xml:space="preserve"> 2</w:t>
      </w:r>
      <w:r w:rsidR="00092056" w:rsidRPr="007130A7">
        <w:rPr>
          <w:rFonts w:asciiTheme="minorHAnsi" w:hAnsiTheme="minorHAnsi" w:cstheme="minorHAnsi"/>
        </w:rPr>
        <w:t xml:space="preserve"> confirm</w:t>
      </w:r>
      <w:r w:rsidR="00D53B80">
        <w:rPr>
          <w:rFonts w:asciiTheme="minorHAnsi" w:hAnsiTheme="minorHAnsi" w:cstheme="minorHAnsi"/>
        </w:rPr>
        <w:t>ing</w:t>
      </w:r>
      <w:r w:rsidR="00092056" w:rsidRPr="007130A7">
        <w:rPr>
          <w:rFonts w:asciiTheme="minorHAnsi" w:hAnsiTheme="minorHAnsi" w:cstheme="minorHAnsi"/>
        </w:rPr>
        <w:t xml:space="preserve"> they had never had training.  </w:t>
      </w:r>
      <w:r w:rsidR="00D53B80">
        <w:rPr>
          <w:rFonts w:asciiTheme="minorHAnsi" w:hAnsiTheme="minorHAnsi" w:cstheme="minorHAnsi"/>
        </w:rPr>
        <w:t xml:space="preserve">An </w:t>
      </w:r>
      <w:r w:rsidR="00092056" w:rsidRPr="007130A7">
        <w:rPr>
          <w:rFonts w:asciiTheme="minorHAnsi" w:hAnsiTheme="minorHAnsi" w:cstheme="minorHAnsi"/>
        </w:rPr>
        <w:t>assumption is th</w:t>
      </w:r>
      <w:r w:rsidR="00D53B80">
        <w:rPr>
          <w:rFonts w:asciiTheme="minorHAnsi" w:hAnsiTheme="minorHAnsi" w:cstheme="minorHAnsi"/>
        </w:rPr>
        <w:t>e</w:t>
      </w:r>
      <w:r w:rsidR="006318F0" w:rsidRPr="007130A7">
        <w:rPr>
          <w:rFonts w:asciiTheme="minorHAnsi" w:hAnsiTheme="minorHAnsi" w:cstheme="minorHAnsi"/>
        </w:rPr>
        <w:t xml:space="preserve"> </w:t>
      </w:r>
      <w:r>
        <w:rPr>
          <w:rFonts w:asciiTheme="minorHAnsi" w:hAnsiTheme="minorHAnsi" w:cstheme="minorHAnsi"/>
        </w:rPr>
        <w:t>latter 2</w:t>
      </w:r>
      <w:r w:rsidR="00092056" w:rsidRPr="007130A7">
        <w:rPr>
          <w:rFonts w:asciiTheme="minorHAnsi" w:hAnsiTheme="minorHAnsi" w:cstheme="minorHAnsi"/>
        </w:rPr>
        <w:t xml:space="preserve"> are new to </w:t>
      </w:r>
      <w:r w:rsidR="006318F0" w:rsidRPr="007130A7">
        <w:rPr>
          <w:rFonts w:asciiTheme="minorHAnsi" w:hAnsiTheme="minorHAnsi" w:cstheme="minorHAnsi"/>
        </w:rPr>
        <w:t xml:space="preserve">the </w:t>
      </w:r>
      <w:r w:rsidR="00092056" w:rsidRPr="007130A7">
        <w:rPr>
          <w:rFonts w:asciiTheme="minorHAnsi" w:hAnsiTheme="minorHAnsi" w:cstheme="minorHAnsi"/>
        </w:rPr>
        <w:t>role</w:t>
      </w:r>
      <w:r w:rsidR="00BB1761" w:rsidRPr="007130A7">
        <w:rPr>
          <w:rFonts w:asciiTheme="minorHAnsi" w:hAnsiTheme="minorHAnsi" w:cstheme="minorHAnsi"/>
        </w:rPr>
        <w:t xml:space="preserve"> or the pandemic has impacted their learning due to lessons moving online </w:t>
      </w:r>
      <w:r w:rsidR="00BB1761" w:rsidRPr="007130A7">
        <w:rPr>
          <w:rFonts w:asciiTheme="minorHAnsi" w:hAnsiTheme="minorHAnsi" w:cstheme="minorHAnsi"/>
          <w:bCs/>
        </w:rPr>
        <w:t>(</w:t>
      </w:r>
      <w:r w:rsidR="000B0852" w:rsidRPr="007130A7">
        <w:rPr>
          <w:rFonts w:asciiTheme="minorHAnsi" w:hAnsiTheme="minorHAnsi" w:cstheme="minorHAnsi"/>
          <w:shd w:val="clear" w:color="auto" w:fill="FFFFFF"/>
        </w:rPr>
        <w:t>Hurajova</w:t>
      </w:r>
      <w:r w:rsidR="000B0852">
        <w:rPr>
          <w:rFonts w:asciiTheme="minorHAnsi" w:hAnsiTheme="minorHAnsi" w:cstheme="minorHAnsi"/>
          <w:shd w:val="clear" w:color="auto" w:fill="FFFFFF"/>
        </w:rPr>
        <w:t xml:space="preserve"> et.al.</w:t>
      </w:r>
      <w:r w:rsidR="000B0852" w:rsidRPr="007130A7">
        <w:rPr>
          <w:rFonts w:asciiTheme="minorHAnsi" w:hAnsiTheme="minorHAnsi" w:cstheme="minorHAnsi"/>
          <w:shd w:val="clear" w:color="auto" w:fill="FFFFFF"/>
        </w:rPr>
        <w:t>, 2022</w:t>
      </w:r>
      <w:r w:rsidR="00BB1761" w:rsidRPr="007130A7">
        <w:rPr>
          <w:rFonts w:asciiTheme="minorHAnsi" w:hAnsiTheme="minorHAnsi" w:cstheme="minorHAnsi"/>
          <w:shd w:val="clear" w:color="auto" w:fill="FFFFFF"/>
        </w:rPr>
        <w:t>)</w:t>
      </w:r>
      <w:r w:rsidR="00092056" w:rsidRPr="007130A7">
        <w:rPr>
          <w:rFonts w:asciiTheme="minorHAnsi" w:hAnsiTheme="minorHAnsi" w:cstheme="minorHAnsi"/>
        </w:rPr>
        <w:t>.</w:t>
      </w:r>
      <w:r w:rsidR="00BB1761" w:rsidRPr="007130A7">
        <w:rPr>
          <w:rFonts w:asciiTheme="minorHAnsi" w:hAnsiTheme="minorHAnsi" w:cstheme="minorHAnsi"/>
        </w:rPr>
        <w:t xml:space="preserve">  </w:t>
      </w:r>
      <w:r w:rsidR="00092056" w:rsidRPr="007130A7">
        <w:rPr>
          <w:rFonts w:asciiTheme="minorHAnsi" w:hAnsiTheme="minorHAnsi" w:cstheme="minorHAnsi"/>
        </w:rPr>
        <w:t>More analysis is needed her</w:t>
      </w:r>
      <w:r w:rsidR="00BB1761" w:rsidRPr="007130A7">
        <w:rPr>
          <w:rFonts w:asciiTheme="minorHAnsi" w:hAnsiTheme="minorHAnsi" w:cstheme="minorHAnsi"/>
        </w:rPr>
        <w:t xml:space="preserve">e. </w:t>
      </w:r>
    </w:p>
    <w:p w14:paraId="4797C1EC" w14:textId="6D9F3B93" w:rsidR="00246E3B" w:rsidRPr="007130A7" w:rsidRDefault="00092056" w:rsidP="00D24CBF">
      <w:pPr>
        <w:textAlignment w:val="baseline"/>
        <w:rPr>
          <w:rFonts w:asciiTheme="minorHAnsi" w:hAnsiTheme="minorHAnsi" w:cstheme="minorHAnsi"/>
        </w:rPr>
      </w:pPr>
      <w:r w:rsidRPr="007130A7">
        <w:rPr>
          <w:rFonts w:asciiTheme="minorHAnsi" w:hAnsiTheme="minorHAnsi" w:cstheme="minorHAnsi"/>
        </w:rPr>
        <w:t xml:space="preserve"> </w:t>
      </w:r>
    </w:p>
    <w:p w14:paraId="32F592EA" w14:textId="006A2F09" w:rsidR="007D3EFD" w:rsidRPr="007130A7" w:rsidRDefault="007D3EFD" w:rsidP="00D24CBF">
      <w:pPr>
        <w:textAlignment w:val="baseline"/>
        <w:rPr>
          <w:rFonts w:asciiTheme="minorHAnsi" w:hAnsiTheme="minorHAnsi" w:cstheme="minorHAnsi"/>
          <w:b/>
          <w:bCs/>
        </w:rPr>
      </w:pPr>
      <w:r w:rsidRPr="007130A7">
        <w:rPr>
          <w:rFonts w:asciiTheme="minorHAnsi" w:hAnsiTheme="minorHAnsi" w:cstheme="minorHAnsi"/>
          <w:b/>
          <w:bCs/>
        </w:rPr>
        <w:t xml:space="preserve">Q6. When was the last time you completed self-development </w:t>
      </w:r>
      <w:r w:rsidRPr="007130A7">
        <w:rPr>
          <w:rFonts w:asciiTheme="minorHAnsi" w:hAnsiTheme="minorHAnsi" w:cstheme="minorHAnsi"/>
          <w:b/>
          <w:bCs/>
          <w:u w:val="single"/>
        </w:rPr>
        <w:t>outside</w:t>
      </w:r>
      <w:r w:rsidRPr="007130A7">
        <w:rPr>
          <w:rFonts w:asciiTheme="minorHAnsi" w:hAnsiTheme="minorHAnsi" w:cstheme="minorHAnsi"/>
          <w:b/>
          <w:bCs/>
        </w:rPr>
        <w:t xml:space="preserve"> the </w:t>
      </w:r>
      <w:r w:rsidR="00894B66">
        <w:rPr>
          <w:rFonts w:asciiTheme="minorHAnsi" w:hAnsiTheme="minorHAnsi" w:cstheme="minorHAnsi"/>
          <w:b/>
          <w:bCs/>
        </w:rPr>
        <w:t xml:space="preserve">company </w:t>
      </w:r>
      <w:r w:rsidRPr="007130A7">
        <w:rPr>
          <w:rFonts w:asciiTheme="minorHAnsi" w:hAnsiTheme="minorHAnsi" w:cstheme="minorHAnsi"/>
          <w:b/>
          <w:bCs/>
        </w:rPr>
        <w:t>to aid you specifically in your role as an educator within L&amp;D?</w:t>
      </w:r>
    </w:p>
    <w:p w14:paraId="1211EEEE" w14:textId="77777777" w:rsidR="007D3EFD" w:rsidRPr="007130A7" w:rsidRDefault="007D3EFD" w:rsidP="00D24CBF">
      <w:pPr>
        <w:textAlignment w:val="baseline"/>
        <w:rPr>
          <w:rFonts w:asciiTheme="minorHAnsi" w:hAnsiTheme="minorHAnsi" w:cstheme="minorHAnsi"/>
        </w:rPr>
      </w:pPr>
    </w:p>
    <w:p w14:paraId="7F8ACF55" w14:textId="248B6FC3" w:rsidR="00092056" w:rsidRPr="007130A7" w:rsidRDefault="00092056" w:rsidP="00D24CBF">
      <w:pPr>
        <w:textAlignment w:val="baseline"/>
        <w:rPr>
          <w:rFonts w:asciiTheme="minorHAnsi" w:hAnsiTheme="minorHAnsi" w:cstheme="minorHAnsi"/>
        </w:rPr>
      </w:pPr>
      <w:r w:rsidRPr="007130A7">
        <w:rPr>
          <w:rFonts w:asciiTheme="minorHAnsi" w:hAnsiTheme="minorHAnsi" w:cstheme="minorHAnsi"/>
          <w:noProof/>
        </w:rPr>
        <w:drawing>
          <wp:inline distT="0" distB="0" distL="0" distR="0" wp14:anchorId="266E41F6" wp14:editId="77E4EE00">
            <wp:extent cx="5274310" cy="1670050"/>
            <wp:effectExtent l="0" t="0" r="2540" b="6350"/>
            <wp:docPr id="25" name="Picture 25" descr="Application&#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Application&#10;&#10;Description automatically generated with low confidence"/>
                    <pic:cNvPicPr/>
                  </pic:nvPicPr>
                  <pic:blipFill>
                    <a:blip r:embed="rId33"/>
                    <a:stretch>
                      <a:fillRect/>
                    </a:stretch>
                  </pic:blipFill>
                  <pic:spPr>
                    <a:xfrm>
                      <a:off x="0" y="0"/>
                      <a:ext cx="5274310" cy="1670050"/>
                    </a:xfrm>
                    <a:prstGeom prst="rect">
                      <a:avLst/>
                    </a:prstGeom>
                  </pic:spPr>
                </pic:pic>
              </a:graphicData>
            </a:graphic>
          </wp:inline>
        </w:drawing>
      </w:r>
    </w:p>
    <w:p w14:paraId="2ADE52E4" w14:textId="4C7CAD5A" w:rsidR="007D3EFD" w:rsidRPr="007130A7" w:rsidRDefault="007D3EFD" w:rsidP="00D24CBF">
      <w:pPr>
        <w:jc w:val="center"/>
        <w:textAlignment w:val="baseline"/>
        <w:rPr>
          <w:rFonts w:asciiTheme="minorHAnsi" w:hAnsiTheme="minorHAnsi" w:cstheme="minorHAnsi"/>
        </w:rPr>
      </w:pPr>
      <w:r w:rsidRPr="007130A7">
        <w:rPr>
          <w:rFonts w:asciiTheme="minorHAnsi" w:hAnsiTheme="minorHAnsi" w:cstheme="minorHAnsi"/>
        </w:rPr>
        <w:t xml:space="preserve">Fig </w:t>
      </w:r>
      <w:r w:rsidR="000819B4" w:rsidRPr="007130A7">
        <w:rPr>
          <w:rFonts w:asciiTheme="minorHAnsi" w:hAnsiTheme="minorHAnsi" w:cstheme="minorHAnsi"/>
        </w:rPr>
        <w:t>5</w:t>
      </w:r>
    </w:p>
    <w:p w14:paraId="2E1ECBD2" w14:textId="156A7571" w:rsidR="007D3EFD" w:rsidRPr="007130A7" w:rsidRDefault="007D3EFD" w:rsidP="00D24CBF">
      <w:pPr>
        <w:textAlignment w:val="baseline"/>
        <w:rPr>
          <w:rFonts w:asciiTheme="minorHAnsi" w:hAnsiTheme="minorHAnsi" w:cstheme="minorHAnsi"/>
        </w:rPr>
      </w:pPr>
    </w:p>
    <w:p w14:paraId="302820FB" w14:textId="747F6994" w:rsidR="00092056" w:rsidRPr="007130A7" w:rsidRDefault="00092056" w:rsidP="00D24CBF">
      <w:pPr>
        <w:textAlignment w:val="baseline"/>
        <w:rPr>
          <w:rFonts w:asciiTheme="minorHAnsi" w:hAnsiTheme="minorHAnsi" w:cstheme="minorHAnsi"/>
        </w:rPr>
      </w:pPr>
      <w:r w:rsidRPr="007130A7">
        <w:rPr>
          <w:rFonts w:asciiTheme="minorHAnsi" w:hAnsiTheme="minorHAnsi" w:cstheme="minorHAnsi"/>
        </w:rPr>
        <w:t xml:space="preserve">Comparing this data to question 5, </w:t>
      </w:r>
      <w:r w:rsidR="00894B66">
        <w:rPr>
          <w:rFonts w:asciiTheme="minorHAnsi" w:hAnsiTheme="minorHAnsi" w:cstheme="minorHAnsi"/>
        </w:rPr>
        <w:t>18</w:t>
      </w:r>
      <w:r w:rsidRPr="007130A7">
        <w:rPr>
          <w:rFonts w:asciiTheme="minorHAnsi" w:hAnsiTheme="minorHAnsi" w:cstheme="minorHAnsi"/>
        </w:rPr>
        <w:t xml:space="preserve"> participants have completed </w:t>
      </w:r>
      <w:r w:rsidR="00B87698" w:rsidRPr="007130A7">
        <w:rPr>
          <w:rFonts w:asciiTheme="minorHAnsi" w:hAnsiTheme="minorHAnsi" w:cstheme="minorHAnsi"/>
        </w:rPr>
        <w:t>self-study</w:t>
      </w:r>
      <w:r w:rsidRPr="007130A7">
        <w:rPr>
          <w:rFonts w:asciiTheme="minorHAnsi" w:hAnsiTheme="minorHAnsi" w:cstheme="minorHAnsi"/>
        </w:rPr>
        <w:t xml:space="preserve"> within the last 12 months, indicati</w:t>
      </w:r>
      <w:r w:rsidR="003405F9">
        <w:rPr>
          <w:rFonts w:asciiTheme="minorHAnsi" w:hAnsiTheme="minorHAnsi" w:cstheme="minorHAnsi"/>
        </w:rPr>
        <w:t>ng</w:t>
      </w:r>
      <w:r w:rsidRPr="007130A7">
        <w:rPr>
          <w:rFonts w:asciiTheme="minorHAnsi" w:hAnsiTheme="minorHAnsi" w:cstheme="minorHAnsi"/>
        </w:rPr>
        <w:t xml:space="preserve"> they are intrinsically motivated.  </w:t>
      </w:r>
      <w:r w:rsidR="000E6E00" w:rsidRPr="007130A7">
        <w:rPr>
          <w:rFonts w:asciiTheme="minorHAnsi" w:hAnsiTheme="minorHAnsi" w:cstheme="minorHAnsi"/>
        </w:rPr>
        <w:t xml:space="preserve">As </w:t>
      </w:r>
      <w:r w:rsidR="00894B66">
        <w:rPr>
          <w:rFonts w:asciiTheme="minorHAnsi" w:hAnsiTheme="minorHAnsi" w:cstheme="minorHAnsi"/>
        </w:rPr>
        <w:t>10</w:t>
      </w:r>
      <w:r w:rsidR="000E6E00" w:rsidRPr="007130A7">
        <w:rPr>
          <w:rFonts w:asciiTheme="minorHAnsi" w:hAnsiTheme="minorHAnsi" w:cstheme="minorHAnsi"/>
        </w:rPr>
        <w:t xml:space="preserve"> confirmed they have not done any </w:t>
      </w:r>
      <w:r w:rsidR="00B87698" w:rsidRPr="007130A7">
        <w:rPr>
          <w:rFonts w:asciiTheme="minorHAnsi" w:hAnsiTheme="minorHAnsi" w:cstheme="minorHAnsi"/>
        </w:rPr>
        <w:t>self-study</w:t>
      </w:r>
      <w:r w:rsidR="000E6E00" w:rsidRPr="007130A7">
        <w:rPr>
          <w:rFonts w:asciiTheme="minorHAnsi" w:hAnsiTheme="minorHAnsi" w:cstheme="minorHAnsi"/>
        </w:rPr>
        <w:t xml:space="preserve">, </w:t>
      </w:r>
      <w:r w:rsidR="00894B66">
        <w:rPr>
          <w:rFonts w:asciiTheme="minorHAnsi" w:hAnsiTheme="minorHAnsi" w:cstheme="minorHAnsi"/>
        </w:rPr>
        <w:t xml:space="preserve">one to one semi structured </w:t>
      </w:r>
      <w:r w:rsidR="000E6E00" w:rsidRPr="007130A7">
        <w:rPr>
          <w:rFonts w:asciiTheme="minorHAnsi" w:hAnsiTheme="minorHAnsi" w:cstheme="minorHAnsi"/>
        </w:rPr>
        <w:t>i</w:t>
      </w:r>
      <w:r w:rsidRPr="007130A7">
        <w:rPr>
          <w:rFonts w:asciiTheme="minorHAnsi" w:hAnsiTheme="minorHAnsi" w:cstheme="minorHAnsi"/>
        </w:rPr>
        <w:t xml:space="preserve">nterviews </w:t>
      </w:r>
      <w:r w:rsidR="000E6E00" w:rsidRPr="007130A7">
        <w:rPr>
          <w:rFonts w:asciiTheme="minorHAnsi" w:hAnsiTheme="minorHAnsi" w:cstheme="minorHAnsi"/>
        </w:rPr>
        <w:t>will question</w:t>
      </w:r>
      <w:r w:rsidRPr="007130A7">
        <w:rPr>
          <w:rFonts w:asciiTheme="minorHAnsi" w:hAnsiTheme="minorHAnsi" w:cstheme="minorHAnsi"/>
        </w:rPr>
        <w:t xml:space="preserve"> </w:t>
      </w:r>
      <w:r w:rsidR="000E6E00" w:rsidRPr="007130A7">
        <w:rPr>
          <w:rFonts w:asciiTheme="minorHAnsi" w:hAnsiTheme="minorHAnsi" w:cstheme="minorHAnsi"/>
        </w:rPr>
        <w:t xml:space="preserve">expectations being set and when </w:t>
      </w:r>
      <w:r w:rsidR="006318F0" w:rsidRPr="007130A7">
        <w:rPr>
          <w:rFonts w:asciiTheme="minorHAnsi" w:hAnsiTheme="minorHAnsi" w:cstheme="minorHAnsi"/>
        </w:rPr>
        <w:t xml:space="preserve">is </w:t>
      </w:r>
      <w:r w:rsidR="000E6E00" w:rsidRPr="007130A7">
        <w:rPr>
          <w:rFonts w:asciiTheme="minorHAnsi" w:hAnsiTheme="minorHAnsi" w:cstheme="minorHAnsi"/>
        </w:rPr>
        <w:t xml:space="preserve">CPD is discussed.  </w:t>
      </w:r>
    </w:p>
    <w:p w14:paraId="155C0AB8" w14:textId="77777777" w:rsidR="000E6E00" w:rsidRPr="007130A7" w:rsidRDefault="000E6E00" w:rsidP="00D24CBF">
      <w:pPr>
        <w:textAlignment w:val="baseline"/>
        <w:rPr>
          <w:rFonts w:asciiTheme="minorHAnsi" w:hAnsiTheme="minorHAnsi" w:cstheme="minorHAnsi"/>
          <w:b/>
          <w:bCs/>
        </w:rPr>
      </w:pPr>
    </w:p>
    <w:p w14:paraId="6E7E0CB4" w14:textId="24E19E19" w:rsidR="007D3EFD" w:rsidRPr="007130A7" w:rsidRDefault="007D3EFD" w:rsidP="00D24CBF">
      <w:pPr>
        <w:textAlignment w:val="baseline"/>
        <w:rPr>
          <w:rFonts w:asciiTheme="minorHAnsi" w:hAnsiTheme="minorHAnsi" w:cstheme="minorHAnsi"/>
          <w:b/>
          <w:bCs/>
        </w:rPr>
      </w:pPr>
      <w:r w:rsidRPr="007130A7">
        <w:rPr>
          <w:rFonts w:asciiTheme="minorHAnsi" w:hAnsiTheme="minorHAnsi" w:cstheme="minorHAnsi"/>
          <w:b/>
          <w:bCs/>
        </w:rPr>
        <w:t xml:space="preserve">Q7. Please provide at least one example of the self-development you have </w:t>
      </w:r>
      <w:r w:rsidR="00B87698" w:rsidRPr="007130A7">
        <w:rPr>
          <w:rFonts w:asciiTheme="minorHAnsi" w:hAnsiTheme="minorHAnsi" w:cstheme="minorHAnsi"/>
          <w:b/>
          <w:bCs/>
        </w:rPr>
        <w:t>completed.</w:t>
      </w:r>
    </w:p>
    <w:p w14:paraId="74BA584A" w14:textId="77777777" w:rsidR="007D3EFD" w:rsidRPr="007130A7" w:rsidRDefault="007D3EFD" w:rsidP="00D24CBF">
      <w:pPr>
        <w:textAlignment w:val="baseline"/>
        <w:rPr>
          <w:rFonts w:asciiTheme="minorHAnsi" w:hAnsiTheme="minorHAnsi" w:cstheme="minorHAnsi"/>
          <w:b/>
          <w:bCs/>
        </w:rPr>
      </w:pPr>
    </w:p>
    <w:tbl>
      <w:tblPr>
        <w:tblStyle w:val="TableGrid"/>
        <w:tblW w:w="0" w:type="auto"/>
        <w:jc w:val="center"/>
        <w:tblLook w:val="04A0" w:firstRow="1" w:lastRow="0" w:firstColumn="1" w:lastColumn="0" w:noHBand="0" w:noVBand="1"/>
      </w:tblPr>
      <w:tblGrid>
        <w:gridCol w:w="3323"/>
        <w:gridCol w:w="3323"/>
      </w:tblGrid>
      <w:tr w:rsidR="00894B66" w14:paraId="6E2D6D12" w14:textId="77777777" w:rsidTr="00223F65">
        <w:trPr>
          <w:trHeight w:val="444"/>
          <w:jc w:val="center"/>
        </w:trPr>
        <w:tc>
          <w:tcPr>
            <w:tcW w:w="3323" w:type="dxa"/>
          </w:tcPr>
          <w:p w14:paraId="6D0AF27E" w14:textId="18D34375" w:rsidR="00894B66" w:rsidRPr="00223F65" w:rsidRDefault="00894B66" w:rsidP="00894B66">
            <w:pPr>
              <w:jc w:val="center"/>
              <w:textAlignment w:val="baseline"/>
              <w:rPr>
                <w:rFonts w:cstheme="minorHAnsi"/>
                <w:sz w:val="20"/>
                <w:szCs w:val="20"/>
              </w:rPr>
            </w:pPr>
            <w:r w:rsidRPr="00223F65">
              <w:rPr>
                <w:rFonts w:cstheme="minorHAnsi"/>
                <w:sz w:val="20"/>
                <w:szCs w:val="20"/>
              </w:rPr>
              <w:t>Number of participants commented</w:t>
            </w:r>
          </w:p>
        </w:tc>
        <w:tc>
          <w:tcPr>
            <w:tcW w:w="3323" w:type="dxa"/>
          </w:tcPr>
          <w:p w14:paraId="5805B63F" w14:textId="51D12DDD" w:rsidR="00894B66" w:rsidRPr="00223F65" w:rsidRDefault="00894B66" w:rsidP="00894B66">
            <w:pPr>
              <w:jc w:val="center"/>
              <w:textAlignment w:val="baseline"/>
              <w:rPr>
                <w:rFonts w:cstheme="minorHAnsi"/>
                <w:sz w:val="20"/>
                <w:szCs w:val="20"/>
              </w:rPr>
            </w:pPr>
            <w:r w:rsidRPr="00223F65">
              <w:rPr>
                <w:rFonts w:cstheme="minorHAnsi"/>
                <w:sz w:val="20"/>
                <w:szCs w:val="20"/>
              </w:rPr>
              <w:t>Number of participants did not comment</w:t>
            </w:r>
          </w:p>
        </w:tc>
      </w:tr>
      <w:tr w:rsidR="00894B66" w14:paraId="3F79C2FE" w14:textId="77777777" w:rsidTr="00223F65">
        <w:trPr>
          <w:trHeight w:val="352"/>
          <w:jc w:val="center"/>
        </w:trPr>
        <w:tc>
          <w:tcPr>
            <w:tcW w:w="3323" w:type="dxa"/>
          </w:tcPr>
          <w:p w14:paraId="5FBE31BD" w14:textId="5BA8BA0E" w:rsidR="00894B66" w:rsidRPr="00223F65" w:rsidRDefault="00894B66" w:rsidP="00894B66">
            <w:pPr>
              <w:jc w:val="center"/>
              <w:textAlignment w:val="baseline"/>
              <w:rPr>
                <w:rFonts w:cstheme="minorHAnsi"/>
                <w:sz w:val="20"/>
                <w:szCs w:val="20"/>
              </w:rPr>
            </w:pPr>
            <w:r w:rsidRPr="00223F65">
              <w:rPr>
                <w:rFonts w:cstheme="minorHAnsi"/>
                <w:sz w:val="20"/>
                <w:szCs w:val="20"/>
              </w:rPr>
              <w:t>25</w:t>
            </w:r>
          </w:p>
        </w:tc>
        <w:tc>
          <w:tcPr>
            <w:tcW w:w="3323" w:type="dxa"/>
          </w:tcPr>
          <w:p w14:paraId="1E871693" w14:textId="3CFE156A" w:rsidR="00894B66" w:rsidRPr="00223F65" w:rsidRDefault="00894B66" w:rsidP="00894B66">
            <w:pPr>
              <w:jc w:val="center"/>
              <w:textAlignment w:val="baseline"/>
              <w:rPr>
                <w:rFonts w:cstheme="minorHAnsi"/>
                <w:sz w:val="20"/>
                <w:szCs w:val="20"/>
              </w:rPr>
            </w:pPr>
            <w:r w:rsidRPr="00223F65">
              <w:rPr>
                <w:rFonts w:cstheme="minorHAnsi"/>
                <w:sz w:val="20"/>
                <w:szCs w:val="20"/>
              </w:rPr>
              <w:t>9</w:t>
            </w:r>
          </w:p>
        </w:tc>
      </w:tr>
    </w:tbl>
    <w:p w14:paraId="709AF1A4" w14:textId="33233A71" w:rsidR="0020625E" w:rsidRDefault="00223F65" w:rsidP="00223F65">
      <w:pPr>
        <w:jc w:val="center"/>
        <w:textAlignment w:val="baseline"/>
        <w:rPr>
          <w:rFonts w:asciiTheme="minorHAnsi" w:hAnsiTheme="minorHAnsi" w:cstheme="minorHAnsi"/>
          <w:sz w:val="20"/>
          <w:szCs w:val="20"/>
        </w:rPr>
      </w:pPr>
      <w:r w:rsidRPr="00223F65">
        <w:rPr>
          <w:rFonts w:asciiTheme="minorHAnsi" w:hAnsiTheme="minorHAnsi" w:cstheme="minorHAnsi"/>
          <w:sz w:val="20"/>
          <w:szCs w:val="20"/>
        </w:rPr>
        <w:t xml:space="preserve">Table </w:t>
      </w:r>
      <w:r>
        <w:rPr>
          <w:rFonts w:asciiTheme="minorHAnsi" w:hAnsiTheme="minorHAnsi" w:cstheme="minorHAnsi"/>
          <w:sz w:val="20"/>
          <w:szCs w:val="20"/>
        </w:rPr>
        <w:t>2</w:t>
      </w:r>
    </w:p>
    <w:p w14:paraId="11FA0D9A" w14:textId="77777777" w:rsidR="00223F65" w:rsidRPr="00223F65" w:rsidRDefault="00223F65" w:rsidP="00223F65">
      <w:pPr>
        <w:jc w:val="center"/>
        <w:textAlignment w:val="baseline"/>
        <w:rPr>
          <w:rFonts w:asciiTheme="minorHAnsi" w:hAnsiTheme="minorHAnsi" w:cstheme="minorHAnsi"/>
          <w:sz w:val="20"/>
          <w:szCs w:val="20"/>
        </w:rPr>
      </w:pPr>
    </w:p>
    <w:p w14:paraId="7941A824" w14:textId="76742CEE" w:rsidR="00894B66" w:rsidRPr="007130A7" w:rsidRDefault="00223F65" w:rsidP="00D24CBF">
      <w:pPr>
        <w:textAlignment w:val="baseline"/>
        <w:rPr>
          <w:rFonts w:asciiTheme="minorHAnsi" w:hAnsiTheme="minorHAnsi" w:cstheme="minorHAnsi"/>
        </w:rPr>
      </w:pPr>
      <w:r>
        <w:rPr>
          <w:rFonts w:asciiTheme="minorHAnsi" w:hAnsiTheme="minorHAnsi" w:cstheme="minorHAnsi"/>
        </w:rPr>
        <w:t xml:space="preserve">9 participants made no comments within this free text question.  </w:t>
      </w:r>
      <w:r w:rsidR="00894B66">
        <w:rPr>
          <w:rFonts w:asciiTheme="minorHAnsi" w:hAnsiTheme="minorHAnsi" w:cstheme="minorHAnsi"/>
        </w:rPr>
        <w:t>25 participants made comments to note at least one example of self-development</w:t>
      </w:r>
      <w:r>
        <w:rPr>
          <w:rFonts w:asciiTheme="minorHAnsi" w:hAnsiTheme="minorHAnsi" w:cstheme="minorHAnsi"/>
        </w:rPr>
        <w:t xml:space="preserve"> with the majority (10) noted as reading and only one person noting conference.</w:t>
      </w:r>
    </w:p>
    <w:p w14:paraId="1C602D07" w14:textId="55B686A4" w:rsidR="001F1355" w:rsidRPr="007130A7" w:rsidRDefault="0020625E" w:rsidP="00D24CBF">
      <w:pPr>
        <w:ind w:firstLine="720"/>
        <w:textAlignment w:val="baseline"/>
        <w:rPr>
          <w:rFonts w:asciiTheme="minorHAnsi" w:hAnsiTheme="minorHAnsi" w:cstheme="minorHAnsi"/>
        </w:rPr>
      </w:pPr>
      <w:r w:rsidRPr="00D53B80">
        <w:rPr>
          <w:rFonts w:asciiTheme="minorHAnsi" w:hAnsiTheme="minorHAnsi" w:cstheme="minorHAnsi"/>
          <w:noProof/>
        </w:rPr>
        <w:drawing>
          <wp:inline distT="0" distB="0" distL="0" distR="0" wp14:anchorId="565822C2" wp14:editId="7E6D6107">
            <wp:extent cx="5488442" cy="748665"/>
            <wp:effectExtent l="0" t="0" r="0" b="0"/>
            <wp:docPr id="26" name="Picture 26"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Table&#10;&#10;Description automatically generated"/>
                    <pic:cNvPicPr/>
                  </pic:nvPicPr>
                  <pic:blipFill>
                    <a:blip r:embed="rId34"/>
                    <a:stretch>
                      <a:fillRect/>
                    </a:stretch>
                  </pic:blipFill>
                  <pic:spPr>
                    <a:xfrm>
                      <a:off x="0" y="0"/>
                      <a:ext cx="5493576" cy="749365"/>
                    </a:xfrm>
                    <a:prstGeom prst="rect">
                      <a:avLst/>
                    </a:prstGeom>
                  </pic:spPr>
                </pic:pic>
              </a:graphicData>
            </a:graphic>
          </wp:inline>
        </w:drawing>
      </w:r>
    </w:p>
    <w:p w14:paraId="594AB720" w14:textId="58BAAB51" w:rsidR="007D3EFD" w:rsidRPr="00223F65" w:rsidRDefault="007D3EFD" w:rsidP="00D24CBF">
      <w:pPr>
        <w:jc w:val="center"/>
        <w:textAlignment w:val="baseline"/>
        <w:rPr>
          <w:rFonts w:asciiTheme="minorHAnsi" w:hAnsiTheme="minorHAnsi" w:cstheme="minorHAnsi"/>
          <w:sz w:val="20"/>
          <w:szCs w:val="20"/>
        </w:rPr>
      </w:pPr>
      <w:r w:rsidRPr="00223F65">
        <w:rPr>
          <w:rFonts w:asciiTheme="minorHAnsi" w:hAnsiTheme="minorHAnsi" w:cstheme="minorHAnsi"/>
          <w:sz w:val="20"/>
          <w:szCs w:val="20"/>
        </w:rPr>
        <w:t>Table</w:t>
      </w:r>
      <w:r w:rsidR="00223F65" w:rsidRPr="00223F65">
        <w:rPr>
          <w:rFonts w:asciiTheme="minorHAnsi" w:hAnsiTheme="minorHAnsi" w:cstheme="minorHAnsi"/>
          <w:sz w:val="20"/>
          <w:szCs w:val="20"/>
        </w:rPr>
        <w:t xml:space="preserve"> 3</w:t>
      </w:r>
    </w:p>
    <w:p w14:paraId="3B84ED20" w14:textId="77777777" w:rsidR="0020625E" w:rsidRPr="007130A7" w:rsidRDefault="0020625E" w:rsidP="00D24CBF">
      <w:pPr>
        <w:jc w:val="center"/>
        <w:textAlignment w:val="baseline"/>
        <w:rPr>
          <w:rFonts w:asciiTheme="minorHAnsi" w:hAnsiTheme="minorHAnsi" w:cstheme="minorHAnsi"/>
        </w:rPr>
      </w:pPr>
    </w:p>
    <w:p w14:paraId="22603599" w14:textId="77777777" w:rsidR="007D3EFD" w:rsidRPr="007130A7" w:rsidRDefault="007D3EFD" w:rsidP="00D24CBF">
      <w:pPr>
        <w:textAlignment w:val="baseline"/>
        <w:rPr>
          <w:rFonts w:asciiTheme="minorHAnsi" w:hAnsiTheme="minorHAnsi" w:cstheme="minorHAnsi"/>
          <w:b/>
          <w:bCs/>
        </w:rPr>
      </w:pPr>
      <w:r w:rsidRPr="007130A7">
        <w:rPr>
          <w:rFonts w:asciiTheme="minorHAnsi" w:hAnsiTheme="minorHAnsi" w:cstheme="minorHAnsi"/>
          <w:b/>
          <w:bCs/>
        </w:rPr>
        <w:t>Q8. Please provide at least one reason why you have not completed self-development?</w:t>
      </w:r>
    </w:p>
    <w:p w14:paraId="5FF4E26E" w14:textId="663EDC8E" w:rsidR="007D3EFD" w:rsidRPr="007130A7" w:rsidRDefault="007D3EFD" w:rsidP="00D24CBF">
      <w:pPr>
        <w:textAlignment w:val="baseline"/>
        <w:rPr>
          <w:rFonts w:asciiTheme="minorHAnsi" w:hAnsiTheme="minorHAnsi" w:cstheme="minorHAnsi"/>
        </w:rPr>
      </w:pPr>
      <w:r w:rsidRPr="007130A7">
        <w:rPr>
          <w:rFonts w:asciiTheme="minorHAnsi" w:hAnsiTheme="minorHAnsi" w:cstheme="minorHAnsi"/>
        </w:rPr>
        <w:t xml:space="preserve">Out of 34 participants, </w:t>
      </w:r>
      <w:r w:rsidR="001A118D">
        <w:rPr>
          <w:rFonts w:asciiTheme="minorHAnsi" w:hAnsiTheme="minorHAnsi" w:cstheme="minorHAnsi"/>
        </w:rPr>
        <w:t>the majority did not answer this question leaving it either blank or noted with “NA”.</w:t>
      </w:r>
      <w:r w:rsidRPr="007130A7">
        <w:rPr>
          <w:rFonts w:asciiTheme="minorHAnsi" w:hAnsiTheme="minorHAnsi" w:cstheme="minorHAnsi"/>
        </w:rPr>
        <w:t xml:space="preserve">  </w:t>
      </w:r>
      <w:r w:rsidR="001A118D">
        <w:rPr>
          <w:rFonts w:asciiTheme="minorHAnsi" w:hAnsiTheme="minorHAnsi" w:cstheme="minorHAnsi"/>
        </w:rPr>
        <w:t>14</w:t>
      </w:r>
      <w:r w:rsidRPr="007130A7">
        <w:rPr>
          <w:rFonts w:asciiTheme="minorHAnsi" w:hAnsiTheme="minorHAnsi" w:cstheme="minorHAnsi"/>
        </w:rPr>
        <w:t xml:space="preserve"> </w:t>
      </w:r>
      <w:r w:rsidR="001A118D" w:rsidRPr="007130A7">
        <w:rPr>
          <w:rFonts w:asciiTheme="minorHAnsi" w:hAnsiTheme="minorHAnsi" w:cstheme="minorHAnsi"/>
        </w:rPr>
        <w:t>p</w:t>
      </w:r>
      <w:r w:rsidR="001A118D">
        <w:rPr>
          <w:rFonts w:asciiTheme="minorHAnsi" w:hAnsiTheme="minorHAnsi" w:cstheme="minorHAnsi"/>
        </w:rPr>
        <w:t>articipants</w:t>
      </w:r>
      <w:r w:rsidRPr="007130A7">
        <w:rPr>
          <w:rFonts w:asciiTheme="minorHAnsi" w:hAnsiTheme="minorHAnsi" w:cstheme="minorHAnsi"/>
        </w:rPr>
        <w:t xml:space="preserve"> made comments on why they have not been able to self-develop which have been grouped together in themes</w:t>
      </w:r>
      <w:r w:rsidR="001A118D">
        <w:rPr>
          <w:rFonts w:asciiTheme="minorHAnsi" w:hAnsiTheme="minorHAnsi" w:cstheme="minorHAnsi"/>
        </w:rPr>
        <w:t xml:space="preserve"> with t</w:t>
      </w:r>
      <w:r w:rsidR="00D97240" w:rsidRPr="007130A7">
        <w:rPr>
          <w:rFonts w:asciiTheme="minorHAnsi" w:hAnsiTheme="minorHAnsi" w:cstheme="minorHAnsi"/>
        </w:rPr>
        <w:t xml:space="preserve">ime </w:t>
      </w:r>
      <w:r w:rsidR="001A118D">
        <w:rPr>
          <w:rFonts w:asciiTheme="minorHAnsi" w:hAnsiTheme="minorHAnsi" w:cstheme="minorHAnsi"/>
        </w:rPr>
        <w:t>as</w:t>
      </w:r>
      <w:r w:rsidR="00D97240" w:rsidRPr="007130A7">
        <w:rPr>
          <w:rFonts w:asciiTheme="minorHAnsi" w:hAnsiTheme="minorHAnsi" w:cstheme="minorHAnsi"/>
        </w:rPr>
        <w:t xml:space="preserve"> the main reason </w:t>
      </w:r>
      <w:r w:rsidR="003405F9">
        <w:rPr>
          <w:rFonts w:asciiTheme="minorHAnsi" w:hAnsiTheme="minorHAnsi" w:cstheme="minorHAnsi"/>
        </w:rPr>
        <w:t>corelating</w:t>
      </w:r>
      <w:r w:rsidR="00D97240" w:rsidRPr="007130A7">
        <w:rPr>
          <w:rFonts w:asciiTheme="minorHAnsi" w:hAnsiTheme="minorHAnsi" w:cstheme="minorHAnsi"/>
        </w:rPr>
        <w:t xml:space="preserve"> with reports by Linkedin Learning and Valamis.</w:t>
      </w:r>
    </w:p>
    <w:p w14:paraId="037C408A" w14:textId="4D3E8AE3" w:rsidR="005254CD" w:rsidRDefault="005254CD" w:rsidP="00D24CBF">
      <w:pPr>
        <w:textAlignment w:val="baseline"/>
        <w:rPr>
          <w:rFonts w:asciiTheme="minorHAnsi" w:hAnsiTheme="minorHAnsi" w:cstheme="minorHAnsi"/>
        </w:rPr>
      </w:pPr>
    </w:p>
    <w:tbl>
      <w:tblPr>
        <w:tblStyle w:val="TableGrid"/>
        <w:tblW w:w="0" w:type="auto"/>
        <w:jc w:val="center"/>
        <w:tblLook w:val="04A0" w:firstRow="1" w:lastRow="0" w:firstColumn="1" w:lastColumn="0" w:noHBand="0" w:noVBand="1"/>
      </w:tblPr>
      <w:tblGrid>
        <w:gridCol w:w="4938"/>
        <w:gridCol w:w="732"/>
      </w:tblGrid>
      <w:tr w:rsidR="00223F65" w14:paraId="4FDEB7CD" w14:textId="77777777" w:rsidTr="00223F65">
        <w:trPr>
          <w:trHeight w:val="248"/>
          <w:jc w:val="center"/>
        </w:trPr>
        <w:tc>
          <w:tcPr>
            <w:tcW w:w="4938" w:type="dxa"/>
          </w:tcPr>
          <w:p w14:paraId="2EB62B37" w14:textId="2219165E" w:rsidR="00223F65" w:rsidRPr="000D4900" w:rsidRDefault="00223F65" w:rsidP="00223F65">
            <w:pPr>
              <w:textAlignment w:val="baseline"/>
              <w:rPr>
                <w:rFonts w:cstheme="minorHAnsi"/>
                <w:sz w:val="20"/>
                <w:szCs w:val="20"/>
              </w:rPr>
            </w:pPr>
            <w:r w:rsidRPr="000D4900">
              <w:rPr>
                <w:rFonts w:cstheme="minorHAnsi"/>
                <w:sz w:val="20"/>
                <w:szCs w:val="20"/>
              </w:rPr>
              <w:t>No answer / blank</w:t>
            </w:r>
          </w:p>
        </w:tc>
        <w:tc>
          <w:tcPr>
            <w:tcW w:w="732" w:type="dxa"/>
          </w:tcPr>
          <w:p w14:paraId="1DA4A1C5" w14:textId="11187F7A" w:rsidR="00223F65" w:rsidRPr="000D4900" w:rsidRDefault="001A118D" w:rsidP="00223F65">
            <w:pPr>
              <w:jc w:val="center"/>
              <w:textAlignment w:val="baseline"/>
              <w:rPr>
                <w:rFonts w:cstheme="minorHAnsi"/>
                <w:sz w:val="20"/>
                <w:szCs w:val="20"/>
              </w:rPr>
            </w:pPr>
            <w:r>
              <w:rPr>
                <w:rFonts w:cstheme="minorHAnsi"/>
                <w:sz w:val="20"/>
                <w:szCs w:val="20"/>
              </w:rPr>
              <w:t>20</w:t>
            </w:r>
          </w:p>
        </w:tc>
      </w:tr>
      <w:tr w:rsidR="00223F65" w14:paraId="00504EA6" w14:textId="77777777" w:rsidTr="00223F65">
        <w:trPr>
          <w:trHeight w:val="248"/>
          <w:jc w:val="center"/>
        </w:trPr>
        <w:tc>
          <w:tcPr>
            <w:tcW w:w="4938" w:type="dxa"/>
          </w:tcPr>
          <w:p w14:paraId="2E3E22A1" w14:textId="4688B80E" w:rsidR="00223F65" w:rsidRPr="000D4900" w:rsidRDefault="00223F65" w:rsidP="00D24CBF">
            <w:pPr>
              <w:textAlignment w:val="baseline"/>
              <w:rPr>
                <w:rFonts w:cstheme="minorHAnsi"/>
                <w:sz w:val="20"/>
                <w:szCs w:val="20"/>
              </w:rPr>
            </w:pPr>
            <w:r w:rsidRPr="000D4900">
              <w:rPr>
                <w:rFonts w:cstheme="minorHAnsi"/>
                <w:sz w:val="20"/>
                <w:szCs w:val="20"/>
              </w:rPr>
              <w:t>Time issues</w:t>
            </w:r>
          </w:p>
        </w:tc>
        <w:tc>
          <w:tcPr>
            <w:tcW w:w="732" w:type="dxa"/>
          </w:tcPr>
          <w:p w14:paraId="20C352E8" w14:textId="67267708" w:rsidR="00223F65" w:rsidRPr="000D4900" w:rsidRDefault="000D4900" w:rsidP="00223F65">
            <w:pPr>
              <w:jc w:val="center"/>
              <w:textAlignment w:val="baseline"/>
              <w:rPr>
                <w:rFonts w:cstheme="minorHAnsi"/>
                <w:sz w:val="20"/>
                <w:szCs w:val="20"/>
              </w:rPr>
            </w:pPr>
            <w:r w:rsidRPr="000D4900">
              <w:rPr>
                <w:rFonts w:cstheme="minorHAnsi"/>
                <w:sz w:val="20"/>
                <w:szCs w:val="20"/>
              </w:rPr>
              <w:t>9</w:t>
            </w:r>
          </w:p>
        </w:tc>
      </w:tr>
      <w:tr w:rsidR="00223F65" w14:paraId="0D4A05A8" w14:textId="77777777" w:rsidTr="00223F65">
        <w:trPr>
          <w:trHeight w:val="256"/>
          <w:jc w:val="center"/>
        </w:trPr>
        <w:tc>
          <w:tcPr>
            <w:tcW w:w="4938" w:type="dxa"/>
          </w:tcPr>
          <w:p w14:paraId="23E5EAE8" w14:textId="6610C83E" w:rsidR="00223F65" w:rsidRPr="000D4900" w:rsidRDefault="00223F65" w:rsidP="00D24CBF">
            <w:pPr>
              <w:textAlignment w:val="baseline"/>
              <w:rPr>
                <w:rFonts w:cstheme="minorHAnsi"/>
                <w:sz w:val="20"/>
                <w:szCs w:val="20"/>
              </w:rPr>
            </w:pPr>
            <w:r w:rsidRPr="000D4900">
              <w:rPr>
                <w:rFonts w:cstheme="minorHAnsi"/>
                <w:sz w:val="20"/>
                <w:szCs w:val="20"/>
              </w:rPr>
              <w:t>Not sure what to look for</w:t>
            </w:r>
          </w:p>
        </w:tc>
        <w:tc>
          <w:tcPr>
            <w:tcW w:w="732" w:type="dxa"/>
          </w:tcPr>
          <w:p w14:paraId="46718D64" w14:textId="26EB0EF3" w:rsidR="00223F65" w:rsidRPr="000D4900" w:rsidRDefault="00223F65" w:rsidP="00223F65">
            <w:pPr>
              <w:jc w:val="center"/>
              <w:textAlignment w:val="baseline"/>
              <w:rPr>
                <w:rFonts w:cstheme="minorHAnsi"/>
                <w:sz w:val="20"/>
                <w:szCs w:val="20"/>
              </w:rPr>
            </w:pPr>
            <w:r w:rsidRPr="000D4900">
              <w:rPr>
                <w:rFonts w:cstheme="minorHAnsi"/>
                <w:sz w:val="20"/>
                <w:szCs w:val="20"/>
              </w:rPr>
              <w:t>2</w:t>
            </w:r>
          </w:p>
        </w:tc>
      </w:tr>
      <w:tr w:rsidR="00223F65" w14:paraId="560E55D6" w14:textId="77777777" w:rsidTr="00223F65">
        <w:trPr>
          <w:trHeight w:val="248"/>
          <w:jc w:val="center"/>
        </w:trPr>
        <w:tc>
          <w:tcPr>
            <w:tcW w:w="4938" w:type="dxa"/>
          </w:tcPr>
          <w:p w14:paraId="6BC7A6B7" w14:textId="365CF335" w:rsidR="00223F65" w:rsidRPr="000D4900" w:rsidRDefault="00223F65" w:rsidP="00D24CBF">
            <w:pPr>
              <w:textAlignment w:val="baseline"/>
              <w:rPr>
                <w:rFonts w:cstheme="minorHAnsi"/>
                <w:sz w:val="20"/>
                <w:szCs w:val="20"/>
              </w:rPr>
            </w:pPr>
            <w:r w:rsidRPr="000D4900">
              <w:rPr>
                <w:rFonts w:cstheme="minorHAnsi"/>
                <w:sz w:val="20"/>
                <w:szCs w:val="20"/>
              </w:rPr>
              <w:t>Not compulsory for the job being done</w:t>
            </w:r>
          </w:p>
        </w:tc>
        <w:tc>
          <w:tcPr>
            <w:tcW w:w="732" w:type="dxa"/>
          </w:tcPr>
          <w:p w14:paraId="6553AC85" w14:textId="22A939D3" w:rsidR="00223F65" w:rsidRPr="000D4900" w:rsidRDefault="00223F65" w:rsidP="00223F65">
            <w:pPr>
              <w:jc w:val="center"/>
              <w:textAlignment w:val="baseline"/>
              <w:rPr>
                <w:rFonts w:cstheme="minorHAnsi"/>
                <w:sz w:val="20"/>
                <w:szCs w:val="20"/>
              </w:rPr>
            </w:pPr>
            <w:r w:rsidRPr="000D4900">
              <w:rPr>
                <w:rFonts w:cstheme="minorHAnsi"/>
                <w:sz w:val="20"/>
                <w:szCs w:val="20"/>
              </w:rPr>
              <w:t>1</w:t>
            </w:r>
          </w:p>
        </w:tc>
      </w:tr>
      <w:tr w:rsidR="00223F65" w14:paraId="4105C04F" w14:textId="77777777" w:rsidTr="00223F65">
        <w:trPr>
          <w:trHeight w:val="248"/>
          <w:jc w:val="center"/>
        </w:trPr>
        <w:tc>
          <w:tcPr>
            <w:tcW w:w="4938" w:type="dxa"/>
          </w:tcPr>
          <w:p w14:paraId="7EFFE5AE" w14:textId="025A3078" w:rsidR="00223F65" w:rsidRPr="000D4900" w:rsidRDefault="000D4900" w:rsidP="00D24CBF">
            <w:pPr>
              <w:textAlignment w:val="baseline"/>
              <w:rPr>
                <w:rFonts w:cstheme="minorHAnsi"/>
                <w:sz w:val="20"/>
                <w:szCs w:val="20"/>
              </w:rPr>
            </w:pPr>
            <w:r w:rsidRPr="000D4900">
              <w:rPr>
                <w:rFonts w:cstheme="minorHAnsi"/>
                <w:sz w:val="20"/>
                <w:szCs w:val="20"/>
              </w:rPr>
              <w:t>The company offers more than enough training within</w:t>
            </w:r>
          </w:p>
        </w:tc>
        <w:tc>
          <w:tcPr>
            <w:tcW w:w="732" w:type="dxa"/>
          </w:tcPr>
          <w:p w14:paraId="3A1B367A" w14:textId="59022E21" w:rsidR="00223F65" w:rsidRPr="000D4900" w:rsidRDefault="000D4900" w:rsidP="00223F65">
            <w:pPr>
              <w:jc w:val="center"/>
              <w:textAlignment w:val="baseline"/>
              <w:rPr>
                <w:rFonts w:cstheme="minorHAnsi"/>
                <w:sz w:val="20"/>
                <w:szCs w:val="20"/>
              </w:rPr>
            </w:pPr>
            <w:r w:rsidRPr="000D4900">
              <w:rPr>
                <w:rFonts w:cstheme="minorHAnsi"/>
                <w:sz w:val="20"/>
                <w:szCs w:val="20"/>
              </w:rPr>
              <w:t>1</w:t>
            </w:r>
          </w:p>
        </w:tc>
      </w:tr>
      <w:tr w:rsidR="000D4900" w14:paraId="7BA449B3" w14:textId="77777777" w:rsidTr="00223F65">
        <w:trPr>
          <w:trHeight w:val="248"/>
          <w:jc w:val="center"/>
        </w:trPr>
        <w:tc>
          <w:tcPr>
            <w:tcW w:w="4938" w:type="dxa"/>
          </w:tcPr>
          <w:p w14:paraId="502EA71D" w14:textId="15069051" w:rsidR="000D4900" w:rsidRPr="000D4900" w:rsidRDefault="000D4900" w:rsidP="00D24CBF">
            <w:pPr>
              <w:textAlignment w:val="baseline"/>
              <w:rPr>
                <w:rFonts w:cstheme="minorHAnsi"/>
                <w:sz w:val="20"/>
                <w:szCs w:val="20"/>
              </w:rPr>
            </w:pPr>
            <w:r w:rsidRPr="000D4900">
              <w:rPr>
                <w:rFonts w:cstheme="minorHAnsi"/>
                <w:sz w:val="20"/>
                <w:szCs w:val="20"/>
              </w:rPr>
              <w:t>Lockdown</w:t>
            </w:r>
          </w:p>
        </w:tc>
        <w:tc>
          <w:tcPr>
            <w:tcW w:w="732" w:type="dxa"/>
          </w:tcPr>
          <w:p w14:paraId="28CDD655" w14:textId="37DB31FE" w:rsidR="000D4900" w:rsidRPr="000D4900" w:rsidRDefault="000D4900" w:rsidP="00223F65">
            <w:pPr>
              <w:jc w:val="center"/>
              <w:textAlignment w:val="baseline"/>
              <w:rPr>
                <w:rFonts w:cstheme="minorHAnsi"/>
                <w:sz w:val="20"/>
                <w:szCs w:val="20"/>
              </w:rPr>
            </w:pPr>
            <w:r w:rsidRPr="000D4900">
              <w:rPr>
                <w:rFonts w:cstheme="minorHAnsi"/>
                <w:sz w:val="20"/>
                <w:szCs w:val="20"/>
              </w:rPr>
              <w:t>1</w:t>
            </w:r>
          </w:p>
        </w:tc>
      </w:tr>
    </w:tbl>
    <w:p w14:paraId="3547831B" w14:textId="684AB8FA" w:rsidR="007D3EFD" w:rsidRPr="000D4900" w:rsidRDefault="007D3EFD" w:rsidP="00D24CBF">
      <w:pPr>
        <w:jc w:val="center"/>
        <w:textAlignment w:val="baseline"/>
        <w:rPr>
          <w:rFonts w:asciiTheme="minorHAnsi" w:hAnsiTheme="minorHAnsi" w:cstheme="minorHAnsi"/>
          <w:sz w:val="20"/>
          <w:szCs w:val="20"/>
        </w:rPr>
      </w:pPr>
      <w:r w:rsidRPr="000D4900">
        <w:rPr>
          <w:rFonts w:asciiTheme="minorHAnsi" w:hAnsiTheme="minorHAnsi" w:cstheme="minorHAnsi"/>
          <w:sz w:val="20"/>
          <w:szCs w:val="20"/>
        </w:rPr>
        <w:t xml:space="preserve">Table </w:t>
      </w:r>
      <w:r w:rsidR="00223F65" w:rsidRPr="000D4900">
        <w:rPr>
          <w:rFonts w:asciiTheme="minorHAnsi" w:hAnsiTheme="minorHAnsi" w:cstheme="minorHAnsi"/>
          <w:sz w:val="20"/>
          <w:szCs w:val="20"/>
        </w:rPr>
        <w:t>4</w:t>
      </w:r>
    </w:p>
    <w:p w14:paraId="137D77EE" w14:textId="77777777" w:rsidR="007D3EFD" w:rsidRPr="007130A7" w:rsidRDefault="007D3EFD" w:rsidP="00D24CBF">
      <w:pPr>
        <w:textAlignment w:val="baseline"/>
        <w:rPr>
          <w:rFonts w:asciiTheme="minorHAnsi" w:hAnsiTheme="minorHAnsi" w:cstheme="minorHAnsi"/>
        </w:rPr>
      </w:pPr>
    </w:p>
    <w:p w14:paraId="646E1DD1" w14:textId="1B93A33C" w:rsidR="00D97240" w:rsidRPr="007130A7" w:rsidRDefault="007D3EFD" w:rsidP="00D24CBF">
      <w:pPr>
        <w:rPr>
          <w:rFonts w:asciiTheme="minorHAnsi" w:hAnsiTheme="minorHAnsi" w:cstheme="minorHAnsi"/>
          <w:b/>
          <w:bCs/>
        </w:rPr>
      </w:pPr>
      <w:r w:rsidRPr="007130A7">
        <w:rPr>
          <w:rFonts w:asciiTheme="minorHAnsi" w:hAnsiTheme="minorHAnsi" w:cstheme="minorHAnsi"/>
          <w:b/>
          <w:bCs/>
        </w:rPr>
        <w:t xml:space="preserve">Q9. How would you rate the training provided to the L&amp;D staff within </w:t>
      </w:r>
      <w:r w:rsidR="005D6878">
        <w:rPr>
          <w:rFonts w:asciiTheme="minorHAnsi" w:hAnsiTheme="minorHAnsi" w:cstheme="minorHAnsi"/>
          <w:b/>
          <w:bCs/>
        </w:rPr>
        <w:t xml:space="preserve">this </w:t>
      </w:r>
      <w:r w:rsidR="005D6878" w:rsidRPr="005D6878">
        <w:rPr>
          <w:rFonts w:asciiTheme="minorHAnsi" w:hAnsiTheme="minorHAnsi" w:cstheme="minorHAnsi"/>
          <w:b/>
          <w:bCs/>
          <w:shd w:val="clear" w:color="auto" w:fill="FFFFFF"/>
        </w:rPr>
        <w:t>company</w:t>
      </w:r>
      <w:r w:rsidRPr="005D6878">
        <w:rPr>
          <w:rFonts w:asciiTheme="minorHAnsi" w:hAnsiTheme="minorHAnsi" w:cstheme="minorHAnsi"/>
          <w:b/>
          <w:bCs/>
        </w:rPr>
        <w:t xml:space="preserve"> </w:t>
      </w:r>
      <w:r w:rsidRPr="007130A7">
        <w:rPr>
          <w:rFonts w:asciiTheme="minorHAnsi" w:hAnsiTheme="minorHAnsi" w:cstheme="minorHAnsi"/>
          <w:b/>
          <w:bCs/>
        </w:rPr>
        <w:t xml:space="preserve">specific to your L&amp;D </w:t>
      </w:r>
      <w:r w:rsidR="00B87698" w:rsidRPr="007130A7">
        <w:rPr>
          <w:rFonts w:asciiTheme="minorHAnsi" w:hAnsiTheme="minorHAnsi" w:cstheme="minorHAnsi"/>
          <w:b/>
          <w:bCs/>
        </w:rPr>
        <w:t>role?</w:t>
      </w:r>
      <w:r w:rsidRPr="007130A7">
        <w:rPr>
          <w:rFonts w:asciiTheme="minorHAnsi" w:hAnsiTheme="minorHAnsi" w:cstheme="minorHAnsi"/>
          <w:b/>
          <w:bCs/>
        </w:rPr>
        <w:t xml:space="preserve">  </w:t>
      </w:r>
      <w:r w:rsidRPr="007130A7">
        <w:rPr>
          <w:rFonts w:asciiTheme="minorHAnsi" w:hAnsiTheme="minorHAnsi" w:cstheme="minorHAnsi"/>
          <w:b/>
          <w:bCs/>
        </w:rPr>
        <w:tab/>
      </w:r>
    </w:p>
    <w:p w14:paraId="4F6EA620" w14:textId="1BFC003C" w:rsidR="007D3EFD" w:rsidRPr="007130A7" w:rsidRDefault="007D3EFD" w:rsidP="00193A4D">
      <w:pPr>
        <w:jc w:val="center"/>
        <w:rPr>
          <w:rFonts w:asciiTheme="minorHAnsi" w:hAnsiTheme="minorHAnsi" w:cstheme="minorHAnsi"/>
          <w:b/>
          <w:bCs/>
        </w:rPr>
      </w:pPr>
      <w:r w:rsidRPr="007130A7">
        <w:rPr>
          <w:rFonts w:asciiTheme="minorHAnsi" w:hAnsiTheme="minorHAnsi" w:cstheme="minorHAnsi"/>
          <w:b/>
          <w:bCs/>
        </w:rPr>
        <w:t xml:space="preserve">1 – </w:t>
      </w:r>
      <w:r w:rsidR="00193A4D">
        <w:rPr>
          <w:rFonts w:asciiTheme="minorHAnsi" w:hAnsiTheme="minorHAnsi" w:cstheme="minorHAnsi"/>
          <w:b/>
          <w:bCs/>
        </w:rPr>
        <w:t>N</w:t>
      </w:r>
      <w:r w:rsidRPr="007130A7">
        <w:rPr>
          <w:rFonts w:asciiTheme="minorHAnsi" w:hAnsiTheme="minorHAnsi" w:cstheme="minorHAnsi"/>
          <w:b/>
          <w:bCs/>
        </w:rPr>
        <w:t>ot good     2 – Could be better         3 – Good            4- Excellent</w:t>
      </w:r>
    </w:p>
    <w:p w14:paraId="760C9E11" w14:textId="77777777" w:rsidR="007D3EFD" w:rsidRPr="007130A7" w:rsidRDefault="007D3EFD" w:rsidP="00D24CBF">
      <w:pPr>
        <w:textAlignment w:val="baseline"/>
        <w:rPr>
          <w:rFonts w:asciiTheme="minorHAnsi" w:hAnsiTheme="minorHAnsi" w:cstheme="minorHAnsi"/>
        </w:rPr>
      </w:pPr>
    </w:p>
    <w:p w14:paraId="5D18DBF9" w14:textId="21BBC91B" w:rsidR="007D3EFD" w:rsidRPr="007130A7" w:rsidRDefault="00D97240" w:rsidP="00D24CBF">
      <w:pPr>
        <w:textAlignment w:val="baseline"/>
        <w:rPr>
          <w:rFonts w:asciiTheme="minorHAnsi" w:hAnsiTheme="minorHAnsi" w:cstheme="minorHAnsi"/>
        </w:rPr>
      </w:pPr>
      <w:r w:rsidRPr="007130A7">
        <w:rPr>
          <w:rFonts w:asciiTheme="minorHAnsi" w:hAnsiTheme="minorHAnsi" w:cstheme="minorHAnsi"/>
          <w:noProof/>
        </w:rPr>
        <w:drawing>
          <wp:inline distT="0" distB="0" distL="0" distR="0" wp14:anchorId="3C1ECA47" wp14:editId="26B88FBC">
            <wp:extent cx="5274310" cy="1296035"/>
            <wp:effectExtent l="0" t="0" r="2540" b="0"/>
            <wp:docPr id="28" name="Picture 28" descr="Chart, box and whiske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Chart, box and whisker chart&#10;&#10;Description automatically generated"/>
                    <pic:cNvPicPr/>
                  </pic:nvPicPr>
                  <pic:blipFill>
                    <a:blip r:embed="rId35"/>
                    <a:stretch>
                      <a:fillRect/>
                    </a:stretch>
                  </pic:blipFill>
                  <pic:spPr>
                    <a:xfrm>
                      <a:off x="0" y="0"/>
                      <a:ext cx="5274310" cy="1296035"/>
                    </a:xfrm>
                    <a:prstGeom prst="rect">
                      <a:avLst/>
                    </a:prstGeom>
                  </pic:spPr>
                </pic:pic>
              </a:graphicData>
            </a:graphic>
          </wp:inline>
        </w:drawing>
      </w:r>
    </w:p>
    <w:p w14:paraId="5491D10D" w14:textId="77777777" w:rsidR="00D97240" w:rsidRPr="007130A7" w:rsidRDefault="00D97240" w:rsidP="00D24CBF">
      <w:pPr>
        <w:jc w:val="center"/>
        <w:textAlignment w:val="baseline"/>
        <w:rPr>
          <w:rFonts w:asciiTheme="minorHAnsi" w:hAnsiTheme="minorHAnsi" w:cstheme="minorHAnsi"/>
        </w:rPr>
      </w:pPr>
    </w:p>
    <w:p w14:paraId="1DBBCB95" w14:textId="0B71F128" w:rsidR="007D3EFD" w:rsidRPr="007130A7" w:rsidRDefault="007D3EFD" w:rsidP="00D24CBF">
      <w:pPr>
        <w:jc w:val="center"/>
        <w:textAlignment w:val="baseline"/>
        <w:rPr>
          <w:rFonts w:asciiTheme="minorHAnsi" w:hAnsiTheme="minorHAnsi" w:cstheme="minorHAnsi"/>
        </w:rPr>
      </w:pPr>
      <w:r w:rsidRPr="007130A7">
        <w:rPr>
          <w:rFonts w:asciiTheme="minorHAnsi" w:hAnsiTheme="minorHAnsi" w:cstheme="minorHAnsi"/>
        </w:rPr>
        <w:t xml:space="preserve">Fig </w:t>
      </w:r>
      <w:r w:rsidR="000819B4" w:rsidRPr="007130A7">
        <w:rPr>
          <w:rFonts w:asciiTheme="minorHAnsi" w:hAnsiTheme="minorHAnsi" w:cstheme="minorHAnsi"/>
        </w:rPr>
        <w:t>7</w:t>
      </w:r>
    </w:p>
    <w:p w14:paraId="7232C3F9" w14:textId="77777777" w:rsidR="00D97240" w:rsidRPr="007130A7" w:rsidRDefault="00D97240" w:rsidP="00D24CBF">
      <w:pPr>
        <w:jc w:val="center"/>
        <w:textAlignment w:val="baseline"/>
        <w:rPr>
          <w:rFonts w:asciiTheme="minorHAnsi" w:hAnsiTheme="minorHAnsi" w:cstheme="minorHAnsi"/>
        </w:rPr>
      </w:pPr>
    </w:p>
    <w:p w14:paraId="487DCABA" w14:textId="35B26667" w:rsidR="007D3EFD" w:rsidRPr="007130A7" w:rsidRDefault="00193A4D" w:rsidP="00D24CBF">
      <w:pPr>
        <w:textAlignment w:val="baseline"/>
        <w:rPr>
          <w:rFonts w:asciiTheme="minorHAnsi" w:hAnsiTheme="minorHAnsi" w:cstheme="minorHAnsi"/>
        </w:rPr>
      </w:pPr>
      <w:r>
        <w:rPr>
          <w:rFonts w:asciiTheme="minorHAnsi" w:hAnsiTheme="minorHAnsi" w:cstheme="minorHAnsi"/>
        </w:rPr>
        <w:t>17</w:t>
      </w:r>
      <w:r w:rsidR="00D97240" w:rsidRPr="007130A7">
        <w:rPr>
          <w:rFonts w:asciiTheme="minorHAnsi" w:hAnsiTheme="minorHAnsi" w:cstheme="minorHAnsi"/>
        </w:rPr>
        <w:t xml:space="preserve"> participants rated in house training as “could be better” within another </w:t>
      </w:r>
      <w:r>
        <w:rPr>
          <w:rFonts w:asciiTheme="minorHAnsi" w:hAnsiTheme="minorHAnsi" w:cstheme="minorHAnsi"/>
        </w:rPr>
        <w:t>3</w:t>
      </w:r>
      <w:r w:rsidR="00D97240" w:rsidRPr="007130A7">
        <w:rPr>
          <w:rFonts w:asciiTheme="minorHAnsi" w:hAnsiTheme="minorHAnsi" w:cstheme="minorHAnsi"/>
        </w:rPr>
        <w:t xml:space="preserve"> marking as “not good”.  This could be related to the lack of knowledge of what training is expected as per question 5 or could be linked to the length of time WPEs have to wait for a</w:t>
      </w:r>
      <w:r w:rsidR="00EE0E1D" w:rsidRPr="007130A7">
        <w:rPr>
          <w:rFonts w:asciiTheme="minorHAnsi" w:hAnsiTheme="minorHAnsi" w:cstheme="minorHAnsi"/>
        </w:rPr>
        <w:t xml:space="preserve"> session relevant to their role.</w:t>
      </w:r>
    </w:p>
    <w:p w14:paraId="646A9E29" w14:textId="77777777" w:rsidR="00D97240" w:rsidRPr="007130A7" w:rsidRDefault="00D97240" w:rsidP="00D24CBF">
      <w:pPr>
        <w:textAlignment w:val="baseline"/>
        <w:rPr>
          <w:rFonts w:asciiTheme="minorHAnsi" w:hAnsiTheme="minorHAnsi" w:cstheme="minorHAnsi"/>
          <w:b/>
          <w:bCs/>
        </w:rPr>
      </w:pPr>
    </w:p>
    <w:p w14:paraId="1CD712DF" w14:textId="439A0DBD" w:rsidR="007D3EFD" w:rsidRPr="007130A7" w:rsidRDefault="007D3EFD" w:rsidP="00D24CBF">
      <w:pPr>
        <w:textAlignment w:val="baseline"/>
        <w:rPr>
          <w:rFonts w:asciiTheme="minorHAnsi" w:hAnsiTheme="minorHAnsi" w:cstheme="minorHAnsi"/>
          <w:b/>
          <w:bCs/>
        </w:rPr>
      </w:pPr>
      <w:r w:rsidRPr="007130A7">
        <w:rPr>
          <w:rFonts w:asciiTheme="minorHAnsi" w:hAnsiTheme="minorHAnsi" w:cstheme="minorHAnsi"/>
          <w:b/>
          <w:bCs/>
        </w:rPr>
        <w:t xml:space="preserve">Q10. Do you think more training and professional development should be completed within the </w:t>
      </w:r>
      <w:r w:rsidR="00193A4D">
        <w:rPr>
          <w:rFonts w:asciiTheme="minorHAnsi" w:hAnsiTheme="minorHAnsi" w:cstheme="minorHAnsi"/>
          <w:b/>
          <w:bCs/>
        </w:rPr>
        <w:t xml:space="preserve">company </w:t>
      </w:r>
      <w:r w:rsidRPr="007130A7">
        <w:rPr>
          <w:rFonts w:asciiTheme="minorHAnsi" w:hAnsiTheme="minorHAnsi" w:cstheme="minorHAnsi"/>
          <w:b/>
          <w:bCs/>
        </w:rPr>
        <w:t>specific for the L&amp;D function?</w:t>
      </w:r>
    </w:p>
    <w:p w14:paraId="7F5A1589" w14:textId="77777777" w:rsidR="007D3EFD" w:rsidRPr="007130A7" w:rsidRDefault="007D3EFD" w:rsidP="00D24CBF">
      <w:pPr>
        <w:textAlignment w:val="baseline"/>
        <w:rPr>
          <w:rFonts w:asciiTheme="minorHAnsi" w:hAnsiTheme="minorHAnsi" w:cstheme="minorHAnsi"/>
          <w:b/>
          <w:bCs/>
        </w:rPr>
      </w:pPr>
    </w:p>
    <w:p w14:paraId="3DF91D5C" w14:textId="0986141D" w:rsidR="007D3EFD" w:rsidRPr="007130A7" w:rsidRDefault="00EE0E1D" w:rsidP="00D24CBF">
      <w:pPr>
        <w:textAlignment w:val="baseline"/>
        <w:rPr>
          <w:rFonts w:asciiTheme="minorHAnsi" w:hAnsiTheme="minorHAnsi" w:cstheme="minorHAnsi"/>
          <w:b/>
          <w:bCs/>
        </w:rPr>
      </w:pPr>
      <w:r w:rsidRPr="007130A7">
        <w:rPr>
          <w:rFonts w:asciiTheme="minorHAnsi" w:hAnsiTheme="minorHAnsi" w:cstheme="minorHAnsi"/>
          <w:noProof/>
        </w:rPr>
        <w:drawing>
          <wp:inline distT="0" distB="0" distL="0" distR="0" wp14:anchorId="77BE64D6" wp14:editId="1C82F37B">
            <wp:extent cx="5274310" cy="1403350"/>
            <wp:effectExtent l="0" t="0" r="2540" b="6350"/>
            <wp:docPr id="29" name="Picture 29" descr="Chart, box and whiske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Chart, box and whisker chart&#10;&#10;Description automatically generated"/>
                    <pic:cNvPicPr/>
                  </pic:nvPicPr>
                  <pic:blipFill>
                    <a:blip r:embed="rId36"/>
                    <a:stretch>
                      <a:fillRect/>
                    </a:stretch>
                  </pic:blipFill>
                  <pic:spPr>
                    <a:xfrm>
                      <a:off x="0" y="0"/>
                      <a:ext cx="5274310" cy="1403350"/>
                    </a:xfrm>
                    <a:prstGeom prst="rect">
                      <a:avLst/>
                    </a:prstGeom>
                  </pic:spPr>
                </pic:pic>
              </a:graphicData>
            </a:graphic>
          </wp:inline>
        </w:drawing>
      </w:r>
    </w:p>
    <w:p w14:paraId="10C3C5C2" w14:textId="77777777" w:rsidR="00EE0E1D" w:rsidRPr="007130A7" w:rsidRDefault="00EE0E1D" w:rsidP="00D24CBF">
      <w:pPr>
        <w:jc w:val="center"/>
        <w:textAlignment w:val="baseline"/>
        <w:rPr>
          <w:rFonts w:asciiTheme="minorHAnsi" w:hAnsiTheme="minorHAnsi" w:cstheme="minorHAnsi"/>
        </w:rPr>
      </w:pPr>
    </w:p>
    <w:p w14:paraId="18E81E2D" w14:textId="23814C10" w:rsidR="007D3EFD" w:rsidRPr="007130A7" w:rsidRDefault="007D3EFD" w:rsidP="00D24CBF">
      <w:pPr>
        <w:jc w:val="center"/>
        <w:textAlignment w:val="baseline"/>
        <w:rPr>
          <w:rFonts w:asciiTheme="minorHAnsi" w:hAnsiTheme="minorHAnsi" w:cstheme="minorHAnsi"/>
        </w:rPr>
      </w:pPr>
      <w:r w:rsidRPr="007130A7">
        <w:rPr>
          <w:rFonts w:asciiTheme="minorHAnsi" w:hAnsiTheme="minorHAnsi" w:cstheme="minorHAnsi"/>
        </w:rPr>
        <w:t xml:space="preserve">Fig </w:t>
      </w:r>
      <w:r w:rsidR="000819B4" w:rsidRPr="007130A7">
        <w:rPr>
          <w:rFonts w:asciiTheme="minorHAnsi" w:hAnsiTheme="minorHAnsi" w:cstheme="minorHAnsi"/>
        </w:rPr>
        <w:t>8</w:t>
      </w:r>
    </w:p>
    <w:p w14:paraId="15AB34D9" w14:textId="77777777" w:rsidR="00EE0E1D" w:rsidRPr="007130A7" w:rsidRDefault="00EE0E1D" w:rsidP="00D24CBF">
      <w:pPr>
        <w:jc w:val="center"/>
        <w:textAlignment w:val="baseline"/>
        <w:rPr>
          <w:rFonts w:asciiTheme="minorHAnsi" w:hAnsiTheme="minorHAnsi" w:cstheme="minorHAnsi"/>
        </w:rPr>
      </w:pPr>
    </w:p>
    <w:p w14:paraId="1BDA7054" w14:textId="1661C865" w:rsidR="007D3EFD" w:rsidRPr="007130A7" w:rsidRDefault="00193A4D" w:rsidP="00D24CBF">
      <w:pPr>
        <w:textAlignment w:val="baseline"/>
        <w:rPr>
          <w:rFonts w:asciiTheme="minorHAnsi" w:hAnsiTheme="minorHAnsi" w:cstheme="minorHAnsi"/>
        </w:rPr>
      </w:pPr>
      <w:r>
        <w:rPr>
          <w:rFonts w:asciiTheme="minorHAnsi" w:hAnsiTheme="minorHAnsi" w:cstheme="minorHAnsi"/>
        </w:rPr>
        <w:t>31 participants</w:t>
      </w:r>
      <w:r w:rsidR="00EE0E1D" w:rsidRPr="007130A7">
        <w:rPr>
          <w:rFonts w:asciiTheme="minorHAnsi" w:hAnsiTheme="minorHAnsi" w:cstheme="minorHAnsi"/>
        </w:rPr>
        <w:t xml:space="preserve"> agreed more training and professional development </w:t>
      </w:r>
      <w:r>
        <w:rPr>
          <w:rFonts w:asciiTheme="minorHAnsi" w:hAnsiTheme="minorHAnsi" w:cstheme="minorHAnsi"/>
        </w:rPr>
        <w:t xml:space="preserve">should </w:t>
      </w:r>
      <w:r w:rsidR="00EE0E1D" w:rsidRPr="007130A7">
        <w:rPr>
          <w:rFonts w:asciiTheme="minorHAnsi" w:hAnsiTheme="minorHAnsi" w:cstheme="minorHAnsi"/>
        </w:rPr>
        <w:t>be completed</w:t>
      </w:r>
      <w:r>
        <w:rPr>
          <w:rFonts w:asciiTheme="minorHAnsi" w:hAnsiTheme="minorHAnsi" w:cstheme="minorHAnsi"/>
        </w:rPr>
        <w:t xml:space="preserve"> in house</w:t>
      </w:r>
      <w:r w:rsidR="00BB1761" w:rsidRPr="007130A7">
        <w:rPr>
          <w:rFonts w:asciiTheme="minorHAnsi" w:hAnsiTheme="minorHAnsi" w:cstheme="minorHAnsi"/>
        </w:rPr>
        <w:t>.  Fr</w:t>
      </w:r>
      <w:r w:rsidR="00EE0E1D" w:rsidRPr="007130A7">
        <w:rPr>
          <w:rFonts w:asciiTheme="minorHAnsi" w:hAnsiTheme="minorHAnsi" w:cstheme="minorHAnsi"/>
        </w:rPr>
        <w:t xml:space="preserve">om the previous question (8), my assumption is that training </w:t>
      </w:r>
      <w:r w:rsidR="00BB1761" w:rsidRPr="007130A7">
        <w:rPr>
          <w:rFonts w:asciiTheme="minorHAnsi" w:hAnsiTheme="minorHAnsi" w:cstheme="minorHAnsi"/>
        </w:rPr>
        <w:t xml:space="preserve">needs a </w:t>
      </w:r>
      <w:r w:rsidR="00EE0E1D" w:rsidRPr="007130A7">
        <w:rPr>
          <w:rFonts w:asciiTheme="minorHAnsi" w:hAnsiTheme="minorHAnsi" w:cstheme="minorHAnsi"/>
        </w:rPr>
        <w:t xml:space="preserve">review as so many highlighted it </w:t>
      </w:r>
      <w:r w:rsidR="00BB1761" w:rsidRPr="007130A7">
        <w:rPr>
          <w:rFonts w:asciiTheme="minorHAnsi" w:hAnsiTheme="minorHAnsi" w:cstheme="minorHAnsi"/>
        </w:rPr>
        <w:t>“</w:t>
      </w:r>
      <w:r w:rsidR="00EE0E1D" w:rsidRPr="007130A7">
        <w:rPr>
          <w:rFonts w:asciiTheme="minorHAnsi" w:hAnsiTheme="minorHAnsi" w:cstheme="minorHAnsi"/>
        </w:rPr>
        <w:t>could be better</w:t>
      </w:r>
      <w:r w:rsidR="00BB1761" w:rsidRPr="007130A7">
        <w:rPr>
          <w:rFonts w:asciiTheme="minorHAnsi" w:hAnsiTheme="minorHAnsi" w:cstheme="minorHAnsi"/>
        </w:rPr>
        <w:t>”</w:t>
      </w:r>
      <w:r w:rsidR="00EE0E1D" w:rsidRPr="007130A7">
        <w:rPr>
          <w:rFonts w:asciiTheme="minorHAnsi" w:hAnsiTheme="minorHAnsi" w:cstheme="minorHAnsi"/>
        </w:rPr>
        <w:t xml:space="preserve">.  The three who disagreed I predict as either roles not defined as WPE or participants who </w:t>
      </w:r>
      <w:r w:rsidR="00BB1761" w:rsidRPr="007130A7">
        <w:rPr>
          <w:rFonts w:asciiTheme="minorHAnsi" w:hAnsiTheme="minorHAnsi" w:cstheme="minorHAnsi"/>
        </w:rPr>
        <w:t>marked</w:t>
      </w:r>
      <w:r w:rsidR="00EE0E1D" w:rsidRPr="007130A7">
        <w:rPr>
          <w:rFonts w:asciiTheme="minorHAnsi" w:hAnsiTheme="minorHAnsi" w:cstheme="minorHAnsi"/>
        </w:rPr>
        <w:t xml:space="preserve"> </w:t>
      </w:r>
      <w:r w:rsidR="00B87698" w:rsidRPr="007130A7">
        <w:rPr>
          <w:rFonts w:asciiTheme="minorHAnsi" w:hAnsiTheme="minorHAnsi" w:cstheme="minorHAnsi"/>
        </w:rPr>
        <w:t>in-house</w:t>
      </w:r>
      <w:r w:rsidR="00EE0E1D" w:rsidRPr="007130A7">
        <w:rPr>
          <w:rFonts w:asciiTheme="minorHAnsi" w:hAnsiTheme="minorHAnsi" w:cstheme="minorHAnsi"/>
        </w:rPr>
        <w:t xml:space="preserve"> training </w:t>
      </w:r>
      <w:r w:rsidR="00BB1761" w:rsidRPr="007130A7">
        <w:rPr>
          <w:rFonts w:asciiTheme="minorHAnsi" w:hAnsiTheme="minorHAnsi" w:cstheme="minorHAnsi"/>
        </w:rPr>
        <w:t>a</w:t>
      </w:r>
      <w:r w:rsidR="00EE0E1D" w:rsidRPr="007130A7">
        <w:rPr>
          <w:rFonts w:asciiTheme="minorHAnsi" w:hAnsiTheme="minorHAnsi" w:cstheme="minorHAnsi"/>
        </w:rPr>
        <w:t xml:space="preserve">s “good-excellent”.  </w:t>
      </w:r>
      <w:r w:rsidR="00A146FF" w:rsidRPr="007130A7">
        <w:rPr>
          <w:rFonts w:asciiTheme="minorHAnsi" w:hAnsiTheme="minorHAnsi" w:cstheme="minorHAnsi"/>
        </w:rPr>
        <w:t>On closer inspection,</w:t>
      </w:r>
      <w:r w:rsidR="00EE0E1D" w:rsidRPr="007130A7">
        <w:rPr>
          <w:rFonts w:asciiTheme="minorHAnsi" w:hAnsiTheme="minorHAnsi" w:cstheme="minorHAnsi"/>
        </w:rPr>
        <w:t xml:space="preserve"> one was a</w:t>
      </w:r>
      <w:r w:rsidR="00A146FF" w:rsidRPr="007130A7">
        <w:rPr>
          <w:rFonts w:asciiTheme="minorHAnsi" w:hAnsiTheme="minorHAnsi" w:cstheme="minorHAnsi"/>
        </w:rPr>
        <w:t xml:space="preserve">n undefined </w:t>
      </w:r>
      <w:r w:rsidR="00B87698" w:rsidRPr="007130A7">
        <w:rPr>
          <w:rFonts w:asciiTheme="minorHAnsi" w:hAnsiTheme="minorHAnsi" w:cstheme="minorHAnsi"/>
        </w:rPr>
        <w:t>role,</w:t>
      </w:r>
      <w:r w:rsidR="00A146FF" w:rsidRPr="007130A7">
        <w:rPr>
          <w:rFonts w:asciiTheme="minorHAnsi" w:hAnsiTheme="minorHAnsi" w:cstheme="minorHAnsi"/>
        </w:rPr>
        <w:t xml:space="preserve"> and all had marked “good-excellent”.  </w:t>
      </w:r>
    </w:p>
    <w:p w14:paraId="732A2A1B" w14:textId="77777777" w:rsidR="00EE0E1D" w:rsidRPr="007130A7" w:rsidRDefault="00EE0E1D" w:rsidP="00D24CBF">
      <w:pPr>
        <w:textAlignment w:val="baseline"/>
        <w:rPr>
          <w:rFonts w:asciiTheme="minorHAnsi" w:hAnsiTheme="minorHAnsi" w:cstheme="minorHAnsi"/>
          <w:b/>
          <w:bCs/>
        </w:rPr>
      </w:pPr>
    </w:p>
    <w:p w14:paraId="26140109" w14:textId="2E462099" w:rsidR="007D3EFD" w:rsidRPr="007130A7" w:rsidRDefault="007D3EFD" w:rsidP="00D24CBF">
      <w:pPr>
        <w:textAlignment w:val="baseline"/>
        <w:rPr>
          <w:rFonts w:asciiTheme="minorHAnsi" w:hAnsiTheme="minorHAnsi" w:cstheme="minorHAnsi"/>
          <w:b/>
          <w:bCs/>
        </w:rPr>
      </w:pPr>
      <w:r w:rsidRPr="007130A7">
        <w:rPr>
          <w:rFonts w:asciiTheme="minorHAnsi" w:hAnsiTheme="minorHAnsi" w:cstheme="minorHAnsi"/>
          <w:b/>
          <w:bCs/>
        </w:rPr>
        <w:t xml:space="preserve">Q11. If answered Yes to Q 10, what areas do you feel would need more attention for your continual professional development (CPD) as </w:t>
      </w:r>
      <w:r w:rsidR="00B87698" w:rsidRPr="007130A7">
        <w:rPr>
          <w:rFonts w:asciiTheme="minorHAnsi" w:hAnsiTheme="minorHAnsi" w:cstheme="minorHAnsi"/>
          <w:b/>
          <w:bCs/>
        </w:rPr>
        <w:t>a</w:t>
      </w:r>
      <w:r w:rsidRPr="007130A7">
        <w:rPr>
          <w:rFonts w:asciiTheme="minorHAnsi" w:hAnsiTheme="minorHAnsi" w:cstheme="minorHAnsi"/>
          <w:b/>
          <w:bCs/>
        </w:rPr>
        <w:t xml:space="preserve"> </w:t>
      </w:r>
      <w:r w:rsidR="00503312" w:rsidRPr="007130A7">
        <w:rPr>
          <w:rFonts w:asciiTheme="minorHAnsi" w:hAnsiTheme="minorHAnsi" w:cstheme="minorHAnsi"/>
          <w:b/>
          <w:bCs/>
        </w:rPr>
        <w:t>WPE</w:t>
      </w:r>
      <w:r w:rsidRPr="007130A7">
        <w:rPr>
          <w:rFonts w:asciiTheme="minorHAnsi" w:hAnsiTheme="minorHAnsi" w:cstheme="minorHAnsi"/>
          <w:b/>
          <w:bCs/>
        </w:rPr>
        <w:t>?   You can pick more than one option if you wish.</w:t>
      </w:r>
    </w:p>
    <w:p w14:paraId="68788AC9" w14:textId="77777777" w:rsidR="007D3EFD" w:rsidRPr="007130A7" w:rsidRDefault="007D3EFD" w:rsidP="00D24CBF">
      <w:pPr>
        <w:textAlignment w:val="baseline"/>
        <w:rPr>
          <w:rFonts w:asciiTheme="minorHAnsi" w:hAnsiTheme="minorHAnsi" w:cstheme="minorHAnsi"/>
        </w:rPr>
      </w:pPr>
    </w:p>
    <w:p w14:paraId="71501732" w14:textId="5EAC7C53" w:rsidR="00193A4D" w:rsidRPr="00BD3760" w:rsidRDefault="00193A4D" w:rsidP="00D24CBF">
      <w:pPr>
        <w:textAlignment w:val="baseline"/>
        <w:rPr>
          <w:rFonts w:asciiTheme="minorHAnsi" w:hAnsiTheme="minorHAnsi" w:cstheme="minorHAnsi"/>
        </w:rPr>
      </w:pPr>
      <w:r w:rsidRPr="00BD3760">
        <w:rPr>
          <w:rFonts w:asciiTheme="minorHAnsi" w:hAnsiTheme="minorHAnsi" w:cstheme="minorBidi"/>
        </w:rPr>
        <w:t xml:space="preserve">Most of the participants (28) indicated they would require structured CPD / active learning for their continuous CPD. Only 14 indicated self-directed learning, while 13 of the participants who responded to this question selected the option of reflective CPD / passive learning. These results suggest the participants agree more training is needed in these three categories </w:t>
      </w:r>
      <w:r w:rsidR="00BD3760" w:rsidRPr="00BD3760">
        <w:rPr>
          <w:rFonts w:asciiTheme="minorHAnsi" w:hAnsiTheme="minorHAnsi" w:cstheme="minorBidi"/>
        </w:rPr>
        <w:t xml:space="preserve">due to the lack of training available and the quality when made available.  Reflective CPD/Passive learning was the least chosen with only 13 participants selecting this option.  </w:t>
      </w:r>
      <w:r w:rsidRPr="00BD3760">
        <w:rPr>
          <w:rFonts w:asciiTheme="minorHAnsi" w:hAnsiTheme="minorHAnsi" w:cstheme="minorBidi"/>
        </w:rPr>
        <w:t xml:space="preserve"> </w:t>
      </w:r>
    </w:p>
    <w:p w14:paraId="0DF0852E" w14:textId="77777777" w:rsidR="00A146FF" w:rsidRPr="007130A7" w:rsidRDefault="00A146FF" w:rsidP="00D24CBF">
      <w:pPr>
        <w:textAlignment w:val="baseline"/>
        <w:rPr>
          <w:rFonts w:asciiTheme="minorHAnsi" w:hAnsiTheme="minorHAnsi" w:cstheme="minorHAnsi"/>
        </w:rPr>
      </w:pPr>
    </w:p>
    <w:p w14:paraId="4D567977" w14:textId="70F04EE6" w:rsidR="007D3EFD" w:rsidRPr="007130A7" w:rsidRDefault="00A146FF" w:rsidP="00D24CBF">
      <w:pPr>
        <w:jc w:val="center"/>
        <w:textAlignment w:val="baseline"/>
        <w:rPr>
          <w:rFonts w:asciiTheme="minorHAnsi" w:hAnsiTheme="minorHAnsi" w:cstheme="minorHAnsi"/>
        </w:rPr>
      </w:pPr>
      <w:r w:rsidRPr="007130A7">
        <w:rPr>
          <w:rFonts w:asciiTheme="minorHAnsi" w:hAnsiTheme="minorHAnsi" w:cstheme="minorHAnsi"/>
          <w:noProof/>
        </w:rPr>
        <w:drawing>
          <wp:inline distT="0" distB="0" distL="0" distR="0" wp14:anchorId="4F155AEB" wp14:editId="014DD007">
            <wp:extent cx="5274310" cy="630555"/>
            <wp:effectExtent l="0" t="0" r="254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5274310" cy="630555"/>
                    </a:xfrm>
                    <a:prstGeom prst="rect">
                      <a:avLst/>
                    </a:prstGeom>
                  </pic:spPr>
                </pic:pic>
              </a:graphicData>
            </a:graphic>
          </wp:inline>
        </w:drawing>
      </w:r>
      <w:r w:rsidRPr="007130A7">
        <w:rPr>
          <w:rFonts w:asciiTheme="minorHAnsi" w:hAnsiTheme="minorHAnsi" w:cstheme="minorHAnsi"/>
        </w:rPr>
        <w:t xml:space="preserve"> </w:t>
      </w:r>
      <w:r w:rsidR="007D3EFD" w:rsidRPr="00BD1E29">
        <w:rPr>
          <w:rFonts w:asciiTheme="minorHAnsi" w:hAnsiTheme="minorHAnsi" w:cstheme="minorHAnsi"/>
          <w:sz w:val="20"/>
          <w:szCs w:val="20"/>
        </w:rPr>
        <w:t xml:space="preserve">Table </w:t>
      </w:r>
      <w:r w:rsidR="00BD1E29">
        <w:rPr>
          <w:rFonts w:asciiTheme="minorHAnsi" w:hAnsiTheme="minorHAnsi" w:cstheme="minorHAnsi"/>
          <w:sz w:val="20"/>
          <w:szCs w:val="20"/>
        </w:rPr>
        <w:t>5</w:t>
      </w:r>
    </w:p>
    <w:p w14:paraId="097EBADA" w14:textId="77777777" w:rsidR="007D3EFD" w:rsidRPr="007130A7" w:rsidRDefault="007D3EFD" w:rsidP="00D24CBF">
      <w:pPr>
        <w:textAlignment w:val="baseline"/>
        <w:rPr>
          <w:rFonts w:asciiTheme="minorHAnsi" w:hAnsiTheme="minorHAnsi" w:cstheme="minorHAnsi"/>
          <w:b/>
          <w:bCs/>
        </w:rPr>
      </w:pPr>
    </w:p>
    <w:p w14:paraId="5DD2F0E5" w14:textId="77777777" w:rsidR="007D3EFD" w:rsidRPr="007130A7" w:rsidRDefault="007D3EFD" w:rsidP="00D24CBF">
      <w:pPr>
        <w:textAlignment w:val="baseline"/>
        <w:rPr>
          <w:rFonts w:asciiTheme="minorHAnsi" w:hAnsiTheme="minorHAnsi" w:cstheme="minorHAnsi"/>
          <w:b/>
          <w:bCs/>
        </w:rPr>
      </w:pPr>
      <w:r w:rsidRPr="007130A7">
        <w:rPr>
          <w:rFonts w:asciiTheme="minorHAnsi" w:hAnsiTheme="minorHAnsi" w:cstheme="minorHAnsi"/>
          <w:b/>
          <w:bCs/>
        </w:rPr>
        <w:t xml:space="preserve">Question 12 and 13 relate to professional development logs so I have grouped them together.  </w:t>
      </w:r>
    </w:p>
    <w:p w14:paraId="007067C6" w14:textId="77777777" w:rsidR="007D3EFD" w:rsidRPr="007130A7" w:rsidRDefault="007D3EFD" w:rsidP="00D24CBF">
      <w:pPr>
        <w:textAlignment w:val="baseline"/>
        <w:rPr>
          <w:rFonts w:asciiTheme="minorHAnsi" w:hAnsiTheme="minorHAnsi" w:cstheme="minorHAnsi"/>
          <w:b/>
          <w:bCs/>
        </w:rPr>
      </w:pPr>
    </w:p>
    <w:p w14:paraId="2FD6D0CD" w14:textId="20762B2E" w:rsidR="00A146FF" w:rsidRPr="007130A7" w:rsidRDefault="007D3EFD" w:rsidP="00D24CBF">
      <w:pPr>
        <w:textAlignment w:val="baseline"/>
        <w:rPr>
          <w:rFonts w:asciiTheme="minorHAnsi" w:hAnsiTheme="minorHAnsi" w:cstheme="minorHAnsi"/>
        </w:rPr>
      </w:pPr>
      <w:r w:rsidRPr="007130A7">
        <w:rPr>
          <w:rFonts w:asciiTheme="minorHAnsi" w:hAnsiTheme="minorHAnsi" w:cstheme="minorHAnsi"/>
          <w:b/>
          <w:bCs/>
        </w:rPr>
        <w:t xml:space="preserve">  </w:t>
      </w:r>
      <w:r w:rsidR="00A146FF" w:rsidRPr="007130A7">
        <w:rPr>
          <w:rFonts w:asciiTheme="minorHAnsi" w:hAnsiTheme="minorHAnsi" w:cstheme="minorHAnsi"/>
          <w:noProof/>
        </w:rPr>
        <w:drawing>
          <wp:inline distT="0" distB="0" distL="0" distR="0" wp14:anchorId="2405ECEE" wp14:editId="6AEBCB4F">
            <wp:extent cx="5274310" cy="1800225"/>
            <wp:effectExtent l="0" t="0" r="2540" b="9525"/>
            <wp:docPr id="31" name="Picture 31"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Chart&#10;&#10;Description automatically generated"/>
                    <pic:cNvPicPr/>
                  </pic:nvPicPr>
                  <pic:blipFill>
                    <a:blip r:embed="rId38"/>
                    <a:stretch>
                      <a:fillRect/>
                    </a:stretch>
                  </pic:blipFill>
                  <pic:spPr>
                    <a:xfrm>
                      <a:off x="0" y="0"/>
                      <a:ext cx="5274310" cy="1800225"/>
                    </a:xfrm>
                    <a:prstGeom prst="rect">
                      <a:avLst/>
                    </a:prstGeom>
                  </pic:spPr>
                </pic:pic>
              </a:graphicData>
            </a:graphic>
          </wp:inline>
        </w:drawing>
      </w:r>
    </w:p>
    <w:p w14:paraId="6EFB3F91" w14:textId="386EB819" w:rsidR="007D3EFD" w:rsidRPr="007130A7" w:rsidRDefault="007D3EFD" w:rsidP="00D24CBF">
      <w:pPr>
        <w:jc w:val="center"/>
        <w:textAlignment w:val="baseline"/>
        <w:rPr>
          <w:rFonts w:asciiTheme="minorHAnsi" w:hAnsiTheme="minorHAnsi" w:cstheme="minorHAnsi"/>
        </w:rPr>
      </w:pPr>
      <w:r w:rsidRPr="007130A7">
        <w:rPr>
          <w:rFonts w:asciiTheme="minorHAnsi" w:hAnsiTheme="minorHAnsi" w:cstheme="minorHAnsi"/>
        </w:rPr>
        <w:t xml:space="preserve">Fig </w:t>
      </w:r>
      <w:r w:rsidR="000819B4" w:rsidRPr="007130A7">
        <w:rPr>
          <w:rFonts w:asciiTheme="minorHAnsi" w:hAnsiTheme="minorHAnsi" w:cstheme="minorHAnsi"/>
        </w:rPr>
        <w:t>9</w:t>
      </w:r>
    </w:p>
    <w:p w14:paraId="49DAD8A1" w14:textId="77777777" w:rsidR="00A146FF" w:rsidRPr="007130A7" w:rsidRDefault="00A146FF" w:rsidP="00D24CBF">
      <w:pPr>
        <w:jc w:val="center"/>
        <w:textAlignment w:val="baseline"/>
        <w:rPr>
          <w:rFonts w:asciiTheme="minorHAnsi" w:hAnsiTheme="minorHAnsi" w:cstheme="minorHAnsi"/>
        </w:rPr>
      </w:pPr>
    </w:p>
    <w:p w14:paraId="37C290D7" w14:textId="6477B7C7" w:rsidR="007D3EFD" w:rsidRPr="007130A7" w:rsidRDefault="00A146FF" w:rsidP="00D24CBF">
      <w:pPr>
        <w:textAlignment w:val="baseline"/>
        <w:rPr>
          <w:rFonts w:asciiTheme="minorHAnsi" w:hAnsiTheme="minorHAnsi" w:cstheme="minorHAnsi"/>
        </w:rPr>
      </w:pPr>
      <w:r w:rsidRPr="007130A7">
        <w:rPr>
          <w:rFonts w:asciiTheme="minorHAnsi" w:hAnsiTheme="minorHAnsi" w:cstheme="minorHAnsi"/>
        </w:rPr>
        <w:t>41% of participants stated they do</w:t>
      </w:r>
      <w:r w:rsidR="00705DA4" w:rsidRPr="007130A7">
        <w:rPr>
          <w:rFonts w:asciiTheme="minorHAnsi" w:hAnsiTheme="minorHAnsi" w:cstheme="minorHAnsi"/>
        </w:rPr>
        <w:t xml:space="preserve"> not</w:t>
      </w:r>
      <w:r w:rsidRPr="007130A7">
        <w:rPr>
          <w:rFonts w:asciiTheme="minorHAnsi" w:hAnsiTheme="minorHAnsi" w:cstheme="minorHAnsi"/>
        </w:rPr>
        <w:t xml:space="preserve"> keep a log for </w:t>
      </w:r>
      <w:r w:rsidR="002B6A92" w:rsidRPr="007130A7">
        <w:rPr>
          <w:rFonts w:asciiTheme="minorHAnsi" w:hAnsiTheme="minorHAnsi" w:cstheme="minorHAnsi"/>
        </w:rPr>
        <w:t>professional</w:t>
      </w:r>
      <w:r w:rsidRPr="007130A7">
        <w:rPr>
          <w:rFonts w:asciiTheme="minorHAnsi" w:hAnsiTheme="minorHAnsi" w:cstheme="minorHAnsi"/>
        </w:rPr>
        <w:t xml:space="preserve"> development yet 56% discuss CPD in reviews.  This does not correlate.  This indicates </w:t>
      </w:r>
      <w:r w:rsidR="002B6A92" w:rsidRPr="007130A7">
        <w:rPr>
          <w:rFonts w:asciiTheme="minorHAnsi" w:hAnsiTheme="minorHAnsi" w:cstheme="minorHAnsi"/>
        </w:rPr>
        <w:t>inconsistencies within this task</w:t>
      </w:r>
      <w:r w:rsidR="00705DA4" w:rsidRPr="007130A7">
        <w:rPr>
          <w:rFonts w:asciiTheme="minorHAnsi" w:hAnsiTheme="minorHAnsi" w:cstheme="minorHAnsi"/>
        </w:rPr>
        <w:t xml:space="preserve"> which will</w:t>
      </w:r>
      <w:r w:rsidR="00B87698" w:rsidRPr="007130A7">
        <w:rPr>
          <w:rFonts w:asciiTheme="minorHAnsi" w:hAnsiTheme="minorHAnsi" w:cstheme="minorHAnsi"/>
        </w:rPr>
        <w:t xml:space="preserve"> be</w:t>
      </w:r>
      <w:r w:rsidR="002B6A92" w:rsidRPr="007130A7">
        <w:rPr>
          <w:rFonts w:asciiTheme="minorHAnsi" w:hAnsiTheme="minorHAnsi" w:cstheme="minorHAnsi"/>
        </w:rPr>
        <w:t xml:space="preserve"> analysed later in the study.</w:t>
      </w:r>
    </w:p>
    <w:p w14:paraId="23C30ED7" w14:textId="77777777" w:rsidR="002B6A92" w:rsidRPr="007130A7" w:rsidRDefault="002B6A92" w:rsidP="00D24CBF">
      <w:pPr>
        <w:textAlignment w:val="baseline"/>
        <w:rPr>
          <w:rFonts w:asciiTheme="minorHAnsi" w:hAnsiTheme="minorHAnsi" w:cstheme="minorHAnsi"/>
          <w:b/>
          <w:bCs/>
        </w:rPr>
      </w:pPr>
    </w:p>
    <w:p w14:paraId="3E3B68FD" w14:textId="5A640BF4" w:rsidR="007D3EFD" w:rsidRPr="004946A5" w:rsidRDefault="00D45889" w:rsidP="00D24CBF">
      <w:pPr>
        <w:pStyle w:val="Heading2"/>
        <w:rPr>
          <w:rFonts w:asciiTheme="minorHAnsi" w:hAnsiTheme="minorHAnsi" w:cstheme="minorHAnsi"/>
          <w:b/>
          <w:bCs/>
          <w:color w:val="auto"/>
          <w:sz w:val="24"/>
          <w:szCs w:val="24"/>
        </w:rPr>
      </w:pPr>
      <w:bookmarkStart w:id="33" w:name="_Toc99353904"/>
      <w:r w:rsidRPr="004946A5">
        <w:rPr>
          <w:rFonts w:asciiTheme="minorHAnsi" w:hAnsiTheme="minorHAnsi" w:cstheme="minorHAnsi"/>
          <w:b/>
          <w:bCs/>
          <w:color w:val="auto"/>
          <w:sz w:val="24"/>
          <w:szCs w:val="24"/>
        </w:rPr>
        <w:t xml:space="preserve">4.2 </w:t>
      </w:r>
      <w:r w:rsidR="007D3EFD" w:rsidRPr="004946A5">
        <w:rPr>
          <w:rFonts w:asciiTheme="minorHAnsi" w:hAnsiTheme="minorHAnsi" w:cstheme="minorHAnsi"/>
          <w:b/>
          <w:bCs/>
          <w:color w:val="auto"/>
          <w:sz w:val="24"/>
          <w:szCs w:val="24"/>
        </w:rPr>
        <w:t xml:space="preserve">One to one </w:t>
      </w:r>
      <w:r w:rsidR="008B253A">
        <w:rPr>
          <w:rFonts w:asciiTheme="minorHAnsi" w:hAnsiTheme="minorHAnsi" w:cstheme="minorHAnsi"/>
          <w:b/>
          <w:bCs/>
          <w:color w:val="auto"/>
          <w:sz w:val="24"/>
          <w:szCs w:val="24"/>
        </w:rPr>
        <w:t>semi structured i</w:t>
      </w:r>
      <w:r w:rsidR="007D3EFD" w:rsidRPr="004946A5">
        <w:rPr>
          <w:rFonts w:asciiTheme="minorHAnsi" w:hAnsiTheme="minorHAnsi" w:cstheme="minorHAnsi"/>
          <w:b/>
          <w:bCs/>
          <w:color w:val="auto"/>
          <w:sz w:val="24"/>
          <w:szCs w:val="24"/>
        </w:rPr>
        <w:t>nterview data (second stage)</w:t>
      </w:r>
      <w:bookmarkEnd w:id="33"/>
    </w:p>
    <w:p w14:paraId="366519C9" w14:textId="77777777" w:rsidR="004E4BF9" w:rsidRPr="007130A7" w:rsidRDefault="004E4BF9" w:rsidP="00D45889">
      <w:pPr>
        <w:ind w:firstLine="720"/>
        <w:textAlignment w:val="baseline"/>
        <w:rPr>
          <w:rFonts w:asciiTheme="minorHAnsi" w:hAnsiTheme="minorHAnsi" w:cstheme="minorHAnsi"/>
          <w:b/>
          <w:bCs/>
        </w:rPr>
      </w:pPr>
    </w:p>
    <w:p w14:paraId="7CF4C3F6" w14:textId="41D8D46D" w:rsidR="00BD3760" w:rsidRDefault="00BD3760" w:rsidP="00BD3760">
      <w:pPr>
        <w:textAlignment w:val="baseline"/>
        <w:rPr>
          <w:rFonts w:asciiTheme="minorHAnsi" w:hAnsiTheme="minorHAnsi" w:cstheme="minorBidi"/>
        </w:rPr>
      </w:pPr>
      <w:r>
        <w:rPr>
          <w:rFonts w:asciiTheme="minorHAnsi" w:hAnsiTheme="minorHAnsi" w:cstheme="minorBidi"/>
        </w:rPr>
        <w:t>Out of the 34 participants who completed the online questionnaire, only 8 agreed to participate in the follow-up semi-structured interview</w:t>
      </w:r>
      <w:r w:rsidR="00357F9A">
        <w:rPr>
          <w:rFonts w:asciiTheme="minorHAnsi" w:hAnsiTheme="minorHAnsi" w:cstheme="minorBidi"/>
        </w:rPr>
        <w:t xml:space="preserve"> by answering an additional 15 questions (see appendix 7).  </w:t>
      </w:r>
      <w:r>
        <w:rPr>
          <w:rFonts w:asciiTheme="minorHAnsi" w:hAnsiTheme="minorHAnsi" w:cstheme="minorBidi"/>
        </w:rPr>
        <w:t xml:space="preserve">8 people (24%) answered additional questions about the research topic.  The same core questions were asked to all participants, and each were completed over MS Teams.  All participants gave consent prior to recording and a consent form has been kept.  </w:t>
      </w:r>
    </w:p>
    <w:p w14:paraId="549D0D93" w14:textId="77777777" w:rsidR="00F377B4" w:rsidRDefault="00F377B4" w:rsidP="00BD3760">
      <w:pPr>
        <w:textAlignment w:val="baseline"/>
        <w:rPr>
          <w:rFonts w:asciiTheme="minorHAnsi" w:hAnsiTheme="minorHAnsi" w:cstheme="minorHAnsi"/>
        </w:rPr>
      </w:pPr>
    </w:p>
    <w:tbl>
      <w:tblPr>
        <w:tblStyle w:val="TableGrid"/>
        <w:tblW w:w="8148" w:type="dxa"/>
        <w:jc w:val="center"/>
        <w:tblLook w:val="04A0" w:firstRow="1" w:lastRow="0" w:firstColumn="1" w:lastColumn="0" w:noHBand="0" w:noVBand="1"/>
      </w:tblPr>
      <w:tblGrid>
        <w:gridCol w:w="1567"/>
        <w:gridCol w:w="3144"/>
        <w:gridCol w:w="3437"/>
      </w:tblGrid>
      <w:tr w:rsidR="00F377B4" w:rsidRPr="00F377B4" w14:paraId="62B116DB" w14:textId="77777777" w:rsidTr="00B9097D">
        <w:trPr>
          <w:trHeight w:val="367"/>
          <w:jc w:val="center"/>
        </w:trPr>
        <w:tc>
          <w:tcPr>
            <w:tcW w:w="1567" w:type="dxa"/>
          </w:tcPr>
          <w:p w14:paraId="5AECBA34" w14:textId="2A62DFD8" w:rsidR="00F377B4" w:rsidRPr="00B25184" w:rsidRDefault="00F377B4" w:rsidP="00BD3760">
            <w:pPr>
              <w:textAlignment w:val="baseline"/>
              <w:rPr>
                <w:rFonts w:cstheme="minorHAnsi"/>
                <w:sz w:val="20"/>
                <w:szCs w:val="20"/>
              </w:rPr>
            </w:pPr>
            <w:r w:rsidRPr="00B25184">
              <w:rPr>
                <w:rFonts w:cstheme="minorHAnsi"/>
                <w:sz w:val="20"/>
                <w:szCs w:val="20"/>
              </w:rPr>
              <w:t>Participant</w:t>
            </w:r>
          </w:p>
        </w:tc>
        <w:tc>
          <w:tcPr>
            <w:tcW w:w="3144" w:type="dxa"/>
          </w:tcPr>
          <w:p w14:paraId="46B04318" w14:textId="51B0B879" w:rsidR="00F377B4" w:rsidRPr="00B25184" w:rsidRDefault="00F377B4" w:rsidP="00BD3760">
            <w:pPr>
              <w:textAlignment w:val="baseline"/>
              <w:rPr>
                <w:rFonts w:cstheme="minorHAnsi"/>
                <w:sz w:val="20"/>
                <w:szCs w:val="20"/>
              </w:rPr>
            </w:pPr>
            <w:r w:rsidRPr="00B25184">
              <w:rPr>
                <w:rFonts w:cstheme="minorHAnsi"/>
                <w:sz w:val="20"/>
                <w:szCs w:val="20"/>
              </w:rPr>
              <w:t>Role</w:t>
            </w:r>
          </w:p>
        </w:tc>
        <w:tc>
          <w:tcPr>
            <w:tcW w:w="3437" w:type="dxa"/>
          </w:tcPr>
          <w:p w14:paraId="730AC044" w14:textId="7E02DFDA" w:rsidR="00F377B4" w:rsidRPr="00B25184" w:rsidRDefault="00F377B4" w:rsidP="00BD3760">
            <w:pPr>
              <w:textAlignment w:val="baseline"/>
              <w:rPr>
                <w:rFonts w:cstheme="minorHAnsi"/>
                <w:sz w:val="20"/>
                <w:szCs w:val="20"/>
              </w:rPr>
            </w:pPr>
            <w:r w:rsidRPr="00B25184">
              <w:rPr>
                <w:rFonts w:cstheme="minorHAnsi"/>
                <w:sz w:val="20"/>
                <w:szCs w:val="20"/>
              </w:rPr>
              <w:t>Experience within Company L&amp;D</w:t>
            </w:r>
          </w:p>
        </w:tc>
      </w:tr>
      <w:tr w:rsidR="00F377B4" w:rsidRPr="00F377B4" w14:paraId="085E51CD" w14:textId="77777777" w:rsidTr="00B9097D">
        <w:trPr>
          <w:trHeight w:val="323"/>
          <w:jc w:val="center"/>
        </w:trPr>
        <w:tc>
          <w:tcPr>
            <w:tcW w:w="1567" w:type="dxa"/>
          </w:tcPr>
          <w:p w14:paraId="3EC6CA11" w14:textId="53D18815" w:rsidR="00F377B4" w:rsidRPr="00B25184" w:rsidRDefault="00F377B4" w:rsidP="00BD3760">
            <w:pPr>
              <w:textAlignment w:val="baseline"/>
              <w:rPr>
                <w:rFonts w:cstheme="minorHAnsi"/>
                <w:sz w:val="20"/>
                <w:szCs w:val="20"/>
              </w:rPr>
            </w:pPr>
            <w:r w:rsidRPr="00B25184">
              <w:rPr>
                <w:rFonts w:cstheme="minorHAnsi"/>
                <w:sz w:val="20"/>
                <w:szCs w:val="20"/>
              </w:rPr>
              <w:t>Participant 1</w:t>
            </w:r>
          </w:p>
        </w:tc>
        <w:tc>
          <w:tcPr>
            <w:tcW w:w="3144" w:type="dxa"/>
          </w:tcPr>
          <w:p w14:paraId="6B42C757" w14:textId="0E1B829B" w:rsidR="00F377B4" w:rsidRPr="00B25184" w:rsidRDefault="00B25184" w:rsidP="00BD3760">
            <w:pPr>
              <w:textAlignment w:val="baseline"/>
              <w:rPr>
                <w:rFonts w:cstheme="minorHAnsi"/>
                <w:sz w:val="20"/>
                <w:szCs w:val="20"/>
              </w:rPr>
            </w:pPr>
            <w:r w:rsidRPr="00B25184">
              <w:rPr>
                <w:rFonts w:cstheme="minorHAnsi"/>
                <w:sz w:val="20"/>
                <w:szCs w:val="20"/>
              </w:rPr>
              <w:t>Lead Trainer</w:t>
            </w:r>
          </w:p>
        </w:tc>
        <w:tc>
          <w:tcPr>
            <w:tcW w:w="3437" w:type="dxa"/>
          </w:tcPr>
          <w:p w14:paraId="7BE63449" w14:textId="712EE63F" w:rsidR="00F377B4" w:rsidRPr="00B25184" w:rsidRDefault="00B25184" w:rsidP="00BD3760">
            <w:pPr>
              <w:textAlignment w:val="baseline"/>
              <w:rPr>
                <w:rFonts w:cstheme="minorHAnsi"/>
                <w:sz w:val="20"/>
                <w:szCs w:val="20"/>
              </w:rPr>
            </w:pPr>
            <w:r w:rsidRPr="00B25184">
              <w:rPr>
                <w:rFonts w:cstheme="minorHAnsi"/>
                <w:sz w:val="20"/>
                <w:szCs w:val="20"/>
              </w:rPr>
              <w:t>7 years</w:t>
            </w:r>
          </w:p>
        </w:tc>
      </w:tr>
      <w:tr w:rsidR="00B25184" w:rsidRPr="00F377B4" w14:paraId="2968DDD2" w14:textId="77777777" w:rsidTr="00B9097D">
        <w:trPr>
          <w:trHeight w:val="330"/>
          <w:jc w:val="center"/>
        </w:trPr>
        <w:tc>
          <w:tcPr>
            <w:tcW w:w="1567" w:type="dxa"/>
          </w:tcPr>
          <w:p w14:paraId="2574ED68" w14:textId="1285F989" w:rsidR="00B25184" w:rsidRPr="00B25184" w:rsidRDefault="00B25184" w:rsidP="00B25184">
            <w:pPr>
              <w:textAlignment w:val="baseline"/>
              <w:rPr>
                <w:rFonts w:cstheme="minorHAnsi"/>
                <w:sz w:val="20"/>
                <w:szCs w:val="20"/>
              </w:rPr>
            </w:pPr>
            <w:r w:rsidRPr="00B25184">
              <w:rPr>
                <w:rFonts w:cstheme="minorHAnsi"/>
                <w:sz w:val="20"/>
                <w:szCs w:val="20"/>
              </w:rPr>
              <w:t>Participant 2</w:t>
            </w:r>
          </w:p>
        </w:tc>
        <w:tc>
          <w:tcPr>
            <w:tcW w:w="3144" w:type="dxa"/>
          </w:tcPr>
          <w:p w14:paraId="11C470A5" w14:textId="746242F1" w:rsidR="00B25184" w:rsidRPr="00B25184" w:rsidRDefault="00B25184" w:rsidP="00B25184">
            <w:pPr>
              <w:textAlignment w:val="baseline"/>
              <w:rPr>
                <w:rFonts w:cstheme="minorHAnsi"/>
                <w:sz w:val="20"/>
                <w:szCs w:val="20"/>
              </w:rPr>
            </w:pPr>
            <w:r>
              <w:rPr>
                <w:rFonts w:cstheme="minorHAnsi"/>
                <w:sz w:val="20"/>
                <w:szCs w:val="20"/>
              </w:rPr>
              <w:t>Lead Trainer</w:t>
            </w:r>
          </w:p>
        </w:tc>
        <w:tc>
          <w:tcPr>
            <w:tcW w:w="3437" w:type="dxa"/>
          </w:tcPr>
          <w:p w14:paraId="382236D2" w14:textId="2812E0A8" w:rsidR="00B25184" w:rsidRPr="00B25184" w:rsidRDefault="00B25184" w:rsidP="00B25184">
            <w:pPr>
              <w:textAlignment w:val="baseline"/>
              <w:rPr>
                <w:rFonts w:cstheme="minorHAnsi"/>
                <w:sz w:val="20"/>
                <w:szCs w:val="20"/>
              </w:rPr>
            </w:pPr>
            <w:r w:rsidRPr="00B25184">
              <w:rPr>
                <w:rFonts w:cstheme="minorHAnsi"/>
                <w:sz w:val="20"/>
                <w:szCs w:val="20"/>
              </w:rPr>
              <w:t>3 years</w:t>
            </w:r>
          </w:p>
        </w:tc>
      </w:tr>
      <w:tr w:rsidR="00B25184" w:rsidRPr="00F377B4" w14:paraId="3A12991E" w14:textId="77777777" w:rsidTr="00B9097D">
        <w:trPr>
          <w:trHeight w:val="323"/>
          <w:jc w:val="center"/>
        </w:trPr>
        <w:tc>
          <w:tcPr>
            <w:tcW w:w="1567" w:type="dxa"/>
          </w:tcPr>
          <w:p w14:paraId="37129B6E" w14:textId="1FDEF356" w:rsidR="00B25184" w:rsidRPr="00B25184" w:rsidRDefault="00B25184" w:rsidP="00B25184">
            <w:pPr>
              <w:textAlignment w:val="baseline"/>
              <w:rPr>
                <w:rFonts w:cstheme="minorHAnsi"/>
                <w:sz w:val="20"/>
                <w:szCs w:val="20"/>
              </w:rPr>
            </w:pPr>
            <w:r w:rsidRPr="00B25184">
              <w:rPr>
                <w:rFonts w:cstheme="minorHAnsi"/>
                <w:sz w:val="20"/>
                <w:szCs w:val="20"/>
              </w:rPr>
              <w:t>Participant 3</w:t>
            </w:r>
          </w:p>
        </w:tc>
        <w:tc>
          <w:tcPr>
            <w:tcW w:w="3144" w:type="dxa"/>
          </w:tcPr>
          <w:p w14:paraId="5FE19224" w14:textId="4EB472A5" w:rsidR="00B25184" w:rsidRPr="00B25184" w:rsidRDefault="00B25184" w:rsidP="00B25184">
            <w:pPr>
              <w:textAlignment w:val="baseline"/>
              <w:rPr>
                <w:rFonts w:cstheme="minorHAnsi"/>
                <w:sz w:val="20"/>
                <w:szCs w:val="20"/>
              </w:rPr>
            </w:pPr>
            <w:r>
              <w:rPr>
                <w:rFonts w:cstheme="minorHAnsi"/>
                <w:sz w:val="20"/>
                <w:szCs w:val="20"/>
              </w:rPr>
              <w:t>Trainer</w:t>
            </w:r>
          </w:p>
        </w:tc>
        <w:tc>
          <w:tcPr>
            <w:tcW w:w="3437" w:type="dxa"/>
          </w:tcPr>
          <w:p w14:paraId="6BB05E58" w14:textId="22B84ED3" w:rsidR="00B25184" w:rsidRPr="00B25184" w:rsidRDefault="00B25184" w:rsidP="00B25184">
            <w:pPr>
              <w:textAlignment w:val="baseline"/>
              <w:rPr>
                <w:rFonts w:cstheme="minorHAnsi"/>
                <w:sz w:val="20"/>
                <w:szCs w:val="20"/>
              </w:rPr>
            </w:pPr>
            <w:r w:rsidRPr="00B25184">
              <w:rPr>
                <w:rFonts w:cstheme="minorHAnsi"/>
                <w:sz w:val="20"/>
                <w:szCs w:val="20"/>
              </w:rPr>
              <w:t>3 years</w:t>
            </w:r>
          </w:p>
        </w:tc>
      </w:tr>
      <w:tr w:rsidR="00B25184" w:rsidRPr="00F377B4" w14:paraId="0FCEDC04" w14:textId="77777777" w:rsidTr="00B9097D">
        <w:trPr>
          <w:trHeight w:val="323"/>
          <w:jc w:val="center"/>
        </w:trPr>
        <w:tc>
          <w:tcPr>
            <w:tcW w:w="1567" w:type="dxa"/>
          </w:tcPr>
          <w:p w14:paraId="3458E7D2" w14:textId="2FCF039E" w:rsidR="00B25184" w:rsidRPr="00B25184" w:rsidRDefault="00B25184" w:rsidP="00B25184">
            <w:pPr>
              <w:textAlignment w:val="baseline"/>
              <w:rPr>
                <w:rFonts w:cstheme="minorHAnsi"/>
                <w:sz w:val="20"/>
                <w:szCs w:val="20"/>
              </w:rPr>
            </w:pPr>
            <w:r w:rsidRPr="00B25184">
              <w:rPr>
                <w:rFonts w:cstheme="minorHAnsi"/>
                <w:sz w:val="20"/>
                <w:szCs w:val="20"/>
              </w:rPr>
              <w:t>Participant 4</w:t>
            </w:r>
          </w:p>
        </w:tc>
        <w:tc>
          <w:tcPr>
            <w:tcW w:w="3144" w:type="dxa"/>
          </w:tcPr>
          <w:p w14:paraId="51C23410" w14:textId="4E9F6B14" w:rsidR="00B25184" w:rsidRPr="00B25184" w:rsidRDefault="00B25184" w:rsidP="00B25184">
            <w:pPr>
              <w:textAlignment w:val="baseline"/>
              <w:rPr>
                <w:rFonts w:cstheme="minorHAnsi"/>
                <w:sz w:val="20"/>
                <w:szCs w:val="20"/>
              </w:rPr>
            </w:pPr>
            <w:r>
              <w:rPr>
                <w:rFonts w:cstheme="minorHAnsi"/>
                <w:sz w:val="20"/>
                <w:szCs w:val="20"/>
              </w:rPr>
              <w:t>Trainer</w:t>
            </w:r>
          </w:p>
        </w:tc>
        <w:tc>
          <w:tcPr>
            <w:tcW w:w="3437" w:type="dxa"/>
          </w:tcPr>
          <w:p w14:paraId="22541C50" w14:textId="08EEEBBC" w:rsidR="00B25184" w:rsidRPr="00B25184" w:rsidRDefault="00B25184" w:rsidP="00B25184">
            <w:pPr>
              <w:textAlignment w:val="baseline"/>
              <w:rPr>
                <w:rFonts w:cstheme="minorHAnsi"/>
                <w:sz w:val="20"/>
                <w:szCs w:val="20"/>
              </w:rPr>
            </w:pPr>
            <w:r w:rsidRPr="00B25184">
              <w:rPr>
                <w:rFonts w:cstheme="minorHAnsi"/>
                <w:sz w:val="20"/>
                <w:szCs w:val="20"/>
              </w:rPr>
              <w:t>22 years</w:t>
            </w:r>
          </w:p>
        </w:tc>
      </w:tr>
      <w:tr w:rsidR="00B25184" w:rsidRPr="00F377B4" w14:paraId="5ACBFDC7" w14:textId="77777777" w:rsidTr="00B9097D">
        <w:trPr>
          <w:trHeight w:val="323"/>
          <w:jc w:val="center"/>
        </w:trPr>
        <w:tc>
          <w:tcPr>
            <w:tcW w:w="1567" w:type="dxa"/>
          </w:tcPr>
          <w:p w14:paraId="0DDB4CB7" w14:textId="7A73D1E3" w:rsidR="00B25184" w:rsidRPr="00B25184" w:rsidRDefault="00B25184" w:rsidP="00B25184">
            <w:pPr>
              <w:textAlignment w:val="baseline"/>
              <w:rPr>
                <w:rFonts w:cstheme="minorHAnsi"/>
                <w:sz w:val="20"/>
                <w:szCs w:val="20"/>
              </w:rPr>
            </w:pPr>
            <w:r w:rsidRPr="00B25184">
              <w:rPr>
                <w:rFonts w:cstheme="minorHAnsi"/>
                <w:sz w:val="20"/>
                <w:szCs w:val="20"/>
              </w:rPr>
              <w:t>Participant 5</w:t>
            </w:r>
          </w:p>
        </w:tc>
        <w:tc>
          <w:tcPr>
            <w:tcW w:w="3144" w:type="dxa"/>
          </w:tcPr>
          <w:p w14:paraId="311AB1FE" w14:textId="34F0E29C" w:rsidR="00B25184" w:rsidRPr="00B25184" w:rsidRDefault="00B25184" w:rsidP="00B25184">
            <w:pPr>
              <w:textAlignment w:val="baseline"/>
              <w:rPr>
                <w:rFonts w:cstheme="minorHAnsi"/>
                <w:sz w:val="20"/>
                <w:szCs w:val="20"/>
              </w:rPr>
            </w:pPr>
            <w:r>
              <w:rPr>
                <w:rFonts w:cstheme="minorHAnsi"/>
                <w:sz w:val="20"/>
                <w:szCs w:val="20"/>
              </w:rPr>
              <w:t>Trainer</w:t>
            </w:r>
          </w:p>
        </w:tc>
        <w:tc>
          <w:tcPr>
            <w:tcW w:w="3437" w:type="dxa"/>
          </w:tcPr>
          <w:p w14:paraId="682B28E0" w14:textId="454FEDD1" w:rsidR="00B25184" w:rsidRPr="00B25184" w:rsidRDefault="00B25184" w:rsidP="00B25184">
            <w:pPr>
              <w:textAlignment w:val="baseline"/>
              <w:rPr>
                <w:rFonts w:cstheme="minorHAnsi"/>
                <w:sz w:val="20"/>
                <w:szCs w:val="20"/>
              </w:rPr>
            </w:pPr>
            <w:r w:rsidRPr="00B25184">
              <w:rPr>
                <w:rFonts w:cstheme="minorHAnsi"/>
                <w:sz w:val="20"/>
                <w:szCs w:val="20"/>
              </w:rPr>
              <w:t>3 years</w:t>
            </w:r>
          </w:p>
        </w:tc>
      </w:tr>
      <w:tr w:rsidR="00B25184" w:rsidRPr="00F377B4" w14:paraId="0227A848" w14:textId="77777777" w:rsidTr="00B9097D">
        <w:trPr>
          <w:trHeight w:val="323"/>
          <w:jc w:val="center"/>
        </w:trPr>
        <w:tc>
          <w:tcPr>
            <w:tcW w:w="1567" w:type="dxa"/>
          </w:tcPr>
          <w:p w14:paraId="20A79EB5" w14:textId="5DE86A79" w:rsidR="00B25184" w:rsidRPr="00B25184" w:rsidRDefault="00B25184" w:rsidP="00B25184">
            <w:pPr>
              <w:textAlignment w:val="baseline"/>
              <w:rPr>
                <w:rFonts w:cstheme="minorHAnsi"/>
                <w:sz w:val="20"/>
                <w:szCs w:val="20"/>
              </w:rPr>
            </w:pPr>
            <w:r w:rsidRPr="00B25184">
              <w:rPr>
                <w:rFonts w:cstheme="minorHAnsi"/>
                <w:sz w:val="20"/>
                <w:szCs w:val="20"/>
              </w:rPr>
              <w:t>Participant 6</w:t>
            </w:r>
          </w:p>
        </w:tc>
        <w:tc>
          <w:tcPr>
            <w:tcW w:w="3144" w:type="dxa"/>
          </w:tcPr>
          <w:p w14:paraId="59803C9A" w14:textId="1268CB00" w:rsidR="00B25184" w:rsidRPr="00B25184" w:rsidRDefault="00B25184" w:rsidP="00B25184">
            <w:pPr>
              <w:textAlignment w:val="baseline"/>
              <w:rPr>
                <w:rFonts w:cstheme="minorHAnsi"/>
                <w:sz w:val="20"/>
                <w:szCs w:val="20"/>
              </w:rPr>
            </w:pPr>
            <w:r>
              <w:rPr>
                <w:rFonts w:cstheme="minorHAnsi"/>
                <w:sz w:val="20"/>
                <w:szCs w:val="20"/>
              </w:rPr>
              <w:t>Lead Trainer</w:t>
            </w:r>
          </w:p>
        </w:tc>
        <w:tc>
          <w:tcPr>
            <w:tcW w:w="3437" w:type="dxa"/>
          </w:tcPr>
          <w:p w14:paraId="27A1B84A" w14:textId="129CC233" w:rsidR="00B25184" w:rsidRPr="00B25184" w:rsidRDefault="00B25184" w:rsidP="00B25184">
            <w:pPr>
              <w:textAlignment w:val="baseline"/>
              <w:rPr>
                <w:rFonts w:cstheme="minorHAnsi"/>
                <w:sz w:val="20"/>
                <w:szCs w:val="20"/>
              </w:rPr>
            </w:pPr>
            <w:r w:rsidRPr="00B25184">
              <w:rPr>
                <w:rFonts w:cstheme="minorHAnsi"/>
                <w:sz w:val="20"/>
                <w:szCs w:val="20"/>
              </w:rPr>
              <w:t>11 years</w:t>
            </w:r>
          </w:p>
        </w:tc>
      </w:tr>
      <w:tr w:rsidR="00B25184" w:rsidRPr="00F377B4" w14:paraId="7D97CE40" w14:textId="77777777" w:rsidTr="00B9097D">
        <w:trPr>
          <w:trHeight w:val="323"/>
          <w:jc w:val="center"/>
        </w:trPr>
        <w:tc>
          <w:tcPr>
            <w:tcW w:w="1567" w:type="dxa"/>
          </w:tcPr>
          <w:p w14:paraId="466F8AE0" w14:textId="6E7858AE" w:rsidR="00B25184" w:rsidRPr="00B25184" w:rsidRDefault="00B25184" w:rsidP="00B25184">
            <w:pPr>
              <w:textAlignment w:val="baseline"/>
              <w:rPr>
                <w:rFonts w:cstheme="minorHAnsi"/>
                <w:sz w:val="20"/>
                <w:szCs w:val="20"/>
              </w:rPr>
            </w:pPr>
            <w:r w:rsidRPr="00B25184">
              <w:rPr>
                <w:rFonts w:cstheme="minorHAnsi"/>
                <w:sz w:val="20"/>
                <w:szCs w:val="20"/>
              </w:rPr>
              <w:t>Participant 7</w:t>
            </w:r>
          </w:p>
        </w:tc>
        <w:tc>
          <w:tcPr>
            <w:tcW w:w="3144" w:type="dxa"/>
          </w:tcPr>
          <w:p w14:paraId="402FA079" w14:textId="04DB30C5" w:rsidR="00B25184" w:rsidRPr="00B25184" w:rsidRDefault="00B25184" w:rsidP="00B25184">
            <w:pPr>
              <w:textAlignment w:val="baseline"/>
              <w:rPr>
                <w:rFonts w:cstheme="minorHAnsi"/>
                <w:sz w:val="20"/>
                <w:szCs w:val="20"/>
              </w:rPr>
            </w:pPr>
            <w:r>
              <w:rPr>
                <w:rFonts w:cstheme="minorHAnsi"/>
                <w:sz w:val="20"/>
                <w:szCs w:val="20"/>
              </w:rPr>
              <w:t>Central L&amp;D Trainer</w:t>
            </w:r>
          </w:p>
        </w:tc>
        <w:tc>
          <w:tcPr>
            <w:tcW w:w="3437" w:type="dxa"/>
          </w:tcPr>
          <w:p w14:paraId="7E2C1E6A" w14:textId="080C10BA" w:rsidR="00B25184" w:rsidRPr="00B25184" w:rsidRDefault="00B25184" w:rsidP="00B25184">
            <w:pPr>
              <w:textAlignment w:val="baseline"/>
              <w:rPr>
                <w:rFonts w:cstheme="minorHAnsi"/>
                <w:sz w:val="20"/>
                <w:szCs w:val="20"/>
              </w:rPr>
            </w:pPr>
            <w:r w:rsidRPr="00B25184">
              <w:rPr>
                <w:rFonts w:cstheme="minorHAnsi"/>
                <w:sz w:val="20"/>
                <w:szCs w:val="20"/>
              </w:rPr>
              <w:t>21 years</w:t>
            </w:r>
          </w:p>
        </w:tc>
      </w:tr>
      <w:tr w:rsidR="00B25184" w:rsidRPr="00F377B4" w14:paraId="764F4940" w14:textId="77777777" w:rsidTr="00B9097D">
        <w:trPr>
          <w:trHeight w:val="323"/>
          <w:jc w:val="center"/>
        </w:trPr>
        <w:tc>
          <w:tcPr>
            <w:tcW w:w="1567" w:type="dxa"/>
          </w:tcPr>
          <w:p w14:paraId="5899000B" w14:textId="28EDB7A7" w:rsidR="00B25184" w:rsidRPr="00B25184" w:rsidRDefault="00B25184" w:rsidP="00B25184">
            <w:pPr>
              <w:textAlignment w:val="baseline"/>
              <w:rPr>
                <w:rFonts w:cstheme="minorHAnsi"/>
                <w:sz w:val="20"/>
                <w:szCs w:val="20"/>
              </w:rPr>
            </w:pPr>
            <w:r w:rsidRPr="00B25184">
              <w:rPr>
                <w:rFonts w:cstheme="minorHAnsi"/>
                <w:sz w:val="20"/>
                <w:szCs w:val="20"/>
              </w:rPr>
              <w:t>Participant 8</w:t>
            </w:r>
          </w:p>
        </w:tc>
        <w:tc>
          <w:tcPr>
            <w:tcW w:w="3144" w:type="dxa"/>
          </w:tcPr>
          <w:p w14:paraId="00A39378" w14:textId="47442086" w:rsidR="00B25184" w:rsidRPr="00B25184" w:rsidRDefault="00B25184" w:rsidP="00B25184">
            <w:pPr>
              <w:textAlignment w:val="baseline"/>
              <w:rPr>
                <w:rFonts w:cstheme="minorHAnsi"/>
                <w:sz w:val="20"/>
                <w:szCs w:val="20"/>
              </w:rPr>
            </w:pPr>
            <w:r>
              <w:rPr>
                <w:rFonts w:cstheme="minorHAnsi"/>
                <w:sz w:val="20"/>
                <w:szCs w:val="20"/>
              </w:rPr>
              <w:t>Trainer</w:t>
            </w:r>
          </w:p>
        </w:tc>
        <w:tc>
          <w:tcPr>
            <w:tcW w:w="3437" w:type="dxa"/>
          </w:tcPr>
          <w:p w14:paraId="1E5D2488" w14:textId="18D08491" w:rsidR="00B25184" w:rsidRPr="00B25184" w:rsidRDefault="00B25184" w:rsidP="00B25184">
            <w:pPr>
              <w:textAlignment w:val="baseline"/>
              <w:rPr>
                <w:rFonts w:cstheme="minorHAnsi"/>
                <w:sz w:val="20"/>
                <w:szCs w:val="20"/>
              </w:rPr>
            </w:pPr>
            <w:r w:rsidRPr="00B25184">
              <w:rPr>
                <w:rFonts w:cstheme="minorHAnsi"/>
                <w:sz w:val="20"/>
                <w:szCs w:val="20"/>
              </w:rPr>
              <w:t>10 years</w:t>
            </w:r>
          </w:p>
        </w:tc>
      </w:tr>
    </w:tbl>
    <w:p w14:paraId="2986B7F5" w14:textId="4CF118D8" w:rsidR="007D3EFD" w:rsidRPr="00BD1E29" w:rsidRDefault="00BD1E29" w:rsidP="00BD1E29">
      <w:pPr>
        <w:jc w:val="center"/>
        <w:textAlignment w:val="baseline"/>
        <w:rPr>
          <w:rFonts w:asciiTheme="minorHAnsi" w:hAnsiTheme="minorHAnsi" w:cstheme="minorHAnsi"/>
          <w:sz w:val="20"/>
          <w:szCs w:val="20"/>
        </w:rPr>
      </w:pPr>
      <w:r w:rsidRPr="00BD1E29">
        <w:rPr>
          <w:rFonts w:asciiTheme="minorHAnsi" w:hAnsiTheme="minorHAnsi" w:cstheme="minorHAnsi"/>
          <w:sz w:val="20"/>
          <w:szCs w:val="20"/>
        </w:rPr>
        <w:t xml:space="preserve">Table </w:t>
      </w:r>
      <w:r>
        <w:rPr>
          <w:rFonts w:asciiTheme="minorHAnsi" w:hAnsiTheme="minorHAnsi" w:cstheme="minorHAnsi"/>
          <w:sz w:val="20"/>
          <w:szCs w:val="20"/>
        </w:rPr>
        <w:t>6</w:t>
      </w:r>
    </w:p>
    <w:p w14:paraId="70760723" w14:textId="77777777" w:rsidR="00BD1E29" w:rsidRPr="007130A7" w:rsidRDefault="00BD1E29" w:rsidP="00BD1E29">
      <w:pPr>
        <w:jc w:val="center"/>
        <w:textAlignment w:val="baseline"/>
        <w:rPr>
          <w:rFonts w:asciiTheme="minorHAnsi" w:hAnsiTheme="minorHAnsi" w:cstheme="minorHAnsi"/>
        </w:rPr>
      </w:pPr>
    </w:p>
    <w:p w14:paraId="304BEB40" w14:textId="27B943EB" w:rsidR="007D3EFD" w:rsidRPr="007130A7" w:rsidRDefault="007D3EFD" w:rsidP="007D3EFD">
      <w:pPr>
        <w:textAlignment w:val="baseline"/>
        <w:rPr>
          <w:rFonts w:asciiTheme="minorHAnsi" w:hAnsiTheme="minorHAnsi" w:cstheme="minorHAnsi"/>
        </w:rPr>
      </w:pPr>
      <w:r w:rsidRPr="007130A7">
        <w:rPr>
          <w:rFonts w:asciiTheme="minorHAnsi" w:hAnsiTheme="minorHAnsi" w:cstheme="minorHAnsi"/>
        </w:rPr>
        <w:t xml:space="preserve">Key </w:t>
      </w:r>
      <w:r w:rsidR="00855C14">
        <w:rPr>
          <w:rFonts w:asciiTheme="minorHAnsi" w:hAnsiTheme="minorHAnsi" w:cstheme="minorHAnsi"/>
        </w:rPr>
        <w:t>findings from</w:t>
      </w:r>
      <w:r w:rsidRPr="007130A7">
        <w:rPr>
          <w:rFonts w:asciiTheme="minorHAnsi" w:hAnsiTheme="minorHAnsi" w:cstheme="minorHAnsi"/>
        </w:rPr>
        <w:t xml:space="preserve"> interviews are:</w:t>
      </w:r>
    </w:p>
    <w:p w14:paraId="6B8CC765" w14:textId="77777777" w:rsidR="007D3EFD" w:rsidRPr="007130A7" w:rsidRDefault="007D3EFD" w:rsidP="007D3EFD">
      <w:pPr>
        <w:textAlignment w:val="baseline"/>
        <w:rPr>
          <w:rFonts w:asciiTheme="minorHAnsi" w:hAnsiTheme="minorHAnsi" w:cstheme="minorHAnsi"/>
        </w:rPr>
      </w:pPr>
    </w:p>
    <w:p w14:paraId="12CA6308" w14:textId="77777777" w:rsidR="007D3EFD" w:rsidRPr="007130A7" w:rsidRDefault="007D3EFD" w:rsidP="007F1CCB">
      <w:pPr>
        <w:pStyle w:val="ListParagraph"/>
        <w:numPr>
          <w:ilvl w:val="0"/>
          <w:numId w:val="5"/>
        </w:numPr>
        <w:contextualSpacing/>
        <w:textAlignment w:val="baseline"/>
        <w:rPr>
          <w:rFonts w:asciiTheme="minorHAnsi" w:hAnsiTheme="minorHAnsi" w:cstheme="minorHAnsi"/>
        </w:rPr>
      </w:pPr>
      <w:r w:rsidRPr="007130A7">
        <w:rPr>
          <w:rFonts w:asciiTheme="minorHAnsi" w:hAnsiTheme="minorHAnsi" w:cstheme="minorHAnsi"/>
        </w:rPr>
        <w:t>Recruitment for the role was inconsistent across all participants but a majority did go through an application form and interview format as a candidate.  All participants used language which indicated they enjoyed the role and felt rewarded when developing people which was a big motivator.</w:t>
      </w:r>
    </w:p>
    <w:p w14:paraId="7945EEC3" w14:textId="77777777" w:rsidR="007D3EFD" w:rsidRPr="007130A7" w:rsidRDefault="007D3EFD" w:rsidP="007F1CCB">
      <w:pPr>
        <w:pStyle w:val="ListParagraph"/>
        <w:numPr>
          <w:ilvl w:val="0"/>
          <w:numId w:val="5"/>
        </w:numPr>
        <w:contextualSpacing/>
        <w:textAlignment w:val="baseline"/>
        <w:rPr>
          <w:rFonts w:asciiTheme="minorHAnsi" w:hAnsiTheme="minorHAnsi" w:cstheme="minorHAnsi"/>
        </w:rPr>
      </w:pPr>
      <w:r w:rsidRPr="007130A7">
        <w:rPr>
          <w:rFonts w:asciiTheme="minorHAnsi" w:hAnsiTheme="minorHAnsi" w:cstheme="minorHAnsi"/>
        </w:rPr>
        <w:t>Probation for the role was normally six months but all lacked structure and no tangible evidence from an educational aspect was required to pass.  Some highlighted they passed probation but were not aware until a letter received or a passing comment.</w:t>
      </w:r>
    </w:p>
    <w:p w14:paraId="0AE5AC46" w14:textId="0251C825" w:rsidR="007D3EFD" w:rsidRPr="007130A7" w:rsidRDefault="007D3EFD" w:rsidP="007F1CCB">
      <w:pPr>
        <w:pStyle w:val="ListParagraph"/>
        <w:numPr>
          <w:ilvl w:val="0"/>
          <w:numId w:val="5"/>
        </w:numPr>
        <w:contextualSpacing/>
        <w:textAlignment w:val="baseline"/>
        <w:rPr>
          <w:rFonts w:asciiTheme="minorHAnsi" w:hAnsiTheme="minorHAnsi" w:cstheme="minorHAnsi"/>
        </w:rPr>
      </w:pPr>
      <w:r w:rsidRPr="007130A7">
        <w:rPr>
          <w:rFonts w:asciiTheme="minorHAnsi" w:hAnsiTheme="minorHAnsi" w:cstheme="minorHAnsi"/>
        </w:rPr>
        <w:t xml:space="preserve">Expectations of the role differ depending on where the role is situated but some </w:t>
      </w:r>
      <w:r w:rsidR="006318F0" w:rsidRPr="007130A7">
        <w:rPr>
          <w:rFonts w:asciiTheme="minorHAnsi" w:hAnsiTheme="minorHAnsi" w:cstheme="minorHAnsi"/>
        </w:rPr>
        <w:t>tasks</w:t>
      </w:r>
      <w:r w:rsidRPr="007130A7">
        <w:rPr>
          <w:rFonts w:asciiTheme="minorHAnsi" w:hAnsiTheme="minorHAnsi" w:cstheme="minorHAnsi"/>
        </w:rPr>
        <w:t xml:space="preserve"> are consistent.</w:t>
      </w:r>
    </w:p>
    <w:p w14:paraId="280EAF9B" w14:textId="11584D65" w:rsidR="007D3EFD" w:rsidRPr="007130A7" w:rsidRDefault="007D3EFD" w:rsidP="007F1CCB">
      <w:pPr>
        <w:pStyle w:val="ListParagraph"/>
        <w:numPr>
          <w:ilvl w:val="0"/>
          <w:numId w:val="5"/>
        </w:numPr>
        <w:contextualSpacing/>
        <w:textAlignment w:val="baseline"/>
        <w:rPr>
          <w:rFonts w:asciiTheme="minorHAnsi" w:hAnsiTheme="minorHAnsi" w:cstheme="minorHAnsi"/>
        </w:rPr>
      </w:pPr>
      <w:r w:rsidRPr="007130A7">
        <w:rPr>
          <w:rFonts w:asciiTheme="minorHAnsi" w:hAnsiTheme="minorHAnsi" w:cstheme="minorHAnsi"/>
        </w:rPr>
        <w:t xml:space="preserve">Awareness of teaching and education was limited and learnt mainly from the </w:t>
      </w:r>
      <w:r w:rsidR="005D6878">
        <w:rPr>
          <w:rFonts w:asciiTheme="minorHAnsi" w:hAnsiTheme="minorHAnsi" w:cstheme="minorHAnsi"/>
        </w:rPr>
        <w:t>company’s</w:t>
      </w:r>
      <w:r w:rsidRPr="007130A7">
        <w:rPr>
          <w:rFonts w:asciiTheme="minorHAnsi" w:hAnsiTheme="minorHAnsi" w:cstheme="minorHAnsi"/>
        </w:rPr>
        <w:t xml:space="preserve"> central L&amp;D function.  All participants agreed this element would be a good topic to learn.  All wanted to learn and practice the educational side of their role.</w:t>
      </w:r>
    </w:p>
    <w:p w14:paraId="56738D4C" w14:textId="141A868B" w:rsidR="007D3EFD" w:rsidRPr="007130A7" w:rsidRDefault="007D3EFD" w:rsidP="007F1CCB">
      <w:pPr>
        <w:pStyle w:val="ListParagraph"/>
        <w:numPr>
          <w:ilvl w:val="0"/>
          <w:numId w:val="5"/>
        </w:numPr>
        <w:contextualSpacing/>
        <w:textAlignment w:val="baseline"/>
        <w:rPr>
          <w:rFonts w:asciiTheme="minorHAnsi" w:hAnsiTheme="minorHAnsi" w:cstheme="minorHAnsi"/>
        </w:rPr>
      </w:pPr>
      <w:r w:rsidRPr="007130A7">
        <w:rPr>
          <w:rFonts w:asciiTheme="minorHAnsi" w:hAnsiTheme="minorHAnsi" w:cstheme="minorHAnsi"/>
        </w:rPr>
        <w:t xml:space="preserve">There was a mixture of answers to confirm the logging and discussing of continual professional development. </w:t>
      </w:r>
      <w:r w:rsidR="008B432E" w:rsidRPr="007130A7">
        <w:rPr>
          <w:rFonts w:asciiTheme="minorHAnsi" w:hAnsiTheme="minorHAnsi" w:cstheme="minorHAnsi"/>
        </w:rPr>
        <w:t xml:space="preserve">Similar to </w:t>
      </w:r>
      <w:r w:rsidR="00B25184">
        <w:rPr>
          <w:rFonts w:asciiTheme="minorHAnsi" w:hAnsiTheme="minorHAnsi" w:cstheme="minorHAnsi"/>
        </w:rPr>
        <w:t>questionnaire</w:t>
      </w:r>
      <w:r w:rsidR="008B432E" w:rsidRPr="007130A7">
        <w:rPr>
          <w:rFonts w:asciiTheme="minorHAnsi" w:hAnsiTheme="minorHAnsi" w:cstheme="minorHAnsi"/>
        </w:rPr>
        <w:t xml:space="preserve"> dat</w:t>
      </w:r>
      <w:r w:rsidR="00B25184">
        <w:rPr>
          <w:rFonts w:asciiTheme="minorHAnsi" w:hAnsiTheme="minorHAnsi" w:cstheme="minorHAnsi"/>
        </w:rPr>
        <w:t>a</w:t>
      </w:r>
      <w:r w:rsidR="008B432E" w:rsidRPr="007130A7">
        <w:rPr>
          <w:rFonts w:asciiTheme="minorHAnsi" w:hAnsiTheme="minorHAnsi" w:cstheme="minorHAnsi"/>
        </w:rPr>
        <w:t xml:space="preserve"> (Q12-13) some interviewees mentioned they completed</w:t>
      </w:r>
      <w:r w:rsidR="00A45ACE" w:rsidRPr="007130A7">
        <w:rPr>
          <w:rFonts w:asciiTheme="minorHAnsi" w:hAnsiTheme="minorHAnsi" w:cstheme="minorHAnsi"/>
        </w:rPr>
        <w:t xml:space="preserve"> </w:t>
      </w:r>
      <w:r w:rsidR="008B432E" w:rsidRPr="007130A7">
        <w:rPr>
          <w:rFonts w:asciiTheme="minorHAnsi" w:hAnsiTheme="minorHAnsi" w:cstheme="minorHAnsi"/>
        </w:rPr>
        <w:t>development lo</w:t>
      </w:r>
      <w:r w:rsidR="00B25184">
        <w:rPr>
          <w:rFonts w:asciiTheme="minorHAnsi" w:hAnsiTheme="minorHAnsi" w:cstheme="minorHAnsi"/>
        </w:rPr>
        <w:t>g</w:t>
      </w:r>
      <w:r w:rsidR="008B432E" w:rsidRPr="007130A7">
        <w:rPr>
          <w:rFonts w:asciiTheme="minorHAnsi" w:hAnsiTheme="minorHAnsi" w:cstheme="minorHAnsi"/>
        </w:rPr>
        <w:t>s but did not discuss them, others did not keep a log</w:t>
      </w:r>
      <w:r w:rsidR="00A45ACE" w:rsidRPr="007130A7">
        <w:rPr>
          <w:rFonts w:asciiTheme="minorHAnsi" w:hAnsiTheme="minorHAnsi" w:cstheme="minorHAnsi"/>
        </w:rPr>
        <w:t>,</w:t>
      </w:r>
      <w:r w:rsidR="008B432E" w:rsidRPr="007130A7">
        <w:rPr>
          <w:rFonts w:asciiTheme="minorHAnsi" w:hAnsiTheme="minorHAnsi" w:cstheme="minorHAnsi"/>
        </w:rPr>
        <w:t xml:space="preserve"> but CPD was reviewed on an annual basis.  The rest did neither.  There was no one who confirmed they logged and discussed their CPD.</w:t>
      </w:r>
    </w:p>
    <w:p w14:paraId="2A007B18" w14:textId="77777777" w:rsidR="007D3EFD" w:rsidRPr="007130A7" w:rsidRDefault="007D3EFD" w:rsidP="007F1CCB">
      <w:pPr>
        <w:pStyle w:val="ListParagraph"/>
        <w:numPr>
          <w:ilvl w:val="0"/>
          <w:numId w:val="5"/>
        </w:numPr>
        <w:contextualSpacing/>
        <w:textAlignment w:val="baseline"/>
        <w:rPr>
          <w:rFonts w:asciiTheme="minorHAnsi" w:hAnsiTheme="minorHAnsi" w:cstheme="minorHAnsi"/>
        </w:rPr>
      </w:pPr>
      <w:r w:rsidRPr="007130A7">
        <w:rPr>
          <w:rFonts w:asciiTheme="minorHAnsi" w:hAnsiTheme="minorHAnsi" w:cstheme="minorHAnsi"/>
        </w:rPr>
        <w:t>When questioned on recommended tasks by CIPD, the following answers were provided.</w:t>
      </w:r>
    </w:p>
    <w:p w14:paraId="56D7D5D9" w14:textId="7A0E418E" w:rsidR="0065305E" w:rsidRPr="007130A7" w:rsidRDefault="0065305E" w:rsidP="0065305E">
      <w:pPr>
        <w:ind w:firstLine="360"/>
        <w:jc w:val="center"/>
        <w:textAlignment w:val="baseline"/>
        <w:rPr>
          <w:rFonts w:asciiTheme="minorHAnsi" w:hAnsiTheme="minorHAnsi" w:cstheme="minorHAnsi"/>
        </w:rPr>
      </w:pPr>
      <w:r w:rsidRPr="007130A7">
        <w:rPr>
          <w:rFonts w:asciiTheme="minorHAnsi" w:hAnsiTheme="minorHAnsi" w:cstheme="minorHAnsi"/>
          <w:noProof/>
        </w:rPr>
        <w:drawing>
          <wp:inline distT="0" distB="0" distL="0" distR="0" wp14:anchorId="0FF5DBCD" wp14:editId="7058B06B">
            <wp:extent cx="5274310" cy="2153920"/>
            <wp:effectExtent l="0" t="0" r="2540" b="0"/>
            <wp:docPr id="32" name="Picture 32" descr="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Table&#10;&#10;Description automatically generated with medium confidence"/>
                    <pic:cNvPicPr/>
                  </pic:nvPicPr>
                  <pic:blipFill>
                    <a:blip r:embed="rId39"/>
                    <a:stretch>
                      <a:fillRect/>
                    </a:stretch>
                  </pic:blipFill>
                  <pic:spPr>
                    <a:xfrm>
                      <a:off x="0" y="0"/>
                      <a:ext cx="5274310" cy="2153920"/>
                    </a:xfrm>
                    <a:prstGeom prst="rect">
                      <a:avLst/>
                    </a:prstGeom>
                  </pic:spPr>
                </pic:pic>
              </a:graphicData>
            </a:graphic>
          </wp:inline>
        </w:drawing>
      </w:r>
    </w:p>
    <w:p w14:paraId="3FF067CF" w14:textId="022FE8FC" w:rsidR="007D3EFD" w:rsidRPr="007130A7" w:rsidRDefault="007D3EFD" w:rsidP="007D3EFD">
      <w:pPr>
        <w:jc w:val="center"/>
        <w:textAlignment w:val="baseline"/>
        <w:rPr>
          <w:rFonts w:asciiTheme="minorHAnsi" w:hAnsiTheme="minorHAnsi" w:cstheme="minorHAnsi"/>
        </w:rPr>
      </w:pPr>
      <w:r w:rsidRPr="007130A7">
        <w:rPr>
          <w:rFonts w:asciiTheme="minorHAnsi" w:hAnsiTheme="minorHAnsi" w:cstheme="minorHAnsi"/>
        </w:rPr>
        <w:t xml:space="preserve">Table </w:t>
      </w:r>
      <w:r w:rsidR="00BD1E29">
        <w:rPr>
          <w:rFonts w:asciiTheme="minorHAnsi" w:hAnsiTheme="minorHAnsi" w:cstheme="minorHAnsi"/>
        </w:rPr>
        <w:t>7</w:t>
      </w:r>
    </w:p>
    <w:p w14:paraId="04CB50F0" w14:textId="77777777" w:rsidR="007D3EFD" w:rsidRPr="007130A7" w:rsidRDefault="007D3EFD" w:rsidP="007D3EFD">
      <w:pPr>
        <w:textAlignment w:val="baseline"/>
        <w:rPr>
          <w:rFonts w:asciiTheme="minorHAnsi" w:hAnsiTheme="minorHAnsi" w:cstheme="minorHAnsi"/>
          <w:b/>
          <w:bCs/>
        </w:rPr>
      </w:pPr>
    </w:p>
    <w:p w14:paraId="67EEF40B" w14:textId="77777777" w:rsidR="00DF2606" w:rsidRDefault="00DF2606" w:rsidP="007F1CCB">
      <w:pPr>
        <w:pStyle w:val="ListParagraph"/>
        <w:numPr>
          <w:ilvl w:val="0"/>
          <w:numId w:val="5"/>
        </w:numPr>
        <w:contextualSpacing/>
        <w:textAlignment w:val="baseline"/>
        <w:rPr>
          <w:rFonts w:asciiTheme="minorHAnsi" w:hAnsiTheme="minorHAnsi" w:cstheme="minorHAnsi"/>
        </w:rPr>
      </w:pPr>
      <w:r>
        <w:rPr>
          <w:rFonts w:asciiTheme="minorHAnsi" w:hAnsiTheme="minorHAnsi" w:cstheme="minorHAnsi"/>
        </w:rPr>
        <w:t>100% of participants agreed they completed the designing and facilitating of training learning interventions in through blended learning.</w:t>
      </w:r>
    </w:p>
    <w:p w14:paraId="06ECA769" w14:textId="35004F4C" w:rsidR="007D3EFD" w:rsidRPr="007130A7" w:rsidRDefault="007D3EFD" w:rsidP="007F1CCB">
      <w:pPr>
        <w:pStyle w:val="ListParagraph"/>
        <w:numPr>
          <w:ilvl w:val="0"/>
          <w:numId w:val="5"/>
        </w:numPr>
        <w:contextualSpacing/>
        <w:textAlignment w:val="baseline"/>
        <w:rPr>
          <w:rFonts w:asciiTheme="minorHAnsi" w:hAnsiTheme="minorHAnsi" w:cstheme="minorHAnsi"/>
        </w:rPr>
      </w:pPr>
      <w:r w:rsidRPr="007130A7">
        <w:rPr>
          <w:rFonts w:asciiTheme="minorHAnsi" w:hAnsiTheme="minorHAnsi" w:cstheme="minorHAnsi"/>
        </w:rPr>
        <w:t>Even though 88% of participant</w:t>
      </w:r>
      <w:r w:rsidR="006318F0" w:rsidRPr="007130A7">
        <w:rPr>
          <w:rFonts w:asciiTheme="minorHAnsi" w:hAnsiTheme="minorHAnsi" w:cstheme="minorHAnsi"/>
        </w:rPr>
        <w:t>s</w:t>
      </w:r>
      <w:r w:rsidRPr="007130A7">
        <w:rPr>
          <w:rFonts w:asciiTheme="minorHAnsi" w:hAnsiTheme="minorHAnsi" w:cstheme="minorHAnsi"/>
        </w:rPr>
        <w:t xml:space="preserve"> confirmed they are expected to create a coaching culture and complete coaching.  Only 2 participants were qualified coaches.</w:t>
      </w:r>
      <w:r w:rsidR="005659D7" w:rsidRPr="007130A7">
        <w:rPr>
          <w:rFonts w:asciiTheme="minorHAnsi" w:hAnsiTheme="minorHAnsi" w:cstheme="minorHAnsi"/>
        </w:rPr>
        <w:t xml:space="preserve">  </w:t>
      </w:r>
    </w:p>
    <w:p w14:paraId="3FDF1EAB" w14:textId="1AA02BFB" w:rsidR="007D3EFD" w:rsidRPr="007130A7" w:rsidRDefault="007D3EFD" w:rsidP="007F1CCB">
      <w:pPr>
        <w:pStyle w:val="ListParagraph"/>
        <w:numPr>
          <w:ilvl w:val="0"/>
          <w:numId w:val="5"/>
        </w:numPr>
        <w:contextualSpacing/>
        <w:textAlignment w:val="baseline"/>
        <w:rPr>
          <w:rFonts w:asciiTheme="minorHAnsi" w:hAnsiTheme="minorHAnsi" w:cstheme="minorHAnsi"/>
        </w:rPr>
      </w:pPr>
      <w:r w:rsidRPr="007130A7">
        <w:rPr>
          <w:rFonts w:asciiTheme="minorHAnsi" w:hAnsiTheme="minorHAnsi" w:cstheme="minorHAnsi"/>
        </w:rPr>
        <w:t>Some participants felt</w:t>
      </w:r>
      <w:r w:rsidR="00E62211">
        <w:rPr>
          <w:rFonts w:asciiTheme="minorHAnsi" w:hAnsiTheme="minorHAnsi" w:cstheme="minorHAnsi"/>
        </w:rPr>
        <w:t xml:space="preserve"> </w:t>
      </w:r>
      <w:r w:rsidRPr="007130A7">
        <w:rPr>
          <w:rFonts w:asciiTheme="minorHAnsi" w:hAnsiTheme="minorHAnsi" w:cstheme="minorHAnsi"/>
        </w:rPr>
        <w:t xml:space="preserve">the </w:t>
      </w:r>
      <w:r w:rsidR="003F0BC5">
        <w:rPr>
          <w:rFonts w:asciiTheme="minorHAnsi" w:hAnsiTheme="minorHAnsi" w:cstheme="minorHAnsi"/>
        </w:rPr>
        <w:t>company</w:t>
      </w:r>
      <w:r w:rsidRPr="007130A7">
        <w:rPr>
          <w:rFonts w:asciiTheme="minorHAnsi" w:hAnsiTheme="minorHAnsi" w:cstheme="minorHAnsi"/>
        </w:rPr>
        <w:t xml:space="preserve"> gave the view L&amp;D was important and valued.  All highlighted they perceived there was a lack of investment in the area</w:t>
      </w:r>
      <w:r w:rsidR="00C9468C" w:rsidRPr="007130A7">
        <w:rPr>
          <w:rFonts w:asciiTheme="minorHAnsi" w:hAnsiTheme="minorHAnsi" w:cstheme="minorHAnsi"/>
        </w:rPr>
        <w:t xml:space="preserve"> matching results by Valamis and LinkedIn reports.</w:t>
      </w:r>
    </w:p>
    <w:p w14:paraId="6DA85073" w14:textId="039DE2E1" w:rsidR="007D3EFD" w:rsidRPr="007130A7" w:rsidRDefault="007D3EFD" w:rsidP="007F1CCB">
      <w:pPr>
        <w:pStyle w:val="ListParagraph"/>
        <w:numPr>
          <w:ilvl w:val="0"/>
          <w:numId w:val="5"/>
        </w:numPr>
        <w:contextualSpacing/>
        <w:textAlignment w:val="baseline"/>
        <w:rPr>
          <w:rFonts w:asciiTheme="minorHAnsi" w:hAnsiTheme="minorHAnsi" w:cstheme="minorHAnsi"/>
        </w:rPr>
      </w:pPr>
      <w:r w:rsidRPr="007130A7">
        <w:rPr>
          <w:rFonts w:asciiTheme="minorHAnsi" w:hAnsiTheme="minorHAnsi" w:cstheme="minorHAnsi"/>
        </w:rPr>
        <w:t>At least half of participants highlighted the absence of a structured development plan and would like to see something to support the</w:t>
      </w:r>
      <w:r w:rsidR="00C9468C" w:rsidRPr="007130A7">
        <w:rPr>
          <w:rFonts w:asciiTheme="minorHAnsi" w:hAnsiTheme="minorHAnsi" w:cstheme="minorHAnsi"/>
        </w:rPr>
        <w:t>m showing an appetite such as Pollard could be considered.</w:t>
      </w:r>
    </w:p>
    <w:p w14:paraId="4C8B0770" w14:textId="77777777" w:rsidR="003044F6" w:rsidRPr="007130A7" w:rsidRDefault="003044F6" w:rsidP="003044F6">
      <w:pPr>
        <w:contextualSpacing/>
        <w:textAlignment w:val="baseline"/>
        <w:rPr>
          <w:rFonts w:asciiTheme="minorHAnsi" w:hAnsiTheme="minorHAnsi" w:cstheme="minorHAnsi"/>
        </w:rPr>
      </w:pPr>
    </w:p>
    <w:p w14:paraId="344CC02E" w14:textId="77777777" w:rsidR="003044F6" w:rsidRPr="007130A7" w:rsidRDefault="003044F6">
      <w:pPr>
        <w:rPr>
          <w:rFonts w:asciiTheme="minorHAnsi" w:hAnsiTheme="minorHAnsi" w:cstheme="minorHAnsi"/>
          <w:b/>
        </w:rPr>
      </w:pPr>
      <w:r w:rsidRPr="007130A7">
        <w:rPr>
          <w:rFonts w:asciiTheme="minorHAnsi" w:hAnsiTheme="minorHAnsi" w:cstheme="minorHAnsi"/>
          <w:b/>
        </w:rPr>
        <w:br w:type="page"/>
      </w:r>
    </w:p>
    <w:p w14:paraId="58C454CE" w14:textId="418602CB" w:rsidR="00D811F4" w:rsidRPr="007130A7" w:rsidRDefault="00BE6542" w:rsidP="00E62211">
      <w:pPr>
        <w:spacing w:line="480" w:lineRule="auto"/>
        <w:outlineLvl w:val="0"/>
        <w:rPr>
          <w:rFonts w:asciiTheme="minorHAnsi" w:hAnsiTheme="minorHAnsi" w:cstheme="minorHAnsi"/>
          <w:b/>
        </w:rPr>
      </w:pPr>
      <w:bookmarkStart w:id="34" w:name="_Toc99353905"/>
      <w:r>
        <w:rPr>
          <w:rFonts w:asciiTheme="minorHAnsi" w:hAnsiTheme="minorHAnsi" w:cstheme="minorHAnsi"/>
          <w:b/>
        </w:rPr>
        <w:t xml:space="preserve">5 </w:t>
      </w:r>
      <w:bookmarkEnd w:id="34"/>
      <w:r w:rsidR="00E62211">
        <w:rPr>
          <w:rFonts w:asciiTheme="minorHAnsi" w:hAnsiTheme="minorHAnsi" w:cstheme="minorHAnsi"/>
          <w:b/>
        </w:rPr>
        <w:t>DISCUSSION OF FINDINGS</w:t>
      </w:r>
      <w:r w:rsidR="00261E33" w:rsidRPr="00BE6542">
        <w:rPr>
          <w:rFonts w:asciiTheme="minorHAnsi" w:hAnsiTheme="minorHAnsi" w:cstheme="minorHAnsi"/>
          <w:b/>
        </w:rPr>
        <w:tab/>
      </w:r>
      <w:r w:rsidR="00261E33" w:rsidRPr="00BE6542">
        <w:rPr>
          <w:rFonts w:asciiTheme="minorHAnsi" w:hAnsiTheme="minorHAnsi" w:cstheme="minorHAnsi"/>
          <w:b/>
        </w:rPr>
        <w:tab/>
      </w:r>
      <w:r w:rsidR="00261E33" w:rsidRPr="00BE6542">
        <w:rPr>
          <w:rFonts w:asciiTheme="minorHAnsi" w:hAnsiTheme="minorHAnsi" w:cstheme="minorHAnsi"/>
          <w:b/>
        </w:rPr>
        <w:tab/>
      </w:r>
      <w:r w:rsidR="00261E33" w:rsidRPr="00BE6542">
        <w:rPr>
          <w:rFonts w:asciiTheme="minorHAnsi" w:hAnsiTheme="minorHAnsi" w:cstheme="minorHAnsi"/>
          <w:b/>
        </w:rPr>
        <w:tab/>
      </w:r>
      <w:r w:rsidR="00E62211">
        <w:rPr>
          <w:rFonts w:asciiTheme="minorHAnsi" w:hAnsiTheme="minorHAnsi" w:cstheme="minorHAnsi"/>
          <w:b/>
        </w:rPr>
        <w:tab/>
      </w:r>
      <w:r w:rsidR="00E62211">
        <w:rPr>
          <w:rFonts w:asciiTheme="minorHAnsi" w:hAnsiTheme="minorHAnsi" w:cstheme="minorHAnsi"/>
          <w:b/>
        </w:rPr>
        <w:tab/>
      </w:r>
      <w:r w:rsidR="00D811F4" w:rsidRPr="007130A7">
        <w:rPr>
          <w:rFonts w:asciiTheme="minorHAnsi" w:hAnsiTheme="minorHAnsi" w:cstheme="minorHAnsi"/>
        </w:rPr>
        <w:tab/>
      </w:r>
    </w:p>
    <w:p w14:paraId="2C784401" w14:textId="6F86599C" w:rsidR="00A675FA" w:rsidRPr="00855C14" w:rsidRDefault="00855C14" w:rsidP="00307EF5">
      <w:pPr>
        <w:jc w:val="both"/>
        <w:textAlignment w:val="baseline"/>
        <w:rPr>
          <w:rFonts w:asciiTheme="minorHAnsi" w:hAnsiTheme="minorHAnsi" w:cstheme="minorHAnsi"/>
          <w:bCs/>
        </w:rPr>
      </w:pPr>
      <w:r w:rsidRPr="00855C14">
        <w:rPr>
          <w:rFonts w:asciiTheme="minorHAnsi" w:hAnsiTheme="minorHAnsi" w:cstheme="minorHAnsi"/>
        </w:rPr>
        <w:t xml:space="preserve">This study set out with the aim </w:t>
      </w:r>
      <w:r>
        <w:rPr>
          <w:rFonts w:asciiTheme="minorHAnsi" w:hAnsiTheme="minorHAnsi" w:cstheme="minorHAnsi"/>
        </w:rPr>
        <w:t>to:</w:t>
      </w:r>
    </w:p>
    <w:p w14:paraId="64C14D12" w14:textId="77777777" w:rsidR="00A675FA" w:rsidRPr="007130A7" w:rsidRDefault="00A675FA" w:rsidP="00307EF5">
      <w:pPr>
        <w:jc w:val="both"/>
        <w:textAlignment w:val="baseline"/>
        <w:rPr>
          <w:rFonts w:asciiTheme="minorHAnsi" w:hAnsiTheme="minorHAnsi" w:cstheme="minorHAnsi"/>
          <w:bCs/>
        </w:rPr>
      </w:pPr>
    </w:p>
    <w:p w14:paraId="16BBD4F2" w14:textId="6B6900C0" w:rsidR="00C9468C" w:rsidRPr="007130A7" w:rsidRDefault="00A01B93" w:rsidP="007F1CCB">
      <w:pPr>
        <w:pStyle w:val="ListParagraph"/>
        <w:numPr>
          <w:ilvl w:val="0"/>
          <w:numId w:val="12"/>
        </w:numPr>
        <w:jc w:val="both"/>
        <w:rPr>
          <w:rFonts w:asciiTheme="minorHAnsi" w:hAnsiTheme="minorHAnsi" w:cstheme="minorHAnsi"/>
        </w:rPr>
      </w:pPr>
      <w:r w:rsidRPr="007130A7">
        <w:rPr>
          <w:rFonts w:asciiTheme="minorHAnsi" w:hAnsiTheme="minorHAnsi" w:cstheme="minorHAnsi"/>
        </w:rPr>
        <w:t>D</w:t>
      </w:r>
      <w:r w:rsidR="00C9468C" w:rsidRPr="007130A7">
        <w:rPr>
          <w:rFonts w:asciiTheme="minorHAnsi" w:hAnsiTheme="minorHAnsi" w:cstheme="minorHAnsi"/>
        </w:rPr>
        <w:t>efin</w:t>
      </w:r>
      <w:r w:rsidR="00855C14">
        <w:rPr>
          <w:rFonts w:asciiTheme="minorHAnsi" w:hAnsiTheme="minorHAnsi" w:cstheme="minorHAnsi"/>
        </w:rPr>
        <w:t>e</w:t>
      </w:r>
      <w:r w:rsidR="00C9468C" w:rsidRPr="007130A7">
        <w:rPr>
          <w:rFonts w:asciiTheme="minorHAnsi" w:hAnsiTheme="minorHAnsi" w:cstheme="minorHAnsi"/>
        </w:rPr>
        <w:t xml:space="preserve"> the role of a Trainer</w:t>
      </w:r>
      <w:r w:rsidRPr="007130A7">
        <w:rPr>
          <w:rFonts w:asciiTheme="minorHAnsi" w:hAnsiTheme="minorHAnsi" w:cstheme="minorHAnsi"/>
        </w:rPr>
        <w:t xml:space="preserve"> (WPE)</w:t>
      </w:r>
      <w:r w:rsidR="00307EF5">
        <w:rPr>
          <w:rFonts w:asciiTheme="minorHAnsi" w:hAnsiTheme="minorHAnsi" w:cstheme="minorHAnsi"/>
        </w:rPr>
        <w:t>.</w:t>
      </w:r>
    </w:p>
    <w:p w14:paraId="3EE4F4B9" w14:textId="4C837D41" w:rsidR="00C9468C" w:rsidRPr="007130A7" w:rsidRDefault="00C9468C" w:rsidP="007F1CCB">
      <w:pPr>
        <w:pStyle w:val="ListParagraph"/>
        <w:numPr>
          <w:ilvl w:val="0"/>
          <w:numId w:val="12"/>
        </w:numPr>
        <w:jc w:val="both"/>
        <w:rPr>
          <w:rFonts w:asciiTheme="minorHAnsi" w:hAnsiTheme="minorHAnsi" w:cstheme="minorHAnsi"/>
        </w:rPr>
      </w:pPr>
      <w:r w:rsidRPr="007130A7">
        <w:rPr>
          <w:rFonts w:asciiTheme="minorHAnsi" w:hAnsiTheme="minorHAnsi" w:cstheme="minorHAnsi"/>
        </w:rPr>
        <w:t>Gather information and consider if CPD is relevant to the workplace learning function</w:t>
      </w:r>
      <w:r w:rsidR="00307EF5">
        <w:rPr>
          <w:rFonts w:asciiTheme="minorHAnsi" w:hAnsiTheme="minorHAnsi" w:cstheme="minorHAnsi"/>
        </w:rPr>
        <w:t>.</w:t>
      </w:r>
    </w:p>
    <w:p w14:paraId="708D2882" w14:textId="1D2C7E07" w:rsidR="00C9468C" w:rsidRPr="007130A7" w:rsidRDefault="00A01B93" w:rsidP="007F1CCB">
      <w:pPr>
        <w:pStyle w:val="ListParagraph"/>
        <w:numPr>
          <w:ilvl w:val="0"/>
          <w:numId w:val="12"/>
        </w:numPr>
        <w:jc w:val="both"/>
        <w:rPr>
          <w:rFonts w:asciiTheme="minorHAnsi" w:hAnsiTheme="minorHAnsi" w:cstheme="minorHAnsi"/>
        </w:rPr>
      </w:pPr>
      <w:r w:rsidRPr="007130A7">
        <w:rPr>
          <w:rFonts w:asciiTheme="minorHAnsi" w:hAnsiTheme="minorHAnsi" w:cstheme="minorHAnsi"/>
        </w:rPr>
        <w:t>Ev</w:t>
      </w:r>
      <w:r w:rsidR="00C9468C" w:rsidRPr="007130A7">
        <w:rPr>
          <w:rFonts w:asciiTheme="minorHAnsi" w:hAnsiTheme="minorHAnsi" w:cstheme="minorHAnsi"/>
        </w:rPr>
        <w:t xml:space="preserve">aluate the current processes of CPD and consider what impact it has to the learning </w:t>
      </w:r>
      <w:r w:rsidR="00CB0867" w:rsidRPr="007130A7">
        <w:rPr>
          <w:rFonts w:asciiTheme="minorHAnsi" w:hAnsiTheme="minorHAnsi" w:cstheme="minorHAnsi"/>
        </w:rPr>
        <w:t>environments.</w:t>
      </w:r>
    </w:p>
    <w:p w14:paraId="7257F21E" w14:textId="53D5018A" w:rsidR="00C9468C" w:rsidRPr="007130A7" w:rsidRDefault="00A01B93" w:rsidP="007F1CCB">
      <w:pPr>
        <w:pStyle w:val="ListParagraph"/>
        <w:numPr>
          <w:ilvl w:val="0"/>
          <w:numId w:val="12"/>
        </w:numPr>
        <w:jc w:val="both"/>
        <w:rPr>
          <w:rFonts w:asciiTheme="minorHAnsi" w:hAnsiTheme="minorHAnsi" w:cstheme="minorHAnsi"/>
        </w:rPr>
      </w:pPr>
      <w:r w:rsidRPr="007130A7">
        <w:rPr>
          <w:rFonts w:asciiTheme="minorHAnsi" w:hAnsiTheme="minorHAnsi" w:cstheme="minorHAnsi"/>
        </w:rPr>
        <w:t>A</w:t>
      </w:r>
      <w:r w:rsidR="00C9468C" w:rsidRPr="007130A7">
        <w:rPr>
          <w:rFonts w:asciiTheme="minorHAnsi" w:hAnsiTheme="minorHAnsi" w:cstheme="minorHAnsi"/>
        </w:rPr>
        <w:t xml:space="preserve">nalyse the recruitment, </w:t>
      </w:r>
      <w:r w:rsidR="00CB0867" w:rsidRPr="007130A7">
        <w:rPr>
          <w:rFonts w:asciiTheme="minorHAnsi" w:hAnsiTheme="minorHAnsi" w:cstheme="minorHAnsi"/>
        </w:rPr>
        <w:t>probation,</w:t>
      </w:r>
      <w:r w:rsidR="00C9468C" w:rsidRPr="007130A7">
        <w:rPr>
          <w:rFonts w:asciiTheme="minorHAnsi" w:hAnsiTheme="minorHAnsi" w:cstheme="minorHAnsi"/>
        </w:rPr>
        <w:t xml:space="preserve"> and development processes to consider if trainers are engaged in CPD. </w:t>
      </w:r>
    </w:p>
    <w:p w14:paraId="32F06282" w14:textId="77777777" w:rsidR="00C9468C" w:rsidRPr="007130A7" w:rsidRDefault="00C9468C" w:rsidP="00C9468C">
      <w:pPr>
        <w:rPr>
          <w:rFonts w:asciiTheme="minorHAnsi" w:hAnsiTheme="minorHAnsi" w:cstheme="minorHAnsi"/>
          <w:sz w:val="22"/>
          <w:szCs w:val="22"/>
        </w:rPr>
      </w:pPr>
    </w:p>
    <w:p w14:paraId="1BB989CC" w14:textId="27B911C2" w:rsidR="00767915" w:rsidRDefault="00C9468C" w:rsidP="00C9468C">
      <w:pPr>
        <w:jc w:val="both"/>
        <w:textAlignment w:val="baseline"/>
        <w:rPr>
          <w:rFonts w:asciiTheme="minorHAnsi" w:hAnsiTheme="minorHAnsi" w:cstheme="minorHAnsi"/>
        </w:rPr>
      </w:pPr>
      <w:r w:rsidRPr="007130A7">
        <w:rPr>
          <w:rFonts w:asciiTheme="minorHAnsi" w:hAnsiTheme="minorHAnsi" w:cstheme="minorHAnsi"/>
          <w:bCs/>
        </w:rPr>
        <w:t xml:space="preserve">Personal experiences gave assumptions </w:t>
      </w:r>
      <w:r w:rsidR="00BC1F66">
        <w:rPr>
          <w:rFonts w:asciiTheme="minorHAnsi" w:hAnsiTheme="minorHAnsi" w:cstheme="minorHAnsi"/>
          <w:bCs/>
        </w:rPr>
        <w:t xml:space="preserve">that </w:t>
      </w:r>
      <w:r w:rsidRPr="007130A7">
        <w:rPr>
          <w:rFonts w:asciiTheme="minorHAnsi" w:hAnsiTheme="minorHAnsi" w:cstheme="minorHAnsi"/>
          <w:bCs/>
        </w:rPr>
        <w:t xml:space="preserve">L&amp;D and WPEs lacked investment compared to other parts of </w:t>
      </w:r>
      <w:r w:rsidR="005D6878">
        <w:rPr>
          <w:rFonts w:asciiTheme="minorHAnsi" w:hAnsiTheme="minorHAnsi" w:cstheme="minorHAnsi"/>
          <w:bCs/>
        </w:rPr>
        <w:t>the company</w:t>
      </w:r>
      <w:r w:rsidRPr="007130A7">
        <w:rPr>
          <w:rFonts w:asciiTheme="minorHAnsi" w:hAnsiTheme="minorHAnsi" w:cstheme="minorHAnsi"/>
          <w:bCs/>
        </w:rPr>
        <w:t xml:space="preserve">, yet this role is fundamental.  </w:t>
      </w:r>
      <w:r w:rsidR="002419F4" w:rsidRPr="007130A7">
        <w:rPr>
          <w:rFonts w:asciiTheme="minorHAnsi" w:hAnsiTheme="minorHAnsi" w:cstheme="minorHAnsi"/>
        </w:rPr>
        <w:t xml:space="preserve">This study set out with the aim of assessing the importance </w:t>
      </w:r>
      <w:bookmarkStart w:id="35" w:name="_Hlk98684883"/>
      <w:r w:rsidRPr="007130A7">
        <w:rPr>
          <w:rFonts w:asciiTheme="minorHAnsi" w:hAnsiTheme="minorHAnsi" w:cstheme="minorHAnsi"/>
        </w:rPr>
        <w:t xml:space="preserve">expectations and perceptions WPEs have on their own role and what do businesses expect.  </w:t>
      </w:r>
      <w:r w:rsidR="00BC1F66">
        <w:rPr>
          <w:rFonts w:asciiTheme="minorHAnsi" w:hAnsiTheme="minorHAnsi" w:cstheme="minorHAnsi"/>
        </w:rPr>
        <w:t>It was also to</w:t>
      </w:r>
      <w:r w:rsidRPr="007130A7">
        <w:rPr>
          <w:rFonts w:asciiTheme="minorHAnsi" w:hAnsiTheme="minorHAnsi" w:cstheme="minorHAnsi"/>
        </w:rPr>
        <w:t xml:space="preserve"> explore if opportunities for development for WPEs are prescribed or self-</w:t>
      </w:r>
      <w:r w:rsidR="00DB568A" w:rsidRPr="007130A7">
        <w:rPr>
          <w:rFonts w:asciiTheme="minorHAnsi" w:hAnsiTheme="minorHAnsi" w:cstheme="minorHAnsi"/>
        </w:rPr>
        <w:t>directed</w:t>
      </w:r>
      <w:r w:rsidRPr="007130A7">
        <w:rPr>
          <w:rFonts w:asciiTheme="minorHAnsi" w:hAnsiTheme="minorHAnsi" w:cstheme="minorHAnsi"/>
        </w:rPr>
        <w:t>.  If businesses are prescribing educational training for WPEs</w:t>
      </w:r>
      <w:r w:rsidR="00DB568A" w:rsidRPr="007130A7">
        <w:rPr>
          <w:rFonts w:asciiTheme="minorHAnsi" w:hAnsiTheme="minorHAnsi" w:cstheme="minorHAnsi"/>
        </w:rPr>
        <w:t>,</w:t>
      </w:r>
      <w:r w:rsidRPr="007130A7">
        <w:rPr>
          <w:rFonts w:asciiTheme="minorHAnsi" w:hAnsiTheme="minorHAnsi" w:cstheme="minorHAnsi"/>
        </w:rPr>
        <w:t xml:space="preserve"> this </w:t>
      </w:r>
      <w:r w:rsidR="008B253A">
        <w:rPr>
          <w:rFonts w:asciiTheme="minorHAnsi" w:hAnsiTheme="minorHAnsi" w:cstheme="minorHAnsi"/>
        </w:rPr>
        <w:t>gives the perceptions that there is i</w:t>
      </w:r>
      <w:r w:rsidRPr="007130A7">
        <w:rPr>
          <w:rFonts w:asciiTheme="minorHAnsi" w:hAnsiTheme="minorHAnsi" w:cstheme="minorHAnsi"/>
        </w:rPr>
        <w:t xml:space="preserve">nvestment in the function.  Lastly, qualifications </w:t>
      </w:r>
      <w:r w:rsidR="00BC1F66">
        <w:rPr>
          <w:rFonts w:asciiTheme="minorHAnsi" w:hAnsiTheme="minorHAnsi" w:cstheme="minorHAnsi"/>
        </w:rPr>
        <w:t>were explored to discover if they could be</w:t>
      </w:r>
      <w:r w:rsidRPr="007130A7">
        <w:rPr>
          <w:rFonts w:asciiTheme="minorHAnsi" w:hAnsiTheme="minorHAnsi" w:cstheme="minorHAnsi"/>
        </w:rPr>
        <w:t xml:space="preserve"> beneficial to WPEs, businesses and the industry as a whole. </w:t>
      </w:r>
    </w:p>
    <w:p w14:paraId="4AFFE793" w14:textId="29FAF5EF" w:rsidR="00C9468C" w:rsidRPr="007130A7" w:rsidRDefault="00C9468C" w:rsidP="00C9468C">
      <w:pPr>
        <w:jc w:val="both"/>
        <w:textAlignment w:val="baseline"/>
        <w:rPr>
          <w:rFonts w:asciiTheme="minorHAnsi" w:hAnsiTheme="minorHAnsi" w:cstheme="minorHAnsi"/>
        </w:rPr>
      </w:pPr>
      <w:r w:rsidRPr="007130A7">
        <w:rPr>
          <w:rFonts w:asciiTheme="minorHAnsi" w:hAnsiTheme="minorHAnsi" w:cstheme="minorHAnsi"/>
        </w:rPr>
        <w:t xml:space="preserve"> </w:t>
      </w:r>
    </w:p>
    <w:p w14:paraId="463F69C4" w14:textId="7ECE886D" w:rsidR="00523431" w:rsidRPr="00E62211" w:rsidRDefault="00523431" w:rsidP="00E62211">
      <w:pPr>
        <w:pStyle w:val="ListParagraph"/>
        <w:numPr>
          <w:ilvl w:val="1"/>
          <w:numId w:val="23"/>
        </w:numPr>
        <w:contextualSpacing/>
        <w:jc w:val="both"/>
        <w:outlineLvl w:val="1"/>
        <w:rPr>
          <w:rFonts w:asciiTheme="minorHAnsi" w:hAnsiTheme="minorHAnsi" w:cstheme="minorHAnsi"/>
          <w:b/>
          <w:bCs/>
        </w:rPr>
      </w:pPr>
      <w:bookmarkStart w:id="36" w:name="_Toc99353907"/>
      <w:bookmarkEnd w:id="35"/>
      <w:r w:rsidRPr="00E62211">
        <w:rPr>
          <w:rFonts w:asciiTheme="minorHAnsi" w:hAnsiTheme="minorHAnsi" w:cstheme="minorHAnsi"/>
          <w:b/>
          <w:bCs/>
        </w:rPr>
        <w:t>Expectations and perception of the WPE role</w:t>
      </w:r>
      <w:bookmarkEnd w:id="36"/>
    </w:p>
    <w:p w14:paraId="60C256C0" w14:textId="1E2F07F2" w:rsidR="00745F8D" w:rsidRPr="007130A7" w:rsidRDefault="005254CD" w:rsidP="00BE6542">
      <w:pPr>
        <w:jc w:val="both"/>
        <w:rPr>
          <w:rFonts w:asciiTheme="minorHAnsi" w:hAnsiTheme="minorHAnsi" w:cstheme="minorHAnsi"/>
        </w:rPr>
      </w:pPr>
      <w:r w:rsidRPr="007130A7">
        <w:rPr>
          <w:rFonts w:asciiTheme="minorHAnsi" w:hAnsiTheme="minorHAnsi" w:cstheme="minorHAnsi"/>
        </w:rPr>
        <w:t xml:space="preserve">When discussing what role tasks are expected (Table </w:t>
      </w:r>
      <w:r w:rsidR="00BD1E29">
        <w:rPr>
          <w:rFonts w:asciiTheme="minorHAnsi" w:hAnsiTheme="minorHAnsi" w:cstheme="minorHAnsi"/>
        </w:rPr>
        <w:t>7</w:t>
      </w:r>
      <w:r w:rsidR="0074493C">
        <w:rPr>
          <w:rFonts w:asciiTheme="minorHAnsi" w:hAnsiTheme="minorHAnsi" w:cstheme="minorHAnsi"/>
        </w:rPr>
        <w:t>)</w:t>
      </w:r>
      <w:r w:rsidR="00B656D5" w:rsidRPr="007130A7">
        <w:rPr>
          <w:rFonts w:asciiTheme="minorHAnsi" w:hAnsiTheme="minorHAnsi" w:cstheme="minorHAnsi"/>
        </w:rPr>
        <w:t xml:space="preserve">, </w:t>
      </w:r>
      <w:r w:rsidR="00264841" w:rsidRPr="007130A7">
        <w:rPr>
          <w:rFonts w:asciiTheme="minorHAnsi" w:hAnsiTheme="minorHAnsi" w:cstheme="minorHAnsi"/>
        </w:rPr>
        <w:t>most</w:t>
      </w:r>
      <w:r w:rsidR="007F181F" w:rsidRPr="007130A7">
        <w:rPr>
          <w:rFonts w:asciiTheme="minorHAnsi" w:hAnsiTheme="minorHAnsi" w:cstheme="minorHAnsi"/>
        </w:rPr>
        <w:t xml:space="preserve"> responde</w:t>
      </w:r>
      <w:r w:rsidR="0074493C">
        <w:rPr>
          <w:rFonts w:asciiTheme="minorHAnsi" w:hAnsiTheme="minorHAnsi" w:cstheme="minorHAnsi"/>
        </w:rPr>
        <w:t>nts</w:t>
      </w:r>
      <w:r w:rsidR="007F181F" w:rsidRPr="007130A7">
        <w:rPr>
          <w:rFonts w:asciiTheme="minorHAnsi" w:hAnsiTheme="minorHAnsi" w:cstheme="minorHAnsi"/>
        </w:rPr>
        <w:t xml:space="preserve"> felt they completed all tasks.  L</w:t>
      </w:r>
      <w:r w:rsidR="00745F8D" w:rsidRPr="007130A7">
        <w:rPr>
          <w:rFonts w:asciiTheme="minorHAnsi" w:hAnsiTheme="minorHAnsi" w:cstheme="minorHAnsi"/>
        </w:rPr>
        <w:t>ower numbers</w:t>
      </w:r>
      <w:r w:rsidR="00213E5B" w:rsidRPr="007130A7">
        <w:rPr>
          <w:rFonts w:asciiTheme="minorHAnsi" w:hAnsiTheme="minorHAnsi" w:cstheme="minorHAnsi"/>
        </w:rPr>
        <w:t xml:space="preserve"> within this table</w:t>
      </w:r>
      <w:r w:rsidR="00745F8D" w:rsidRPr="007130A7">
        <w:rPr>
          <w:rFonts w:asciiTheme="minorHAnsi" w:hAnsiTheme="minorHAnsi" w:cstheme="minorHAnsi"/>
        </w:rPr>
        <w:t xml:space="preserve"> </w:t>
      </w:r>
      <w:r w:rsidR="00A45ACE" w:rsidRPr="007130A7">
        <w:rPr>
          <w:rFonts w:asciiTheme="minorHAnsi" w:hAnsiTheme="minorHAnsi" w:cstheme="minorHAnsi"/>
        </w:rPr>
        <w:t xml:space="preserve">related </w:t>
      </w:r>
      <w:r w:rsidR="00953AA0" w:rsidRPr="007130A7">
        <w:rPr>
          <w:rFonts w:asciiTheme="minorHAnsi" w:hAnsiTheme="minorHAnsi" w:cstheme="minorHAnsi"/>
        </w:rPr>
        <w:t>to</w:t>
      </w:r>
      <w:r w:rsidR="00745F8D" w:rsidRPr="007130A7">
        <w:rPr>
          <w:rFonts w:asciiTheme="minorHAnsi" w:hAnsiTheme="minorHAnsi" w:cstheme="minorHAnsi"/>
        </w:rPr>
        <w:t xml:space="preserve"> the evaluation of learning </w:t>
      </w:r>
      <w:r w:rsidR="00213E5B" w:rsidRPr="007130A7">
        <w:rPr>
          <w:rFonts w:asciiTheme="minorHAnsi" w:hAnsiTheme="minorHAnsi" w:cstheme="minorHAnsi"/>
        </w:rPr>
        <w:t xml:space="preserve">which were also questioned within </w:t>
      </w:r>
      <w:r w:rsidR="00745F8D" w:rsidRPr="007130A7">
        <w:rPr>
          <w:rFonts w:asciiTheme="minorHAnsi" w:hAnsiTheme="minorHAnsi" w:cstheme="minorHAnsi"/>
        </w:rPr>
        <w:t>question 1 and 9</w:t>
      </w:r>
      <w:r w:rsidR="00213E5B" w:rsidRPr="007130A7">
        <w:rPr>
          <w:rFonts w:asciiTheme="minorHAnsi" w:hAnsiTheme="minorHAnsi" w:cstheme="minorHAnsi"/>
        </w:rPr>
        <w:t xml:space="preserve"> of the primary </w:t>
      </w:r>
      <w:r w:rsidR="00C4113B">
        <w:rPr>
          <w:rFonts w:asciiTheme="minorHAnsi" w:hAnsiTheme="minorHAnsi" w:cstheme="minorHAnsi"/>
        </w:rPr>
        <w:t>questionnaire</w:t>
      </w:r>
      <w:r w:rsidR="00213E5B" w:rsidRPr="007130A7">
        <w:rPr>
          <w:rFonts w:asciiTheme="minorHAnsi" w:hAnsiTheme="minorHAnsi" w:cstheme="minorHAnsi"/>
        </w:rPr>
        <w:t>.  D</w:t>
      </w:r>
      <w:r w:rsidR="00745F8D" w:rsidRPr="007130A7">
        <w:rPr>
          <w:rFonts w:asciiTheme="minorHAnsi" w:hAnsiTheme="minorHAnsi" w:cstheme="minorHAnsi"/>
        </w:rPr>
        <w:t>esigning content based around adult learning theory</w:t>
      </w:r>
      <w:r w:rsidR="00213E5B" w:rsidRPr="007130A7">
        <w:rPr>
          <w:rFonts w:asciiTheme="minorHAnsi" w:hAnsiTheme="minorHAnsi" w:cstheme="minorHAnsi"/>
        </w:rPr>
        <w:t xml:space="preserve"> related to </w:t>
      </w:r>
      <w:r w:rsidR="00745F8D" w:rsidRPr="007130A7">
        <w:rPr>
          <w:rFonts w:asciiTheme="minorHAnsi" w:hAnsiTheme="minorHAnsi" w:cstheme="minorHAnsi"/>
        </w:rPr>
        <w:t xml:space="preserve">question 4.  </w:t>
      </w:r>
      <w:r w:rsidR="00BB5DBD" w:rsidRPr="007130A7">
        <w:rPr>
          <w:rFonts w:asciiTheme="minorHAnsi" w:hAnsiTheme="minorHAnsi" w:cstheme="minorHAnsi"/>
        </w:rPr>
        <w:t>The following interprets these findings further.</w:t>
      </w:r>
    </w:p>
    <w:p w14:paraId="1A86E157" w14:textId="77777777" w:rsidR="00745F8D" w:rsidRPr="007130A7" w:rsidRDefault="00745F8D" w:rsidP="00745F8D">
      <w:pPr>
        <w:pStyle w:val="ListParagraph"/>
        <w:ind w:left="360"/>
        <w:jc w:val="both"/>
        <w:rPr>
          <w:rFonts w:asciiTheme="minorHAnsi" w:hAnsiTheme="minorHAnsi" w:cstheme="minorHAnsi"/>
        </w:rPr>
      </w:pPr>
    </w:p>
    <w:p w14:paraId="09E140ED" w14:textId="13F4B3B2" w:rsidR="00414382" w:rsidRPr="007130A7" w:rsidRDefault="00745F8D" w:rsidP="00A47490">
      <w:pPr>
        <w:jc w:val="both"/>
        <w:rPr>
          <w:rFonts w:asciiTheme="minorHAnsi" w:hAnsiTheme="minorHAnsi" w:cstheme="minorHAnsi"/>
        </w:rPr>
      </w:pPr>
      <w:r w:rsidRPr="007130A7">
        <w:rPr>
          <w:rFonts w:asciiTheme="minorHAnsi" w:hAnsiTheme="minorHAnsi" w:cstheme="minorHAnsi"/>
        </w:rPr>
        <w:t xml:space="preserve">Firstly, when considering the evaluation of learning (Q1&amp;Q9), </w:t>
      </w:r>
      <w:r w:rsidR="007F181F" w:rsidRPr="007130A7">
        <w:rPr>
          <w:rFonts w:asciiTheme="minorHAnsi" w:hAnsiTheme="minorHAnsi" w:cstheme="minorHAnsi"/>
        </w:rPr>
        <w:t xml:space="preserve">these results suggest </w:t>
      </w:r>
      <w:r w:rsidRPr="007130A7">
        <w:rPr>
          <w:rFonts w:asciiTheme="minorHAnsi" w:hAnsiTheme="minorHAnsi" w:cstheme="minorHAnsi"/>
        </w:rPr>
        <w:t xml:space="preserve">inconsistency on how this is completed.  </w:t>
      </w:r>
      <w:r w:rsidR="007F181F" w:rsidRPr="007130A7">
        <w:rPr>
          <w:rFonts w:asciiTheme="minorHAnsi" w:hAnsiTheme="minorHAnsi" w:cstheme="minorHAnsi"/>
        </w:rPr>
        <w:t xml:space="preserve">Inconsistencies </w:t>
      </w:r>
      <w:r w:rsidR="00264841">
        <w:rPr>
          <w:rFonts w:asciiTheme="minorHAnsi" w:hAnsiTheme="minorHAnsi" w:cstheme="minorHAnsi"/>
        </w:rPr>
        <w:t>refer to</w:t>
      </w:r>
      <w:r w:rsidR="007F181F" w:rsidRPr="007130A7">
        <w:rPr>
          <w:rFonts w:asciiTheme="minorHAnsi" w:hAnsiTheme="minorHAnsi" w:cstheme="minorHAnsi"/>
        </w:rPr>
        <w:t xml:space="preserve"> </w:t>
      </w:r>
      <w:r w:rsidRPr="007130A7">
        <w:rPr>
          <w:rFonts w:asciiTheme="minorHAnsi" w:hAnsiTheme="minorHAnsi" w:cstheme="minorHAnsi"/>
        </w:rPr>
        <w:t xml:space="preserve">via monthly tests </w:t>
      </w:r>
      <w:r w:rsidR="00264841" w:rsidRPr="007130A7">
        <w:rPr>
          <w:rFonts w:asciiTheme="minorHAnsi" w:hAnsiTheme="minorHAnsi" w:cstheme="minorHAnsi"/>
        </w:rPr>
        <w:t xml:space="preserve">completions </w:t>
      </w:r>
      <w:r w:rsidRPr="007130A7">
        <w:rPr>
          <w:rFonts w:asciiTheme="minorHAnsi" w:hAnsiTheme="minorHAnsi" w:cstheme="minorHAnsi"/>
        </w:rPr>
        <w:t xml:space="preserve">on products and </w:t>
      </w:r>
      <w:r w:rsidR="00A45ACE" w:rsidRPr="007130A7">
        <w:rPr>
          <w:rFonts w:asciiTheme="minorHAnsi" w:hAnsiTheme="minorHAnsi" w:cstheme="minorHAnsi"/>
        </w:rPr>
        <w:t>processes</w:t>
      </w:r>
      <w:r w:rsidR="00264841">
        <w:rPr>
          <w:rFonts w:asciiTheme="minorHAnsi" w:hAnsiTheme="minorHAnsi" w:cstheme="minorHAnsi"/>
        </w:rPr>
        <w:t xml:space="preserve"> as </w:t>
      </w:r>
      <w:r w:rsidRPr="007130A7">
        <w:rPr>
          <w:rFonts w:asciiTheme="minorHAnsi" w:hAnsiTheme="minorHAnsi" w:cstheme="minorHAnsi"/>
        </w:rPr>
        <w:t xml:space="preserve">this was not done in all departments.  Others highlighted evaluations and assessments post learning was completed during new starter induction programmes.  Once competency is shown at this stage, it was rare for additional assessments to be set to check knowledge.  This was also true for sessions on new procedures and products.  Within </w:t>
      </w:r>
      <w:r w:rsidR="00414382" w:rsidRPr="007130A7">
        <w:rPr>
          <w:rFonts w:asciiTheme="minorHAnsi" w:hAnsiTheme="minorHAnsi" w:cstheme="minorHAnsi"/>
        </w:rPr>
        <w:t>the</w:t>
      </w:r>
      <w:r w:rsidRPr="007130A7">
        <w:rPr>
          <w:rFonts w:asciiTheme="minorHAnsi" w:hAnsiTheme="minorHAnsi" w:cstheme="minorHAnsi"/>
        </w:rPr>
        <w:t xml:space="preserve"> central L&amp;D area, assessments were </w:t>
      </w:r>
      <w:r w:rsidR="00414382" w:rsidRPr="007130A7">
        <w:rPr>
          <w:rFonts w:asciiTheme="minorHAnsi" w:hAnsiTheme="minorHAnsi" w:cstheme="minorHAnsi"/>
        </w:rPr>
        <w:t xml:space="preserve">not </w:t>
      </w:r>
      <w:r w:rsidRPr="007130A7">
        <w:rPr>
          <w:rFonts w:asciiTheme="minorHAnsi" w:hAnsiTheme="minorHAnsi" w:cstheme="minorHAnsi"/>
        </w:rPr>
        <w:t>completed on behavioural or leadership modules other than confirming a</w:t>
      </w:r>
      <w:r w:rsidR="00414382" w:rsidRPr="007130A7">
        <w:rPr>
          <w:rFonts w:asciiTheme="minorHAnsi" w:hAnsiTheme="minorHAnsi" w:cstheme="minorHAnsi"/>
        </w:rPr>
        <w:t>n achieved</w:t>
      </w:r>
      <w:r w:rsidRPr="007130A7">
        <w:rPr>
          <w:rFonts w:asciiTheme="minorHAnsi" w:hAnsiTheme="minorHAnsi" w:cstheme="minorHAnsi"/>
        </w:rPr>
        <w:t xml:space="preserve"> session objective</w:t>
      </w:r>
      <w:r w:rsidR="00414382" w:rsidRPr="007130A7">
        <w:rPr>
          <w:rFonts w:asciiTheme="minorHAnsi" w:hAnsiTheme="minorHAnsi" w:cstheme="minorHAnsi"/>
        </w:rPr>
        <w:t>, it can therefore be assumed this</w:t>
      </w:r>
      <w:r w:rsidR="00C9468C" w:rsidRPr="007130A7">
        <w:rPr>
          <w:rFonts w:asciiTheme="minorHAnsi" w:hAnsiTheme="minorHAnsi" w:cstheme="minorHAnsi"/>
        </w:rPr>
        <w:t xml:space="preserve"> matches the definition of </w:t>
      </w:r>
      <w:r w:rsidR="00425CCD" w:rsidRPr="007130A7">
        <w:rPr>
          <w:rFonts w:asciiTheme="minorHAnsi" w:hAnsiTheme="minorHAnsi" w:cstheme="minorHAnsi"/>
        </w:rPr>
        <w:t>w</w:t>
      </w:r>
      <w:r w:rsidR="00C9468C" w:rsidRPr="007130A7">
        <w:rPr>
          <w:rFonts w:asciiTheme="minorHAnsi" w:hAnsiTheme="minorHAnsi" w:cstheme="minorHAnsi"/>
        </w:rPr>
        <w:t>orkplace education according to Jarvis (2010)</w:t>
      </w:r>
      <w:r w:rsidR="00414382" w:rsidRPr="007130A7">
        <w:rPr>
          <w:rFonts w:asciiTheme="minorHAnsi" w:hAnsiTheme="minorHAnsi" w:cstheme="minorHAnsi"/>
        </w:rPr>
        <w:t xml:space="preserve"> as being non-formal in-house training</w:t>
      </w:r>
      <w:r w:rsidRPr="007130A7">
        <w:rPr>
          <w:rFonts w:asciiTheme="minorHAnsi" w:hAnsiTheme="minorHAnsi" w:cstheme="minorHAnsi"/>
        </w:rPr>
        <w:t xml:space="preserve">.  </w:t>
      </w:r>
    </w:p>
    <w:p w14:paraId="72594F28" w14:textId="77777777" w:rsidR="00414382" w:rsidRPr="007130A7" w:rsidRDefault="00414382" w:rsidP="00A47490">
      <w:pPr>
        <w:jc w:val="both"/>
        <w:rPr>
          <w:rFonts w:asciiTheme="minorHAnsi" w:hAnsiTheme="minorHAnsi" w:cstheme="minorHAnsi"/>
        </w:rPr>
      </w:pPr>
    </w:p>
    <w:p w14:paraId="5D82111E" w14:textId="03FB1CD8" w:rsidR="00B656D5" w:rsidRPr="007130A7" w:rsidRDefault="00745F8D" w:rsidP="00A47490">
      <w:pPr>
        <w:jc w:val="both"/>
        <w:rPr>
          <w:rFonts w:asciiTheme="minorHAnsi" w:hAnsiTheme="minorHAnsi" w:cstheme="minorHAnsi"/>
        </w:rPr>
      </w:pPr>
      <w:r w:rsidRPr="007130A7">
        <w:rPr>
          <w:rFonts w:asciiTheme="minorHAnsi" w:hAnsiTheme="minorHAnsi" w:cstheme="minorHAnsi"/>
        </w:rPr>
        <w:t xml:space="preserve">Lead Trainers interviewed gave focus to </w:t>
      </w:r>
      <w:r w:rsidR="00C752F7" w:rsidRPr="007130A7">
        <w:rPr>
          <w:rFonts w:asciiTheme="minorHAnsi" w:hAnsiTheme="minorHAnsi" w:cstheme="minorHAnsi"/>
        </w:rPr>
        <w:t>return o</w:t>
      </w:r>
      <w:r w:rsidR="00C752F7">
        <w:rPr>
          <w:rFonts w:asciiTheme="minorHAnsi" w:hAnsiTheme="minorHAnsi" w:cstheme="minorHAnsi"/>
        </w:rPr>
        <w:t>n</w:t>
      </w:r>
      <w:r w:rsidR="00C752F7" w:rsidRPr="007130A7">
        <w:rPr>
          <w:rFonts w:asciiTheme="minorHAnsi" w:hAnsiTheme="minorHAnsi" w:cstheme="minorHAnsi"/>
        </w:rPr>
        <w:t xml:space="preserve"> investment </w:t>
      </w:r>
      <w:r w:rsidR="00C752F7">
        <w:rPr>
          <w:rFonts w:asciiTheme="minorHAnsi" w:hAnsiTheme="minorHAnsi" w:cstheme="minorHAnsi"/>
        </w:rPr>
        <w:t>(</w:t>
      </w:r>
      <w:r w:rsidRPr="007130A7">
        <w:rPr>
          <w:rFonts w:asciiTheme="minorHAnsi" w:hAnsiTheme="minorHAnsi" w:cstheme="minorHAnsi"/>
        </w:rPr>
        <w:t>ROI</w:t>
      </w:r>
      <w:r w:rsidR="00C752F7">
        <w:rPr>
          <w:rFonts w:asciiTheme="minorHAnsi" w:hAnsiTheme="minorHAnsi" w:cstheme="minorHAnsi"/>
        </w:rPr>
        <w:t>)</w:t>
      </w:r>
      <w:r w:rsidRPr="007130A7">
        <w:rPr>
          <w:rFonts w:asciiTheme="minorHAnsi" w:hAnsiTheme="minorHAnsi" w:cstheme="minorHAnsi"/>
        </w:rPr>
        <w:t xml:space="preserve"> and stated they were expected to satisfy operational </w:t>
      </w:r>
      <w:r w:rsidR="00A45ACE" w:rsidRPr="007130A7">
        <w:rPr>
          <w:rFonts w:asciiTheme="minorHAnsi" w:hAnsiTheme="minorHAnsi" w:cstheme="minorHAnsi"/>
        </w:rPr>
        <w:t>objectives,</w:t>
      </w:r>
      <w:r w:rsidRPr="007130A7">
        <w:rPr>
          <w:rFonts w:asciiTheme="minorHAnsi" w:hAnsiTheme="minorHAnsi" w:cstheme="minorHAnsi"/>
        </w:rPr>
        <w:t xml:space="preserve"> but it was a challenge as most topics were “soft skills”.  </w:t>
      </w:r>
      <w:r w:rsidR="00414382" w:rsidRPr="007130A7">
        <w:rPr>
          <w:rFonts w:asciiTheme="minorHAnsi" w:hAnsiTheme="minorHAnsi" w:cstheme="minorHAnsi"/>
        </w:rPr>
        <w:t xml:space="preserve">It is possible therefore </w:t>
      </w:r>
      <w:r w:rsidR="00BD4C49" w:rsidRPr="007130A7">
        <w:rPr>
          <w:rFonts w:asciiTheme="minorHAnsi" w:hAnsiTheme="minorHAnsi" w:cstheme="minorHAnsi"/>
        </w:rPr>
        <w:t>investment into L&amp;D is impacted if the function can</w:t>
      </w:r>
      <w:r w:rsidR="00414382" w:rsidRPr="007130A7">
        <w:rPr>
          <w:rFonts w:asciiTheme="minorHAnsi" w:hAnsiTheme="minorHAnsi" w:cstheme="minorHAnsi"/>
        </w:rPr>
        <w:t xml:space="preserve">not show a ROI </w:t>
      </w:r>
      <w:r w:rsidR="00B656D5" w:rsidRPr="007130A7">
        <w:rPr>
          <w:rFonts w:asciiTheme="minorHAnsi" w:hAnsiTheme="minorHAnsi" w:cstheme="minorHAnsi"/>
        </w:rPr>
        <w:t>if</w:t>
      </w:r>
      <w:r w:rsidR="00BD4C49" w:rsidRPr="007130A7">
        <w:rPr>
          <w:rFonts w:asciiTheme="minorHAnsi" w:hAnsiTheme="minorHAnsi" w:cstheme="minorHAnsi"/>
        </w:rPr>
        <w:t xml:space="preserve"> </w:t>
      </w:r>
      <w:r w:rsidR="00414382" w:rsidRPr="007130A7">
        <w:rPr>
          <w:rFonts w:asciiTheme="minorHAnsi" w:hAnsiTheme="minorHAnsi" w:cstheme="minorHAnsi"/>
        </w:rPr>
        <w:t>assessments are not being completed</w:t>
      </w:r>
      <w:r w:rsidR="00BD4C49" w:rsidRPr="007130A7">
        <w:rPr>
          <w:rFonts w:asciiTheme="minorHAnsi" w:hAnsiTheme="minorHAnsi" w:cstheme="minorHAnsi"/>
        </w:rPr>
        <w:t xml:space="preserve"> especially as</w:t>
      </w:r>
      <w:r w:rsidR="00414382" w:rsidRPr="007130A7">
        <w:rPr>
          <w:rFonts w:asciiTheme="minorHAnsi" w:hAnsiTheme="minorHAnsi" w:cstheme="minorHAnsi"/>
        </w:rPr>
        <w:t xml:space="preserve"> L&amp;D is largely a cost centre.  </w:t>
      </w:r>
      <w:r w:rsidR="00C752F7" w:rsidRPr="007130A7">
        <w:rPr>
          <w:rFonts w:asciiTheme="minorHAnsi" w:hAnsiTheme="minorHAnsi" w:cstheme="minorHAnsi"/>
        </w:rPr>
        <w:t>Participant 2</w:t>
      </w:r>
      <w:r w:rsidR="00C752F7">
        <w:rPr>
          <w:rFonts w:asciiTheme="minorHAnsi" w:hAnsiTheme="minorHAnsi" w:cstheme="minorHAnsi"/>
        </w:rPr>
        <w:t xml:space="preserve"> stated o</w:t>
      </w:r>
      <w:r w:rsidRPr="007130A7">
        <w:rPr>
          <w:rFonts w:asciiTheme="minorHAnsi" w:hAnsiTheme="minorHAnsi" w:cstheme="minorHAnsi"/>
        </w:rPr>
        <w:t xml:space="preserve">nly when a session seemed to be performance driven were tangible results available.  </w:t>
      </w:r>
    </w:p>
    <w:p w14:paraId="2888036A" w14:textId="77777777" w:rsidR="00B656D5" w:rsidRPr="007130A7" w:rsidRDefault="00B656D5" w:rsidP="00A47490">
      <w:pPr>
        <w:jc w:val="both"/>
        <w:rPr>
          <w:rFonts w:asciiTheme="minorHAnsi" w:hAnsiTheme="minorHAnsi" w:cstheme="minorHAnsi"/>
        </w:rPr>
      </w:pPr>
    </w:p>
    <w:p w14:paraId="21421722" w14:textId="5DBB15C8" w:rsidR="00A47490" w:rsidRPr="007130A7" w:rsidRDefault="009941E1" w:rsidP="00A47490">
      <w:pPr>
        <w:jc w:val="both"/>
        <w:rPr>
          <w:rFonts w:asciiTheme="minorHAnsi" w:hAnsiTheme="minorHAnsi" w:cstheme="minorHAnsi"/>
        </w:rPr>
      </w:pPr>
      <w:r w:rsidRPr="007130A7">
        <w:rPr>
          <w:rFonts w:asciiTheme="minorHAnsi" w:hAnsiTheme="minorHAnsi" w:cstheme="minorHAnsi"/>
        </w:rPr>
        <w:t xml:space="preserve">There seems to be focus on the new starter induction programme </w:t>
      </w:r>
      <w:r w:rsidR="00BD4C49" w:rsidRPr="007130A7">
        <w:rPr>
          <w:rFonts w:asciiTheme="minorHAnsi" w:hAnsiTheme="minorHAnsi" w:cstheme="minorHAnsi"/>
        </w:rPr>
        <w:t>to</w:t>
      </w:r>
      <w:r w:rsidRPr="007130A7">
        <w:rPr>
          <w:rFonts w:asciiTheme="minorHAnsi" w:hAnsiTheme="minorHAnsi" w:cstheme="minorHAnsi"/>
        </w:rPr>
        <w:t xml:space="preserve"> get </w:t>
      </w:r>
      <w:r w:rsidR="00BD4C49" w:rsidRPr="007130A7">
        <w:rPr>
          <w:rFonts w:asciiTheme="minorHAnsi" w:hAnsiTheme="minorHAnsi" w:cstheme="minorHAnsi"/>
        </w:rPr>
        <w:t>new hires</w:t>
      </w:r>
      <w:r w:rsidRPr="007130A7">
        <w:rPr>
          <w:rFonts w:asciiTheme="minorHAnsi" w:hAnsiTheme="minorHAnsi" w:cstheme="minorHAnsi"/>
        </w:rPr>
        <w:t xml:space="preserve"> trained to do the job as quickly as </w:t>
      </w:r>
      <w:r w:rsidRPr="009E5D14">
        <w:rPr>
          <w:rFonts w:asciiTheme="minorHAnsi" w:hAnsiTheme="minorHAnsi" w:cstheme="minorHAnsi"/>
        </w:rPr>
        <w:t xml:space="preserve">possible, </w:t>
      </w:r>
      <w:r w:rsidR="009E5D14" w:rsidRPr="009E5D14">
        <w:rPr>
          <w:rFonts w:asciiTheme="minorHAnsi" w:hAnsiTheme="minorHAnsi" w:cstheme="minorHAnsi"/>
        </w:rPr>
        <w:t xml:space="preserve">however, the findings do not support the previous research on the </w:t>
      </w:r>
      <w:r w:rsidR="00C9468C" w:rsidRPr="009E5D14">
        <w:rPr>
          <w:rFonts w:asciiTheme="minorHAnsi" w:hAnsiTheme="minorHAnsi" w:cstheme="minorHAnsi"/>
        </w:rPr>
        <w:t>holistic</w:t>
      </w:r>
      <w:r w:rsidRPr="009E5D14">
        <w:rPr>
          <w:rFonts w:asciiTheme="minorHAnsi" w:hAnsiTheme="minorHAnsi" w:cstheme="minorHAnsi"/>
        </w:rPr>
        <w:t xml:space="preserve"> aspect once staff are </w:t>
      </w:r>
      <w:r w:rsidR="00C9468C" w:rsidRPr="009E5D14">
        <w:rPr>
          <w:rFonts w:asciiTheme="minorHAnsi" w:hAnsiTheme="minorHAnsi" w:cstheme="minorHAnsi"/>
        </w:rPr>
        <w:t>in</w:t>
      </w:r>
      <w:r w:rsidRPr="009E5D14">
        <w:rPr>
          <w:rFonts w:asciiTheme="minorHAnsi" w:hAnsiTheme="minorHAnsi" w:cstheme="minorHAnsi"/>
        </w:rPr>
        <w:t xml:space="preserve"> role</w:t>
      </w:r>
      <w:r w:rsidR="00C9468C" w:rsidRPr="009E5D14">
        <w:rPr>
          <w:rFonts w:asciiTheme="minorHAnsi" w:hAnsiTheme="minorHAnsi" w:cstheme="minorHAnsi"/>
        </w:rPr>
        <w:t xml:space="preserve"> as suggested by Davis </w:t>
      </w:r>
      <w:r w:rsidR="004B00A1">
        <w:rPr>
          <w:rFonts w:asciiTheme="minorHAnsi" w:hAnsiTheme="minorHAnsi" w:cstheme="minorHAnsi"/>
        </w:rPr>
        <w:t>and</w:t>
      </w:r>
      <w:r w:rsidR="00C9468C" w:rsidRPr="009E5D14">
        <w:rPr>
          <w:rFonts w:asciiTheme="minorHAnsi" w:hAnsiTheme="minorHAnsi" w:cstheme="minorHAnsi"/>
        </w:rPr>
        <w:t xml:space="preserve"> Snyder, (2009)</w:t>
      </w:r>
      <w:r w:rsidRPr="009E5D14">
        <w:rPr>
          <w:rFonts w:asciiTheme="minorHAnsi" w:hAnsiTheme="minorHAnsi" w:cstheme="minorHAnsi"/>
        </w:rPr>
        <w:t>.</w:t>
      </w:r>
      <w:r w:rsidR="00702309" w:rsidRPr="009E5D14">
        <w:rPr>
          <w:rFonts w:asciiTheme="minorHAnsi" w:hAnsiTheme="minorHAnsi" w:cstheme="minorHAnsi"/>
        </w:rPr>
        <w:t xml:space="preserve">  </w:t>
      </w:r>
      <w:r w:rsidR="00425CCD" w:rsidRPr="009E5D14">
        <w:rPr>
          <w:rFonts w:asciiTheme="minorHAnsi" w:hAnsiTheme="minorHAnsi" w:cstheme="minorHAnsi"/>
        </w:rPr>
        <w:t>One unanticipated finding</w:t>
      </w:r>
      <w:r w:rsidR="00425CCD" w:rsidRPr="007130A7">
        <w:rPr>
          <w:rFonts w:asciiTheme="minorHAnsi" w:hAnsiTheme="minorHAnsi" w:cstheme="minorHAnsi"/>
        </w:rPr>
        <w:t xml:space="preserve"> was that</w:t>
      </w:r>
      <w:r w:rsidR="00745F8D" w:rsidRPr="007130A7">
        <w:rPr>
          <w:rFonts w:asciiTheme="minorHAnsi" w:hAnsiTheme="minorHAnsi" w:cstheme="minorHAnsi"/>
        </w:rPr>
        <w:t xml:space="preserve"> </w:t>
      </w:r>
      <w:r w:rsidR="00425CCD" w:rsidRPr="007130A7">
        <w:rPr>
          <w:rFonts w:asciiTheme="minorHAnsi" w:hAnsiTheme="minorHAnsi" w:cstheme="minorHAnsi"/>
        </w:rPr>
        <w:t xml:space="preserve">one </w:t>
      </w:r>
      <w:r w:rsidR="00745F8D" w:rsidRPr="007130A7">
        <w:rPr>
          <w:rFonts w:asciiTheme="minorHAnsi" w:hAnsiTheme="minorHAnsi" w:cstheme="minorHAnsi"/>
        </w:rPr>
        <w:t>Lead trainer had received training on how to calculate ROI but the other two interviewed confirmed they were unaware of how to complete this for soft skills and would approach leaders for guidance if they felt the result of set work was required.  For example, P</w:t>
      </w:r>
      <w:r w:rsidR="003778AB" w:rsidRPr="007130A7">
        <w:rPr>
          <w:rFonts w:asciiTheme="minorHAnsi" w:hAnsiTheme="minorHAnsi" w:cstheme="minorHAnsi"/>
        </w:rPr>
        <w:t xml:space="preserve">articipant </w:t>
      </w:r>
      <w:r w:rsidR="00745F8D" w:rsidRPr="007130A7">
        <w:rPr>
          <w:rFonts w:asciiTheme="minorHAnsi" w:hAnsiTheme="minorHAnsi" w:cstheme="minorHAnsi"/>
        </w:rPr>
        <w:t xml:space="preserve">4 stated an expectation to design online learning sessions was set but no assessments were added.  There was no expectation for an assessment as per the Leader of the department even if compliance driven yet completion results (for compliance) impacted business wide reporting.  </w:t>
      </w:r>
      <w:r w:rsidR="00A47490" w:rsidRPr="007130A7">
        <w:rPr>
          <w:rFonts w:asciiTheme="minorHAnsi" w:hAnsiTheme="minorHAnsi" w:cstheme="minorHAnsi"/>
        </w:rPr>
        <w:t xml:space="preserve">Training was required to only show a learner had either read or watched content supporting the transactional traits of training suggested by O’Grady (2013). </w:t>
      </w:r>
      <w:r w:rsidR="00242440" w:rsidRPr="007130A7">
        <w:rPr>
          <w:rFonts w:asciiTheme="minorHAnsi" w:hAnsiTheme="minorHAnsi" w:cstheme="minorHAnsi"/>
        </w:rPr>
        <w:t xml:space="preserve">  </w:t>
      </w:r>
      <w:r w:rsidR="00A47490" w:rsidRPr="007130A7">
        <w:rPr>
          <w:rFonts w:asciiTheme="minorHAnsi" w:hAnsiTheme="minorHAnsi" w:cstheme="minorHAnsi"/>
        </w:rPr>
        <w:t xml:space="preserve">However, the need for assessments could be argued depending on the subject being trained, for example, many changes or processes are for information only.  It is worthy to note, there could be assessments on some compliance topics within the </w:t>
      </w:r>
      <w:r w:rsidR="005D6878">
        <w:rPr>
          <w:rFonts w:asciiTheme="minorHAnsi" w:hAnsiTheme="minorHAnsi" w:cstheme="minorHAnsi"/>
          <w:bCs/>
        </w:rPr>
        <w:t>company</w:t>
      </w:r>
      <w:r w:rsidR="00A47490" w:rsidRPr="007130A7">
        <w:rPr>
          <w:rFonts w:asciiTheme="minorHAnsi" w:hAnsiTheme="minorHAnsi" w:cstheme="minorHAnsi"/>
        </w:rPr>
        <w:t xml:space="preserve"> and reliability of this source needs to be considered, i.e., only one person gave this example.  Nevertheless, this may allude to a lack of investment in L&amp;D at this stage.  </w:t>
      </w:r>
      <w:r w:rsidR="00B656D5" w:rsidRPr="007130A7">
        <w:rPr>
          <w:rFonts w:asciiTheme="minorHAnsi" w:hAnsiTheme="minorHAnsi" w:cstheme="minorHAnsi"/>
        </w:rPr>
        <w:t>A further study with more focus on assessments is therefore suggested along with motives</w:t>
      </w:r>
      <w:r w:rsidR="00A47490" w:rsidRPr="007130A7">
        <w:rPr>
          <w:rFonts w:asciiTheme="minorHAnsi" w:hAnsiTheme="minorHAnsi" w:cstheme="minorHAnsi"/>
        </w:rPr>
        <w:t xml:space="preserve"> for completing this </w:t>
      </w:r>
      <w:r w:rsidR="00242440" w:rsidRPr="007130A7">
        <w:rPr>
          <w:rFonts w:asciiTheme="minorHAnsi" w:hAnsiTheme="minorHAnsi" w:cstheme="minorHAnsi"/>
        </w:rPr>
        <w:t>practice</w:t>
      </w:r>
      <w:r w:rsidR="00A47490" w:rsidRPr="007130A7">
        <w:rPr>
          <w:rFonts w:asciiTheme="minorHAnsi" w:hAnsiTheme="minorHAnsi" w:cstheme="minorHAnsi"/>
        </w:rPr>
        <w:t xml:space="preserve">.  From an educational perspective, what is the objective for this task Participant 4 mentioned if not to confirm knowledge to support one’s employment and impact the </w:t>
      </w:r>
      <w:r w:rsidR="005D6878">
        <w:rPr>
          <w:rFonts w:asciiTheme="minorHAnsi" w:hAnsiTheme="minorHAnsi" w:cstheme="minorHAnsi"/>
          <w:bCs/>
        </w:rPr>
        <w:t>company’s</w:t>
      </w:r>
      <w:r w:rsidR="00A47490" w:rsidRPr="007130A7">
        <w:rPr>
          <w:rFonts w:asciiTheme="minorHAnsi" w:hAnsiTheme="minorHAnsi" w:cstheme="minorHAnsi"/>
        </w:rPr>
        <w:t xml:space="preserve"> goal positively.  What is clear is the gap of knowledge in the topic of </w:t>
      </w:r>
      <w:r w:rsidR="00242440" w:rsidRPr="007130A7">
        <w:rPr>
          <w:rFonts w:asciiTheme="minorHAnsi" w:hAnsiTheme="minorHAnsi" w:cstheme="minorHAnsi"/>
        </w:rPr>
        <w:t>assessments,</w:t>
      </w:r>
      <w:r w:rsidR="00A47490" w:rsidRPr="007130A7">
        <w:rPr>
          <w:rFonts w:asciiTheme="minorHAnsi" w:hAnsiTheme="minorHAnsi" w:cstheme="minorHAnsi"/>
        </w:rPr>
        <w:t xml:space="preserve"> so I am recommending this subject be included within a development plan for WPEs.  </w:t>
      </w:r>
    </w:p>
    <w:p w14:paraId="7E741AA4" w14:textId="77777777" w:rsidR="00745F8D" w:rsidRPr="007130A7" w:rsidRDefault="00745F8D" w:rsidP="00745F8D">
      <w:pPr>
        <w:jc w:val="both"/>
        <w:rPr>
          <w:rFonts w:asciiTheme="minorHAnsi" w:hAnsiTheme="minorHAnsi" w:cstheme="minorHAnsi"/>
        </w:rPr>
      </w:pPr>
    </w:p>
    <w:p w14:paraId="48F1B9F3" w14:textId="3721B698" w:rsidR="00745F8D" w:rsidRPr="007130A7" w:rsidRDefault="00745F8D" w:rsidP="00745F8D">
      <w:pPr>
        <w:jc w:val="both"/>
        <w:rPr>
          <w:rFonts w:asciiTheme="minorHAnsi" w:hAnsiTheme="minorHAnsi" w:cstheme="minorHAnsi"/>
          <w:color w:val="000000"/>
          <w:shd w:val="clear" w:color="auto" w:fill="FFFFFF"/>
        </w:rPr>
      </w:pPr>
      <w:r w:rsidRPr="007130A7">
        <w:rPr>
          <w:rFonts w:asciiTheme="minorHAnsi" w:hAnsiTheme="minorHAnsi" w:cstheme="minorHAnsi"/>
        </w:rPr>
        <w:t>Secondly, when discussing adult learning theories</w:t>
      </w:r>
      <w:r w:rsidR="003333FF">
        <w:rPr>
          <w:rFonts w:asciiTheme="minorHAnsi" w:hAnsiTheme="minorHAnsi" w:cstheme="minorHAnsi"/>
        </w:rPr>
        <w:t xml:space="preserve"> within the semi-structured interview</w:t>
      </w:r>
      <w:r w:rsidRPr="007130A7">
        <w:rPr>
          <w:rFonts w:asciiTheme="minorHAnsi" w:hAnsiTheme="minorHAnsi" w:cstheme="minorHAnsi"/>
        </w:rPr>
        <w:t xml:space="preserve"> (Q4), the question had to be elaborated as many participants did not understand the aim.  This could be </w:t>
      </w:r>
      <w:r w:rsidR="00E27127">
        <w:rPr>
          <w:rFonts w:asciiTheme="minorHAnsi" w:hAnsiTheme="minorHAnsi" w:cstheme="minorHAnsi"/>
        </w:rPr>
        <w:t xml:space="preserve">as a result of the interviewers </w:t>
      </w:r>
      <w:r w:rsidRPr="007130A7">
        <w:rPr>
          <w:rFonts w:asciiTheme="minorHAnsi" w:hAnsiTheme="minorHAnsi" w:cstheme="minorHAnsi"/>
        </w:rPr>
        <w:t>questioning skills</w:t>
      </w:r>
      <w:r w:rsidR="00E27127">
        <w:rPr>
          <w:rFonts w:asciiTheme="minorHAnsi" w:hAnsiTheme="minorHAnsi" w:cstheme="minorHAnsi"/>
        </w:rPr>
        <w:t xml:space="preserve"> </w:t>
      </w:r>
      <w:r w:rsidRPr="007130A7">
        <w:rPr>
          <w:rFonts w:asciiTheme="minorHAnsi" w:hAnsiTheme="minorHAnsi" w:cstheme="minorHAnsi"/>
        </w:rPr>
        <w:t xml:space="preserve">or an indication there </w:t>
      </w:r>
      <w:r w:rsidR="00BE119C">
        <w:rPr>
          <w:rFonts w:asciiTheme="minorHAnsi" w:hAnsiTheme="minorHAnsi" w:cstheme="minorHAnsi"/>
        </w:rPr>
        <w:t>is</w:t>
      </w:r>
      <w:r w:rsidRPr="007130A7">
        <w:rPr>
          <w:rFonts w:asciiTheme="minorHAnsi" w:hAnsiTheme="minorHAnsi" w:cstheme="minorHAnsi"/>
        </w:rPr>
        <w:t xml:space="preserve"> a lack of understanding to what adult learning theory is.  </w:t>
      </w:r>
      <w:r w:rsidR="00953AA0" w:rsidRPr="007130A7">
        <w:rPr>
          <w:rFonts w:asciiTheme="minorHAnsi" w:hAnsiTheme="minorHAnsi" w:cstheme="minorHAnsi"/>
          <w:color w:val="000000"/>
          <w:shd w:val="clear" w:color="auto" w:fill="FFFFFF"/>
        </w:rPr>
        <w:t>Early in the interview, p</w:t>
      </w:r>
      <w:r w:rsidRPr="007130A7">
        <w:rPr>
          <w:rFonts w:asciiTheme="minorHAnsi" w:hAnsiTheme="minorHAnsi" w:cstheme="minorHAnsi"/>
          <w:color w:val="000000"/>
          <w:shd w:val="clear" w:color="auto" w:fill="FFFFFF"/>
        </w:rPr>
        <w:t xml:space="preserve">articipants highlighted they were expected to build partnerships </w:t>
      </w:r>
      <w:r w:rsidR="00BE119C">
        <w:rPr>
          <w:rFonts w:asciiTheme="minorHAnsi" w:hAnsiTheme="minorHAnsi" w:cstheme="minorHAnsi"/>
          <w:color w:val="000000"/>
          <w:shd w:val="clear" w:color="auto" w:fill="FFFFFF"/>
        </w:rPr>
        <w:t>with departments</w:t>
      </w:r>
      <w:r w:rsidRPr="007130A7">
        <w:rPr>
          <w:rFonts w:asciiTheme="minorHAnsi" w:hAnsiTheme="minorHAnsi" w:cstheme="minorHAnsi"/>
          <w:color w:val="000000"/>
          <w:shd w:val="clear" w:color="auto" w:fill="FFFFFF"/>
        </w:rPr>
        <w:t xml:space="preserve"> to co</w:t>
      </w:r>
      <w:r w:rsidR="00BE119C">
        <w:rPr>
          <w:rFonts w:asciiTheme="minorHAnsi" w:hAnsiTheme="minorHAnsi" w:cstheme="minorHAnsi"/>
          <w:color w:val="000000"/>
          <w:shd w:val="clear" w:color="auto" w:fill="FFFFFF"/>
        </w:rPr>
        <w:t>-</w:t>
      </w:r>
      <w:r w:rsidRPr="007130A7">
        <w:rPr>
          <w:rFonts w:asciiTheme="minorHAnsi" w:hAnsiTheme="minorHAnsi" w:cstheme="minorHAnsi"/>
          <w:color w:val="000000"/>
          <w:shd w:val="clear" w:color="auto" w:fill="FFFFFF"/>
        </w:rPr>
        <w:t>create training solutions</w:t>
      </w:r>
      <w:r w:rsidR="00BE119C">
        <w:rPr>
          <w:rFonts w:asciiTheme="minorHAnsi" w:hAnsiTheme="minorHAnsi" w:cstheme="minorHAnsi"/>
          <w:color w:val="000000"/>
          <w:shd w:val="clear" w:color="auto" w:fill="FFFFFF"/>
        </w:rPr>
        <w:t>.  This included</w:t>
      </w:r>
      <w:r w:rsidRPr="007130A7">
        <w:rPr>
          <w:rFonts w:asciiTheme="minorHAnsi" w:hAnsiTheme="minorHAnsi" w:cstheme="minorHAnsi"/>
          <w:color w:val="000000"/>
          <w:shd w:val="clear" w:color="auto" w:fill="FFFFFF"/>
        </w:rPr>
        <w:t xml:space="preserve"> pragmatic case studies to show relevance</w:t>
      </w:r>
      <w:r w:rsidR="00BE119C">
        <w:rPr>
          <w:rFonts w:asciiTheme="minorHAnsi" w:hAnsiTheme="minorHAnsi" w:cstheme="minorHAnsi"/>
          <w:color w:val="000000"/>
          <w:shd w:val="clear" w:color="auto" w:fill="FFFFFF"/>
        </w:rPr>
        <w:t xml:space="preserve"> and </w:t>
      </w:r>
      <w:r w:rsidRPr="007130A7">
        <w:rPr>
          <w:rFonts w:asciiTheme="minorHAnsi" w:hAnsiTheme="minorHAnsi" w:cstheme="minorHAnsi"/>
          <w:color w:val="000000"/>
          <w:shd w:val="clear" w:color="auto" w:fill="FFFFFF"/>
        </w:rPr>
        <w:t xml:space="preserve">provide explanations of </w:t>
      </w:r>
      <w:r w:rsidR="00BE119C">
        <w:rPr>
          <w:rFonts w:asciiTheme="minorHAnsi" w:hAnsiTheme="minorHAnsi" w:cstheme="minorHAnsi"/>
          <w:color w:val="000000"/>
          <w:shd w:val="clear" w:color="auto" w:fill="FFFFFF"/>
        </w:rPr>
        <w:t>training needs.  M</w:t>
      </w:r>
      <w:r w:rsidRPr="007130A7">
        <w:rPr>
          <w:rFonts w:asciiTheme="minorHAnsi" w:hAnsiTheme="minorHAnsi" w:cstheme="minorHAnsi"/>
          <w:color w:val="000000"/>
          <w:shd w:val="clear" w:color="auto" w:fill="FFFFFF"/>
        </w:rPr>
        <w:t xml:space="preserve">any facilitated workshops </w:t>
      </w:r>
      <w:r w:rsidR="00BE119C">
        <w:rPr>
          <w:rFonts w:asciiTheme="minorHAnsi" w:hAnsiTheme="minorHAnsi" w:cstheme="minorHAnsi"/>
          <w:color w:val="000000"/>
          <w:shd w:val="clear" w:color="auto" w:fill="FFFFFF"/>
        </w:rPr>
        <w:t xml:space="preserve">were then delivered </w:t>
      </w:r>
      <w:r w:rsidRPr="007130A7">
        <w:rPr>
          <w:rFonts w:asciiTheme="minorHAnsi" w:hAnsiTheme="minorHAnsi" w:cstheme="minorHAnsi"/>
          <w:color w:val="000000"/>
          <w:shd w:val="clear" w:color="auto" w:fill="FFFFFF"/>
        </w:rPr>
        <w:t xml:space="preserve">to solve problems and initiate action.  Language used on role expectations align </w:t>
      </w:r>
      <w:r w:rsidR="00B656D5" w:rsidRPr="007130A7">
        <w:rPr>
          <w:rFonts w:asciiTheme="minorHAnsi" w:hAnsiTheme="minorHAnsi" w:cstheme="minorHAnsi"/>
          <w:color w:val="000000"/>
          <w:shd w:val="clear" w:color="auto" w:fill="FFFFFF"/>
        </w:rPr>
        <w:t>often</w:t>
      </w:r>
      <w:r w:rsidRPr="007130A7">
        <w:rPr>
          <w:rFonts w:asciiTheme="minorHAnsi" w:hAnsiTheme="minorHAnsi" w:cstheme="minorHAnsi"/>
          <w:color w:val="000000"/>
          <w:shd w:val="clear" w:color="auto" w:fill="FFFFFF"/>
        </w:rPr>
        <w:t xml:space="preserve"> to the</w:t>
      </w:r>
      <w:r w:rsidRPr="007130A7">
        <w:rPr>
          <w:rFonts w:asciiTheme="minorHAnsi" w:hAnsiTheme="minorHAnsi" w:cstheme="minorHAnsi"/>
        </w:rPr>
        <w:t xml:space="preserve"> principles of </w:t>
      </w:r>
      <w:r w:rsidRPr="007130A7">
        <w:rPr>
          <w:rStyle w:val="Strong"/>
          <w:rFonts w:asciiTheme="minorHAnsi" w:hAnsiTheme="minorHAnsi" w:cstheme="minorHAnsi"/>
          <w:b w:val="0"/>
          <w:bCs w:val="0"/>
          <w:color w:val="111111"/>
          <w:shd w:val="clear" w:color="auto" w:fill="FFFFFF"/>
        </w:rPr>
        <w:t>andragogy</w:t>
      </w:r>
      <w:r w:rsidRPr="007130A7">
        <w:rPr>
          <w:rFonts w:asciiTheme="minorHAnsi" w:hAnsiTheme="minorHAnsi" w:cstheme="minorHAnsi"/>
          <w:b/>
          <w:bCs/>
        </w:rPr>
        <w:t xml:space="preserve"> </w:t>
      </w:r>
      <w:r w:rsidRPr="007130A7">
        <w:rPr>
          <w:rFonts w:asciiTheme="minorHAnsi" w:hAnsiTheme="minorHAnsi" w:cstheme="minorHAnsi"/>
        </w:rPr>
        <w:t xml:space="preserve">by </w:t>
      </w:r>
      <w:r w:rsidRPr="007130A7">
        <w:rPr>
          <w:rFonts w:asciiTheme="minorHAnsi" w:hAnsiTheme="minorHAnsi" w:cstheme="minorHAnsi"/>
          <w:color w:val="000000"/>
          <w:shd w:val="clear" w:color="auto" w:fill="FFFFFF"/>
        </w:rPr>
        <w:t xml:space="preserve">Shepherd Knowles, </w:t>
      </w:r>
      <w:r w:rsidR="00BE119C">
        <w:rPr>
          <w:rFonts w:asciiTheme="minorHAnsi" w:hAnsiTheme="minorHAnsi" w:cstheme="minorHAnsi"/>
          <w:color w:val="000000"/>
          <w:shd w:val="clear" w:color="auto" w:fill="FFFFFF"/>
        </w:rPr>
        <w:t>(</w:t>
      </w:r>
      <w:r w:rsidRPr="007130A7">
        <w:rPr>
          <w:rFonts w:asciiTheme="minorHAnsi" w:hAnsiTheme="minorHAnsi" w:cstheme="minorHAnsi"/>
          <w:color w:val="000000"/>
          <w:shd w:val="clear" w:color="auto" w:fill="FFFFFF"/>
        </w:rPr>
        <w:t>1968)</w:t>
      </w:r>
      <w:r w:rsidR="00BE119C">
        <w:rPr>
          <w:rFonts w:asciiTheme="minorHAnsi" w:hAnsiTheme="minorHAnsi" w:cstheme="minorHAnsi"/>
          <w:color w:val="000000"/>
          <w:shd w:val="clear" w:color="auto" w:fill="FFFFFF"/>
        </w:rPr>
        <w:t xml:space="preserve"> suggesting</w:t>
      </w:r>
      <w:r w:rsidRPr="007130A7">
        <w:rPr>
          <w:rFonts w:asciiTheme="minorHAnsi" w:hAnsiTheme="minorHAnsi" w:cstheme="minorHAnsi"/>
          <w:color w:val="000000"/>
          <w:shd w:val="clear" w:color="auto" w:fill="FFFFFF"/>
        </w:rPr>
        <w:t xml:space="preserve"> these general ideologies of training within this </w:t>
      </w:r>
      <w:r w:rsidR="005D6878">
        <w:rPr>
          <w:rFonts w:asciiTheme="minorHAnsi" w:hAnsiTheme="minorHAnsi" w:cstheme="minorHAnsi"/>
          <w:bCs/>
        </w:rPr>
        <w:t>company</w:t>
      </w:r>
      <w:r w:rsidRPr="007130A7">
        <w:rPr>
          <w:rFonts w:asciiTheme="minorHAnsi" w:hAnsiTheme="minorHAnsi" w:cstheme="minorHAnsi"/>
          <w:color w:val="000000"/>
          <w:shd w:val="clear" w:color="auto" w:fill="FFFFFF"/>
        </w:rPr>
        <w:t xml:space="preserve"> </w:t>
      </w:r>
      <w:r w:rsidR="00953AA0" w:rsidRPr="007130A7">
        <w:rPr>
          <w:rFonts w:asciiTheme="minorHAnsi" w:hAnsiTheme="minorHAnsi" w:cstheme="minorHAnsi"/>
          <w:color w:val="000000"/>
          <w:shd w:val="clear" w:color="auto" w:fill="FFFFFF"/>
        </w:rPr>
        <w:t>are</w:t>
      </w:r>
      <w:r w:rsidRPr="007130A7">
        <w:rPr>
          <w:rFonts w:asciiTheme="minorHAnsi" w:hAnsiTheme="minorHAnsi" w:cstheme="minorHAnsi"/>
          <w:color w:val="000000"/>
          <w:shd w:val="clear" w:color="auto" w:fill="FFFFFF"/>
        </w:rPr>
        <w:t xml:space="preserve"> being </w:t>
      </w:r>
      <w:r w:rsidRPr="00BE119C">
        <w:rPr>
          <w:rFonts w:asciiTheme="minorHAnsi" w:hAnsiTheme="minorHAnsi" w:cstheme="minorHAnsi"/>
          <w:color w:val="000000"/>
          <w:shd w:val="clear" w:color="auto" w:fill="FFFFFF"/>
        </w:rPr>
        <w:t xml:space="preserve">communicated </w:t>
      </w:r>
      <w:r w:rsidR="00BE119C" w:rsidRPr="00BE119C">
        <w:rPr>
          <w:rFonts w:asciiTheme="minorHAnsi" w:hAnsiTheme="minorHAnsi" w:cstheme="minorHAnsi"/>
          <w:color w:val="000000"/>
          <w:shd w:val="clear" w:color="auto" w:fill="FFFFFF"/>
        </w:rPr>
        <w:t xml:space="preserve">but </w:t>
      </w:r>
      <w:r w:rsidRPr="00BE119C">
        <w:rPr>
          <w:rFonts w:asciiTheme="minorHAnsi" w:hAnsiTheme="minorHAnsi" w:cstheme="minorHAnsi"/>
          <w:color w:val="000000"/>
          <w:shd w:val="clear" w:color="auto" w:fill="FFFFFF"/>
        </w:rPr>
        <w:t xml:space="preserve">not accredited by theory.  </w:t>
      </w:r>
      <w:r w:rsidR="00BE119C" w:rsidRPr="00BE119C">
        <w:rPr>
          <w:rFonts w:asciiTheme="minorHAnsi" w:hAnsiTheme="minorHAnsi" w:cstheme="minorHAnsi"/>
        </w:rPr>
        <w:t xml:space="preserve">More research on this topic needs to be undertaken before the association between </w:t>
      </w:r>
      <w:r w:rsidRPr="00BE119C">
        <w:rPr>
          <w:rFonts w:asciiTheme="minorHAnsi" w:hAnsiTheme="minorHAnsi" w:cstheme="minorHAnsi"/>
          <w:color w:val="000000"/>
          <w:shd w:val="clear" w:color="auto" w:fill="FFFFFF"/>
        </w:rPr>
        <w:t>the important role WPEs have and the connection to education</w:t>
      </w:r>
      <w:r w:rsidR="00BE119C" w:rsidRPr="00BE119C">
        <w:rPr>
          <w:rFonts w:asciiTheme="minorHAnsi" w:hAnsiTheme="minorHAnsi" w:cstheme="minorHAnsi"/>
          <w:color w:val="000000"/>
          <w:shd w:val="clear" w:color="auto" w:fill="FFFFFF"/>
        </w:rPr>
        <w:t xml:space="preserve"> can be emphasised</w:t>
      </w:r>
      <w:r w:rsidRPr="00BE119C">
        <w:rPr>
          <w:rFonts w:asciiTheme="minorHAnsi" w:hAnsiTheme="minorHAnsi" w:cstheme="minorHAnsi"/>
          <w:color w:val="000000"/>
          <w:shd w:val="clear" w:color="auto" w:fill="FFFFFF"/>
        </w:rPr>
        <w:t xml:space="preserve">.  </w:t>
      </w:r>
      <w:r w:rsidR="00BE119C" w:rsidRPr="00BE119C">
        <w:rPr>
          <w:rFonts w:asciiTheme="minorHAnsi" w:hAnsiTheme="minorHAnsi" w:cstheme="minorHAnsi"/>
        </w:rPr>
        <w:t xml:space="preserve">In general, therefore, it seems (from Table </w:t>
      </w:r>
      <w:r w:rsidR="003333FF">
        <w:rPr>
          <w:rFonts w:asciiTheme="minorHAnsi" w:hAnsiTheme="minorHAnsi" w:cstheme="minorHAnsi"/>
        </w:rPr>
        <w:t>7</w:t>
      </w:r>
      <w:r w:rsidR="00BE119C" w:rsidRPr="00BE119C">
        <w:rPr>
          <w:rFonts w:asciiTheme="minorHAnsi" w:hAnsiTheme="minorHAnsi" w:cstheme="minorHAnsi"/>
        </w:rPr>
        <w:t>)</w:t>
      </w:r>
      <w:r w:rsidRPr="00BE119C">
        <w:rPr>
          <w:rFonts w:asciiTheme="minorHAnsi" w:hAnsiTheme="minorHAnsi" w:cstheme="minorHAnsi"/>
          <w:color w:val="000000"/>
          <w:shd w:val="clear" w:color="auto" w:fill="FFFFFF"/>
        </w:rPr>
        <w:t xml:space="preserve">, WPEs were expected to complete </w:t>
      </w:r>
      <w:r w:rsidR="006820F2">
        <w:rPr>
          <w:rFonts w:asciiTheme="minorHAnsi" w:hAnsiTheme="minorHAnsi" w:cstheme="minorHAnsi"/>
          <w:color w:val="000000"/>
          <w:shd w:val="clear" w:color="auto" w:fill="FFFFFF"/>
        </w:rPr>
        <w:t>many tasks</w:t>
      </w:r>
      <w:r w:rsidRPr="00BE119C">
        <w:rPr>
          <w:rFonts w:asciiTheme="minorHAnsi" w:hAnsiTheme="minorHAnsi" w:cstheme="minorHAnsi"/>
          <w:color w:val="000000"/>
          <w:shd w:val="clear" w:color="auto" w:fill="FFFFFF"/>
        </w:rPr>
        <w:t xml:space="preserve"> but </w:t>
      </w:r>
      <w:r w:rsidR="006820F2">
        <w:rPr>
          <w:rFonts w:asciiTheme="minorHAnsi" w:hAnsiTheme="minorHAnsi" w:cstheme="minorHAnsi"/>
          <w:color w:val="000000"/>
          <w:shd w:val="clear" w:color="auto" w:fill="FFFFFF"/>
        </w:rPr>
        <w:t>are</w:t>
      </w:r>
      <w:r w:rsidRPr="00BE119C">
        <w:rPr>
          <w:rFonts w:asciiTheme="minorHAnsi" w:hAnsiTheme="minorHAnsi" w:cstheme="minorHAnsi"/>
          <w:color w:val="000000"/>
          <w:shd w:val="clear" w:color="auto" w:fill="FFFFFF"/>
        </w:rPr>
        <w:t xml:space="preserve"> unsure why they</w:t>
      </w:r>
      <w:r w:rsidRPr="007130A7">
        <w:rPr>
          <w:rFonts w:asciiTheme="minorHAnsi" w:hAnsiTheme="minorHAnsi" w:cstheme="minorHAnsi"/>
          <w:color w:val="000000"/>
          <w:shd w:val="clear" w:color="auto" w:fill="FFFFFF"/>
        </w:rPr>
        <w:t xml:space="preserve"> </w:t>
      </w:r>
      <w:r w:rsidR="006820F2">
        <w:rPr>
          <w:rFonts w:asciiTheme="minorHAnsi" w:hAnsiTheme="minorHAnsi" w:cstheme="minorHAnsi"/>
          <w:color w:val="000000"/>
          <w:shd w:val="clear" w:color="auto" w:fill="FFFFFF"/>
        </w:rPr>
        <w:t>are</w:t>
      </w:r>
      <w:r w:rsidRPr="007130A7">
        <w:rPr>
          <w:rFonts w:asciiTheme="minorHAnsi" w:hAnsiTheme="minorHAnsi" w:cstheme="minorHAnsi"/>
          <w:color w:val="000000"/>
          <w:shd w:val="clear" w:color="auto" w:fill="FFFFFF"/>
        </w:rPr>
        <w:t xml:space="preserve"> key to </w:t>
      </w:r>
      <w:r w:rsidR="003333FF">
        <w:rPr>
          <w:rFonts w:asciiTheme="minorHAnsi" w:hAnsiTheme="minorHAnsi" w:cstheme="minorHAnsi"/>
          <w:color w:val="000000"/>
          <w:shd w:val="clear" w:color="auto" w:fill="FFFFFF"/>
        </w:rPr>
        <w:t>the company’s</w:t>
      </w:r>
      <w:r w:rsidRPr="007130A7">
        <w:rPr>
          <w:rFonts w:asciiTheme="minorHAnsi" w:hAnsiTheme="minorHAnsi" w:cstheme="minorHAnsi"/>
          <w:color w:val="000000"/>
          <w:shd w:val="clear" w:color="auto" w:fill="FFFFFF"/>
        </w:rPr>
        <w:t xml:space="preserve"> bigger picture.  </w:t>
      </w:r>
      <w:r w:rsidR="00FF74A5" w:rsidRPr="007130A7">
        <w:rPr>
          <w:rFonts w:asciiTheme="minorHAnsi" w:hAnsiTheme="minorHAnsi" w:cstheme="minorHAnsi"/>
          <w:color w:val="000000"/>
          <w:shd w:val="clear" w:color="auto" w:fill="FFFFFF"/>
        </w:rPr>
        <w:t>This supports the idea a WPE subconsciously practic</w:t>
      </w:r>
      <w:r w:rsidR="006820F2">
        <w:rPr>
          <w:rFonts w:asciiTheme="minorHAnsi" w:hAnsiTheme="minorHAnsi" w:cstheme="minorHAnsi"/>
          <w:color w:val="000000"/>
          <w:shd w:val="clear" w:color="auto" w:fill="FFFFFF"/>
        </w:rPr>
        <w:t>es</w:t>
      </w:r>
      <w:r w:rsidR="00FF74A5" w:rsidRPr="007130A7">
        <w:rPr>
          <w:rFonts w:asciiTheme="minorHAnsi" w:hAnsiTheme="minorHAnsi" w:cstheme="minorHAnsi"/>
          <w:color w:val="000000"/>
          <w:shd w:val="clear" w:color="auto" w:fill="FFFFFF"/>
        </w:rPr>
        <w:t xml:space="preserve"> teaching so </w:t>
      </w:r>
      <w:r w:rsidRPr="007130A7">
        <w:rPr>
          <w:rFonts w:asciiTheme="minorHAnsi" w:hAnsiTheme="minorHAnsi" w:cstheme="minorHAnsi"/>
          <w:color w:val="000000"/>
          <w:shd w:val="clear" w:color="auto" w:fill="FFFFFF"/>
        </w:rPr>
        <w:t xml:space="preserve">an opportunity </w:t>
      </w:r>
      <w:r w:rsidR="006820F2">
        <w:rPr>
          <w:rFonts w:asciiTheme="minorHAnsi" w:hAnsiTheme="minorHAnsi" w:cstheme="minorHAnsi"/>
          <w:color w:val="000000"/>
          <w:shd w:val="clear" w:color="auto" w:fill="FFFFFF"/>
        </w:rPr>
        <w:t>is presented</w:t>
      </w:r>
      <w:r w:rsidRPr="007130A7">
        <w:rPr>
          <w:rFonts w:asciiTheme="minorHAnsi" w:hAnsiTheme="minorHAnsi" w:cstheme="minorHAnsi"/>
          <w:color w:val="000000"/>
          <w:shd w:val="clear" w:color="auto" w:fill="FFFFFF"/>
        </w:rPr>
        <w:t xml:space="preserve"> to educate to allow awareness and recognition of </w:t>
      </w:r>
      <w:r w:rsidR="00953AA0" w:rsidRPr="007130A7">
        <w:rPr>
          <w:rFonts w:asciiTheme="minorHAnsi" w:hAnsiTheme="minorHAnsi" w:cstheme="minorHAnsi"/>
          <w:color w:val="000000"/>
          <w:shd w:val="clear" w:color="auto" w:fill="FFFFFF"/>
        </w:rPr>
        <w:t xml:space="preserve">one’s </w:t>
      </w:r>
      <w:r w:rsidRPr="007130A7">
        <w:rPr>
          <w:rFonts w:asciiTheme="minorHAnsi" w:hAnsiTheme="minorHAnsi" w:cstheme="minorHAnsi"/>
          <w:color w:val="000000"/>
          <w:shd w:val="clear" w:color="auto" w:fill="FFFFFF"/>
        </w:rPr>
        <w:t>own behaviours</w:t>
      </w:r>
      <w:r w:rsidR="00FF74A5" w:rsidRPr="007130A7">
        <w:rPr>
          <w:rFonts w:asciiTheme="minorHAnsi" w:hAnsiTheme="minorHAnsi" w:cstheme="minorHAnsi"/>
          <w:color w:val="000000"/>
          <w:shd w:val="clear" w:color="auto" w:fill="FFFFFF"/>
        </w:rPr>
        <w:t xml:space="preserve"> (Forrest and Peterson, 2006)</w:t>
      </w:r>
      <w:r w:rsidRPr="007130A7">
        <w:rPr>
          <w:rFonts w:asciiTheme="minorHAnsi" w:hAnsiTheme="minorHAnsi" w:cstheme="minorHAnsi"/>
          <w:color w:val="000000"/>
          <w:shd w:val="clear" w:color="auto" w:fill="FFFFFF"/>
        </w:rPr>
        <w:t xml:space="preserve">.  </w:t>
      </w:r>
    </w:p>
    <w:p w14:paraId="7C776A47" w14:textId="77777777" w:rsidR="00745F8D" w:rsidRPr="007130A7" w:rsidRDefault="00745F8D" w:rsidP="00745F8D">
      <w:pPr>
        <w:jc w:val="both"/>
        <w:rPr>
          <w:rFonts w:asciiTheme="minorHAnsi" w:hAnsiTheme="minorHAnsi" w:cstheme="minorHAnsi"/>
          <w:color w:val="000000"/>
          <w:shd w:val="clear" w:color="auto" w:fill="FFFFFF"/>
        </w:rPr>
      </w:pPr>
    </w:p>
    <w:p w14:paraId="70522B36" w14:textId="58D80165" w:rsidR="00444B92" w:rsidRDefault="00745F8D" w:rsidP="00745F8D">
      <w:pPr>
        <w:jc w:val="both"/>
        <w:textAlignment w:val="baseline"/>
        <w:rPr>
          <w:rFonts w:asciiTheme="minorHAnsi" w:hAnsiTheme="minorHAnsi" w:cstheme="minorHAnsi"/>
          <w:color w:val="000000"/>
          <w:shd w:val="clear" w:color="auto" w:fill="FFFFFF"/>
        </w:rPr>
      </w:pPr>
      <w:r w:rsidRPr="007130A7">
        <w:rPr>
          <w:rFonts w:asciiTheme="minorHAnsi" w:hAnsiTheme="minorHAnsi" w:cstheme="minorHAnsi"/>
          <w:color w:val="000000"/>
          <w:shd w:val="clear" w:color="auto" w:fill="FFFFFF"/>
        </w:rPr>
        <w:t>Thirdly, all participants stated they are expected to</w:t>
      </w:r>
      <w:r w:rsidR="00444B92">
        <w:rPr>
          <w:rFonts w:asciiTheme="minorHAnsi" w:hAnsiTheme="minorHAnsi" w:cstheme="minorHAnsi"/>
          <w:color w:val="000000"/>
          <w:shd w:val="clear" w:color="auto" w:fill="FFFFFF"/>
        </w:rPr>
        <w:t>:</w:t>
      </w:r>
    </w:p>
    <w:p w14:paraId="52DE1911" w14:textId="77777777" w:rsidR="00444B92" w:rsidRPr="00444B92" w:rsidRDefault="00444B92" w:rsidP="00444B92">
      <w:pPr>
        <w:pStyle w:val="ListParagraph"/>
        <w:numPr>
          <w:ilvl w:val="0"/>
          <w:numId w:val="24"/>
        </w:numPr>
        <w:jc w:val="both"/>
        <w:textAlignment w:val="baseline"/>
        <w:rPr>
          <w:rFonts w:asciiTheme="minorHAnsi" w:hAnsiTheme="minorHAnsi" w:cstheme="minorHAnsi"/>
        </w:rPr>
      </w:pPr>
      <w:r>
        <w:rPr>
          <w:rFonts w:asciiTheme="minorHAnsi" w:hAnsiTheme="minorHAnsi" w:cstheme="minorHAnsi"/>
          <w:color w:val="000000"/>
          <w:shd w:val="clear" w:color="auto" w:fill="FFFFFF"/>
        </w:rPr>
        <w:t>D</w:t>
      </w:r>
      <w:r w:rsidR="00745F8D" w:rsidRPr="00444B92">
        <w:rPr>
          <w:rFonts w:asciiTheme="minorHAnsi" w:hAnsiTheme="minorHAnsi" w:cstheme="minorHAnsi"/>
          <w:color w:val="000000"/>
          <w:shd w:val="clear" w:color="auto" w:fill="FFFFFF"/>
        </w:rPr>
        <w:t>esign</w:t>
      </w:r>
      <w:r>
        <w:rPr>
          <w:rFonts w:asciiTheme="minorHAnsi" w:hAnsiTheme="minorHAnsi" w:cstheme="minorHAnsi"/>
          <w:color w:val="000000"/>
          <w:shd w:val="clear" w:color="auto" w:fill="FFFFFF"/>
        </w:rPr>
        <w:t xml:space="preserve"> blended learning solutions</w:t>
      </w:r>
    </w:p>
    <w:p w14:paraId="6CF19B07" w14:textId="77777777" w:rsidR="00444B92" w:rsidRPr="00444B92" w:rsidRDefault="00444B92" w:rsidP="00322156">
      <w:pPr>
        <w:pStyle w:val="ListParagraph"/>
        <w:numPr>
          <w:ilvl w:val="0"/>
          <w:numId w:val="24"/>
        </w:numPr>
        <w:jc w:val="both"/>
        <w:textAlignment w:val="baseline"/>
        <w:rPr>
          <w:noProof/>
        </w:rPr>
      </w:pPr>
      <w:r w:rsidRPr="00444B92">
        <w:rPr>
          <w:rFonts w:asciiTheme="minorHAnsi" w:hAnsiTheme="minorHAnsi" w:cstheme="minorHAnsi"/>
          <w:color w:val="000000"/>
          <w:shd w:val="clear" w:color="auto" w:fill="FFFFFF"/>
        </w:rPr>
        <w:t>Design a range of learning interventions, including technical, behavioural and leadership programmes.</w:t>
      </w:r>
      <w:r>
        <w:rPr>
          <w:rFonts w:asciiTheme="minorHAnsi" w:hAnsiTheme="minorHAnsi" w:cstheme="minorHAnsi"/>
          <w:color w:val="000000"/>
          <w:shd w:val="clear" w:color="auto" w:fill="FFFFFF"/>
        </w:rPr>
        <w:t xml:space="preserve">  </w:t>
      </w:r>
    </w:p>
    <w:p w14:paraId="5C7B55A9" w14:textId="70EFD4E9" w:rsidR="00444B92" w:rsidRPr="00444B92" w:rsidRDefault="00444B92" w:rsidP="00322156">
      <w:pPr>
        <w:pStyle w:val="ListParagraph"/>
        <w:numPr>
          <w:ilvl w:val="0"/>
          <w:numId w:val="24"/>
        </w:numPr>
        <w:jc w:val="both"/>
        <w:textAlignment w:val="baseline"/>
        <w:rPr>
          <w:noProof/>
        </w:rPr>
      </w:pPr>
      <w:r>
        <w:rPr>
          <w:rFonts w:asciiTheme="minorHAnsi" w:hAnsiTheme="minorHAnsi" w:cstheme="minorHAnsi"/>
          <w:color w:val="000000"/>
          <w:shd w:val="clear" w:color="auto" w:fill="FFFFFF"/>
        </w:rPr>
        <w:t xml:space="preserve">Facilitate learning interventions (See </w:t>
      </w:r>
      <w:r w:rsidRPr="00444B92">
        <w:rPr>
          <w:rFonts w:asciiTheme="minorHAnsi" w:hAnsiTheme="minorHAnsi" w:cstheme="minorHAnsi"/>
          <w:color w:val="000000"/>
          <w:shd w:val="clear" w:color="auto" w:fill="FFFFFF"/>
        </w:rPr>
        <w:t>Table 7)</w:t>
      </w:r>
      <w:r w:rsidR="00745F8D" w:rsidRPr="00444B92">
        <w:rPr>
          <w:rFonts w:asciiTheme="minorHAnsi" w:hAnsiTheme="minorHAnsi" w:cstheme="minorHAnsi"/>
          <w:color w:val="000000"/>
          <w:shd w:val="clear" w:color="auto" w:fill="FFFFFF"/>
        </w:rPr>
        <w:t xml:space="preserve">.  </w:t>
      </w:r>
    </w:p>
    <w:p w14:paraId="3BC7EE19" w14:textId="77777777" w:rsidR="00444B92" w:rsidRDefault="00444B92" w:rsidP="00444B92">
      <w:pPr>
        <w:pStyle w:val="ListParagraph"/>
        <w:jc w:val="both"/>
        <w:textAlignment w:val="baseline"/>
        <w:rPr>
          <w:noProof/>
        </w:rPr>
      </w:pPr>
    </w:p>
    <w:p w14:paraId="49D5B934" w14:textId="57D68A0F" w:rsidR="001A637B" w:rsidRPr="00444B92" w:rsidRDefault="00745F8D" w:rsidP="00444B92">
      <w:pPr>
        <w:jc w:val="both"/>
        <w:textAlignment w:val="baseline"/>
        <w:rPr>
          <w:rStyle w:val="selectable"/>
          <w:rFonts w:asciiTheme="minorHAnsi" w:hAnsiTheme="minorHAnsi" w:cstheme="minorHAnsi"/>
        </w:rPr>
      </w:pPr>
      <w:r w:rsidRPr="00444B92">
        <w:rPr>
          <w:rFonts w:asciiTheme="minorHAnsi" w:hAnsiTheme="minorHAnsi" w:cstheme="minorHAnsi"/>
          <w:color w:val="000000"/>
          <w:shd w:val="clear" w:color="auto" w:fill="FFFFFF"/>
        </w:rPr>
        <w:t>Comparing these expectations to a public education environment, they are similar</w:t>
      </w:r>
      <w:r w:rsidR="00A90AAE" w:rsidRPr="00444B92">
        <w:rPr>
          <w:rFonts w:asciiTheme="minorHAnsi" w:hAnsiTheme="minorHAnsi" w:cstheme="minorHAnsi"/>
          <w:color w:val="000000"/>
          <w:shd w:val="clear" w:color="auto" w:fill="FFFFFF"/>
        </w:rPr>
        <w:t xml:space="preserve"> as mentioned </w:t>
      </w:r>
      <w:r w:rsidR="00B656D5" w:rsidRPr="00444B92">
        <w:rPr>
          <w:rFonts w:asciiTheme="minorHAnsi" w:hAnsiTheme="minorHAnsi" w:cstheme="minorHAnsi"/>
          <w:color w:val="000000"/>
          <w:shd w:val="clear" w:color="auto" w:fill="FFFFFF"/>
        </w:rPr>
        <w:t xml:space="preserve">by CIPD (2022) </w:t>
      </w:r>
      <w:r w:rsidR="00A90AAE" w:rsidRPr="00444B92">
        <w:rPr>
          <w:rFonts w:asciiTheme="minorHAnsi" w:hAnsiTheme="minorHAnsi" w:cstheme="minorHAnsi"/>
          <w:color w:val="000000"/>
          <w:shd w:val="clear" w:color="auto" w:fill="FFFFFF"/>
        </w:rPr>
        <w:t>in the literature review</w:t>
      </w:r>
      <w:r w:rsidR="00B656D5" w:rsidRPr="00444B92">
        <w:rPr>
          <w:rFonts w:asciiTheme="minorHAnsi" w:hAnsiTheme="minorHAnsi" w:cstheme="minorHAnsi"/>
          <w:color w:val="000000"/>
          <w:shd w:val="clear" w:color="auto" w:fill="FFFFFF"/>
        </w:rPr>
        <w:t xml:space="preserve">.  </w:t>
      </w:r>
      <w:r w:rsidRPr="00444B92">
        <w:rPr>
          <w:rFonts w:asciiTheme="minorHAnsi" w:hAnsiTheme="minorHAnsi" w:cstheme="minorHAnsi"/>
          <w:color w:val="000000"/>
          <w:shd w:val="clear" w:color="auto" w:fill="FFFFFF"/>
        </w:rPr>
        <w:t>All department trainers delivered new start induction programmes as well as individual training modules w</w:t>
      </w:r>
      <w:r w:rsidR="00B656D5" w:rsidRPr="00444B92">
        <w:rPr>
          <w:rFonts w:asciiTheme="minorHAnsi" w:hAnsiTheme="minorHAnsi" w:cstheme="minorHAnsi"/>
          <w:color w:val="000000"/>
          <w:shd w:val="clear" w:color="auto" w:fill="FFFFFF"/>
        </w:rPr>
        <w:t>ith</w:t>
      </w:r>
      <w:r w:rsidRPr="00444B92">
        <w:rPr>
          <w:rFonts w:asciiTheme="minorHAnsi" w:hAnsiTheme="minorHAnsi" w:cstheme="minorHAnsi"/>
          <w:color w:val="000000"/>
          <w:shd w:val="clear" w:color="auto" w:fill="FFFFFF"/>
        </w:rPr>
        <w:t xml:space="preserve"> content relevant to their respective areas.  However, some participants were not given training themselves before conducting sessions and were only provided opportunities to shadow other trainers before having the responsibility to train </w:t>
      </w:r>
      <w:r w:rsidR="009E5D14" w:rsidRPr="00444B92">
        <w:rPr>
          <w:rFonts w:asciiTheme="minorHAnsi" w:hAnsiTheme="minorHAnsi" w:cstheme="minorHAnsi"/>
          <w:color w:val="000000"/>
          <w:shd w:val="clear" w:color="auto" w:fill="FFFFFF"/>
        </w:rPr>
        <w:t>independently</w:t>
      </w:r>
      <w:r w:rsidR="00A90AAE" w:rsidRPr="00444B92">
        <w:rPr>
          <w:rFonts w:asciiTheme="minorHAnsi" w:hAnsiTheme="minorHAnsi" w:cstheme="minorHAnsi"/>
          <w:color w:val="000000"/>
          <w:shd w:val="clear" w:color="auto" w:fill="FFFFFF"/>
        </w:rPr>
        <w:t xml:space="preserve"> </w:t>
      </w:r>
      <w:r w:rsidR="00B656D5" w:rsidRPr="00444B92">
        <w:rPr>
          <w:rFonts w:asciiTheme="minorHAnsi" w:hAnsiTheme="minorHAnsi" w:cstheme="minorHAnsi"/>
          <w:color w:val="000000"/>
          <w:shd w:val="clear" w:color="auto" w:fill="FFFFFF"/>
        </w:rPr>
        <w:t>matching</w:t>
      </w:r>
      <w:r w:rsidR="00A90AAE" w:rsidRPr="00444B92">
        <w:rPr>
          <w:rFonts w:asciiTheme="minorHAnsi" w:hAnsiTheme="minorHAnsi" w:cstheme="minorHAnsi"/>
          <w:color w:val="000000"/>
          <w:shd w:val="clear" w:color="auto" w:fill="FFFFFF"/>
        </w:rPr>
        <w:t xml:space="preserve"> studies by </w:t>
      </w:r>
      <w:r w:rsidR="00A90AAE" w:rsidRPr="00444B92">
        <w:rPr>
          <w:rFonts w:asciiTheme="minorHAnsi" w:hAnsiTheme="minorHAnsi" w:cstheme="minorHAnsi"/>
        </w:rPr>
        <w:t xml:space="preserve">Costley </w:t>
      </w:r>
      <w:r w:rsidR="00CC37F2" w:rsidRPr="00444B92">
        <w:rPr>
          <w:rFonts w:asciiTheme="minorHAnsi" w:hAnsiTheme="minorHAnsi" w:cstheme="minorHAnsi"/>
        </w:rPr>
        <w:t>and</w:t>
      </w:r>
      <w:r w:rsidR="00A90AAE" w:rsidRPr="00444B92">
        <w:rPr>
          <w:rFonts w:asciiTheme="minorHAnsi" w:hAnsiTheme="minorHAnsi" w:cstheme="minorHAnsi"/>
        </w:rPr>
        <w:t xml:space="preserve"> Critten</w:t>
      </w:r>
      <w:r w:rsidR="00B656D5" w:rsidRPr="00444B92">
        <w:rPr>
          <w:rFonts w:asciiTheme="minorHAnsi" w:hAnsiTheme="minorHAnsi" w:cstheme="minorHAnsi"/>
        </w:rPr>
        <w:t xml:space="preserve"> (</w:t>
      </w:r>
      <w:r w:rsidR="00A90AAE" w:rsidRPr="00444B92">
        <w:rPr>
          <w:rFonts w:asciiTheme="minorHAnsi" w:hAnsiTheme="minorHAnsi" w:cstheme="minorHAnsi"/>
        </w:rPr>
        <w:t>2018)</w:t>
      </w:r>
      <w:r w:rsidRPr="00444B92">
        <w:rPr>
          <w:rFonts w:asciiTheme="minorHAnsi" w:hAnsiTheme="minorHAnsi" w:cstheme="minorHAnsi"/>
          <w:color w:val="000000"/>
          <w:shd w:val="clear" w:color="auto" w:fill="FFFFFF"/>
        </w:rPr>
        <w:t>.  When questioned on w</w:t>
      </w:r>
      <w:r w:rsidRPr="00444B92">
        <w:rPr>
          <w:rStyle w:val="selectable"/>
          <w:rFonts w:asciiTheme="minorHAnsi" w:hAnsiTheme="minorHAnsi" w:cstheme="minorHAnsi"/>
        </w:rPr>
        <w:t xml:space="preserve">ho decides if WPEs have made the learning experience engaging for better transference of learning?  No definitive answer was given.  Comparing this to the work with Perry and Boylan (2017) reviewed above, </w:t>
      </w:r>
      <w:r w:rsidR="00096D31" w:rsidRPr="00444B92">
        <w:rPr>
          <w:rStyle w:val="selectable"/>
          <w:rFonts w:asciiTheme="minorHAnsi" w:hAnsiTheme="minorHAnsi" w:cstheme="minorHAnsi"/>
        </w:rPr>
        <w:t xml:space="preserve">it </w:t>
      </w:r>
      <w:r w:rsidRPr="00444B92">
        <w:rPr>
          <w:rStyle w:val="selectable"/>
          <w:rFonts w:asciiTheme="minorHAnsi" w:hAnsiTheme="minorHAnsi" w:cstheme="minorHAnsi"/>
        </w:rPr>
        <w:t xml:space="preserve">seems no framework </w:t>
      </w:r>
      <w:r w:rsidR="00C82D73" w:rsidRPr="00444B92">
        <w:rPr>
          <w:rStyle w:val="selectable"/>
          <w:rFonts w:asciiTheme="minorHAnsi" w:hAnsiTheme="minorHAnsi" w:cstheme="minorHAnsi"/>
        </w:rPr>
        <w:t xml:space="preserve">is available </w:t>
      </w:r>
      <w:r w:rsidRPr="00444B92">
        <w:rPr>
          <w:rStyle w:val="selectable"/>
          <w:rFonts w:asciiTheme="minorHAnsi" w:hAnsiTheme="minorHAnsi" w:cstheme="minorHAnsi"/>
        </w:rPr>
        <w:t xml:space="preserve">for WPEs to prove competency </w:t>
      </w:r>
      <w:r w:rsidR="00C82D73" w:rsidRPr="00444B92">
        <w:rPr>
          <w:rStyle w:val="selectable"/>
          <w:rFonts w:asciiTheme="minorHAnsi" w:hAnsiTheme="minorHAnsi" w:cstheme="minorHAnsi"/>
        </w:rPr>
        <w:t>and</w:t>
      </w:r>
      <w:r w:rsidRPr="00444B92">
        <w:rPr>
          <w:rStyle w:val="selectable"/>
          <w:rFonts w:asciiTheme="minorHAnsi" w:hAnsiTheme="minorHAnsi" w:cstheme="minorHAnsi"/>
        </w:rPr>
        <w:t xml:space="preserve"> no structure for Training Managers or Central L&amp;D staff to confirm competenc</w:t>
      </w:r>
      <w:r w:rsidR="00C82D73" w:rsidRPr="00444B92">
        <w:rPr>
          <w:rStyle w:val="selectable"/>
          <w:rFonts w:asciiTheme="minorHAnsi" w:hAnsiTheme="minorHAnsi" w:cstheme="minorHAnsi"/>
        </w:rPr>
        <w:t>ies</w:t>
      </w:r>
      <w:r w:rsidRPr="00444B92">
        <w:rPr>
          <w:rStyle w:val="selectable"/>
          <w:rFonts w:asciiTheme="minorHAnsi" w:hAnsiTheme="minorHAnsi" w:cstheme="minorHAnsi"/>
        </w:rPr>
        <w:t xml:space="preserve"> or development options to build on skills.  P</w:t>
      </w:r>
      <w:r w:rsidR="003778AB" w:rsidRPr="00444B92">
        <w:rPr>
          <w:rStyle w:val="selectable"/>
          <w:rFonts w:asciiTheme="minorHAnsi" w:hAnsiTheme="minorHAnsi" w:cstheme="minorHAnsi"/>
        </w:rPr>
        <w:t xml:space="preserve">articipant </w:t>
      </w:r>
      <w:r w:rsidRPr="00444B92">
        <w:rPr>
          <w:rStyle w:val="selectable"/>
          <w:rFonts w:asciiTheme="minorHAnsi" w:hAnsiTheme="minorHAnsi" w:cstheme="minorHAnsi"/>
        </w:rPr>
        <w:t>1 mention</w:t>
      </w:r>
      <w:r w:rsidR="00C82D73" w:rsidRPr="00444B92">
        <w:rPr>
          <w:rStyle w:val="selectable"/>
          <w:rFonts w:asciiTheme="minorHAnsi" w:hAnsiTheme="minorHAnsi" w:cstheme="minorHAnsi"/>
        </w:rPr>
        <w:t>ed</w:t>
      </w:r>
      <w:r w:rsidRPr="00444B92">
        <w:rPr>
          <w:rStyle w:val="selectable"/>
          <w:rFonts w:asciiTheme="minorHAnsi" w:hAnsiTheme="minorHAnsi" w:cstheme="minorHAnsi"/>
        </w:rPr>
        <w:t xml:space="preserve"> they complete observations on their </w:t>
      </w:r>
      <w:r w:rsidR="00A90AAE" w:rsidRPr="00444B92">
        <w:rPr>
          <w:rStyle w:val="selectable"/>
          <w:rFonts w:asciiTheme="minorHAnsi" w:hAnsiTheme="minorHAnsi" w:cstheme="minorHAnsi"/>
        </w:rPr>
        <w:t>staff,</w:t>
      </w:r>
      <w:r w:rsidRPr="00444B92">
        <w:rPr>
          <w:rStyle w:val="selectable"/>
          <w:rFonts w:asciiTheme="minorHAnsi" w:hAnsiTheme="minorHAnsi" w:cstheme="minorHAnsi"/>
        </w:rPr>
        <w:t xml:space="preserve"> but this was purely for delivery only</w:t>
      </w:r>
      <w:r w:rsidR="00A90AAE" w:rsidRPr="00444B92">
        <w:rPr>
          <w:rStyle w:val="selectable"/>
          <w:rFonts w:asciiTheme="minorHAnsi" w:hAnsiTheme="minorHAnsi" w:cstheme="minorHAnsi"/>
        </w:rPr>
        <w:t xml:space="preserve"> matching the study discussed by </w:t>
      </w:r>
      <w:r w:rsidR="00A90AAE" w:rsidRPr="00444B92">
        <w:rPr>
          <w:rFonts w:asciiTheme="minorHAnsi" w:hAnsiTheme="minorHAnsi" w:cstheme="minorHAnsi"/>
          <w:shd w:val="clear" w:color="auto" w:fill="FFFFFF"/>
        </w:rPr>
        <w:t>Perry and Boylan (2017)</w:t>
      </w:r>
      <w:r w:rsidRPr="00444B92">
        <w:rPr>
          <w:rStyle w:val="selectable"/>
          <w:rFonts w:asciiTheme="minorHAnsi" w:hAnsiTheme="minorHAnsi" w:cstheme="minorHAnsi"/>
        </w:rPr>
        <w:t xml:space="preserve">.  </w:t>
      </w:r>
    </w:p>
    <w:p w14:paraId="4BC28856" w14:textId="77777777" w:rsidR="001A637B" w:rsidRDefault="001A637B" w:rsidP="00745F8D">
      <w:pPr>
        <w:jc w:val="both"/>
        <w:textAlignment w:val="baseline"/>
        <w:rPr>
          <w:rStyle w:val="selectable"/>
          <w:rFonts w:asciiTheme="minorHAnsi" w:hAnsiTheme="minorHAnsi" w:cstheme="minorHAnsi"/>
        </w:rPr>
      </w:pPr>
    </w:p>
    <w:p w14:paraId="6CF9E513" w14:textId="1A8FFA1E" w:rsidR="00745F8D" w:rsidRPr="007130A7" w:rsidRDefault="001A637B" w:rsidP="001A637B">
      <w:pPr>
        <w:jc w:val="both"/>
        <w:textAlignment w:val="baseline"/>
        <w:rPr>
          <w:rStyle w:val="selectable"/>
          <w:rFonts w:asciiTheme="minorHAnsi" w:hAnsiTheme="minorHAnsi" w:cstheme="minorHAnsi"/>
          <w:b/>
          <w:bCs/>
          <w:color w:val="7030A0"/>
        </w:rPr>
      </w:pPr>
      <w:r w:rsidRPr="007130A7">
        <w:rPr>
          <w:rStyle w:val="selectable"/>
          <w:rFonts w:asciiTheme="minorHAnsi" w:hAnsiTheme="minorHAnsi" w:cstheme="minorHAnsi"/>
        </w:rPr>
        <w:t xml:space="preserve">Participants </w:t>
      </w:r>
      <w:r>
        <w:rPr>
          <w:rStyle w:val="selectable"/>
          <w:rFonts w:asciiTheme="minorHAnsi" w:hAnsiTheme="minorHAnsi" w:cstheme="minorHAnsi"/>
        </w:rPr>
        <w:t>mentioned</w:t>
      </w:r>
      <w:r w:rsidRPr="007130A7">
        <w:rPr>
          <w:rStyle w:val="selectable"/>
          <w:rFonts w:asciiTheme="minorHAnsi" w:hAnsiTheme="minorHAnsi" w:cstheme="minorHAnsi"/>
        </w:rPr>
        <w:t xml:space="preserve"> no formal training in the role around education unless it was through the central L&amp;D area, and this was not mandatory.  </w:t>
      </w:r>
      <w:r w:rsidR="00745F8D" w:rsidRPr="007130A7">
        <w:rPr>
          <w:rStyle w:val="selectable"/>
          <w:rFonts w:asciiTheme="minorHAnsi" w:hAnsiTheme="minorHAnsi" w:cstheme="minorHAnsi"/>
        </w:rPr>
        <w:t>From data, WPEs</w:t>
      </w:r>
      <w:r w:rsidR="00745F8D" w:rsidRPr="007130A7">
        <w:rPr>
          <w:rStyle w:val="selectable"/>
          <w:rFonts w:asciiTheme="minorHAnsi" w:hAnsiTheme="minorHAnsi" w:cstheme="minorHAnsi"/>
          <w:b/>
          <w:bCs/>
          <w:color w:val="7030A0"/>
        </w:rPr>
        <w:t xml:space="preserve"> </w:t>
      </w:r>
      <w:r w:rsidR="00745F8D" w:rsidRPr="007130A7">
        <w:rPr>
          <w:rStyle w:val="selectable"/>
          <w:rFonts w:asciiTheme="minorHAnsi" w:hAnsiTheme="minorHAnsi" w:cstheme="minorHAnsi"/>
        </w:rPr>
        <w:t xml:space="preserve">want training but cannot confirm they </w:t>
      </w:r>
      <w:r w:rsidR="00A45ACE" w:rsidRPr="007130A7">
        <w:rPr>
          <w:rStyle w:val="selectable"/>
          <w:rFonts w:asciiTheme="minorHAnsi" w:hAnsiTheme="minorHAnsi" w:cstheme="minorHAnsi"/>
        </w:rPr>
        <w:t>are learning</w:t>
      </w:r>
      <w:r w:rsidR="00745F8D" w:rsidRPr="007130A7">
        <w:rPr>
          <w:rStyle w:val="selectable"/>
          <w:rFonts w:asciiTheme="minorHAnsi" w:hAnsiTheme="minorHAnsi" w:cstheme="minorHAnsi"/>
        </w:rPr>
        <w:t xml:space="preserve"> from people who </w:t>
      </w:r>
      <w:r w:rsidR="00A90AAE" w:rsidRPr="007130A7">
        <w:rPr>
          <w:rStyle w:val="selectable"/>
          <w:rFonts w:asciiTheme="minorHAnsi" w:hAnsiTheme="minorHAnsi" w:cstheme="minorHAnsi"/>
        </w:rPr>
        <w:t>know</w:t>
      </w:r>
      <w:r w:rsidR="00745F8D" w:rsidRPr="007130A7">
        <w:rPr>
          <w:rStyle w:val="selectable"/>
          <w:rFonts w:asciiTheme="minorHAnsi" w:hAnsiTheme="minorHAnsi" w:cstheme="minorHAnsi"/>
        </w:rPr>
        <w:t xml:space="preserve"> what they are doing</w:t>
      </w:r>
      <w:r>
        <w:rPr>
          <w:rStyle w:val="selectable"/>
          <w:rFonts w:asciiTheme="minorHAnsi" w:hAnsiTheme="minorHAnsi" w:cstheme="minorHAnsi"/>
        </w:rPr>
        <w:t xml:space="preserve">.  </w:t>
      </w:r>
      <w:r w:rsidR="00745F8D" w:rsidRPr="007130A7">
        <w:rPr>
          <w:rStyle w:val="selectable"/>
          <w:rFonts w:asciiTheme="minorHAnsi" w:hAnsiTheme="minorHAnsi" w:cstheme="minorHAnsi"/>
        </w:rPr>
        <w:t xml:space="preserve"> If a framework was established, there could be potential to discover talent for succession planning.  It could also result in the discovery of gaps in knowledge and skills </w:t>
      </w:r>
      <w:r>
        <w:rPr>
          <w:rStyle w:val="selectable"/>
          <w:rFonts w:asciiTheme="minorHAnsi" w:hAnsiTheme="minorHAnsi" w:cstheme="minorHAnsi"/>
        </w:rPr>
        <w:t>creating</w:t>
      </w:r>
      <w:r w:rsidR="00745F8D" w:rsidRPr="007130A7">
        <w:rPr>
          <w:rStyle w:val="selectable"/>
          <w:rFonts w:asciiTheme="minorHAnsi" w:hAnsiTheme="minorHAnsi" w:cstheme="minorHAnsi"/>
        </w:rPr>
        <w:t xml:space="preserve"> learning communities, action centred learning and coaching/mentoring opportunities</w:t>
      </w:r>
      <w:r w:rsidR="00CB0E97" w:rsidRPr="007130A7">
        <w:rPr>
          <w:rStyle w:val="selectable"/>
          <w:rFonts w:asciiTheme="minorHAnsi" w:hAnsiTheme="minorHAnsi" w:cstheme="minorHAnsi"/>
        </w:rPr>
        <w:t xml:space="preserve"> </w:t>
      </w:r>
      <w:r>
        <w:rPr>
          <w:rStyle w:val="selectable"/>
          <w:rFonts w:asciiTheme="minorHAnsi" w:hAnsiTheme="minorHAnsi" w:cstheme="minorHAnsi"/>
        </w:rPr>
        <w:t xml:space="preserve">therefore </w:t>
      </w:r>
      <w:r w:rsidR="00CB0E97" w:rsidRPr="007130A7">
        <w:rPr>
          <w:rStyle w:val="selectable"/>
          <w:rFonts w:asciiTheme="minorHAnsi" w:hAnsiTheme="minorHAnsi" w:cstheme="minorHAnsi"/>
        </w:rPr>
        <w:t>embracing heutagogy.</w:t>
      </w:r>
      <w:r w:rsidR="00745F8D" w:rsidRPr="007130A7">
        <w:rPr>
          <w:rStyle w:val="selectable"/>
          <w:rFonts w:asciiTheme="minorHAnsi" w:hAnsiTheme="minorHAnsi" w:cstheme="minorHAnsi"/>
          <w:b/>
          <w:bCs/>
        </w:rPr>
        <w:t xml:space="preserve">   </w:t>
      </w:r>
    </w:p>
    <w:p w14:paraId="31F2AF48" w14:textId="77777777" w:rsidR="00745F8D" w:rsidRPr="007130A7" w:rsidRDefault="00745F8D" w:rsidP="00745F8D">
      <w:pPr>
        <w:jc w:val="both"/>
        <w:rPr>
          <w:rFonts w:asciiTheme="minorHAnsi" w:hAnsiTheme="minorHAnsi" w:cstheme="minorHAnsi"/>
          <w:color w:val="000000"/>
          <w:shd w:val="clear" w:color="auto" w:fill="FFFFFF"/>
        </w:rPr>
      </w:pPr>
    </w:p>
    <w:p w14:paraId="463B1E0B" w14:textId="563A341E" w:rsidR="00745F8D" w:rsidRPr="007130A7" w:rsidRDefault="00745F8D" w:rsidP="00745F8D">
      <w:pPr>
        <w:jc w:val="both"/>
        <w:rPr>
          <w:rFonts w:asciiTheme="minorHAnsi" w:hAnsiTheme="minorHAnsi" w:cstheme="minorHAnsi"/>
          <w:color w:val="000000"/>
          <w:shd w:val="clear" w:color="auto" w:fill="FFFFFF"/>
        </w:rPr>
      </w:pPr>
      <w:r w:rsidRPr="007130A7">
        <w:rPr>
          <w:rFonts w:asciiTheme="minorHAnsi" w:hAnsiTheme="minorHAnsi" w:cstheme="minorHAnsi"/>
          <w:color w:val="000000"/>
          <w:shd w:val="clear" w:color="auto" w:fill="FFFFFF"/>
        </w:rPr>
        <w:t>Finally, an interesting section of this task table related to coaching</w:t>
      </w:r>
      <w:r w:rsidR="00CB0E97" w:rsidRPr="007130A7">
        <w:rPr>
          <w:rFonts w:asciiTheme="minorHAnsi" w:hAnsiTheme="minorHAnsi" w:cstheme="minorHAnsi"/>
          <w:color w:val="000000"/>
          <w:shd w:val="clear" w:color="auto" w:fill="FFFFFF"/>
        </w:rPr>
        <w:t xml:space="preserve"> noted as an activity expected within workplace education (Billet, 2004)</w:t>
      </w:r>
      <w:r w:rsidRPr="007130A7">
        <w:rPr>
          <w:rFonts w:asciiTheme="minorHAnsi" w:hAnsiTheme="minorHAnsi" w:cstheme="minorHAnsi"/>
          <w:color w:val="000000"/>
          <w:shd w:val="clear" w:color="auto" w:fill="FFFFFF"/>
        </w:rPr>
        <w:t xml:space="preserve">.  Seven of the eight participants were expected to create a coaching culture yet only two were qualified coaches.  Many did highlight they had attended sessions on coaching and had a base knowledge around the </w:t>
      </w:r>
      <w:r w:rsidR="00A45ACE" w:rsidRPr="007130A7">
        <w:rPr>
          <w:rFonts w:asciiTheme="minorHAnsi" w:hAnsiTheme="minorHAnsi" w:cstheme="minorHAnsi"/>
          <w:color w:val="000000"/>
          <w:shd w:val="clear" w:color="auto" w:fill="FFFFFF"/>
        </w:rPr>
        <w:t>topic,</w:t>
      </w:r>
      <w:r w:rsidRPr="007130A7">
        <w:rPr>
          <w:rFonts w:asciiTheme="minorHAnsi" w:hAnsiTheme="minorHAnsi" w:cstheme="minorHAnsi"/>
          <w:color w:val="000000"/>
          <w:shd w:val="clear" w:color="auto" w:fill="FFFFFF"/>
        </w:rPr>
        <w:t xml:space="preserve"> </w:t>
      </w:r>
      <w:r w:rsidR="00876748" w:rsidRPr="007130A7">
        <w:rPr>
          <w:rFonts w:asciiTheme="minorHAnsi" w:hAnsiTheme="minorHAnsi" w:cstheme="minorHAnsi"/>
          <w:color w:val="000000"/>
          <w:shd w:val="clear" w:color="auto" w:fill="FFFFFF"/>
        </w:rPr>
        <w:t>yet</w:t>
      </w:r>
      <w:r w:rsidRPr="007130A7">
        <w:rPr>
          <w:rFonts w:asciiTheme="minorHAnsi" w:hAnsiTheme="minorHAnsi" w:cstheme="minorHAnsi"/>
          <w:color w:val="000000"/>
          <w:shd w:val="clear" w:color="auto" w:fill="FFFFFF"/>
        </w:rPr>
        <w:t xml:space="preserve"> reflected within the discussion and questioned if what they were being taught was correct.</w:t>
      </w:r>
      <w:r w:rsidR="00FF74A5" w:rsidRPr="007130A7">
        <w:rPr>
          <w:rFonts w:asciiTheme="minorHAnsi" w:hAnsiTheme="minorHAnsi" w:cstheme="minorHAnsi"/>
          <w:color w:val="000000"/>
          <w:shd w:val="clear" w:color="auto" w:fill="FFFFFF"/>
        </w:rPr>
        <w:t xml:space="preserve">  Within adult learning, coaching and mentoring play a big part</w:t>
      </w:r>
      <w:r w:rsidR="00322EC4" w:rsidRPr="007130A7">
        <w:rPr>
          <w:rFonts w:asciiTheme="minorHAnsi" w:hAnsiTheme="minorHAnsi" w:cstheme="minorHAnsi"/>
          <w:color w:val="000000"/>
          <w:shd w:val="clear" w:color="auto" w:fill="FFFFFF"/>
        </w:rPr>
        <w:t xml:space="preserve"> of the role (Forrest and Peterson, 2006)</w:t>
      </w:r>
      <w:r w:rsidR="00FF74A5" w:rsidRPr="007130A7">
        <w:rPr>
          <w:rFonts w:asciiTheme="minorHAnsi" w:hAnsiTheme="minorHAnsi" w:cstheme="minorHAnsi"/>
          <w:color w:val="000000"/>
          <w:shd w:val="clear" w:color="auto" w:fill="FFFFFF"/>
        </w:rPr>
        <w:t xml:space="preserve"> so one </w:t>
      </w:r>
      <w:r w:rsidR="001A637B">
        <w:rPr>
          <w:rFonts w:asciiTheme="minorHAnsi" w:hAnsiTheme="minorHAnsi" w:cstheme="minorHAnsi"/>
          <w:color w:val="000000"/>
          <w:shd w:val="clear" w:color="auto" w:fill="FFFFFF"/>
        </w:rPr>
        <w:t>c</w:t>
      </w:r>
      <w:r w:rsidR="00FF74A5" w:rsidRPr="007130A7">
        <w:rPr>
          <w:rFonts w:asciiTheme="minorHAnsi" w:hAnsiTheme="minorHAnsi" w:cstheme="minorHAnsi"/>
          <w:color w:val="000000"/>
          <w:shd w:val="clear" w:color="auto" w:fill="FFFFFF"/>
        </w:rPr>
        <w:t xml:space="preserve">ould assume these fundamental skills are being taught.  </w:t>
      </w:r>
      <w:r w:rsidR="001A637B" w:rsidRPr="001A637B">
        <w:rPr>
          <w:rFonts w:asciiTheme="minorHAnsi" w:hAnsiTheme="minorHAnsi" w:cstheme="minorHAnsi"/>
        </w:rPr>
        <w:t>Findings are rather disappointing</w:t>
      </w:r>
      <w:r w:rsidR="00FF74A5" w:rsidRPr="001A637B">
        <w:rPr>
          <w:rFonts w:asciiTheme="minorHAnsi" w:hAnsiTheme="minorHAnsi" w:cstheme="minorHAnsi"/>
          <w:color w:val="000000"/>
          <w:shd w:val="clear" w:color="auto" w:fill="FFFFFF"/>
        </w:rPr>
        <w:t xml:space="preserve"> show</w:t>
      </w:r>
      <w:r w:rsidR="001A637B" w:rsidRPr="001A637B">
        <w:rPr>
          <w:rFonts w:asciiTheme="minorHAnsi" w:hAnsiTheme="minorHAnsi" w:cstheme="minorHAnsi"/>
          <w:color w:val="000000"/>
          <w:shd w:val="clear" w:color="auto" w:fill="FFFFFF"/>
        </w:rPr>
        <w:t>ing a</w:t>
      </w:r>
      <w:r w:rsidR="00FF74A5" w:rsidRPr="001A637B">
        <w:rPr>
          <w:rFonts w:asciiTheme="minorHAnsi" w:hAnsiTheme="minorHAnsi" w:cstheme="minorHAnsi"/>
          <w:color w:val="000000"/>
          <w:shd w:val="clear" w:color="auto" w:fill="FFFFFF"/>
        </w:rPr>
        <w:t xml:space="preserve"> lack of </w:t>
      </w:r>
      <w:r w:rsidR="00322EC4" w:rsidRPr="001A637B">
        <w:rPr>
          <w:rFonts w:asciiTheme="minorHAnsi" w:hAnsiTheme="minorHAnsi" w:cstheme="minorHAnsi"/>
          <w:color w:val="000000"/>
          <w:shd w:val="clear" w:color="auto" w:fill="FFFFFF"/>
        </w:rPr>
        <w:t>upskilling</w:t>
      </w:r>
      <w:r w:rsidR="00322EC4" w:rsidRPr="007130A7">
        <w:rPr>
          <w:rFonts w:asciiTheme="minorHAnsi" w:hAnsiTheme="minorHAnsi" w:cstheme="minorHAnsi"/>
          <w:color w:val="000000"/>
          <w:shd w:val="clear" w:color="auto" w:fill="FFFFFF"/>
        </w:rPr>
        <w:t xml:space="preserve"> in this subject yet expectancy for WPEs to carry out coaching techniques.  However, </w:t>
      </w:r>
      <w:r w:rsidR="001A637B">
        <w:rPr>
          <w:rFonts w:asciiTheme="minorHAnsi" w:hAnsiTheme="minorHAnsi" w:cstheme="minorHAnsi"/>
          <w:color w:val="000000"/>
          <w:shd w:val="clear" w:color="auto" w:fill="FFFFFF"/>
        </w:rPr>
        <w:t xml:space="preserve">as </w:t>
      </w:r>
      <w:r w:rsidR="00322EC4" w:rsidRPr="007130A7">
        <w:rPr>
          <w:rFonts w:asciiTheme="minorHAnsi" w:hAnsiTheme="minorHAnsi" w:cstheme="minorHAnsi"/>
          <w:color w:val="000000"/>
          <w:shd w:val="clear" w:color="auto" w:fill="FFFFFF"/>
        </w:rPr>
        <w:t xml:space="preserve">Forrest and Peterson </w:t>
      </w:r>
      <w:r w:rsidR="001A637B">
        <w:rPr>
          <w:rFonts w:asciiTheme="minorHAnsi" w:hAnsiTheme="minorHAnsi" w:cstheme="minorHAnsi"/>
          <w:color w:val="000000"/>
          <w:shd w:val="clear" w:color="auto" w:fill="FFFFFF"/>
        </w:rPr>
        <w:t>write</w:t>
      </w:r>
      <w:r w:rsidR="00322EC4" w:rsidRPr="007130A7">
        <w:rPr>
          <w:rFonts w:asciiTheme="minorHAnsi" w:hAnsiTheme="minorHAnsi" w:cstheme="minorHAnsi"/>
          <w:color w:val="000000"/>
          <w:shd w:val="clear" w:color="auto" w:fill="FFFFFF"/>
        </w:rPr>
        <w:t xml:space="preserve"> from the perspective of management educators</w:t>
      </w:r>
      <w:r w:rsidR="001A637B">
        <w:rPr>
          <w:rFonts w:asciiTheme="minorHAnsi" w:hAnsiTheme="minorHAnsi" w:cstheme="minorHAnsi"/>
          <w:color w:val="000000"/>
          <w:shd w:val="clear" w:color="auto" w:fill="FFFFFF"/>
        </w:rPr>
        <w:t xml:space="preserve">, </w:t>
      </w:r>
      <w:r w:rsidR="00322EC4" w:rsidRPr="007130A7">
        <w:rPr>
          <w:rFonts w:asciiTheme="minorHAnsi" w:hAnsiTheme="minorHAnsi" w:cstheme="minorHAnsi"/>
          <w:color w:val="000000"/>
          <w:shd w:val="clear" w:color="auto" w:fill="FFFFFF"/>
        </w:rPr>
        <w:t xml:space="preserve">it could be argued, coaching and mentoring do not need to </w:t>
      </w:r>
      <w:r w:rsidR="00A45ACE" w:rsidRPr="007130A7">
        <w:rPr>
          <w:rFonts w:asciiTheme="minorHAnsi" w:hAnsiTheme="minorHAnsi" w:cstheme="minorHAnsi"/>
          <w:color w:val="000000"/>
          <w:shd w:val="clear" w:color="auto" w:fill="FFFFFF"/>
        </w:rPr>
        <w:t xml:space="preserve">be </w:t>
      </w:r>
      <w:r w:rsidR="00322EC4" w:rsidRPr="007130A7">
        <w:rPr>
          <w:rFonts w:asciiTheme="minorHAnsi" w:hAnsiTheme="minorHAnsi" w:cstheme="minorHAnsi"/>
          <w:color w:val="000000"/>
          <w:shd w:val="clear" w:color="auto" w:fill="FFFFFF"/>
        </w:rPr>
        <w:t xml:space="preserve">taught until leadership </w:t>
      </w:r>
      <w:r w:rsidR="00B056EE" w:rsidRPr="007130A7">
        <w:rPr>
          <w:rFonts w:asciiTheme="minorHAnsi" w:hAnsiTheme="minorHAnsi" w:cstheme="minorHAnsi"/>
          <w:color w:val="000000"/>
          <w:shd w:val="clear" w:color="auto" w:fill="FFFFFF"/>
        </w:rPr>
        <w:t xml:space="preserve">sessions are carried out.  </w:t>
      </w:r>
      <w:r w:rsidR="001A637B">
        <w:rPr>
          <w:rFonts w:asciiTheme="minorHAnsi" w:hAnsiTheme="minorHAnsi" w:cstheme="minorHAnsi"/>
          <w:color w:val="000000"/>
          <w:shd w:val="clear" w:color="auto" w:fill="FFFFFF"/>
        </w:rPr>
        <w:t>It is</w:t>
      </w:r>
      <w:r w:rsidR="00B056EE" w:rsidRPr="007130A7">
        <w:rPr>
          <w:rFonts w:asciiTheme="minorHAnsi" w:hAnsiTheme="minorHAnsi" w:cstheme="minorHAnsi"/>
          <w:color w:val="000000"/>
          <w:shd w:val="clear" w:color="auto" w:fill="FFFFFF"/>
        </w:rPr>
        <w:t xml:space="preserve"> recommend</w:t>
      </w:r>
      <w:r w:rsidR="001A637B">
        <w:rPr>
          <w:rFonts w:asciiTheme="minorHAnsi" w:hAnsiTheme="minorHAnsi" w:cstheme="minorHAnsi"/>
          <w:color w:val="000000"/>
          <w:shd w:val="clear" w:color="auto" w:fill="FFFFFF"/>
        </w:rPr>
        <w:t>ed</w:t>
      </w:r>
      <w:r w:rsidR="00B056EE" w:rsidRPr="007130A7">
        <w:rPr>
          <w:rFonts w:asciiTheme="minorHAnsi" w:hAnsiTheme="minorHAnsi" w:cstheme="minorHAnsi"/>
          <w:color w:val="000000"/>
          <w:shd w:val="clear" w:color="auto" w:fill="FFFFFF"/>
        </w:rPr>
        <w:t xml:space="preserve"> to include coaching training within the framework and to implement via a progressive method of knowledge </w:t>
      </w:r>
      <w:r w:rsidR="00A45ACE" w:rsidRPr="007130A7">
        <w:rPr>
          <w:rFonts w:asciiTheme="minorHAnsi" w:hAnsiTheme="minorHAnsi" w:cstheme="minorHAnsi"/>
          <w:color w:val="000000"/>
          <w:shd w:val="clear" w:color="auto" w:fill="FFFFFF"/>
        </w:rPr>
        <w:t>i.e.,</w:t>
      </w:r>
      <w:r w:rsidR="00B056EE" w:rsidRPr="007130A7">
        <w:rPr>
          <w:rFonts w:asciiTheme="minorHAnsi" w:hAnsiTheme="minorHAnsi" w:cstheme="minorHAnsi"/>
          <w:color w:val="000000"/>
          <w:shd w:val="clear" w:color="auto" w:fill="FFFFFF"/>
        </w:rPr>
        <w:t xml:space="preserve"> </w:t>
      </w:r>
      <w:r w:rsidR="00B87698" w:rsidRPr="007130A7">
        <w:rPr>
          <w:rFonts w:asciiTheme="minorHAnsi" w:hAnsiTheme="minorHAnsi" w:cstheme="minorHAnsi"/>
          <w:color w:val="000000"/>
          <w:shd w:val="clear" w:color="auto" w:fill="FFFFFF"/>
        </w:rPr>
        <w:t>bloom taxonomy</w:t>
      </w:r>
      <w:r w:rsidR="00B056EE" w:rsidRPr="007130A7">
        <w:rPr>
          <w:rFonts w:asciiTheme="minorHAnsi" w:hAnsiTheme="minorHAnsi" w:cstheme="minorHAnsi"/>
          <w:color w:val="000000"/>
          <w:shd w:val="clear" w:color="auto" w:fill="FFFFFF"/>
        </w:rPr>
        <w:t xml:space="preserve">.  This would allow </w:t>
      </w:r>
      <w:r w:rsidR="005A1E68">
        <w:rPr>
          <w:rFonts w:asciiTheme="minorHAnsi" w:hAnsiTheme="minorHAnsi" w:cstheme="minorHAnsi"/>
          <w:color w:val="000000"/>
          <w:shd w:val="clear" w:color="auto" w:fill="FFFFFF"/>
        </w:rPr>
        <w:t>primary learning</w:t>
      </w:r>
      <w:r w:rsidR="00B056EE" w:rsidRPr="007130A7">
        <w:rPr>
          <w:rFonts w:asciiTheme="minorHAnsi" w:hAnsiTheme="minorHAnsi" w:cstheme="minorHAnsi"/>
          <w:color w:val="000000"/>
          <w:shd w:val="clear" w:color="auto" w:fill="FFFFFF"/>
        </w:rPr>
        <w:t xml:space="preserve"> and then</w:t>
      </w:r>
      <w:r w:rsidR="005A1E68">
        <w:rPr>
          <w:rFonts w:asciiTheme="minorHAnsi" w:hAnsiTheme="minorHAnsi" w:cstheme="minorHAnsi"/>
          <w:color w:val="000000"/>
          <w:shd w:val="clear" w:color="auto" w:fill="FFFFFF"/>
        </w:rPr>
        <w:t xml:space="preserve"> a</w:t>
      </w:r>
      <w:r w:rsidR="00B056EE" w:rsidRPr="007130A7">
        <w:rPr>
          <w:rFonts w:asciiTheme="minorHAnsi" w:hAnsiTheme="minorHAnsi" w:cstheme="minorHAnsi"/>
          <w:color w:val="000000"/>
          <w:shd w:val="clear" w:color="auto" w:fill="FFFFFF"/>
        </w:rPr>
        <w:t xml:space="preserve"> build on coaching techniques </w:t>
      </w:r>
      <w:r w:rsidR="005A1E68">
        <w:rPr>
          <w:rFonts w:asciiTheme="minorHAnsi" w:hAnsiTheme="minorHAnsi" w:cstheme="minorHAnsi"/>
          <w:color w:val="000000"/>
          <w:shd w:val="clear" w:color="auto" w:fill="FFFFFF"/>
        </w:rPr>
        <w:t>leading</w:t>
      </w:r>
      <w:r w:rsidR="00B056EE" w:rsidRPr="007130A7">
        <w:rPr>
          <w:rFonts w:asciiTheme="minorHAnsi" w:hAnsiTheme="minorHAnsi" w:cstheme="minorHAnsi"/>
          <w:color w:val="000000"/>
          <w:shd w:val="clear" w:color="auto" w:fill="FFFFFF"/>
        </w:rPr>
        <w:t xml:space="preserve"> to mentoring.</w:t>
      </w:r>
    </w:p>
    <w:p w14:paraId="64FC715F" w14:textId="77777777" w:rsidR="00745F8D" w:rsidRPr="007130A7" w:rsidRDefault="00745F8D" w:rsidP="00745F8D">
      <w:pPr>
        <w:pStyle w:val="ListParagraph"/>
        <w:ind w:left="360"/>
        <w:jc w:val="both"/>
        <w:rPr>
          <w:rFonts w:asciiTheme="minorHAnsi" w:hAnsiTheme="minorHAnsi" w:cstheme="minorHAnsi"/>
          <w:color w:val="000000"/>
          <w:shd w:val="clear" w:color="auto" w:fill="FFFFFF"/>
        </w:rPr>
      </w:pPr>
    </w:p>
    <w:p w14:paraId="4396407F" w14:textId="6ECB151C" w:rsidR="00745F8D" w:rsidRPr="007130A7" w:rsidRDefault="001A637B" w:rsidP="00745F8D">
      <w:pPr>
        <w:jc w:val="both"/>
        <w:rPr>
          <w:rFonts w:asciiTheme="minorHAnsi" w:hAnsiTheme="minorHAnsi" w:cstheme="minorHAnsi"/>
        </w:rPr>
      </w:pPr>
      <w:r>
        <w:rPr>
          <w:rFonts w:asciiTheme="minorHAnsi" w:hAnsiTheme="minorHAnsi" w:cstheme="minorHAnsi"/>
        </w:rPr>
        <w:t>M</w:t>
      </w:r>
      <w:r w:rsidRPr="007130A7">
        <w:rPr>
          <w:rFonts w:asciiTheme="minorHAnsi" w:hAnsiTheme="minorHAnsi" w:cstheme="minorHAnsi"/>
        </w:rPr>
        <w:t xml:space="preserve">ost information for this section came from </w:t>
      </w:r>
      <w:r w:rsidR="00DF2606">
        <w:rPr>
          <w:rFonts w:asciiTheme="minorHAnsi" w:hAnsiTheme="minorHAnsi" w:cstheme="minorHAnsi"/>
        </w:rPr>
        <w:t>the semi-structured</w:t>
      </w:r>
      <w:r w:rsidRPr="007130A7">
        <w:rPr>
          <w:rFonts w:asciiTheme="minorHAnsi" w:hAnsiTheme="minorHAnsi" w:cstheme="minorHAnsi"/>
        </w:rPr>
        <w:t xml:space="preserve"> interviews which was only a small percentage of participants.  </w:t>
      </w:r>
      <w:r w:rsidR="005A1E68" w:rsidRPr="007130A7">
        <w:rPr>
          <w:rFonts w:asciiTheme="minorHAnsi" w:hAnsiTheme="minorHAnsi" w:cstheme="minorHAnsi"/>
        </w:rPr>
        <w:t xml:space="preserve">Whilst this is still useful because information was qualitative, this </w:t>
      </w:r>
      <w:r w:rsidR="00DF2606">
        <w:rPr>
          <w:rFonts w:asciiTheme="minorHAnsi" w:hAnsiTheme="minorHAnsi" w:cstheme="minorHAnsi"/>
        </w:rPr>
        <w:t>second stage</w:t>
      </w:r>
      <w:r w:rsidR="005A1E68" w:rsidRPr="007130A7">
        <w:rPr>
          <w:rFonts w:asciiTheme="minorHAnsi" w:hAnsiTheme="minorHAnsi" w:cstheme="minorHAnsi"/>
        </w:rPr>
        <w:t xml:space="preserve"> provided only eight responses.</w:t>
      </w:r>
      <w:r w:rsidR="005A1E68">
        <w:rPr>
          <w:rFonts w:asciiTheme="minorHAnsi" w:hAnsiTheme="minorHAnsi" w:cstheme="minorHAnsi"/>
        </w:rPr>
        <w:t xml:space="preserve">  </w:t>
      </w:r>
      <w:r w:rsidR="00745F8D" w:rsidRPr="007130A7">
        <w:rPr>
          <w:rFonts w:asciiTheme="minorHAnsi" w:hAnsiTheme="minorHAnsi" w:cstheme="minorHAnsi"/>
        </w:rPr>
        <w:t xml:space="preserve">In hindsight, additional questions to the </w:t>
      </w:r>
      <w:r w:rsidR="00C4113B">
        <w:rPr>
          <w:rFonts w:asciiTheme="minorHAnsi" w:hAnsiTheme="minorHAnsi" w:cstheme="minorHAnsi"/>
        </w:rPr>
        <w:t>questionnaire</w:t>
      </w:r>
      <w:r w:rsidR="00745F8D" w:rsidRPr="007130A7">
        <w:rPr>
          <w:rFonts w:asciiTheme="minorHAnsi" w:hAnsiTheme="minorHAnsi" w:cstheme="minorHAnsi"/>
        </w:rPr>
        <w:t xml:space="preserve"> around role expectations</w:t>
      </w:r>
      <w:r>
        <w:rPr>
          <w:rFonts w:asciiTheme="minorHAnsi" w:hAnsiTheme="minorHAnsi" w:cstheme="minorHAnsi"/>
        </w:rPr>
        <w:t xml:space="preserve"> c</w:t>
      </w:r>
      <w:r w:rsidR="00745F8D" w:rsidRPr="007130A7">
        <w:rPr>
          <w:rFonts w:asciiTheme="minorHAnsi" w:hAnsiTheme="minorHAnsi" w:cstheme="minorHAnsi"/>
        </w:rPr>
        <w:t>ould have given a more reliable sample of data</w:t>
      </w:r>
      <w:r>
        <w:rPr>
          <w:rFonts w:asciiTheme="minorHAnsi" w:hAnsiTheme="minorHAnsi" w:cstheme="minorHAnsi"/>
        </w:rPr>
        <w:t xml:space="preserve">.  </w:t>
      </w:r>
    </w:p>
    <w:p w14:paraId="7635330E" w14:textId="77777777" w:rsidR="00745F8D" w:rsidRPr="007130A7" w:rsidRDefault="00745F8D" w:rsidP="00745F8D">
      <w:pPr>
        <w:pStyle w:val="ListParagraph"/>
        <w:ind w:left="360"/>
        <w:jc w:val="both"/>
        <w:rPr>
          <w:rFonts w:asciiTheme="minorHAnsi" w:hAnsiTheme="minorHAnsi" w:cstheme="minorHAnsi"/>
        </w:rPr>
      </w:pPr>
    </w:p>
    <w:p w14:paraId="71F4A801" w14:textId="4E22B203" w:rsidR="00745F8D" w:rsidRPr="007130A7" w:rsidRDefault="00745F8D" w:rsidP="00745F8D">
      <w:pPr>
        <w:jc w:val="both"/>
        <w:rPr>
          <w:rFonts w:asciiTheme="minorHAnsi" w:hAnsiTheme="minorHAnsi" w:cstheme="minorHAnsi"/>
          <w:color w:val="000000"/>
          <w:shd w:val="clear" w:color="auto" w:fill="FFFFFF"/>
        </w:rPr>
      </w:pPr>
      <w:r w:rsidRPr="007130A7">
        <w:rPr>
          <w:rFonts w:asciiTheme="minorHAnsi" w:hAnsiTheme="minorHAnsi" w:cstheme="minorHAnsi"/>
          <w:color w:val="000000"/>
          <w:shd w:val="clear" w:color="auto" w:fill="FFFFFF"/>
        </w:rPr>
        <w:t>Through two-way conversations, consideration of educational links started to show and for many this was the first time this notion</w:t>
      </w:r>
      <w:r w:rsidR="005A1E68">
        <w:rPr>
          <w:rFonts w:asciiTheme="minorHAnsi" w:hAnsiTheme="minorHAnsi" w:cstheme="minorHAnsi"/>
          <w:color w:val="000000"/>
          <w:shd w:val="clear" w:color="auto" w:fill="FFFFFF"/>
        </w:rPr>
        <w:t xml:space="preserve"> was</w:t>
      </w:r>
      <w:r w:rsidR="005A1E68" w:rsidRPr="007130A7">
        <w:rPr>
          <w:rFonts w:asciiTheme="minorHAnsi" w:hAnsiTheme="minorHAnsi" w:cstheme="minorHAnsi"/>
          <w:color w:val="000000"/>
          <w:shd w:val="clear" w:color="auto" w:fill="FFFFFF"/>
        </w:rPr>
        <w:t xml:space="preserve"> contemplated</w:t>
      </w:r>
      <w:r w:rsidRPr="007130A7">
        <w:rPr>
          <w:rFonts w:asciiTheme="minorHAnsi" w:hAnsiTheme="minorHAnsi" w:cstheme="minorHAnsi"/>
          <w:color w:val="000000"/>
          <w:shd w:val="clear" w:color="auto" w:fill="FFFFFF"/>
        </w:rPr>
        <w:t xml:space="preserve">.  All stated they enjoyed training and developing staff but did not connect what they did to similarities within the educational sector.  One participant even suggested the perceptions of a WPE and a Teacher are externally different.  For example, when a teacher explains what they do, this is met with interest and congratulatory praise.  When one explains they train within a business, there is a lack of enthusiasm in comparison even though the basis of teaching is within both occupations. </w:t>
      </w:r>
      <w:r w:rsidR="00876748" w:rsidRPr="007130A7">
        <w:rPr>
          <w:rFonts w:asciiTheme="minorHAnsi" w:hAnsiTheme="minorHAnsi" w:cstheme="minorHAnsi"/>
        </w:rPr>
        <w:t xml:space="preserve">The </w:t>
      </w:r>
      <w:r w:rsidR="00DF2606">
        <w:rPr>
          <w:rFonts w:asciiTheme="minorHAnsi" w:hAnsiTheme="minorHAnsi" w:cstheme="minorHAnsi"/>
        </w:rPr>
        <w:t>connection</w:t>
      </w:r>
      <w:r w:rsidR="00876748" w:rsidRPr="007130A7">
        <w:rPr>
          <w:rFonts w:asciiTheme="minorHAnsi" w:hAnsiTheme="minorHAnsi" w:cstheme="minorHAnsi"/>
        </w:rPr>
        <w:t xml:space="preserve"> between what this and </w:t>
      </w:r>
      <w:r w:rsidR="005A1E68">
        <w:rPr>
          <w:rFonts w:asciiTheme="minorHAnsi" w:hAnsiTheme="minorHAnsi" w:cstheme="minorHAnsi"/>
        </w:rPr>
        <w:t xml:space="preserve">what </w:t>
      </w:r>
      <w:r w:rsidR="00876748" w:rsidRPr="007130A7">
        <w:rPr>
          <w:rFonts w:asciiTheme="minorHAnsi" w:hAnsiTheme="minorHAnsi" w:cstheme="minorHAnsi"/>
        </w:rPr>
        <w:t xml:space="preserve">Billett highlighted </w:t>
      </w:r>
      <w:r w:rsidR="00876748" w:rsidRPr="007130A7">
        <w:rPr>
          <w:rFonts w:asciiTheme="minorHAnsi" w:hAnsiTheme="minorHAnsi" w:cstheme="minorHAnsi"/>
          <w:color w:val="000000"/>
          <w:shd w:val="clear" w:color="auto" w:fill="FFFFFF"/>
        </w:rPr>
        <w:t>signifies the lack of credibility felt toward this profession.</w:t>
      </w:r>
    </w:p>
    <w:p w14:paraId="51DE1B62" w14:textId="77777777" w:rsidR="00745F8D" w:rsidRPr="007130A7" w:rsidRDefault="00745F8D" w:rsidP="00745F8D">
      <w:pPr>
        <w:jc w:val="both"/>
        <w:textAlignment w:val="baseline"/>
        <w:rPr>
          <w:rStyle w:val="selectable"/>
          <w:rFonts w:asciiTheme="minorHAnsi" w:hAnsiTheme="minorHAnsi" w:cstheme="minorHAnsi"/>
        </w:rPr>
      </w:pPr>
    </w:p>
    <w:p w14:paraId="50CD6387" w14:textId="4AED7897" w:rsidR="00745F8D" w:rsidRPr="007130A7" w:rsidRDefault="00745F8D" w:rsidP="00745F8D">
      <w:pPr>
        <w:jc w:val="both"/>
        <w:textAlignment w:val="baseline"/>
        <w:rPr>
          <w:rStyle w:val="selectable"/>
          <w:rFonts w:asciiTheme="minorHAnsi" w:hAnsiTheme="minorHAnsi" w:cstheme="minorHAnsi"/>
          <w:color w:val="538135" w:themeColor="accent6" w:themeShade="BF"/>
        </w:rPr>
      </w:pPr>
      <w:r w:rsidRPr="007130A7">
        <w:rPr>
          <w:rStyle w:val="selectable"/>
          <w:rFonts w:asciiTheme="minorHAnsi" w:hAnsiTheme="minorHAnsi" w:cstheme="minorHAnsi"/>
        </w:rPr>
        <w:t xml:space="preserve">For more reliable </w:t>
      </w:r>
      <w:r w:rsidRPr="005A1E68">
        <w:rPr>
          <w:rStyle w:val="selectable"/>
          <w:rFonts w:asciiTheme="minorHAnsi" w:hAnsiTheme="minorHAnsi" w:cstheme="minorHAnsi"/>
        </w:rPr>
        <w:t xml:space="preserve">data, a direct question could have been positioned within the original </w:t>
      </w:r>
      <w:r w:rsidR="00C4113B">
        <w:rPr>
          <w:rStyle w:val="selectable"/>
          <w:rFonts w:asciiTheme="minorHAnsi" w:hAnsiTheme="minorHAnsi" w:cstheme="minorHAnsi"/>
        </w:rPr>
        <w:t>questionnaire</w:t>
      </w:r>
      <w:r w:rsidRPr="005A1E68">
        <w:rPr>
          <w:rStyle w:val="selectable"/>
          <w:rFonts w:asciiTheme="minorHAnsi" w:hAnsiTheme="minorHAnsi" w:cstheme="minorHAnsi"/>
        </w:rPr>
        <w:t xml:space="preserve">.  It was good to have this discussion within the </w:t>
      </w:r>
      <w:r w:rsidR="00A45ACE" w:rsidRPr="005A1E68">
        <w:rPr>
          <w:rStyle w:val="selectable"/>
          <w:rFonts w:asciiTheme="minorHAnsi" w:hAnsiTheme="minorHAnsi" w:cstheme="minorHAnsi"/>
        </w:rPr>
        <w:t>interview,</w:t>
      </w:r>
      <w:r w:rsidRPr="005A1E68">
        <w:rPr>
          <w:rStyle w:val="selectable"/>
          <w:rFonts w:asciiTheme="minorHAnsi" w:hAnsiTheme="minorHAnsi" w:cstheme="minorHAnsi"/>
        </w:rPr>
        <w:t xml:space="preserve"> but no tangible evidence can be presented to confirm if a wider sample of WPEs consider this role as educational.  If a </w:t>
      </w:r>
      <w:r w:rsidR="00C4113B">
        <w:rPr>
          <w:rStyle w:val="selectable"/>
          <w:rFonts w:asciiTheme="minorHAnsi" w:hAnsiTheme="minorHAnsi" w:cstheme="minorHAnsi"/>
        </w:rPr>
        <w:t>questionnaire</w:t>
      </w:r>
      <w:r w:rsidRPr="005A1E68">
        <w:rPr>
          <w:rStyle w:val="selectable"/>
          <w:rFonts w:asciiTheme="minorHAnsi" w:hAnsiTheme="minorHAnsi" w:cstheme="minorHAnsi"/>
        </w:rPr>
        <w:t xml:space="preserve"> was to be sent in further research this would be a question </w:t>
      </w:r>
      <w:r w:rsidR="00876748" w:rsidRPr="005A1E68">
        <w:rPr>
          <w:rStyle w:val="selectable"/>
          <w:rFonts w:asciiTheme="minorHAnsi" w:hAnsiTheme="minorHAnsi" w:cstheme="minorHAnsi"/>
        </w:rPr>
        <w:t>to</w:t>
      </w:r>
      <w:r w:rsidRPr="005A1E68">
        <w:rPr>
          <w:rStyle w:val="selectable"/>
          <w:rFonts w:asciiTheme="minorHAnsi" w:hAnsiTheme="minorHAnsi" w:cstheme="minorHAnsi"/>
        </w:rPr>
        <w:t xml:space="preserve"> add and again, with a</w:t>
      </w:r>
      <w:r w:rsidRPr="007130A7">
        <w:rPr>
          <w:rStyle w:val="selectable"/>
          <w:rFonts w:asciiTheme="minorHAnsi" w:hAnsiTheme="minorHAnsi" w:cstheme="minorHAnsi"/>
        </w:rPr>
        <w:t xml:space="preserve"> variety of businesses.</w:t>
      </w:r>
    </w:p>
    <w:p w14:paraId="72702594" w14:textId="77777777" w:rsidR="00745F8D" w:rsidRPr="007130A7" w:rsidRDefault="00745F8D" w:rsidP="00745F8D">
      <w:pPr>
        <w:jc w:val="both"/>
        <w:textAlignment w:val="baseline"/>
        <w:rPr>
          <w:rStyle w:val="selectable"/>
          <w:rFonts w:asciiTheme="minorHAnsi" w:hAnsiTheme="minorHAnsi" w:cstheme="minorHAnsi"/>
          <w:color w:val="538135" w:themeColor="accent6" w:themeShade="BF"/>
        </w:rPr>
      </w:pPr>
    </w:p>
    <w:p w14:paraId="174DC325" w14:textId="24E58A77" w:rsidR="00CB0E97" w:rsidRPr="007130A7" w:rsidRDefault="00745F8D" w:rsidP="00745F8D">
      <w:pPr>
        <w:jc w:val="both"/>
        <w:textAlignment w:val="baseline"/>
        <w:rPr>
          <w:rFonts w:asciiTheme="minorHAnsi" w:hAnsiTheme="minorHAnsi" w:cstheme="minorHAnsi"/>
        </w:rPr>
      </w:pPr>
      <w:r w:rsidRPr="007130A7">
        <w:rPr>
          <w:rFonts w:asciiTheme="minorHAnsi" w:hAnsiTheme="minorHAnsi" w:cstheme="minorHAnsi"/>
        </w:rPr>
        <w:t xml:space="preserve">For participants who </w:t>
      </w:r>
      <w:r w:rsidR="005A1E68">
        <w:rPr>
          <w:rFonts w:asciiTheme="minorHAnsi" w:hAnsiTheme="minorHAnsi" w:cstheme="minorHAnsi"/>
        </w:rPr>
        <w:t xml:space="preserve">were </w:t>
      </w:r>
      <w:r w:rsidRPr="007130A7">
        <w:rPr>
          <w:rFonts w:asciiTheme="minorHAnsi" w:hAnsiTheme="minorHAnsi" w:cstheme="minorHAnsi"/>
        </w:rPr>
        <w:t xml:space="preserve">recruitment </w:t>
      </w:r>
      <w:r w:rsidR="005A1E68">
        <w:rPr>
          <w:rFonts w:asciiTheme="minorHAnsi" w:hAnsiTheme="minorHAnsi" w:cstheme="minorHAnsi"/>
        </w:rPr>
        <w:t>with an assessed interview</w:t>
      </w:r>
      <w:r w:rsidRPr="007130A7">
        <w:rPr>
          <w:rFonts w:asciiTheme="minorHAnsi" w:hAnsiTheme="minorHAnsi" w:cstheme="minorHAnsi"/>
        </w:rPr>
        <w:t xml:space="preserve">, all confirmed a lack of educational based questions </w:t>
      </w:r>
      <w:r w:rsidR="005A1E68">
        <w:rPr>
          <w:rFonts w:asciiTheme="minorHAnsi" w:hAnsiTheme="minorHAnsi" w:cstheme="minorHAnsi"/>
        </w:rPr>
        <w:t>supporting the</w:t>
      </w:r>
      <w:r w:rsidRPr="007130A7">
        <w:rPr>
          <w:rFonts w:asciiTheme="minorHAnsi" w:hAnsiTheme="minorHAnsi" w:cstheme="minorHAnsi"/>
        </w:rPr>
        <w:t xml:space="preserve"> indication employers are either not interested in this competency or do not know what to ask.  From answers, there seems to be a balance of both.  It is worthy to note some selection processes included a training </w:t>
      </w:r>
      <w:r w:rsidR="00D24795" w:rsidRPr="007130A7">
        <w:rPr>
          <w:rFonts w:asciiTheme="minorHAnsi" w:hAnsiTheme="minorHAnsi" w:cstheme="minorHAnsi"/>
        </w:rPr>
        <w:t>practice,</w:t>
      </w:r>
      <w:r w:rsidRPr="007130A7">
        <w:rPr>
          <w:rFonts w:asciiTheme="minorHAnsi" w:hAnsiTheme="minorHAnsi" w:cstheme="minorHAnsi"/>
        </w:rPr>
        <w:t xml:space="preserve"> but no criteria </w:t>
      </w:r>
      <w:r w:rsidR="00D24795" w:rsidRPr="007130A7">
        <w:rPr>
          <w:rFonts w:asciiTheme="minorHAnsi" w:hAnsiTheme="minorHAnsi" w:cstheme="minorHAnsi"/>
        </w:rPr>
        <w:t>were</w:t>
      </w:r>
      <w:r w:rsidRPr="007130A7">
        <w:rPr>
          <w:rFonts w:asciiTheme="minorHAnsi" w:hAnsiTheme="minorHAnsi" w:cstheme="minorHAnsi"/>
        </w:rPr>
        <w:t xml:space="preserve"> sent </w:t>
      </w:r>
      <w:r w:rsidR="00D24795" w:rsidRPr="007130A7">
        <w:rPr>
          <w:rFonts w:asciiTheme="minorHAnsi" w:hAnsiTheme="minorHAnsi" w:cstheme="minorHAnsi"/>
        </w:rPr>
        <w:t>prior</w:t>
      </w:r>
      <w:r w:rsidRPr="007130A7">
        <w:rPr>
          <w:rFonts w:asciiTheme="minorHAnsi" w:hAnsiTheme="minorHAnsi" w:cstheme="minorHAnsi"/>
        </w:rPr>
        <w:t xml:space="preserve"> to allow candidate</w:t>
      </w:r>
      <w:r w:rsidR="00D24795" w:rsidRPr="007130A7">
        <w:rPr>
          <w:rFonts w:asciiTheme="minorHAnsi" w:hAnsiTheme="minorHAnsi" w:cstheme="minorHAnsi"/>
        </w:rPr>
        <w:t>s</w:t>
      </w:r>
      <w:r w:rsidRPr="007130A7">
        <w:rPr>
          <w:rFonts w:asciiTheme="minorHAnsi" w:hAnsiTheme="minorHAnsi" w:cstheme="minorHAnsi"/>
        </w:rPr>
        <w:t xml:space="preserve"> the best opportunity to shine and no assessment sheet was shown to confirm competence.  Role play sessions were approximately ten minutes.  One participant questioned what an assessor can confirm about an ability to teach and engage within </w:t>
      </w:r>
      <w:r w:rsidR="00D24795" w:rsidRPr="007130A7">
        <w:rPr>
          <w:rFonts w:asciiTheme="minorHAnsi" w:hAnsiTheme="minorHAnsi" w:cstheme="minorHAnsi"/>
        </w:rPr>
        <w:t>a role play session lasting approximately ten minutes</w:t>
      </w:r>
      <w:r w:rsidR="005A1E68">
        <w:rPr>
          <w:rFonts w:asciiTheme="minorHAnsi" w:hAnsiTheme="minorHAnsi" w:cstheme="minorHAnsi"/>
        </w:rPr>
        <w:t>,</w:t>
      </w:r>
      <w:r w:rsidRPr="007130A7">
        <w:rPr>
          <w:rFonts w:asciiTheme="minorHAnsi" w:hAnsiTheme="minorHAnsi" w:cstheme="minorHAnsi"/>
        </w:rPr>
        <w:t xml:space="preserve"> especially when participants advised some interview panel</w:t>
      </w:r>
      <w:r w:rsidR="00D24795" w:rsidRPr="007130A7">
        <w:rPr>
          <w:rFonts w:asciiTheme="minorHAnsi" w:hAnsiTheme="minorHAnsi" w:cstheme="minorHAnsi"/>
        </w:rPr>
        <w:t xml:space="preserve"> members</w:t>
      </w:r>
      <w:r w:rsidRPr="007130A7">
        <w:rPr>
          <w:rFonts w:asciiTheme="minorHAnsi" w:hAnsiTheme="minorHAnsi" w:cstheme="minorHAnsi"/>
        </w:rPr>
        <w:t xml:space="preserve"> had limited to zero experiences in L&amp;D other than</w:t>
      </w:r>
      <w:r w:rsidR="00D24795" w:rsidRPr="007130A7">
        <w:rPr>
          <w:rFonts w:asciiTheme="minorHAnsi" w:hAnsiTheme="minorHAnsi" w:cstheme="minorHAnsi"/>
        </w:rPr>
        <w:t xml:space="preserve"> as</w:t>
      </w:r>
      <w:r w:rsidRPr="007130A7">
        <w:rPr>
          <w:rFonts w:asciiTheme="minorHAnsi" w:hAnsiTheme="minorHAnsi" w:cstheme="minorHAnsi"/>
        </w:rPr>
        <w:t xml:space="preserve"> learners, let alone education.  </w:t>
      </w:r>
      <w:r w:rsidR="00CB0E97" w:rsidRPr="007130A7">
        <w:rPr>
          <w:rFonts w:asciiTheme="minorHAnsi" w:hAnsiTheme="minorHAnsi" w:cstheme="minorHAnsi"/>
        </w:rPr>
        <w:t xml:space="preserve">It is not unreasonable </w:t>
      </w:r>
      <w:r w:rsidR="00D24795" w:rsidRPr="007130A7">
        <w:rPr>
          <w:rFonts w:asciiTheme="minorHAnsi" w:hAnsiTheme="minorHAnsi" w:cstheme="minorHAnsi"/>
        </w:rPr>
        <w:t xml:space="preserve">to suggest that </w:t>
      </w:r>
      <w:r w:rsidR="007D405D" w:rsidRPr="007130A7">
        <w:rPr>
          <w:rFonts w:asciiTheme="minorHAnsi" w:hAnsiTheme="minorHAnsi" w:cstheme="minorHAnsi"/>
        </w:rPr>
        <w:t>too much emphasis on education can lead t</w:t>
      </w:r>
      <w:r w:rsidR="00096D31" w:rsidRPr="007130A7">
        <w:rPr>
          <w:rFonts w:asciiTheme="minorHAnsi" w:hAnsiTheme="minorHAnsi" w:cstheme="minorHAnsi"/>
        </w:rPr>
        <w:t>o t</w:t>
      </w:r>
      <w:r w:rsidR="007D405D" w:rsidRPr="007130A7">
        <w:rPr>
          <w:rFonts w:asciiTheme="minorHAnsi" w:hAnsiTheme="minorHAnsi" w:cstheme="minorHAnsi"/>
        </w:rPr>
        <w:t>oo much time and cost involved when a SME may be just what is needed in some recruitment processes</w:t>
      </w:r>
      <w:r w:rsidR="00CB0E97" w:rsidRPr="007130A7">
        <w:rPr>
          <w:rFonts w:asciiTheme="minorHAnsi" w:hAnsiTheme="minorHAnsi" w:cstheme="minorHAnsi"/>
        </w:rPr>
        <w:t xml:space="preserve"> highlighting the works completed by </w:t>
      </w:r>
      <w:r w:rsidR="005A1E68" w:rsidRPr="007130A7">
        <w:rPr>
          <w:rStyle w:val="selectable"/>
          <w:rFonts w:asciiTheme="minorHAnsi" w:hAnsiTheme="minorHAnsi" w:cstheme="minorHAnsi"/>
        </w:rPr>
        <w:t>Gauld and Miller (2004)</w:t>
      </w:r>
      <w:r w:rsidR="007D405D" w:rsidRPr="007130A7">
        <w:rPr>
          <w:rFonts w:asciiTheme="minorHAnsi" w:hAnsiTheme="minorHAnsi" w:cstheme="minorHAnsi"/>
        </w:rPr>
        <w:t xml:space="preserve">.  </w:t>
      </w:r>
    </w:p>
    <w:p w14:paraId="595FBAA7" w14:textId="77777777" w:rsidR="00CB0E97" w:rsidRPr="007130A7" w:rsidRDefault="00CB0E97" w:rsidP="00745F8D">
      <w:pPr>
        <w:jc w:val="both"/>
        <w:textAlignment w:val="baseline"/>
        <w:rPr>
          <w:rFonts w:asciiTheme="minorHAnsi" w:hAnsiTheme="minorHAnsi" w:cstheme="minorHAnsi"/>
        </w:rPr>
      </w:pPr>
    </w:p>
    <w:p w14:paraId="535EA26A" w14:textId="5881EF52" w:rsidR="00745F8D" w:rsidRPr="007130A7" w:rsidRDefault="00D24795" w:rsidP="00745F8D">
      <w:pPr>
        <w:jc w:val="both"/>
        <w:textAlignment w:val="baseline"/>
        <w:rPr>
          <w:rFonts w:asciiTheme="minorHAnsi" w:hAnsiTheme="minorHAnsi" w:cstheme="minorHAnsi"/>
        </w:rPr>
      </w:pPr>
      <w:r w:rsidRPr="007130A7">
        <w:rPr>
          <w:rFonts w:asciiTheme="minorHAnsi" w:hAnsiTheme="minorHAnsi" w:cstheme="minorHAnsi"/>
        </w:rPr>
        <w:t>A further study with more focus on members of a L&amp;D recruitment panel is therefore suggested to</w:t>
      </w:r>
      <w:r w:rsidR="00745F8D" w:rsidRPr="007130A7">
        <w:rPr>
          <w:rFonts w:asciiTheme="minorHAnsi" w:hAnsiTheme="minorHAnsi" w:cstheme="minorHAnsi"/>
        </w:rPr>
        <w:t xml:space="preserve"> learn the thought process of attraction, </w:t>
      </w:r>
      <w:r w:rsidRPr="007130A7">
        <w:rPr>
          <w:rFonts w:asciiTheme="minorHAnsi" w:hAnsiTheme="minorHAnsi" w:cstheme="minorHAnsi"/>
        </w:rPr>
        <w:t>recruitment,</w:t>
      </w:r>
      <w:r w:rsidR="00745F8D" w:rsidRPr="007130A7">
        <w:rPr>
          <w:rFonts w:asciiTheme="minorHAnsi" w:hAnsiTheme="minorHAnsi" w:cstheme="minorHAnsi"/>
        </w:rPr>
        <w:t xml:space="preserve"> and selection.  </w:t>
      </w:r>
      <w:r w:rsidRPr="007130A7">
        <w:rPr>
          <w:rFonts w:asciiTheme="minorHAnsi" w:hAnsiTheme="minorHAnsi" w:cstheme="minorHAnsi"/>
        </w:rPr>
        <w:t xml:space="preserve">The use of this data could provide an </w:t>
      </w:r>
      <w:r w:rsidR="00745F8D" w:rsidRPr="007130A7">
        <w:rPr>
          <w:rFonts w:asciiTheme="minorHAnsi" w:hAnsiTheme="minorHAnsi" w:cstheme="minorHAnsi"/>
        </w:rPr>
        <w:t>understand</w:t>
      </w:r>
      <w:r w:rsidRPr="007130A7">
        <w:rPr>
          <w:rFonts w:asciiTheme="minorHAnsi" w:hAnsiTheme="minorHAnsi" w:cstheme="minorHAnsi"/>
        </w:rPr>
        <w:t>ing of</w:t>
      </w:r>
      <w:r w:rsidR="00745F8D" w:rsidRPr="007130A7">
        <w:rPr>
          <w:rFonts w:asciiTheme="minorHAnsi" w:hAnsiTheme="minorHAnsi" w:cstheme="minorHAnsi"/>
        </w:rPr>
        <w:t xml:space="preserve"> the reasoning behind essential criteria expected for a successful candidate</w:t>
      </w:r>
      <w:r w:rsidRPr="007130A7">
        <w:rPr>
          <w:rFonts w:asciiTheme="minorHAnsi" w:hAnsiTheme="minorHAnsi" w:cstheme="minorHAnsi"/>
        </w:rPr>
        <w:t xml:space="preserve"> and this information could be</w:t>
      </w:r>
      <w:r w:rsidR="00745F8D" w:rsidRPr="007130A7">
        <w:rPr>
          <w:rFonts w:asciiTheme="minorHAnsi" w:hAnsiTheme="minorHAnsi" w:cstheme="minorHAnsi"/>
        </w:rPr>
        <w:t xml:space="preserve"> compare</w:t>
      </w:r>
      <w:r w:rsidRPr="007130A7">
        <w:rPr>
          <w:rFonts w:asciiTheme="minorHAnsi" w:hAnsiTheme="minorHAnsi" w:cstheme="minorHAnsi"/>
        </w:rPr>
        <w:t xml:space="preserve">d </w:t>
      </w:r>
      <w:r w:rsidR="00745F8D" w:rsidRPr="007130A7">
        <w:rPr>
          <w:rFonts w:asciiTheme="minorHAnsi" w:hAnsiTheme="minorHAnsi" w:cstheme="minorHAnsi"/>
        </w:rPr>
        <w:t xml:space="preserve">across a variety of businesses to see </w:t>
      </w:r>
      <w:r w:rsidRPr="007130A7">
        <w:rPr>
          <w:rFonts w:asciiTheme="minorHAnsi" w:hAnsiTheme="minorHAnsi" w:cstheme="minorHAnsi"/>
        </w:rPr>
        <w:t>the value between SME and teaching techniques.</w:t>
      </w:r>
    </w:p>
    <w:p w14:paraId="1FE26356" w14:textId="77777777" w:rsidR="00523431" w:rsidRPr="007130A7" w:rsidRDefault="00523431" w:rsidP="00523431">
      <w:pPr>
        <w:spacing w:line="360" w:lineRule="auto"/>
        <w:contextualSpacing/>
        <w:jc w:val="both"/>
        <w:rPr>
          <w:rFonts w:asciiTheme="minorHAnsi" w:hAnsiTheme="minorHAnsi" w:cstheme="minorHAnsi"/>
          <w:b/>
          <w:bCs/>
        </w:rPr>
      </w:pPr>
    </w:p>
    <w:p w14:paraId="13A55F3F" w14:textId="4CE6432D" w:rsidR="009549F3" w:rsidRPr="005A1E68" w:rsidRDefault="005A1E68" w:rsidP="005A1E68">
      <w:pPr>
        <w:contextualSpacing/>
        <w:jc w:val="both"/>
        <w:textAlignment w:val="baseline"/>
        <w:outlineLvl w:val="1"/>
        <w:rPr>
          <w:rFonts w:asciiTheme="minorHAnsi" w:hAnsiTheme="minorHAnsi" w:cstheme="minorHAnsi"/>
          <w:b/>
          <w:bCs/>
        </w:rPr>
      </w:pPr>
      <w:bookmarkStart w:id="37" w:name="_Toc99353908"/>
      <w:r>
        <w:rPr>
          <w:rFonts w:asciiTheme="minorHAnsi" w:hAnsiTheme="minorHAnsi" w:cstheme="minorHAnsi"/>
          <w:b/>
          <w:bCs/>
        </w:rPr>
        <w:t>5.</w:t>
      </w:r>
      <w:r w:rsidR="00E62211">
        <w:rPr>
          <w:rFonts w:asciiTheme="minorHAnsi" w:hAnsiTheme="minorHAnsi" w:cstheme="minorHAnsi"/>
          <w:b/>
          <w:bCs/>
        </w:rPr>
        <w:t>2</w:t>
      </w:r>
      <w:r>
        <w:rPr>
          <w:rFonts w:asciiTheme="minorHAnsi" w:hAnsiTheme="minorHAnsi" w:cstheme="minorHAnsi"/>
          <w:b/>
          <w:bCs/>
        </w:rPr>
        <w:t xml:space="preserve"> </w:t>
      </w:r>
      <w:r w:rsidR="009549F3" w:rsidRPr="005A1E68">
        <w:rPr>
          <w:rFonts w:asciiTheme="minorHAnsi" w:hAnsiTheme="minorHAnsi" w:cstheme="minorHAnsi"/>
          <w:b/>
          <w:bCs/>
        </w:rPr>
        <w:t>The opportunities for professional development for WPEs whether prescribed or self-study</w:t>
      </w:r>
      <w:bookmarkEnd w:id="37"/>
    </w:p>
    <w:p w14:paraId="4AA93F78" w14:textId="3003E4CC" w:rsidR="00CB0E97" w:rsidRPr="007130A7" w:rsidRDefault="00AE733A" w:rsidP="00CB0E97">
      <w:pPr>
        <w:jc w:val="both"/>
        <w:textAlignment w:val="baseline"/>
        <w:rPr>
          <w:rFonts w:asciiTheme="minorHAnsi" w:hAnsiTheme="minorHAnsi" w:cstheme="minorHAnsi"/>
        </w:rPr>
      </w:pPr>
      <w:r>
        <w:rPr>
          <w:rFonts w:asciiTheme="minorHAnsi" w:hAnsiTheme="minorHAnsi" w:cstheme="minorHAnsi"/>
        </w:rPr>
        <w:t>When c</w:t>
      </w:r>
      <w:r w:rsidR="00CB0E97" w:rsidRPr="007130A7">
        <w:rPr>
          <w:rFonts w:asciiTheme="minorHAnsi" w:hAnsiTheme="minorHAnsi" w:cstheme="minorHAnsi"/>
        </w:rPr>
        <w:t>omparing the progression to achieve the status of newly qualified teacher to a WPE, the latter is vastly different.  As above, recruitment selection is inconsistent and education criteria is not a priority.  In some cases, participants were given roles instead of going through a selection process due to the subject matter knowledge</w:t>
      </w:r>
      <w:r w:rsidR="00DF2606">
        <w:rPr>
          <w:rFonts w:asciiTheme="minorHAnsi" w:hAnsiTheme="minorHAnsi" w:cstheme="minorHAnsi"/>
        </w:rPr>
        <w:t xml:space="preserve"> matching </w:t>
      </w:r>
      <w:r w:rsidR="00CB0E97" w:rsidRPr="007130A7">
        <w:rPr>
          <w:rFonts w:asciiTheme="minorHAnsi" w:hAnsiTheme="minorHAnsi" w:cstheme="minorHAnsi"/>
        </w:rPr>
        <w:t xml:space="preserve">to the </w:t>
      </w:r>
      <w:r w:rsidR="000E1270" w:rsidRPr="007130A7">
        <w:rPr>
          <w:rFonts w:asciiTheme="minorHAnsi" w:hAnsiTheme="minorHAnsi" w:cstheme="minorHAnsi"/>
        </w:rPr>
        <w:t>study completed by Gauld and Miller (2004).</w:t>
      </w:r>
    </w:p>
    <w:p w14:paraId="0B126A96" w14:textId="77777777" w:rsidR="00076A55" w:rsidRPr="007130A7" w:rsidRDefault="00076A55" w:rsidP="00076A55">
      <w:pPr>
        <w:jc w:val="both"/>
        <w:textAlignment w:val="baseline"/>
        <w:rPr>
          <w:rFonts w:asciiTheme="minorHAnsi" w:hAnsiTheme="minorHAnsi" w:cstheme="minorHAnsi"/>
        </w:rPr>
      </w:pPr>
    </w:p>
    <w:p w14:paraId="22FF8894" w14:textId="316AA573" w:rsidR="00CB0E97" w:rsidRPr="007130A7" w:rsidRDefault="00CB0E97" w:rsidP="00CB0E97">
      <w:pPr>
        <w:jc w:val="both"/>
        <w:textAlignment w:val="baseline"/>
        <w:rPr>
          <w:rFonts w:asciiTheme="minorHAnsi" w:hAnsiTheme="minorHAnsi" w:cstheme="minorHAnsi"/>
        </w:rPr>
      </w:pPr>
      <w:r w:rsidRPr="007130A7">
        <w:rPr>
          <w:rFonts w:asciiTheme="minorHAnsi" w:hAnsiTheme="minorHAnsi" w:cstheme="minorHAnsi"/>
        </w:rPr>
        <w:t>Once in role, stated by all,</w:t>
      </w:r>
      <w:r w:rsidR="000E1270" w:rsidRPr="007130A7">
        <w:rPr>
          <w:rFonts w:asciiTheme="minorHAnsi" w:hAnsiTheme="minorHAnsi" w:cstheme="minorHAnsi"/>
        </w:rPr>
        <w:t xml:space="preserve"> even though there was a probation period, </w:t>
      </w:r>
      <w:r w:rsidRPr="007130A7">
        <w:rPr>
          <w:rFonts w:asciiTheme="minorHAnsi" w:hAnsiTheme="minorHAnsi" w:cstheme="minorHAnsi"/>
        </w:rPr>
        <w:t xml:space="preserve">no structure </w:t>
      </w:r>
      <w:r w:rsidR="000E1270" w:rsidRPr="007130A7">
        <w:rPr>
          <w:rFonts w:asciiTheme="minorHAnsi" w:hAnsiTheme="minorHAnsi" w:cstheme="minorHAnsi"/>
        </w:rPr>
        <w:t>was used to upskill and</w:t>
      </w:r>
      <w:r w:rsidRPr="007130A7">
        <w:rPr>
          <w:rFonts w:asciiTheme="minorHAnsi" w:hAnsiTheme="minorHAnsi" w:cstheme="minorHAnsi"/>
        </w:rPr>
        <w:t xml:space="preserve"> minimal or no evidence confirmed success. This differs from policies within </w:t>
      </w:r>
      <w:r w:rsidR="005D6878">
        <w:rPr>
          <w:rFonts w:asciiTheme="minorHAnsi" w:hAnsiTheme="minorHAnsi" w:cstheme="minorHAnsi"/>
        </w:rPr>
        <w:t xml:space="preserve">this </w:t>
      </w:r>
      <w:r w:rsidR="005D6878">
        <w:rPr>
          <w:rFonts w:asciiTheme="minorHAnsi" w:hAnsiTheme="minorHAnsi" w:cstheme="minorHAnsi"/>
          <w:bCs/>
        </w:rPr>
        <w:t>company</w:t>
      </w:r>
      <w:r w:rsidR="005D6878" w:rsidRPr="007130A7">
        <w:rPr>
          <w:rFonts w:asciiTheme="minorHAnsi" w:hAnsiTheme="minorHAnsi" w:cstheme="minorHAnsi"/>
        </w:rPr>
        <w:t xml:space="preserve"> </w:t>
      </w:r>
      <w:r w:rsidR="000E1270" w:rsidRPr="007130A7">
        <w:rPr>
          <w:rFonts w:asciiTheme="minorHAnsi" w:hAnsiTheme="minorHAnsi" w:cstheme="minorHAnsi"/>
        </w:rPr>
        <w:t>as</w:t>
      </w:r>
      <w:r w:rsidRPr="007130A7">
        <w:rPr>
          <w:rFonts w:asciiTheme="minorHAnsi" w:hAnsiTheme="minorHAnsi" w:cstheme="minorHAnsi"/>
        </w:rPr>
        <w:t xml:space="preserve"> other roles where probationary periods are successful </w:t>
      </w:r>
      <w:r w:rsidR="000E1270" w:rsidRPr="007130A7">
        <w:rPr>
          <w:rFonts w:asciiTheme="minorHAnsi" w:hAnsiTheme="minorHAnsi" w:cstheme="minorHAnsi"/>
        </w:rPr>
        <w:t>require</w:t>
      </w:r>
      <w:r w:rsidR="00BE6F19" w:rsidRPr="007130A7">
        <w:rPr>
          <w:rFonts w:asciiTheme="minorHAnsi" w:hAnsiTheme="minorHAnsi" w:cstheme="minorHAnsi"/>
        </w:rPr>
        <w:t xml:space="preserve"> evidence of attainment of competency.  Sadly, information cannot be provided by the </w:t>
      </w:r>
      <w:r w:rsidR="005D6878">
        <w:rPr>
          <w:rFonts w:asciiTheme="minorHAnsi" w:hAnsiTheme="minorHAnsi" w:cstheme="minorHAnsi"/>
          <w:bCs/>
        </w:rPr>
        <w:t>company</w:t>
      </w:r>
      <w:r w:rsidR="00BE6F19" w:rsidRPr="007130A7">
        <w:rPr>
          <w:rFonts w:asciiTheme="minorHAnsi" w:hAnsiTheme="minorHAnsi" w:cstheme="minorHAnsi"/>
        </w:rPr>
        <w:t xml:space="preserve"> due to business protocol.  Di</w:t>
      </w:r>
      <w:r w:rsidRPr="007130A7">
        <w:rPr>
          <w:rFonts w:asciiTheme="minorHAnsi" w:hAnsiTheme="minorHAnsi" w:cstheme="minorHAnsi"/>
        </w:rPr>
        <w:t xml:space="preserve">scussion led to further questioning on who decides if WPEs are remaining competent and keeping up to date with current trends to impact learning experience and staff development.  No definitive answers were given, although </w:t>
      </w:r>
      <w:r w:rsidR="000E1270" w:rsidRPr="007130A7">
        <w:rPr>
          <w:rFonts w:asciiTheme="minorHAnsi" w:hAnsiTheme="minorHAnsi" w:cstheme="minorHAnsi"/>
        </w:rPr>
        <w:t xml:space="preserve">there is </w:t>
      </w:r>
      <w:r w:rsidR="00DF2606">
        <w:rPr>
          <w:rFonts w:asciiTheme="minorHAnsi" w:hAnsiTheme="minorHAnsi" w:cstheme="minorHAnsi"/>
        </w:rPr>
        <w:t>a connection</w:t>
      </w:r>
      <w:r w:rsidRPr="007130A7">
        <w:rPr>
          <w:rFonts w:asciiTheme="minorHAnsi" w:hAnsiTheme="minorHAnsi" w:cstheme="minorHAnsi"/>
        </w:rPr>
        <w:t xml:space="preserve"> </w:t>
      </w:r>
      <w:r w:rsidR="000E1270" w:rsidRPr="007130A7">
        <w:rPr>
          <w:rFonts w:asciiTheme="minorHAnsi" w:hAnsiTheme="minorHAnsi" w:cstheme="minorHAnsi"/>
        </w:rPr>
        <w:t>that the</w:t>
      </w:r>
      <w:r w:rsidRPr="007130A7">
        <w:rPr>
          <w:rFonts w:asciiTheme="minorHAnsi" w:hAnsiTheme="minorHAnsi" w:cstheme="minorHAnsi"/>
        </w:rPr>
        <w:t xml:space="preserve"> shortage of educational based qualifications with less tenured WPEs indicates a gap in knowledge.  When considering what job advertisements and descriptions state as essential/desirable criteria, further questions arise.  The data supports </w:t>
      </w:r>
      <w:r w:rsidR="00857E17">
        <w:rPr>
          <w:rFonts w:asciiTheme="minorHAnsi" w:hAnsiTheme="minorHAnsi" w:cstheme="minorHAnsi"/>
        </w:rPr>
        <w:t>the</w:t>
      </w:r>
      <w:r w:rsidRPr="007130A7">
        <w:rPr>
          <w:rFonts w:asciiTheme="minorHAnsi" w:hAnsiTheme="minorHAnsi" w:cstheme="minorHAnsi"/>
        </w:rPr>
        <w:t xml:space="preserve"> prediction L&amp;D roles are unclear and there is a lack of investment in professionally developing via a career framework.  </w:t>
      </w:r>
    </w:p>
    <w:p w14:paraId="2201A935" w14:textId="77777777" w:rsidR="00076A55" w:rsidRPr="007130A7" w:rsidRDefault="00076A55" w:rsidP="00076A55">
      <w:pPr>
        <w:jc w:val="both"/>
        <w:textAlignment w:val="baseline"/>
        <w:rPr>
          <w:rFonts w:asciiTheme="minorHAnsi" w:hAnsiTheme="minorHAnsi" w:cstheme="minorHAnsi"/>
        </w:rPr>
      </w:pPr>
    </w:p>
    <w:p w14:paraId="3F233726" w14:textId="0DD6E2EE" w:rsidR="000F6058" w:rsidRDefault="00BE6F19" w:rsidP="00BE6F19">
      <w:pPr>
        <w:jc w:val="both"/>
        <w:textAlignment w:val="baseline"/>
        <w:rPr>
          <w:rFonts w:asciiTheme="minorHAnsi" w:hAnsiTheme="minorHAnsi" w:cstheme="minorHAnsi"/>
        </w:rPr>
      </w:pPr>
      <w:r w:rsidRPr="007130A7">
        <w:rPr>
          <w:rFonts w:asciiTheme="minorHAnsi" w:hAnsiTheme="minorHAnsi" w:cstheme="minorHAnsi"/>
        </w:rPr>
        <w:t xml:space="preserve">Continual professional development (CPD) logs are not encouraged by direct leaders and </w:t>
      </w:r>
      <w:r w:rsidR="003F0566" w:rsidRPr="007130A7">
        <w:rPr>
          <w:rFonts w:asciiTheme="minorHAnsi" w:hAnsiTheme="minorHAnsi" w:cstheme="minorHAnsi"/>
        </w:rPr>
        <w:t xml:space="preserve">are </w:t>
      </w:r>
      <w:r w:rsidRPr="007130A7">
        <w:rPr>
          <w:rFonts w:asciiTheme="minorHAnsi" w:hAnsiTheme="minorHAnsi" w:cstheme="minorHAnsi"/>
        </w:rPr>
        <w:t xml:space="preserve">rarely discussed within performance reviews </w:t>
      </w:r>
      <w:r w:rsidR="003F0566" w:rsidRPr="007130A7">
        <w:rPr>
          <w:rFonts w:asciiTheme="minorHAnsi" w:hAnsiTheme="minorHAnsi" w:cstheme="minorHAnsi"/>
        </w:rPr>
        <w:t xml:space="preserve">(see </w:t>
      </w:r>
      <w:r w:rsidRPr="007130A7">
        <w:rPr>
          <w:rFonts w:asciiTheme="minorHAnsi" w:hAnsiTheme="minorHAnsi" w:cstheme="minorHAnsi"/>
        </w:rPr>
        <w:t xml:space="preserve">Fig </w:t>
      </w:r>
      <w:r w:rsidR="000819B4" w:rsidRPr="007130A7">
        <w:rPr>
          <w:rFonts w:asciiTheme="minorHAnsi" w:hAnsiTheme="minorHAnsi" w:cstheme="minorHAnsi"/>
        </w:rPr>
        <w:t>5</w:t>
      </w:r>
      <w:r w:rsidRPr="007130A7">
        <w:rPr>
          <w:rFonts w:asciiTheme="minorHAnsi" w:hAnsiTheme="minorHAnsi" w:cstheme="minorHAnsi"/>
        </w:rPr>
        <w:t>).</w:t>
      </w:r>
      <w:r w:rsidR="00AE733A">
        <w:rPr>
          <w:rFonts w:asciiTheme="minorHAnsi" w:hAnsiTheme="minorHAnsi" w:cstheme="minorHAnsi"/>
        </w:rPr>
        <w:t xml:space="preserve">  </w:t>
      </w:r>
      <w:r w:rsidR="00076A55" w:rsidRPr="007130A7">
        <w:rPr>
          <w:rFonts w:asciiTheme="minorHAnsi" w:hAnsiTheme="minorHAnsi" w:cstheme="minorHAnsi"/>
        </w:rPr>
        <w:t xml:space="preserve">Teachers are expected to record of CPD not only for </w:t>
      </w:r>
      <w:r w:rsidR="00076A55" w:rsidRPr="00857E17">
        <w:rPr>
          <w:rFonts w:asciiTheme="minorHAnsi" w:hAnsiTheme="minorHAnsi" w:cstheme="minorHAnsi"/>
        </w:rPr>
        <w:t xml:space="preserve">personal development but for remuneration and promotions, yet </w:t>
      </w:r>
      <w:r w:rsidR="003F0566" w:rsidRPr="00857E17">
        <w:rPr>
          <w:rFonts w:asciiTheme="minorHAnsi" w:hAnsiTheme="minorHAnsi" w:cstheme="minorHAnsi"/>
        </w:rPr>
        <w:t>this</w:t>
      </w:r>
      <w:r w:rsidR="00076A55" w:rsidRPr="00857E17">
        <w:rPr>
          <w:rFonts w:asciiTheme="minorHAnsi" w:hAnsiTheme="minorHAnsi" w:cstheme="minorHAnsi"/>
        </w:rPr>
        <w:t xml:space="preserve"> </w:t>
      </w:r>
      <w:r w:rsidR="005D6878">
        <w:rPr>
          <w:rFonts w:asciiTheme="minorHAnsi" w:hAnsiTheme="minorHAnsi" w:cstheme="minorHAnsi"/>
          <w:bCs/>
        </w:rPr>
        <w:t>company</w:t>
      </w:r>
      <w:r w:rsidR="00076A55" w:rsidRPr="00857E17">
        <w:rPr>
          <w:rFonts w:asciiTheme="minorHAnsi" w:hAnsiTheme="minorHAnsi" w:cstheme="minorHAnsi"/>
        </w:rPr>
        <w:t xml:space="preserve"> doesn’t</w:t>
      </w:r>
      <w:r w:rsidR="003A7E1A" w:rsidRPr="00857E17">
        <w:rPr>
          <w:rFonts w:asciiTheme="minorHAnsi" w:hAnsiTheme="minorHAnsi" w:cstheme="minorHAnsi"/>
        </w:rPr>
        <w:t xml:space="preserve"> </w:t>
      </w:r>
      <w:r w:rsidR="00762C02" w:rsidRPr="00857E17">
        <w:rPr>
          <w:rFonts w:asciiTheme="minorHAnsi" w:hAnsiTheme="minorHAnsi" w:cstheme="minorHAnsi"/>
        </w:rPr>
        <w:t>(</w:t>
      </w:r>
      <w:r w:rsidR="003F0566" w:rsidRPr="00857E17">
        <w:rPr>
          <w:rFonts w:asciiTheme="minorHAnsi" w:hAnsiTheme="minorHAnsi" w:cstheme="minorHAnsi"/>
        </w:rPr>
        <w:t>Welsh Government, 2020</w:t>
      </w:r>
      <w:r w:rsidR="00762C02" w:rsidRPr="00857E17">
        <w:rPr>
          <w:rFonts w:asciiTheme="minorHAnsi" w:hAnsiTheme="minorHAnsi" w:cstheme="minorHAnsi"/>
        </w:rPr>
        <w:t>)</w:t>
      </w:r>
      <w:r w:rsidR="003A7E1A" w:rsidRPr="00857E17">
        <w:rPr>
          <w:rFonts w:asciiTheme="minorHAnsi" w:hAnsiTheme="minorHAnsi" w:cstheme="minorHAnsi"/>
        </w:rPr>
        <w:t>.</w:t>
      </w:r>
      <w:r w:rsidR="00076A55" w:rsidRPr="00857E17">
        <w:rPr>
          <w:rFonts w:asciiTheme="minorHAnsi" w:hAnsiTheme="minorHAnsi" w:cstheme="minorHAnsi"/>
        </w:rPr>
        <w:t xml:space="preserve"> This indicates a further lack of investment not only in WPEs but also in L&amp;D managers who manage, inspire and motivate learning.  Out of the nine L&amp;D Managers</w:t>
      </w:r>
      <w:r w:rsidR="00076A55" w:rsidRPr="007130A7">
        <w:rPr>
          <w:rFonts w:asciiTheme="minorHAnsi" w:hAnsiTheme="minorHAnsi" w:cstheme="minorHAnsi"/>
        </w:rPr>
        <w:t xml:space="preserve"> who responded in the first </w:t>
      </w:r>
      <w:r w:rsidR="00C4113B">
        <w:rPr>
          <w:rFonts w:asciiTheme="minorHAnsi" w:hAnsiTheme="minorHAnsi" w:cstheme="minorHAnsi"/>
        </w:rPr>
        <w:t>questionnaire</w:t>
      </w:r>
      <w:r w:rsidR="00076A55" w:rsidRPr="007130A7">
        <w:rPr>
          <w:rFonts w:asciiTheme="minorHAnsi" w:hAnsiTheme="minorHAnsi" w:cstheme="minorHAnsi"/>
        </w:rPr>
        <w:t xml:space="preserve"> only three stated they kept a CPD log and only </w:t>
      </w:r>
      <w:r w:rsidR="00857E17">
        <w:rPr>
          <w:rFonts w:asciiTheme="minorHAnsi" w:hAnsiTheme="minorHAnsi" w:cstheme="minorHAnsi"/>
        </w:rPr>
        <w:t>one</w:t>
      </w:r>
      <w:r w:rsidR="00076A55" w:rsidRPr="007130A7">
        <w:rPr>
          <w:rFonts w:asciiTheme="minorHAnsi" w:hAnsiTheme="minorHAnsi" w:cstheme="minorHAnsi"/>
        </w:rPr>
        <w:t xml:space="preserve"> discussed it with their manager.  </w:t>
      </w:r>
      <w:r w:rsidR="003F0566" w:rsidRPr="007130A7">
        <w:rPr>
          <w:rFonts w:asciiTheme="minorHAnsi" w:hAnsiTheme="minorHAnsi" w:cstheme="minorHAnsi"/>
        </w:rPr>
        <w:t>Smithson (2015) commented behaviour breeds behaviours</w:t>
      </w:r>
      <w:r w:rsidR="00857E17">
        <w:rPr>
          <w:rFonts w:asciiTheme="minorHAnsi" w:hAnsiTheme="minorHAnsi" w:cstheme="minorHAnsi"/>
        </w:rPr>
        <w:t>,</w:t>
      </w:r>
      <w:r w:rsidR="003F0566" w:rsidRPr="007130A7">
        <w:rPr>
          <w:rFonts w:asciiTheme="minorHAnsi" w:hAnsiTheme="minorHAnsi" w:cstheme="minorHAnsi"/>
        </w:rPr>
        <w:t xml:space="preserve"> wi</w:t>
      </w:r>
      <w:r w:rsidR="00076A55" w:rsidRPr="007130A7">
        <w:rPr>
          <w:rFonts w:asciiTheme="minorHAnsi" w:hAnsiTheme="minorHAnsi" w:cstheme="minorHAnsi"/>
        </w:rPr>
        <w:t>th the lack of conversations happening at the level of middle to senior management, it is unsurprising these discussions are not being done with junior WPEs.</w:t>
      </w:r>
      <w:r w:rsidR="001D6E82" w:rsidRPr="007130A7">
        <w:rPr>
          <w:rFonts w:asciiTheme="minorHAnsi" w:hAnsiTheme="minorHAnsi" w:cstheme="minorHAnsi"/>
        </w:rPr>
        <w:t xml:space="preserve"> </w:t>
      </w:r>
      <w:r w:rsidR="000F6058" w:rsidRPr="007130A7">
        <w:rPr>
          <w:rFonts w:asciiTheme="minorHAnsi" w:hAnsiTheme="minorHAnsi" w:cstheme="minorHAnsi"/>
        </w:rPr>
        <w:t>It seems reflective conversations are not occurring potentially leading to stagnant training materials and insular mindsets especially as training is mainly completed in-house.</w:t>
      </w:r>
      <w:r w:rsidR="000F6058">
        <w:rPr>
          <w:rFonts w:asciiTheme="minorHAnsi" w:hAnsiTheme="minorHAnsi" w:cstheme="minorHAnsi"/>
        </w:rPr>
        <w:t xml:space="preserve">  </w:t>
      </w:r>
      <w:r w:rsidR="000F6058" w:rsidRPr="007130A7">
        <w:rPr>
          <w:rFonts w:asciiTheme="minorHAnsi" w:hAnsiTheme="minorHAnsi" w:cstheme="minorHAnsi"/>
        </w:rPr>
        <w:t>This is an important issue for future research</w:t>
      </w:r>
      <w:r w:rsidR="000F6058">
        <w:rPr>
          <w:rFonts w:asciiTheme="minorHAnsi" w:hAnsiTheme="minorHAnsi" w:cstheme="minorHAnsi"/>
        </w:rPr>
        <w:t>.  Shopfloor exploration could be researched to learn</w:t>
      </w:r>
      <w:r w:rsidR="000F6058" w:rsidRPr="007130A7">
        <w:rPr>
          <w:rFonts w:asciiTheme="minorHAnsi" w:hAnsiTheme="minorHAnsi" w:cstheme="minorHAnsi"/>
        </w:rPr>
        <w:t xml:space="preserve"> if training</w:t>
      </w:r>
      <w:r w:rsidR="000F6058">
        <w:rPr>
          <w:rFonts w:asciiTheme="minorHAnsi" w:hAnsiTheme="minorHAnsi" w:cstheme="minorHAnsi"/>
        </w:rPr>
        <w:t xml:space="preserve"> and output</w:t>
      </w:r>
      <w:r w:rsidR="000F6058" w:rsidRPr="007130A7">
        <w:rPr>
          <w:rFonts w:asciiTheme="minorHAnsi" w:hAnsiTheme="minorHAnsi" w:cstheme="minorHAnsi"/>
        </w:rPr>
        <w:t xml:space="preserve"> is being impacted by the lack </w:t>
      </w:r>
      <w:r w:rsidR="00DF2606">
        <w:rPr>
          <w:rFonts w:asciiTheme="minorHAnsi" w:hAnsiTheme="minorHAnsi" w:cstheme="minorHAnsi"/>
        </w:rPr>
        <w:t xml:space="preserve">of </w:t>
      </w:r>
      <w:r w:rsidR="000F6058" w:rsidRPr="007130A7">
        <w:rPr>
          <w:rFonts w:asciiTheme="minorHAnsi" w:hAnsiTheme="minorHAnsi" w:cstheme="minorHAnsi"/>
        </w:rPr>
        <w:t>reflective questions (</w:t>
      </w:r>
      <w:r w:rsidR="000F6058" w:rsidRPr="007130A7">
        <w:rPr>
          <w:rFonts w:asciiTheme="minorHAnsi" w:hAnsiTheme="minorHAnsi" w:cstheme="minorHAnsi"/>
          <w:shd w:val="clear" w:color="auto" w:fill="FFFFFF"/>
        </w:rPr>
        <w:t>Raelin, 2008</w:t>
      </w:r>
      <w:r w:rsidR="000F6058" w:rsidRPr="007130A7">
        <w:rPr>
          <w:rFonts w:asciiTheme="minorHAnsi" w:hAnsiTheme="minorHAnsi" w:cstheme="minorHAnsi"/>
        </w:rPr>
        <w:t>)</w:t>
      </w:r>
      <w:r w:rsidR="000F6058">
        <w:rPr>
          <w:rFonts w:asciiTheme="minorHAnsi" w:hAnsiTheme="minorHAnsi" w:cstheme="minorHAnsi"/>
        </w:rPr>
        <w:t xml:space="preserve">.  </w:t>
      </w:r>
    </w:p>
    <w:p w14:paraId="4B01EDEB" w14:textId="77777777" w:rsidR="000F6058" w:rsidRDefault="000F6058" w:rsidP="00BE6F19">
      <w:pPr>
        <w:jc w:val="both"/>
        <w:textAlignment w:val="baseline"/>
        <w:rPr>
          <w:rFonts w:asciiTheme="minorHAnsi" w:hAnsiTheme="minorHAnsi" w:cstheme="minorHAnsi"/>
        </w:rPr>
      </w:pPr>
    </w:p>
    <w:p w14:paraId="22FDD7E6" w14:textId="21CAF545" w:rsidR="00BE6F19" w:rsidRPr="007130A7" w:rsidRDefault="00076A55" w:rsidP="00BE6F19">
      <w:pPr>
        <w:jc w:val="both"/>
        <w:textAlignment w:val="baseline"/>
        <w:rPr>
          <w:rFonts w:asciiTheme="minorHAnsi" w:hAnsiTheme="minorHAnsi" w:cstheme="minorHAnsi"/>
        </w:rPr>
      </w:pPr>
      <w:r w:rsidRPr="007130A7">
        <w:rPr>
          <w:rFonts w:asciiTheme="minorHAnsi" w:hAnsiTheme="minorHAnsi" w:cstheme="minorHAnsi"/>
        </w:rPr>
        <w:t xml:space="preserve">91% of </w:t>
      </w:r>
      <w:r w:rsidR="00C4113B">
        <w:rPr>
          <w:rFonts w:asciiTheme="minorHAnsi" w:hAnsiTheme="minorHAnsi" w:cstheme="minorHAnsi"/>
        </w:rPr>
        <w:t>questionnaire</w:t>
      </w:r>
      <w:r w:rsidR="00857E17">
        <w:rPr>
          <w:rFonts w:asciiTheme="minorHAnsi" w:hAnsiTheme="minorHAnsi" w:cstheme="minorHAnsi"/>
        </w:rPr>
        <w:t xml:space="preserve"> </w:t>
      </w:r>
      <w:r w:rsidRPr="007130A7">
        <w:rPr>
          <w:rFonts w:asciiTheme="minorHAnsi" w:hAnsiTheme="minorHAnsi" w:cstheme="minorHAnsi"/>
        </w:rPr>
        <w:t xml:space="preserve">participants </w:t>
      </w:r>
      <w:r w:rsidR="003F0566" w:rsidRPr="007130A7">
        <w:rPr>
          <w:rFonts w:asciiTheme="minorHAnsi" w:hAnsiTheme="minorHAnsi" w:cstheme="minorHAnsi"/>
        </w:rPr>
        <w:t>confirmed</w:t>
      </w:r>
      <w:r w:rsidRPr="007130A7">
        <w:rPr>
          <w:rFonts w:asciiTheme="minorHAnsi" w:hAnsiTheme="minorHAnsi" w:cstheme="minorHAnsi"/>
        </w:rPr>
        <w:t xml:space="preserve"> more training specifically for the L&amp;D function</w:t>
      </w:r>
      <w:r w:rsidR="003F0566" w:rsidRPr="007130A7">
        <w:rPr>
          <w:rFonts w:asciiTheme="minorHAnsi" w:hAnsiTheme="minorHAnsi" w:cstheme="minorHAnsi"/>
        </w:rPr>
        <w:t xml:space="preserve"> should be available</w:t>
      </w:r>
      <w:r w:rsidR="000F6058">
        <w:rPr>
          <w:rFonts w:asciiTheme="minorHAnsi" w:hAnsiTheme="minorHAnsi" w:cstheme="minorHAnsi"/>
        </w:rPr>
        <w:t>.</w:t>
      </w:r>
      <w:r w:rsidR="00DF2606">
        <w:rPr>
          <w:rFonts w:asciiTheme="minorHAnsi" w:hAnsiTheme="minorHAnsi" w:cstheme="minorHAnsi"/>
        </w:rPr>
        <w:t xml:space="preserve">  </w:t>
      </w:r>
      <w:r w:rsidR="00BE6F19" w:rsidRPr="007130A7">
        <w:rPr>
          <w:rFonts w:asciiTheme="minorHAnsi" w:hAnsiTheme="minorHAnsi" w:cstheme="minorHAnsi"/>
        </w:rPr>
        <w:t xml:space="preserve">Pollard (2008) adapted a development model for mentoring teachers in their research which could be adapted to a business as a guide for a WPEs probation and beyond.  This mentoring model could be a recommendation to businesses.  Managers of WPEs could adapt and implement this matrix and the additional benefit is the minimal cost to instate.  This is a quantitative aspect and the growth of empowerment to learn and challenge status quo as a qualitative aspect. </w:t>
      </w:r>
    </w:p>
    <w:p w14:paraId="0A714A4D" w14:textId="77777777" w:rsidR="00076A55" w:rsidRPr="007130A7" w:rsidRDefault="00076A55" w:rsidP="00076A55">
      <w:pPr>
        <w:pStyle w:val="ListParagraph"/>
        <w:ind w:left="360"/>
        <w:jc w:val="both"/>
        <w:textAlignment w:val="baseline"/>
        <w:rPr>
          <w:rFonts w:asciiTheme="minorHAnsi" w:hAnsiTheme="minorHAnsi" w:cstheme="minorHAnsi"/>
        </w:rPr>
      </w:pPr>
    </w:p>
    <w:p w14:paraId="373C272B" w14:textId="6F63B4CD" w:rsidR="00076A55" w:rsidRPr="007130A7" w:rsidRDefault="00076A55" w:rsidP="00076A55">
      <w:pPr>
        <w:jc w:val="both"/>
        <w:textAlignment w:val="baseline"/>
        <w:rPr>
          <w:rFonts w:asciiTheme="minorHAnsi" w:hAnsiTheme="minorHAnsi" w:cstheme="minorHAnsi"/>
          <w:b/>
          <w:bCs/>
        </w:rPr>
      </w:pPr>
      <w:r w:rsidRPr="007130A7">
        <w:rPr>
          <w:rFonts w:asciiTheme="minorHAnsi" w:hAnsiTheme="minorHAnsi" w:cstheme="minorHAnsi"/>
        </w:rPr>
        <w:t xml:space="preserve">On the contrary, it can be argued, what benefits does evidence </w:t>
      </w:r>
      <w:r w:rsidR="000F6058">
        <w:rPr>
          <w:rFonts w:asciiTheme="minorHAnsi" w:hAnsiTheme="minorHAnsi" w:cstheme="minorHAnsi"/>
        </w:rPr>
        <w:t xml:space="preserve">of CPD </w:t>
      </w:r>
      <w:r w:rsidRPr="007130A7">
        <w:rPr>
          <w:rFonts w:asciiTheme="minorHAnsi" w:hAnsiTheme="minorHAnsi" w:cstheme="minorHAnsi"/>
        </w:rPr>
        <w:t xml:space="preserve">have on an environment which is first and foremost business.  If staff are </w:t>
      </w:r>
      <w:r w:rsidR="000F6058">
        <w:rPr>
          <w:rFonts w:asciiTheme="minorHAnsi" w:hAnsiTheme="minorHAnsi" w:cstheme="minorHAnsi"/>
        </w:rPr>
        <w:t>compliant</w:t>
      </w:r>
      <w:r w:rsidRPr="007130A7">
        <w:rPr>
          <w:rFonts w:asciiTheme="minorHAnsi" w:hAnsiTheme="minorHAnsi" w:cstheme="minorHAnsi"/>
        </w:rPr>
        <w:t>, perform</w:t>
      </w:r>
      <w:r w:rsidR="000F6058">
        <w:rPr>
          <w:rFonts w:asciiTheme="minorHAnsi" w:hAnsiTheme="minorHAnsi" w:cstheme="minorHAnsi"/>
        </w:rPr>
        <w:t>ing well</w:t>
      </w:r>
      <w:r w:rsidRPr="007130A7">
        <w:rPr>
          <w:rFonts w:asciiTheme="minorHAnsi" w:hAnsiTheme="minorHAnsi" w:cstheme="minorHAnsi"/>
        </w:rPr>
        <w:t xml:space="preserve"> and there are limited complaints, bringing educational mindsets and structures </w:t>
      </w:r>
      <w:r w:rsidR="000F6058">
        <w:rPr>
          <w:rFonts w:asciiTheme="minorHAnsi" w:hAnsiTheme="minorHAnsi" w:cstheme="minorHAnsi"/>
        </w:rPr>
        <w:t>may not</w:t>
      </w:r>
      <w:r w:rsidRPr="007130A7">
        <w:rPr>
          <w:rFonts w:asciiTheme="minorHAnsi" w:hAnsiTheme="minorHAnsi" w:cstheme="minorHAnsi"/>
        </w:rPr>
        <w:t xml:space="preserve"> add value.  In the short term, these potential changes to culture and processes </w:t>
      </w:r>
      <w:r w:rsidR="000F6058">
        <w:rPr>
          <w:rFonts w:asciiTheme="minorHAnsi" w:hAnsiTheme="minorHAnsi" w:cstheme="minorHAnsi"/>
        </w:rPr>
        <w:t>means more</w:t>
      </w:r>
      <w:r w:rsidRPr="007130A7">
        <w:rPr>
          <w:rFonts w:asciiTheme="minorHAnsi" w:hAnsiTheme="minorHAnsi" w:cstheme="minorHAnsi"/>
        </w:rPr>
        <w:t xml:space="preserve"> time and money.  Both of which a business has but tend to spend in areas it can prove </w:t>
      </w:r>
      <w:r w:rsidR="000F6058">
        <w:rPr>
          <w:rFonts w:asciiTheme="minorHAnsi" w:hAnsiTheme="minorHAnsi" w:cstheme="minorHAnsi"/>
        </w:rPr>
        <w:t>is</w:t>
      </w:r>
      <w:r w:rsidRPr="007130A7">
        <w:rPr>
          <w:rFonts w:asciiTheme="minorHAnsi" w:hAnsiTheme="minorHAnsi" w:cstheme="minorHAnsi"/>
        </w:rPr>
        <w:t xml:space="preserve"> more effective to their bottom line.</w:t>
      </w:r>
      <w:r w:rsidR="003F0566" w:rsidRPr="007130A7">
        <w:rPr>
          <w:rFonts w:asciiTheme="minorHAnsi" w:hAnsiTheme="minorHAnsi" w:cstheme="minorHAnsi"/>
        </w:rPr>
        <w:t xml:space="preserve">  Yet, </w:t>
      </w:r>
      <w:r w:rsidR="000F6058">
        <w:rPr>
          <w:rFonts w:asciiTheme="minorHAnsi" w:hAnsiTheme="minorHAnsi" w:cstheme="minorHAnsi"/>
        </w:rPr>
        <w:t>t</w:t>
      </w:r>
      <w:r w:rsidR="003F0566" w:rsidRPr="007130A7">
        <w:rPr>
          <w:rFonts w:asciiTheme="minorHAnsi" w:hAnsiTheme="minorHAnsi" w:cstheme="minorHAnsi"/>
        </w:rPr>
        <w:t>he combination of findings provides some support for the conceptual premise that investing in L&amp;D to include frameworks inclusive of teaching techniques can have a positive impact on individuals, performance, business outcomes and the industry of L&amp;D as a whole.</w:t>
      </w:r>
    </w:p>
    <w:p w14:paraId="19B76322" w14:textId="77777777" w:rsidR="00076A55" w:rsidRPr="007130A7" w:rsidRDefault="00076A55" w:rsidP="00076A55">
      <w:pPr>
        <w:jc w:val="both"/>
        <w:textAlignment w:val="baseline"/>
        <w:rPr>
          <w:rFonts w:asciiTheme="minorHAnsi" w:hAnsiTheme="minorHAnsi" w:cstheme="minorHAnsi"/>
        </w:rPr>
      </w:pPr>
    </w:p>
    <w:p w14:paraId="474D02BA" w14:textId="765C8673" w:rsidR="00BE6F19" w:rsidRPr="007130A7" w:rsidRDefault="00BE6F19" w:rsidP="00BE6F19">
      <w:pPr>
        <w:jc w:val="both"/>
        <w:textAlignment w:val="baseline"/>
        <w:rPr>
          <w:rFonts w:asciiTheme="minorHAnsi" w:hAnsiTheme="minorHAnsi" w:cstheme="minorHAnsi"/>
        </w:rPr>
      </w:pPr>
      <w:r w:rsidRPr="007130A7">
        <w:rPr>
          <w:rFonts w:asciiTheme="minorHAnsi" w:hAnsiTheme="minorHAnsi" w:cstheme="minorHAnsi"/>
        </w:rPr>
        <w:t xml:space="preserve">It was satisfying to learn teaching techniques are taught within </w:t>
      </w:r>
      <w:r w:rsidR="005D6878">
        <w:rPr>
          <w:rFonts w:asciiTheme="minorHAnsi" w:hAnsiTheme="minorHAnsi" w:cstheme="minorHAnsi"/>
        </w:rPr>
        <w:t xml:space="preserve">this </w:t>
      </w:r>
      <w:r w:rsidR="005D6878">
        <w:rPr>
          <w:rFonts w:asciiTheme="minorHAnsi" w:hAnsiTheme="minorHAnsi" w:cstheme="minorHAnsi"/>
          <w:bCs/>
        </w:rPr>
        <w:t>company</w:t>
      </w:r>
      <w:r w:rsidRPr="007130A7">
        <w:rPr>
          <w:rFonts w:asciiTheme="minorHAnsi" w:hAnsiTheme="minorHAnsi" w:cstheme="minorHAnsi"/>
        </w:rPr>
        <w:t xml:space="preserve"> by the central L&amp;D area.  All who attended sessions by this department praised the content and advised they had learned about educational skills and techniques which </w:t>
      </w:r>
      <w:r w:rsidR="00433916" w:rsidRPr="007130A7">
        <w:rPr>
          <w:rFonts w:asciiTheme="minorHAnsi" w:hAnsiTheme="minorHAnsi" w:cstheme="minorHAnsi"/>
        </w:rPr>
        <w:t>when applied</w:t>
      </w:r>
      <w:r w:rsidR="005E3C07">
        <w:rPr>
          <w:rFonts w:asciiTheme="minorHAnsi" w:hAnsiTheme="minorHAnsi" w:cstheme="minorHAnsi"/>
        </w:rPr>
        <w:t>,</w:t>
      </w:r>
      <w:r w:rsidRPr="007130A7">
        <w:rPr>
          <w:rFonts w:asciiTheme="minorHAnsi" w:hAnsiTheme="minorHAnsi" w:cstheme="minorHAnsi"/>
        </w:rPr>
        <w:t xml:space="preserve"> </w:t>
      </w:r>
      <w:r w:rsidR="003F0566" w:rsidRPr="007130A7">
        <w:rPr>
          <w:rFonts w:asciiTheme="minorHAnsi" w:hAnsiTheme="minorHAnsi" w:cstheme="minorHAnsi"/>
        </w:rPr>
        <w:t>had</w:t>
      </w:r>
      <w:r w:rsidRPr="007130A7">
        <w:rPr>
          <w:rFonts w:asciiTheme="minorHAnsi" w:hAnsiTheme="minorHAnsi" w:cstheme="minorHAnsi"/>
        </w:rPr>
        <w:t xml:space="preserve"> seen positive impact</w:t>
      </w:r>
      <w:r w:rsidR="003F0566" w:rsidRPr="007130A7">
        <w:rPr>
          <w:rFonts w:asciiTheme="minorHAnsi" w:hAnsiTheme="minorHAnsi" w:cstheme="minorHAnsi"/>
        </w:rPr>
        <w:t>s</w:t>
      </w:r>
      <w:r w:rsidRPr="007130A7">
        <w:rPr>
          <w:rFonts w:asciiTheme="minorHAnsi" w:hAnsiTheme="minorHAnsi" w:cstheme="minorHAnsi"/>
        </w:rPr>
        <w:t>.</w:t>
      </w:r>
      <w:r w:rsidR="005E3C07">
        <w:rPr>
          <w:rFonts w:asciiTheme="minorHAnsi" w:hAnsiTheme="minorHAnsi" w:cstheme="minorHAnsi"/>
        </w:rPr>
        <w:t xml:space="preserve">  T</w:t>
      </w:r>
      <w:r w:rsidRPr="007130A7">
        <w:rPr>
          <w:rFonts w:asciiTheme="minorHAnsi" w:hAnsiTheme="minorHAnsi" w:cstheme="minorHAnsi"/>
        </w:rPr>
        <w:t xml:space="preserve">his </w:t>
      </w:r>
      <w:r w:rsidR="00506D63">
        <w:rPr>
          <w:rFonts w:asciiTheme="minorHAnsi" w:hAnsiTheme="minorHAnsi" w:cstheme="minorHAnsi"/>
        </w:rPr>
        <w:t xml:space="preserve">could be interpreted that this </w:t>
      </w:r>
      <w:r w:rsidRPr="007130A7">
        <w:rPr>
          <w:rFonts w:asciiTheme="minorHAnsi" w:hAnsiTheme="minorHAnsi" w:cstheme="minorHAnsi"/>
        </w:rPr>
        <w:t>shows the company has some regard to the importance of teaching people to teach effectively but, it is clear</w:t>
      </w:r>
      <w:r w:rsidR="005E3C07">
        <w:rPr>
          <w:rFonts w:asciiTheme="minorHAnsi" w:hAnsiTheme="minorHAnsi" w:cstheme="minorHAnsi"/>
        </w:rPr>
        <w:t>,</w:t>
      </w:r>
      <w:r w:rsidRPr="007130A7">
        <w:rPr>
          <w:rFonts w:asciiTheme="minorHAnsi" w:hAnsiTheme="minorHAnsi" w:cstheme="minorHAnsi"/>
        </w:rPr>
        <w:t xml:space="preserve"> in some cases, the opportunity to introduce good habits comes too late and lacks repetition.  </w:t>
      </w:r>
      <w:r w:rsidR="005E3C07">
        <w:rPr>
          <w:rFonts w:asciiTheme="minorHAnsi" w:hAnsiTheme="minorHAnsi" w:cstheme="minorHAnsi"/>
        </w:rPr>
        <w:t>Findings also show</w:t>
      </w:r>
      <w:r w:rsidRPr="007130A7">
        <w:rPr>
          <w:rFonts w:asciiTheme="minorHAnsi" w:hAnsiTheme="minorHAnsi" w:cstheme="minorHAnsi"/>
        </w:rPr>
        <w:t xml:space="preserve"> role related training for a WPE is erratic with 62% confirming their last session within </w:t>
      </w:r>
      <w:r w:rsidR="005D6878">
        <w:rPr>
          <w:rFonts w:asciiTheme="minorHAnsi" w:hAnsiTheme="minorHAnsi" w:cstheme="minorHAnsi"/>
        </w:rPr>
        <w:t xml:space="preserve">this </w:t>
      </w:r>
      <w:r w:rsidR="005D6878">
        <w:rPr>
          <w:rFonts w:asciiTheme="minorHAnsi" w:hAnsiTheme="minorHAnsi" w:cstheme="minorHAnsi"/>
          <w:bCs/>
        </w:rPr>
        <w:t>company</w:t>
      </w:r>
      <w:r w:rsidRPr="007130A7">
        <w:rPr>
          <w:rFonts w:asciiTheme="minorHAnsi" w:hAnsiTheme="minorHAnsi" w:cstheme="minorHAnsi"/>
        </w:rPr>
        <w:t xml:space="preserve"> was between 1-3 years ago.  In addition to this, two participants had never received educational training.  One who had been in the role for 1-3 years and the other </w:t>
      </w:r>
      <w:r w:rsidR="005E3C07">
        <w:rPr>
          <w:rFonts w:asciiTheme="minorHAnsi" w:hAnsiTheme="minorHAnsi" w:cstheme="minorHAnsi"/>
        </w:rPr>
        <w:t xml:space="preserve">who </w:t>
      </w:r>
      <w:r w:rsidRPr="007130A7">
        <w:rPr>
          <w:rFonts w:asciiTheme="minorHAnsi" w:hAnsiTheme="minorHAnsi" w:cstheme="minorHAnsi"/>
        </w:rPr>
        <w:t xml:space="preserve">was Head of Training.  </w:t>
      </w:r>
    </w:p>
    <w:p w14:paraId="5B6C71D5" w14:textId="77777777" w:rsidR="00076A55" w:rsidRPr="007130A7" w:rsidRDefault="00076A55" w:rsidP="00076A55">
      <w:pPr>
        <w:jc w:val="both"/>
        <w:textAlignment w:val="baseline"/>
        <w:rPr>
          <w:rFonts w:asciiTheme="minorHAnsi" w:hAnsiTheme="minorHAnsi" w:cstheme="minorHAnsi"/>
          <w:color w:val="FF0000"/>
        </w:rPr>
      </w:pPr>
    </w:p>
    <w:p w14:paraId="3D1729A3" w14:textId="57BF8C51" w:rsidR="00076A55" w:rsidRPr="007130A7" w:rsidRDefault="00076A55" w:rsidP="0028045D">
      <w:pPr>
        <w:jc w:val="both"/>
        <w:rPr>
          <w:rFonts w:asciiTheme="minorHAnsi" w:hAnsiTheme="minorHAnsi" w:cstheme="minorHAnsi"/>
        </w:rPr>
      </w:pPr>
      <w:r w:rsidRPr="007130A7">
        <w:rPr>
          <w:rFonts w:asciiTheme="minorHAnsi" w:hAnsiTheme="minorHAnsi" w:cstheme="minorHAnsi"/>
          <w:color w:val="000000" w:themeColor="text1"/>
        </w:rPr>
        <w:t xml:space="preserve">Primary data shows more than 50% of participants completed self-study to develop within the role in the previous 12 months.  This reveals intent to learn new knowledge to benefit themselves </w:t>
      </w:r>
      <w:r w:rsidR="005E3C07">
        <w:rPr>
          <w:rFonts w:asciiTheme="minorHAnsi" w:hAnsiTheme="minorHAnsi" w:cstheme="minorHAnsi"/>
          <w:color w:val="000000" w:themeColor="text1"/>
        </w:rPr>
        <w:t>even</w:t>
      </w:r>
      <w:r w:rsidRPr="007130A7">
        <w:rPr>
          <w:rFonts w:asciiTheme="minorHAnsi" w:hAnsiTheme="minorHAnsi" w:cstheme="minorHAnsi"/>
          <w:color w:val="000000" w:themeColor="text1"/>
        </w:rPr>
        <w:t xml:space="preserve"> if a majority are not discussing these new learnings</w:t>
      </w:r>
      <w:r w:rsidR="005E3C07">
        <w:rPr>
          <w:rFonts w:asciiTheme="minorHAnsi" w:hAnsiTheme="minorHAnsi" w:cstheme="minorHAnsi"/>
          <w:color w:val="000000" w:themeColor="text1"/>
        </w:rPr>
        <w:t xml:space="preserve">.  </w:t>
      </w:r>
      <w:r w:rsidRPr="007130A7">
        <w:rPr>
          <w:rFonts w:asciiTheme="minorHAnsi" w:hAnsiTheme="minorHAnsi" w:cstheme="minorHAnsi"/>
          <w:color w:val="000000" w:themeColor="text1"/>
        </w:rPr>
        <w:t xml:space="preserve">This is interesting.  Whilst many </w:t>
      </w:r>
      <w:r w:rsidRPr="007130A7">
        <w:rPr>
          <w:rFonts w:asciiTheme="minorHAnsi" w:hAnsiTheme="minorHAnsi" w:cstheme="minorHAnsi"/>
        </w:rPr>
        <w:t xml:space="preserve">theories focus on frameworks to support recall and retention of new learning, research led to </w:t>
      </w:r>
      <w:r w:rsidRPr="007130A7">
        <w:rPr>
          <w:rStyle w:val="lookup-resultcontent2"/>
          <w:rFonts w:asciiTheme="minorHAnsi" w:hAnsiTheme="minorHAnsi" w:cstheme="minorHAnsi"/>
        </w:rPr>
        <w:t>Hills (2016) who looks at the neuroscience behind learning.  She highlights</w:t>
      </w:r>
      <w:r w:rsidR="00F860C5" w:rsidRPr="007130A7">
        <w:rPr>
          <w:rStyle w:val="lookup-resultcontent2"/>
          <w:rFonts w:asciiTheme="minorHAnsi" w:hAnsiTheme="minorHAnsi" w:cstheme="minorHAnsi"/>
        </w:rPr>
        <w:t xml:space="preserve"> that</w:t>
      </w:r>
      <w:r w:rsidRPr="007130A7">
        <w:rPr>
          <w:rStyle w:val="lookup-resultcontent2"/>
          <w:rFonts w:asciiTheme="minorHAnsi" w:hAnsiTheme="minorHAnsi" w:cstheme="minorHAnsi"/>
        </w:rPr>
        <w:t xml:space="preserve"> someone will only make changes to their behaviour when they form a habit.  To embed a new behavioural habit, three key elements are required. 1</w:t>
      </w:r>
      <w:r w:rsidR="005E3C07">
        <w:rPr>
          <w:rStyle w:val="lookup-resultcontent2"/>
          <w:rFonts w:asciiTheme="minorHAnsi" w:hAnsiTheme="minorHAnsi" w:cstheme="minorHAnsi"/>
        </w:rPr>
        <w:t>)</w:t>
      </w:r>
      <w:r w:rsidRPr="007130A7">
        <w:rPr>
          <w:rStyle w:val="lookup-resultcontent2"/>
          <w:rFonts w:asciiTheme="minorHAnsi" w:hAnsiTheme="minorHAnsi" w:cstheme="minorHAnsi"/>
        </w:rPr>
        <w:t xml:space="preserve">Cue, </w:t>
      </w:r>
      <w:r w:rsidR="00FB1F45" w:rsidRPr="007130A7">
        <w:rPr>
          <w:rStyle w:val="lookup-resultcontent2"/>
          <w:rFonts w:asciiTheme="minorHAnsi" w:hAnsiTheme="minorHAnsi" w:cstheme="minorHAnsi"/>
        </w:rPr>
        <w:t>2</w:t>
      </w:r>
      <w:r w:rsidR="005E3C07">
        <w:rPr>
          <w:rStyle w:val="lookup-resultcontent2"/>
          <w:rFonts w:asciiTheme="minorHAnsi" w:hAnsiTheme="minorHAnsi" w:cstheme="minorHAnsi"/>
        </w:rPr>
        <w:t>)</w:t>
      </w:r>
      <w:r w:rsidR="00FB1F45" w:rsidRPr="007130A7">
        <w:rPr>
          <w:rStyle w:val="lookup-resultcontent2"/>
          <w:rFonts w:asciiTheme="minorHAnsi" w:hAnsiTheme="minorHAnsi" w:cstheme="minorHAnsi"/>
        </w:rPr>
        <w:t xml:space="preserve"> Routine</w:t>
      </w:r>
      <w:r w:rsidRPr="007130A7">
        <w:rPr>
          <w:rStyle w:val="lookup-resultcontent2"/>
          <w:rFonts w:asciiTheme="minorHAnsi" w:hAnsiTheme="minorHAnsi" w:cstheme="minorHAnsi"/>
        </w:rPr>
        <w:t xml:space="preserve"> </w:t>
      </w:r>
      <w:r w:rsidR="00FB1F45" w:rsidRPr="007130A7">
        <w:rPr>
          <w:rStyle w:val="lookup-resultcontent2"/>
          <w:rFonts w:asciiTheme="minorHAnsi" w:hAnsiTheme="minorHAnsi" w:cstheme="minorHAnsi"/>
        </w:rPr>
        <w:t>3</w:t>
      </w:r>
      <w:r w:rsidR="005E3C07">
        <w:rPr>
          <w:rStyle w:val="lookup-resultcontent2"/>
          <w:rFonts w:asciiTheme="minorHAnsi" w:hAnsiTheme="minorHAnsi" w:cstheme="minorHAnsi"/>
        </w:rPr>
        <w:t>)</w:t>
      </w:r>
      <w:r w:rsidR="00FB1F45" w:rsidRPr="007130A7">
        <w:rPr>
          <w:rStyle w:val="lookup-resultcontent2"/>
          <w:rFonts w:asciiTheme="minorHAnsi" w:hAnsiTheme="minorHAnsi" w:cstheme="minorHAnsi"/>
        </w:rPr>
        <w:t xml:space="preserve"> Reward</w:t>
      </w:r>
      <w:r w:rsidR="00433916" w:rsidRPr="007130A7">
        <w:rPr>
          <w:rStyle w:val="lookup-resultcontent2"/>
          <w:rFonts w:asciiTheme="minorHAnsi" w:hAnsiTheme="minorHAnsi" w:cstheme="minorHAnsi"/>
        </w:rPr>
        <w:t xml:space="preserve">.  </w:t>
      </w:r>
      <w:r w:rsidRPr="007130A7">
        <w:rPr>
          <w:rStyle w:val="lookup-resultcontent2"/>
          <w:rFonts w:asciiTheme="minorHAnsi" w:hAnsiTheme="minorHAnsi" w:cstheme="minorHAnsi"/>
        </w:rPr>
        <w:t xml:space="preserve">Hills states </w:t>
      </w:r>
      <w:r w:rsidR="00506D63">
        <w:rPr>
          <w:rStyle w:val="lookup-resultcontent2"/>
          <w:rFonts w:asciiTheme="minorHAnsi" w:hAnsiTheme="minorHAnsi" w:cstheme="minorHAnsi"/>
        </w:rPr>
        <w:t>s</w:t>
      </w:r>
      <w:r w:rsidRPr="007130A7">
        <w:rPr>
          <w:rStyle w:val="lookup-resultcontent2"/>
          <w:rFonts w:asciiTheme="minorHAnsi" w:hAnsiTheme="minorHAnsi" w:cstheme="minorHAnsi"/>
        </w:rPr>
        <w:t xml:space="preserve">elf, </w:t>
      </w:r>
      <w:r w:rsidR="00506D63">
        <w:rPr>
          <w:rStyle w:val="lookup-resultcontent2"/>
          <w:rFonts w:asciiTheme="minorHAnsi" w:hAnsiTheme="minorHAnsi" w:cstheme="minorHAnsi"/>
        </w:rPr>
        <w:t>p</w:t>
      </w:r>
      <w:r w:rsidRPr="007130A7">
        <w:rPr>
          <w:rStyle w:val="lookup-resultcontent2"/>
          <w:rFonts w:asciiTheme="minorHAnsi" w:hAnsiTheme="minorHAnsi" w:cstheme="minorHAnsi"/>
        </w:rPr>
        <w:t xml:space="preserve">eers and </w:t>
      </w:r>
      <w:r w:rsidR="00506D63">
        <w:rPr>
          <w:rStyle w:val="lookup-resultcontent2"/>
          <w:rFonts w:asciiTheme="minorHAnsi" w:hAnsiTheme="minorHAnsi" w:cstheme="minorHAnsi"/>
        </w:rPr>
        <w:t>b</w:t>
      </w:r>
      <w:r w:rsidRPr="007130A7">
        <w:rPr>
          <w:rStyle w:val="lookup-resultcontent2"/>
          <w:rFonts w:asciiTheme="minorHAnsi" w:hAnsiTheme="minorHAnsi" w:cstheme="minorHAnsi"/>
        </w:rPr>
        <w:t>oss/</w:t>
      </w:r>
      <w:r w:rsidR="00506D63">
        <w:rPr>
          <w:rStyle w:val="lookup-resultcontent2"/>
          <w:rFonts w:asciiTheme="minorHAnsi" w:hAnsiTheme="minorHAnsi" w:cstheme="minorHAnsi"/>
        </w:rPr>
        <w:t>c</w:t>
      </w:r>
      <w:r w:rsidRPr="007130A7">
        <w:rPr>
          <w:rStyle w:val="lookup-resultcontent2"/>
          <w:rFonts w:asciiTheme="minorHAnsi" w:hAnsiTheme="minorHAnsi" w:cstheme="minorHAnsi"/>
        </w:rPr>
        <w:t xml:space="preserve">oach are crucial to the success of embedding the habit for it to become automatic. </w:t>
      </w:r>
      <w:r w:rsidR="00433916" w:rsidRPr="007130A7">
        <w:rPr>
          <w:rStyle w:val="lookup-resultcontent2"/>
          <w:rFonts w:asciiTheme="minorHAnsi" w:hAnsiTheme="minorHAnsi" w:cstheme="minorHAnsi"/>
        </w:rPr>
        <w:t xml:space="preserve"> </w:t>
      </w:r>
      <w:r w:rsidRPr="007130A7">
        <w:rPr>
          <w:rStyle w:val="lookup-resultcontent2"/>
          <w:rFonts w:asciiTheme="minorHAnsi" w:hAnsiTheme="minorHAnsi" w:cstheme="minorHAnsi"/>
        </w:rPr>
        <w:t xml:space="preserve">In relation to CPD, evidence shows a lack of reflection from a Boss/Coach </w:t>
      </w:r>
      <w:r w:rsidR="00433916" w:rsidRPr="007130A7">
        <w:rPr>
          <w:rFonts w:asciiTheme="minorHAnsi" w:hAnsiTheme="minorHAnsi" w:cstheme="minorHAnsi"/>
        </w:rPr>
        <w:t>suggesting a weak link may exist between</w:t>
      </w:r>
      <w:r w:rsidR="00433916" w:rsidRPr="007130A7">
        <w:rPr>
          <w:rStyle w:val="lookup-resultcontent2"/>
          <w:rFonts w:asciiTheme="minorHAnsi" w:hAnsiTheme="minorHAnsi" w:cstheme="minorHAnsi"/>
        </w:rPr>
        <w:t xml:space="preserve"> </w:t>
      </w:r>
      <w:r w:rsidRPr="007130A7">
        <w:rPr>
          <w:rStyle w:val="lookup-resultcontent2"/>
          <w:rFonts w:asciiTheme="minorHAnsi" w:hAnsiTheme="minorHAnsi" w:cstheme="minorHAnsi"/>
        </w:rPr>
        <w:t xml:space="preserve">support being given </w:t>
      </w:r>
      <w:r w:rsidR="00433916" w:rsidRPr="007130A7">
        <w:rPr>
          <w:rStyle w:val="lookup-resultcontent2"/>
          <w:rFonts w:asciiTheme="minorHAnsi" w:hAnsiTheme="minorHAnsi" w:cstheme="minorHAnsi"/>
        </w:rPr>
        <w:t>and habits forming</w:t>
      </w:r>
      <w:r w:rsidRPr="007130A7">
        <w:rPr>
          <w:rStyle w:val="lookup-resultcontent2"/>
          <w:rFonts w:asciiTheme="minorHAnsi" w:hAnsiTheme="minorHAnsi" w:cstheme="minorHAnsi"/>
        </w:rPr>
        <w:t xml:space="preserve">.  </w:t>
      </w:r>
      <w:r w:rsidR="00433916" w:rsidRPr="007130A7">
        <w:rPr>
          <w:rStyle w:val="lookup-resultcontent2"/>
          <w:rFonts w:asciiTheme="minorHAnsi" w:hAnsiTheme="minorHAnsi" w:cstheme="minorHAnsi"/>
        </w:rPr>
        <w:t>I</w:t>
      </w:r>
      <w:r w:rsidRPr="007130A7">
        <w:rPr>
          <w:rStyle w:val="lookup-resultcontent2"/>
          <w:rFonts w:asciiTheme="minorHAnsi" w:hAnsiTheme="minorHAnsi" w:cstheme="minorHAnsi"/>
        </w:rPr>
        <w:t xml:space="preserve">ntentions to change are honourable from the WPE, </w:t>
      </w:r>
      <w:r w:rsidR="00433916" w:rsidRPr="007130A7">
        <w:rPr>
          <w:rStyle w:val="lookup-resultcontent2"/>
          <w:rFonts w:asciiTheme="minorHAnsi" w:hAnsiTheme="minorHAnsi" w:cstheme="minorHAnsi"/>
        </w:rPr>
        <w:t>but</w:t>
      </w:r>
      <w:r w:rsidRPr="007130A7">
        <w:rPr>
          <w:rStyle w:val="lookup-resultcontent2"/>
          <w:rFonts w:asciiTheme="minorHAnsi" w:hAnsiTheme="minorHAnsi" w:cstheme="minorHAnsi"/>
        </w:rPr>
        <w:t xml:space="preserve">, when faced with the actual change and attempts to form a new habit; it is easy to revert to previous methods (Lewis and Webster, 2014).  </w:t>
      </w:r>
      <w:r w:rsidRPr="007130A7">
        <w:rPr>
          <w:rFonts w:asciiTheme="minorHAnsi" w:hAnsiTheme="minorHAnsi" w:cstheme="minorHAnsi"/>
          <w:color w:val="000000" w:themeColor="text1"/>
        </w:rPr>
        <w:t xml:space="preserve">For example, limited opportunity to reflect on new learned concepts, ideas or </w:t>
      </w:r>
      <w:r w:rsidR="004D32C0">
        <w:rPr>
          <w:rFonts w:asciiTheme="minorHAnsi" w:hAnsiTheme="minorHAnsi" w:cstheme="minorHAnsi"/>
          <w:color w:val="000000" w:themeColor="text1"/>
        </w:rPr>
        <w:t xml:space="preserve">external </w:t>
      </w:r>
      <w:r w:rsidRPr="007130A7">
        <w:rPr>
          <w:rFonts w:asciiTheme="minorHAnsi" w:hAnsiTheme="minorHAnsi" w:cstheme="minorHAnsi"/>
          <w:color w:val="000000" w:themeColor="text1"/>
        </w:rPr>
        <w:t xml:space="preserve">trends could prevent a culture of innovation, </w:t>
      </w:r>
      <w:r w:rsidR="00FB1F45" w:rsidRPr="007130A7">
        <w:rPr>
          <w:rFonts w:asciiTheme="minorHAnsi" w:hAnsiTheme="minorHAnsi" w:cstheme="minorHAnsi"/>
          <w:color w:val="000000" w:themeColor="text1"/>
        </w:rPr>
        <w:t>creativity,</w:t>
      </w:r>
      <w:r w:rsidRPr="007130A7">
        <w:rPr>
          <w:rFonts w:asciiTheme="minorHAnsi" w:hAnsiTheme="minorHAnsi" w:cstheme="minorHAnsi"/>
          <w:color w:val="000000" w:themeColor="text1"/>
        </w:rPr>
        <w:t xml:space="preserve"> and originality</w:t>
      </w:r>
      <w:r w:rsidR="00433916" w:rsidRPr="007130A7">
        <w:rPr>
          <w:rFonts w:asciiTheme="minorHAnsi" w:hAnsiTheme="minorHAnsi" w:cstheme="minorHAnsi"/>
          <w:color w:val="000000" w:themeColor="text1"/>
        </w:rPr>
        <w:t>.  I</w:t>
      </w:r>
      <w:r w:rsidRPr="007130A7">
        <w:rPr>
          <w:rFonts w:asciiTheme="minorHAnsi" w:hAnsiTheme="minorHAnsi" w:cstheme="minorHAnsi"/>
          <w:color w:val="000000" w:themeColor="text1"/>
        </w:rPr>
        <w:t xml:space="preserve">f regular CPD was being logged and reflected upon, not only would the conversations become a habit but the activities of CPD would too.  </w:t>
      </w:r>
    </w:p>
    <w:p w14:paraId="3CA52FA7" w14:textId="6A76F36A" w:rsidR="00076A55" w:rsidRPr="007130A7" w:rsidRDefault="00076A55" w:rsidP="0028045D">
      <w:pPr>
        <w:pStyle w:val="yiv4568813149ydp4406a26dmsonospacing"/>
        <w:shd w:val="clear" w:color="auto" w:fill="FFFFFF"/>
        <w:jc w:val="both"/>
        <w:rPr>
          <w:rFonts w:asciiTheme="minorHAnsi" w:hAnsiTheme="minorHAnsi" w:cstheme="minorHAnsi"/>
          <w:color w:val="000000" w:themeColor="text1"/>
        </w:rPr>
      </w:pPr>
      <w:r w:rsidRPr="007130A7">
        <w:rPr>
          <w:rFonts w:asciiTheme="minorHAnsi" w:hAnsiTheme="minorHAnsi" w:cstheme="minorHAnsi"/>
          <w:color w:val="000000" w:themeColor="text1"/>
        </w:rPr>
        <w:t xml:space="preserve">However, even though more than half of participants have completed self-development, </w:t>
      </w:r>
      <w:r w:rsidR="005E3C07">
        <w:rPr>
          <w:rFonts w:asciiTheme="minorHAnsi" w:hAnsiTheme="minorHAnsi" w:cstheme="minorHAnsi"/>
          <w:color w:val="000000" w:themeColor="text1"/>
        </w:rPr>
        <w:t>10</w:t>
      </w:r>
      <w:r w:rsidRPr="007130A7">
        <w:rPr>
          <w:rFonts w:asciiTheme="minorHAnsi" w:hAnsiTheme="minorHAnsi" w:cstheme="minorHAnsi"/>
          <w:color w:val="000000" w:themeColor="text1"/>
        </w:rPr>
        <w:t xml:space="preserve"> did not know what to look for.  WPEs are expected to promote a coaching culture but sadly, </w:t>
      </w:r>
      <w:r w:rsidR="005E3C07">
        <w:rPr>
          <w:rFonts w:asciiTheme="minorHAnsi" w:hAnsiTheme="minorHAnsi" w:cstheme="minorHAnsi"/>
          <w:color w:val="000000" w:themeColor="text1"/>
        </w:rPr>
        <w:t>finding</w:t>
      </w:r>
      <w:r w:rsidR="00506D63">
        <w:rPr>
          <w:rFonts w:asciiTheme="minorHAnsi" w:hAnsiTheme="minorHAnsi" w:cstheme="minorHAnsi"/>
          <w:color w:val="000000" w:themeColor="text1"/>
        </w:rPr>
        <w:t>s</w:t>
      </w:r>
      <w:r w:rsidR="005E3C07">
        <w:rPr>
          <w:rFonts w:asciiTheme="minorHAnsi" w:hAnsiTheme="minorHAnsi" w:cstheme="minorHAnsi"/>
          <w:color w:val="000000" w:themeColor="text1"/>
        </w:rPr>
        <w:t xml:space="preserve"> support the idea that </w:t>
      </w:r>
      <w:r w:rsidRPr="007130A7">
        <w:rPr>
          <w:rFonts w:asciiTheme="minorHAnsi" w:hAnsiTheme="minorHAnsi" w:cstheme="minorHAnsi"/>
          <w:color w:val="000000" w:themeColor="text1"/>
        </w:rPr>
        <w:t xml:space="preserve">WPEs are not being coached to unlock their potential and maximise performance (Whitmore, </w:t>
      </w:r>
      <w:r w:rsidR="00D5746A" w:rsidRPr="007130A7">
        <w:rPr>
          <w:rFonts w:asciiTheme="minorHAnsi" w:hAnsiTheme="minorHAnsi" w:cstheme="minorHAnsi"/>
          <w:color w:val="000000" w:themeColor="text1"/>
        </w:rPr>
        <w:t>2009</w:t>
      </w:r>
      <w:r w:rsidRPr="007130A7">
        <w:rPr>
          <w:rFonts w:asciiTheme="minorHAnsi" w:hAnsiTheme="minorHAnsi" w:cstheme="minorHAnsi"/>
          <w:color w:val="000000" w:themeColor="text1"/>
        </w:rPr>
        <w:t>)</w:t>
      </w:r>
      <w:r w:rsidR="005E3C07">
        <w:rPr>
          <w:rFonts w:asciiTheme="minorHAnsi" w:hAnsiTheme="minorHAnsi" w:cstheme="minorHAnsi"/>
          <w:color w:val="000000" w:themeColor="text1"/>
        </w:rPr>
        <w:t>.</w:t>
      </w:r>
    </w:p>
    <w:p w14:paraId="2821E08D" w14:textId="04B06249" w:rsidR="00076A55" w:rsidRPr="007130A7" w:rsidRDefault="00076A55" w:rsidP="0028045D">
      <w:pPr>
        <w:jc w:val="both"/>
        <w:rPr>
          <w:rFonts w:asciiTheme="minorHAnsi" w:hAnsiTheme="minorHAnsi" w:cstheme="minorHAnsi"/>
        </w:rPr>
      </w:pPr>
      <w:r w:rsidRPr="007130A7">
        <w:rPr>
          <w:rFonts w:asciiTheme="minorHAnsi" w:hAnsiTheme="minorHAnsi" w:cstheme="minorHAnsi"/>
          <w:color w:val="000000" w:themeColor="text1"/>
        </w:rPr>
        <w:t xml:space="preserve">Most people </w:t>
      </w:r>
      <w:r w:rsidR="006A53A0" w:rsidRPr="007130A7">
        <w:rPr>
          <w:rFonts w:asciiTheme="minorHAnsi" w:hAnsiTheme="minorHAnsi" w:cstheme="minorHAnsi"/>
          <w:color w:val="000000" w:themeColor="text1"/>
        </w:rPr>
        <w:t>agreed</w:t>
      </w:r>
      <w:r w:rsidRPr="007130A7">
        <w:rPr>
          <w:rFonts w:asciiTheme="minorHAnsi" w:hAnsiTheme="minorHAnsi" w:cstheme="minorHAnsi"/>
          <w:color w:val="000000" w:themeColor="text1"/>
        </w:rPr>
        <w:t>, having the time and structure to complete CPD is good practice but an ideal world scenario.</w:t>
      </w:r>
      <w:r w:rsidR="005E3C07">
        <w:rPr>
          <w:rFonts w:asciiTheme="minorHAnsi" w:hAnsiTheme="minorHAnsi" w:cstheme="minorHAnsi"/>
          <w:color w:val="000000" w:themeColor="text1"/>
        </w:rPr>
        <w:t xml:space="preserve">  </w:t>
      </w:r>
      <w:r w:rsidRPr="007130A7">
        <w:rPr>
          <w:rFonts w:asciiTheme="minorHAnsi" w:hAnsiTheme="minorHAnsi" w:cstheme="minorHAnsi"/>
        </w:rPr>
        <w:t>Yet, there are very successful companies who have structured CPD time for all staff benefiting the workplace</w:t>
      </w:r>
      <w:r w:rsidR="00965DA6" w:rsidRPr="007130A7">
        <w:rPr>
          <w:rFonts w:asciiTheme="minorHAnsi" w:hAnsiTheme="minorHAnsi" w:cstheme="minorHAnsi"/>
        </w:rPr>
        <w:t xml:space="preserve"> (</w:t>
      </w:r>
      <w:r w:rsidR="00965DA6" w:rsidRPr="007130A7">
        <w:rPr>
          <w:rFonts w:asciiTheme="minorHAnsi" w:hAnsiTheme="minorHAnsi" w:cstheme="minorHAnsi"/>
          <w:shd w:val="clear" w:color="auto" w:fill="FFFFFF"/>
        </w:rPr>
        <w:t>Udemy Blog, 2020)</w:t>
      </w:r>
      <w:r w:rsidR="00B834E9" w:rsidRPr="007130A7">
        <w:rPr>
          <w:rFonts w:asciiTheme="minorHAnsi" w:hAnsiTheme="minorHAnsi" w:cstheme="minorHAnsi"/>
        </w:rPr>
        <w:t xml:space="preserve">.  </w:t>
      </w:r>
      <w:r w:rsidR="006A53A0" w:rsidRPr="007130A7">
        <w:rPr>
          <w:rFonts w:asciiTheme="minorHAnsi" w:hAnsiTheme="minorHAnsi" w:cstheme="minorHAnsi"/>
        </w:rPr>
        <w:t>Several questions remain unanswered at present</w:t>
      </w:r>
      <w:r w:rsidR="005E3C07">
        <w:rPr>
          <w:rFonts w:asciiTheme="minorHAnsi" w:hAnsiTheme="minorHAnsi" w:cstheme="minorHAnsi"/>
        </w:rPr>
        <w:t xml:space="preserve"> and should</w:t>
      </w:r>
      <w:r w:rsidR="00B834E9" w:rsidRPr="007130A7">
        <w:rPr>
          <w:rFonts w:asciiTheme="minorHAnsi" w:hAnsiTheme="minorHAnsi" w:cstheme="minorHAnsi"/>
        </w:rPr>
        <w:t xml:space="preserve"> be asked of senior management</w:t>
      </w:r>
      <w:r w:rsidR="005E3C07">
        <w:rPr>
          <w:rFonts w:asciiTheme="minorHAnsi" w:hAnsiTheme="minorHAnsi" w:cstheme="minorHAnsi"/>
        </w:rPr>
        <w:t xml:space="preserve"> i.e.</w:t>
      </w:r>
      <w:r w:rsidR="00B834E9" w:rsidRPr="007130A7">
        <w:rPr>
          <w:rFonts w:asciiTheme="minorHAnsi" w:hAnsiTheme="minorHAnsi" w:cstheme="minorHAnsi"/>
        </w:rPr>
        <w:t xml:space="preserve"> around their beliefs around L&amp;D and what purpose </w:t>
      </w:r>
      <w:r w:rsidR="005E3C07">
        <w:rPr>
          <w:rFonts w:asciiTheme="minorHAnsi" w:hAnsiTheme="minorHAnsi" w:cstheme="minorHAnsi"/>
        </w:rPr>
        <w:t>L&amp;D</w:t>
      </w:r>
      <w:r w:rsidR="00B834E9" w:rsidRPr="007130A7">
        <w:rPr>
          <w:rFonts w:asciiTheme="minorHAnsi" w:hAnsiTheme="minorHAnsi" w:cstheme="minorHAnsi"/>
        </w:rPr>
        <w:t xml:space="preserve"> has within </w:t>
      </w:r>
      <w:r w:rsidR="005D6878">
        <w:rPr>
          <w:rFonts w:asciiTheme="minorHAnsi" w:hAnsiTheme="minorHAnsi" w:cstheme="minorHAnsi"/>
        </w:rPr>
        <w:t xml:space="preserve">this </w:t>
      </w:r>
      <w:r w:rsidR="005D6878">
        <w:rPr>
          <w:rFonts w:asciiTheme="minorHAnsi" w:hAnsiTheme="minorHAnsi" w:cstheme="minorHAnsi"/>
          <w:bCs/>
        </w:rPr>
        <w:t>company</w:t>
      </w:r>
      <w:r w:rsidR="00B834E9" w:rsidRPr="007130A7">
        <w:rPr>
          <w:rFonts w:asciiTheme="minorHAnsi" w:hAnsiTheme="minorHAnsi" w:cstheme="minorHAnsi"/>
        </w:rPr>
        <w:t>.</w:t>
      </w:r>
    </w:p>
    <w:p w14:paraId="5BAE969B" w14:textId="77777777" w:rsidR="00076A55" w:rsidRPr="007130A7" w:rsidRDefault="00076A55" w:rsidP="0028045D">
      <w:pPr>
        <w:jc w:val="both"/>
        <w:rPr>
          <w:rFonts w:asciiTheme="minorHAnsi" w:hAnsiTheme="minorHAnsi" w:cstheme="minorHAnsi"/>
        </w:rPr>
      </w:pPr>
    </w:p>
    <w:p w14:paraId="36B0549E" w14:textId="7B98685E" w:rsidR="00076A55" w:rsidRPr="007130A7" w:rsidRDefault="00BE6F19" w:rsidP="0028045D">
      <w:pPr>
        <w:jc w:val="both"/>
        <w:rPr>
          <w:rFonts w:asciiTheme="minorHAnsi" w:hAnsiTheme="minorHAnsi" w:cstheme="minorHAnsi"/>
        </w:rPr>
      </w:pPr>
      <w:r w:rsidRPr="007130A7">
        <w:rPr>
          <w:rFonts w:asciiTheme="minorHAnsi" w:hAnsiTheme="minorHAnsi" w:cstheme="minorHAnsi"/>
        </w:rPr>
        <w:t>From observations</w:t>
      </w:r>
      <w:r w:rsidR="00076A55" w:rsidRPr="007130A7">
        <w:rPr>
          <w:rFonts w:asciiTheme="minorHAnsi" w:hAnsiTheme="minorHAnsi" w:cstheme="minorHAnsi"/>
        </w:rPr>
        <w:t>, businesses have great intentions to collaborate and share best practice within an L&amp;D function</w:t>
      </w:r>
      <w:r w:rsidR="006A53A0" w:rsidRPr="007130A7">
        <w:rPr>
          <w:rFonts w:asciiTheme="minorHAnsi" w:hAnsiTheme="minorHAnsi" w:cstheme="minorHAnsi"/>
        </w:rPr>
        <w:t xml:space="preserve"> for example,</w:t>
      </w:r>
      <w:r w:rsidR="00076A55" w:rsidRPr="007130A7">
        <w:rPr>
          <w:rFonts w:asciiTheme="minorHAnsi" w:hAnsiTheme="minorHAnsi" w:cstheme="minorHAnsi"/>
        </w:rPr>
        <w:t xml:space="preserve"> online communities, peer</w:t>
      </w:r>
      <w:r w:rsidR="005E3C07">
        <w:rPr>
          <w:rFonts w:asciiTheme="minorHAnsi" w:hAnsiTheme="minorHAnsi" w:cstheme="minorHAnsi"/>
        </w:rPr>
        <w:t>-</w:t>
      </w:r>
      <w:r w:rsidR="00076A55" w:rsidRPr="007130A7">
        <w:rPr>
          <w:rFonts w:asciiTheme="minorHAnsi" w:hAnsiTheme="minorHAnsi" w:cstheme="minorHAnsi"/>
        </w:rPr>
        <w:t>to</w:t>
      </w:r>
      <w:r w:rsidR="005E3C07">
        <w:rPr>
          <w:rFonts w:asciiTheme="minorHAnsi" w:hAnsiTheme="minorHAnsi" w:cstheme="minorHAnsi"/>
        </w:rPr>
        <w:t>-</w:t>
      </w:r>
      <w:r w:rsidR="00076A55" w:rsidRPr="007130A7">
        <w:rPr>
          <w:rFonts w:asciiTheme="minorHAnsi" w:hAnsiTheme="minorHAnsi" w:cstheme="minorHAnsi"/>
        </w:rPr>
        <w:t xml:space="preserve">peer mentoring and L&amp;D annual conferences.  Some of these approaches are within this </w:t>
      </w:r>
      <w:r w:rsidR="005D6878">
        <w:rPr>
          <w:rFonts w:asciiTheme="minorHAnsi" w:hAnsiTheme="minorHAnsi" w:cstheme="minorHAnsi"/>
          <w:bCs/>
        </w:rPr>
        <w:t>company</w:t>
      </w:r>
      <w:r w:rsidR="00076A55" w:rsidRPr="007130A7">
        <w:rPr>
          <w:rFonts w:asciiTheme="minorHAnsi" w:hAnsiTheme="minorHAnsi" w:cstheme="minorHAnsi"/>
        </w:rPr>
        <w:t xml:space="preserve"> so there are clearly excellent methods and ideas of collaboration </w:t>
      </w:r>
      <w:r w:rsidR="006A53A0" w:rsidRPr="007130A7">
        <w:rPr>
          <w:rFonts w:asciiTheme="minorHAnsi" w:hAnsiTheme="minorHAnsi" w:cstheme="minorHAnsi"/>
        </w:rPr>
        <w:t xml:space="preserve">are </w:t>
      </w:r>
      <w:r w:rsidR="00076A55" w:rsidRPr="007130A7">
        <w:rPr>
          <w:rFonts w:asciiTheme="minorHAnsi" w:hAnsiTheme="minorHAnsi" w:cstheme="minorHAnsi"/>
        </w:rPr>
        <w:t xml:space="preserve">already in play.  What there does not seem to be, is a wider communication of these methods or the collaboration in an overall L&amp;D strategy.  This is where all areas </w:t>
      </w:r>
      <w:r w:rsidR="006A53A0" w:rsidRPr="007130A7">
        <w:rPr>
          <w:rFonts w:asciiTheme="minorHAnsi" w:hAnsiTheme="minorHAnsi" w:cstheme="minorHAnsi"/>
        </w:rPr>
        <w:t>are</w:t>
      </w:r>
      <w:r w:rsidR="00076A55" w:rsidRPr="007130A7">
        <w:rPr>
          <w:rFonts w:asciiTheme="minorHAnsi" w:hAnsiTheme="minorHAnsi" w:cstheme="minorHAnsi"/>
        </w:rPr>
        <w:t xml:space="preserve"> accountable and responsible to ensure </w:t>
      </w:r>
      <w:r w:rsidR="006A53A0" w:rsidRPr="007130A7">
        <w:rPr>
          <w:rFonts w:asciiTheme="minorHAnsi" w:hAnsiTheme="minorHAnsi" w:cstheme="minorHAnsi"/>
        </w:rPr>
        <w:t xml:space="preserve">WPEs </w:t>
      </w:r>
      <w:r w:rsidR="00076A55" w:rsidRPr="007130A7">
        <w:rPr>
          <w:rFonts w:asciiTheme="minorHAnsi" w:hAnsiTheme="minorHAnsi" w:cstheme="minorHAnsi"/>
        </w:rPr>
        <w:t>are the best they ca</w:t>
      </w:r>
      <w:r w:rsidR="006A53A0" w:rsidRPr="007130A7">
        <w:rPr>
          <w:rFonts w:asciiTheme="minorHAnsi" w:hAnsiTheme="minorHAnsi" w:cstheme="minorHAnsi"/>
        </w:rPr>
        <w:t>n be</w:t>
      </w:r>
      <w:r w:rsidR="00076A55" w:rsidRPr="007130A7">
        <w:rPr>
          <w:rFonts w:asciiTheme="minorHAnsi" w:hAnsiTheme="minorHAnsi" w:cstheme="minorHAnsi"/>
        </w:rPr>
        <w:t>.  It seems these implementations are being made either by the central L&amp;D area or siloed by departments.  The engagement and positioning of what is and what could be seems to be lacking and the benefits of these concepts are not being discussed or proposed to higher levels</w:t>
      </w:r>
      <w:r w:rsidR="006A53A0" w:rsidRPr="007130A7">
        <w:rPr>
          <w:rFonts w:asciiTheme="minorHAnsi" w:hAnsiTheme="minorHAnsi" w:cstheme="minorHAnsi"/>
        </w:rPr>
        <w:t>.</w:t>
      </w:r>
      <w:r w:rsidR="00076A55" w:rsidRPr="007130A7">
        <w:rPr>
          <w:rFonts w:asciiTheme="minorHAnsi" w:hAnsiTheme="minorHAnsi" w:cstheme="minorHAnsi"/>
        </w:rPr>
        <w:t xml:space="preserve"> </w:t>
      </w:r>
    </w:p>
    <w:p w14:paraId="1AF8AFEB" w14:textId="77777777" w:rsidR="009549F3" w:rsidRPr="007130A7" w:rsidRDefault="009549F3" w:rsidP="0028045D">
      <w:pPr>
        <w:contextualSpacing/>
        <w:jc w:val="both"/>
        <w:textAlignment w:val="baseline"/>
        <w:rPr>
          <w:rFonts w:asciiTheme="minorHAnsi" w:hAnsiTheme="minorHAnsi" w:cstheme="minorHAnsi"/>
          <w:b/>
          <w:bCs/>
        </w:rPr>
      </w:pPr>
    </w:p>
    <w:p w14:paraId="766E6E91" w14:textId="7B6A3C9A" w:rsidR="00D811F4" w:rsidRPr="005B52BA" w:rsidRDefault="005B52BA" w:rsidP="0028045D">
      <w:pPr>
        <w:contextualSpacing/>
        <w:jc w:val="both"/>
        <w:textAlignment w:val="baseline"/>
        <w:outlineLvl w:val="1"/>
        <w:rPr>
          <w:rFonts w:asciiTheme="minorHAnsi" w:hAnsiTheme="minorHAnsi" w:cstheme="minorHAnsi"/>
          <w:b/>
          <w:bCs/>
        </w:rPr>
      </w:pPr>
      <w:bookmarkStart w:id="38" w:name="_Toc99353909"/>
      <w:r>
        <w:rPr>
          <w:rFonts w:asciiTheme="minorHAnsi" w:hAnsiTheme="minorHAnsi" w:cstheme="minorHAnsi"/>
          <w:b/>
          <w:bCs/>
        </w:rPr>
        <w:t>5.</w:t>
      </w:r>
      <w:r w:rsidR="00E62211">
        <w:rPr>
          <w:rFonts w:asciiTheme="minorHAnsi" w:hAnsiTheme="minorHAnsi" w:cstheme="minorHAnsi"/>
          <w:b/>
          <w:bCs/>
        </w:rPr>
        <w:t>3</w:t>
      </w:r>
      <w:r>
        <w:rPr>
          <w:rFonts w:asciiTheme="minorHAnsi" w:hAnsiTheme="minorHAnsi" w:cstheme="minorHAnsi"/>
          <w:b/>
          <w:bCs/>
        </w:rPr>
        <w:t xml:space="preserve"> </w:t>
      </w:r>
      <w:r w:rsidR="00F10781" w:rsidRPr="005B52BA">
        <w:rPr>
          <w:rFonts w:asciiTheme="minorHAnsi" w:hAnsiTheme="minorHAnsi" w:cstheme="minorHAnsi"/>
          <w:b/>
          <w:bCs/>
        </w:rPr>
        <w:t>Whether qualifications are beneficial to WPEs, businesses and the industry as a whole</w:t>
      </w:r>
      <w:bookmarkEnd w:id="38"/>
      <w:r w:rsidR="00836425" w:rsidRPr="005B52BA">
        <w:rPr>
          <w:rFonts w:asciiTheme="minorHAnsi" w:hAnsiTheme="minorHAnsi" w:cstheme="minorHAnsi"/>
          <w:b/>
          <w:bCs/>
        </w:rPr>
        <w:t>.</w:t>
      </w:r>
    </w:p>
    <w:p w14:paraId="4EF849D4" w14:textId="2847AC90" w:rsidR="00FE5F47" w:rsidRDefault="005B52BA" w:rsidP="0028045D">
      <w:pPr>
        <w:jc w:val="both"/>
        <w:textAlignment w:val="baseline"/>
        <w:rPr>
          <w:rFonts w:asciiTheme="minorHAnsi" w:hAnsiTheme="minorHAnsi" w:cstheme="minorHAnsi"/>
        </w:rPr>
      </w:pPr>
      <w:r w:rsidRPr="005B52BA">
        <w:rPr>
          <w:rFonts w:asciiTheme="minorHAnsi" w:hAnsiTheme="minorHAnsi" w:cstheme="minorHAnsi"/>
        </w:rPr>
        <w:t>In this study,</w:t>
      </w:r>
      <w:r w:rsidR="00BE6F19" w:rsidRPr="005B52BA">
        <w:rPr>
          <w:rFonts w:asciiTheme="minorHAnsi" w:hAnsiTheme="minorHAnsi" w:cstheme="minorHAnsi"/>
        </w:rPr>
        <w:t xml:space="preserve"> 56%</w:t>
      </w:r>
      <w:r w:rsidR="00BE6F19" w:rsidRPr="007130A7">
        <w:rPr>
          <w:rFonts w:asciiTheme="minorHAnsi" w:hAnsiTheme="minorHAnsi" w:cstheme="minorHAnsi"/>
        </w:rPr>
        <w:t xml:space="preserve"> of participants </w:t>
      </w:r>
      <w:r w:rsidR="00836425" w:rsidRPr="007130A7">
        <w:rPr>
          <w:rFonts w:asciiTheme="minorHAnsi" w:hAnsiTheme="minorHAnsi" w:cstheme="minorHAnsi"/>
        </w:rPr>
        <w:t>held an</w:t>
      </w:r>
      <w:r w:rsidR="00BE6F19" w:rsidRPr="007130A7">
        <w:rPr>
          <w:rFonts w:asciiTheme="minorHAnsi" w:hAnsiTheme="minorHAnsi" w:cstheme="minorHAnsi"/>
        </w:rPr>
        <w:t xml:space="preserve"> educational qualification.  </w:t>
      </w:r>
      <w:r w:rsidR="007D55D2" w:rsidRPr="007130A7">
        <w:rPr>
          <w:rFonts w:asciiTheme="minorHAnsi" w:hAnsiTheme="minorHAnsi" w:cstheme="minorHAnsi"/>
        </w:rPr>
        <w:t xml:space="preserve">A surprising aspect of this is </w:t>
      </w:r>
      <w:r w:rsidR="00BE6F19" w:rsidRPr="007130A7">
        <w:rPr>
          <w:rFonts w:asciiTheme="minorHAnsi" w:hAnsiTheme="minorHAnsi" w:cstheme="minorHAnsi"/>
        </w:rPr>
        <w:t>five participants mark</w:t>
      </w:r>
      <w:r w:rsidR="007D55D2" w:rsidRPr="007130A7">
        <w:rPr>
          <w:rFonts w:asciiTheme="minorHAnsi" w:hAnsiTheme="minorHAnsi" w:cstheme="minorHAnsi"/>
        </w:rPr>
        <w:t xml:space="preserve">ed </w:t>
      </w:r>
      <w:r w:rsidR="00BE6F19" w:rsidRPr="007130A7">
        <w:rPr>
          <w:rFonts w:asciiTheme="minorHAnsi" w:hAnsiTheme="minorHAnsi" w:cstheme="minorHAnsi"/>
        </w:rPr>
        <w:t xml:space="preserve">qualifications with the Institute of Leadership and Management (ILM) as educational.   </w:t>
      </w:r>
      <w:r w:rsidR="007D55D2" w:rsidRPr="007130A7">
        <w:rPr>
          <w:rFonts w:asciiTheme="minorHAnsi" w:hAnsiTheme="minorHAnsi" w:cstheme="minorHAnsi"/>
        </w:rPr>
        <w:t>From</w:t>
      </w:r>
      <w:r w:rsidR="00BE6F19" w:rsidRPr="007130A7">
        <w:rPr>
          <w:rFonts w:asciiTheme="minorHAnsi" w:hAnsiTheme="minorHAnsi" w:cstheme="minorHAnsi"/>
        </w:rPr>
        <w:t xml:space="preserve"> the title, ILM seems to be mainly leadership and management</w:t>
      </w:r>
      <w:r w:rsidR="00CC5676">
        <w:rPr>
          <w:rFonts w:asciiTheme="minorHAnsi" w:hAnsiTheme="minorHAnsi" w:cstheme="minorHAnsi"/>
        </w:rPr>
        <w:t xml:space="preserve"> with</w:t>
      </w:r>
      <w:r w:rsidR="00BE6F19" w:rsidRPr="007130A7">
        <w:rPr>
          <w:rFonts w:asciiTheme="minorHAnsi" w:hAnsiTheme="minorHAnsi" w:cstheme="minorHAnsi"/>
        </w:rPr>
        <w:t xml:space="preserve"> minimal subjects catered for </w:t>
      </w:r>
      <w:r w:rsidR="007D55D2" w:rsidRPr="007130A7">
        <w:rPr>
          <w:rFonts w:asciiTheme="minorHAnsi" w:hAnsiTheme="minorHAnsi" w:cstheme="minorHAnsi"/>
        </w:rPr>
        <w:t>WPEs</w:t>
      </w:r>
      <w:r w:rsidR="00BE6F19" w:rsidRPr="007130A7">
        <w:rPr>
          <w:rFonts w:asciiTheme="minorHAnsi" w:hAnsiTheme="minorHAnsi" w:cstheme="minorHAnsi"/>
        </w:rPr>
        <w:t xml:space="preserve"> </w:t>
      </w:r>
      <w:r w:rsidR="00CC5676" w:rsidRPr="007130A7">
        <w:rPr>
          <w:rFonts w:asciiTheme="minorHAnsi" w:hAnsiTheme="minorHAnsi" w:cstheme="minorHAnsi"/>
        </w:rPr>
        <w:t>(ILM, 2022)</w:t>
      </w:r>
      <w:r w:rsidR="00CC5676">
        <w:rPr>
          <w:rFonts w:asciiTheme="minorHAnsi" w:hAnsiTheme="minorHAnsi" w:cstheme="minorHAnsi"/>
        </w:rPr>
        <w:t>.  However, th</w:t>
      </w:r>
      <w:r w:rsidR="00477631">
        <w:rPr>
          <w:rFonts w:asciiTheme="minorHAnsi" w:hAnsiTheme="minorHAnsi" w:cstheme="minorHAnsi"/>
        </w:rPr>
        <w:t>e research company used</w:t>
      </w:r>
      <w:r w:rsidR="00BE6F19" w:rsidRPr="007130A7">
        <w:rPr>
          <w:rFonts w:asciiTheme="minorHAnsi" w:hAnsiTheme="minorHAnsi" w:cstheme="minorHAnsi"/>
        </w:rPr>
        <w:t xml:space="preserve"> has its own ILM centre,</w:t>
      </w:r>
      <w:r w:rsidR="00CC5676">
        <w:rPr>
          <w:rFonts w:asciiTheme="minorHAnsi" w:hAnsiTheme="minorHAnsi" w:cstheme="minorHAnsi"/>
        </w:rPr>
        <w:t xml:space="preserve"> so</w:t>
      </w:r>
      <w:r w:rsidR="00BE6F19" w:rsidRPr="007130A7">
        <w:rPr>
          <w:rFonts w:asciiTheme="minorHAnsi" w:hAnsiTheme="minorHAnsi" w:cstheme="minorHAnsi"/>
        </w:rPr>
        <w:t xml:space="preserve"> indicative content could be tailored for this role.  </w:t>
      </w:r>
      <w:r w:rsidR="00CC5676">
        <w:rPr>
          <w:rFonts w:asciiTheme="minorHAnsi" w:hAnsiTheme="minorHAnsi" w:cstheme="minorHAnsi"/>
        </w:rPr>
        <w:t>Interview discussions confirmed</w:t>
      </w:r>
      <w:r w:rsidR="00BE6F19" w:rsidRPr="007130A7">
        <w:rPr>
          <w:rFonts w:asciiTheme="minorHAnsi" w:hAnsiTheme="minorHAnsi" w:cstheme="minorHAnsi"/>
        </w:rPr>
        <w:t xml:space="preserve"> </w:t>
      </w:r>
      <w:r w:rsidR="007D55D2" w:rsidRPr="007130A7">
        <w:rPr>
          <w:rFonts w:asciiTheme="minorHAnsi" w:hAnsiTheme="minorHAnsi" w:cstheme="minorHAnsi"/>
        </w:rPr>
        <w:t>a</w:t>
      </w:r>
      <w:r w:rsidR="00BE6F19" w:rsidRPr="007130A7">
        <w:rPr>
          <w:rFonts w:asciiTheme="minorHAnsi" w:hAnsiTheme="minorHAnsi" w:cstheme="minorHAnsi"/>
        </w:rPr>
        <w:t xml:space="preserve"> Level 7 </w:t>
      </w:r>
      <w:r w:rsidR="007D55D2" w:rsidRPr="007130A7">
        <w:rPr>
          <w:rFonts w:asciiTheme="minorHAnsi" w:hAnsiTheme="minorHAnsi" w:cstheme="minorHAnsi"/>
        </w:rPr>
        <w:t xml:space="preserve">qualification </w:t>
      </w:r>
      <w:r w:rsidR="00BE6F19" w:rsidRPr="007130A7">
        <w:rPr>
          <w:rFonts w:asciiTheme="minorHAnsi" w:hAnsiTheme="minorHAnsi" w:cstheme="minorHAnsi"/>
        </w:rPr>
        <w:t>was supplied by the company’s ILM centre and did exactly this.  This is an excellent way of combining education and business</w:t>
      </w:r>
      <w:r w:rsidR="00B556F8" w:rsidRPr="007130A7">
        <w:rPr>
          <w:rFonts w:asciiTheme="minorHAnsi" w:hAnsiTheme="minorHAnsi" w:cstheme="minorHAnsi"/>
        </w:rPr>
        <w:t xml:space="preserve"> and these findings further support the idea of</w:t>
      </w:r>
      <w:r w:rsidR="00B556F8" w:rsidRPr="007130A7">
        <w:rPr>
          <w:rFonts w:asciiTheme="minorHAnsi" w:hAnsiTheme="minorHAnsi" w:cstheme="minorHAnsi"/>
          <w:bCs/>
        </w:rPr>
        <w:t xml:space="preserve"> </w:t>
      </w:r>
      <w:r w:rsidR="00B556F8" w:rsidRPr="007130A7">
        <w:rPr>
          <w:rFonts w:asciiTheme="minorHAnsi" w:hAnsiTheme="minorHAnsi" w:cstheme="minorHAnsi"/>
        </w:rPr>
        <w:t>Gauld and Miller (2004) as</w:t>
      </w:r>
      <w:r w:rsidR="00B556F8" w:rsidRPr="007130A7">
        <w:rPr>
          <w:rFonts w:asciiTheme="minorHAnsi" w:hAnsiTheme="minorHAnsi" w:cstheme="minorHAnsi"/>
          <w:bCs/>
        </w:rPr>
        <w:t xml:space="preserve"> WPEs value teaching knowledge as well as SME.  </w:t>
      </w:r>
      <w:r w:rsidR="00BE6F19" w:rsidRPr="007130A7">
        <w:rPr>
          <w:rFonts w:asciiTheme="minorHAnsi" w:hAnsiTheme="minorHAnsi" w:cstheme="minorHAnsi"/>
        </w:rPr>
        <w:t xml:space="preserve">Furthermore, </w:t>
      </w:r>
      <w:r w:rsidR="00CC5676">
        <w:rPr>
          <w:rFonts w:asciiTheme="minorHAnsi" w:hAnsiTheme="minorHAnsi" w:cstheme="minorHAnsi"/>
        </w:rPr>
        <w:t>from personal</w:t>
      </w:r>
      <w:r w:rsidR="00BE6F19" w:rsidRPr="007130A7">
        <w:rPr>
          <w:rFonts w:asciiTheme="minorHAnsi" w:hAnsiTheme="minorHAnsi" w:cstheme="minorHAnsi"/>
        </w:rPr>
        <w:t xml:space="preserve"> career experiences</w:t>
      </w:r>
      <w:r w:rsidR="00CC5676">
        <w:rPr>
          <w:rFonts w:asciiTheme="minorHAnsi" w:hAnsiTheme="minorHAnsi" w:cstheme="minorHAnsi"/>
        </w:rPr>
        <w:t xml:space="preserve"> as an </w:t>
      </w:r>
      <w:r w:rsidR="00BE6F19" w:rsidRPr="007130A7">
        <w:rPr>
          <w:rFonts w:asciiTheme="minorHAnsi" w:hAnsiTheme="minorHAnsi" w:cstheme="minorHAnsi"/>
        </w:rPr>
        <w:t xml:space="preserve">ILM Tutor personal curriculum vitae evidence </w:t>
      </w:r>
      <w:r w:rsidR="00CC5676">
        <w:rPr>
          <w:rFonts w:asciiTheme="minorHAnsi" w:hAnsiTheme="minorHAnsi" w:cstheme="minorHAnsi"/>
        </w:rPr>
        <w:t xml:space="preserve">is regularly </w:t>
      </w:r>
      <w:r w:rsidR="00BE6F19" w:rsidRPr="007130A7">
        <w:rPr>
          <w:rFonts w:asciiTheme="minorHAnsi" w:hAnsiTheme="minorHAnsi" w:cstheme="minorHAnsi"/>
        </w:rPr>
        <w:t xml:space="preserve">reviewed by ILM.  Only once credibility is verified can </w:t>
      </w:r>
      <w:r w:rsidR="00CC5676">
        <w:rPr>
          <w:rFonts w:asciiTheme="minorHAnsi" w:hAnsiTheme="minorHAnsi" w:cstheme="minorHAnsi"/>
        </w:rPr>
        <w:t xml:space="preserve">one </w:t>
      </w:r>
      <w:r w:rsidR="00BE6F19" w:rsidRPr="007130A7">
        <w:rPr>
          <w:rFonts w:asciiTheme="minorHAnsi" w:hAnsiTheme="minorHAnsi" w:cstheme="minorHAnsi"/>
        </w:rPr>
        <w:t xml:space="preserve">design, </w:t>
      </w:r>
      <w:r w:rsidR="007D55D2" w:rsidRPr="007130A7">
        <w:rPr>
          <w:rFonts w:asciiTheme="minorHAnsi" w:hAnsiTheme="minorHAnsi" w:cstheme="minorHAnsi"/>
        </w:rPr>
        <w:t>deliver,</w:t>
      </w:r>
      <w:r w:rsidR="00BE6F19" w:rsidRPr="007130A7">
        <w:rPr>
          <w:rFonts w:asciiTheme="minorHAnsi" w:hAnsiTheme="minorHAnsi" w:cstheme="minorHAnsi"/>
        </w:rPr>
        <w:t xml:space="preserve"> and assess training.  This gives a sense of a reputable service and one which is dedicated to L&amp;D and collaborates with the idea that WPEs can be SMEs and educators </w:t>
      </w:r>
      <w:r w:rsidR="00E12167" w:rsidRPr="007130A7">
        <w:rPr>
          <w:rFonts w:asciiTheme="minorHAnsi" w:hAnsiTheme="minorHAnsi" w:cstheme="minorHAnsi"/>
        </w:rPr>
        <w:t>(Dilshad et al.,</w:t>
      </w:r>
      <w:r w:rsidR="007D55D2" w:rsidRPr="007130A7">
        <w:rPr>
          <w:rFonts w:asciiTheme="minorHAnsi" w:hAnsiTheme="minorHAnsi" w:cstheme="minorHAnsi"/>
        </w:rPr>
        <w:t xml:space="preserve"> </w:t>
      </w:r>
      <w:r w:rsidR="00E12167" w:rsidRPr="007130A7">
        <w:rPr>
          <w:rFonts w:asciiTheme="minorHAnsi" w:hAnsiTheme="minorHAnsi" w:cstheme="minorHAnsi"/>
        </w:rPr>
        <w:t xml:space="preserve">2019).  </w:t>
      </w:r>
    </w:p>
    <w:p w14:paraId="60B3E0DC" w14:textId="77777777" w:rsidR="00A6158E" w:rsidRPr="007130A7" w:rsidRDefault="00A6158E" w:rsidP="0028045D">
      <w:pPr>
        <w:jc w:val="both"/>
        <w:textAlignment w:val="baseline"/>
        <w:rPr>
          <w:rFonts w:asciiTheme="minorHAnsi" w:hAnsiTheme="minorHAnsi" w:cstheme="minorHAnsi"/>
        </w:rPr>
      </w:pPr>
    </w:p>
    <w:p w14:paraId="1D635903" w14:textId="4D2C8742" w:rsidR="00801C11" w:rsidRPr="007130A7" w:rsidRDefault="000F2543" w:rsidP="0028045D">
      <w:pPr>
        <w:jc w:val="both"/>
        <w:textAlignment w:val="baseline"/>
        <w:rPr>
          <w:rFonts w:asciiTheme="minorHAnsi" w:hAnsiTheme="minorHAnsi" w:cstheme="minorHAnsi"/>
        </w:rPr>
      </w:pPr>
      <w:r w:rsidRPr="007130A7">
        <w:rPr>
          <w:rFonts w:asciiTheme="minorHAnsi" w:hAnsiTheme="minorHAnsi" w:cstheme="minorHAnsi"/>
        </w:rPr>
        <w:t xml:space="preserve">The most striking result to emerge from </w:t>
      </w:r>
      <w:r w:rsidR="00C4113B">
        <w:rPr>
          <w:rFonts w:asciiTheme="minorHAnsi" w:hAnsiTheme="minorHAnsi" w:cstheme="minorHAnsi"/>
        </w:rPr>
        <w:t>the questionnaire</w:t>
      </w:r>
      <w:r w:rsidR="00FE5F47" w:rsidRPr="007130A7">
        <w:rPr>
          <w:rFonts w:asciiTheme="minorHAnsi" w:hAnsiTheme="minorHAnsi" w:cstheme="minorHAnsi"/>
        </w:rPr>
        <w:t xml:space="preserve"> data on qualifications </w:t>
      </w:r>
      <w:r w:rsidRPr="007130A7">
        <w:rPr>
          <w:rFonts w:asciiTheme="minorHAnsi" w:hAnsiTheme="minorHAnsi" w:cstheme="minorHAnsi"/>
        </w:rPr>
        <w:t>is that this</w:t>
      </w:r>
      <w:r w:rsidR="00FE5F47" w:rsidRPr="007130A7">
        <w:rPr>
          <w:rFonts w:asciiTheme="minorHAnsi" w:hAnsiTheme="minorHAnsi" w:cstheme="minorHAnsi"/>
        </w:rPr>
        <w:t xml:space="preserve"> </w:t>
      </w:r>
      <w:r w:rsidR="005D6878">
        <w:rPr>
          <w:rFonts w:asciiTheme="minorHAnsi" w:hAnsiTheme="minorHAnsi" w:cstheme="minorHAnsi"/>
          <w:bCs/>
        </w:rPr>
        <w:t>company</w:t>
      </w:r>
      <w:r w:rsidR="00FE5F47" w:rsidRPr="007130A7">
        <w:rPr>
          <w:rFonts w:asciiTheme="minorHAnsi" w:hAnsiTheme="minorHAnsi" w:cstheme="minorHAnsi"/>
        </w:rPr>
        <w:t xml:space="preserve"> did once invest in their </w:t>
      </w:r>
      <w:r w:rsidR="00503312" w:rsidRPr="007130A7">
        <w:rPr>
          <w:rFonts w:asciiTheme="minorHAnsi" w:hAnsiTheme="minorHAnsi" w:cstheme="minorHAnsi"/>
        </w:rPr>
        <w:t>WPES</w:t>
      </w:r>
      <w:r w:rsidR="00FE5F47" w:rsidRPr="007130A7">
        <w:rPr>
          <w:rFonts w:asciiTheme="minorHAnsi" w:hAnsiTheme="minorHAnsi" w:cstheme="minorHAnsi"/>
        </w:rPr>
        <w:t xml:space="preserve"> by providing TAP learning.  For example, out of the </w:t>
      </w:r>
      <w:r w:rsidR="005E42BE">
        <w:rPr>
          <w:rFonts w:asciiTheme="minorHAnsi" w:hAnsiTheme="minorHAnsi" w:cstheme="minorHAnsi"/>
        </w:rPr>
        <w:t>15</w:t>
      </w:r>
      <w:r w:rsidR="00FE5F47" w:rsidRPr="007130A7">
        <w:rPr>
          <w:rFonts w:asciiTheme="minorHAnsi" w:hAnsiTheme="minorHAnsi" w:cstheme="minorHAnsi"/>
        </w:rPr>
        <w:t xml:space="preserve"> people who noted qualification, </w:t>
      </w:r>
      <w:r w:rsidR="005E42BE">
        <w:rPr>
          <w:rFonts w:asciiTheme="minorHAnsi" w:hAnsiTheme="minorHAnsi" w:cstheme="minorHAnsi"/>
        </w:rPr>
        <w:t>9</w:t>
      </w:r>
      <w:r w:rsidR="00FE5F47" w:rsidRPr="007130A7">
        <w:rPr>
          <w:rFonts w:asciiTheme="minorHAnsi" w:hAnsiTheme="minorHAnsi" w:cstheme="minorHAnsi"/>
        </w:rPr>
        <w:t xml:space="preserve"> have a TAP diploma.  When looking at the tenure within L&amp;D, </w:t>
      </w:r>
      <w:r w:rsidR="005E42BE">
        <w:rPr>
          <w:rFonts w:asciiTheme="minorHAnsi" w:hAnsiTheme="minorHAnsi" w:cstheme="minorHAnsi"/>
        </w:rPr>
        <w:t>7</w:t>
      </w:r>
      <w:r w:rsidR="00FE5F47" w:rsidRPr="007130A7">
        <w:rPr>
          <w:rFonts w:asciiTheme="minorHAnsi" w:hAnsiTheme="minorHAnsi" w:cstheme="minorHAnsi"/>
        </w:rPr>
        <w:t xml:space="preserve"> have at least </w:t>
      </w:r>
      <w:r w:rsidR="005E42BE">
        <w:rPr>
          <w:rFonts w:asciiTheme="minorHAnsi" w:hAnsiTheme="minorHAnsi" w:cstheme="minorHAnsi"/>
        </w:rPr>
        <w:t>5</w:t>
      </w:r>
      <w:r w:rsidR="00FE5F47" w:rsidRPr="007130A7">
        <w:rPr>
          <w:rFonts w:asciiTheme="minorHAnsi" w:hAnsiTheme="minorHAnsi" w:cstheme="minorHAnsi"/>
        </w:rPr>
        <w:t xml:space="preserve"> years except for </w:t>
      </w:r>
      <w:r w:rsidR="005E42BE">
        <w:rPr>
          <w:rFonts w:asciiTheme="minorHAnsi" w:hAnsiTheme="minorHAnsi" w:cstheme="minorHAnsi"/>
        </w:rPr>
        <w:t>2</w:t>
      </w:r>
      <w:r w:rsidR="00FE5F47" w:rsidRPr="007130A7">
        <w:rPr>
          <w:rFonts w:asciiTheme="minorHAnsi" w:hAnsiTheme="minorHAnsi" w:cstheme="minorHAnsi"/>
        </w:rPr>
        <w:t xml:space="preserve"> outlier</w:t>
      </w:r>
      <w:r w:rsidR="008E1980" w:rsidRPr="007130A7">
        <w:rPr>
          <w:rFonts w:asciiTheme="minorHAnsi" w:hAnsiTheme="minorHAnsi" w:cstheme="minorHAnsi"/>
        </w:rPr>
        <w:t>s</w:t>
      </w:r>
      <w:r w:rsidR="00FE5F47" w:rsidRPr="007130A7">
        <w:rPr>
          <w:rFonts w:asciiTheme="minorHAnsi" w:hAnsiTheme="minorHAnsi" w:cstheme="minorHAnsi"/>
        </w:rPr>
        <w:t xml:space="preserve"> who </w:t>
      </w:r>
      <w:r w:rsidR="008E1980" w:rsidRPr="007130A7">
        <w:rPr>
          <w:rFonts w:asciiTheme="minorHAnsi" w:hAnsiTheme="minorHAnsi" w:cstheme="minorHAnsi"/>
        </w:rPr>
        <w:t>had</w:t>
      </w:r>
      <w:r w:rsidR="00FE5F47" w:rsidRPr="007130A7">
        <w:rPr>
          <w:rFonts w:asciiTheme="minorHAnsi" w:hAnsiTheme="minorHAnsi" w:cstheme="minorHAnsi"/>
        </w:rPr>
        <w:t xml:space="preserve"> 1-5 years tenure.  </w:t>
      </w:r>
      <w:r w:rsidR="005E42BE">
        <w:rPr>
          <w:rFonts w:asciiTheme="minorHAnsi" w:hAnsiTheme="minorHAnsi" w:cstheme="minorHAnsi"/>
        </w:rPr>
        <w:t>F</w:t>
      </w:r>
      <w:r w:rsidR="00FE5F47" w:rsidRPr="007130A7">
        <w:rPr>
          <w:rFonts w:asciiTheme="minorHAnsi" w:hAnsiTheme="minorHAnsi" w:cstheme="minorHAnsi"/>
        </w:rPr>
        <w:t xml:space="preserve">irst assumption was </w:t>
      </w:r>
      <w:r w:rsidRPr="007130A7">
        <w:rPr>
          <w:rFonts w:asciiTheme="minorHAnsi" w:hAnsiTheme="minorHAnsi" w:cstheme="minorHAnsi"/>
        </w:rPr>
        <w:t>that</w:t>
      </w:r>
      <w:r w:rsidR="00FE5F47" w:rsidRPr="007130A7">
        <w:rPr>
          <w:rFonts w:asciiTheme="minorHAnsi" w:hAnsiTheme="minorHAnsi" w:cstheme="minorHAnsi"/>
        </w:rPr>
        <w:t xml:space="preserve"> </w:t>
      </w:r>
      <w:r w:rsidR="005E42BE">
        <w:rPr>
          <w:rFonts w:asciiTheme="minorHAnsi" w:hAnsiTheme="minorHAnsi" w:cstheme="minorHAnsi"/>
        </w:rPr>
        <w:t xml:space="preserve">ILM replaced </w:t>
      </w:r>
      <w:r w:rsidR="00FE5F47" w:rsidRPr="007130A7">
        <w:rPr>
          <w:rFonts w:asciiTheme="minorHAnsi" w:hAnsiTheme="minorHAnsi" w:cstheme="minorHAnsi"/>
        </w:rPr>
        <w:t xml:space="preserve">TAP training especially as an in-house ILM centre had been implemented.  However, on further analysis, the tenure for all WPEs who noted ILM as a qualification </w:t>
      </w:r>
      <w:r w:rsidR="00801C11" w:rsidRPr="007130A7">
        <w:rPr>
          <w:rFonts w:asciiTheme="minorHAnsi" w:hAnsiTheme="minorHAnsi" w:cstheme="minorHAnsi"/>
        </w:rPr>
        <w:t>were all</w:t>
      </w:r>
      <w:r w:rsidR="00FE5F47" w:rsidRPr="007130A7">
        <w:rPr>
          <w:rFonts w:asciiTheme="minorHAnsi" w:hAnsiTheme="minorHAnsi" w:cstheme="minorHAnsi"/>
        </w:rPr>
        <w:t xml:space="preserve"> 5+ years with only one outlier of 1-3 years being apparent </w:t>
      </w:r>
      <w:r w:rsidR="00801C11" w:rsidRPr="007130A7">
        <w:rPr>
          <w:rFonts w:asciiTheme="minorHAnsi" w:hAnsiTheme="minorHAnsi" w:cstheme="minorHAnsi"/>
        </w:rPr>
        <w:t>disproving</w:t>
      </w:r>
      <w:r w:rsidR="00FE5F47" w:rsidRPr="007130A7">
        <w:rPr>
          <w:rFonts w:asciiTheme="minorHAnsi" w:hAnsiTheme="minorHAnsi" w:cstheme="minorHAnsi"/>
        </w:rPr>
        <w:t xml:space="preserve"> </w:t>
      </w:r>
      <w:r w:rsidR="005E42BE">
        <w:rPr>
          <w:rFonts w:asciiTheme="minorHAnsi" w:hAnsiTheme="minorHAnsi" w:cstheme="minorHAnsi"/>
        </w:rPr>
        <w:t>this</w:t>
      </w:r>
      <w:r w:rsidR="00FE5F47" w:rsidRPr="007130A7">
        <w:rPr>
          <w:rFonts w:asciiTheme="minorHAnsi" w:hAnsiTheme="minorHAnsi" w:cstheme="minorHAnsi"/>
        </w:rPr>
        <w:t xml:space="preserve"> initial </w:t>
      </w:r>
      <w:r w:rsidRPr="007130A7">
        <w:rPr>
          <w:rFonts w:asciiTheme="minorHAnsi" w:hAnsiTheme="minorHAnsi" w:cstheme="minorHAnsi"/>
        </w:rPr>
        <w:t>prediction</w:t>
      </w:r>
      <w:r w:rsidR="00FE5F47" w:rsidRPr="007130A7">
        <w:rPr>
          <w:rFonts w:asciiTheme="minorHAnsi" w:hAnsiTheme="minorHAnsi" w:cstheme="minorHAnsi"/>
        </w:rPr>
        <w:t xml:space="preserve">.  </w:t>
      </w:r>
    </w:p>
    <w:p w14:paraId="3548FB17" w14:textId="77777777" w:rsidR="00801C11" w:rsidRPr="007130A7" w:rsidRDefault="00801C11" w:rsidP="0028045D">
      <w:pPr>
        <w:jc w:val="both"/>
        <w:textAlignment w:val="baseline"/>
        <w:rPr>
          <w:rFonts w:asciiTheme="minorHAnsi" w:hAnsiTheme="minorHAnsi" w:cstheme="minorHAnsi"/>
        </w:rPr>
      </w:pPr>
    </w:p>
    <w:p w14:paraId="416DB76B" w14:textId="10EC69A2" w:rsidR="00F15F33" w:rsidRPr="007130A7" w:rsidRDefault="00FE5F47" w:rsidP="0028045D">
      <w:pPr>
        <w:jc w:val="both"/>
        <w:textAlignment w:val="baseline"/>
        <w:rPr>
          <w:rFonts w:asciiTheme="minorHAnsi" w:hAnsiTheme="minorHAnsi" w:cstheme="minorHAnsi"/>
        </w:rPr>
      </w:pPr>
      <w:r w:rsidRPr="007130A7">
        <w:rPr>
          <w:rFonts w:asciiTheme="minorHAnsi" w:hAnsiTheme="minorHAnsi" w:cstheme="minorHAnsi"/>
        </w:rPr>
        <w:t xml:space="preserve">Furthermore, </w:t>
      </w:r>
      <w:r w:rsidR="005E42BE">
        <w:rPr>
          <w:rFonts w:asciiTheme="minorHAnsi" w:hAnsiTheme="minorHAnsi" w:cstheme="minorHAnsi"/>
        </w:rPr>
        <w:t>findings show no pattern for</w:t>
      </w:r>
      <w:r w:rsidRPr="007130A7">
        <w:rPr>
          <w:rFonts w:asciiTheme="minorHAnsi" w:hAnsiTheme="minorHAnsi" w:cstheme="minorHAnsi"/>
        </w:rPr>
        <w:t xml:space="preserve"> WPEs with no educational qualifications.  For example, there is an array of tenure noted from </w:t>
      </w:r>
      <w:r w:rsidR="005E42BE">
        <w:rPr>
          <w:rFonts w:asciiTheme="minorHAnsi" w:hAnsiTheme="minorHAnsi" w:cstheme="minorHAnsi"/>
        </w:rPr>
        <w:t>&lt;</w:t>
      </w:r>
      <w:r w:rsidRPr="007130A7">
        <w:rPr>
          <w:rFonts w:asciiTheme="minorHAnsi" w:hAnsiTheme="minorHAnsi" w:cstheme="minorHAnsi"/>
        </w:rPr>
        <w:t xml:space="preserve"> 12 months to </w:t>
      </w:r>
      <w:r w:rsidR="005E42BE">
        <w:rPr>
          <w:rFonts w:asciiTheme="minorHAnsi" w:hAnsiTheme="minorHAnsi" w:cstheme="minorHAnsi"/>
        </w:rPr>
        <w:t>&gt;</w:t>
      </w:r>
      <w:r w:rsidRPr="007130A7">
        <w:rPr>
          <w:rFonts w:asciiTheme="minorHAnsi" w:hAnsiTheme="minorHAnsi" w:cstheme="minorHAnsi"/>
        </w:rPr>
        <w:t>10 years</w:t>
      </w:r>
      <w:r w:rsidR="005E42BE">
        <w:rPr>
          <w:rFonts w:asciiTheme="minorHAnsi" w:hAnsiTheme="minorHAnsi" w:cstheme="minorHAnsi"/>
        </w:rPr>
        <w:t>,</w:t>
      </w:r>
      <w:r w:rsidRPr="007130A7">
        <w:rPr>
          <w:rFonts w:asciiTheme="minorHAnsi" w:hAnsiTheme="minorHAnsi" w:cstheme="minorHAnsi"/>
        </w:rPr>
        <w:t xml:space="preserve"> which again highlights inconsistency and lack of structure of CPD within this </w:t>
      </w:r>
      <w:r w:rsidR="005D6878">
        <w:rPr>
          <w:rFonts w:asciiTheme="minorHAnsi" w:hAnsiTheme="minorHAnsi" w:cstheme="minorHAnsi"/>
          <w:bCs/>
        </w:rPr>
        <w:t>company</w:t>
      </w:r>
      <w:r w:rsidRPr="007130A7">
        <w:rPr>
          <w:rFonts w:asciiTheme="minorHAnsi" w:hAnsiTheme="minorHAnsi" w:cstheme="minorHAnsi"/>
        </w:rPr>
        <w:t xml:space="preserve">.  </w:t>
      </w:r>
      <w:r w:rsidR="005E42BE">
        <w:rPr>
          <w:rFonts w:asciiTheme="minorHAnsi" w:hAnsiTheme="minorHAnsi" w:cstheme="minorHAnsi"/>
        </w:rPr>
        <w:t>C</w:t>
      </w:r>
      <w:r w:rsidRPr="007130A7">
        <w:rPr>
          <w:rFonts w:asciiTheme="minorHAnsi" w:hAnsiTheme="minorHAnsi" w:cstheme="minorHAnsi"/>
        </w:rPr>
        <w:t>omplet</w:t>
      </w:r>
      <w:r w:rsidR="005E42BE">
        <w:rPr>
          <w:rFonts w:asciiTheme="minorHAnsi" w:hAnsiTheme="minorHAnsi" w:cstheme="minorHAnsi"/>
        </w:rPr>
        <w:t xml:space="preserve">ing </w:t>
      </w:r>
      <w:r w:rsidRPr="007130A7">
        <w:rPr>
          <w:rFonts w:asciiTheme="minorHAnsi" w:hAnsiTheme="minorHAnsi" w:cstheme="minorHAnsi"/>
        </w:rPr>
        <w:t xml:space="preserve">a deep dive into TAP options, </w:t>
      </w:r>
      <w:r w:rsidR="005E42BE">
        <w:rPr>
          <w:rFonts w:asciiTheme="minorHAnsi" w:hAnsiTheme="minorHAnsi" w:cstheme="minorHAnsi"/>
        </w:rPr>
        <w:t>the curriculum content</w:t>
      </w:r>
      <w:r w:rsidRPr="007130A7">
        <w:rPr>
          <w:rFonts w:asciiTheme="minorHAnsi" w:hAnsiTheme="minorHAnsi" w:cstheme="minorHAnsi"/>
        </w:rPr>
        <w:t xml:space="preserve"> consists of andragogy and provides a framework to guide </w:t>
      </w:r>
      <w:r w:rsidR="005E42BE">
        <w:rPr>
          <w:rFonts w:asciiTheme="minorHAnsi" w:hAnsiTheme="minorHAnsi" w:cstheme="minorHAnsi"/>
        </w:rPr>
        <w:t>l</w:t>
      </w:r>
      <w:r w:rsidRPr="007130A7">
        <w:rPr>
          <w:rFonts w:asciiTheme="minorHAnsi" w:hAnsiTheme="minorHAnsi" w:cstheme="minorHAnsi"/>
        </w:rPr>
        <w:t>earner</w:t>
      </w:r>
      <w:r w:rsidR="005E42BE">
        <w:rPr>
          <w:rFonts w:asciiTheme="minorHAnsi" w:hAnsiTheme="minorHAnsi" w:cstheme="minorHAnsi"/>
        </w:rPr>
        <w:t>s on</w:t>
      </w:r>
      <w:r w:rsidRPr="007130A7">
        <w:rPr>
          <w:rFonts w:asciiTheme="minorHAnsi" w:hAnsiTheme="minorHAnsi" w:cstheme="minorHAnsi"/>
        </w:rPr>
        <w:t xml:space="preserve"> courses to complete for their </w:t>
      </w:r>
      <w:r w:rsidR="005E42BE">
        <w:rPr>
          <w:rFonts w:asciiTheme="minorHAnsi" w:hAnsiTheme="minorHAnsi" w:cstheme="minorHAnsi"/>
        </w:rPr>
        <w:t xml:space="preserve">role </w:t>
      </w:r>
      <w:r w:rsidRPr="007130A7">
        <w:rPr>
          <w:rFonts w:asciiTheme="minorHAnsi" w:hAnsiTheme="minorHAnsi" w:cstheme="minorHAnsi"/>
        </w:rPr>
        <w:t>level</w:t>
      </w:r>
      <w:r w:rsidR="008F6B06" w:rsidRPr="007130A7">
        <w:rPr>
          <w:rFonts w:asciiTheme="minorHAnsi" w:hAnsiTheme="minorHAnsi" w:cstheme="minorHAnsi"/>
        </w:rPr>
        <w:t xml:space="preserve"> (TAP Learning, 2022)</w:t>
      </w:r>
      <w:r w:rsidRPr="007130A7">
        <w:rPr>
          <w:rFonts w:asciiTheme="minorHAnsi" w:hAnsiTheme="minorHAnsi" w:cstheme="minorHAnsi"/>
        </w:rPr>
        <w:t>.  This framework can also be compared to an educational sector in relation to roles as discussed within the literature review above.  T</w:t>
      </w:r>
      <w:r w:rsidR="009975EA" w:rsidRPr="007130A7">
        <w:rPr>
          <w:rFonts w:asciiTheme="minorHAnsi" w:hAnsiTheme="minorHAnsi" w:cstheme="minorHAnsi"/>
        </w:rPr>
        <w:t>AP</w:t>
      </w:r>
      <w:r w:rsidRPr="007130A7">
        <w:rPr>
          <w:rFonts w:asciiTheme="minorHAnsi" w:hAnsiTheme="minorHAnsi" w:cstheme="minorHAnsi"/>
        </w:rPr>
        <w:t xml:space="preserve"> is also a recognised L&amp;D qualification which can increase employability.  What’s more, since TAP training stopped, there does not seem to be any equivalent courses for new trainers</w:t>
      </w:r>
      <w:r w:rsidR="005E42BE">
        <w:rPr>
          <w:rFonts w:asciiTheme="minorHAnsi" w:hAnsiTheme="minorHAnsi" w:cstheme="minorHAnsi"/>
        </w:rPr>
        <w:t>,</w:t>
      </w:r>
      <w:r w:rsidRPr="007130A7">
        <w:rPr>
          <w:rFonts w:asciiTheme="minorHAnsi" w:hAnsiTheme="minorHAnsi" w:cstheme="minorHAnsi"/>
        </w:rPr>
        <w:t xml:space="preserve"> which is when good habits should be encouraged</w:t>
      </w:r>
      <w:r w:rsidR="009975EA" w:rsidRPr="007130A7">
        <w:rPr>
          <w:rFonts w:asciiTheme="minorHAnsi" w:hAnsiTheme="minorHAnsi" w:cstheme="minorHAnsi"/>
        </w:rPr>
        <w:t xml:space="preserve"> (Hills, 2016)</w:t>
      </w:r>
      <w:r w:rsidRPr="007130A7">
        <w:rPr>
          <w:rFonts w:asciiTheme="minorHAnsi" w:hAnsiTheme="minorHAnsi" w:cstheme="minorHAnsi"/>
        </w:rPr>
        <w:t xml:space="preserve">.  It </w:t>
      </w:r>
      <w:r w:rsidR="0021104D" w:rsidRPr="007130A7">
        <w:rPr>
          <w:rFonts w:asciiTheme="minorHAnsi" w:hAnsiTheme="minorHAnsi" w:cstheme="minorHAnsi"/>
        </w:rPr>
        <w:t xml:space="preserve">is not reasonable to assume </w:t>
      </w:r>
      <w:r w:rsidR="00801C11" w:rsidRPr="007130A7">
        <w:rPr>
          <w:rFonts w:asciiTheme="minorHAnsi" w:hAnsiTheme="minorHAnsi" w:cstheme="minorHAnsi"/>
        </w:rPr>
        <w:t>the</w:t>
      </w:r>
      <w:r w:rsidR="0021104D" w:rsidRPr="007130A7">
        <w:rPr>
          <w:rFonts w:asciiTheme="minorHAnsi" w:hAnsiTheme="minorHAnsi" w:cstheme="minorHAnsi"/>
        </w:rPr>
        <w:t xml:space="preserve"> ILM level 7</w:t>
      </w:r>
      <w:r w:rsidR="00801C11" w:rsidRPr="007130A7">
        <w:rPr>
          <w:rFonts w:asciiTheme="minorHAnsi" w:hAnsiTheme="minorHAnsi" w:cstheme="minorHAnsi"/>
        </w:rPr>
        <w:t xml:space="preserve"> offered by this </w:t>
      </w:r>
      <w:r w:rsidR="005D6878">
        <w:rPr>
          <w:rFonts w:asciiTheme="minorHAnsi" w:hAnsiTheme="minorHAnsi" w:cstheme="minorHAnsi"/>
          <w:bCs/>
        </w:rPr>
        <w:t>company</w:t>
      </w:r>
      <w:r w:rsidR="0021104D" w:rsidRPr="007130A7">
        <w:rPr>
          <w:rFonts w:asciiTheme="minorHAnsi" w:hAnsiTheme="minorHAnsi" w:cstheme="minorHAnsi"/>
        </w:rPr>
        <w:t xml:space="preserve"> is for elite WPEs when looking at tenure and roles achieved.  This </w:t>
      </w:r>
      <w:r w:rsidR="005D6878">
        <w:rPr>
          <w:rFonts w:asciiTheme="minorHAnsi" w:hAnsiTheme="minorHAnsi" w:cstheme="minorHAnsi"/>
          <w:bCs/>
        </w:rPr>
        <w:t>company</w:t>
      </w:r>
      <w:r w:rsidR="0021104D" w:rsidRPr="007130A7">
        <w:rPr>
          <w:rFonts w:asciiTheme="minorHAnsi" w:hAnsiTheme="minorHAnsi" w:cstheme="minorHAnsi"/>
        </w:rPr>
        <w:t xml:space="preserve"> chose to no longer fund TAP</w:t>
      </w:r>
      <w:r w:rsidR="005E42BE">
        <w:rPr>
          <w:rFonts w:asciiTheme="minorHAnsi" w:hAnsiTheme="minorHAnsi" w:cstheme="minorHAnsi"/>
        </w:rPr>
        <w:t>.  T</w:t>
      </w:r>
      <w:r w:rsidR="0021104D" w:rsidRPr="007130A7">
        <w:rPr>
          <w:rFonts w:asciiTheme="minorHAnsi" w:hAnsiTheme="minorHAnsi" w:cstheme="minorHAnsi"/>
        </w:rPr>
        <w:t xml:space="preserve">his finding was unexpected as </w:t>
      </w:r>
      <w:r w:rsidRPr="007130A7">
        <w:rPr>
          <w:rFonts w:asciiTheme="minorHAnsi" w:hAnsiTheme="minorHAnsi" w:cstheme="minorHAnsi"/>
        </w:rPr>
        <w:t xml:space="preserve">TAP </w:t>
      </w:r>
      <w:r w:rsidR="0021104D" w:rsidRPr="007130A7">
        <w:rPr>
          <w:rFonts w:asciiTheme="minorHAnsi" w:hAnsiTheme="minorHAnsi" w:cstheme="minorHAnsi"/>
        </w:rPr>
        <w:t>provided</w:t>
      </w:r>
      <w:r w:rsidRPr="007130A7">
        <w:rPr>
          <w:rFonts w:asciiTheme="minorHAnsi" w:hAnsiTheme="minorHAnsi" w:cstheme="minorHAnsi"/>
        </w:rPr>
        <w:t xml:space="preserve"> basic knowledge into education and </w:t>
      </w:r>
      <w:r w:rsidR="00A45ACE" w:rsidRPr="007130A7">
        <w:rPr>
          <w:rFonts w:asciiTheme="minorHAnsi" w:hAnsiTheme="minorHAnsi" w:cstheme="minorHAnsi"/>
        </w:rPr>
        <w:t>business</w:t>
      </w:r>
      <w:r w:rsidR="005E42BE">
        <w:rPr>
          <w:rFonts w:asciiTheme="minorHAnsi" w:hAnsiTheme="minorHAnsi" w:cstheme="minorHAnsi"/>
        </w:rPr>
        <w:t>.  A</w:t>
      </w:r>
      <w:r w:rsidRPr="007130A7">
        <w:rPr>
          <w:rFonts w:asciiTheme="minorHAnsi" w:hAnsiTheme="minorHAnsi" w:cstheme="minorHAnsi"/>
        </w:rPr>
        <w:t>ccording to interviews there is no development plan and no probationary period to allow for basic knowledge to be formed.</w:t>
      </w:r>
      <w:r w:rsidR="00801C11" w:rsidRPr="007130A7">
        <w:rPr>
          <w:rFonts w:asciiTheme="minorHAnsi" w:hAnsiTheme="minorHAnsi" w:cstheme="minorHAnsi"/>
        </w:rPr>
        <w:t xml:space="preserve"> </w:t>
      </w:r>
      <w:r w:rsidR="00F15F33" w:rsidRPr="007130A7">
        <w:rPr>
          <w:rFonts w:asciiTheme="minorHAnsi" w:hAnsiTheme="minorHAnsi" w:cstheme="minorHAnsi"/>
        </w:rPr>
        <w:t>This finding, while preliminary, suggests that implementing an inhouse development plan (similar to TAP)</w:t>
      </w:r>
      <w:r w:rsidR="005E42BE">
        <w:rPr>
          <w:rFonts w:asciiTheme="minorHAnsi" w:hAnsiTheme="minorHAnsi" w:cstheme="minorHAnsi"/>
        </w:rPr>
        <w:t>,</w:t>
      </w:r>
      <w:r w:rsidR="00F15F33" w:rsidRPr="007130A7">
        <w:rPr>
          <w:rFonts w:asciiTheme="minorHAnsi" w:hAnsiTheme="minorHAnsi" w:cstheme="minorHAnsi"/>
        </w:rPr>
        <w:t xml:space="preserve"> which can be delivered by the qualified WPEs within </w:t>
      </w:r>
      <w:r w:rsidR="005D6878">
        <w:rPr>
          <w:rFonts w:asciiTheme="minorHAnsi" w:hAnsiTheme="minorHAnsi" w:cstheme="minorHAnsi"/>
        </w:rPr>
        <w:t xml:space="preserve">this </w:t>
      </w:r>
      <w:r w:rsidR="005D6878">
        <w:rPr>
          <w:rFonts w:asciiTheme="minorHAnsi" w:hAnsiTheme="minorHAnsi" w:cstheme="minorHAnsi"/>
          <w:bCs/>
        </w:rPr>
        <w:t>company</w:t>
      </w:r>
      <w:r w:rsidR="00F15F33" w:rsidRPr="007130A7">
        <w:rPr>
          <w:rFonts w:asciiTheme="minorHAnsi" w:hAnsiTheme="minorHAnsi" w:cstheme="minorHAnsi"/>
        </w:rPr>
        <w:t xml:space="preserve"> could form part of a career pathway leading to an educational qualification.  </w:t>
      </w:r>
    </w:p>
    <w:p w14:paraId="3DA96431" w14:textId="77777777" w:rsidR="00F15F33" w:rsidRPr="007130A7" w:rsidRDefault="00F15F33" w:rsidP="0028045D">
      <w:pPr>
        <w:jc w:val="both"/>
        <w:textAlignment w:val="baseline"/>
        <w:rPr>
          <w:rFonts w:asciiTheme="minorHAnsi" w:hAnsiTheme="minorHAnsi" w:cstheme="minorHAnsi"/>
        </w:rPr>
      </w:pPr>
    </w:p>
    <w:p w14:paraId="0AFD3347" w14:textId="39D868AC" w:rsidR="00801C11" w:rsidRPr="007130A7" w:rsidRDefault="00F15F33" w:rsidP="0028045D">
      <w:pPr>
        <w:jc w:val="both"/>
        <w:textAlignment w:val="baseline"/>
        <w:rPr>
          <w:rFonts w:asciiTheme="minorHAnsi" w:hAnsiTheme="minorHAnsi" w:cstheme="minorHAnsi"/>
        </w:rPr>
      </w:pPr>
      <w:r w:rsidRPr="007130A7">
        <w:rPr>
          <w:rFonts w:asciiTheme="minorHAnsi" w:hAnsiTheme="minorHAnsi" w:cstheme="minorHAnsi"/>
        </w:rPr>
        <w:t>The findings of the current study are also consistent with those of LinkedIn (2020) and Valamis(2020) who confirmed r</w:t>
      </w:r>
      <w:r w:rsidR="00801C11" w:rsidRPr="007130A7">
        <w:rPr>
          <w:rFonts w:asciiTheme="minorHAnsi" w:hAnsiTheme="minorHAnsi" w:cstheme="minorHAnsi"/>
        </w:rPr>
        <w:t xml:space="preserve">eturn on investment is challenging for L&amp;D as explained above </w:t>
      </w:r>
      <w:r w:rsidRPr="007130A7">
        <w:rPr>
          <w:rFonts w:asciiTheme="minorHAnsi" w:hAnsiTheme="minorHAnsi" w:cstheme="minorHAnsi"/>
        </w:rPr>
        <w:t>as</w:t>
      </w:r>
      <w:r w:rsidR="00801C11" w:rsidRPr="007130A7">
        <w:rPr>
          <w:rFonts w:asciiTheme="minorHAnsi" w:hAnsiTheme="minorHAnsi" w:cstheme="minorHAnsi"/>
        </w:rPr>
        <w:t xml:space="preserve"> the cost</w:t>
      </w:r>
      <w:r w:rsidRPr="007130A7">
        <w:rPr>
          <w:rFonts w:asciiTheme="minorHAnsi" w:hAnsiTheme="minorHAnsi" w:cstheme="minorHAnsi"/>
        </w:rPr>
        <w:t>s</w:t>
      </w:r>
      <w:r w:rsidR="00801C11" w:rsidRPr="007130A7">
        <w:rPr>
          <w:rFonts w:asciiTheme="minorHAnsi" w:hAnsiTheme="minorHAnsi" w:cstheme="minorHAnsi"/>
        </w:rPr>
        <w:t xml:space="preserve"> are not just monetary but time and travel.  </w:t>
      </w:r>
      <w:r w:rsidR="00EF672A" w:rsidRPr="007130A7">
        <w:rPr>
          <w:rFonts w:asciiTheme="minorHAnsi" w:hAnsiTheme="minorHAnsi" w:cstheme="minorHAnsi"/>
        </w:rPr>
        <w:t xml:space="preserve">This has demonstrated the potential reason the company chose a cost friendly option in ILM even when the qualification does not match the role explicitly.  </w:t>
      </w:r>
      <w:r w:rsidR="00EF672A">
        <w:rPr>
          <w:rFonts w:asciiTheme="minorHAnsi" w:hAnsiTheme="minorHAnsi" w:cstheme="minorHAnsi"/>
        </w:rPr>
        <w:t>Even though the reports used are not classed as academic in nature, the</w:t>
      </w:r>
      <w:r w:rsidR="005D6878">
        <w:rPr>
          <w:rFonts w:asciiTheme="minorHAnsi" w:hAnsiTheme="minorHAnsi" w:cstheme="minorHAnsi"/>
        </w:rPr>
        <w:t>y</w:t>
      </w:r>
      <w:r w:rsidR="00EF672A">
        <w:rPr>
          <w:rFonts w:asciiTheme="minorHAnsi" w:hAnsiTheme="minorHAnsi" w:cstheme="minorHAnsi"/>
        </w:rPr>
        <w:t xml:space="preserve"> do highlight the L&amp;D industry and have been used due to the shortages of WPE research relevant to this research.  </w:t>
      </w:r>
    </w:p>
    <w:p w14:paraId="517033DE" w14:textId="77777777" w:rsidR="00FE5F47" w:rsidRPr="007130A7" w:rsidRDefault="00FE5F47" w:rsidP="0028045D">
      <w:pPr>
        <w:contextualSpacing/>
        <w:jc w:val="both"/>
        <w:textAlignment w:val="baseline"/>
        <w:rPr>
          <w:rFonts w:asciiTheme="minorHAnsi" w:hAnsiTheme="minorHAnsi" w:cstheme="minorHAnsi"/>
          <w:b/>
          <w:bCs/>
        </w:rPr>
      </w:pPr>
    </w:p>
    <w:p w14:paraId="33887AC8" w14:textId="6CCF0D0C" w:rsidR="001425F7" w:rsidRPr="005E42BE" w:rsidRDefault="005E42BE" w:rsidP="0028045D">
      <w:pPr>
        <w:pStyle w:val="Heading2"/>
        <w:jc w:val="both"/>
        <w:rPr>
          <w:rFonts w:asciiTheme="minorHAnsi" w:hAnsiTheme="minorHAnsi" w:cstheme="minorHAnsi"/>
          <w:b/>
          <w:color w:val="auto"/>
          <w:sz w:val="24"/>
          <w:szCs w:val="24"/>
        </w:rPr>
      </w:pPr>
      <w:bookmarkStart w:id="39" w:name="_Toc99353910"/>
      <w:r w:rsidRPr="005E42BE">
        <w:rPr>
          <w:rFonts w:asciiTheme="minorHAnsi" w:hAnsiTheme="minorHAnsi" w:cstheme="minorHAnsi"/>
          <w:b/>
          <w:color w:val="auto"/>
          <w:sz w:val="24"/>
          <w:szCs w:val="24"/>
        </w:rPr>
        <w:t>5.</w:t>
      </w:r>
      <w:r w:rsidR="00E62211">
        <w:rPr>
          <w:rFonts w:asciiTheme="minorHAnsi" w:hAnsiTheme="minorHAnsi" w:cstheme="minorHAnsi"/>
          <w:b/>
          <w:color w:val="auto"/>
          <w:sz w:val="24"/>
          <w:szCs w:val="24"/>
        </w:rPr>
        <w:t>4</w:t>
      </w:r>
      <w:r w:rsidR="000F795F" w:rsidRPr="005E42BE">
        <w:rPr>
          <w:rFonts w:asciiTheme="minorHAnsi" w:hAnsiTheme="minorHAnsi" w:cstheme="minorHAnsi"/>
          <w:b/>
          <w:color w:val="auto"/>
          <w:sz w:val="24"/>
          <w:szCs w:val="24"/>
        </w:rPr>
        <w:t xml:space="preserve"> </w:t>
      </w:r>
      <w:r w:rsidR="007422BA" w:rsidRPr="005E42BE">
        <w:rPr>
          <w:rFonts w:asciiTheme="minorHAnsi" w:hAnsiTheme="minorHAnsi" w:cstheme="minorHAnsi"/>
          <w:b/>
          <w:color w:val="auto"/>
          <w:sz w:val="24"/>
          <w:szCs w:val="24"/>
        </w:rPr>
        <w:t>Conclusion</w:t>
      </w:r>
      <w:bookmarkEnd w:id="39"/>
    </w:p>
    <w:p w14:paraId="079AFEF2" w14:textId="520F0182" w:rsidR="007B5718" w:rsidRPr="007130A7" w:rsidRDefault="007B5718" w:rsidP="0028045D">
      <w:pPr>
        <w:jc w:val="both"/>
        <w:rPr>
          <w:rFonts w:asciiTheme="minorHAnsi" w:hAnsiTheme="minorHAnsi" w:cstheme="minorHAnsi"/>
        </w:rPr>
      </w:pPr>
      <w:r w:rsidRPr="007130A7">
        <w:rPr>
          <w:rFonts w:asciiTheme="minorHAnsi" w:hAnsiTheme="minorHAnsi" w:cstheme="minorHAnsi"/>
        </w:rPr>
        <w:t>The sample data within this paper strongly suggests WPEs want to be the best they can be.  Some have completed educational qualifications to improve their knowledge and skills where others have expressed the motivation to learn more but lack the knowledge on how to develop professionally.</w:t>
      </w:r>
      <w:r w:rsidR="00597697">
        <w:rPr>
          <w:rFonts w:asciiTheme="minorHAnsi" w:hAnsiTheme="minorHAnsi" w:cstheme="minorHAnsi"/>
        </w:rPr>
        <w:t xml:space="preserve">  </w:t>
      </w:r>
      <w:r w:rsidRPr="007130A7">
        <w:rPr>
          <w:rFonts w:asciiTheme="minorHAnsi" w:hAnsiTheme="minorHAnsi" w:cstheme="minorHAnsi"/>
        </w:rPr>
        <w:t xml:space="preserve">This </w:t>
      </w:r>
      <w:r w:rsidR="005D6878" w:rsidRPr="007130A7">
        <w:rPr>
          <w:rFonts w:asciiTheme="minorHAnsi" w:hAnsiTheme="minorHAnsi" w:cstheme="minorHAnsi"/>
        </w:rPr>
        <w:t>company</w:t>
      </w:r>
      <w:r w:rsidRPr="007130A7">
        <w:rPr>
          <w:rFonts w:asciiTheme="minorHAnsi" w:hAnsiTheme="minorHAnsi" w:cstheme="minorHAnsi"/>
        </w:rPr>
        <w:t xml:space="preserve"> shows shortcomings when considering how they invest and prioritise educational knowledge in less experienced WPEs.  There seems to be a haphazard approach to recruitment, initial competence training and career pathways.  What qualifications are provided are globally recognised (ILM) but do not provide the WPE with credentials which match their role other than coaching.  Even then, coaching is an expectation of the role but again, there </w:t>
      </w:r>
      <w:r w:rsidR="00F15F33" w:rsidRPr="007130A7">
        <w:rPr>
          <w:rFonts w:asciiTheme="minorHAnsi" w:hAnsiTheme="minorHAnsi" w:cstheme="minorHAnsi"/>
        </w:rPr>
        <w:t>is</w:t>
      </w:r>
      <w:r w:rsidRPr="007130A7">
        <w:rPr>
          <w:rFonts w:asciiTheme="minorHAnsi" w:hAnsiTheme="minorHAnsi" w:cstheme="minorHAnsi"/>
        </w:rPr>
        <w:t xml:space="preserve"> a gap in what is expected and </w:t>
      </w:r>
      <w:r w:rsidR="00F15F33" w:rsidRPr="007130A7">
        <w:rPr>
          <w:rFonts w:asciiTheme="minorHAnsi" w:hAnsiTheme="minorHAnsi" w:cstheme="minorHAnsi"/>
        </w:rPr>
        <w:t>lack of</w:t>
      </w:r>
      <w:r w:rsidRPr="007130A7">
        <w:rPr>
          <w:rFonts w:asciiTheme="minorHAnsi" w:hAnsiTheme="minorHAnsi" w:cstheme="minorHAnsi"/>
        </w:rPr>
        <w:t xml:space="preserve"> training to ensure </w:t>
      </w:r>
      <w:r w:rsidR="00F15F33" w:rsidRPr="007130A7">
        <w:rPr>
          <w:rFonts w:asciiTheme="minorHAnsi" w:hAnsiTheme="minorHAnsi" w:cstheme="minorHAnsi"/>
        </w:rPr>
        <w:t>a coaching culture</w:t>
      </w:r>
      <w:r w:rsidRPr="007130A7">
        <w:rPr>
          <w:rFonts w:asciiTheme="minorHAnsi" w:hAnsiTheme="minorHAnsi" w:cstheme="minorHAnsi"/>
        </w:rPr>
        <w:t xml:space="preserve"> is obtained.   </w:t>
      </w:r>
    </w:p>
    <w:p w14:paraId="60332DA7" w14:textId="77777777" w:rsidR="007B5718" w:rsidRPr="007130A7" w:rsidRDefault="007B5718" w:rsidP="009B18F2">
      <w:pPr>
        <w:jc w:val="both"/>
        <w:rPr>
          <w:rFonts w:asciiTheme="minorHAnsi" w:hAnsiTheme="minorHAnsi" w:cstheme="minorHAnsi"/>
        </w:rPr>
      </w:pPr>
    </w:p>
    <w:p w14:paraId="266B5229" w14:textId="047AD622" w:rsidR="007B5718" w:rsidRPr="007130A7" w:rsidRDefault="00F15F33" w:rsidP="009B18F2">
      <w:pPr>
        <w:jc w:val="both"/>
        <w:textAlignment w:val="baseline"/>
        <w:rPr>
          <w:rFonts w:asciiTheme="minorHAnsi" w:hAnsiTheme="minorHAnsi" w:cstheme="minorHAnsi"/>
          <w:bCs/>
        </w:rPr>
      </w:pPr>
      <w:r w:rsidRPr="007130A7">
        <w:rPr>
          <w:rFonts w:asciiTheme="minorHAnsi" w:hAnsiTheme="minorHAnsi" w:cstheme="minorHAnsi"/>
        </w:rPr>
        <w:t>Strong evidence was found that t</w:t>
      </w:r>
      <w:r w:rsidR="007B5718" w:rsidRPr="007130A7">
        <w:rPr>
          <w:rFonts w:asciiTheme="minorHAnsi" w:hAnsiTheme="minorHAnsi" w:cstheme="minorHAnsi"/>
          <w:bCs/>
        </w:rPr>
        <w:t xml:space="preserve">here are capable and talented WPES within this </w:t>
      </w:r>
      <w:r w:rsidR="005D6878">
        <w:rPr>
          <w:rFonts w:asciiTheme="minorHAnsi" w:hAnsiTheme="minorHAnsi" w:cstheme="minorHAnsi"/>
          <w:bCs/>
        </w:rPr>
        <w:t>company</w:t>
      </w:r>
      <w:r w:rsidR="007B5718" w:rsidRPr="007130A7">
        <w:rPr>
          <w:rFonts w:asciiTheme="minorHAnsi" w:hAnsiTheme="minorHAnsi" w:cstheme="minorHAnsi"/>
          <w:bCs/>
        </w:rPr>
        <w:t xml:space="preserve"> from qualifications stated </w:t>
      </w:r>
      <w:r w:rsidR="00E966E6" w:rsidRPr="007130A7">
        <w:rPr>
          <w:rFonts w:asciiTheme="minorHAnsi" w:hAnsiTheme="minorHAnsi" w:cstheme="minorHAnsi"/>
        </w:rPr>
        <w:t>but there is abundant room for further progress in determining</w:t>
      </w:r>
      <w:r w:rsidR="007B5718" w:rsidRPr="007130A7">
        <w:rPr>
          <w:rFonts w:asciiTheme="minorHAnsi" w:hAnsiTheme="minorHAnsi" w:cstheme="minorHAnsi"/>
          <w:bCs/>
        </w:rPr>
        <w:t xml:space="preserve"> </w:t>
      </w:r>
      <w:r w:rsidR="00E966E6" w:rsidRPr="007130A7">
        <w:rPr>
          <w:rFonts w:asciiTheme="minorHAnsi" w:hAnsiTheme="minorHAnsi" w:cstheme="minorHAnsi"/>
          <w:bCs/>
        </w:rPr>
        <w:t>if</w:t>
      </w:r>
      <w:r w:rsidR="007B5718" w:rsidRPr="007130A7">
        <w:rPr>
          <w:rFonts w:asciiTheme="minorHAnsi" w:hAnsiTheme="minorHAnsi" w:cstheme="minorHAnsi"/>
          <w:bCs/>
        </w:rPr>
        <w:t xml:space="preserve"> having a development plan or framework like </w:t>
      </w:r>
      <w:r w:rsidR="00E966E6" w:rsidRPr="007130A7">
        <w:rPr>
          <w:rFonts w:asciiTheme="minorHAnsi" w:hAnsiTheme="minorHAnsi" w:cstheme="minorHAnsi"/>
          <w:bCs/>
        </w:rPr>
        <w:t xml:space="preserve">conventional </w:t>
      </w:r>
      <w:r w:rsidR="007B5718" w:rsidRPr="007130A7">
        <w:rPr>
          <w:rFonts w:asciiTheme="minorHAnsi" w:hAnsiTheme="minorHAnsi" w:cstheme="minorHAnsi"/>
          <w:bCs/>
        </w:rPr>
        <w:t xml:space="preserve">education be a way to provide newer WPEs a path to become L&amp;D professionals.  </w:t>
      </w:r>
    </w:p>
    <w:p w14:paraId="7E3BB759" w14:textId="77777777" w:rsidR="007B5718" w:rsidRPr="007130A7" w:rsidRDefault="007B5718" w:rsidP="009B18F2">
      <w:pPr>
        <w:jc w:val="both"/>
        <w:textAlignment w:val="baseline"/>
        <w:rPr>
          <w:rFonts w:asciiTheme="minorHAnsi" w:hAnsiTheme="minorHAnsi" w:cstheme="minorHAnsi"/>
          <w:bCs/>
        </w:rPr>
      </w:pPr>
    </w:p>
    <w:p w14:paraId="53F5C3F9" w14:textId="072F3F42" w:rsidR="007B5718" w:rsidRPr="007130A7" w:rsidRDefault="007B5718" w:rsidP="009B18F2">
      <w:pPr>
        <w:jc w:val="both"/>
        <w:textAlignment w:val="baseline"/>
        <w:rPr>
          <w:rFonts w:asciiTheme="minorHAnsi" w:hAnsiTheme="minorHAnsi" w:cstheme="minorHAnsi"/>
        </w:rPr>
      </w:pPr>
      <w:r w:rsidRPr="007130A7">
        <w:rPr>
          <w:rFonts w:asciiTheme="minorHAnsi" w:hAnsiTheme="minorHAnsi" w:cstheme="minorHAnsi"/>
          <w:bCs/>
        </w:rPr>
        <w:t>With this in mind, a pathway (similar to education</w:t>
      </w:r>
      <w:r w:rsidR="00C026C4" w:rsidRPr="007130A7">
        <w:rPr>
          <w:rFonts w:asciiTheme="minorHAnsi" w:hAnsiTheme="minorHAnsi" w:cstheme="minorHAnsi"/>
          <w:bCs/>
        </w:rPr>
        <w:t xml:space="preserve"> development as per Pollard</w:t>
      </w:r>
      <w:r w:rsidR="00D9118D" w:rsidRPr="007130A7">
        <w:rPr>
          <w:rFonts w:asciiTheme="minorHAnsi" w:hAnsiTheme="minorHAnsi" w:cstheme="minorHAnsi"/>
          <w:bCs/>
        </w:rPr>
        <w:t>, 2008</w:t>
      </w:r>
      <w:r w:rsidRPr="007130A7">
        <w:rPr>
          <w:rFonts w:asciiTheme="minorHAnsi" w:hAnsiTheme="minorHAnsi" w:cstheme="minorHAnsi"/>
          <w:bCs/>
        </w:rPr>
        <w:t>)</w:t>
      </w:r>
      <w:r w:rsidR="00D9118D" w:rsidRPr="007130A7">
        <w:rPr>
          <w:rFonts w:asciiTheme="minorHAnsi" w:hAnsiTheme="minorHAnsi" w:cstheme="minorHAnsi"/>
          <w:bCs/>
        </w:rPr>
        <w:t xml:space="preserve"> </w:t>
      </w:r>
      <w:r w:rsidRPr="007130A7">
        <w:rPr>
          <w:rFonts w:asciiTheme="minorHAnsi" w:hAnsiTheme="minorHAnsi" w:cstheme="minorHAnsi"/>
          <w:bCs/>
        </w:rPr>
        <w:t>could lead to</w:t>
      </w:r>
      <w:r w:rsidRPr="007130A7">
        <w:rPr>
          <w:rFonts w:asciiTheme="minorHAnsi" w:hAnsiTheme="minorHAnsi" w:cstheme="minorHAnsi"/>
        </w:rPr>
        <w:t xml:space="preserve"> reflective teaching for all involved</w:t>
      </w:r>
      <w:r w:rsidR="00914B99" w:rsidRPr="007130A7">
        <w:rPr>
          <w:rFonts w:asciiTheme="minorHAnsi" w:hAnsiTheme="minorHAnsi" w:cstheme="minorHAnsi"/>
        </w:rPr>
        <w:t>.  Benefits</w:t>
      </w:r>
      <w:r w:rsidRPr="007130A7">
        <w:rPr>
          <w:rFonts w:asciiTheme="minorHAnsi" w:hAnsiTheme="minorHAnsi" w:cstheme="minorHAnsi"/>
        </w:rPr>
        <w:t xml:space="preserve"> should be </w:t>
      </w:r>
      <w:r w:rsidR="00A45ACE" w:rsidRPr="007130A7">
        <w:rPr>
          <w:rFonts w:asciiTheme="minorHAnsi" w:hAnsiTheme="minorHAnsi" w:cstheme="minorHAnsi"/>
        </w:rPr>
        <w:t>discussed,</w:t>
      </w:r>
      <w:r w:rsidRPr="007130A7">
        <w:rPr>
          <w:rFonts w:asciiTheme="minorHAnsi" w:hAnsiTheme="minorHAnsi" w:cstheme="minorHAnsi"/>
        </w:rPr>
        <w:t xml:space="preserve"> and positive impacts explained such as the synergy of good practice across an L&amp;D function.  </w:t>
      </w:r>
    </w:p>
    <w:p w14:paraId="166BFE01" w14:textId="77777777" w:rsidR="007B5718" w:rsidRPr="007130A7" w:rsidRDefault="007B5718" w:rsidP="009B18F2">
      <w:pPr>
        <w:jc w:val="both"/>
        <w:textAlignment w:val="baseline"/>
        <w:rPr>
          <w:rFonts w:asciiTheme="minorHAnsi" w:hAnsiTheme="minorHAnsi" w:cstheme="minorHAnsi"/>
        </w:rPr>
      </w:pPr>
    </w:p>
    <w:p w14:paraId="47FC17F9" w14:textId="3BE7A8EB" w:rsidR="007B5718" w:rsidRPr="007130A7" w:rsidRDefault="007B5718" w:rsidP="009B18F2">
      <w:pPr>
        <w:jc w:val="both"/>
        <w:textAlignment w:val="baseline"/>
        <w:rPr>
          <w:rFonts w:asciiTheme="minorHAnsi" w:hAnsiTheme="minorHAnsi" w:cstheme="minorHAnsi"/>
        </w:rPr>
      </w:pPr>
      <w:r w:rsidRPr="007130A7">
        <w:rPr>
          <w:rFonts w:asciiTheme="minorHAnsi" w:hAnsiTheme="minorHAnsi" w:cstheme="minorHAnsi"/>
        </w:rPr>
        <w:t xml:space="preserve">With further research to be done, questioning other businesses would provide a larger sample to see if what has been shown within this company is common practice.   </w:t>
      </w:r>
    </w:p>
    <w:p w14:paraId="4469B0F3" w14:textId="77777777" w:rsidR="001425F7" w:rsidRPr="007130A7" w:rsidRDefault="001425F7" w:rsidP="00DF7299">
      <w:pPr>
        <w:rPr>
          <w:rFonts w:asciiTheme="minorHAnsi" w:hAnsiTheme="minorHAnsi" w:cstheme="minorHAnsi"/>
          <w:b/>
        </w:rPr>
      </w:pPr>
    </w:p>
    <w:p w14:paraId="2D358844" w14:textId="77777777" w:rsidR="00261E33" w:rsidRPr="007130A7" w:rsidRDefault="00261E33">
      <w:pPr>
        <w:rPr>
          <w:rFonts w:asciiTheme="minorHAnsi" w:hAnsiTheme="minorHAnsi" w:cstheme="minorHAnsi"/>
          <w:b/>
        </w:rPr>
      </w:pPr>
      <w:bookmarkStart w:id="40" w:name="_Toc99353911"/>
      <w:r w:rsidRPr="007130A7">
        <w:rPr>
          <w:rFonts w:asciiTheme="minorHAnsi" w:hAnsiTheme="minorHAnsi" w:cstheme="minorHAnsi"/>
          <w:b/>
        </w:rPr>
        <w:br w:type="page"/>
      </w:r>
    </w:p>
    <w:p w14:paraId="1F8AC79B" w14:textId="4D25EA3B" w:rsidR="00C26D16" w:rsidRPr="00EF672A" w:rsidRDefault="00BA7FED" w:rsidP="00EF672A">
      <w:pPr>
        <w:pStyle w:val="ListParagraph"/>
        <w:numPr>
          <w:ilvl w:val="0"/>
          <w:numId w:val="23"/>
        </w:numPr>
        <w:outlineLvl w:val="0"/>
        <w:rPr>
          <w:rFonts w:asciiTheme="minorHAnsi" w:hAnsiTheme="minorHAnsi" w:cstheme="minorHAnsi"/>
          <w:b/>
        </w:rPr>
      </w:pPr>
      <w:r w:rsidRPr="00EF672A">
        <w:rPr>
          <w:rFonts w:asciiTheme="minorHAnsi" w:hAnsiTheme="minorHAnsi" w:cstheme="minorHAnsi"/>
          <w:b/>
        </w:rPr>
        <w:t xml:space="preserve">CONCLUSION </w:t>
      </w:r>
      <w:r w:rsidR="001C49A5" w:rsidRPr="00EF672A">
        <w:rPr>
          <w:rFonts w:asciiTheme="minorHAnsi" w:hAnsiTheme="minorHAnsi" w:cstheme="minorHAnsi"/>
          <w:b/>
        </w:rPr>
        <w:t>AND RECOMMENDATIONS</w:t>
      </w:r>
      <w:bookmarkEnd w:id="40"/>
      <w:r w:rsidR="001C49A5" w:rsidRPr="00EF672A">
        <w:rPr>
          <w:rFonts w:asciiTheme="minorHAnsi" w:hAnsiTheme="minorHAnsi" w:cstheme="minorHAnsi"/>
          <w:b/>
        </w:rPr>
        <w:t xml:space="preserve"> </w:t>
      </w:r>
      <w:r w:rsidR="00261E33" w:rsidRPr="00EF672A">
        <w:rPr>
          <w:rFonts w:asciiTheme="minorHAnsi" w:hAnsiTheme="minorHAnsi" w:cstheme="minorHAnsi"/>
          <w:b/>
        </w:rPr>
        <w:tab/>
      </w:r>
      <w:r w:rsidR="00261E33" w:rsidRPr="00EF672A">
        <w:rPr>
          <w:rFonts w:asciiTheme="minorHAnsi" w:hAnsiTheme="minorHAnsi" w:cstheme="minorHAnsi"/>
          <w:b/>
        </w:rPr>
        <w:tab/>
      </w:r>
      <w:r w:rsidR="00261E33" w:rsidRPr="00EF672A">
        <w:rPr>
          <w:rFonts w:asciiTheme="minorHAnsi" w:hAnsiTheme="minorHAnsi" w:cstheme="minorHAnsi"/>
          <w:b/>
        </w:rPr>
        <w:tab/>
      </w:r>
    </w:p>
    <w:p w14:paraId="322079D7" w14:textId="6D49D410" w:rsidR="009A77D1" w:rsidRPr="007130A7" w:rsidRDefault="009B18F2" w:rsidP="009A77D1">
      <w:pPr>
        <w:spacing w:before="100" w:beforeAutospacing="1" w:after="100" w:afterAutospacing="1"/>
        <w:rPr>
          <w:rFonts w:asciiTheme="minorHAnsi" w:hAnsiTheme="minorHAnsi" w:cstheme="minorHAnsi"/>
          <w:color w:val="0D405F"/>
        </w:rPr>
      </w:pPr>
      <w:r>
        <w:rPr>
          <w:rFonts w:asciiTheme="minorHAnsi" w:hAnsiTheme="minorHAnsi" w:cstheme="minorHAnsi"/>
        </w:rPr>
        <w:t>A</w:t>
      </w:r>
      <w:r w:rsidR="009A77D1" w:rsidRPr="007130A7">
        <w:rPr>
          <w:rFonts w:asciiTheme="minorHAnsi" w:hAnsiTheme="minorHAnsi" w:cstheme="minorHAnsi"/>
        </w:rPr>
        <w:t>fter undertaking this research and from comments made by participants, there is an opportunity for businesses to start bringing educational elements into their L&amp;D communities</w:t>
      </w:r>
      <w:r w:rsidR="009A77D1" w:rsidRPr="007130A7">
        <w:rPr>
          <w:rFonts w:asciiTheme="minorHAnsi" w:hAnsiTheme="minorHAnsi" w:cstheme="minorHAnsi"/>
          <w:color w:val="0D405F"/>
        </w:rPr>
        <w:t xml:space="preserve">.  </w:t>
      </w:r>
    </w:p>
    <w:p w14:paraId="7DD1DB9E" w14:textId="77777777" w:rsidR="00E928DA" w:rsidRDefault="00EF672A" w:rsidP="009A77D1">
      <w:pPr>
        <w:rPr>
          <w:rStyle w:val="text"/>
          <w:rFonts w:asciiTheme="minorHAnsi" w:hAnsiTheme="minorHAnsi" w:cstheme="minorHAnsi"/>
        </w:rPr>
      </w:pPr>
      <w:r>
        <w:rPr>
          <w:rStyle w:val="text"/>
          <w:rFonts w:asciiTheme="minorHAnsi" w:hAnsiTheme="minorHAnsi" w:cstheme="minorHAnsi"/>
        </w:rPr>
        <w:t xml:space="preserve">Based on the findings of this study, the company examined </w:t>
      </w:r>
      <w:r w:rsidR="0056382D" w:rsidRPr="007130A7">
        <w:rPr>
          <w:rStyle w:val="text"/>
          <w:rFonts w:asciiTheme="minorHAnsi" w:hAnsiTheme="minorHAnsi" w:cstheme="minorHAnsi"/>
        </w:rPr>
        <w:t xml:space="preserve">could be a good representative to undertake these changes as a pilot to the recommendations below.  What has been shown is the passion and capability for this L&amp;D community to thrive.  What is perceived as missing is the investment, </w:t>
      </w:r>
      <w:r w:rsidR="0028045D" w:rsidRPr="007130A7">
        <w:rPr>
          <w:rStyle w:val="text"/>
          <w:rFonts w:asciiTheme="minorHAnsi" w:hAnsiTheme="minorHAnsi" w:cstheme="minorHAnsi"/>
        </w:rPr>
        <w:t>priority,</w:t>
      </w:r>
      <w:r w:rsidR="0056382D" w:rsidRPr="007130A7">
        <w:rPr>
          <w:rStyle w:val="text"/>
          <w:rFonts w:asciiTheme="minorHAnsi" w:hAnsiTheme="minorHAnsi" w:cstheme="minorHAnsi"/>
        </w:rPr>
        <w:t xml:space="preserve"> and experiences of education to take this L&amp;D function to the</w:t>
      </w:r>
      <w:r w:rsidR="00CC69CB" w:rsidRPr="007130A7">
        <w:rPr>
          <w:rStyle w:val="text"/>
          <w:rFonts w:asciiTheme="minorHAnsi" w:hAnsiTheme="minorHAnsi" w:cstheme="minorHAnsi"/>
        </w:rPr>
        <w:t xml:space="preserve"> next level.</w:t>
      </w:r>
      <w:r w:rsidR="00825201" w:rsidRPr="007130A7">
        <w:rPr>
          <w:rStyle w:val="text"/>
          <w:rFonts w:asciiTheme="minorHAnsi" w:hAnsiTheme="minorHAnsi" w:cstheme="minorHAnsi"/>
        </w:rPr>
        <w:t xml:space="preserve">  </w:t>
      </w:r>
    </w:p>
    <w:p w14:paraId="039EF40B" w14:textId="77777777" w:rsidR="00E928DA" w:rsidRDefault="00E928DA" w:rsidP="009A77D1">
      <w:pPr>
        <w:rPr>
          <w:rStyle w:val="text"/>
          <w:rFonts w:asciiTheme="minorHAnsi" w:hAnsiTheme="minorHAnsi" w:cstheme="minorHAnsi"/>
        </w:rPr>
      </w:pPr>
    </w:p>
    <w:p w14:paraId="0028545D" w14:textId="77777777" w:rsidR="00E928DA" w:rsidRPr="00E928DA" w:rsidRDefault="00E928DA" w:rsidP="00E928DA">
      <w:pPr>
        <w:jc w:val="both"/>
        <w:rPr>
          <w:rFonts w:asciiTheme="minorHAnsi" w:hAnsiTheme="minorHAnsi" w:cstheme="minorHAnsi"/>
          <w:b/>
          <w:bCs/>
          <w:shd w:val="clear" w:color="auto" w:fill="FFFFFF"/>
        </w:rPr>
      </w:pPr>
      <w:r w:rsidRPr="00E928DA">
        <w:rPr>
          <w:rFonts w:asciiTheme="minorHAnsi" w:hAnsiTheme="minorHAnsi" w:cstheme="minorHAnsi"/>
          <w:b/>
          <w:bCs/>
          <w:shd w:val="clear" w:color="auto" w:fill="FFFFFF"/>
        </w:rPr>
        <w:t xml:space="preserve">Implementation of educational terminology </w:t>
      </w:r>
    </w:p>
    <w:p w14:paraId="6F1E772F" w14:textId="54F97154" w:rsidR="00CC69CB" w:rsidRPr="007130A7" w:rsidRDefault="00825201" w:rsidP="00E928DA">
      <w:pPr>
        <w:rPr>
          <w:rStyle w:val="text"/>
          <w:rFonts w:asciiTheme="minorHAnsi" w:hAnsiTheme="minorHAnsi" w:cstheme="minorHAnsi"/>
        </w:rPr>
      </w:pPr>
      <w:r w:rsidRPr="007130A7">
        <w:rPr>
          <w:rStyle w:val="text"/>
          <w:rFonts w:asciiTheme="minorHAnsi" w:hAnsiTheme="minorHAnsi" w:cstheme="minorHAnsi"/>
        </w:rPr>
        <w:t>E</w:t>
      </w:r>
      <w:r w:rsidR="00CC69CB" w:rsidRPr="007130A7">
        <w:rPr>
          <w:rStyle w:val="text"/>
          <w:rFonts w:asciiTheme="minorHAnsi" w:hAnsiTheme="minorHAnsi" w:cstheme="minorHAnsi"/>
        </w:rPr>
        <w:t>ducation elements can bring to business the awareness of educational theories such as andragogy</w:t>
      </w:r>
      <w:r w:rsidR="001D5869" w:rsidRPr="007130A7">
        <w:rPr>
          <w:rStyle w:val="text"/>
          <w:rFonts w:asciiTheme="minorHAnsi" w:hAnsiTheme="minorHAnsi" w:cstheme="minorHAnsi"/>
        </w:rPr>
        <w:t>, heutagogy</w:t>
      </w:r>
      <w:r w:rsidR="00CC69CB" w:rsidRPr="007130A7">
        <w:rPr>
          <w:rStyle w:val="text"/>
          <w:rFonts w:asciiTheme="minorHAnsi" w:hAnsiTheme="minorHAnsi" w:cstheme="minorHAnsi"/>
        </w:rPr>
        <w:t xml:space="preserve"> and even pedagogy</w:t>
      </w:r>
      <w:r w:rsidR="00F767EC" w:rsidRPr="007130A7">
        <w:rPr>
          <w:rStyle w:val="text"/>
          <w:rFonts w:asciiTheme="minorHAnsi" w:hAnsiTheme="minorHAnsi" w:cstheme="minorHAnsi"/>
        </w:rPr>
        <w:t xml:space="preserve">.  This </w:t>
      </w:r>
      <w:r w:rsidR="00CC69CB" w:rsidRPr="007130A7">
        <w:rPr>
          <w:rStyle w:val="text"/>
          <w:rFonts w:asciiTheme="minorHAnsi" w:hAnsiTheme="minorHAnsi" w:cstheme="minorHAnsi"/>
        </w:rPr>
        <w:t xml:space="preserve">new terminology </w:t>
      </w:r>
      <w:r w:rsidR="00F767EC" w:rsidRPr="007130A7">
        <w:rPr>
          <w:rStyle w:val="text"/>
          <w:rFonts w:asciiTheme="minorHAnsi" w:hAnsiTheme="minorHAnsi" w:cstheme="minorHAnsi"/>
        </w:rPr>
        <w:t>could</w:t>
      </w:r>
      <w:r w:rsidR="00CC69CB" w:rsidRPr="007130A7">
        <w:rPr>
          <w:rStyle w:val="text"/>
          <w:rFonts w:asciiTheme="minorHAnsi" w:hAnsiTheme="minorHAnsi" w:cstheme="minorHAnsi"/>
        </w:rPr>
        <w:t xml:space="preserve"> champion </w:t>
      </w:r>
      <w:r w:rsidR="000C32B2" w:rsidRPr="007130A7">
        <w:rPr>
          <w:rStyle w:val="text"/>
          <w:rFonts w:asciiTheme="minorHAnsi" w:hAnsiTheme="minorHAnsi" w:cstheme="minorHAnsi"/>
        </w:rPr>
        <w:t>this essential</w:t>
      </w:r>
      <w:r w:rsidR="00F767EC" w:rsidRPr="007130A7">
        <w:rPr>
          <w:rStyle w:val="text"/>
          <w:rFonts w:asciiTheme="minorHAnsi" w:hAnsiTheme="minorHAnsi" w:cstheme="minorHAnsi"/>
        </w:rPr>
        <w:t xml:space="preserve"> function within a company and give </w:t>
      </w:r>
      <w:r w:rsidR="00503312" w:rsidRPr="007130A7">
        <w:rPr>
          <w:rStyle w:val="text"/>
          <w:rFonts w:asciiTheme="minorHAnsi" w:hAnsiTheme="minorHAnsi" w:cstheme="minorHAnsi"/>
        </w:rPr>
        <w:t>WPEs</w:t>
      </w:r>
      <w:r w:rsidR="00F767EC" w:rsidRPr="007130A7">
        <w:rPr>
          <w:rStyle w:val="text"/>
          <w:rFonts w:asciiTheme="minorHAnsi" w:hAnsiTheme="minorHAnsi" w:cstheme="minorHAnsi"/>
        </w:rPr>
        <w:t xml:space="preserve"> a sense of value and substance</w:t>
      </w:r>
      <w:r w:rsidR="000F795F" w:rsidRPr="007130A7">
        <w:rPr>
          <w:rStyle w:val="text"/>
          <w:rFonts w:asciiTheme="minorHAnsi" w:hAnsiTheme="minorHAnsi" w:cstheme="minorHAnsi"/>
        </w:rPr>
        <w:t xml:space="preserve"> (Dilshad et al, 2019)</w:t>
      </w:r>
      <w:r w:rsidR="00F767EC" w:rsidRPr="007130A7">
        <w:rPr>
          <w:rStyle w:val="text"/>
          <w:rFonts w:asciiTheme="minorHAnsi" w:hAnsiTheme="minorHAnsi" w:cstheme="minorHAnsi"/>
        </w:rPr>
        <w:t>.</w:t>
      </w:r>
      <w:r w:rsidRPr="007130A7">
        <w:rPr>
          <w:rStyle w:val="text"/>
          <w:rFonts w:asciiTheme="minorHAnsi" w:hAnsiTheme="minorHAnsi" w:cstheme="minorHAnsi"/>
        </w:rPr>
        <w:t xml:space="preserve">  This is not to say L&amp;D is </w:t>
      </w:r>
      <w:r w:rsidR="00356B31" w:rsidRPr="007130A7">
        <w:rPr>
          <w:rStyle w:val="text"/>
          <w:rFonts w:asciiTheme="minorHAnsi" w:hAnsiTheme="minorHAnsi" w:cstheme="minorHAnsi"/>
        </w:rPr>
        <w:t xml:space="preserve">unappreciated because there are departments and roles to train staff, but as a cost centre it seems too easy to invest in other areas and not </w:t>
      </w:r>
      <w:r w:rsidR="00356B31" w:rsidRPr="0084132B">
        <w:rPr>
          <w:rStyle w:val="text"/>
          <w:rFonts w:asciiTheme="minorHAnsi" w:hAnsiTheme="minorHAnsi" w:cstheme="minorHAnsi"/>
        </w:rPr>
        <w:t xml:space="preserve">acknowledge the impact this area has on the staff, </w:t>
      </w:r>
      <w:r w:rsidR="0028045D" w:rsidRPr="0084132B">
        <w:rPr>
          <w:rStyle w:val="text"/>
          <w:rFonts w:asciiTheme="minorHAnsi" w:hAnsiTheme="minorHAnsi" w:cstheme="minorHAnsi"/>
        </w:rPr>
        <w:t>results,</w:t>
      </w:r>
      <w:r w:rsidR="00356B31" w:rsidRPr="0084132B">
        <w:rPr>
          <w:rStyle w:val="text"/>
          <w:rFonts w:asciiTheme="minorHAnsi" w:hAnsiTheme="minorHAnsi" w:cstheme="minorHAnsi"/>
        </w:rPr>
        <w:t xml:space="preserve"> and culture of a business</w:t>
      </w:r>
      <w:r w:rsidR="000F795F" w:rsidRPr="0084132B">
        <w:rPr>
          <w:rStyle w:val="text"/>
          <w:rFonts w:asciiTheme="minorHAnsi" w:hAnsiTheme="minorHAnsi" w:cstheme="minorHAnsi"/>
        </w:rPr>
        <w:t xml:space="preserve"> (</w:t>
      </w:r>
      <w:r w:rsidR="0084132B" w:rsidRPr="0084132B">
        <w:rPr>
          <w:rFonts w:asciiTheme="minorHAnsi" w:hAnsiTheme="minorHAnsi" w:cstheme="minorHAnsi"/>
        </w:rPr>
        <w:t>Bunch, 2007</w:t>
      </w:r>
      <w:r w:rsidR="000F795F" w:rsidRPr="0084132B">
        <w:rPr>
          <w:rFonts w:asciiTheme="minorHAnsi" w:hAnsiTheme="minorHAnsi" w:cstheme="minorHAnsi"/>
          <w:shd w:val="clear" w:color="auto" w:fill="FFFFFF"/>
        </w:rPr>
        <w:t>)</w:t>
      </w:r>
      <w:r w:rsidR="00356B31" w:rsidRPr="0084132B">
        <w:rPr>
          <w:rStyle w:val="text"/>
          <w:rFonts w:asciiTheme="minorHAnsi" w:hAnsiTheme="minorHAnsi" w:cstheme="minorHAnsi"/>
        </w:rPr>
        <w:t>.</w:t>
      </w:r>
      <w:r w:rsidR="00356B31" w:rsidRPr="007130A7">
        <w:rPr>
          <w:rStyle w:val="text"/>
          <w:rFonts w:asciiTheme="minorHAnsi" w:hAnsiTheme="minorHAnsi" w:cstheme="minorHAnsi"/>
        </w:rPr>
        <w:t xml:space="preserve"> </w:t>
      </w:r>
      <w:r w:rsidR="00E928DA">
        <w:rPr>
          <w:rStyle w:val="text"/>
          <w:rFonts w:asciiTheme="minorHAnsi" w:hAnsiTheme="minorHAnsi" w:cstheme="minorHAnsi"/>
        </w:rPr>
        <w:t xml:space="preserve">  </w:t>
      </w:r>
      <w:r w:rsidR="00F767EC" w:rsidRPr="007130A7">
        <w:rPr>
          <w:rStyle w:val="text"/>
          <w:rFonts w:asciiTheme="minorHAnsi" w:hAnsiTheme="minorHAnsi" w:cstheme="minorHAnsi"/>
        </w:rPr>
        <w:t xml:space="preserve">If education terminology is introduced, </w:t>
      </w:r>
      <w:r w:rsidR="0028045D" w:rsidRPr="007130A7">
        <w:rPr>
          <w:rStyle w:val="text"/>
          <w:rFonts w:asciiTheme="minorHAnsi" w:hAnsiTheme="minorHAnsi" w:cstheme="minorHAnsi"/>
        </w:rPr>
        <w:t>taught,</w:t>
      </w:r>
      <w:r w:rsidR="00F767EC" w:rsidRPr="007130A7">
        <w:rPr>
          <w:rStyle w:val="text"/>
          <w:rFonts w:asciiTheme="minorHAnsi" w:hAnsiTheme="minorHAnsi" w:cstheme="minorHAnsi"/>
        </w:rPr>
        <w:t xml:space="preserve"> and tested, it can bring a culture of </w:t>
      </w:r>
      <w:r w:rsidR="009D1158" w:rsidRPr="007130A7">
        <w:rPr>
          <w:rStyle w:val="text"/>
          <w:rFonts w:asciiTheme="minorHAnsi" w:hAnsiTheme="minorHAnsi" w:cstheme="minorHAnsi"/>
        </w:rPr>
        <w:t>reflection</w:t>
      </w:r>
      <w:r w:rsidRPr="007130A7">
        <w:rPr>
          <w:rStyle w:val="text"/>
          <w:rFonts w:asciiTheme="minorHAnsi" w:hAnsiTheme="minorHAnsi" w:cstheme="minorHAnsi"/>
        </w:rPr>
        <w:t xml:space="preserve"> and innovation.  This could result in engaging learner experiences, reliable assessment</w:t>
      </w:r>
      <w:r w:rsidR="001F20FD" w:rsidRPr="007130A7">
        <w:rPr>
          <w:rStyle w:val="text"/>
          <w:rFonts w:asciiTheme="minorHAnsi" w:hAnsiTheme="minorHAnsi" w:cstheme="minorHAnsi"/>
        </w:rPr>
        <w:t>s, job enrichment and improved business results</w:t>
      </w:r>
      <w:r w:rsidR="000F795F" w:rsidRPr="007130A7">
        <w:rPr>
          <w:rStyle w:val="text"/>
          <w:rFonts w:asciiTheme="minorHAnsi" w:hAnsiTheme="minorHAnsi" w:cstheme="minorHAnsi"/>
        </w:rPr>
        <w:t xml:space="preserve"> (</w:t>
      </w:r>
      <w:r w:rsidR="0084132B" w:rsidRPr="007130A7">
        <w:rPr>
          <w:rFonts w:asciiTheme="minorHAnsi" w:hAnsiTheme="minorHAnsi" w:cstheme="minorHAnsi"/>
        </w:rPr>
        <w:t>O'Grady</w:t>
      </w:r>
      <w:r w:rsidR="0084132B">
        <w:rPr>
          <w:rFonts w:asciiTheme="minorHAnsi" w:hAnsiTheme="minorHAnsi" w:cstheme="minorHAnsi"/>
        </w:rPr>
        <w:t xml:space="preserve">, </w:t>
      </w:r>
      <w:r w:rsidR="0084132B" w:rsidRPr="007130A7">
        <w:rPr>
          <w:rFonts w:asciiTheme="minorHAnsi" w:hAnsiTheme="minorHAnsi" w:cstheme="minorHAnsi"/>
        </w:rPr>
        <w:t>2013</w:t>
      </w:r>
      <w:r w:rsidR="000F795F" w:rsidRPr="007130A7">
        <w:rPr>
          <w:rStyle w:val="text"/>
          <w:rFonts w:asciiTheme="minorHAnsi" w:hAnsiTheme="minorHAnsi" w:cstheme="minorHAnsi"/>
        </w:rPr>
        <w:t>)</w:t>
      </w:r>
      <w:r w:rsidR="001F20FD" w:rsidRPr="007130A7">
        <w:rPr>
          <w:rStyle w:val="text"/>
          <w:rFonts w:asciiTheme="minorHAnsi" w:hAnsiTheme="minorHAnsi" w:cstheme="minorHAnsi"/>
        </w:rPr>
        <w:t xml:space="preserve">.  </w:t>
      </w:r>
    </w:p>
    <w:p w14:paraId="6B1FC3C6" w14:textId="77777777" w:rsidR="000774D2" w:rsidRPr="007130A7" w:rsidRDefault="000774D2" w:rsidP="009A77D1">
      <w:pPr>
        <w:rPr>
          <w:rStyle w:val="text"/>
          <w:rFonts w:asciiTheme="minorHAnsi" w:hAnsiTheme="minorHAnsi" w:cstheme="minorHAnsi"/>
        </w:rPr>
      </w:pPr>
    </w:p>
    <w:p w14:paraId="2DD78802" w14:textId="3576850F" w:rsidR="00E928DA" w:rsidRPr="007130A7" w:rsidRDefault="00E928DA" w:rsidP="00E928DA">
      <w:pPr>
        <w:jc w:val="both"/>
        <w:rPr>
          <w:rStyle w:val="text"/>
          <w:rFonts w:asciiTheme="minorHAnsi" w:hAnsiTheme="minorHAnsi" w:cstheme="minorHAnsi"/>
        </w:rPr>
      </w:pPr>
      <w:r w:rsidRPr="00E928DA">
        <w:rPr>
          <w:rFonts w:asciiTheme="minorHAnsi" w:hAnsiTheme="minorHAnsi" w:cstheme="minorHAnsi"/>
          <w:b/>
          <w:bCs/>
          <w:shd w:val="clear" w:color="auto" w:fill="FFFFFF"/>
        </w:rPr>
        <w:t>Review recruitment processes</w:t>
      </w:r>
    </w:p>
    <w:p w14:paraId="2C3C4853" w14:textId="39FC2624" w:rsidR="00E928DA" w:rsidRPr="007130A7" w:rsidRDefault="00E928DA" w:rsidP="00E928DA">
      <w:pPr>
        <w:rPr>
          <w:rStyle w:val="text"/>
          <w:rFonts w:asciiTheme="minorHAnsi" w:hAnsiTheme="minorHAnsi" w:cstheme="minorHAnsi"/>
        </w:rPr>
      </w:pPr>
      <w:r w:rsidRPr="007130A7">
        <w:rPr>
          <w:rStyle w:val="text"/>
          <w:rFonts w:asciiTheme="minorHAnsi" w:hAnsiTheme="minorHAnsi" w:cstheme="minorHAnsi"/>
        </w:rPr>
        <w:t>Recommendations from these findings regarding recruitment process but would require wider research are:</w:t>
      </w:r>
    </w:p>
    <w:p w14:paraId="1FAF59A4" w14:textId="77777777" w:rsidR="00E928DA" w:rsidRPr="007130A7" w:rsidRDefault="00E928DA" w:rsidP="00E928DA">
      <w:pPr>
        <w:pStyle w:val="ListParagraph"/>
        <w:numPr>
          <w:ilvl w:val="0"/>
          <w:numId w:val="6"/>
        </w:numPr>
        <w:rPr>
          <w:rStyle w:val="text"/>
          <w:rFonts w:asciiTheme="minorHAnsi" w:hAnsiTheme="minorHAnsi" w:cstheme="minorHAnsi"/>
        </w:rPr>
      </w:pPr>
      <w:r w:rsidRPr="007130A7">
        <w:rPr>
          <w:rStyle w:val="text"/>
          <w:rFonts w:asciiTheme="minorHAnsi" w:hAnsiTheme="minorHAnsi" w:cstheme="minorHAnsi"/>
        </w:rPr>
        <w:t>A review of the recruitment process and include L&amp;D professionals</w:t>
      </w:r>
    </w:p>
    <w:p w14:paraId="250EB8FA" w14:textId="77777777" w:rsidR="00E928DA" w:rsidRPr="007130A7" w:rsidRDefault="00E928DA" w:rsidP="00E928DA">
      <w:pPr>
        <w:pStyle w:val="ListParagraph"/>
        <w:numPr>
          <w:ilvl w:val="0"/>
          <w:numId w:val="6"/>
        </w:numPr>
        <w:rPr>
          <w:rStyle w:val="text"/>
          <w:rFonts w:asciiTheme="minorHAnsi" w:hAnsiTheme="minorHAnsi" w:cstheme="minorHAnsi"/>
        </w:rPr>
      </w:pPr>
      <w:r w:rsidRPr="007130A7">
        <w:rPr>
          <w:rStyle w:val="text"/>
          <w:rFonts w:asciiTheme="minorHAnsi" w:hAnsiTheme="minorHAnsi" w:cstheme="minorHAnsi"/>
        </w:rPr>
        <w:t>A review of onboarding and induction for new WPEs to ensure basic business and educational techniques are covered</w:t>
      </w:r>
    </w:p>
    <w:p w14:paraId="322113AA" w14:textId="77777777" w:rsidR="00E928DA" w:rsidRDefault="00E928DA" w:rsidP="007053A5">
      <w:pPr>
        <w:rPr>
          <w:rStyle w:val="text"/>
          <w:rFonts w:asciiTheme="minorHAnsi" w:hAnsiTheme="minorHAnsi" w:cstheme="minorHAnsi"/>
        </w:rPr>
      </w:pPr>
    </w:p>
    <w:p w14:paraId="65263DE4" w14:textId="77777777" w:rsidR="00E928DA" w:rsidRPr="00E928DA" w:rsidRDefault="00E928DA" w:rsidP="00E928DA">
      <w:pPr>
        <w:rPr>
          <w:rStyle w:val="text"/>
          <w:rFonts w:asciiTheme="minorHAnsi" w:hAnsiTheme="minorHAnsi" w:cstheme="minorHAnsi"/>
          <w:b/>
          <w:bCs/>
        </w:rPr>
      </w:pPr>
      <w:r w:rsidRPr="00E928DA">
        <w:rPr>
          <w:rStyle w:val="text"/>
          <w:rFonts w:asciiTheme="minorHAnsi" w:hAnsiTheme="minorHAnsi" w:cstheme="minorHAnsi"/>
          <w:b/>
          <w:bCs/>
        </w:rPr>
        <w:t>Creation of a career progressive framework</w:t>
      </w:r>
    </w:p>
    <w:p w14:paraId="3B8F0534" w14:textId="74C4E9B5" w:rsidR="00E928DA" w:rsidRDefault="00E928DA" w:rsidP="00E928DA">
      <w:pPr>
        <w:rPr>
          <w:rStyle w:val="text"/>
          <w:rFonts w:asciiTheme="minorHAnsi" w:hAnsiTheme="minorHAnsi" w:cstheme="minorHAnsi"/>
        </w:rPr>
      </w:pPr>
      <w:r w:rsidRPr="007130A7">
        <w:rPr>
          <w:rStyle w:val="text"/>
          <w:rFonts w:asciiTheme="minorHAnsi" w:hAnsiTheme="minorHAnsi" w:cstheme="minorHAnsi"/>
        </w:rPr>
        <w:t xml:space="preserve">Within the public sector, job roles are generally set into a pay grading system and job descriptions match the experience of said grade.  It would be naïve to think this happens in every business but frankly, what this </w:t>
      </w:r>
      <w:r>
        <w:rPr>
          <w:rStyle w:val="text"/>
          <w:rFonts w:asciiTheme="minorHAnsi" w:hAnsiTheme="minorHAnsi" w:cstheme="minorHAnsi"/>
        </w:rPr>
        <w:t>company</w:t>
      </w:r>
      <w:r w:rsidRPr="007130A7">
        <w:rPr>
          <w:rStyle w:val="text"/>
          <w:rFonts w:asciiTheme="minorHAnsi" w:hAnsiTheme="minorHAnsi" w:cstheme="minorHAnsi"/>
        </w:rPr>
        <w:t xml:space="preserve"> has shown is a lack of consistent recruiting and minimal investment into the probationary or onboarding experiences.  Even if this </w:t>
      </w:r>
      <w:r w:rsidR="005D6878">
        <w:rPr>
          <w:rFonts w:asciiTheme="minorHAnsi" w:hAnsiTheme="minorHAnsi" w:cstheme="minorHAnsi"/>
          <w:bCs/>
        </w:rPr>
        <w:t>company</w:t>
      </w:r>
      <w:r w:rsidRPr="007130A7">
        <w:rPr>
          <w:rStyle w:val="text"/>
          <w:rFonts w:asciiTheme="minorHAnsi" w:hAnsiTheme="minorHAnsi" w:cstheme="minorHAnsi"/>
        </w:rPr>
        <w:t xml:space="preserve"> does not follow a pay grading system, there should be a basic training process for WPEs who have limited experiences and then a career pathway to support professional development.  This shows investment in individuals and promotes consistency with expectations of the role and responsibilities.  It can also create succession planning and a motivate WPEs to be at the top of their games.  Especially when so many of them are perceived as engaged and passionate about their learners, work and the business as a whole.</w:t>
      </w:r>
    </w:p>
    <w:p w14:paraId="180D6C52" w14:textId="77777777" w:rsidR="00E928DA" w:rsidRDefault="00E928DA" w:rsidP="007053A5">
      <w:pPr>
        <w:rPr>
          <w:rStyle w:val="text"/>
          <w:rFonts w:asciiTheme="minorHAnsi" w:hAnsiTheme="minorHAnsi" w:cstheme="minorHAnsi"/>
        </w:rPr>
      </w:pPr>
    </w:p>
    <w:p w14:paraId="10C6558A" w14:textId="3002DCD7" w:rsidR="007053A5" w:rsidRDefault="007053A5" w:rsidP="007053A5">
      <w:pPr>
        <w:rPr>
          <w:rStyle w:val="text"/>
          <w:rFonts w:asciiTheme="minorHAnsi" w:hAnsiTheme="minorHAnsi" w:cstheme="minorHAnsi"/>
        </w:rPr>
      </w:pPr>
      <w:r w:rsidRPr="007130A7">
        <w:rPr>
          <w:rStyle w:val="text"/>
          <w:rFonts w:asciiTheme="minorHAnsi" w:hAnsiTheme="minorHAnsi" w:cstheme="minorHAnsi"/>
        </w:rPr>
        <w:t>A progressive career structure can be found within reflective teaching by Pollard</w:t>
      </w:r>
      <w:r w:rsidR="00315060" w:rsidRPr="007130A7">
        <w:rPr>
          <w:rStyle w:val="text"/>
          <w:rFonts w:asciiTheme="minorHAnsi" w:hAnsiTheme="minorHAnsi" w:cstheme="minorHAnsi"/>
        </w:rPr>
        <w:t xml:space="preserve"> (2008)</w:t>
      </w:r>
      <w:r w:rsidRPr="007130A7">
        <w:rPr>
          <w:rStyle w:val="text"/>
          <w:rFonts w:asciiTheme="minorHAnsi" w:hAnsiTheme="minorHAnsi" w:cstheme="minorHAnsi"/>
        </w:rPr>
        <w:t xml:space="preserve">.  </w:t>
      </w:r>
      <w:r w:rsidR="0041276C" w:rsidRPr="007130A7">
        <w:rPr>
          <w:rStyle w:val="text"/>
          <w:rFonts w:asciiTheme="minorHAnsi" w:hAnsiTheme="minorHAnsi" w:cstheme="minorHAnsi"/>
        </w:rPr>
        <w:t xml:space="preserve">On reviewing this framework, </w:t>
      </w:r>
      <w:r w:rsidR="00E928DA">
        <w:rPr>
          <w:rStyle w:val="text"/>
          <w:rFonts w:asciiTheme="minorHAnsi" w:hAnsiTheme="minorHAnsi" w:cstheme="minorHAnsi"/>
        </w:rPr>
        <w:t>the</w:t>
      </w:r>
      <w:r w:rsidR="00AF1499" w:rsidRPr="007130A7">
        <w:rPr>
          <w:rStyle w:val="text"/>
          <w:rFonts w:asciiTheme="minorHAnsi" w:hAnsiTheme="minorHAnsi" w:cstheme="minorHAnsi"/>
        </w:rPr>
        <w:t xml:space="preserve"> recommendation is to use </w:t>
      </w:r>
      <w:r w:rsidR="008100DC" w:rsidRPr="007130A7">
        <w:rPr>
          <w:rStyle w:val="text"/>
          <w:rFonts w:asciiTheme="minorHAnsi" w:hAnsiTheme="minorHAnsi" w:cstheme="minorHAnsi"/>
        </w:rPr>
        <w:t xml:space="preserve">it as a </w:t>
      </w:r>
      <w:r w:rsidR="00B25E0F" w:rsidRPr="007130A7">
        <w:rPr>
          <w:rStyle w:val="text"/>
          <w:rFonts w:asciiTheme="minorHAnsi" w:hAnsiTheme="minorHAnsi" w:cstheme="minorHAnsi"/>
        </w:rPr>
        <w:t>foundation for businesses to review their own L&amp;D function.</w:t>
      </w:r>
      <w:r w:rsidR="000D4790" w:rsidRPr="007130A7">
        <w:rPr>
          <w:rStyle w:val="text"/>
          <w:rFonts w:asciiTheme="minorHAnsi" w:hAnsiTheme="minorHAnsi" w:cstheme="minorHAnsi"/>
        </w:rPr>
        <w:t xml:space="preserve">  </w:t>
      </w:r>
      <w:r w:rsidR="00E928DA">
        <w:rPr>
          <w:rStyle w:val="text"/>
          <w:rFonts w:asciiTheme="minorHAnsi" w:hAnsiTheme="minorHAnsi" w:cstheme="minorHAnsi"/>
        </w:rPr>
        <w:t>It can also aid</w:t>
      </w:r>
      <w:r w:rsidR="000D4790" w:rsidRPr="007130A7">
        <w:rPr>
          <w:rStyle w:val="text"/>
          <w:rFonts w:asciiTheme="minorHAnsi" w:hAnsiTheme="minorHAnsi" w:cstheme="minorHAnsi"/>
        </w:rPr>
        <w:t xml:space="preserve"> the assessment of the perception of expectations within the business and focus on what the first three years should consist of for a new </w:t>
      </w:r>
      <w:r w:rsidR="00874CC0" w:rsidRPr="007130A7">
        <w:rPr>
          <w:rStyle w:val="text"/>
          <w:rFonts w:asciiTheme="minorHAnsi" w:hAnsiTheme="minorHAnsi" w:cstheme="minorHAnsi"/>
        </w:rPr>
        <w:t>WPE</w:t>
      </w:r>
      <w:r w:rsidR="000F545A" w:rsidRPr="007130A7">
        <w:rPr>
          <w:rStyle w:val="text"/>
          <w:rFonts w:asciiTheme="minorHAnsi" w:hAnsiTheme="minorHAnsi" w:cstheme="minorHAnsi"/>
        </w:rPr>
        <w:t>.  Barton</w:t>
      </w:r>
      <w:r w:rsidR="007E1CEF" w:rsidRPr="007130A7">
        <w:rPr>
          <w:rStyle w:val="text"/>
          <w:rFonts w:asciiTheme="minorHAnsi" w:hAnsiTheme="minorHAnsi" w:cstheme="minorHAnsi"/>
        </w:rPr>
        <w:t>’s</w:t>
      </w:r>
      <w:r w:rsidR="000F545A" w:rsidRPr="007130A7">
        <w:rPr>
          <w:rStyle w:val="text"/>
          <w:rFonts w:asciiTheme="minorHAnsi" w:hAnsiTheme="minorHAnsi" w:cstheme="minorHAnsi"/>
        </w:rPr>
        <w:t xml:space="preserve"> (2015) focal point on career progression </w:t>
      </w:r>
      <w:r w:rsidR="007E1CEF" w:rsidRPr="007130A7">
        <w:rPr>
          <w:rStyle w:val="text"/>
          <w:rFonts w:asciiTheme="minorHAnsi" w:hAnsiTheme="minorHAnsi" w:cstheme="minorHAnsi"/>
        </w:rPr>
        <w:t>via</w:t>
      </w:r>
      <w:r w:rsidR="000F545A" w:rsidRPr="007130A7">
        <w:rPr>
          <w:rStyle w:val="text"/>
          <w:rFonts w:asciiTheme="minorHAnsi" w:hAnsiTheme="minorHAnsi" w:cstheme="minorHAnsi"/>
        </w:rPr>
        <w:t xml:space="preserve"> compartmentalising </w:t>
      </w:r>
      <w:r w:rsidR="007E1CEF" w:rsidRPr="007130A7">
        <w:rPr>
          <w:rStyle w:val="text"/>
          <w:rFonts w:asciiTheme="minorHAnsi" w:hAnsiTheme="minorHAnsi" w:cstheme="minorHAnsi"/>
        </w:rPr>
        <w:t>the</w:t>
      </w:r>
      <w:r w:rsidR="000F545A" w:rsidRPr="007130A7">
        <w:rPr>
          <w:rStyle w:val="text"/>
          <w:rFonts w:asciiTheme="minorHAnsi" w:hAnsiTheme="minorHAnsi" w:cstheme="minorHAnsi"/>
        </w:rPr>
        <w:t xml:space="preserve"> first three years of a teaching role</w:t>
      </w:r>
      <w:r w:rsidR="00813E03" w:rsidRPr="007130A7">
        <w:rPr>
          <w:rStyle w:val="text"/>
          <w:rFonts w:asciiTheme="minorHAnsi" w:hAnsiTheme="minorHAnsi" w:cstheme="minorHAnsi"/>
        </w:rPr>
        <w:t xml:space="preserve"> (regardless of whether classed as pedagogy or andragogy)</w:t>
      </w:r>
      <w:r w:rsidR="000F545A" w:rsidRPr="007130A7">
        <w:rPr>
          <w:rStyle w:val="text"/>
          <w:rFonts w:asciiTheme="minorHAnsi" w:hAnsiTheme="minorHAnsi" w:cstheme="minorHAnsi"/>
        </w:rPr>
        <w:t xml:space="preserve"> could be utilised within</w:t>
      </w:r>
      <w:r w:rsidR="00813E03" w:rsidRPr="007130A7">
        <w:rPr>
          <w:rStyle w:val="text"/>
          <w:rFonts w:asciiTheme="minorHAnsi" w:hAnsiTheme="minorHAnsi" w:cstheme="minorHAnsi"/>
        </w:rPr>
        <w:t xml:space="preserve"> onboarding, </w:t>
      </w:r>
      <w:r w:rsidR="00315060" w:rsidRPr="007130A7">
        <w:rPr>
          <w:rStyle w:val="text"/>
          <w:rFonts w:asciiTheme="minorHAnsi" w:hAnsiTheme="minorHAnsi" w:cstheme="minorHAnsi"/>
        </w:rPr>
        <w:t>induction,</w:t>
      </w:r>
      <w:r w:rsidR="00813E03" w:rsidRPr="007130A7">
        <w:rPr>
          <w:rStyle w:val="text"/>
          <w:rFonts w:asciiTheme="minorHAnsi" w:hAnsiTheme="minorHAnsi" w:cstheme="minorHAnsi"/>
        </w:rPr>
        <w:t xml:space="preserve"> and</w:t>
      </w:r>
      <w:r w:rsidR="000F545A" w:rsidRPr="007130A7">
        <w:rPr>
          <w:rStyle w:val="text"/>
          <w:rFonts w:asciiTheme="minorHAnsi" w:hAnsiTheme="minorHAnsi" w:cstheme="minorHAnsi"/>
        </w:rPr>
        <w:t xml:space="preserve"> probation </w:t>
      </w:r>
      <w:r w:rsidR="00813E03" w:rsidRPr="007130A7">
        <w:rPr>
          <w:rStyle w:val="text"/>
          <w:rFonts w:asciiTheme="minorHAnsi" w:hAnsiTheme="minorHAnsi" w:cstheme="minorHAnsi"/>
        </w:rPr>
        <w:t xml:space="preserve">of a WPE </w:t>
      </w:r>
      <w:r w:rsidR="000F545A" w:rsidRPr="007130A7">
        <w:rPr>
          <w:rStyle w:val="text"/>
          <w:rFonts w:asciiTheme="minorHAnsi" w:hAnsiTheme="minorHAnsi" w:cstheme="minorHAnsi"/>
        </w:rPr>
        <w:t>within a workplace.</w:t>
      </w:r>
    </w:p>
    <w:p w14:paraId="78DEEE48" w14:textId="77777777" w:rsidR="00E928DA" w:rsidRPr="007130A7" w:rsidRDefault="00E928DA" w:rsidP="007053A5">
      <w:pPr>
        <w:rPr>
          <w:rStyle w:val="text"/>
          <w:rFonts w:asciiTheme="minorHAnsi" w:hAnsiTheme="minorHAnsi" w:cstheme="minorHAnsi"/>
        </w:rPr>
      </w:pPr>
    </w:p>
    <w:p w14:paraId="6CF8CE8A" w14:textId="27984E37" w:rsidR="00B25E0F" w:rsidRPr="007130A7" w:rsidRDefault="00B25E0F" w:rsidP="007053A5">
      <w:pPr>
        <w:rPr>
          <w:rStyle w:val="text"/>
          <w:rFonts w:asciiTheme="minorHAnsi" w:hAnsiTheme="minorHAnsi" w:cstheme="minorHAnsi"/>
        </w:rPr>
      </w:pPr>
      <w:r w:rsidRPr="007130A7">
        <w:rPr>
          <w:rStyle w:val="text"/>
          <w:rFonts w:asciiTheme="minorHAnsi" w:hAnsiTheme="minorHAnsi" w:cstheme="minorHAnsi"/>
        </w:rPr>
        <w:t>Using t</w:t>
      </w:r>
      <w:r w:rsidR="00874CC0" w:rsidRPr="007130A7">
        <w:rPr>
          <w:rStyle w:val="text"/>
          <w:rFonts w:asciiTheme="minorHAnsi" w:hAnsiTheme="minorHAnsi" w:cstheme="minorHAnsi"/>
        </w:rPr>
        <w:t xml:space="preserve">his </w:t>
      </w:r>
      <w:r w:rsidR="007B6269">
        <w:rPr>
          <w:rFonts w:asciiTheme="minorHAnsi" w:hAnsiTheme="minorHAnsi" w:cstheme="minorHAnsi"/>
          <w:bCs/>
        </w:rPr>
        <w:t>company</w:t>
      </w:r>
      <w:r w:rsidRPr="007130A7">
        <w:rPr>
          <w:rStyle w:val="text"/>
          <w:rFonts w:asciiTheme="minorHAnsi" w:hAnsiTheme="minorHAnsi" w:cstheme="minorHAnsi"/>
        </w:rPr>
        <w:t xml:space="preserve">, </w:t>
      </w:r>
      <w:r w:rsidR="00E928DA">
        <w:rPr>
          <w:rStyle w:val="text"/>
          <w:rFonts w:asciiTheme="minorHAnsi" w:hAnsiTheme="minorHAnsi" w:cstheme="minorHAnsi"/>
        </w:rPr>
        <w:t xml:space="preserve">a </w:t>
      </w:r>
      <w:r w:rsidRPr="007130A7">
        <w:rPr>
          <w:rStyle w:val="text"/>
          <w:rFonts w:asciiTheme="minorHAnsi" w:hAnsiTheme="minorHAnsi" w:cstheme="minorHAnsi"/>
        </w:rPr>
        <w:t xml:space="preserve">recommendation </w:t>
      </w:r>
      <w:r w:rsidR="00CB1DD5" w:rsidRPr="007130A7">
        <w:rPr>
          <w:rStyle w:val="text"/>
          <w:rFonts w:asciiTheme="minorHAnsi" w:hAnsiTheme="minorHAnsi" w:cstheme="minorHAnsi"/>
        </w:rPr>
        <w:t xml:space="preserve">regarding </w:t>
      </w:r>
      <w:r w:rsidR="00A45ACE" w:rsidRPr="007130A7">
        <w:rPr>
          <w:rStyle w:val="text"/>
          <w:rFonts w:asciiTheme="minorHAnsi" w:hAnsiTheme="minorHAnsi" w:cstheme="minorHAnsi"/>
        </w:rPr>
        <w:t>a</w:t>
      </w:r>
      <w:r w:rsidR="00CB1DD5" w:rsidRPr="007130A7">
        <w:rPr>
          <w:rStyle w:val="text"/>
          <w:rFonts w:asciiTheme="minorHAnsi" w:hAnsiTheme="minorHAnsi" w:cstheme="minorHAnsi"/>
        </w:rPr>
        <w:t xml:space="preserve"> framework </w:t>
      </w:r>
      <w:r w:rsidRPr="007130A7">
        <w:rPr>
          <w:rStyle w:val="text"/>
          <w:rFonts w:asciiTheme="minorHAnsi" w:hAnsiTheme="minorHAnsi" w:cstheme="minorHAnsi"/>
        </w:rPr>
        <w:t xml:space="preserve">would be the following career pathway.  Obviously, there is more research to be completed by the company to see if this would be fit for </w:t>
      </w:r>
      <w:r w:rsidR="00A45ACE" w:rsidRPr="007130A7">
        <w:rPr>
          <w:rStyle w:val="text"/>
          <w:rFonts w:asciiTheme="minorHAnsi" w:hAnsiTheme="minorHAnsi" w:cstheme="minorHAnsi"/>
        </w:rPr>
        <w:t>purpose,</w:t>
      </w:r>
      <w:r w:rsidR="003D215D" w:rsidRPr="007130A7">
        <w:rPr>
          <w:rStyle w:val="text"/>
          <w:rFonts w:asciiTheme="minorHAnsi" w:hAnsiTheme="minorHAnsi" w:cstheme="minorHAnsi"/>
        </w:rPr>
        <w:t xml:space="preserve"> but this proposal </w:t>
      </w:r>
      <w:r w:rsidR="00D32703" w:rsidRPr="007130A7">
        <w:rPr>
          <w:rStyle w:val="text"/>
          <w:rFonts w:asciiTheme="minorHAnsi" w:hAnsiTheme="minorHAnsi" w:cstheme="minorHAnsi"/>
        </w:rPr>
        <w:t>can</w:t>
      </w:r>
      <w:r w:rsidR="003D215D" w:rsidRPr="007130A7">
        <w:rPr>
          <w:rStyle w:val="text"/>
          <w:rFonts w:asciiTheme="minorHAnsi" w:hAnsiTheme="minorHAnsi" w:cstheme="minorHAnsi"/>
        </w:rPr>
        <w:t xml:space="preserve"> bring awareness to something which </w:t>
      </w:r>
      <w:r w:rsidR="00D32703" w:rsidRPr="007130A7">
        <w:rPr>
          <w:rStyle w:val="text"/>
          <w:rFonts w:asciiTheme="minorHAnsi" w:hAnsiTheme="minorHAnsi" w:cstheme="minorHAnsi"/>
        </w:rPr>
        <w:t xml:space="preserve">is </w:t>
      </w:r>
      <w:r w:rsidR="003D215D" w:rsidRPr="007130A7">
        <w:rPr>
          <w:rStyle w:val="text"/>
          <w:rFonts w:asciiTheme="minorHAnsi" w:hAnsiTheme="minorHAnsi" w:cstheme="minorHAnsi"/>
        </w:rPr>
        <w:t>already minimal.</w:t>
      </w:r>
    </w:p>
    <w:p w14:paraId="403A2B66" w14:textId="129FCDF6" w:rsidR="00D32703" w:rsidRPr="007130A7" w:rsidRDefault="00D32703" w:rsidP="007053A5">
      <w:pPr>
        <w:rPr>
          <w:rStyle w:val="text"/>
          <w:rFonts w:asciiTheme="minorHAnsi" w:hAnsiTheme="minorHAnsi" w:cstheme="minorHAnsi"/>
        </w:rPr>
      </w:pPr>
    </w:p>
    <w:p w14:paraId="17AD0B0B" w14:textId="3C4DBD83" w:rsidR="00D32703" w:rsidRPr="007130A7" w:rsidRDefault="00D32703" w:rsidP="001C6D5C">
      <w:pPr>
        <w:rPr>
          <w:rStyle w:val="text"/>
          <w:rFonts w:asciiTheme="minorHAnsi" w:hAnsiTheme="minorHAnsi" w:cstheme="minorHAnsi"/>
        </w:rPr>
      </w:pPr>
      <w:r w:rsidRPr="007130A7">
        <w:rPr>
          <w:rFonts w:asciiTheme="minorHAnsi" w:hAnsiTheme="minorHAnsi" w:cstheme="minorHAnsi"/>
          <w:noProof/>
        </w:rPr>
        <w:drawing>
          <wp:inline distT="0" distB="0" distL="0" distR="0" wp14:anchorId="0D6C1C31" wp14:editId="35584DA7">
            <wp:extent cx="2434439" cy="2059940"/>
            <wp:effectExtent l="38100" t="0" r="80645" b="0"/>
            <wp:docPr id="19" name="Diagram 19"/>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40" r:lo="rId41" r:qs="rId42" r:cs="rId43"/>
              </a:graphicData>
            </a:graphic>
          </wp:inline>
        </w:drawing>
      </w:r>
      <w:r w:rsidRPr="007130A7">
        <w:rPr>
          <w:rFonts w:asciiTheme="minorHAnsi" w:hAnsiTheme="minorHAnsi" w:cstheme="minorHAnsi"/>
          <w:noProof/>
        </w:rPr>
        <w:drawing>
          <wp:inline distT="0" distB="0" distL="0" distR="0" wp14:anchorId="6B331FA5" wp14:editId="2261CDB0">
            <wp:extent cx="2643505" cy="1969405"/>
            <wp:effectExtent l="0" t="0" r="0" b="0"/>
            <wp:docPr id="18" name="Diagram 1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45" r:lo="rId46" r:qs="rId47" r:cs="rId48"/>
              </a:graphicData>
            </a:graphic>
          </wp:inline>
        </w:drawing>
      </w:r>
    </w:p>
    <w:p w14:paraId="2B9ED43D" w14:textId="27B02A1A" w:rsidR="0036669C" w:rsidRPr="007130A7" w:rsidRDefault="0036669C" w:rsidP="0036669C">
      <w:pPr>
        <w:jc w:val="center"/>
        <w:rPr>
          <w:rStyle w:val="text"/>
          <w:rFonts w:asciiTheme="minorHAnsi" w:hAnsiTheme="minorHAnsi" w:cstheme="minorHAnsi"/>
        </w:rPr>
      </w:pPr>
      <w:r w:rsidRPr="007130A7">
        <w:rPr>
          <w:rStyle w:val="text"/>
          <w:rFonts w:asciiTheme="minorHAnsi" w:hAnsiTheme="minorHAnsi" w:cstheme="minorHAnsi"/>
        </w:rPr>
        <w:t>Fig 1</w:t>
      </w:r>
      <w:r w:rsidR="000819B4" w:rsidRPr="007130A7">
        <w:rPr>
          <w:rStyle w:val="text"/>
          <w:rFonts w:asciiTheme="minorHAnsi" w:hAnsiTheme="minorHAnsi" w:cstheme="minorHAnsi"/>
        </w:rPr>
        <w:t>0</w:t>
      </w:r>
      <w:r w:rsidRPr="007130A7">
        <w:rPr>
          <w:rStyle w:val="text"/>
          <w:rFonts w:asciiTheme="minorHAnsi" w:hAnsiTheme="minorHAnsi" w:cstheme="minorHAnsi"/>
        </w:rPr>
        <w:tab/>
      </w:r>
      <w:r w:rsidRPr="007130A7">
        <w:rPr>
          <w:rStyle w:val="text"/>
          <w:rFonts w:asciiTheme="minorHAnsi" w:hAnsiTheme="minorHAnsi" w:cstheme="minorHAnsi"/>
        </w:rPr>
        <w:tab/>
      </w:r>
      <w:r w:rsidRPr="007130A7">
        <w:rPr>
          <w:rStyle w:val="text"/>
          <w:rFonts w:asciiTheme="minorHAnsi" w:hAnsiTheme="minorHAnsi" w:cstheme="minorHAnsi"/>
        </w:rPr>
        <w:tab/>
      </w:r>
      <w:r w:rsidRPr="007130A7">
        <w:rPr>
          <w:rStyle w:val="text"/>
          <w:rFonts w:asciiTheme="minorHAnsi" w:hAnsiTheme="minorHAnsi" w:cstheme="minorHAnsi"/>
        </w:rPr>
        <w:tab/>
      </w:r>
      <w:r w:rsidRPr="007130A7">
        <w:rPr>
          <w:rStyle w:val="text"/>
          <w:rFonts w:asciiTheme="minorHAnsi" w:hAnsiTheme="minorHAnsi" w:cstheme="minorHAnsi"/>
        </w:rPr>
        <w:tab/>
      </w:r>
      <w:r w:rsidRPr="007130A7">
        <w:rPr>
          <w:rStyle w:val="text"/>
          <w:rFonts w:asciiTheme="minorHAnsi" w:hAnsiTheme="minorHAnsi" w:cstheme="minorHAnsi"/>
        </w:rPr>
        <w:tab/>
        <w:t>Fig 1</w:t>
      </w:r>
      <w:r w:rsidR="000819B4" w:rsidRPr="007130A7">
        <w:rPr>
          <w:rStyle w:val="text"/>
          <w:rFonts w:asciiTheme="minorHAnsi" w:hAnsiTheme="minorHAnsi" w:cstheme="minorHAnsi"/>
        </w:rPr>
        <w:t>1</w:t>
      </w:r>
    </w:p>
    <w:p w14:paraId="7001C030" w14:textId="64E47664" w:rsidR="003D215D" w:rsidRPr="007130A7" w:rsidRDefault="001C6D5C" w:rsidP="0036669C">
      <w:pPr>
        <w:ind w:left="720" w:firstLine="720"/>
        <w:rPr>
          <w:rStyle w:val="text"/>
          <w:rFonts w:asciiTheme="minorHAnsi" w:hAnsiTheme="minorHAnsi" w:cstheme="minorHAnsi"/>
        </w:rPr>
      </w:pPr>
      <w:r w:rsidRPr="007130A7">
        <w:rPr>
          <w:rStyle w:val="text"/>
          <w:rFonts w:asciiTheme="minorHAnsi" w:hAnsiTheme="minorHAnsi" w:cstheme="minorHAnsi"/>
        </w:rPr>
        <w:t>Pollard, 2008</w:t>
      </w:r>
      <w:r w:rsidRPr="007130A7">
        <w:rPr>
          <w:rStyle w:val="text"/>
          <w:rFonts w:asciiTheme="minorHAnsi" w:hAnsiTheme="minorHAnsi" w:cstheme="minorHAnsi"/>
        </w:rPr>
        <w:tab/>
      </w:r>
      <w:r w:rsidRPr="007130A7">
        <w:rPr>
          <w:rStyle w:val="text"/>
          <w:rFonts w:asciiTheme="minorHAnsi" w:hAnsiTheme="minorHAnsi" w:cstheme="minorHAnsi"/>
        </w:rPr>
        <w:tab/>
      </w:r>
      <w:r w:rsidRPr="007130A7">
        <w:rPr>
          <w:rStyle w:val="text"/>
          <w:rFonts w:asciiTheme="minorHAnsi" w:hAnsiTheme="minorHAnsi" w:cstheme="minorHAnsi"/>
        </w:rPr>
        <w:tab/>
      </w:r>
      <w:r w:rsidRPr="007130A7">
        <w:rPr>
          <w:rStyle w:val="text"/>
          <w:rFonts w:asciiTheme="minorHAnsi" w:hAnsiTheme="minorHAnsi" w:cstheme="minorHAnsi"/>
        </w:rPr>
        <w:tab/>
      </w:r>
      <w:r w:rsidRPr="007130A7">
        <w:rPr>
          <w:rStyle w:val="text"/>
          <w:rFonts w:asciiTheme="minorHAnsi" w:hAnsiTheme="minorHAnsi" w:cstheme="minorHAnsi"/>
        </w:rPr>
        <w:tab/>
        <w:t>Dawson, 2022</w:t>
      </w:r>
    </w:p>
    <w:p w14:paraId="527C6A99" w14:textId="0A125F61" w:rsidR="001C6D5C" w:rsidRPr="007130A7" w:rsidRDefault="001C6D5C" w:rsidP="007053A5">
      <w:pPr>
        <w:rPr>
          <w:rStyle w:val="text"/>
          <w:rFonts w:asciiTheme="minorHAnsi" w:hAnsiTheme="minorHAnsi" w:cstheme="minorHAnsi"/>
        </w:rPr>
      </w:pPr>
    </w:p>
    <w:p w14:paraId="7DE1C003" w14:textId="33348C08" w:rsidR="001C6D5C" w:rsidRPr="007130A7" w:rsidRDefault="00742AF9" w:rsidP="007053A5">
      <w:pPr>
        <w:rPr>
          <w:rStyle w:val="text"/>
          <w:rFonts w:asciiTheme="minorHAnsi" w:hAnsiTheme="minorHAnsi" w:cstheme="minorHAnsi"/>
        </w:rPr>
      </w:pPr>
      <w:r w:rsidRPr="007130A7">
        <w:rPr>
          <w:rStyle w:val="text"/>
          <w:rFonts w:asciiTheme="minorHAnsi" w:hAnsiTheme="minorHAnsi" w:cstheme="minorHAnsi"/>
        </w:rPr>
        <w:t xml:space="preserve">Recommendations </w:t>
      </w:r>
      <w:r w:rsidR="001A024D" w:rsidRPr="007130A7">
        <w:rPr>
          <w:rStyle w:val="text"/>
          <w:rFonts w:asciiTheme="minorHAnsi" w:hAnsiTheme="minorHAnsi" w:cstheme="minorHAnsi"/>
        </w:rPr>
        <w:t xml:space="preserve">below are </w:t>
      </w:r>
      <w:r w:rsidR="006D74B4" w:rsidRPr="007130A7">
        <w:rPr>
          <w:rStyle w:val="text"/>
          <w:rFonts w:asciiTheme="minorHAnsi" w:hAnsiTheme="minorHAnsi" w:cstheme="minorHAnsi"/>
        </w:rPr>
        <w:t>generalised.</w:t>
      </w:r>
      <w:r w:rsidRPr="007130A7">
        <w:rPr>
          <w:rStyle w:val="text"/>
          <w:rFonts w:asciiTheme="minorHAnsi" w:hAnsiTheme="minorHAnsi" w:cstheme="minorHAnsi"/>
        </w:rPr>
        <w:t xml:space="preserve">  </w:t>
      </w:r>
      <w:r w:rsidR="006D74B4" w:rsidRPr="007130A7">
        <w:rPr>
          <w:rStyle w:val="text"/>
          <w:rFonts w:asciiTheme="minorHAnsi" w:hAnsiTheme="minorHAnsi" w:cstheme="minorHAnsi"/>
        </w:rPr>
        <w:t>For a definitive framework, m</w:t>
      </w:r>
      <w:r w:rsidRPr="007130A7">
        <w:rPr>
          <w:rStyle w:val="text"/>
          <w:rFonts w:asciiTheme="minorHAnsi" w:hAnsiTheme="minorHAnsi" w:cstheme="minorHAnsi"/>
        </w:rPr>
        <w:t>ore research would be needed</w:t>
      </w:r>
      <w:r w:rsidR="006D74B4" w:rsidRPr="007130A7">
        <w:rPr>
          <w:rStyle w:val="text"/>
          <w:rFonts w:asciiTheme="minorHAnsi" w:hAnsiTheme="minorHAnsi" w:cstheme="minorHAnsi"/>
        </w:rPr>
        <w:t>.</w:t>
      </w:r>
      <w:r w:rsidR="0039213D" w:rsidRPr="007130A7">
        <w:rPr>
          <w:rStyle w:val="text"/>
          <w:rFonts w:asciiTheme="minorHAnsi" w:hAnsiTheme="minorHAnsi" w:cstheme="minorHAnsi"/>
        </w:rPr>
        <w:t xml:space="preserve"> </w:t>
      </w:r>
    </w:p>
    <w:p w14:paraId="6A01136E" w14:textId="77777777" w:rsidR="003D215D" w:rsidRPr="007130A7" w:rsidRDefault="003D215D" w:rsidP="007053A5">
      <w:pPr>
        <w:rPr>
          <w:rFonts w:asciiTheme="minorHAnsi" w:hAnsiTheme="minorHAnsi" w:cstheme="minorHAnsi"/>
          <w:b/>
        </w:rPr>
      </w:pPr>
    </w:p>
    <w:p w14:paraId="3390B2FB" w14:textId="77777777" w:rsidR="006D74B4" w:rsidRPr="007130A7" w:rsidRDefault="001C6D5C" w:rsidP="001C6D5C">
      <w:pPr>
        <w:rPr>
          <w:rFonts w:asciiTheme="minorHAnsi" w:hAnsiTheme="minorHAnsi" w:cstheme="minorHAnsi"/>
        </w:rPr>
      </w:pPr>
      <w:r w:rsidRPr="007130A7">
        <w:rPr>
          <w:rFonts w:asciiTheme="minorHAnsi" w:hAnsiTheme="minorHAnsi" w:cstheme="minorHAnsi"/>
          <w:b/>
          <w:bCs/>
        </w:rPr>
        <w:t>Newly appointed workplace educator (NWPE):</w:t>
      </w:r>
      <w:r w:rsidRPr="007130A7">
        <w:rPr>
          <w:rFonts w:asciiTheme="minorHAnsi" w:hAnsiTheme="minorHAnsi" w:cstheme="minorHAnsi"/>
        </w:rPr>
        <w:t xml:space="preserve"> A new WPE into role who will be required to complete an induction and probationary period which combines business expectations and basic educational concepts.  Focus is on delivery. </w:t>
      </w:r>
      <w:r w:rsidR="006D74B4" w:rsidRPr="007130A7">
        <w:rPr>
          <w:rFonts w:asciiTheme="minorHAnsi" w:hAnsiTheme="minorHAnsi" w:cstheme="minorHAnsi"/>
        </w:rPr>
        <w:t xml:space="preserve">  </w:t>
      </w:r>
    </w:p>
    <w:p w14:paraId="177A1B56" w14:textId="3FB68C03" w:rsidR="001C6D5C" w:rsidRPr="007130A7" w:rsidRDefault="006D74B4" w:rsidP="001C6D5C">
      <w:pPr>
        <w:rPr>
          <w:rFonts w:asciiTheme="minorHAnsi" w:hAnsiTheme="minorHAnsi" w:cstheme="minorHAnsi"/>
        </w:rPr>
      </w:pPr>
      <w:r w:rsidRPr="007130A7">
        <w:rPr>
          <w:rFonts w:asciiTheme="minorHAnsi" w:hAnsiTheme="minorHAnsi" w:cstheme="minorHAnsi"/>
        </w:rPr>
        <w:t>Training: Trainers Induction programme</w:t>
      </w:r>
      <w:r w:rsidR="004A192A" w:rsidRPr="007130A7">
        <w:rPr>
          <w:rFonts w:asciiTheme="minorHAnsi" w:hAnsiTheme="minorHAnsi" w:cstheme="minorHAnsi"/>
        </w:rPr>
        <w:t xml:space="preserve"> and session on </w:t>
      </w:r>
      <w:r w:rsidR="00E1766D" w:rsidRPr="007130A7">
        <w:rPr>
          <w:rFonts w:asciiTheme="minorHAnsi" w:hAnsiTheme="minorHAnsi" w:cstheme="minorHAnsi"/>
        </w:rPr>
        <w:t xml:space="preserve">teaching philosophies </w:t>
      </w:r>
      <w:r w:rsidR="00A45ACE" w:rsidRPr="007130A7">
        <w:rPr>
          <w:rFonts w:asciiTheme="minorHAnsi" w:hAnsiTheme="minorHAnsi" w:cstheme="minorHAnsi"/>
        </w:rPr>
        <w:t>i.e.,</w:t>
      </w:r>
      <w:r w:rsidR="00E1766D" w:rsidRPr="007130A7">
        <w:rPr>
          <w:rFonts w:asciiTheme="minorHAnsi" w:hAnsiTheme="minorHAnsi" w:cstheme="minorHAnsi"/>
        </w:rPr>
        <w:t xml:space="preserve"> pedagogy and </w:t>
      </w:r>
      <w:r w:rsidR="004A192A" w:rsidRPr="007130A7">
        <w:rPr>
          <w:rFonts w:asciiTheme="minorHAnsi" w:hAnsiTheme="minorHAnsi" w:cstheme="minorHAnsi"/>
        </w:rPr>
        <w:t>andragogy.</w:t>
      </w:r>
    </w:p>
    <w:p w14:paraId="6A70054F" w14:textId="2909309B" w:rsidR="001C6D5C" w:rsidRPr="007130A7" w:rsidRDefault="001C6D5C" w:rsidP="001C6D5C">
      <w:pPr>
        <w:rPr>
          <w:rFonts w:asciiTheme="minorHAnsi" w:hAnsiTheme="minorHAnsi" w:cstheme="minorHAnsi"/>
        </w:rPr>
      </w:pPr>
      <w:r w:rsidRPr="007130A7">
        <w:rPr>
          <w:rFonts w:asciiTheme="minorHAnsi" w:hAnsiTheme="minorHAnsi" w:cstheme="minorHAnsi"/>
          <w:b/>
          <w:bCs/>
        </w:rPr>
        <w:t>WPE who has passed probation:</w:t>
      </w:r>
      <w:r w:rsidRPr="007130A7">
        <w:rPr>
          <w:rFonts w:asciiTheme="minorHAnsi" w:hAnsiTheme="minorHAnsi" w:cstheme="minorHAnsi"/>
        </w:rPr>
        <w:t xml:space="preserve"> Once passed probation, focus moves to design and blended learning and assessments.  Coaching is introduced.</w:t>
      </w:r>
      <w:r w:rsidR="009972D3" w:rsidRPr="007130A7">
        <w:rPr>
          <w:rFonts w:asciiTheme="minorHAnsi" w:hAnsiTheme="minorHAnsi" w:cstheme="minorHAnsi"/>
        </w:rPr>
        <w:t xml:space="preserve">  Training on educational concepts </w:t>
      </w:r>
      <w:r w:rsidR="00A45ACE" w:rsidRPr="007130A7">
        <w:rPr>
          <w:rFonts w:asciiTheme="minorHAnsi" w:hAnsiTheme="minorHAnsi" w:cstheme="minorHAnsi"/>
        </w:rPr>
        <w:t>is</w:t>
      </w:r>
      <w:r w:rsidR="009972D3" w:rsidRPr="007130A7">
        <w:rPr>
          <w:rFonts w:asciiTheme="minorHAnsi" w:hAnsiTheme="minorHAnsi" w:cstheme="minorHAnsi"/>
        </w:rPr>
        <w:t xml:space="preserve"> completed</w:t>
      </w:r>
      <w:r w:rsidR="00BE664E" w:rsidRPr="007130A7">
        <w:rPr>
          <w:rFonts w:asciiTheme="minorHAnsi" w:hAnsiTheme="minorHAnsi" w:cstheme="minorHAnsi"/>
        </w:rPr>
        <w:t xml:space="preserve"> </w:t>
      </w:r>
      <w:r w:rsidR="00315060" w:rsidRPr="007130A7">
        <w:rPr>
          <w:rFonts w:asciiTheme="minorHAnsi" w:hAnsiTheme="minorHAnsi" w:cstheme="minorHAnsi"/>
        </w:rPr>
        <w:t>e.g.,</w:t>
      </w:r>
      <w:r w:rsidR="00BE664E" w:rsidRPr="007130A7">
        <w:rPr>
          <w:rFonts w:asciiTheme="minorHAnsi" w:hAnsiTheme="minorHAnsi" w:cstheme="minorHAnsi"/>
        </w:rPr>
        <w:t xml:space="preserve"> </w:t>
      </w:r>
      <w:r w:rsidR="00B87698" w:rsidRPr="007130A7">
        <w:rPr>
          <w:rFonts w:asciiTheme="minorHAnsi" w:hAnsiTheme="minorHAnsi" w:cstheme="minorHAnsi"/>
        </w:rPr>
        <w:t>blooms taxonomy</w:t>
      </w:r>
      <w:r w:rsidR="00BE664E" w:rsidRPr="007130A7">
        <w:rPr>
          <w:rFonts w:asciiTheme="minorHAnsi" w:hAnsiTheme="minorHAnsi" w:cstheme="minorHAnsi"/>
        </w:rPr>
        <w:t>.  Neurodiversity/Additional Learning Needs is introduced.</w:t>
      </w:r>
    </w:p>
    <w:p w14:paraId="14D6DA1A" w14:textId="78C9BB88" w:rsidR="001C6D5C" w:rsidRPr="007130A7" w:rsidRDefault="00D0480D" w:rsidP="001C6D5C">
      <w:pPr>
        <w:rPr>
          <w:rFonts w:asciiTheme="minorHAnsi" w:hAnsiTheme="minorHAnsi" w:cstheme="minorHAnsi"/>
        </w:rPr>
      </w:pPr>
      <w:r w:rsidRPr="007130A7">
        <w:rPr>
          <w:rFonts w:asciiTheme="minorHAnsi" w:hAnsiTheme="minorHAnsi" w:cstheme="minorHAnsi"/>
        </w:rPr>
        <w:t xml:space="preserve">Training: </w:t>
      </w:r>
      <w:r w:rsidR="006D74B4" w:rsidRPr="007130A7">
        <w:rPr>
          <w:rFonts w:asciiTheme="minorHAnsi" w:hAnsiTheme="minorHAnsi" w:cstheme="minorHAnsi"/>
        </w:rPr>
        <w:t>TAP equivalent delivered in</w:t>
      </w:r>
      <w:r w:rsidR="00BA3A94" w:rsidRPr="007130A7">
        <w:rPr>
          <w:rFonts w:asciiTheme="minorHAnsi" w:hAnsiTheme="minorHAnsi" w:cstheme="minorHAnsi"/>
        </w:rPr>
        <w:t>-</w:t>
      </w:r>
      <w:r w:rsidR="006D74B4" w:rsidRPr="007130A7">
        <w:rPr>
          <w:rFonts w:asciiTheme="minorHAnsi" w:hAnsiTheme="minorHAnsi" w:cstheme="minorHAnsi"/>
        </w:rPr>
        <w:t>house by AS</w:t>
      </w:r>
      <w:r w:rsidRPr="007130A7">
        <w:rPr>
          <w:rFonts w:asciiTheme="minorHAnsi" w:hAnsiTheme="minorHAnsi" w:cstheme="minorHAnsi"/>
        </w:rPr>
        <w:t>WPEs or external.  Either could be accredited.</w:t>
      </w:r>
    </w:p>
    <w:p w14:paraId="421AD097" w14:textId="0C01B058" w:rsidR="001C6D5C" w:rsidRPr="007130A7" w:rsidRDefault="001C6D5C" w:rsidP="009972D3">
      <w:pPr>
        <w:rPr>
          <w:rFonts w:asciiTheme="minorHAnsi" w:hAnsiTheme="minorHAnsi" w:cstheme="minorHAnsi"/>
        </w:rPr>
      </w:pPr>
      <w:r w:rsidRPr="007130A7">
        <w:rPr>
          <w:rFonts w:asciiTheme="minorHAnsi" w:hAnsiTheme="minorHAnsi" w:cstheme="minorHAnsi"/>
          <w:b/>
          <w:bCs/>
        </w:rPr>
        <w:t>Experienced WPEs</w:t>
      </w:r>
      <w:r w:rsidRPr="007130A7">
        <w:rPr>
          <w:rFonts w:asciiTheme="minorHAnsi" w:hAnsiTheme="minorHAnsi" w:cstheme="minorHAnsi"/>
        </w:rPr>
        <w:t>:  Once evidence has been assessed from stage above, focus moves to coaching qualification, mentoring other WPEs from stages above.  Training needs</w:t>
      </w:r>
      <w:r w:rsidR="00321074" w:rsidRPr="007130A7">
        <w:rPr>
          <w:rFonts w:asciiTheme="minorHAnsi" w:hAnsiTheme="minorHAnsi" w:cstheme="minorHAnsi"/>
        </w:rPr>
        <w:t xml:space="preserve"> analysis is </w:t>
      </w:r>
      <w:r w:rsidR="00A45ACE" w:rsidRPr="007130A7">
        <w:rPr>
          <w:rFonts w:asciiTheme="minorHAnsi" w:hAnsiTheme="minorHAnsi" w:cstheme="minorHAnsi"/>
        </w:rPr>
        <w:t>taught,</w:t>
      </w:r>
      <w:r w:rsidR="00321074" w:rsidRPr="007130A7">
        <w:rPr>
          <w:rFonts w:asciiTheme="minorHAnsi" w:hAnsiTheme="minorHAnsi" w:cstheme="minorHAnsi"/>
        </w:rPr>
        <w:t xml:space="preserve"> and evaluation of training is introduced.  Delivery of behavioural training is delivered.  </w:t>
      </w:r>
      <w:r w:rsidR="009972D3" w:rsidRPr="007130A7">
        <w:rPr>
          <w:rFonts w:asciiTheme="minorHAnsi" w:hAnsiTheme="minorHAnsi" w:cstheme="minorHAnsi"/>
        </w:rPr>
        <w:t xml:space="preserve">Opportunity to deliver lower ILM level sessions are </w:t>
      </w:r>
    </w:p>
    <w:p w14:paraId="66888821" w14:textId="223F9DD1" w:rsidR="001C6D5C" w:rsidRPr="007130A7" w:rsidRDefault="009972D3" w:rsidP="00321074">
      <w:pPr>
        <w:rPr>
          <w:rFonts w:asciiTheme="minorHAnsi" w:hAnsiTheme="minorHAnsi" w:cstheme="minorHAnsi"/>
        </w:rPr>
      </w:pPr>
      <w:r w:rsidRPr="007130A7">
        <w:rPr>
          <w:rFonts w:asciiTheme="minorHAnsi" w:hAnsiTheme="minorHAnsi" w:cstheme="minorHAnsi"/>
        </w:rPr>
        <w:t xml:space="preserve">available.  Training on educational concepts </w:t>
      </w:r>
      <w:r w:rsidR="00A45ACE" w:rsidRPr="007130A7">
        <w:rPr>
          <w:rFonts w:asciiTheme="minorHAnsi" w:hAnsiTheme="minorHAnsi" w:cstheme="minorHAnsi"/>
        </w:rPr>
        <w:t>is</w:t>
      </w:r>
      <w:r w:rsidRPr="007130A7">
        <w:rPr>
          <w:rFonts w:asciiTheme="minorHAnsi" w:hAnsiTheme="minorHAnsi" w:cstheme="minorHAnsi"/>
        </w:rPr>
        <w:t xml:space="preserve"> complete</w:t>
      </w:r>
      <w:r w:rsidR="00BE664E" w:rsidRPr="007130A7">
        <w:rPr>
          <w:rFonts w:asciiTheme="minorHAnsi" w:hAnsiTheme="minorHAnsi" w:cstheme="minorHAnsi"/>
        </w:rPr>
        <w:t>d e.g. curricul</w:t>
      </w:r>
      <w:r w:rsidR="00315060" w:rsidRPr="007130A7">
        <w:rPr>
          <w:rFonts w:asciiTheme="minorHAnsi" w:hAnsiTheme="minorHAnsi" w:cstheme="minorHAnsi"/>
        </w:rPr>
        <w:t>a</w:t>
      </w:r>
      <w:r w:rsidR="00E1766D" w:rsidRPr="007130A7">
        <w:rPr>
          <w:rFonts w:asciiTheme="minorHAnsi" w:hAnsiTheme="minorHAnsi" w:cstheme="minorHAnsi"/>
        </w:rPr>
        <w:t>.</w:t>
      </w:r>
    </w:p>
    <w:p w14:paraId="7B68376E" w14:textId="6E2C4332" w:rsidR="001C6D5C" w:rsidRPr="007130A7" w:rsidRDefault="00D0480D" w:rsidP="00321074">
      <w:pPr>
        <w:rPr>
          <w:rFonts w:asciiTheme="minorHAnsi" w:hAnsiTheme="minorHAnsi" w:cstheme="minorHAnsi"/>
        </w:rPr>
      </w:pPr>
      <w:r w:rsidRPr="007130A7">
        <w:rPr>
          <w:rFonts w:asciiTheme="minorHAnsi" w:hAnsiTheme="minorHAnsi" w:cstheme="minorHAnsi"/>
        </w:rPr>
        <w:t>Training: TAP equivalent to this level delivered in</w:t>
      </w:r>
      <w:r w:rsidR="00BA3A94" w:rsidRPr="007130A7">
        <w:rPr>
          <w:rFonts w:asciiTheme="minorHAnsi" w:hAnsiTheme="minorHAnsi" w:cstheme="minorHAnsi"/>
        </w:rPr>
        <w:t>-</w:t>
      </w:r>
      <w:r w:rsidRPr="007130A7">
        <w:rPr>
          <w:rFonts w:asciiTheme="minorHAnsi" w:hAnsiTheme="minorHAnsi" w:cstheme="minorHAnsi"/>
        </w:rPr>
        <w:t>house by ASWPEs or external.  Either could be accredited</w:t>
      </w:r>
      <w:r w:rsidR="00E1766D" w:rsidRPr="007130A7">
        <w:rPr>
          <w:rFonts w:asciiTheme="minorHAnsi" w:hAnsiTheme="minorHAnsi" w:cstheme="minorHAnsi"/>
        </w:rPr>
        <w:t xml:space="preserve">.  </w:t>
      </w:r>
    </w:p>
    <w:p w14:paraId="1EDB516D" w14:textId="026D18BC" w:rsidR="001C6D5C" w:rsidRPr="007130A7" w:rsidRDefault="001C6D5C" w:rsidP="00321074">
      <w:pPr>
        <w:rPr>
          <w:rFonts w:asciiTheme="minorHAnsi" w:hAnsiTheme="minorHAnsi" w:cstheme="minorHAnsi"/>
        </w:rPr>
      </w:pPr>
      <w:r w:rsidRPr="007130A7">
        <w:rPr>
          <w:rFonts w:asciiTheme="minorHAnsi" w:hAnsiTheme="minorHAnsi" w:cstheme="minorHAnsi"/>
          <w:b/>
          <w:bCs/>
        </w:rPr>
        <w:t>Ex</w:t>
      </w:r>
      <w:r w:rsidR="00321074" w:rsidRPr="007130A7">
        <w:rPr>
          <w:rFonts w:asciiTheme="minorHAnsi" w:hAnsiTheme="minorHAnsi" w:cstheme="minorHAnsi"/>
          <w:b/>
          <w:bCs/>
        </w:rPr>
        <w:t>c</w:t>
      </w:r>
      <w:r w:rsidRPr="007130A7">
        <w:rPr>
          <w:rFonts w:asciiTheme="minorHAnsi" w:hAnsiTheme="minorHAnsi" w:cstheme="minorHAnsi"/>
          <w:b/>
          <w:bCs/>
        </w:rPr>
        <w:t>ellent WPEs:</w:t>
      </w:r>
      <w:r w:rsidRPr="007130A7">
        <w:rPr>
          <w:rFonts w:asciiTheme="minorHAnsi" w:hAnsiTheme="minorHAnsi" w:cstheme="minorHAnsi"/>
        </w:rPr>
        <w:t xml:space="preserve"> </w:t>
      </w:r>
      <w:r w:rsidR="00321074" w:rsidRPr="007130A7">
        <w:rPr>
          <w:rFonts w:asciiTheme="minorHAnsi" w:hAnsiTheme="minorHAnsi" w:cstheme="minorHAnsi"/>
        </w:rPr>
        <w:t>Defined as educators w</w:t>
      </w:r>
      <w:r w:rsidRPr="007130A7">
        <w:rPr>
          <w:rFonts w:asciiTheme="minorHAnsi" w:hAnsiTheme="minorHAnsi" w:cstheme="minorHAnsi"/>
        </w:rPr>
        <w:t>ho have proven experience in high quality training</w:t>
      </w:r>
      <w:r w:rsidR="00321074" w:rsidRPr="007130A7">
        <w:rPr>
          <w:rFonts w:asciiTheme="minorHAnsi" w:hAnsiTheme="minorHAnsi" w:cstheme="minorHAnsi"/>
        </w:rPr>
        <w:t>.</w:t>
      </w:r>
      <w:r w:rsidRPr="007130A7">
        <w:rPr>
          <w:rFonts w:asciiTheme="minorHAnsi" w:hAnsiTheme="minorHAnsi" w:cstheme="minorHAnsi"/>
        </w:rPr>
        <w:t xml:space="preserve"> </w:t>
      </w:r>
      <w:r w:rsidR="00321074" w:rsidRPr="007130A7">
        <w:rPr>
          <w:rFonts w:asciiTheme="minorHAnsi" w:hAnsiTheme="minorHAnsi" w:cstheme="minorHAnsi"/>
        </w:rPr>
        <w:t>Utilised in coaching NWPEs, other staff members and observe peers</w:t>
      </w:r>
      <w:r w:rsidR="0039213D" w:rsidRPr="007130A7">
        <w:rPr>
          <w:rFonts w:asciiTheme="minorHAnsi" w:hAnsiTheme="minorHAnsi" w:cstheme="minorHAnsi"/>
        </w:rPr>
        <w:t xml:space="preserve">.  </w:t>
      </w:r>
      <w:r w:rsidR="001C5B65" w:rsidRPr="007130A7">
        <w:rPr>
          <w:rFonts w:asciiTheme="minorHAnsi" w:hAnsiTheme="minorHAnsi" w:cstheme="minorHAnsi"/>
        </w:rPr>
        <w:t xml:space="preserve">(Lee, 2014).  </w:t>
      </w:r>
      <w:r w:rsidR="0039213D" w:rsidRPr="007130A7">
        <w:rPr>
          <w:rFonts w:asciiTheme="minorHAnsi" w:hAnsiTheme="minorHAnsi" w:cstheme="minorHAnsi"/>
        </w:rPr>
        <w:t>Introductions into leadership and management sessions and coaching from A</w:t>
      </w:r>
      <w:r w:rsidR="009972D3" w:rsidRPr="007130A7">
        <w:rPr>
          <w:rFonts w:asciiTheme="minorHAnsi" w:hAnsiTheme="minorHAnsi" w:cstheme="minorHAnsi"/>
        </w:rPr>
        <w:t>SWPEs/Central L&amp;D function is completed.  Opportunity to deliver mid ILM level sessions are available</w:t>
      </w:r>
      <w:r w:rsidR="00BE664E" w:rsidRPr="007130A7">
        <w:rPr>
          <w:rFonts w:asciiTheme="minorHAnsi" w:hAnsiTheme="minorHAnsi" w:cstheme="minorHAnsi"/>
        </w:rPr>
        <w:t xml:space="preserve"> and mark low level assessments.  </w:t>
      </w:r>
    </w:p>
    <w:p w14:paraId="5613E946" w14:textId="0E3F7A3A" w:rsidR="001C6D5C" w:rsidRPr="007130A7" w:rsidRDefault="00D0480D" w:rsidP="00321074">
      <w:pPr>
        <w:rPr>
          <w:rFonts w:asciiTheme="minorHAnsi" w:hAnsiTheme="minorHAnsi" w:cstheme="minorHAnsi"/>
        </w:rPr>
      </w:pPr>
      <w:r w:rsidRPr="007130A7">
        <w:rPr>
          <w:rFonts w:asciiTheme="minorHAnsi" w:hAnsiTheme="minorHAnsi" w:cstheme="minorHAnsi"/>
        </w:rPr>
        <w:t xml:space="preserve">Training: PGCE or equivalent delivered by </w:t>
      </w:r>
      <w:r w:rsidR="00BA3A94" w:rsidRPr="007130A7">
        <w:rPr>
          <w:rFonts w:asciiTheme="minorHAnsi" w:hAnsiTheme="minorHAnsi" w:cstheme="minorHAnsi"/>
        </w:rPr>
        <w:t xml:space="preserve">an </w:t>
      </w:r>
      <w:r w:rsidRPr="007130A7">
        <w:rPr>
          <w:rFonts w:asciiTheme="minorHAnsi" w:hAnsiTheme="minorHAnsi" w:cstheme="minorHAnsi"/>
        </w:rPr>
        <w:t>external body.</w:t>
      </w:r>
    </w:p>
    <w:p w14:paraId="5ECF8A9A" w14:textId="05D99FD9" w:rsidR="001C6D5C" w:rsidRPr="007130A7" w:rsidRDefault="001C6D5C" w:rsidP="00BE664E">
      <w:pPr>
        <w:rPr>
          <w:rFonts w:asciiTheme="minorHAnsi" w:hAnsiTheme="minorHAnsi" w:cstheme="minorHAnsi"/>
        </w:rPr>
      </w:pPr>
      <w:r w:rsidRPr="007130A7">
        <w:rPr>
          <w:rFonts w:asciiTheme="minorHAnsi" w:hAnsiTheme="minorHAnsi" w:cstheme="minorHAnsi"/>
          <w:b/>
          <w:bCs/>
        </w:rPr>
        <w:t>Advanced skills workplace educators</w:t>
      </w:r>
      <w:r w:rsidR="009972D3" w:rsidRPr="007130A7">
        <w:rPr>
          <w:rFonts w:asciiTheme="minorHAnsi" w:hAnsiTheme="minorHAnsi" w:cstheme="minorHAnsi"/>
          <w:b/>
          <w:bCs/>
        </w:rPr>
        <w:t xml:space="preserve"> (ASWPEs)</w:t>
      </w:r>
      <w:r w:rsidR="0039213D" w:rsidRPr="007130A7">
        <w:rPr>
          <w:rFonts w:asciiTheme="minorHAnsi" w:hAnsiTheme="minorHAnsi" w:cstheme="minorHAnsi"/>
          <w:b/>
          <w:bCs/>
        </w:rPr>
        <w:t>:</w:t>
      </w:r>
      <w:r w:rsidR="009972D3" w:rsidRPr="007130A7">
        <w:rPr>
          <w:rFonts w:asciiTheme="minorHAnsi" w:hAnsiTheme="minorHAnsi" w:cstheme="minorHAnsi"/>
          <w:b/>
          <w:bCs/>
        </w:rPr>
        <w:t xml:space="preserve"> </w:t>
      </w:r>
      <w:r w:rsidR="00BE664E" w:rsidRPr="007130A7">
        <w:rPr>
          <w:rFonts w:asciiTheme="minorHAnsi" w:hAnsiTheme="minorHAnsi" w:cstheme="minorHAnsi"/>
        </w:rPr>
        <w:t xml:space="preserve">Education/Business strategy is introduced.  All types of delivery </w:t>
      </w:r>
      <w:r w:rsidR="00A45ACE" w:rsidRPr="007130A7">
        <w:rPr>
          <w:rFonts w:asciiTheme="minorHAnsi" w:hAnsiTheme="minorHAnsi" w:cstheme="minorHAnsi"/>
        </w:rPr>
        <w:t>are</w:t>
      </w:r>
      <w:r w:rsidR="00BE664E" w:rsidRPr="007130A7">
        <w:rPr>
          <w:rFonts w:asciiTheme="minorHAnsi" w:hAnsiTheme="minorHAnsi" w:cstheme="minorHAnsi"/>
        </w:rPr>
        <w:t xml:space="preserve"> </w:t>
      </w:r>
      <w:r w:rsidR="0028045D" w:rsidRPr="007130A7">
        <w:rPr>
          <w:rFonts w:asciiTheme="minorHAnsi" w:hAnsiTheme="minorHAnsi" w:cstheme="minorHAnsi"/>
        </w:rPr>
        <w:t>expected,</w:t>
      </w:r>
      <w:r w:rsidR="00BE664E" w:rsidRPr="007130A7">
        <w:rPr>
          <w:rFonts w:asciiTheme="minorHAnsi" w:hAnsiTheme="minorHAnsi" w:cstheme="minorHAnsi"/>
        </w:rPr>
        <w:t xml:space="preserve"> </w:t>
      </w:r>
      <w:r w:rsidR="006D74B4" w:rsidRPr="007130A7">
        <w:rPr>
          <w:rFonts w:asciiTheme="minorHAnsi" w:hAnsiTheme="minorHAnsi" w:cstheme="minorHAnsi"/>
        </w:rPr>
        <w:t xml:space="preserve">and </w:t>
      </w:r>
      <w:r w:rsidR="00D0480D" w:rsidRPr="007130A7">
        <w:rPr>
          <w:rFonts w:asciiTheme="minorHAnsi" w:hAnsiTheme="minorHAnsi" w:cstheme="minorHAnsi"/>
        </w:rPr>
        <w:t xml:space="preserve">career development includes progression into ILM tutoring at higher levels, assessing and quality assurance.  </w:t>
      </w:r>
    </w:p>
    <w:p w14:paraId="4CCEEC7A" w14:textId="7677C62D" w:rsidR="001C6D5C" w:rsidRPr="007130A7" w:rsidRDefault="00D0480D" w:rsidP="00BE664E">
      <w:pPr>
        <w:rPr>
          <w:rFonts w:asciiTheme="minorHAnsi" w:hAnsiTheme="minorHAnsi" w:cstheme="minorHAnsi"/>
        </w:rPr>
      </w:pPr>
      <w:r w:rsidRPr="007130A7">
        <w:rPr>
          <w:rFonts w:asciiTheme="minorHAnsi" w:hAnsiTheme="minorHAnsi" w:cstheme="minorHAnsi"/>
        </w:rPr>
        <w:t>Training: ILM Level 7 or equivalent to be introduced.</w:t>
      </w:r>
    </w:p>
    <w:p w14:paraId="6BFAA5A7" w14:textId="77777777" w:rsidR="001C6D5C" w:rsidRPr="007130A7" w:rsidRDefault="001C6D5C" w:rsidP="00BE664E">
      <w:pPr>
        <w:rPr>
          <w:rFonts w:asciiTheme="minorHAnsi" w:hAnsiTheme="minorHAnsi" w:cstheme="minorHAnsi"/>
        </w:rPr>
      </w:pPr>
    </w:p>
    <w:p w14:paraId="23CC4502" w14:textId="2D6A1885" w:rsidR="007053A5" w:rsidRPr="007130A7" w:rsidRDefault="0039213D" w:rsidP="004A192A">
      <w:pPr>
        <w:rPr>
          <w:rStyle w:val="text"/>
          <w:rFonts w:asciiTheme="minorHAnsi" w:hAnsiTheme="minorHAnsi" w:cstheme="minorHAnsi"/>
        </w:rPr>
      </w:pPr>
      <w:r w:rsidRPr="007130A7">
        <w:rPr>
          <w:rStyle w:val="text"/>
          <w:rFonts w:asciiTheme="minorHAnsi" w:hAnsiTheme="minorHAnsi" w:cstheme="minorHAnsi"/>
        </w:rPr>
        <w:t>Before moving onto the next stage, reflective discussions should be completed</w:t>
      </w:r>
      <w:r w:rsidR="00D0480D" w:rsidRPr="007130A7">
        <w:rPr>
          <w:rStyle w:val="text"/>
          <w:rFonts w:asciiTheme="minorHAnsi" w:hAnsiTheme="minorHAnsi" w:cstheme="minorHAnsi"/>
        </w:rPr>
        <w:t xml:space="preserve"> with evidence of CPD </w:t>
      </w:r>
      <w:r w:rsidR="004A192A" w:rsidRPr="007130A7">
        <w:rPr>
          <w:rStyle w:val="text"/>
          <w:rFonts w:asciiTheme="minorHAnsi" w:hAnsiTheme="minorHAnsi" w:cstheme="minorHAnsi"/>
        </w:rPr>
        <w:t xml:space="preserve">from prescribed </w:t>
      </w:r>
      <w:r w:rsidR="00F47268" w:rsidRPr="007130A7">
        <w:rPr>
          <w:rStyle w:val="text"/>
          <w:rFonts w:asciiTheme="minorHAnsi" w:hAnsiTheme="minorHAnsi" w:cstheme="minorHAnsi"/>
        </w:rPr>
        <w:t xml:space="preserve">company </w:t>
      </w:r>
      <w:r w:rsidR="004A192A" w:rsidRPr="007130A7">
        <w:rPr>
          <w:rStyle w:val="text"/>
          <w:rFonts w:asciiTheme="minorHAnsi" w:hAnsiTheme="minorHAnsi" w:cstheme="minorHAnsi"/>
        </w:rPr>
        <w:t>methods and self-study.  At any point career promotion can happen but it would be recommended for a role such as Head of Training or Lead Trainer, the applicant h</w:t>
      </w:r>
      <w:r w:rsidR="00BA3A94" w:rsidRPr="007130A7">
        <w:rPr>
          <w:rStyle w:val="text"/>
          <w:rFonts w:asciiTheme="minorHAnsi" w:hAnsiTheme="minorHAnsi" w:cstheme="minorHAnsi"/>
        </w:rPr>
        <w:t>as</w:t>
      </w:r>
      <w:r w:rsidR="004A192A" w:rsidRPr="007130A7">
        <w:rPr>
          <w:rStyle w:val="text"/>
          <w:rFonts w:asciiTheme="minorHAnsi" w:hAnsiTheme="minorHAnsi" w:cstheme="minorHAnsi"/>
        </w:rPr>
        <w:t xml:space="preserve"> evidence of at least excellent WPE or equivalent if external.</w:t>
      </w:r>
    </w:p>
    <w:p w14:paraId="1F5EA37E" w14:textId="77777777" w:rsidR="00E928DA" w:rsidRDefault="00E928DA" w:rsidP="00E928DA">
      <w:pPr>
        <w:rPr>
          <w:rFonts w:asciiTheme="minorHAnsi" w:hAnsiTheme="minorHAnsi" w:cstheme="minorHAnsi"/>
          <w:b/>
          <w:bCs/>
        </w:rPr>
      </w:pPr>
    </w:p>
    <w:p w14:paraId="47919B37" w14:textId="2552B612" w:rsidR="00E928DA" w:rsidRPr="00E928DA" w:rsidRDefault="00E928DA" w:rsidP="00E928DA">
      <w:pPr>
        <w:rPr>
          <w:rFonts w:asciiTheme="minorHAnsi" w:hAnsiTheme="minorHAnsi" w:cstheme="minorHAnsi"/>
          <w:b/>
          <w:bCs/>
        </w:rPr>
      </w:pPr>
      <w:r w:rsidRPr="00E928DA">
        <w:rPr>
          <w:rFonts w:asciiTheme="minorHAnsi" w:hAnsiTheme="minorHAnsi" w:cstheme="minorHAnsi"/>
          <w:b/>
          <w:bCs/>
        </w:rPr>
        <w:t>L</w:t>
      </w:r>
      <w:r w:rsidR="000F5D7B">
        <w:rPr>
          <w:rFonts w:asciiTheme="minorHAnsi" w:hAnsiTheme="minorHAnsi" w:cstheme="minorHAnsi"/>
          <w:b/>
          <w:bCs/>
        </w:rPr>
        <w:t>essons learned</w:t>
      </w:r>
    </w:p>
    <w:p w14:paraId="37FC6240" w14:textId="47ED4233" w:rsidR="00E928DA" w:rsidRPr="00E928DA" w:rsidRDefault="00E928DA" w:rsidP="00E928DA">
      <w:pPr>
        <w:rPr>
          <w:rFonts w:asciiTheme="minorHAnsi" w:hAnsiTheme="minorHAnsi" w:cstheme="minorHAnsi"/>
        </w:rPr>
      </w:pPr>
      <w:r w:rsidRPr="00E928DA">
        <w:rPr>
          <w:rFonts w:asciiTheme="minorHAnsi" w:hAnsiTheme="minorHAnsi" w:cstheme="minorHAnsi"/>
        </w:rPr>
        <w:t xml:space="preserve">Reflecting on the research methods and data collected, there are lots of lessons learned.  Firstly, more businesses could have been included within the data collection for a larger data sample.  It was beneficial to only use the one </w:t>
      </w:r>
      <w:r w:rsidR="007B6269">
        <w:rPr>
          <w:rFonts w:asciiTheme="minorHAnsi" w:hAnsiTheme="minorHAnsi" w:cstheme="minorHAnsi"/>
          <w:bCs/>
        </w:rPr>
        <w:t>company</w:t>
      </w:r>
      <w:r w:rsidRPr="00E928DA">
        <w:rPr>
          <w:rFonts w:asciiTheme="minorHAnsi" w:hAnsiTheme="minorHAnsi" w:cstheme="minorHAnsi"/>
        </w:rPr>
        <w:t xml:space="preserve"> as data is siloed and a recommendation can be given directly.  However, what has not been recognised within the research are “normal practices” or trends within L&amp;D functions over a variety of companies.  For example, could what has been researched be the best practice or could it be a lower standard compared to other businesses.  </w:t>
      </w:r>
    </w:p>
    <w:p w14:paraId="2CD1166D" w14:textId="77777777" w:rsidR="00E928DA" w:rsidRPr="00E928DA" w:rsidRDefault="00E928DA" w:rsidP="00E928DA">
      <w:pPr>
        <w:spacing w:before="100" w:beforeAutospacing="1" w:after="100" w:afterAutospacing="1"/>
        <w:rPr>
          <w:rFonts w:asciiTheme="minorHAnsi" w:hAnsiTheme="minorHAnsi" w:cstheme="minorHAnsi"/>
        </w:rPr>
      </w:pPr>
      <w:r w:rsidRPr="00E928DA">
        <w:rPr>
          <w:rFonts w:asciiTheme="minorHAnsi" w:hAnsiTheme="minorHAnsi" w:cstheme="minorHAnsi"/>
        </w:rPr>
        <w:t xml:space="preserve">Secondly, additional questions could have been asked within the questionnaire to narrow down important areas such as role expectations to provide data with more reliability and validity.  </w:t>
      </w:r>
    </w:p>
    <w:p w14:paraId="6C563155" w14:textId="711F9339" w:rsidR="00E928DA" w:rsidRPr="00E928DA" w:rsidRDefault="00E928DA" w:rsidP="00E928DA">
      <w:pPr>
        <w:spacing w:before="100" w:beforeAutospacing="1" w:after="100" w:afterAutospacing="1"/>
        <w:rPr>
          <w:rFonts w:asciiTheme="minorHAnsi" w:hAnsiTheme="minorHAnsi" w:cstheme="minorHAnsi"/>
        </w:rPr>
      </w:pPr>
      <w:r w:rsidRPr="00E928DA">
        <w:rPr>
          <w:rFonts w:asciiTheme="minorHAnsi" w:hAnsiTheme="minorHAnsi" w:cstheme="minorHAnsi"/>
        </w:rPr>
        <w:t xml:space="preserve">Thirdly, it would have been beneficial to interview more people and from a variety of roles.  The participants were chosen as a probability sample but if there had been more engagement and positioning prior to the questionnaire, there could have been the possibility of additional interviewees to gather data from.  However, if positioning has been completed, this could have affected ethics as senior managers may have planted instructions to the participants leading to low quality data.   </w:t>
      </w:r>
    </w:p>
    <w:p w14:paraId="41AF6CA2" w14:textId="286F11C8" w:rsidR="00E928DA" w:rsidRPr="00E928DA" w:rsidRDefault="00E928DA" w:rsidP="00E928DA">
      <w:pPr>
        <w:spacing w:before="100" w:beforeAutospacing="1" w:after="100" w:afterAutospacing="1"/>
        <w:rPr>
          <w:rFonts w:asciiTheme="minorHAnsi" w:hAnsiTheme="minorHAnsi" w:cstheme="minorHAnsi"/>
        </w:rPr>
      </w:pPr>
      <w:r w:rsidRPr="00E928DA">
        <w:rPr>
          <w:rFonts w:asciiTheme="minorHAnsi" w:hAnsiTheme="minorHAnsi" w:cstheme="minorHAnsi"/>
        </w:rPr>
        <w:t xml:space="preserve">Lastly, other research methods could have been implemented for richer data.  The questionnaire did provide good data to allow an insight into L&amp;D practices within this </w:t>
      </w:r>
      <w:r w:rsidR="000F5D7B">
        <w:rPr>
          <w:rFonts w:asciiTheme="minorHAnsi" w:hAnsiTheme="minorHAnsi" w:cstheme="minorHAnsi"/>
        </w:rPr>
        <w:t>company</w:t>
      </w:r>
      <w:r w:rsidRPr="00E928DA">
        <w:rPr>
          <w:rFonts w:asciiTheme="minorHAnsi" w:hAnsiTheme="minorHAnsi" w:cstheme="minorHAnsi"/>
        </w:rPr>
        <w:t xml:space="preserve">.  The data also was enough to consider recommendations.  The research methods used were limited due to the pandemic restrictions.  Also, other options such as observations which could have been done would have been extremely time consuming and again ethics may have been an issue.  The </w:t>
      </w:r>
      <w:r w:rsidR="007B6269">
        <w:rPr>
          <w:rFonts w:asciiTheme="minorHAnsi" w:hAnsiTheme="minorHAnsi" w:cstheme="minorHAnsi"/>
          <w:bCs/>
        </w:rPr>
        <w:t>company</w:t>
      </w:r>
      <w:r w:rsidR="007B6269" w:rsidRPr="00E928DA">
        <w:rPr>
          <w:rFonts w:asciiTheme="minorHAnsi" w:hAnsiTheme="minorHAnsi" w:cstheme="minorHAnsi"/>
        </w:rPr>
        <w:t xml:space="preserve"> </w:t>
      </w:r>
      <w:r w:rsidRPr="00E928DA">
        <w:rPr>
          <w:rFonts w:asciiTheme="minorHAnsi" w:hAnsiTheme="minorHAnsi" w:cstheme="minorHAnsi"/>
        </w:rPr>
        <w:t xml:space="preserve">would have had to provide permission for observations and there could have been further chances to cherry pick the WPEs rather than allow probability samples. </w:t>
      </w:r>
    </w:p>
    <w:p w14:paraId="41D60010" w14:textId="59F1E5D0" w:rsidR="0031602F" w:rsidRPr="007130A7" w:rsidRDefault="009D1B92" w:rsidP="00BC4051">
      <w:pPr>
        <w:spacing w:before="100" w:beforeAutospacing="1" w:after="100" w:afterAutospacing="1"/>
        <w:rPr>
          <w:rFonts w:asciiTheme="minorHAnsi" w:hAnsiTheme="minorHAnsi" w:cstheme="minorHAnsi"/>
        </w:rPr>
      </w:pPr>
      <w:r w:rsidRPr="007130A7">
        <w:rPr>
          <w:rFonts w:asciiTheme="minorHAnsi" w:hAnsiTheme="minorHAnsi" w:cstheme="minorHAnsi"/>
        </w:rPr>
        <w:t xml:space="preserve">Further research would mean going into the wider world of business and learning what </w:t>
      </w:r>
      <w:r w:rsidR="00AA5297" w:rsidRPr="007130A7">
        <w:rPr>
          <w:rFonts w:asciiTheme="minorHAnsi" w:hAnsiTheme="minorHAnsi" w:cstheme="minorHAnsi"/>
        </w:rPr>
        <w:t xml:space="preserve">frameworks, </w:t>
      </w:r>
      <w:r w:rsidR="008C7A48" w:rsidRPr="007130A7">
        <w:rPr>
          <w:rFonts w:asciiTheme="minorHAnsi" w:hAnsiTheme="minorHAnsi" w:cstheme="minorHAnsi"/>
        </w:rPr>
        <w:t>training,</w:t>
      </w:r>
      <w:r w:rsidR="00AA5297" w:rsidRPr="007130A7">
        <w:rPr>
          <w:rFonts w:asciiTheme="minorHAnsi" w:hAnsiTheme="minorHAnsi" w:cstheme="minorHAnsi"/>
        </w:rPr>
        <w:t xml:space="preserve"> and recruitment processes there are to interpret a common practice.  This could also lead to exploring </w:t>
      </w:r>
      <w:r w:rsidR="00410E5D" w:rsidRPr="007130A7">
        <w:rPr>
          <w:rFonts w:asciiTheme="minorHAnsi" w:hAnsiTheme="minorHAnsi" w:cstheme="minorHAnsi"/>
        </w:rPr>
        <w:t>what qualifications are currently available and offered to workplace</w:t>
      </w:r>
      <w:r w:rsidR="00B179D4" w:rsidRPr="007130A7">
        <w:rPr>
          <w:rFonts w:asciiTheme="minorHAnsi" w:hAnsiTheme="minorHAnsi" w:cstheme="minorHAnsi"/>
        </w:rPr>
        <w:t xml:space="preserve">s to accredit </w:t>
      </w:r>
      <w:r w:rsidR="00503312" w:rsidRPr="007130A7">
        <w:rPr>
          <w:rFonts w:asciiTheme="minorHAnsi" w:hAnsiTheme="minorHAnsi" w:cstheme="minorHAnsi"/>
        </w:rPr>
        <w:t>WPES</w:t>
      </w:r>
      <w:r w:rsidR="007370CB" w:rsidRPr="007130A7">
        <w:rPr>
          <w:rFonts w:asciiTheme="minorHAnsi" w:hAnsiTheme="minorHAnsi" w:cstheme="minorHAnsi"/>
        </w:rPr>
        <w:t>.</w:t>
      </w:r>
      <w:r w:rsidR="00B33A74" w:rsidRPr="007130A7">
        <w:rPr>
          <w:rFonts w:asciiTheme="minorHAnsi" w:hAnsiTheme="minorHAnsi" w:cstheme="minorHAnsi"/>
        </w:rPr>
        <w:t xml:space="preserve">  Study could be completed within a </w:t>
      </w:r>
      <w:r w:rsidR="00A45ACE" w:rsidRPr="007130A7">
        <w:rPr>
          <w:rFonts w:asciiTheme="minorHAnsi" w:hAnsiTheme="minorHAnsi" w:cstheme="minorHAnsi"/>
        </w:rPr>
        <w:t>university</w:t>
      </w:r>
      <w:r w:rsidR="00B33A74" w:rsidRPr="007130A7">
        <w:rPr>
          <w:rFonts w:asciiTheme="minorHAnsi" w:hAnsiTheme="minorHAnsi" w:cstheme="minorHAnsi"/>
        </w:rPr>
        <w:t xml:space="preserve"> as these institutions include both worlds.  It’s appealing to consider the different sides and explore if WPEs within the business side are treated and developed similarly or differently to the teaching and learning side. </w:t>
      </w:r>
    </w:p>
    <w:p w14:paraId="139977E9" w14:textId="1A786516" w:rsidR="007370CB" w:rsidRPr="007130A7" w:rsidRDefault="007370CB" w:rsidP="00BC4051">
      <w:pPr>
        <w:spacing w:before="100" w:beforeAutospacing="1" w:after="100" w:afterAutospacing="1"/>
        <w:rPr>
          <w:rFonts w:asciiTheme="minorHAnsi" w:hAnsiTheme="minorHAnsi" w:cstheme="minorHAnsi"/>
          <w:color w:val="0D405F"/>
        </w:rPr>
      </w:pPr>
      <w:r w:rsidRPr="007130A7">
        <w:rPr>
          <w:rFonts w:asciiTheme="minorHAnsi" w:hAnsiTheme="minorHAnsi" w:cstheme="minorHAnsi"/>
        </w:rPr>
        <w:t xml:space="preserve">This research has set alight a desire to learn more about WPEs within other businesses.  </w:t>
      </w:r>
      <w:r w:rsidR="0028045D">
        <w:rPr>
          <w:rFonts w:asciiTheme="minorHAnsi" w:hAnsiTheme="minorHAnsi" w:cstheme="minorHAnsi"/>
        </w:rPr>
        <w:t>T</w:t>
      </w:r>
      <w:r w:rsidRPr="007130A7">
        <w:rPr>
          <w:rFonts w:asciiTheme="minorHAnsi" w:hAnsiTheme="minorHAnsi" w:cstheme="minorHAnsi"/>
        </w:rPr>
        <w:t xml:space="preserve">his study has given </w:t>
      </w:r>
      <w:r w:rsidR="00503312" w:rsidRPr="007130A7">
        <w:rPr>
          <w:rFonts w:asciiTheme="minorHAnsi" w:hAnsiTheme="minorHAnsi" w:cstheme="minorHAnsi"/>
        </w:rPr>
        <w:t>WPEs</w:t>
      </w:r>
      <w:r w:rsidRPr="007130A7">
        <w:rPr>
          <w:rFonts w:asciiTheme="minorHAnsi" w:hAnsiTheme="minorHAnsi" w:cstheme="minorHAnsi"/>
        </w:rPr>
        <w:t xml:space="preserve"> a voice to discuss </w:t>
      </w:r>
      <w:r w:rsidR="00503312" w:rsidRPr="007130A7">
        <w:rPr>
          <w:rFonts w:asciiTheme="minorHAnsi" w:hAnsiTheme="minorHAnsi" w:cstheme="minorHAnsi"/>
        </w:rPr>
        <w:t>how they would like</w:t>
      </w:r>
      <w:r w:rsidRPr="007130A7">
        <w:rPr>
          <w:rFonts w:asciiTheme="minorHAnsi" w:hAnsiTheme="minorHAnsi" w:cstheme="minorHAnsi"/>
        </w:rPr>
        <w:t xml:space="preserve"> to develop.  It has also provided them </w:t>
      </w:r>
      <w:r w:rsidR="00503312" w:rsidRPr="007130A7">
        <w:rPr>
          <w:rFonts w:asciiTheme="minorHAnsi" w:hAnsiTheme="minorHAnsi" w:cstheme="minorHAnsi"/>
        </w:rPr>
        <w:t>a</w:t>
      </w:r>
      <w:r w:rsidRPr="007130A7">
        <w:rPr>
          <w:rFonts w:asciiTheme="minorHAnsi" w:hAnsiTheme="minorHAnsi" w:cstheme="minorHAnsi"/>
        </w:rPr>
        <w:t xml:space="preserve"> chance to learn what options and education </w:t>
      </w:r>
      <w:r w:rsidR="00C95AEC" w:rsidRPr="007130A7">
        <w:rPr>
          <w:rFonts w:asciiTheme="minorHAnsi" w:hAnsiTheme="minorHAnsi" w:cstheme="minorHAnsi"/>
        </w:rPr>
        <w:t>is</w:t>
      </w:r>
      <w:r w:rsidRPr="007130A7">
        <w:rPr>
          <w:rFonts w:asciiTheme="minorHAnsi" w:hAnsiTheme="minorHAnsi" w:cstheme="minorHAnsi"/>
        </w:rPr>
        <w:t xml:space="preserve"> out there to build on their knowledge, teaching methods and general awareness of this wonderful topic.</w:t>
      </w:r>
      <w:r w:rsidR="007230BF" w:rsidRPr="007130A7">
        <w:rPr>
          <w:rFonts w:asciiTheme="minorHAnsi" w:hAnsiTheme="minorHAnsi" w:cstheme="minorHAnsi"/>
        </w:rPr>
        <w:t xml:space="preserve">  </w:t>
      </w:r>
    </w:p>
    <w:p w14:paraId="4428E108" w14:textId="270DBE3A" w:rsidR="00971C4D" w:rsidRDefault="005E060A" w:rsidP="00EF672A">
      <w:pPr>
        <w:numPr>
          <w:ilvl w:val="0"/>
          <w:numId w:val="23"/>
        </w:numPr>
        <w:spacing w:line="480" w:lineRule="auto"/>
        <w:outlineLvl w:val="0"/>
        <w:rPr>
          <w:rFonts w:asciiTheme="minorHAnsi" w:hAnsiTheme="minorHAnsi" w:cstheme="minorHAnsi"/>
          <w:b/>
        </w:rPr>
      </w:pPr>
      <w:r w:rsidRPr="007130A7">
        <w:rPr>
          <w:rFonts w:asciiTheme="minorHAnsi" w:hAnsiTheme="minorHAnsi" w:cstheme="minorHAnsi"/>
          <w:b/>
        </w:rPr>
        <w:br w:type="page"/>
      </w:r>
      <w:bookmarkStart w:id="41" w:name="_Toc99353912"/>
      <w:r w:rsidR="00BA7FED" w:rsidRPr="004E4BF9">
        <w:rPr>
          <w:rFonts w:asciiTheme="minorHAnsi" w:hAnsiTheme="minorHAnsi" w:cstheme="minorHAnsi"/>
          <w:b/>
        </w:rPr>
        <w:t>REFERENCES</w:t>
      </w:r>
      <w:bookmarkEnd w:id="41"/>
      <w:r w:rsidR="00BA7FED" w:rsidRPr="004E4BF9">
        <w:rPr>
          <w:rFonts w:asciiTheme="minorHAnsi" w:hAnsiTheme="minorHAnsi" w:cstheme="minorHAnsi"/>
          <w:b/>
        </w:rPr>
        <w:t xml:space="preserve"> </w:t>
      </w:r>
    </w:p>
    <w:p w14:paraId="46714252" w14:textId="1FBFF560" w:rsidR="005D347A" w:rsidRPr="00B16239" w:rsidRDefault="005D347A" w:rsidP="005D347A">
      <w:pPr>
        <w:spacing w:before="100" w:beforeAutospacing="1" w:after="100" w:afterAutospacing="1"/>
        <w:rPr>
          <w:rFonts w:asciiTheme="minorHAnsi" w:hAnsiTheme="minorHAnsi" w:cstheme="minorHAnsi"/>
          <w:sz w:val="20"/>
          <w:szCs w:val="20"/>
        </w:rPr>
      </w:pPr>
      <w:bookmarkStart w:id="42" w:name="_Hlk130219672"/>
      <w:r w:rsidRPr="00B16239">
        <w:rPr>
          <w:rStyle w:val="selectable"/>
          <w:rFonts w:asciiTheme="minorHAnsi" w:hAnsiTheme="minorHAnsi" w:cstheme="minorHAnsi"/>
          <w:color w:val="000000"/>
          <w:sz w:val="20"/>
          <w:szCs w:val="20"/>
          <w:shd w:val="clear" w:color="auto" w:fill="FFFFFF"/>
        </w:rPr>
        <w:t>Andoh, R., Mensah, D. and Owusu, E., 2021. Trainers’ pedagogical competencies and trainees’ assimilation of training content. </w:t>
      </w:r>
      <w:r w:rsidRPr="00B16239">
        <w:rPr>
          <w:rStyle w:val="selectable"/>
          <w:rFonts w:asciiTheme="minorHAnsi" w:hAnsiTheme="minorHAnsi" w:cstheme="minorHAnsi"/>
          <w:i/>
          <w:iCs/>
          <w:color w:val="000000"/>
          <w:sz w:val="20"/>
          <w:szCs w:val="20"/>
          <w:shd w:val="clear" w:color="auto" w:fill="FFFFFF"/>
        </w:rPr>
        <w:t>Journal of Workplace Learning</w:t>
      </w:r>
      <w:r w:rsidRPr="00B16239">
        <w:rPr>
          <w:rStyle w:val="selectable"/>
          <w:rFonts w:asciiTheme="minorHAnsi" w:hAnsiTheme="minorHAnsi" w:cstheme="minorHAnsi"/>
          <w:color w:val="000000"/>
          <w:sz w:val="20"/>
          <w:szCs w:val="20"/>
          <w:shd w:val="clear" w:color="auto" w:fill="FFFFFF"/>
        </w:rPr>
        <w:t xml:space="preserve">, 34(2), pp.133-149.  </w:t>
      </w:r>
      <w:r w:rsidRPr="00B16239">
        <w:rPr>
          <w:rFonts w:asciiTheme="minorHAnsi" w:hAnsiTheme="minorHAnsi" w:cstheme="minorHAnsi"/>
          <w:color w:val="555555"/>
          <w:sz w:val="20"/>
          <w:szCs w:val="20"/>
          <w:shd w:val="clear" w:color="auto" w:fill="FFFFFF"/>
        </w:rPr>
        <w:t>DOI:</w:t>
      </w:r>
      <w:hyperlink r:id="rId50" w:tgtFrame="_blank" w:history="1">
        <w:r w:rsidRPr="00B16239">
          <w:rPr>
            <w:rStyle w:val="Hyperlink"/>
            <w:rFonts w:asciiTheme="minorHAnsi" w:hAnsiTheme="minorHAnsi" w:cstheme="minorHAnsi"/>
            <w:sz w:val="20"/>
            <w:szCs w:val="20"/>
            <w:bdr w:val="none" w:sz="0" w:space="0" w:color="auto" w:frame="1"/>
            <w:shd w:val="clear" w:color="auto" w:fill="FFFFFF"/>
          </w:rPr>
          <w:t>10.1108/JWL-02-2021-0024</w:t>
        </w:r>
      </w:hyperlink>
    </w:p>
    <w:p w14:paraId="020A17F0" w14:textId="77777777" w:rsidR="005D347A" w:rsidRPr="00B16239" w:rsidRDefault="005D347A" w:rsidP="005D347A">
      <w:pPr>
        <w:rPr>
          <w:rFonts w:asciiTheme="minorHAnsi" w:hAnsiTheme="minorHAnsi" w:cstheme="minorHAnsi"/>
          <w:sz w:val="20"/>
          <w:szCs w:val="20"/>
          <w:shd w:val="clear" w:color="auto" w:fill="FFFFFF"/>
        </w:rPr>
      </w:pPr>
      <w:r w:rsidRPr="00B16239">
        <w:rPr>
          <w:rFonts w:asciiTheme="minorHAnsi" w:hAnsiTheme="minorHAnsi" w:cstheme="minorHAnsi"/>
          <w:sz w:val="20"/>
          <w:szCs w:val="20"/>
          <w:shd w:val="clear" w:color="auto" w:fill="FFFFFF"/>
        </w:rPr>
        <w:t>Barton, G., 2015. Teach now! the essentials of teaching - what you need to know to be a great. 1st ed. Oxon: Routledge, pp.218-219.</w:t>
      </w:r>
    </w:p>
    <w:p w14:paraId="797B2753" w14:textId="77777777" w:rsidR="005D347A" w:rsidRPr="00B16239" w:rsidRDefault="005D347A" w:rsidP="005D347A">
      <w:pPr>
        <w:rPr>
          <w:rFonts w:asciiTheme="minorHAnsi" w:hAnsiTheme="minorHAnsi" w:cstheme="minorHAnsi"/>
          <w:sz w:val="20"/>
          <w:szCs w:val="20"/>
        </w:rPr>
      </w:pPr>
      <w:bookmarkStart w:id="43" w:name="_Hlk126694214"/>
    </w:p>
    <w:p w14:paraId="584504FD" w14:textId="525DF48A" w:rsidR="005D347A" w:rsidRPr="00B16239" w:rsidRDefault="005D347A" w:rsidP="005D347A">
      <w:pPr>
        <w:rPr>
          <w:rFonts w:asciiTheme="minorHAnsi" w:hAnsiTheme="minorHAnsi" w:cstheme="minorHAnsi"/>
          <w:sz w:val="20"/>
          <w:szCs w:val="20"/>
        </w:rPr>
      </w:pPr>
      <w:r w:rsidRPr="00B16239">
        <w:rPr>
          <w:rFonts w:asciiTheme="minorHAnsi" w:hAnsiTheme="minorHAnsi" w:cstheme="minorHAnsi"/>
          <w:sz w:val="20"/>
          <w:szCs w:val="20"/>
        </w:rPr>
        <w:t xml:space="preserve">Battistelli, A. </w:t>
      </w:r>
      <w:r w:rsidRPr="00B16239">
        <w:rPr>
          <w:rFonts w:asciiTheme="minorHAnsi" w:hAnsiTheme="minorHAnsi" w:cstheme="minorHAnsi"/>
          <w:i/>
          <w:iCs/>
          <w:sz w:val="20"/>
          <w:szCs w:val="20"/>
        </w:rPr>
        <w:t>et al.</w:t>
      </w:r>
      <w:r w:rsidRPr="00B16239">
        <w:rPr>
          <w:rFonts w:asciiTheme="minorHAnsi" w:hAnsiTheme="minorHAnsi" w:cstheme="minorHAnsi"/>
          <w:sz w:val="20"/>
          <w:szCs w:val="20"/>
        </w:rPr>
        <w:t xml:space="preserve"> (2019) “Information sharing and innovative work behavior: The role of work‐based learning, challenging tasks, and organizational commitment,” </w:t>
      </w:r>
      <w:r w:rsidRPr="00B16239">
        <w:rPr>
          <w:rFonts w:asciiTheme="minorHAnsi" w:hAnsiTheme="minorHAnsi" w:cstheme="minorHAnsi"/>
          <w:i/>
          <w:iCs/>
          <w:sz w:val="20"/>
          <w:szCs w:val="20"/>
        </w:rPr>
        <w:t>Human Resource Development Quarterly</w:t>
      </w:r>
      <w:r w:rsidRPr="00B16239">
        <w:rPr>
          <w:rFonts w:asciiTheme="minorHAnsi" w:hAnsiTheme="minorHAnsi" w:cstheme="minorHAnsi"/>
          <w:sz w:val="20"/>
          <w:szCs w:val="20"/>
        </w:rPr>
        <w:t xml:space="preserve">, 30(3), pp. 361–381. Available at: </w:t>
      </w:r>
      <w:hyperlink r:id="rId51" w:history="1">
        <w:r w:rsidRPr="00B16239">
          <w:rPr>
            <w:rStyle w:val="Hyperlink"/>
            <w:rFonts w:asciiTheme="minorHAnsi" w:hAnsiTheme="minorHAnsi" w:cstheme="minorHAnsi"/>
            <w:sz w:val="20"/>
            <w:szCs w:val="20"/>
          </w:rPr>
          <w:t>https://doi.org/10.1002/hrdq.21344</w:t>
        </w:r>
      </w:hyperlink>
      <w:r w:rsidRPr="00B16239">
        <w:rPr>
          <w:rFonts w:asciiTheme="minorHAnsi" w:hAnsiTheme="minorHAnsi" w:cstheme="minorHAnsi"/>
          <w:sz w:val="20"/>
          <w:szCs w:val="20"/>
        </w:rPr>
        <w:t xml:space="preserve">. </w:t>
      </w:r>
    </w:p>
    <w:p w14:paraId="328F2DDB" w14:textId="77777777" w:rsidR="005D347A" w:rsidRPr="00B16239" w:rsidRDefault="005D347A" w:rsidP="005D347A">
      <w:pPr>
        <w:rPr>
          <w:rFonts w:asciiTheme="minorHAnsi" w:hAnsiTheme="minorHAnsi" w:cstheme="minorHAnsi"/>
          <w:color w:val="000000"/>
          <w:sz w:val="20"/>
          <w:szCs w:val="20"/>
        </w:rPr>
      </w:pPr>
    </w:p>
    <w:p w14:paraId="4490DF56" w14:textId="34A0F123" w:rsidR="005D347A" w:rsidRPr="00B16239" w:rsidRDefault="005D347A" w:rsidP="005D347A">
      <w:pPr>
        <w:rPr>
          <w:rFonts w:asciiTheme="minorHAnsi" w:hAnsiTheme="minorHAnsi" w:cstheme="minorHAnsi"/>
          <w:sz w:val="20"/>
          <w:szCs w:val="20"/>
        </w:rPr>
      </w:pPr>
      <w:r w:rsidRPr="00B16239">
        <w:rPr>
          <w:rFonts w:asciiTheme="minorHAnsi" w:hAnsiTheme="minorHAnsi" w:cstheme="minorHAnsi"/>
          <w:color w:val="000000"/>
          <w:sz w:val="20"/>
          <w:szCs w:val="20"/>
        </w:rPr>
        <w:t xml:space="preserve">www.bera.ac.uk. </w:t>
      </w:r>
      <w:r w:rsidRPr="00B16239">
        <w:rPr>
          <w:rFonts w:asciiTheme="minorHAnsi" w:hAnsiTheme="minorHAnsi" w:cstheme="minorHAnsi"/>
          <w:i/>
          <w:iCs/>
          <w:color w:val="000000"/>
          <w:sz w:val="20"/>
          <w:szCs w:val="20"/>
        </w:rPr>
        <w:t>Ethical Guidelines for Educational Research, fourth edition (2018)</w:t>
      </w:r>
      <w:r w:rsidRPr="00B16239">
        <w:rPr>
          <w:rFonts w:asciiTheme="minorHAnsi" w:hAnsiTheme="minorHAnsi" w:cstheme="minorHAnsi"/>
          <w:color w:val="000000"/>
          <w:sz w:val="20"/>
          <w:szCs w:val="20"/>
        </w:rPr>
        <w:t xml:space="preserve">. [online] </w:t>
      </w:r>
      <w:r w:rsidRPr="00B16239">
        <w:rPr>
          <w:rFonts w:asciiTheme="minorHAnsi" w:hAnsiTheme="minorHAnsi" w:cstheme="minorHAnsi"/>
          <w:sz w:val="20"/>
          <w:szCs w:val="20"/>
        </w:rPr>
        <w:t>Available at: https://www.bera.ac.uk/publication/ethical-guidelines-for-educational-research-2018?msclkid=3a0902bcaddc11eca7a9a207bed629cb [Accessed 27 Mar. 2020].</w:t>
      </w:r>
    </w:p>
    <w:p w14:paraId="5B127074" w14:textId="77777777" w:rsidR="005D347A" w:rsidRPr="00B16239" w:rsidRDefault="005D347A" w:rsidP="005D347A">
      <w:pPr>
        <w:rPr>
          <w:rFonts w:asciiTheme="minorHAnsi" w:hAnsiTheme="minorHAnsi" w:cstheme="minorHAnsi"/>
          <w:sz w:val="20"/>
          <w:szCs w:val="20"/>
        </w:rPr>
      </w:pPr>
    </w:p>
    <w:p w14:paraId="2FC7C5CE" w14:textId="1DFC34C6" w:rsidR="005D347A" w:rsidRPr="00B16239" w:rsidRDefault="005D347A" w:rsidP="005D347A">
      <w:pPr>
        <w:rPr>
          <w:rFonts w:asciiTheme="minorHAnsi" w:hAnsiTheme="minorHAnsi" w:cstheme="minorHAnsi"/>
          <w:bCs/>
          <w:sz w:val="20"/>
          <w:szCs w:val="20"/>
        </w:rPr>
      </w:pPr>
      <w:r w:rsidRPr="00B16239">
        <w:rPr>
          <w:rFonts w:asciiTheme="minorHAnsi" w:hAnsiTheme="minorHAnsi" w:cstheme="minorHAnsi"/>
          <w:bCs/>
          <w:sz w:val="20"/>
          <w:szCs w:val="20"/>
        </w:rPr>
        <w:t>Billett, S. (2004) ‘Workplace participatory practices: Conceptualising workplaces as learning environments’ Journal of Workplace Learning 16 (6) pp.312-324.</w:t>
      </w:r>
    </w:p>
    <w:p w14:paraId="1B08DC35" w14:textId="77777777" w:rsidR="003B3616" w:rsidRPr="003B3616" w:rsidRDefault="003B3616" w:rsidP="003B3616">
      <w:pPr>
        <w:rPr>
          <w:rFonts w:asciiTheme="minorHAnsi" w:hAnsiTheme="minorHAnsi" w:cstheme="minorHAnsi"/>
          <w:sz w:val="20"/>
          <w:szCs w:val="20"/>
        </w:rPr>
      </w:pPr>
    </w:p>
    <w:p w14:paraId="64E97E4D" w14:textId="0AA91779" w:rsidR="003B3616" w:rsidRDefault="003B3616" w:rsidP="003B3616">
      <w:pPr>
        <w:rPr>
          <w:rFonts w:asciiTheme="minorHAnsi" w:hAnsiTheme="minorHAnsi" w:cstheme="minorHAnsi"/>
          <w:sz w:val="20"/>
          <w:szCs w:val="20"/>
        </w:rPr>
      </w:pPr>
      <w:r w:rsidRPr="003B3616">
        <w:rPr>
          <w:rFonts w:asciiTheme="minorHAnsi" w:hAnsiTheme="minorHAnsi" w:cstheme="minorHAnsi"/>
          <w:sz w:val="20"/>
          <w:szCs w:val="20"/>
        </w:rPr>
        <w:t>Bunch, K. J. (2007).</w:t>
      </w:r>
      <w:r>
        <w:rPr>
          <w:rFonts w:asciiTheme="minorHAnsi" w:hAnsiTheme="minorHAnsi" w:cstheme="minorHAnsi"/>
          <w:sz w:val="20"/>
          <w:szCs w:val="20"/>
        </w:rPr>
        <w:t>’</w:t>
      </w:r>
      <w:r w:rsidRPr="003B3616">
        <w:rPr>
          <w:rFonts w:asciiTheme="minorHAnsi" w:hAnsiTheme="minorHAnsi" w:cstheme="minorHAnsi"/>
          <w:sz w:val="20"/>
          <w:szCs w:val="20"/>
        </w:rPr>
        <w:t xml:space="preserve"> Training Failure as a Consequence of Organizational Culture</w:t>
      </w:r>
      <w:r>
        <w:rPr>
          <w:rFonts w:asciiTheme="minorHAnsi" w:hAnsiTheme="minorHAnsi" w:cstheme="minorHAnsi"/>
          <w:sz w:val="20"/>
          <w:szCs w:val="20"/>
        </w:rPr>
        <w:t>’</w:t>
      </w:r>
      <w:r w:rsidRPr="003B3616">
        <w:rPr>
          <w:rFonts w:asciiTheme="minorHAnsi" w:hAnsiTheme="minorHAnsi" w:cstheme="minorHAnsi"/>
          <w:sz w:val="20"/>
          <w:szCs w:val="20"/>
        </w:rPr>
        <w:t xml:space="preserve">. </w:t>
      </w:r>
      <w:r w:rsidRPr="003B3616">
        <w:rPr>
          <w:rFonts w:asciiTheme="minorHAnsi" w:hAnsiTheme="minorHAnsi" w:cstheme="minorHAnsi"/>
          <w:i/>
          <w:iCs/>
          <w:sz w:val="20"/>
          <w:szCs w:val="20"/>
        </w:rPr>
        <w:t>Human Resource Development Review</w:t>
      </w:r>
      <w:r w:rsidRPr="003B3616">
        <w:rPr>
          <w:rFonts w:asciiTheme="minorHAnsi" w:hAnsiTheme="minorHAnsi" w:cstheme="minorHAnsi"/>
          <w:sz w:val="20"/>
          <w:szCs w:val="20"/>
        </w:rPr>
        <w:t xml:space="preserve">, 6(2), 142–163. https://doi.org/10.1177/1534484307299273 </w:t>
      </w:r>
    </w:p>
    <w:p w14:paraId="35FEE997" w14:textId="77777777" w:rsidR="003B3616" w:rsidRDefault="003B3616" w:rsidP="003B3616">
      <w:pPr>
        <w:rPr>
          <w:rFonts w:asciiTheme="minorHAnsi" w:hAnsiTheme="minorHAnsi" w:cstheme="minorHAnsi"/>
          <w:sz w:val="20"/>
          <w:szCs w:val="20"/>
        </w:rPr>
      </w:pPr>
    </w:p>
    <w:p w14:paraId="04D4CE79" w14:textId="6C9F4AA1" w:rsidR="005D347A" w:rsidRPr="00B16239" w:rsidRDefault="005D347A" w:rsidP="003B3616">
      <w:pPr>
        <w:rPr>
          <w:rFonts w:asciiTheme="minorHAnsi" w:hAnsiTheme="minorHAnsi" w:cstheme="minorHAnsi"/>
          <w:sz w:val="20"/>
          <w:szCs w:val="20"/>
        </w:rPr>
      </w:pPr>
      <w:r w:rsidRPr="00B16239">
        <w:rPr>
          <w:rFonts w:asciiTheme="minorHAnsi" w:hAnsiTheme="minorHAnsi" w:cstheme="minorHAnsi"/>
          <w:sz w:val="20"/>
          <w:szCs w:val="20"/>
        </w:rPr>
        <w:t xml:space="preserve">Cambridge Dictionary. (2022) </w:t>
      </w:r>
      <w:bookmarkEnd w:id="43"/>
      <w:r w:rsidRPr="00B16239">
        <w:rPr>
          <w:rFonts w:asciiTheme="minorHAnsi" w:hAnsiTheme="minorHAnsi" w:cstheme="minorHAnsi"/>
          <w:i/>
          <w:iCs/>
          <w:sz w:val="20"/>
          <w:szCs w:val="20"/>
        </w:rPr>
        <w:t>Education definition</w:t>
      </w:r>
      <w:r w:rsidRPr="00B16239">
        <w:rPr>
          <w:rFonts w:asciiTheme="minorHAnsi" w:hAnsiTheme="minorHAnsi" w:cstheme="minorHAnsi"/>
          <w:sz w:val="20"/>
          <w:szCs w:val="20"/>
        </w:rPr>
        <w:t xml:space="preserve">, </w:t>
      </w:r>
      <w:r w:rsidRPr="00B16239">
        <w:rPr>
          <w:rFonts w:asciiTheme="minorHAnsi" w:hAnsiTheme="minorHAnsi" w:cstheme="minorHAnsi"/>
          <w:i/>
          <w:iCs/>
          <w:sz w:val="20"/>
          <w:szCs w:val="20"/>
        </w:rPr>
        <w:t>Cambridge Dictionary</w:t>
      </w:r>
      <w:r w:rsidRPr="00B16239">
        <w:rPr>
          <w:rFonts w:asciiTheme="minorHAnsi" w:hAnsiTheme="minorHAnsi" w:cstheme="minorHAnsi"/>
          <w:sz w:val="20"/>
          <w:szCs w:val="20"/>
        </w:rPr>
        <w:t xml:space="preserve">. Available at: https://dictionary.cambridge.org/dictionary/english/education (Accessed: February 7, 2022). </w:t>
      </w:r>
    </w:p>
    <w:p w14:paraId="129AA924" w14:textId="77777777" w:rsidR="005D347A" w:rsidRPr="00B16239" w:rsidRDefault="005D347A" w:rsidP="005D347A">
      <w:pPr>
        <w:rPr>
          <w:rFonts w:asciiTheme="minorHAnsi" w:hAnsiTheme="minorHAnsi" w:cstheme="minorHAnsi"/>
          <w:sz w:val="20"/>
          <w:szCs w:val="20"/>
        </w:rPr>
      </w:pPr>
    </w:p>
    <w:p w14:paraId="73019E78" w14:textId="2C77FFBC" w:rsidR="005D347A" w:rsidRPr="00B16239" w:rsidRDefault="005D347A" w:rsidP="005D347A">
      <w:pPr>
        <w:rPr>
          <w:rFonts w:asciiTheme="minorHAnsi" w:hAnsiTheme="minorHAnsi" w:cstheme="minorHAnsi"/>
          <w:sz w:val="20"/>
          <w:szCs w:val="20"/>
        </w:rPr>
      </w:pPr>
      <w:r w:rsidRPr="00B16239">
        <w:rPr>
          <w:rFonts w:asciiTheme="minorHAnsi" w:hAnsiTheme="minorHAnsi" w:cstheme="minorHAnsi"/>
          <w:sz w:val="20"/>
          <w:szCs w:val="20"/>
        </w:rPr>
        <w:t xml:space="preserve">Cambridge Dictionary. (2022) </w:t>
      </w:r>
      <w:r w:rsidRPr="00B16239">
        <w:rPr>
          <w:rFonts w:asciiTheme="minorHAnsi" w:hAnsiTheme="minorHAnsi" w:cstheme="minorHAnsi"/>
          <w:i/>
          <w:iCs/>
          <w:sz w:val="20"/>
          <w:szCs w:val="20"/>
        </w:rPr>
        <w:t>Pedagogy definition</w:t>
      </w:r>
      <w:r w:rsidRPr="00B16239">
        <w:rPr>
          <w:rFonts w:asciiTheme="minorHAnsi" w:hAnsiTheme="minorHAnsi" w:cstheme="minorHAnsi"/>
          <w:sz w:val="20"/>
          <w:szCs w:val="20"/>
        </w:rPr>
        <w:t xml:space="preserve">, </w:t>
      </w:r>
      <w:r w:rsidRPr="00B16239">
        <w:rPr>
          <w:rFonts w:asciiTheme="minorHAnsi" w:hAnsiTheme="minorHAnsi" w:cstheme="minorHAnsi"/>
          <w:i/>
          <w:iCs/>
          <w:sz w:val="20"/>
          <w:szCs w:val="20"/>
        </w:rPr>
        <w:t>Cambridge Dictionary</w:t>
      </w:r>
      <w:r w:rsidRPr="00B16239">
        <w:rPr>
          <w:rFonts w:asciiTheme="minorHAnsi" w:hAnsiTheme="minorHAnsi" w:cstheme="minorHAnsi"/>
          <w:sz w:val="20"/>
          <w:szCs w:val="20"/>
        </w:rPr>
        <w:t xml:space="preserve">. Available at: https://dictionary.cambridge.org/dictionary/english/pedagogy (Accessed: February 7, 2022). </w:t>
      </w:r>
    </w:p>
    <w:p w14:paraId="535A2C16" w14:textId="77777777" w:rsidR="005D347A" w:rsidRPr="00B16239" w:rsidRDefault="005D347A" w:rsidP="005D347A">
      <w:pPr>
        <w:rPr>
          <w:rFonts w:asciiTheme="minorHAnsi" w:hAnsiTheme="minorHAnsi" w:cstheme="minorHAnsi"/>
          <w:sz w:val="20"/>
          <w:szCs w:val="20"/>
        </w:rPr>
      </w:pPr>
    </w:p>
    <w:p w14:paraId="2029495F" w14:textId="211AA5A7" w:rsidR="005D347A" w:rsidRPr="00B16239" w:rsidRDefault="005D347A" w:rsidP="005D347A">
      <w:pPr>
        <w:rPr>
          <w:rFonts w:asciiTheme="minorHAnsi" w:hAnsiTheme="minorHAnsi" w:cstheme="minorHAnsi"/>
          <w:sz w:val="20"/>
          <w:szCs w:val="20"/>
        </w:rPr>
      </w:pPr>
      <w:r w:rsidRPr="00B16239">
        <w:rPr>
          <w:rFonts w:asciiTheme="minorHAnsi" w:hAnsiTheme="minorHAnsi" w:cstheme="minorHAnsi"/>
          <w:sz w:val="20"/>
          <w:szCs w:val="20"/>
        </w:rPr>
        <w:t xml:space="preserve">Cambridge Dictionary. (2022) </w:t>
      </w:r>
      <w:r w:rsidRPr="00B16239">
        <w:rPr>
          <w:rFonts w:asciiTheme="minorHAnsi" w:hAnsiTheme="minorHAnsi" w:cstheme="minorHAnsi"/>
          <w:i/>
          <w:iCs/>
          <w:sz w:val="20"/>
          <w:szCs w:val="20"/>
        </w:rPr>
        <w:t>Andragogy definition</w:t>
      </w:r>
      <w:r w:rsidRPr="00B16239">
        <w:rPr>
          <w:rFonts w:asciiTheme="minorHAnsi" w:hAnsiTheme="minorHAnsi" w:cstheme="minorHAnsi"/>
          <w:sz w:val="20"/>
          <w:szCs w:val="20"/>
        </w:rPr>
        <w:t xml:space="preserve">, </w:t>
      </w:r>
      <w:r w:rsidRPr="00B16239">
        <w:rPr>
          <w:rFonts w:asciiTheme="minorHAnsi" w:hAnsiTheme="minorHAnsi" w:cstheme="minorHAnsi"/>
          <w:i/>
          <w:iCs/>
          <w:sz w:val="20"/>
          <w:szCs w:val="20"/>
        </w:rPr>
        <w:t>Cambridge Dictionary</w:t>
      </w:r>
      <w:r w:rsidRPr="00B16239">
        <w:rPr>
          <w:rFonts w:asciiTheme="minorHAnsi" w:hAnsiTheme="minorHAnsi" w:cstheme="minorHAnsi"/>
          <w:sz w:val="20"/>
          <w:szCs w:val="20"/>
        </w:rPr>
        <w:t>. Available at: https://dictionary.cambridge.org/dictionary/english/andragogy (Accessed: February 7, 2022).</w:t>
      </w:r>
    </w:p>
    <w:p w14:paraId="1651B6D6" w14:textId="77777777" w:rsidR="005D347A" w:rsidRPr="00B16239" w:rsidRDefault="005D347A" w:rsidP="005D347A">
      <w:pPr>
        <w:rPr>
          <w:rFonts w:asciiTheme="minorHAnsi" w:hAnsiTheme="minorHAnsi" w:cstheme="minorHAnsi"/>
          <w:sz w:val="20"/>
          <w:szCs w:val="20"/>
        </w:rPr>
      </w:pPr>
    </w:p>
    <w:p w14:paraId="50E20DCB" w14:textId="77777777" w:rsidR="005D347A" w:rsidRPr="00B16239" w:rsidRDefault="005D347A" w:rsidP="005D347A">
      <w:pPr>
        <w:rPr>
          <w:rFonts w:asciiTheme="minorHAnsi" w:hAnsiTheme="minorHAnsi" w:cstheme="minorHAnsi"/>
          <w:sz w:val="20"/>
          <w:szCs w:val="20"/>
        </w:rPr>
      </w:pPr>
      <w:r w:rsidRPr="00B16239">
        <w:rPr>
          <w:rFonts w:asciiTheme="minorHAnsi" w:hAnsiTheme="minorHAnsi" w:cstheme="minorHAnsi"/>
          <w:sz w:val="20"/>
          <w:szCs w:val="20"/>
          <w:shd w:val="clear" w:color="auto" w:fill="FFFFFF"/>
        </w:rPr>
        <w:t>Chen, S.J., 2014. Instructional design strategies for intensive online courses: An objectivist-constructivist blended approach. </w:t>
      </w:r>
      <w:r w:rsidRPr="00B16239">
        <w:rPr>
          <w:rFonts w:asciiTheme="minorHAnsi" w:hAnsiTheme="minorHAnsi" w:cstheme="minorHAnsi"/>
          <w:i/>
          <w:iCs/>
          <w:sz w:val="20"/>
          <w:szCs w:val="20"/>
          <w:shd w:val="clear" w:color="auto" w:fill="FFFFFF"/>
        </w:rPr>
        <w:t>Journal of interactive online learning</w:t>
      </w:r>
      <w:r w:rsidRPr="00B16239">
        <w:rPr>
          <w:rFonts w:asciiTheme="minorHAnsi" w:hAnsiTheme="minorHAnsi" w:cstheme="minorHAnsi"/>
          <w:sz w:val="20"/>
          <w:szCs w:val="20"/>
          <w:shd w:val="clear" w:color="auto" w:fill="FFFFFF"/>
        </w:rPr>
        <w:t>, </w:t>
      </w:r>
      <w:r w:rsidRPr="00B16239">
        <w:rPr>
          <w:rFonts w:asciiTheme="minorHAnsi" w:hAnsiTheme="minorHAnsi" w:cstheme="minorHAnsi"/>
          <w:i/>
          <w:iCs/>
          <w:sz w:val="20"/>
          <w:szCs w:val="20"/>
          <w:shd w:val="clear" w:color="auto" w:fill="FFFFFF"/>
        </w:rPr>
        <w:t>13</w:t>
      </w:r>
      <w:r w:rsidRPr="00B16239">
        <w:rPr>
          <w:rFonts w:asciiTheme="minorHAnsi" w:hAnsiTheme="minorHAnsi" w:cstheme="minorHAnsi"/>
          <w:sz w:val="20"/>
          <w:szCs w:val="20"/>
          <w:shd w:val="clear" w:color="auto" w:fill="FFFFFF"/>
        </w:rPr>
        <w:t>(1).</w:t>
      </w:r>
    </w:p>
    <w:p w14:paraId="1BC78911" w14:textId="77777777" w:rsidR="005D347A" w:rsidRPr="00B16239" w:rsidRDefault="005D347A" w:rsidP="005D347A">
      <w:pPr>
        <w:rPr>
          <w:rFonts w:asciiTheme="minorHAnsi" w:hAnsiTheme="minorHAnsi" w:cstheme="minorHAnsi"/>
          <w:sz w:val="20"/>
          <w:szCs w:val="20"/>
        </w:rPr>
      </w:pPr>
    </w:p>
    <w:p w14:paraId="7967A531" w14:textId="77777777" w:rsidR="005D347A" w:rsidRPr="00B16239" w:rsidRDefault="005D347A" w:rsidP="005D347A">
      <w:pPr>
        <w:rPr>
          <w:rFonts w:asciiTheme="minorHAnsi" w:hAnsiTheme="minorHAnsi" w:cstheme="minorHAnsi"/>
          <w:bCs/>
          <w:sz w:val="20"/>
          <w:szCs w:val="20"/>
        </w:rPr>
      </w:pPr>
      <w:r w:rsidRPr="00B16239">
        <w:rPr>
          <w:rFonts w:asciiTheme="minorHAnsi" w:hAnsiTheme="minorHAnsi" w:cstheme="minorHAnsi"/>
          <w:bCs/>
          <w:sz w:val="20"/>
          <w:szCs w:val="20"/>
        </w:rPr>
        <w:t>CIPD, 2022. Learning and development roles | CIPD. [online] CIPD. Available at: &lt;https://www.cipd.co.uk/careers/career-options/learning-development-roles&gt; [Accessed 5 February 2022].</w:t>
      </w:r>
    </w:p>
    <w:p w14:paraId="69506EB2" w14:textId="77777777" w:rsidR="005D347A" w:rsidRPr="00B16239" w:rsidRDefault="005D347A" w:rsidP="005D347A">
      <w:pPr>
        <w:rPr>
          <w:rFonts w:asciiTheme="minorHAnsi" w:hAnsiTheme="minorHAnsi" w:cstheme="minorHAnsi"/>
          <w:sz w:val="20"/>
          <w:szCs w:val="20"/>
        </w:rPr>
      </w:pPr>
    </w:p>
    <w:p w14:paraId="43D1C4DE" w14:textId="77777777" w:rsidR="005D347A" w:rsidRPr="00B16239" w:rsidRDefault="005D347A" w:rsidP="005D347A">
      <w:pPr>
        <w:rPr>
          <w:rFonts w:asciiTheme="minorHAnsi" w:hAnsiTheme="minorHAnsi" w:cstheme="minorHAnsi"/>
          <w:bCs/>
          <w:sz w:val="20"/>
          <w:szCs w:val="20"/>
        </w:rPr>
      </w:pPr>
      <w:r w:rsidRPr="00B16239">
        <w:rPr>
          <w:rFonts w:asciiTheme="minorHAnsi" w:hAnsiTheme="minorHAnsi" w:cstheme="minorHAnsi"/>
          <w:bCs/>
          <w:sz w:val="20"/>
          <w:szCs w:val="20"/>
        </w:rPr>
        <w:t xml:space="preserve">CPD (2016). The Importance of Continuing Professional Development (CPD) - News | The CPD Certification Service. [online] cpduk.co.uk. Available at: </w:t>
      </w:r>
      <w:hyperlink r:id="rId52" w:history="1">
        <w:r w:rsidRPr="00B16239">
          <w:rPr>
            <w:rStyle w:val="Hyperlink"/>
            <w:rFonts w:asciiTheme="minorHAnsi" w:hAnsiTheme="minorHAnsi" w:cstheme="minorHAnsi"/>
            <w:bCs/>
            <w:sz w:val="20"/>
            <w:szCs w:val="20"/>
          </w:rPr>
          <w:t>https://cpduk.co.uk/news/importance-of-cpd</w:t>
        </w:r>
      </w:hyperlink>
      <w:r w:rsidRPr="00B16239">
        <w:rPr>
          <w:rFonts w:asciiTheme="minorHAnsi" w:hAnsiTheme="minorHAnsi" w:cstheme="minorHAnsi"/>
          <w:bCs/>
          <w:sz w:val="20"/>
          <w:szCs w:val="20"/>
        </w:rPr>
        <w:t>.  [Accessed 5 February 2022].</w:t>
      </w:r>
    </w:p>
    <w:p w14:paraId="2E002878" w14:textId="77777777" w:rsidR="005D347A" w:rsidRPr="00B16239" w:rsidRDefault="005D347A" w:rsidP="005D347A">
      <w:pPr>
        <w:rPr>
          <w:rFonts w:asciiTheme="minorHAnsi" w:hAnsiTheme="minorHAnsi" w:cstheme="minorHAnsi"/>
          <w:sz w:val="20"/>
          <w:szCs w:val="20"/>
        </w:rPr>
      </w:pPr>
    </w:p>
    <w:p w14:paraId="1BB8E6F5" w14:textId="79F7156E" w:rsidR="005D347A" w:rsidRPr="00B16239" w:rsidRDefault="005D347A" w:rsidP="005D347A">
      <w:pPr>
        <w:rPr>
          <w:rFonts w:asciiTheme="minorHAnsi" w:hAnsiTheme="minorHAnsi" w:cstheme="minorHAnsi"/>
          <w:bCs/>
          <w:sz w:val="20"/>
          <w:szCs w:val="20"/>
        </w:rPr>
      </w:pPr>
      <w:r w:rsidRPr="00B16239">
        <w:rPr>
          <w:rFonts w:asciiTheme="minorHAnsi" w:hAnsiTheme="minorHAnsi" w:cstheme="minorHAnsi"/>
          <w:bCs/>
          <w:sz w:val="20"/>
          <w:szCs w:val="20"/>
        </w:rPr>
        <w:t>Cohen, L., Manion, L. and Morrison, K. (2017). Research Methods in Education. 8th ed. New York: Routledge. Pp 9-55, 71-83, 131, 167, 246-252, 268-271, 277-278, 292-293, 334-345, 472-504, 506-522</w:t>
      </w:r>
    </w:p>
    <w:p w14:paraId="16FE10CE" w14:textId="77777777" w:rsidR="005D347A" w:rsidRPr="00B16239" w:rsidRDefault="005D347A" w:rsidP="005D347A">
      <w:pPr>
        <w:rPr>
          <w:rFonts w:asciiTheme="minorHAnsi" w:hAnsiTheme="minorHAnsi" w:cstheme="minorHAnsi"/>
          <w:bCs/>
          <w:sz w:val="20"/>
          <w:szCs w:val="20"/>
        </w:rPr>
      </w:pPr>
    </w:p>
    <w:p w14:paraId="6AF08B04" w14:textId="3A3F6C48" w:rsidR="005D347A" w:rsidRPr="00B16239" w:rsidRDefault="005D347A" w:rsidP="005D347A">
      <w:pPr>
        <w:rPr>
          <w:rFonts w:asciiTheme="minorHAnsi" w:hAnsiTheme="minorHAnsi" w:cstheme="minorHAnsi"/>
          <w:sz w:val="20"/>
          <w:szCs w:val="20"/>
        </w:rPr>
      </w:pPr>
      <w:r w:rsidRPr="00B16239">
        <w:rPr>
          <w:rFonts w:asciiTheme="minorHAnsi" w:hAnsiTheme="minorHAnsi" w:cstheme="minorHAnsi"/>
          <w:sz w:val="20"/>
          <w:szCs w:val="20"/>
        </w:rPr>
        <w:t xml:space="preserve">Costley, </w:t>
      </w:r>
      <w:r w:rsidR="00CC37F2">
        <w:rPr>
          <w:rFonts w:asciiTheme="minorHAnsi" w:hAnsiTheme="minorHAnsi" w:cstheme="minorHAnsi"/>
          <w:sz w:val="20"/>
          <w:szCs w:val="20"/>
        </w:rPr>
        <w:t>and</w:t>
      </w:r>
      <w:r w:rsidRPr="00B16239">
        <w:rPr>
          <w:rFonts w:asciiTheme="minorHAnsi" w:hAnsiTheme="minorHAnsi" w:cstheme="minorHAnsi"/>
          <w:sz w:val="20"/>
          <w:szCs w:val="20"/>
        </w:rPr>
        <w:t xml:space="preserve"> Critten, P. (2012). The Business Value of Structured Workplace Learning. Global Focus (Belgium), 6(1), 13–. </w:t>
      </w:r>
    </w:p>
    <w:p w14:paraId="639207D2" w14:textId="77777777" w:rsidR="00971C4D" w:rsidRPr="00C26293" w:rsidRDefault="00971C4D" w:rsidP="00C26293">
      <w:pPr>
        <w:rPr>
          <w:rFonts w:asciiTheme="minorHAnsi" w:hAnsiTheme="minorHAnsi" w:cstheme="minorHAnsi"/>
        </w:rPr>
      </w:pPr>
    </w:p>
    <w:p w14:paraId="3847F811" w14:textId="77777777" w:rsidR="00C26293" w:rsidRPr="00C26293" w:rsidRDefault="00C26293" w:rsidP="00C26293">
      <w:pPr>
        <w:rPr>
          <w:rFonts w:asciiTheme="minorHAnsi" w:hAnsiTheme="minorHAnsi" w:cstheme="minorHAnsi"/>
          <w:sz w:val="20"/>
          <w:szCs w:val="20"/>
          <w:shd w:val="clear" w:color="auto" w:fill="FFFFFF"/>
        </w:rPr>
      </w:pPr>
      <w:r w:rsidRPr="00C26293">
        <w:rPr>
          <w:rFonts w:asciiTheme="minorHAnsi" w:hAnsiTheme="minorHAnsi" w:cstheme="minorHAnsi"/>
          <w:color w:val="222222"/>
          <w:sz w:val="20"/>
          <w:szCs w:val="20"/>
          <w:shd w:val="clear" w:color="auto" w:fill="FFFFFF"/>
        </w:rPr>
        <w:t>Davis, H. and Snyder, L.G., 2009. Work-Based Learning: A Critical Link to Secondary Students' Success. </w:t>
      </w:r>
      <w:r w:rsidRPr="00C26293">
        <w:rPr>
          <w:rFonts w:asciiTheme="minorHAnsi" w:hAnsiTheme="minorHAnsi" w:cstheme="minorHAnsi"/>
          <w:i/>
          <w:iCs/>
          <w:color w:val="222222"/>
          <w:sz w:val="20"/>
          <w:szCs w:val="20"/>
          <w:shd w:val="clear" w:color="auto" w:fill="FFFFFF"/>
        </w:rPr>
        <w:t>Business Education Digest</w:t>
      </w:r>
      <w:r w:rsidRPr="00C26293">
        <w:rPr>
          <w:rFonts w:asciiTheme="minorHAnsi" w:hAnsiTheme="minorHAnsi" w:cstheme="minorHAnsi"/>
          <w:color w:val="222222"/>
          <w:sz w:val="20"/>
          <w:szCs w:val="20"/>
          <w:shd w:val="clear" w:color="auto" w:fill="FFFFFF"/>
        </w:rPr>
        <w:t>, (18).</w:t>
      </w:r>
      <w:r w:rsidRPr="00C26293">
        <w:rPr>
          <w:rFonts w:asciiTheme="minorHAnsi" w:hAnsiTheme="minorHAnsi" w:cstheme="minorHAnsi"/>
          <w:sz w:val="20"/>
          <w:szCs w:val="20"/>
          <w:shd w:val="clear" w:color="auto" w:fill="FFFFFF"/>
        </w:rPr>
        <w:t xml:space="preserve"> </w:t>
      </w:r>
    </w:p>
    <w:p w14:paraId="0FC87AA4" w14:textId="77777777" w:rsidR="00C26293" w:rsidRPr="00C26293" w:rsidRDefault="00C26293" w:rsidP="005D347A">
      <w:pPr>
        <w:rPr>
          <w:rFonts w:asciiTheme="minorHAnsi" w:hAnsiTheme="minorHAnsi" w:cstheme="minorHAnsi"/>
          <w:sz w:val="16"/>
          <w:szCs w:val="16"/>
          <w:shd w:val="clear" w:color="auto" w:fill="FFFFFF"/>
        </w:rPr>
      </w:pPr>
    </w:p>
    <w:p w14:paraId="256FA81E" w14:textId="3CBB4766" w:rsidR="005D347A" w:rsidRPr="00B16239" w:rsidRDefault="005D347A" w:rsidP="005D347A">
      <w:pPr>
        <w:rPr>
          <w:rFonts w:asciiTheme="minorHAnsi" w:hAnsiTheme="minorHAnsi" w:cstheme="minorHAnsi"/>
          <w:sz w:val="20"/>
          <w:szCs w:val="20"/>
          <w:shd w:val="clear" w:color="auto" w:fill="FFFFFF"/>
        </w:rPr>
      </w:pPr>
      <w:r w:rsidRPr="00B16239">
        <w:rPr>
          <w:rFonts w:asciiTheme="minorHAnsi" w:hAnsiTheme="minorHAnsi" w:cstheme="minorHAnsi"/>
          <w:sz w:val="20"/>
          <w:szCs w:val="20"/>
          <w:shd w:val="clear" w:color="auto" w:fill="FFFFFF"/>
        </w:rPr>
        <w:t xml:space="preserve">Deci, E. L., </w:t>
      </w:r>
      <w:r w:rsidR="00CC37F2">
        <w:rPr>
          <w:rFonts w:asciiTheme="minorHAnsi" w:hAnsiTheme="minorHAnsi" w:cstheme="minorHAnsi"/>
          <w:sz w:val="20"/>
          <w:szCs w:val="20"/>
          <w:shd w:val="clear" w:color="auto" w:fill="FFFFFF"/>
        </w:rPr>
        <w:t>and</w:t>
      </w:r>
      <w:r w:rsidRPr="00B16239">
        <w:rPr>
          <w:rFonts w:asciiTheme="minorHAnsi" w:hAnsiTheme="minorHAnsi" w:cstheme="minorHAnsi"/>
          <w:sz w:val="20"/>
          <w:szCs w:val="20"/>
          <w:shd w:val="clear" w:color="auto" w:fill="FFFFFF"/>
        </w:rPr>
        <w:t xml:space="preserve"> Ryan, R. M. (2000). The “what” and “why” of goal pursuits: Human needs and the self-determination of behavior. </w:t>
      </w:r>
      <w:r w:rsidRPr="00B16239">
        <w:rPr>
          <w:rFonts w:asciiTheme="minorHAnsi" w:hAnsiTheme="minorHAnsi" w:cstheme="minorHAnsi"/>
          <w:i/>
          <w:iCs/>
          <w:sz w:val="20"/>
          <w:szCs w:val="20"/>
          <w:shd w:val="clear" w:color="auto" w:fill="FFFFFF"/>
        </w:rPr>
        <w:t>Psychological Inquiry, 11</w:t>
      </w:r>
      <w:r w:rsidRPr="00B16239">
        <w:rPr>
          <w:rFonts w:asciiTheme="minorHAnsi" w:hAnsiTheme="minorHAnsi" w:cstheme="minorHAnsi"/>
          <w:sz w:val="20"/>
          <w:szCs w:val="20"/>
          <w:shd w:val="clear" w:color="auto" w:fill="FFFFFF"/>
        </w:rPr>
        <w:t>, 227-268.</w:t>
      </w:r>
    </w:p>
    <w:p w14:paraId="4B431F58" w14:textId="77777777" w:rsidR="005D347A" w:rsidRPr="00B16239" w:rsidRDefault="005D347A" w:rsidP="005D347A">
      <w:pPr>
        <w:rPr>
          <w:rFonts w:asciiTheme="minorHAnsi" w:hAnsiTheme="minorHAnsi" w:cstheme="minorHAnsi"/>
          <w:sz w:val="20"/>
          <w:szCs w:val="20"/>
          <w:shd w:val="clear" w:color="auto" w:fill="FFFFFF"/>
        </w:rPr>
      </w:pPr>
    </w:p>
    <w:p w14:paraId="7FEBB28E" w14:textId="69CD77C0" w:rsidR="005D347A" w:rsidRPr="00B16239" w:rsidRDefault="005D347A" w:rsidP="005D347A">
      <w:pPr>
        <w:rPr>
          <w:rFonts w:asciiTheme="minorHAnsi" w:hAnsiTheme="minorHAnsi" w:cstheme="minorHAnsi"/>
          <w:bCs/>
          <w:sz w:val="20"/>
          <w:szCs w:val="20"/>
        </w:rPr>
      </w:pPr>
      <w:r w:rsidRPr="00B16239">
        <w:rPr>
          <w:rFonts w:asciiTheme="minorHAnsi" w:hAnsiTheme="minorHAnsi" w:cstheme="minorHAnsi"/>
          <w:bCs/>
          <w:sz w:val="20"/>
          <w:szCs w:val="20"/>
        </w:rPr>
        <w:t>Denscombe, M., 2017. The good research guide. 6th ed. London: Open University Press, p12-27; p29-21; p33-45; p53-54; p116-122; p163-172; p183-194; p202-221</w:t>
      </w:r>
    </w:p>
    <w:p w14:paraId="0A77FFC2" w14:textId="77777777" w:rsidR="005D347A" w:rsidRPr="00B16239" w:rsidRDefault="005D347A" w:rsidP="005D347A">
      <w:pPr>
        <w:rPr>
          <w:rFonts w:asciiTheme="minorHAnsi" w:hAnsiTheme="minorHAnsi" w:cstheme="minorHAnsi"/>
          <w:bCs/>
          <w:sz w:val="20"/>
          <w:szCs w:val="20"/>
        </w:rPr>
      </w:pPr>
    </w:p>
    <w:p w14:paraId="1590A9C4" w14:textId="77777777" w:rsidR="005D347A" w:rsidRPr="00B16239" w:rsidRDefault="005D347A" w:rsidP="005D347A">
      <w:pPr>
        <w:rPr>
          <w:rFonts w:asciiTheme="minorHAnsi" w:hAnsiTheme="minorHAnsi" w:cstheme="minorHAnsi"/>
          <w:sz w:val="20"/>
          <w:szCs w:val="20"/>
        </w:rPr>
      </w:pPr>
      <w:r w:rsidRPr="00B16239">
        <w:rPr>
          <w:rFonts w:asciiTheme="minorHAnsi" w:hAnsiTheme="minorHAnsi" w:cstheme="minorHAnsi"/>
          <w:sz w:val="20"/>
          <w:szCs w:val="20"/>
        </w:rPr>
        <w:t>Dictionary.com, 2022. Definition of educator | Dictionary.com. [online] www.dictionary.com. Available at: &lt;https://www.dictionary.com/browse/educator?msclkid=5c891b32a94711ecaefd33df2fd177a2&gt; [Accessed 4 March 2021].</w:t>
      </w:r>
    </w:p>
    <w:p w14:paraId="5E125249" w14:textId="77777777" w:rsidR="005D347A" w:rsidRPr="00B16239" w:rsidRDefault="005D347A" w:rsidP="00CA3E75">
      <w:pPr>
        <w:rPr>
          <w:rFonts w:asciiTheme="minorHAnsi" w:hAnsiTheme="minorHAnsi" w:cstheme="minorHAnsi"/>
          <w:sz w:val="20"/>
          <w:szCs w:val="20"/>
          <w:shd w:val="clear" w:color="auto" w:fill="FFFFFF"/>
        </w:rPr>
      </w:pPr>
    </w:p>
    <w:p w14:paraId="4CB3CA76" w14:textId="247F39E3" w:rsidR="005D347A" w:rsidRPr="00B16239" w:rsidRDefault="005D347A" w:rsidP="00CA3E75">
      <w:pPr>
        <w:rPr>
          <w:rFonts w:asciiTheme="minorHAnsi" w:hAnsiTheme="minorHAnsi" w:cstheme="minorHAnsi"/>
          <w:bCs/>
          <w:sz w:val="20"/>
          <w:szCs w:val="20"/>
        </w:rPr>
      </w:pPr>
      <w:r w:rsidRPr="00B16239">
        <w:rPr>
          <w:rFonts w:asciiTheme="minorHAnsi" w:hAnsiTheme="minorHAnsi" w:cstheme="minorHAnsi"/>
          <w:bCs/>
          <w:sz w:val="20"/>
          <w:szCs w:val="20"/>
        </w:rPr>
        <w:t xml:space="preserve">Dilshad.M, Hussain.B </w:t>
      </w:r>
      <w:r w:rsidR="00CC37F2">
        <w:rPr>
          <w:rFonts w:asciiTheme="minorHAnsi" w:hAnsiTheme="minorHAnsi" w:cstheme="minorHAnsi"/>
          <w:bCs/>
          <w:sz w:val="20"/>
          <w:szCs w:val="20"/>
        </w:rPr>
        <w:t>and</w:t>
      </w:r>
      <w:r w:rsidRPr="00B16239">
        <w:rPr>
          <w:rFonts w:asciiTheme="minorHAnsi" w:hAnsiTheme="minorHAnsi" w:cstheme="minorHAnsi"/>
          <w:bCs/>
          <w:sz w:val="20"/>
          <w:szCs w:val="20"/>
        </w:rPr>
        <w:t xml:space="preserve"> Batool.H, (2019).  ‘Continuous professional development of teachers: A case of Public Universities in Pakistan’ Bulletin of Education and Research December 2019, 4(3) pp. 119-324.</w:t>
      </w:r>
    </w:p>
    <w:p w14:paraId="286AEBE8" w14:textId="77777777" w:rsidR="005D347A" w:rsidRPr="00B16239" w:rsidRDefault="005D347A" w:rsidP="00CA3E75">
      <w:pPr>
        <w:rPr>
          <w:rFonts w:asciiTheme="minorHAnsi" w:hAnsiTheme="minorHAnsi" w:cstheme="minorHAnsi"/>
          <w:bCs/>
          <w:sz w:val="20"/>
          <w:szCs w:val="20"/>
        </w:rPr>
      </w:pPr>
    </w:p>
    <w:p w14:paraId="28E8F15C" w14:textId="77777777" w:rsidR="005D347A" w:rsidRPr="00B16239" w:rsidRDefault="005D347A" w:rsidP="00CA3E75">
      <w:pPr>
        <w:rPr>
          <w:rFonts w:asciiTheme="minorHAnsi" w:hAnsiTheme="minorHAnsi" w:cstheme="minorHAnsi"/>
          <w:bCs/>
          <w:sz w:val="20"/>
          <w:szCs w:val="20"/>
        </w:rPr>
      </w:pPr>
      <w:r w:rsidRPr="00B16239">
        <w:rPr>
          <w:rFonts w:asciiTheme="minorHAnsi" w:hAnsiTheme="minorHAnsi" w:cstheme="minorHAnsi"/>
          <w:bCs/>
          <w:sz w:val="20"/>
          <w:szCs w:val="20"/>
        </w:rPr>
        <w:t>Drakeford, M., 2021. Further easing of COVID restrictions confirmed for 17 May. [online] GOV.UK. Available at: &lt;https://www.gov.uk/government/news/further-easing-of-covid-restrictions-confirmed-for-17-may&gt; [Accessed 8 May 2021].</w:t>
      </w:r>
    </w:p>
    <w:p w14:paraId="0B80143E" w14:textId="77777777" w:rsidR="005D347A" w:rsidRPr="00B16239" w:rsidRDefault="005D347A" w:rsidP="00CA3E75">
      <w:pPr>
        <w:rPr>
          <w:rFonts w:asciiTheme="minorHAnsi" w:hAnsiTheme="minorHAnsi" w:cstheme="minorHAnsi"/>
          <w:bCs/>
          <w:sz w:val="20"/>
          <w:szCs w:val="20"/>
        </w:rPr>
      </w:pPr>
    </w:p>
    <w:p w14:paraId="4B953C61" w14:textId="77777777" w:rsidR="005D347A" w:rsidRPr="00B16239" w:rsidRDefault="005D347A" w:rsidP="00CA3E75">
      <w:pPr>
        <w:rPr>
          <w:rFonts w:asciiTheme="minorHAnsi" w:hAnsiTheme="minorHAnsi" w:cstheme="minorHAnsi"/>
          <w:bCs/>
          <w:sz w:val="20"/>
          <w:szCs w:val="20"/>
        </w:rPr>
      </w:pPr>
      <w:r w:rsidRPr="00B16239">
        <w:rPr>
          <w:rFonts w:asciiTheme="minorHAnsi" w:hAnsiTheme="minorHAnsi" w:cstheme="minorHAnsi"/>
          <w:bCs/>
          <w:sz w:val="20"/>
          <w:szCs w:val="20"/>
        </w:rPr>
        <w:t>Drever, E. (2003). Using semi-structured interviews in small-scale research. 2nd ed. Glasgow: SCRE Centre, University of Glasgow, pp.10-17.</w:t>
      </w:r>
    </w:p>
    <w:p w14:paraId="5C94AE92" w14:textId="77777777" w:rsidR="005D347A" w:rsidRPr="00B16239" w:rsidRDefault="005D347A" w:rsidP="00CA3E75">
      <w:pPr>
        <w:rPr>
          <w:rFonts w:asciiTheme="minorHAnsi" w:hAnsiTheme="minorHAnsi" w:cstheme="minorHAnsi"/>
          <w:sz w:val="20"/>
          <w:szCs w:val="20"/>
        </w:rPr>
      </w:pPr>
    </w:p>
    <w:p w14:paraId="2E33D593" w14:textId="77777777" w:rsidR="00CA3E75" w:rsidRPr="00B16239" w:rsidRDefault="00CA3E75" w:rsidP="00CA3E75">
      <w:pPr>
        <w:rPr>
          <w:rFonts w:asciiTheme="minorHAnsi" w:hAnsiTheme="minorHAnsi" w:cstheme="minorHAnsi"/>
          <w:bCs/>
          <w:sz w:val="20"/>
          <w:szCs w:val="20"/>
        </w:rPr>
      </w:pPr>
      <w:r w:rsidRPr="00B16239">
        <w:rPr>
          <w:rFonts w:asciiTheme="minorHAnsi" w:hAnsiTheme="minorHAnsi" w:cstheme="minorHAnsi"/>
          <w:bCs/>
          <w:sz w:val="20"/>
          <w:szCs w:val="20"/>
        </w:rPr>
        <w:t xml:space="preserve">Education Wales, 2020. A New Curriculum In Wales. Cardiff: Welsh Government, p.6. </w:t>
      </w:r>
    </w:p>
    <w:p w14:paraId="159524DF" w14:textId="77777777" w:rsidR="00CA3E75" w:rsidRPr="00B16239" w:rsidRDefault="00CA3E75" w:rsidP="00CA3E75">
      <w:pPr>
        <w:rPr>
          <w:rFonts w:asciiTheme="minorHAnsi" w:hAnsiTheme="minorHAnsi" w:cstheme="minorHAnsi"/>
          <w:bCs/>
          <w:sz w:val="20"/>
          <w:szCs w:val="20"/>
        </w:rPr>
      </w:pPr>
    </w:p>
    <w:p w14:paraId="15B448E5" w14:textId="405D306A" w:rsidR="00CA3E75" w:rsidRPr="00B16239" w:rsidRDefault="00CA3E75" w:rsidP="00CA3E75">
      <w:pPr>
        <w:rPr>
          <w:rFonts w:asciiTheme="minorHAnsi" w:hAnsiTheme="minorHAnsi" w:cstheme="minorHAnsi"/>
          <w:bCs/>
          <w:sz w:val="20"/>
          <w:szCs w:val="20"/>
        </w:rPr>
      </w:pPr>
      <w:r w:rsidRPr="00B16239">
        <w:rPr>
          <w:rFonts w:asciiTheme="minorHAnsi" w:hAnsiTheme="minorHAnsi" w:cstheme="minorHAnsi"/>
          <w:bCs/>
          <w:sz w:val="20"/>
          <w:szCs w:val="20"/>
        </w:rPr>
        <w:t xml:space="preserve">Education Wales, 2017. Education In Wales - Our National Mission Action Plan 2017-2021. Crown Copyright. </w:t>
      </w:r>
    </w:p>
    <w:p w14:paraId="52172753" w14:textId="77777777" w:rsidR="00CA3E75" w:rsidRPr="00B16239" w:rsidRDefault="00CA3E75" w:rsidP="00CA3E75">
      <w:pPr>
        <w:rPr>
          <w:rFonts w:asciiTheme="minorHAnsi" w:hAnsiTheme="minorHAnsi" w:cstheme="minorHAnsi"/>
          <w:bCs/>
          <w:sz w:val="20"/>
          <w:szCs w:val="20"/>
        </w:rPr>
      </w:pPr>
    </w:p>
    <w:p w14:paraId="479148E9" w14:textId="4EF9FD77" w:rsidR="005D347A" w:rsidRPr="00B16239" w:rsidRDefault="005D347A" w:rsidP="00CA3E75">
      <w:pPr>
        <w:rPr>
          <w:rStyle w:val="Hyperlink"/>
          <w:rFonts w:asciiTheme="minorHAnsi" w:hAnsiTheme="minorHAnsi" w:cstheme="minorHAnsi"/>
          <w:sz w:val="20"/>
          <w:szCs w:val="20"/>
        </w:rPr>
      </w:pPr>
      <w:r w:rsidRPr="00B16239">
        <w:rPr>
          <w:rFonts w:asciiTheme="minorHAnsi" w:hAnsiTheme="minorHAnsi" w:cstheme="minorHAnsi"/>
          <w:sz w:val="20"/>
          <w:szCs w:val="20"/>
        </w:rPr>
        <w:t xml:space="preserve">Elshafie, M. (2014). The Neglected World of the Workplace Trainer. International Journal of Education and Literacy Studies, 2(2), 31–42. </w:t>
      </w:r>
      <w:hyperlink r:id="rId53" w:history="1">
        <w:r w:rsidRPr="00B16239">
          <w:rPr>
            <w:rStyle w:val="Hyperlink"/>
            <w:rFonts w:asciiTheme="minorHAnsi" w:hAnsiTheme="minorHAnsi" w:cstheme="minorHAnsi"/>
            <w:sz w:val="20"/>
            <w:szCs w:val="20"/>
          </w:rPr>
          <w:t>https://doi.org/10.7575/aiac.ijels.v.2n.2p.31</w:t>
        </w:r>
      </w:hyperlink>
    </w:p>
    <w:p w14:paraId="677DA3AE" w14:textId="77777777" w:rsidR="005D347A" w:rsidRPr="00B16239" w:rsidRDefault="005D347A" w:rsidP="00CA3E75">
      <w:pPr>
        <w:rPr>
          <w:rFonts w:asciiTheme="minorHAnsi" w:hAnsiTheme="minorHAnsi" w:cstheme="minorHAnsi"/>
          <w:sz w:val="20"/>
          <w:szCs w:val="20"/>
        </w:rPr>
      </w:pPr>
    </w:p>
    <w:p w14:paraId="2BA6ED76" w14:textId="65272C6A" w:rsidR="005D347A" w:rsidRPr="00B16239" w:rsidRDefault="005D347A" w:rsidP="00CA3E75">
      <w:pPr>
        <w:rPr>
          <w:rStyle w:val="Hyperlink"/>
          <w:rFonts w:asciiTheme="minorHAnsi" w:hAnsiTheme="minorHAnsi" w:cstheme="minorHAnsi"/>
          <w:sz w:val="20"/>
          <w:szCs w:val="20"/>
          <w:shd w:val="clear" w:color="auto" w:fill="FFFFFF"/>
        </w:rPr>
      </w:pPr>
      <w:r w:rsidRPr="00B16239">
        <w:rPr>
          <w:rFonts w:asciiTheme="minorHAnsi" w:hAnsiTheme="minorHAnsi" w:cstheme="minorHAnsi"/>
          <w:sz w:val="20"/>
          <w:szCs w:val="20"/>
          <w:shd w:val="clear" w:color="auto" w:fill="FFFFFF"/>
        </w:rPr>
        <w:t xml:space="preserve">Engward, H., Goldspink, S., Iancu, M., Kersey, T., </w:t>
      </w:r>
      <w:r w:rsidR="00CC37F2">
        <w:rPr>
          <w:rFonts w:asciiTheme="minorHAnsi" w:hAnsiTheme="minorHAnsi" w:cstheme="minorHAnsi"/>
          <w:sz w:val="20"/>
          <w:szCs w:val="20"/>
          <w:shd w:val="clear" w:color="auto" w:fill="FFFFFF"/>
        </w:rPr>
        <w:t>and</w:t>
      </w:r>
      <w:r w:rsidRPr="00B16239">
        <w:rPr>
          <w:rFonts w:asciiTheme="minorHAnsi" w:hAnsiTheme="minorHAnsi" w:cstheme="minorHAnsi"/>
          <w:sz w:val="20"/>
          <w:szCs w:val="20"/>
          <w:shd w:val="clear" w:color="auto" w:fill="FFFFFF"/>
        </w:rPr>
        <w:t xml:space="preserve"> Wood, A. (2022). ‘Togetherness in Separation: Practical Considerations for Doing Remote Qualitative Interviews Ethically.’ </w:t>
      </w:r>
      <w:r w:rsidRPr="00B16239">
        <w:rPr>
          <w:rFonts w:asciiTheme="minorHAnsi" w:hAnsiTheme="minorHAnsi" w:cstheme="minorHAnsi"/>
          <w:i/>
          <w:iCs/>
          <w:sz w:val="20"/>
          <w:szCs w:val="20"/>
          <w:shd w:val="clear" w:color="auto" w:fill="FFFFFF"/>
        </w:rPr>
        <w:t>International Journal of Qualitative Methods</w:t>
      </w:r>
      <w:r w:rsidRPr="00B16239">
        <w:rPr>
          <w:rFonts w:asciiTheme="minorHAnsi" w:hAnsiTheme="minorHAnsi" w:cstheme="minorHAnsi"/>
          <w:sz w:val="20"/>
          <w:szCs w:val="20"/>
          <w:shd w:val="clear" w:color="auto" w:fill="FFFFFF"/>
        </w:rPr>
        <w:t xml:space="preserve">, 21, 160940692110732–. </w:t>
      </w:r>
      <w:hyperlink r:id="rId54" w:history="1">
        <w:r w:rsidRPr="00B16239">
          <w:rPr>
            <w:rStyle w:val="Hyperlink"/>
            <w:rFonts w:asciiTheme="minorHAnsi" w:hAnsiTheme="minorHAnsi" w:cstheme="minorHAnsi"/>
            <w:sz w:val="20"/>
            <w:szCs w:val="20"/>
            <w:shd w:val="clear" w:color="auto" w:fill="FFFFFF"/>
          </w:rPr>
          <w:t>https://doi.org/10.1177/16094069211073212</w:t>
        </w:r>
      </w:hyperlink>
    </w:p>
    <w:p w14:paraId="334932C1" w14:textId="77777777" w:rsidR="00CA3E75" w:rsidRPr="00B16239" w:rsidRDefault="00CA3E75" w:rsidP="00CA3E75">
      <w:pPr>
        <w:rPr>
          <w:rFonts w:asciiTheme="minorHAnsi" w:hAnsiTheme="minorHAnsi" w:cstheme="minorHAnsi"/>
          <w:bCs/>
          <w:sz w:val="20"/>
          <w:szCs w:val="20"/>
        </w:rPr>
      </w:pPr>
    </w:p>
    <w:p w14:paraId="1A2CD98D" w14:textId="5D4C8CAB" w:rsidR="00CA3E75" w:rsidRPr="00B16239" w:rsidRDefault="00CA3E75" w:rsidP="00CA3E75">
      <w:pPr>
        <w:rPr>
          <w:rFonts w:asciiTheme="minorHAnsi" w:hAnsiTheme="minorHAnsi" w:cstheme="minorHAnsi"/>
          <w:bCs/>
          <w:sz w:val="20"/>
          <w:szCs w:val="20"/>
        </w:rPr>
      </w:pPr>
      <w:r w:rsidRPr="00B16239">
        <w:rPr>
          <w:rFonts w:asciiTheme="minorHAnsi" w:hAnsiTheme="minorHAnsi" w:cstheme="minorHAnsi"/>
          <w:bCs/>
          <w:sz w:val="20"/>
          <w:szCs w:val="20"/>
        </w:rPr>
        <w:t>Estyn.gov.wales. 2022. Inspector roles | Estyn. [online] Available at: &lt;https://www.estyn.gov.wales/working-us/inspector-roles#hermajesty%E2%80%99sinspectorsofeducationandtraining(hmi)&gt; [Accessed 20 February 2022].</w:t>
      </w:r>
    </w:p>
    <w:p w14:paraId="5CBD5D14" w14:textId="77777777" w:rsidR="00CA3E75" w:rsidRPr="00B16239" w:rsidRDefault="00CA3E75" w:rsidP="00CA3E75">
      <w:pPr>
        <w:rPr>
          <w:rFonts w:asciiTheme="minorHAnsi" w:hAnsiTheme="minorHAnsi" w:cstheme="minorHAnsi"/>
          <w:bCs/>
          <w:sz w:val="20"/>
          <w:szCs w:val="20"/>
        </w:rPr>
      </w:pPr>
    </w:p>
    <w:p w14:paraId="4DF796FD" w14:textId="77777777" w:rsidR="000613D1" w:rsidRPr="000613D1" w:rsidRDefault="000613D1" w:rsidP="000613D1">
      <w:pPr>
        <w:rPr>
          <w:rFonts w:asciiTheme="minorHAnsi" w:hAnsiTheme="minorHAnsi" w:cstheme="minorHAnsi"/>
          <w:bCs/>
          <w:sz w:val="20"/>
          <w:szCs w:val="20"/>
        </w:rPr>
      </w:pPr>
      <w:r w:rsidRPr="000613D1">
        <w:rPr>
          <w:rFonts w:asciiTheme="minorHAnsi" w:hAnsiTheme="minorHAnsi" w:cstheme="minorHAnsi"/>
          <w:bCs/>
          <w:sz w:val="20"/>
          <w:szCs w:val="20"/>
        </w:rPr>
        <w:t>Evans, K. and Fuller, A. (2006) Improving workplace learning. London ;: Routledge.</w:t>
      </w:r>
    </w:p>
    <w:p w14:paraId="2B9E391B" w14:textId="77777777" w:rsidR="000613D1" w:rsidRDefault="000613D1" w:rsidP="00CA3E75">
      <w:pPr>
        <w:rPr>
          <w:rFonts w:asciiTheme="minorHAnsi" w:hAnsiTheme="minorHAnsi" w:cstheme="minorHAnsi"/>
          <w:bCs/>
          <w:sz w:val="20"/>
          <w:szCs w:val="20"/>
        </w:rPr>
      </w:pPr>
    </w:p>
    <w:p w14:paraId="1F46802C" w14:textId="70E387E7" w:rsidR="00CA3E75" w:rsidRDefault="00CA3E75" w:rsidP="00CA3E75">
      <w:pPr>
        <w:rPr>
          <w:rFonts w:asciiTheme="minorHAnsi" w:hAnsiTheme="minorHAnsi" w:cstheme="minorHAnsi"/>
          <w:bCs/>
          <w:sz w:val="20"/>
          <w:szCs w:val="20"/>
        </w:rPr>
      </w:pPr>
      <w:r w:rsidRPr="00B16239">
        <w:rPr>
          <w:rFonts w:asciiTheme="minorHAnsi" w:hAnsiTheme="minorHAnsi" w:cstheme="minorHAnsi"/>
          <w:bCs/>
          <w:sz w:val="20"/>
          <w:szCs w:val="20"/>
        </w:rPr>
        <w:t>Forrest, S. and Peterson, T., 2006. It's Called Andragogy. Academy of Management Learning &amp; Education, 5(1), pp.113-122.</w:t>
      </w:r>
    </w:p>
    <w:p w14:paraId="63E1915E" w14:textId="77777777" w:rsidR="00CC37F2" w:rsidRPr="00B16239" w:rsidRDefault="00CC37F2" w:rsidP="00CA3E75">
      <w:pPr>
        <w:rPr>
          <w:rFonts w:asciiTheme="minorHAnsi" w:hAnsiTheme="minorHAnsi" w:cstheme="minorHAnsi"/>
          <w:bCs/>
          <w:sz w:val="20"/>
          <w:szCs w:val="20"/>
        </w:rPr>
      </w:pPr>
    </w:p>
    <w:p w14:paraId="3DF0810A" w14:textId="68968119" w:rsidR="005D347A" w:rsidRPr="00B16239" w:rsidRDefault="005D347A" w:rsidP="005D347A">
      <w:pPr>
        <w:rPr>
          <w:rFonts w:asciiTheme="minorHAnsi" w:hAnsiTheme="minorHAnsi" w:cstheme="minorHAnsi"/>
          <w:sz w:val="20"/>
          <w:szCs w:val="20"/>
        </w:rPr>
      </w:pPr>
      <w:r w:rsidRPr="00B16239">
        <w:rPr>
          <w:rFonts w:asciiTheme="minorHAnsi" w:hAnsiTheme="minorHAnsi" w:cstheme="minorHAnsi"/>
          <w:sz w:val="20"/>
          <w:szCs w:val="20"/>
        </w:rPr>
        <w:t xml:space="preserve">Furlong. J, Griffiths.J, Hannigan-Davies.C, Harris, A </w:t>
      </w:r>
      <w:r w:rsidR="00CC37F2">
        <w:rPr>
          <w:rFonts w:asciiTheme="minorHAnsi" w:hAnsiTheme="minorHAnsi" w:cstheme="minorHAnsi"/>
          <w:sz w:val="20"/>
          <w:szCs w:val="20"/>
        </w:rPr>
        <w:t>and</w:t>
      </w:r>
      <w:r w:rsidRPr="00B16239">
        <w:rPr>
          <w:rFonts w:asciiTheme="minorHAnsi" w:hAnsiTheme="minorHAnsi" w:cstheme="minorHAnsi"/>
          <w:sz w:val="20"/>
          <w:szCs w:val="20"/>
        </w:rPr>
        <w:t xml:space="preserve"> Jones,M. (2021) ‘The reform of initial teacher education in Wales: from vision to reality’, </w:t>
      </w:r>
      <w:r w:rsidRPr="00B16239">
        <w:rPr>
          <w:rFonts w:asciiTheme="minorHAnsi" w:hAnsiTheme="minorHAnsi" w:cstheme="minorHAnsi"/>
          <w:i/>
          <w:iCs/>
          <w:sz w:val="20"/>
          <w:szCs w:val="20"/>
        </w:rPr>
        <w:t>Oxford Review of Education</w:t>
      </w:r>
      <w:r w:rsidRPr="00B16239">
        <w:rPr>
          <w:rFonts w:asciiTheme="minorHAnsi" w:hAnsiTheme="minorHAnsi" w:cstheme="minorHAnsi"/>
          <w:sz w:val="20"/>
          <w:szCs w:val="20"/>
        </w:rPr>
        <w:t>, 47:1, 61-78, DOI: 10.1080/03054985.2020.1842180</w:t>
      </w:r>
    </w:p>
    <w:p w14:paraId="256CBE60" w14:textId="77777777" w:rsidR="00CA3E75" w:rsidRPr="00B16239" w:rsidRDefault="00CA3E75" w:rsidP="00CA3E75">
      <w:pPr>
        <w:rPr>
          <w:rFonts w:asciiTheme="minorHAnsi" w:hAnsiTheme="minorHAnsi" w:cstheme="minorHAnsi"/>
          <w:bCs/>
          <w:sz w:val="20"/>
          <w:szCs w:val="20"/>
        </w:rPr>
      </w:pPr>
    </w:p>
    <w:p w14:paraId="57D0280A" w14:textId="679CE631" w:rsidR="00CA3E75" w:rsidRPr="00B16239" w:rsidRDefault="00CA3E75" w:rsidP="00CA3E75">
      <w:pPr>
        <w:rPr>
          <w:rFonts w:asciiTheme="minorHAnsi" w:hAnsiTheme="minorHAnsi" w:cstheme="minorHAnsi"/>
          <w:bCs/>
          <w:sz w:val="20"/>
          <w:szCs w:val="20"/>
        </w:rPr>
      </w:pPr>
      <w:r w:rsidRPr="00B16239">
        <w:rPr>
          <w:rFonts w:asciiTheme="minorHAnsi" w:hAnsiTheme="minorHAnsi" w:cstheme="minorHAnsi"/>
          <w:bCs/>
          <w:sz w:val="20"/>
          <w:szCs w:val="20"/>
        </w:rPr>
        <w:t>Gauld, D. and Miller, P., 2004. The qualifications and competencies held by effective workplace trainers. Journal of European Industrial Training, [online] 28(1), pp.8-22. Available at: https://www.emerald.com/insight/content/doi/10.1108/03090590410513866/full/html&gt; [Accessed 28 December 2021].</w:t>
      </w:r>
    </w:p>
    <w:p w14:paraId="0937C87C" w14:textId="77777777" w:rsidR="00CA3E75" w:rsidRPr="00B16239" w:rsidRDefault="00CA3E75" w:rsidP="00CA3E75">
      <w:pPr>
        <w:rPr>
          <w:rFonts w:asciiTheme="minorHAnsi" w:hAnsiTheme="minorHAnsi" w:cstheme="minorHAnsi"/>
          <w:bCs/>
          <w:sz w:val="20"/>
          <w:szCs w:val="20"/>
        </w:rPr>
      </w:pPr>
    </w:p>
    <w:p w14:paraId="49960521" w14:textId="77777777" w:rsidR="00CA3E75" w:rsidRPr="00B16239" w:rsidRDefault="00CA3E75" w:rsidP="00CA3E75">
      <w:pPr>
        <w:rPr>
          <w:rFonts w:asciiTheme="minorHAnsi" w:hAnsiTheme="minorHAnsi" w:cstheme="minorHAnsi"/>
          <w:bCs/>
          <w:sz w:val="20"/>
          <w:szCs w:val="20"/>
        </w:rPr>
      </w:pPr>
      <w:r w:rsidRPr="00B16239">
        <w:rPr>
          <w:rFonts w:asciiTheme="minorHAnsi" w:hAnsiTheme="minorHAnsi" w:cstheme="minorHAnsi"/>
          <w:bCs/>
          <w:sz w:val="20"/>
          <w:szCs w:val="20"/>
        </w:rPr>
        <w:t xml:space="preserve">Gilbert, A. and Whittleworth, K. (2009) The OSCAR coaching model: Simplifying workplace coaching. United Kingdom: Worth Consulting. </w:t>
      </w:r>
    </w:p>
    <w:p w14:paraId="1B4FA6CC" w14:textId="77777777" w:rsidR="00CA3E75" w:rsidRPr="00B16239" w:rsidRDefault="00CA3E75" w:rsidP="00CA3E75">
      <w:pPr>
        <w:rPr>
          <w:rFonts w:asciiTheme="minorHAnsi" w:hAnsiTheme="minorHAnsi" w:cstheme="minorHAnsi"/>
          <w:bCs/>
          <w:sz w:val="20"/>
          <w:szCs w:val="20"/>
        </w:rPr>
      </w:pPr>
    </w:p>
    <w:p w14:paraId="59BE917C" w14:textId="77777777" w:rsidR="00CA3E75" w:rsidRPr="00B16239" w:rsidRDefault="00CA3E75" w:rsidP="00CA3E75">
      <w:pPr>
        <w:rPr>
          <w:rFonts w:asciiTheme="minorHAnsi" w:hAnsiTheme="minorHAnsi" w:cstheme="minorHAnsi"/>
          <w:bCs/>
          <w:sz w:val="20"/>
          <w:szCs w:val="20"/>
        </w:rPr>
      </w:pPr>
      <w:r w:rsidRPr="00B16239">
        <w:rPr>
          <w:rFonts w:asciiTheme="minorHAnsi" w:hAnsiTheme="minorHAnsi" w:cstheme="minorHAnsi"/>
          <w:bCs/>
          <w:sz w:val="20"/>
          <w:szCs w:val="20"/>
        </w:rPr>
        <w:t>Ghauri, P.N. and Grønhaug, K. (2010). Research methods in business studies : a practical guide. Harlow: Pearson Education.</w:t>
      </w:r>
    </w:p>
    <w:p w14:paraId="7AA296B5" w14:textId="77777777" w:rsidR="00CA3E75" w:rsidRPr="00B16239" w:rsidRDefault="00CA3E75" w:rsidP="005D347A">
      <w:pPr>
        <w:rPr>
          <w:rFonts w:asciiTheme="minorHAnsi" w:hAnsiTheme="minorHAnsi" w:cstheme="minorHAnsi"/>
          <w:sz w:val="20"/>
          <w:szCs w:val="20"/>
        </w:rPr>
      </w:pPr>
    </w:p>
    <w:p w14:paraId="4E9326D0" w14:textId="6368CA70" w:rsidR="005D347A" w:rsidRPr="00B16239" w:rsidRDefault="005D347A" w:rsidP="005D347A">
      <w:pPr>
        <w:rPr>
          <w:rStyle w:val="Hyperlink"/>
          <w:rFonts w:asciiTheme="minorHAnsi" w:hAnsiTheme="minorHAnsi" w:cstheme="minorHAnsi"/>
          <w:sz w:val="20"/>
          <w:szCs w:val="20"/>
        </w:rPr>
      </w:pPr>
      <w:r w:rsidRPr="00B16239">
        <w:rPr>
          <w:rFonts w:asciiTheme="minorHAnsi" w:hAnsiTheme="minorHAnsi" w:cstheme="minorHAnsi"/>
          <w:sz w:val="20"/>
          <w:szCs w:val="20"/>
        </w:rPr>
        <w:t xml:space="preserve">Gray, L., Wong-Wylie, G., Rempel, G., </w:t>
      </w:r>
      <w:r w:rsidR="00CC37F2">
        <w:rPr>
          <w:rFonts w:asciiTheme="minorHAnsi" w:hAnsiTheme="minorHAnsi" w:cstheme="minorHAnsi"/>
          <w:sz w:val="20"/>
          <w:szCs w:val="20"/>
        </w:rPr>
        <w:t>and</w:t>
      </w:r>
      <w:r w:rsidRPr="00B16239">
        <w:rPr>
          <w:rFonts w:asciiTheme="minorHAnsi" w:hAnsiTheme="minorHAnsi" w:cstheme="minorHAnsi"/>
          <w:sz w:val="20"/>
          <w:szCs w:val="20"/>
        </w:rPr>
        <w:t xml:space="preserve"> Cook, K. (2020). Expanding Qualitative Research Interviewing Strategies: Zoom Video Communications. Qualitative Report, 25(5), 1292–1301. </w:t>
      </w:r>
      <w:hyperlink r:id="rId55" w:history="1">
        <w:r w:rsidRPr="00B16239">
          <w:rPr>
            <w:rStyle w:val="Hyperlink"/>
            <w:rFonts w:asciiTheme="minorHAnsi" w:hAnsiTheme="minorHAnsi" w:cstheme="minorHAnsi"/>
            <w:sz w:val="20"/>
            <w:szCs w:val="20"/>
          </w:rPr>
          <w:t>https://doi.org/10.46743/2160-3715/2020.4212</w:t>
        </w:r>
      </w:hyperlink>
    </w:p>
    <w:p w14:paraId="10916154" w14:textId="77777777" w:rsidR="005D347A" w:rsidRPr="00B16239" w:rsidRDefault="005D347A" w:rsidP="005D347A">
      <w:pPr>
        <w:rPr>
          <w:rStyle w:val="Hyperlink"/>
          <w:rFonts w:asciiTheme="minorHAnsi" w:hAnsiTheme="minorHAnsi" w:cstheme="minorHAnsi"/>
          <w:sz w:val="20"/>
          <w:szCs w:val="20"/>
        </w:rPr>
      </w:pPr>
    </w:p>
    <w:p w14:paraId="2AFD9281" w14:textId="4F62DD6F" w:rsidR="00A36A55" w:rsidRDefault="00A36A55" w:rsidP="00A36A55">
      <w:pPr>
        <w:rPr>
          <w:rFonts w:asciiTheme="minorHAnsi" w:hAnsiTheme="minorHAnsi" w:cstheme="minorHAnsi"/>
          <w:sz w:val="20"/>
          <w:szCs w:val="20"/>
        </w:rPr>
      </w:pPr>
      <w:bookmarkStart w:id="44" w:name="_Hlk127543138"/>
      <w:r w:rsidRPr="00A36A55">
        <w:rPr>
          <w:rFonts w:asciiTheme="minorHAnsi" w:hAnsiTheme="minorHAnsi" w:cstheme="minorHAnsi"/>
          <w:sz w:val="20"/>
          <w:szCs w:val="20"/>
        </w:rPr>
        <w:t xml:space="preserve">Greenwood, M. (2011) “It's time to look at how work-based learning can offer an alternative to going to university,” </w:t>
      </w:r>
      <w:r w:rsidRPr="00A36A55">
        <w:rPr>
          <w:rFonts w:asciiTheme="minorHAnsi" w:hAnsiTheme="minorHAnsi" w:cstheme="minorHAnsi"/>
          <w:i/>
          <w:iCs/>
          <w:sz w:val="20"/>
          <w:szCs w:val="20"/>
        </w:rPr>
        <w:t>trainingjournal</w:t>
      </w:r>
      <w:r w:rsidRPr="00A36A55">
        <w:rPr>
          <w:rFonts w:asciiTheme="minorHAnsi" w:hAnsiTheme="minorHAnsi" w:cstheme="minorHAnsi"/>
          <w:sz w:val="20"/>
          <w:szCs w:val="20"/>
        </w:rPr>
        <w:t>, April</w:t>
      </w:r>
      <w:r>
        <w:rPr>
          <w:rFonts w:asciiTheme="minorHAnsi" w:hAnsiTheme="minorHAnsi" w:cstheme="minorHAnsi"/>
          <w:sz w:val="20"/>
          <w:szCs w:val="20"/>
        </w:rPr>
        <w:t xml:space="preserve"> 2011</w:t>
      </w:r>
      <w:r w:rsidRPr="00A36A55">
        <w:rPr>
          <w:rFonts w:asciiTheme="minorHAnsi" w:hAnsiTheme="minorHAnsi" w:cstheme="minorHAnsi"/>
          <w:sz w:val="20"/>
          <w:szCs w:val="20"/>
        </w:rPr>
        <w:t xml:space="preserve">. (Accessed: February 24, 2022). </w:t>
      </w:r>
    </w:p>
    <w:p w14:paraId="0F1938DD" w14:textId="77777777" w:rsidR="00A36A55" w:rsidRPr="00A36A55" w:rsidRDefault="00A36A55" w:rsidP="00A36A55">
      <w:pPr>
        <w:rPr>
          <w:rFonts w:asciiTheme="minorHAnsi" w:hAnsiTheme="minorHAnsi" w:cstheme="minorHAnsi"/>
          <w:sz w:val="20"/>
          <w:szCs w:val="20"/>
        </w:rPr>
      </w:pPr>
    </w:p>
    <w:p w14:paraId="7E44CCA8" w14:textId="01EAF7F9" w:rsidR="005D347A" w:rsidRPr="00B16239" w:rsidRDefault="005D347A" w:rsidP="005D347A">
      <w:pPr>
        <w:rPr>
          <w:rFonts w:asciiTheme="minorHAnsi" w:hAnsiTheme="minorHAnsi" w:cstheme="minorHAnsi"/>
          <w:sz w:val="20"/>
          <w:szCs w:val="20"/>
        </w:rPr>
      </w:pPr>
      <w:r w:rsidRPr="00B16239">
        <w:rPr>
          <w:rFonts w:asciiTheme="minorHAnsi" w:hAnsiTheme="minorHAnsi" w:cstheme="minorHAnsi"/>
          <w:sz w:val="20"/>
          <w:szCs w:val="20"/>
        </w:rPr>
        <w:t>Halupa, C.M. (2015</w:t>
      </w:r>
      <w:bookmarkEnd w:id="44"/>
      <w:r w:rsidRPr="00B16239">
        <w:rPr>
          <w:rFonts w:asciiTheme="minorHAnsi" w:hAnsiTheme="minorHAnsi" w:cstheme="minorHAnsi"/>
          <w:sz w:val="20"/>
          <w:szCs w:val="20"/>
        </w:rPr>
        <w:t xml:space="preserve">) ‘Pedagogy, andragogy, and Heutagogy,’ </w:t>
      </w:r>
      <w:r w:rsidRPr="00B16239">
        <w:rPr>
          <w:rFonts w:asciiTheme="minorHAnsi" w:hAnsiTheme="minorHAnsi" w:cstheme="minorHAnsi"/>
          <w:i/>
          <w:iCs/>
          <w:sz w:val="20"/>
          <w:szCs w:val="20"/>
        </w:rPr>
        <w:t>Transformative Curriculum Design in Health Sciences Education</w:t>
      </w:r>
      <w:r w:rsidRPr="00B16239">
        <w:rPr>
          <w:rFonts w:asciiTheme="minorHAnsi" w:hAnsiTheme="minorHAnsi" w:cstheme="minorHAnsi"/>
          <w:sz w:val="20"/>
          <w:szCs w:val="20"/>
        </w:rPr>
        <w:t xml:space="preserve">, pp. 143–158. Available at: </w:t>
      </w:r>
      <w:hyperlink r:id="rId56" w:history="1">
        <w:r w:rsidRPr="00B16239">
          <w:rPr>
            <w:rStyle w:val="Hyperlink"/>
            <w:rFonts w:asciiTheme="minorHAnsi" w:hAnsiTheme="minorHAnsi" w:cstheme="minorHAnsi"/>
            <w:sz w:val="20"/>
            <w:szCs w:val="20"/>
          </w:rPr>
          <w:t>https://doi.org/10.4018/978-1-4666-8571-0.ch005</w:t>
        </w:r>
      </w:hyperlink>
      <w:r w:rsidRPr="00B16239">
        <w:rPr>
          <w:rFonts w:asciiTheme="minorHAnsi" w:hAnsiTheme="minorHAnsi" w:cstheme="minorHAnsi"/>
          <w:sz w:val="20"/>
          <w:szCs w:val="20"/>
        </w:rPr>
        <w:t xml:space="preserve">. </w:t>
      </w:r>
    </w:p>
    <w:p w14:paraId="6B28625D" w14:textId="77777777" w:rsidR="005D347A" w:rsidRPr="00B16239" w:rsidRDefault="005D347A" w:rsidP="005D347A">
      <w:pPr>
        <w:rPr>
          <w:rFonts w:asciiTheme="minorHAnsi" w:hAnsiTheme="minorHAnsi" w:cstheme="minorHAnsi"/>
          <w:sz w:val="20"/>
          <w:szCs w:val="20"/>
        </w:rPr>
      </w:pPr>
    </w:p>
    <w:p w14:paraId="306C33BB" w14:textId="1D8614EF" w:rsidR="005D347A" w:rsidRPr="00B16239" w:rsidRDefault="005D347A" w:rsidP="005D347A">
      <w:pPr>
        <w:rPr>
          <w:rFonts w:asciiTheme="minorHAnsi" w:hAnsiTheme="minorHAnsi" w:cstheme="minorHAnsi"/>
          <w:sz w:val="20"/>
          <w:szCs w:val="20"/>
          <w:shd w:val="clear" w:color="auto" w:fill="FFFFFF"/>
        </w:rPr>
      </w:pPr>
      <w:r w:rsidRPr="00B16239">
        <w:rPr>
          <w:rFonts w:asciiTheme="minorHAnsi" w:hAnsiTheme="minorHAnsi" w:cstheme="minorHAnsi"/>
          <w:sz w:val="20"/>
          <w:szCs w:val="20"/>
          <w:shd w:val="clear" w:color="auto" w:fill="FFFFFF"/>
        </w:rPr>
        <w:t xml:space="preserve">Hase, S. </w:t>
      </w:r>
      <w:r w:rsidR="00CC37F2">
        <w:rPr>
          <w:rFonts w:asciiTheme="minorHAnsi" w:hAnsiTheme="minorHAnsi" w:cstheme="minorHAnsi"/>
          <w:sz w:val="20"/>
          <w:szCs w:val="20"/>
          <w:shd w:val="clear" w:color="auto" w:fill="FFFFFF"/>
        </w:rPr>
        <w:t>and</w:t>
      </w:r>
      <w:r w:rsidRPr="00B16239">
        <w:rPr>
          <w:rFonts w:asciiTheme="minorHAnsi" w:hAnsiTheme="minorHAnsi" w:cstheme="minorHAnsi"/>
          <w:sz w:val="20"/>
          <w:szCs w:val="20"/>
          <w:shd w:val="clear" w:color="auto" w:fill="FFFFFF"/>
        </w:rPr>
        <w:t xml:space="preserve"> Kenyon, C. (2013).  </w:t>
      </w:r>
      <w:r w:rsidRPr="00B16239">
        <w:rPr>
          <w:rFonts w:asciiTheme="minorHAnsi" w:hAnsiTheme="minorHAnsi" w:cstheme="minorHAnsi"/>
          <w:i/>
          <w:sz w:val="20"/>
          <w:szCs w:val="20"/>
          <w:shd w:val="clear" w:color="auto" w:fill="FFFFFF"/>
        </w:rPr>
        <w:t>Self-determined learning:  Heutagogy in action</w:t>
      </w:r>
      <w:r w:rsidRPr="00B16239">
        <w:rPr>
          <w:rFonts w:asciiTheme="minorHAnsi" w:hAnsiTheme="minorHAnsi" w:cstheme="minorHAnsi"/>
          <w:sz w:val="20"/>
          <w:szCs w:val="20"/>
          <w:shd w:val="clear" w:color="auto" w:fill="FFFFFF"/>
        </w:rPr>
        <w:t>. London:  Bloomsbury Publishing.</w:t>
      </w:r>
    </w:p>
    <w:p w14:paraId="00F67831" w14:textId="77777777" w:rsidR="005D347A" w:rsidRPr="00B16239" w:rsidRDefault="005D347A" w:rsidP="005D347A">
      <w:pPr>
        <w:rPr>
          <w:rFonts w:asciiTheme="minorHAnsi" w:hAnsiTheme="minorHAnsi" w:cstheme="minorHAnsi"/>
          <w:sz w:val="20"/>
          <w:szCs w:val="20"/>
          <w:shd w:val="clear" w:color="auto" w:fill="FFFFFF"/>
        </w:rPr>
      </w:pPr>
    </w:p>
    <w:p w14:paraId="267777C6" w14:textId="77777777" w:rsidR="00CA3E75" w:rsidRPr="00B16239" w:rsidRDefault="00CA3E75" w:rsidP="00CA3E75">
      <w:pPr>
        <w:rPr>
          <w:rFonts w:asciiTheme="minorHAnsi" w:hAnsiTheme="minorHAnsi" w:cstheme="minorHAnsi"/>
          <w:bCs/>
          <w:sz w:val="20"/>
          <w:szCs w:val="20"/>
        </w:rPr>
      </w:pPr>
      <w:r w:rsidRPr="00B16239">
        <w:rPr>
          <w:rFonts w:asciiTheme="minorHAnsi" w:hAnsiTheme="minorHAnsi" w:cstheme="minorHAnsi"/>
          <w:bCs/>
          <w:sz w:val="20"/>
          <w:szCs w:val="20"/>
        </w:rPr>
        <w:t xml:space="preserve">Hills, J. (2016) Brain-savvy business: 8 principles from Neuroscience and how to apply them. United Kingdom: Head Heart + Brain, pp. 271-285 </w:t>
      </w:r>
    </w:p>
    <w:p w14:paraId="779507A9" w14:textId="77777777" w:rsidR="00CA3E75" w:rsidRPr="00B16239" w:rsidRDefault="00CA3E75" w:rsidP="005D347A">
      <w:pPr>
        <w:rPr>
          <w:rFonts w:asciiTheme="minorHAnsi" w:hAnsiTheme="minorHAnsi" w:cstheme="minorHAnsi"/>
          <w:sz w:val="20"/>
          <w:szCs w:val="20"/>
        </w:rPr>
      </w:pPr>
    </w:p>
    <w:p w14:paraId="42095996" w14:textId="503AB741" w:rsidR="005D347A" w:rsidRPr="00B16239" w:rsidRDefault="005D347A" w:rsidP="005D347A">
      <w:pPr>
        <w:rPr>
          <w:rFonts w:asciiTheme="minorHAnsi" w:hAnsiTheme="minorHAnsi" w:cstheme="minorHAnsi"/>
          <w:sz w:val="20"/>
          <w:szCs w:val="20"/>
        </w:rPr>
      </w:pPr>
      <w:r w:rsidRPr="00B16239">
        <w:rPr>
          <w:rFonts w:asciiTheme="minorHAnsi" w:hAnsiTheme="minorHAnsi" w:cstheme="minorHAnsi"/>
          <w:sz w:val="20"/>
          <w:szCs w:val="20"/>
        </w:rPr>
        <w:t xml:space="preserve">Holtom, B. </w:t>
      </w:r>
      <w:r w:rsidRPr="00B16239">
        <w:rPr>
          <w:rFonts w:asciiTheme="minorHAnsi" w:hAnsiTheme="minorHAnsi" w:cstheme="minorHAnsi"/>
          <w:i/>
          <w:iCs/>
          <w:sz w:val="20"/>
          <w:szCs w:val="20"/>
        </w:rPr>
        <w:t>et al.</w:t>
      </w:r>
      <w:r w:rsidRPr="00B16239">
        <w:rPr>
          <w:rFonts w:asciiTheme="minorHAnsi" w:hAnsiTheme="minorHAnsi" w:cstheme="minorHAnsi"/>
          <w:sz w:val="20"/>
          <w:szCs w:val="20"/>
        </w:rPr>
        <w:t xml:space="preserve"> (2022) “Survey response rates: Trends and a validity assessment framework,” </w:t>
      </w:r>
      <w:r w:rsidRPr="00B16239">
        <w:rPr>
          <w:rFonts w:asciiTheme="minorHAnsi" w:hAnsiTheme="minorHAnsi" w:cstheme="minorHAnsi"/>
          <w:i/>
          <w:iCs/>
          <w:sz w:val="20"/>
          <w:szCs w:val="20"/>
        </w:rPr>
        <w:t>Human Relations</w:t>
      </w:r>
      <w:r w:rsidRPr="00B16239">
        <w:rPr>
          <w:rFonts w:asciiTheme="minorHAnsi" w:hAnsiTheme="minorHAnsi" w:cstheme="minorHAnsi"/>
          <w:sz w:val="20"/>
          <w:szCs w:val="20"/>
        </w:rPr>
        <w:t xml:space="preserve">, 75(8), pp. 1560–1584. Available at: </w:t>
      </w:r>
      <w:hyperlink r:id="rId57" w:history="1">
        <w:r w:rsidRPr="00B16239">
          <w:rPr>
            <w:rStyle w:val="Hyperlink"/>
            <w:rFonts w:asciiTheme="minorHAnsi" w:hAnsiTheme="minorHAnsi" w:cstheme="minorHAnsi"/>
            <w:sz w:val="20"/>
            <w:szCs w:val="20"/>
          </w:rPr>
          <w:t>https://doi.org/10.1177/00187267211070769</w:t>
        </w:r>
      </w:hyperlink>
      <w:r w:rsidRPr="00B16239">
        <w:rPr>
          <w:rFonts w:asciiTheme="minorHAnsi" w:hAnsiTheme="minorHAnsi" w:cstheme="minorHAnsi"/>
          <w:sz w:val="20"/>
          <w:szCs w:val="20"/>
        </w:rPr>
        <w:t xml:space="preserve">. </w:t>
      </w:r>
    </w:p>
    <w:p w14:paraId="7BBEA25C" w14:textId="77777777" w:rsidR="005D347A" w:rsidRPr="00B16239" w:rsidRDefault="005D347A" w:rsidP="005D347A">
      <w:pPr>
        <w:rPr>
          <w:rFonts w:asciiTheme="minorHAnsi" w:hAnsiTheme="minorHAnsi" w:cstheme="minorHAnsi"/>
          <w:sz w:val="20"/>
          <w:szCs w:val="20"/>
          <w:shd w:val="clear" w:color="auto" w:fill="FFFFFF"/>
        </w:rPr>
      </w:pPr>
    </w:p>
    <w:p w14:paraId="5B679F94" w14:textId="0A6D97D1" w:rsidR="005D347A" w:rsidRPr="00B16239" w:rsidRDefault="005D347A" w:rsidP="005D347A">
      <w:pPr>
        <w:rPr>
          <w:rFonts w:asciiTheme="minorHAnsi" w:hAnsiTheme="minorHAnsi" w:cstheme="minorHAnsi"/>
          <w:sz w:val="20"/>
          <w:szCs w:val="20"/>
          <w:shd w:val="clear" w:color="auto" w:fill="FFFFFF"/>
        </w:rPr>
      </w:pPr>
      <w:r w:rsidRPr="00B16239">
        <w:rPr>
          <w:rFonts w:asciiTheme="minorHAnsi" w:hAnsiTheme="minorHAnsi" w:cstheme="minorHAnsi"/>
          <w:sz w:val="20"/>
          <w:szCs w:val="20"/>
          <w:shd w:val="clear" w:color="auto" w:fill="FFFFFF"/>
        </w:rPr>
        <w:t>Hurajova.A, Kollarova.D and Huraj.L (2022) ‘Trends in education during the pandemic: modern online technologies as a tool for the sustainability of university education in the field of media and communication studies’, </w:t>
      </w:r>
      <w:r w:rsidRPr="00B16239">
        <w:rPr>
          <w:rFonts w:asciiTheme="minorHAnsi" w:hAnsiTheme="minorHAnsi" w:cstheme="minorHAnsi"/>
          <w:i/>
          <w:iCs/>
          <w:sz w:val="20"/>
          <w:szCs w:val="20"/>
          <w:shd w:val="clear" w:color="auto" w:fill="FFFFFF"/>
        </w:rPr>
        <w:t>Heliyon</w:t>
      </w:r>
      <w:r w:rsidRPr="00B16239">
        <w:rPr>
          <w:rFonts w:asciiTheme="minorHAnsi" w:hAnsiTheme="minorHAnsi" w:cstheme="minorHAnsi"/>
          <w:sz w:val="20"/>
          <w:szCs w:val="20"/>
          <w:shd w:val="clear" w:color="auto" w:fill="FFFFFF"/>
        </w:rPr>
        <w:t xml:space="preserve">, 8(5), p. e09367–. Available at: </w:t>
      </w:r>
      <w:hyperlink r:id="rId58" w:history="1">
        <w:r w:rsidRPr="00B16239">
          <w:rPr>
            <w:rStyle w:val="Hyperlink"/>
            <w:rFonts w:asciiTheme="minorHAnsi" w:hAnsiTheme="minorHAnsi" w:cstheme="minorHAnsi"/>
            <w:sz w:val="20"/>
            <w:szCs w:val="20"/>
            <w:shd w:val="clear" w:color="auto" w:fill="FFFFFF"/>
          </w:rPr>
          <w:t>https://doi.org/10.1016/j.heliyon.2022.e09367</w:t>
        </w:r>
      </w:hyperlink>
      <w:r w:rsidRPr="00B16239">
        <w:rPr>
          <w:rFonts w:asciiTheme="minorHAnsi" w:hAnsiTheme="minorHAnsi" w:cstheme="minorHAnsi"/>
          <w:sz w:val="20"/>
          <w:szCs w:val="20"/>
          <w:shd w:val="clear" w:color="auto" w:fill="FFFFFF"/>
        </w:rPr>
        <w:t>.</w:t>
      </w:r>
    </w:p>
    <w:p w14:paraId="2965E041" w14:textId="77777777" w:rsidR="005D347A" w:rsidRPr="00B16239" w:rsidRDefault="005D347A" w:rsidP="005D347A">
      <w:pPr>
        <w:rPr>
          <w:rFonts w:asciiTheme="minorHAnsi" w:hAnsiTheme="minorHAnsi" w:cstheme="minorHAnsi"/>
          <w:sz w:val="20"/>
          <w:szCs w:val="20"/>
          <w:shd w:val="clear" w:color="auto" w:fill="FFFFFF"/>
        </w:rPr>
      </w:pPr>
    </w:p>
    <w:p w14:paraId="49701DD9" w14:textId="503C8DF1" w:rsidR="00CA3E75" w:rsidRPr="00B16239" w:rsidRDefault="00CA3E75" w:rsidP="00CA3E75">
      <w:pPr>
        <w:rPr>
          <w:rFonts w:asciiTheme="minorHAnsi" w:hAnsiTheme="minorHAnsi" w:cstheme="minorHAnsi"/>
          <w:bCs/>
          <w:sz w:val="20"/>
          <w:szCs w:val="20"/>
        </w:rPr>
      </w:pPr>
      <w:r w:rsidRPr="00B16239">
        <w:rPr>
          <w:rFonts w:asciiTheme="minorHAnsi" w:hAnsiTheme="minorHAnsi" w:cstheme="minorHAnsi"/>
          <w:bCs/>
          <w:sz w:val="20"/>
          <w:szCs w:val="20"/>
        </w:rPr>
        <w:t>Hyner, D., 2019. Why is L&amp;D so Important in Business? - David Hyner. [online] David Hyner. Available at: &lt;https://www.davidhyner.com/ld-important-business/&gt; [Accessed 22 January 2022]</w:t>
      </w:r>
    </w:p>
    <w:p w14:paraId="3E1E27B3" w14:textId="25E5CD01" w:rsidR="00CA3E75" w:rsidRPr="00B16239" w:rsidRDefault="00CA3E75" w:rsidP="00CA3E75">
      <w:pPr>
        <w:rPr>
          <w:rFonts w:asciiTheme="minorHAnsi" w:hAnsiTheme="minorHAnsi" w:cstheme="minorHAnsi"/>
          <w:bCs/>
          <w:sz w:val="20"/>
          <w:szCs w:val="20"/>
        </w:rPr>
      </w:pPr>
    </w:p>
    <w:p w14:paraId="3669F609" w14:textId="77777777" w:rsidR="00CA3E75" w:rsidRPr="00B16239" w:rsidRDefault="00CA3E75" w:rsidP="00CA3E75">
      <w:pPr>
        <w:rPr>
          <w:rFonts w:asciiTheme="minorHAnsi" w:hAnsiTheme="minorHAnsi" w:cstheme="minorHAnsi"/>
          <w:bCs/>
          <w:sz w:val="20"/>
          <w:szCs w:val="20"/>
        </w:rPr>
      </w:pPr>
      <w:r w:rsidRPr="00B16239">
        <w:rPr>
          <w:rFonts w:asciiTheme="minorHAnsi" w:hAnsiTheme="minorHAnsi" w:cstheme="minorHAnsi"/>
          <w:bCs/>
          <w:sz w:val="20"/>
          <w:szCs w:val="20"/>
        </w:rPr>
        <w:t>ILM 2018. ILM Customer Handbook (For ILM Centres And Providers). 4th ed. [eBook] Burntwood: ILM, p.4. Available at: &lt;https://www.i-l-m.com/-/media/ilm-website/sharepoint-documents/_published-documents/ilm-centreguides-customer-handbook-section-d,-d-,pdf.ashx&gt; [Accessed 16 January 2022]</w:t>
      </w:r>
    </w:p>
    <w:p w14:paraId="7BF66412" w14:textId="77777777" w:rsidR="00CA3E75" w:rsidRPr="00B16239" w:rsidRDefault="00CA3E75" w:rsidP="00CA3E75">
      <w:pPr>
        <w:rPr>
          <w:rFonts w:asciiTheme="minorHAnsi" w:hAnsiTheme="minorHAnsi" w:cstheme="minorHAnsi"/>
          <w:bCs/>
          <w:sz w:val="20"/>
          <w:szCs w:val="20"/>
        </w:rPr>
      </w:pPr>
    </w:p>
    <w:p w14:paraId="4608BA0C" w14:textId="77777777" w:rsidR="00CA3E75" w:rsidRPr="00B16239" w:rsidRDefault="00CA3E75" w:rsidP="005D347A">
      <w:pPr>
        <w:rPr>
          <w:rFonts w:asciiTheme="minorHAnsi" w:hAnsiTheme="minorHAnsi" w:cstheme="minorHAnsi"/>
          <w:sz w:val="20"/>
          <w:szCs w:val="20"/>
        </w:rPr>
      </w:pPr>
    </w:p>
    <w:p w14:paraId="3161C9DB" w14:textId="6D35DA68" w:rsidR="005D347A" w:rsidRPr="00B16239" w:rsidRDefault="005D347A" w:rsidP="005D347A">
      <w:pPr>
        <w:rPr>
          <w:rFonts w:asciiTheme="minorHAnsi" w:hAnsiTheme="minorHAnsi" w:cstheme="minorHAnsi"/>
          <w:sz w:val="20"/>
          <w:szCs w:val="20"/>
        </w:rPr>
      </w:pPr>
      <w:r w:rsidRPr="00B16239">
        <w:rPr>
          <w:rFonts w:asciiTheme="minorHAnsi" w:hAnsiTheme="minorHAnsi" w:cstheme="minorHAnsi"/>
          <w:sz w:val="20"/>
          <w:szCs w:val="20"/>
        </w:rPr>
        <w:t xml:space="preserve">Jarvis, P. (2010), </w:t>
      </w:r>
      <w:r w:rsidRPr="00B16239">
        <w:rPr>
          <w:rFonts w:asciiTheme="minorHAnsi" w:hAnsiTheme="minorHAnsi" w:cstheme="minorHAnsi"/>
          <w:i/>
          <w:iCs/>
          <w:sz w:val="20"/>
          <w:szCs w:val="20"/>
        </w:rPr>
        <w:t>Adult education and lifelong learning: Theory and practice</w:t>
      </w:r>
      <w:r w:rsidRPr="00B16239">
        <w:rPr>
          <w:rFonts w:asciiTheme="minorHAnsi" w:hAnsiTheme="minorHAnsi" w:cstheme="minorHAnsi"/>
          <w:sz w:val="20"/>
          <w:szCs w:val="20"/>
        </w:rPr>
        <w:t xml:space="preserve">. 4th edn. London: Routledge, pp. 51–52. </w:t>
      </w:r>
    </w:p>
    <w:p w14:paraId="0F89AF47" w14:textId="77777777" w:rsidR="005D347A" w:rsidRPr="00B16239" w:rsidRDefault="005D347A" w:rsidP="005D347A">
      <w:pPr>
        <w:rPr>
          <w:rFonts w:asciiTheme="minorHAnsi" w:hAnsiTheme="minorHAnsi" w:cstheme="minorHAnsi"/>
          <w:sz w:val="20"/>
          <w:szCs w:val="20"/>
          <w:shd w:val="clear" w:color="auto" w:fill="FFFFFF"/>
        </w:rPr>
      </w:pPr>
    </w:p>
    <w:p w14:paraId="3015ECAB" w14:textId="4458ECDA" w:rsidR="005D347A" w:rsidRPr="00B16239" w:rsidRDefault="005D347A" w:rsidP="005D347A">
      <w:pPr>
        <w:rPr>
          <w:rFonts w:asciiTheme="minorHAnsi" w:hAnsiTheme="minorHAnsi" w:cstheme="minorHAnsi"/>
          <w:sz w:val="20"/>
          <w:szCs w:val="20"/>
        </w:rPr>
      </w:pPr>
      <w:r w:rsidRPr="00B16239">
        <w:rPr>
          <w:rFonts w:asciiTheme="minorHAnsi" w:hAnsiTheme="minorHAnsi" w:cstheme="minorHAnsi"/>
          <w:sz w:val="20"/>
          <w:szCs w:val="20"/>
        </w:rPr>
        <w:t xml:space="preserve">Kenny, M.E. et al. (2014) ‘A qualitative inquiry of the roles, responsibilities, and relationships within work-based learning supervision,’ </w:t>
      </w:r>
      <w:r w:rsidRPr="00B16239">
        <w:rPr>
          <w:rFonts w:asciiTheme="minorHAnsi" w:hAnsiTheme="minorHAnsi" w:cstheme="minorHAnsi"/>
          <w:i/>
          <w:iCs/>
          <w:sz w:val="20"/>
          <w:szCs w:val="20"/>
        </w:rPr>
        <w:t>Journal of Career Development</w:t>
      </w:r>
      <w:r w:rsidRPr="00B16239">
        <w:rPr>
          <w:rFonts w:asciiTheme="minorHAnsi" w:hAnsiTheme="minorHAnsi" w:cstheme="minorHAnsi"/>
          <w:sz w:val="20"/>
          <w:szCs w:val="20"/>
        </w:rPr>
        <w:t xml:space="preserve">, 42(2), pp. 117–132. Available at: </w:t>
      </w:r>
      <w:hyperlink r:id="rId59" w:history="1">
        <w:r w:rsidRPr="00B16239">
          <w:rPr>
            <w:rStyle w:val="Hyperlink"/>
            <w:rFonts w:asciiTheme="minorHAnsi" w:hAnsiTheme="minorHAnsi" w:cstheme="minorHAnsi"/>
            <w:sz w:val="20"/>
            <w:szCs w:val="20"/>
          </w:rPr>
          <w:t>https://doi.org/10.1177/0894845314543496</w:t>
        </w:r>
      </w:hyperlink>
    </w:p>
    <w:p w14:paraId="2283311D" w14:textId="77777777" w:rsidR="005D347A" w:rsidRPr="00B16239" w:rsidRDefault="005D347A" w:rsidP="005D347A">
      <w:pPr>
        <w:rPr>
          <w:rFonts w:asciiTheme="minorHAnsi" w:hAnsiTheme="minorHAnsi" w:cstheme="minorHAnsi"/>
          <w:sz w:val="20"/>
          <w:szCs w:val="20"/>
        </w:rPr>
      </w:pPr>
    </w:p>
    <w:p w14:paraId="52A3F018" w14:textId="77777777" w:rsidR="00CA3E75" w:rsidRPr="00B16239" w:rsidRDefault="00CA3E75" w:rsidP="00CA3E75">
      <w:pPr>
        <w:rPr>
          <w:rFonts w:asciiTheme="minorHAnsi" w:hAnsiTheme="minorHAnsi" w:cstheme="minorHAnsi"/>
          <w:bCs/>
          <w:sz w:val="20"/>
          <w:szCs w:val="20"/>
        </w:rPr>
      </w:pPr>
      <w:r w:rsidRPr="00B16239">
        <w:rPr>
          <w:rFonts w:asciiTheme="minorHAnsi" w:hAnsiTheme="minorHAnsi" w:cstheme="minorHAnsi"/>
          <w:bCs/>
          <w:sz w:val="20"/>
          <w:szCs w:val="20"/>
        </w:rPr>
        <w:t xml:space="preserve">Kivunja, C. and Kuyini, A., 2017. Understanding and Applying Research Paradigms in Educational Contexts. International Journal of Higher Education, [online] 6(5), p.26. </w:t>
      </w:r>
    </w:p>
    <w:p w14:paraId="763EA687" w14:textId="5C8772C4" w:rsidR="00CA3E75" w:rsidRPr="00B16239" w:rsidRDefault="00CA3E75" w:rsidP="00CA3E75">
      <w:pPr>
        <w:rPr>
          <w:rFonts w:asciiTheme="minorHAnsi" w:hAnsiTheme="minorHAnsi" w:cstheme="minorHAnsi"/>
          <w:bCs/>
          <w:sz w:val="20"/>
          <w:szCs w:val="20"/>
        </w:rPr>
      </w:pPr>
      <w:r w:rsidRPr="00B16239">
        <w:rPr>
          <w:rFonts w:asciiTheme="minorHAnsi" w:hAnsiTheme="minorHAnsi" w:cstheme="minorHAnsi"/>
          <w:bCs/>
          <w:sz w:val="20"/>
          <w:szCs w:val="20"/>
        </w:rPr>
        <w:t>Lee, P. (2014). Continuous professional development: teachers teaching teachers. [online] the Guardian. Available at: https://www.theguardian.com/teacher-network/teacher-blog/2014/feb/20/continuous-professional-development-teacher-teaching-lesson [Accessed 27 Mar. 2022].</w:t>
      </w:r>
    </w:p>
    <w:p w14:paraId="534AAE6E" w14:textId="77777777" w:rsidR="00CA3E75" w:rsidRPr="00B16239" w:rsidRDefault="00CA3E75" w:rsidP="00CA3E75">
      <w:pPr>
        <w:rPr>
          <w:rFonts w:asciiTheme="minorHAnsi" w:hAnsiTheme="minorHAnsi" w:cstheme="minorHAnsi"/>
          <w:bCs/>
          <w:sz w:val="20"/>
          <w:szCs w:val="20"/>
        </w:rPr>
      </w:pPr>
    </w:p>
    <w:p w14:paraId="3FE967C0" w14:textId="77777777" w:rsidR="00CA3E75" w:rsidRPr="00B16239" w:rsidRDefault="00CA3E75" w:rsidP="00CA3E75">
      <w:pPr>
        <w:rPr>
          <w:rFonts w:asciiTheme="minorHAnsi" w:hAnsiTheme="minorHAnsi" w:cstheme="minorHAnsi"/>
          <w:bCs/>
          <w:sz w:val="20"/>
          <w:szCs w:val="20"/>
        </w:rPr>
      </w:pPr>
      <w:r w:rsidRPr="00B16239">
        <w:rPr>
          <w:rFonts w:asciiTheme="minorHAnsi" w:hAnsiTheme="minorHAnsi" w:cstheme="minorHAnsi"/>
          <w:bCs/>
          <w:sz w:val="20"/>
          <w:szCs w:val="20"/>
        </w:rPr>
        <w:t>Lewis, J. and Webster, A. (2014) Sort your brain out: Boost your performance, manage stress and achieve more. London, United Kingdom: Capstone Publishing.</w:t>
      </w:r>
    </w:p>
    <w:p w14:paraId="7CDBCF09" w14:textId="77777777" w:rsidR="00CA3E75" w:rsidRPr="00B16239" w:rsidRDefault="00CA3E75" w:rsidP="00CA3E75">
      <w:pPr>
        <w:rPr>
          <w:rFonts w:asciiTheme="minorHAnsi" w:hAnsiTheme="minorHAnsi" w:cstheme="minorHAnsi"/>
          <w:bCs/>
          <w:sz w:val="20"/>
          <w:szCs w:val="20"/>
        </w:rPr>
      </w:pPr>
    </w:p>
    <w:p w14:paraId="063F97A4" w14:textId="783DFB3A" w:rsidR="00CA3E75" w:rsidRPr="00B16239" w:rsidRDefault="00CA3E75" w:rsidP="00CA3E75">
      <w:pPr>
        <w:rPr>
          <w:rFonts w:asciiTheme="minorHAnsi" w:hAnsiTheme="minorHAnsi" w:cstheme="minorHAnsi"/>
          <w:bCs/>
          <w:sz w:val="20"/>
          <w:szCs w:val="20"/>
        </w:rPr>
      </w:pPr>
      <w:r w:rsidRPr="00B16239">
        <w:rPr>
          <w:rFonts w:asciiTheme="minorHAnsi" w:hAnsiTheme="minorHAnsi" w:cstheme="minorHAnsi"/>
          <w:bCs/>
          <w:sz w:val="20"/>
          <w:szCs w:val="20"/>
        </w:rPr>
        <w:t xml:space="preserve">Liao, J., Thomas, E. and Bell, S., 2014. Speaking Up About The Dangers Of The Hidden Curriculum. Health Affairs, 33(1), pp.168-171. </w:t>
      </w:r>
    </w:p>
    <w:p w14:paraId="232FAF66" w14:textId="7768A51B" w:rsidR="00CA3E75" w:rsidRPr="00B16239" w:rsidRDefault="00CA3E75" w:rsidP="00CA3E75">
      <w:pPr>
        <w:rPr>
          <w:rFonts w:asciiTheme="minorHAnsi" w:hAnsiTheme="minorHAnsi" w:cstheme="minorHAnsi"/>
          <w:bCs/>
          <w:sz w:val="20"/>
          <w:szCs w:val="20"/>
        </w:rPr>
      </w:pPr>
    </w:p>
    <w:p w14:paraId="1693C752" w14:textId="77777777" w:rsidR="00CA3E75" w:rsidRPr="00B16239" w:rsidRDefault="00CA3E75" w:rsidP="00CA3E75">
      <w:pPr>
        <w:rPr>
          <w:rFonts w:asciiTheme="minorHAnsi" w:hAnsiTheme="minorHAnsi" w:cstheme="minorHAnsi"/>
          <w:bCs/>
          <w:sz w:val="20"/>
          <w:szCs w:val="20"/>
        </w:rPr>
      </w:pPr>
      <w:r w:rsidRPr="00B16239">
        <w:rPr>
          <w:rFonts w:asciiTheme="minorHAnsi" w:hAnsiTheme="minorHAnsi" w:cstheme="minorHAnsi"/>
          <w:bCs/>
          <w:sz w:val="20"/>
          <w:szCs w:val="20"/>
        </w:rPr>
        <w:t>Linkedin Learning. (2020) Workplace Learning Report 2021. ‘Skill building in the new world of work’ Available at: https://learning.linkedin.com/resources/workplace-learning-report (Accessed: 16 April 2021)</w:t>
      </w:r>
    </w:p>
    <w:p w14:paraId="3E524365" w14:textId="77777777" w:rsidR="00CA3E75" w:rsidRPr="00B16239" w:rsidRDefault="00CA3E75" w:rsidP="00CA3E75">
      <w:pPr>
        <w:rPr>
          <w:rFonts w:asciiTheme="minorHAnsi" w:hAnsiTheme="minorHAnsi" w:cstheme="minorHAnsi"/>
          <w:bCs/>
          <w:sz w:val="20"/>
          <w:szCs w:val="20"/>
        </w:rPr>
      </w:pPr>
    </w:p>
    <w:p w14:paraId="74F052C7" w14:textId="77777777" w:rsidR="00CA3E75" w:rsidRPr="00B16239" w:rsidRDefault="00CA3E75" w:rsidP="00CA3E75">
      <w:pPr>
        <w:rPr>
          <w:rFonts w:asciiTheme="minorHAnsi" w:hAnsiTheme="minorHAnsi" w:cstheme="minorHAnsi"/>
          <w:bCs/>
          <w:sz w:val="20"/>
          <w:szCs w:val="20"/>
        </w:rPr>
      </w:pPr>
      <w:r w:rsidRPr="00B16239">
        <w:rPr>
          <w:rFonts w:asciiTheme="minorHAnsi" w:hAnsiTheme="minorHAnsi" w:cstheme="minorHAnsi"/>
          <w:bCs/>
          <w:sz w:val="20"/>
          <w:szCs w:val="20"/>
        </w:rPr>
        <w:t>Linkedin Learning. (2021) Workplace Learning Report 2022. ‘The transformation of L&amp;D’ Available at: https://learning.linkedin.com/resources/workplace-learning-report (Accessed: 5 March 2022)</w:t>
      </w:r>
    </w:p>
    <w:p w14:paraId="049300D6" w14:textId="77777777" w:rsidR="00CA3E75" w:rsidRPr="00B16239" w:rsidRDefault="00CA3E75" w:rsidP="00CA3E75">
      <w:pPr>
        <w:rPr>
          <w:rFonts w:asciiTheme="minorHAnsi" w:hAnsiTheme="minorHAnsi" w:cstheme="minorHAnsi"/>
          <w:bCs/>
          <w:sz w:val="20"/>
          <w:szCs w:val="20"/>
        </w:rPr>
      </w:pPr>
    </w:p>
    <w:p w14:paraId="02EB4C01" w14:textId="77777777" w:rsidR="00CA3E75" w:rsidRPr="00B16239" w:rsidRDefault="00CA3E75" w:rsidP="00CA3E75">
      <w:pPr>
        <w:rPr>
          <w:rFonts w:asciiTheme="minorHAnsi" w:hAnsiTheme="minorHAnsi" w:cstheme="minorHAnsi"/>
          <w:bCs/>
          <w:sz w:val="20"/>
          <w:szCs w:val="20"/>
        </w:rPr>
      </w:pPr>
    </w:p>
    <w:p w14:paraId="54252699" w14:textId="2BD18EE5" w:rsidR="005D347A" w:rsidRPr="00B16239" w:rsidRDefault="005D347A" w:rsidP="005D347A">
      <w:pPr>
        <w:rPr>
          <w:rFonts w:asciiTheme="minorHAnsi" w:hAnsiTheme="minorHAnsi" w:cstheme="minorHAnsi"/>
          <w:sz w:val="20"/>
          <w:szCs w:val="20"/>
        </w:rPr>
      </w:pPr>
      <w:r w:rsidRPr="00B16239">
        <w:rPr>
          <w:rFonts w:asciiTheme="minorHAnsi" w:hAnsiTheme="minorHAnsi" w:cstheme="minorHAnsi"/>
          <w:sz w:val="20"/>
          <w:szCs w:val="20"/>
        </w:rPr>
        <w:t xml:space="preserve">Loeng, S. (2018) “Various ways of understanding the concept of andragogy,” </w:t>
      </w:r>
      <w:r w:rsidRPr="00B16239">
        <w:rPr>
          <w:rFonts w:asciiTheme="minorHAnsi" w:hAnsiTheme="minorHAnsi" w:cstheme="minorHAnsi"/>
          <w:i/>
          <w:iCs/>
          <w:sz w:val="20"/>
          <w:szCs w:val="20"/>
        </w:rPr>
        <w:t>Cogent Education</w:t>
      </w:r>
      <w:r w:rsidRPr="00B16239">
        <w:rPr>
          <w:rFonts w:asciiTheme="minorHAnsi" w:hAnsiTheme="minorHAnsi" w:cstheme="minorHAnsi"/>
          <w:sz w:val="20"/>
          <w:szCs w:val="20"/>
        </w:rPr>
        <w:t xml:space="preserve">, 5(1), p. 1496643. Available at: </w:t>
      </w:r>
      <w:hyperlink r:id="rId60" w:history="1">
        <w:r w:rsidRPr="00B16239">
          <w:rPr>
            <w:rStyle w:val="Hyperlink"/>
            <w:rFonts w:asciiTheme="minorHAnsi" w:hAnsiTheme="minorHAnsi" w:cstheme="minorHAnsi"/>
            <w:sz w:val="20"/>
            <w:szCs w:val="20"/>
          </w:rPr>
          <w:t>https://doi.org/10.1080/2331186x.2018.1496643</w:t>
        </w:r>
      </w:hyperlink>
    </w:p>
    <w:p w14:paraId="2163A1B6" w14:textId="77777777" w:rsidR="00CA3E75" w:rsidRPr="00B16239" w:rsidRDefault="00CA3E75" w:rsidP="005D347A">
      <w:pPr>
        <w:rPr>
          <w:rFonts w:asciiTheme="minorHAnsi" w:hAnsiTheme="minorHAnsi" w:cstheme="minorHAnsi"/>
          <w:sz w:val="20"/>
          <w:szCs w:val="20"/>
        </w:rPr>
      </w:pPr>
    </w:p>
    <w:p w14:paraId="7F2BCC1B" w14:textId="77777777" w:rsidR="005D347A" w:rsidRPr="00B16239" w:rsidRDefault="005D347A" w:rsidP="005D347A">
      <w:pPr>
        <w:rPr>
          <w:rFonts w:asciiTheme="minorHAnsi" w:hAnsiTheme="minorHAnsi" w:cstheme="minorHAnsi"/>
          <w:sz w:val="20"/>
          <w:szCs w:val="20"/>
        </w:rPr>
      </w:pPr>
    </w:p>
    <w:p w14:paraId="52050EED" w14:textId="77777777" w:rsidR="00CA3E75" w:rsidRPr="00B16239" w:rsidRDefault="00CA3E75" w:rsidP="00CA3E75">
      <w:pPr>
        <w:rPr>
          <w:rFonts w:asciiTheme="minorHAnsi" w:hAnsiTheme="minorHAnsi" w:cstheme="minorHAnsi"/>
          <w:bCs/>
          <w:sz w:val="20"/>
          <w:szCs w:val="20"/>
        </w:rPr>
      </w:pPr>
      <w:r w:rsidRPr="00B16239">
        <w:rPr>
          <w:rFonts w:asciiTheme="minorHAnsi" w:hAnsiTheme="minorHAnsi" w:cstheme="minorHAnsi"/>
          <w:bCs/>
          <w:sz w:val="20"/>
          <w:szCs w:val="20"/>
        </w:rPr>
        <w:t>Malhotra, D. (2016) 7 ways to engage the younger generation at workplace’, people matters, 5 February. Available at: https://www.peoplematters.in/article/leadership/7-ways-engage-younger-generation-workplace-12941 (Accessed 12 June 2021)</w:t>
      </w:r>
    </w:p>
    <w:p w14:paraId="3FE3CD12" w14:textId="77777777" w:rsidR="00CA3E75" w:rsidRPr="00B16239" w:rsidRDefault="00CA3E75" w:rsidP="005D347A">
      <w:pPr>
        <w:pStyle w:val="NormalWeb"/>
        <w:shd w:val="clear" w:color="auto" w:fill="FFFFFF"/>
        <w:spacing w:before="0" w:beforeAutospacing="0" w:after="0" w:afterAutospacing="0" w:line="360" w:lineRule="atLeast"/>
        <w:rPr>
          <w:rFonts w:asciiTheme="minorHAnsi" w:hAnsiTheme="minorHAnsi" w:cstheme="minorHAnsi"/>
          <w:sz w:val="20"/>
          <w:szCs w:val="20"/>
        </w:rPr>
      </w:pPr>
    </w:p>
    <w:p w14:paraId="3046AA8D" w14:textId="271A8818" w:rsidR="005D347A" w:rsidRPr="00B16239" w:rsidRDefault="005D347A" w:rsidP="005D347A">
      <w:pPr>
        <w:pStyle w:val="NormalWeb"/>
        <w:shd w:val="clear" w:color="auto" w:fill="FFFFFF"/>
        <w:spacing w:before="0" w:beforeAutospacing="0" w:after="0" w:afterAutospacing="0" w:line="360" w:lineRule="atLeast"/>
        <w:rPr>
          <w:rFonts w:asciiTheme="minorHAnsi" w:hAnsiTheme="minorHAnsi" w:cstheme="minorHAnsi"/>
          <w:sz w:val="20"/>
          <w:szCs w:val="20"/>
        </w:rPr>
      </w:pPr>
      <w:r w:rsidRPr="00B16239">
        <w:rPr>
          <w:rFonts w:asciiTheme="minorHAnsi" w:hAnsiTheme="minorHAnsi" w:cstheme="minorHAnsi"/>
          <w:sz w:val="20"/>
          <w:szCs w:val="20"/>
        </w:rPr>
        <w:t xml:space="preserve">Mashuri.S, Rasak.M, Alhabsyi,F, Syam.H, Ruslin (2022) ‘Semi-structured Interview: A methodological Reflection on the Development of a Qualitative Research Instrument in Educational Studies’, </w:t>
      </w:r>
      <w:r w:rsidRPr="00B16239">
        <w:rPr>
          <w:rFonts w:asciiTheme="minorHAnsi" w:hAnsiTheme="minorHAnsi" w:cstheme="minorHAnsi"/>
          <w:i/>
          <w:iCs/>
          <w:sz w:val="20"/>
          <w:szCs w:val="20"/>
        </w:rPr>
        <w:t>Journal of Research &amp; method in Education</w:t>
      </w:r>
      <w:r w:rsidRPr="00B16239">
        <w:rPr>
          <w:rFonts w:asciiTheme="minorHAnsi" w:hAnsiTheme="minorHAnsi" w:cstheme="minorHAnsi"/>
          <w:sz w:val="20"/>
          <w:szCs w:val="20"/>
        </w:rPr>
        <w:t>, 12(1), pp. 22-29. DOI: 10.9790/7388-1201052229</w:t>
      </w:r>
    </w:p>
    <w:p w14:paraId="2209BD70" w14:textId="77777777" w:rsidR="005D347A" w:rsidRPr="00B16239" w:rsidRDefault="005D347A" w:rsidP="005D347A">
      <w:pPr>
        <w:rPr>
          <w:rFonts w:asciiTheme="minorHAnsi" w:hAnsiTheme="minorHAnsi" w:cstheme="minorHAnsi"/>
          <w:sz w:val="20"/>
          <w:szCs w:val="20"/>
        </w:rPr>
      </w:pPr>
    </w:p>
    <w:p w14:paraId="6AB53FD6" w14:textId="4E422AA2" w:rsidR="005D347A" w:rsidRPr="00B16239" w:rsidRDefault="005D347A" w:rsidP="005D347A">
      <w:pPr>
        <w:rPr>
          <w:rFonts w:asciiTheme="minorHAnsi" w:hAnsiTheme="minorHAnsi" w:cstheme="minorHAnsi"/>
          <w:sz w:val="20"/>
          <w:szCs w:val="20"/>
        </w:rPr>
      </w:pPr>
      <w:r w:rsidRPr="00B16239">
        <w:rPr>
          <w:rFonts w:asciiTheme="minorHAnsi" w:hAnsiTheme="minorHAnsi" w:cstheme="minorHAnsi"/>
          <w:sz w:val="20"/>
          <w:szCs w:val="20"/>
        </w:rPr>
        <w:t xml:space="preserve">Moore. (2020). Developing lifelong learning with heutagogy: contexts, critiques, and challenges. Distance Education, 41(3), 381–401. </w:t>
      </w:r>
      <w:hyperlink r:id="rId61" w:history="1">
        <w:r w:rsidRPr="00B16239">
          <w:rPr>
            <w:rStyle w:val="Hyperlink"/>
            <w:rFonts w:asciiTheme="minorHAnsi" w:hAnsiTheme="minorHAnsi" w:cstheme="minorHAnsi"/>
            <w:sz w:val="20"/>
            <w:szCs w:val="20"/>
          </w:rPr>
          <w:t>https://doi.org/10.1080/01587919.2020.1766949</w:t>
        </w:r>
      </w:hyperlink>
    </w:p>
    <w:p w14:paraId="5B6A6862" w14:textId="77777777" w:rsidR="005D347A" w:rsidRPr="00B16239" w:rsidRDefault="005D347A" w:rsidP="005D347A">
      <w:pPr>
        <w:rPr>
          <w:rFonts w:asciiTheme="minorHAnsi" w:hAnsiTheme="minorHAnsi" w:cstheme="minorHAnsi"/>
          <w:sz w:val="20"/>
          <w:szCs w:val="20"/>
        </w:rPr>
      </w:pPr>
    </w:p>
    <w:p w14:paraId="465EDFE4" w14:textId="0FB5D333" w:rsidR="005D347A" w:rsidRPr="00B16239" w:rsidRDefault="00FD504A" w:rsidP="005D347A">
      <w:pPr>
        <w:rPr>
          <w:rFonts w:asciiTheme="minorHAnsi" w:hAnsiTheme="minorHAnsi" w:cstheme="minorHAnsi"/>
          <w:sz w:val="20"/>
          <w:szCs w:val="20"/>
        </w:rPr>
      </w:pPr>
      <w:r>
        <w:rPr>
          <w:rFonts w:asciiTheme="minorHAnsi" w:hAnsiTheme="minorHAnsi" w:cstheme="minorHAnsi"/>
          <w:sz w:val="20"/>
          <w:szCs w:val="20"/>
        </w:rPr>
        <w:t xml:space="preserve">Organisation for Economics Cooperation </w:t>
      </w:r>
      <w:r w:rsidR="005D347A" w:rsidRPr="00B16239">
        <w:rPr>
          <w:rFonts w:asciiTheme="minorHAnsi" w:hAnsiTheme="minorHAnsi" w:cstheme="minorHAnsi"/>
          <w:sz w:val="20"/>
          <w:szCs w:val="20"/>
        </w:rPr>
        <w:t xml:space="preserve">OECD (2023), Retaining Talent at All Ages, Ageing and Employment Policies, OECD Publishing, Paris, pp.77-96 </w:t>
      </w:r>
      <w:hyperlink r:id="rId62" w:history="1">
        <w:r w:rsidR="005D347A" w:rsidRPr="00B16239">
          <w:rPr>
            <w:rStyle w:val="Hyperlink"/>
            <w:rFonts w:asciiTheme="minorHAnsi" w:hAnsiTheme="minorHAnsi" w:cstheme="minorHAnsi"/>
            <w:sz w:val="20"/>
            <w:szCs w:val="20"/>
          </w:rPr>
          <w:t>https://doi.org/10.1787/00dbdd06-en</w:t>
        </w:r>
      </w:hyperlink>
      <w:r w:rsidR="005D347A" w:rsidRPr="00B16239">
        <w:rPr>
          <w:rFonts w:asciiTheme="minorHAnsi" w:hAnsiTheme="minorHAnsi" w:cstheme="minorHAnsi"/>
          <w:sz w:val="20"/>
          <w:szCs w:val="20"/>
        </w:rPr>
        <w:t>.</w:t>
      </w:r>
    </w:p>
    <w:p w14:paraId="7B2F2689" w14:textId="77777777" w:rsidR="005D347A" w:rsidRPr="00B16239" w:rsidRDefault="005D347A" w:rsidP="005D347A">
      <w:pPr>
        <w:rPr>
          <w:rFonts w:asciiTheme="minorHAnsi" w:hAnsiTheme="minorHAnsi" w:cstheme="minorHAnsi"/>
          <w:sz w:val="20"/>
          <w:szCs w:val="20"/>
        </w:rPr>
      </w:pPr>
    </w:p>
    <w:p w14:paraId="40BFFDED" w14:textId="5AE64077" w:rsidR="005D347A" w:rsidRPr="00B16239" w:rsidRDefault="005D347A" w:rsidP="005D347A">
      <w:pPr>
        <w:rPr>
          <w:rFonts w:asciiTheme="minorHAnsi" w:hAnsiTheme="minorHAnsi" w:cstheme="minorHAnsi"/>
          <w:sz w:val="20"/>
          <w:szCs w:val="20"/>
        </w:rPr>
      </w:pPr>
      <w:r w:rsidRPr="00B16239">
        <w:rPr>
          <w:rFonts w:asciiTheme="minorHAnsi" w:hAnsiTheme="minorHAnsi" w:cstheme="minorHAnsi"/>
          <w:sz w:val="20"/>
          <w:szCs w:val="20"/>
        </w:rPr>
        <w:t xml:space="preserve">O'Grady, A. (2013) Lifelong learning in the UK: An introductory guide for education studies. London: Routledge. </w:t>
      </w:r>
    </w:p>
    <w:p w14:paraId="4E44083F" w14:textId="77777777" w:rsidR="005D347A" w:rsidRPr="00B16239" w:rsidRDefault="005D347A" w:rsidP="005D347A">
      <w:pPr>
        <w:rPr>
          <w:rFonts w:asciiTheme="minorHAnsi" w:hAnsiTheme="minorHAnsi" w:cstheme="minorHAnsi"/>
          <w:sz w:val="20"/>
          <w:szCs w:val="20"/>
        </w:rPr>
      </w:pPr>
    </w:p>
    <w:p w14:paraId="3267FAC7" w14:textId="77777777" w:rsidR="00CA3E75" w:rsidRPr="00B16239" w:rsidRDefault="00CA3E75" w:rsidP="00CA3E75">
      <w:pPr>
        <w:rPr>
          <w:rFonts w:asciiTheme="minorHAnsi" w:hAnsiTheme="minorHAnsi" w:cstheme="minorHAnsi"/>
          <w:bCs/>
          <w:sz w:val="20"/>
          <w:szCs w:val="20"/>
        </w:rPr>
      </w:pPr>
      <w:r w:rsidRPr="00B16239">
        <w:rPr>
          <w:rFonts w:asciiTheme="minorHAnsi" w:hAnsiTheme="minorHAnsi" w:cstheme="minorHAnsi"/>
          <w:bCs/>
          <w:sz w:val="20"/>
          <w:szCs w:val="20"/>
        </w:rPr>
        <w:t>O’Neil, R. (2008) Analyse this!!! - quantitative data - advantages and disadvantages. Available at: http://archive.learnhigher.ac.uk/analysethis/main/quantitative1.html (Accessed: 18 August 2021).</w:t>
      </w:r>
    </w:p>
    <w:p w14:paraId="10FFDC08" w14:textId="77777777" w:rsidR="000613D1" w:rsidRPr="000613D1" w:rsidRDefault="000613D1" w:rsidP="000613D1">
      <w:pPr>
        <w:rPr>
          <w:rFonts w:asciiTheme="minorHAnsi" w:hAnsiTheme="minorHAnsi" w:cstheme="minorHAnsi"/>
          <w:bCs/>
          <w:sz w:val="20"/>
          <w:szCs w:val="20"/>
        </w:rPr>
      </w:pPr>
    </w:p>
    <w:p w14:paraId="1D56BD19" w14:textId="616E0ED0" w:rsidR="000613D1" w:rsidRDefault="000613D1" w:rsidP="000613D1">
      <w:pPr>
        <w:rPr>
          <w:rFonts w:asciiTheme="minorHAnsi" w:hAnsiTheme="minorHAnsi" w:cstheme="minorHAnsi"/>
          <w:bCs/>
          <w:sz w:val="20"/>
          <w:szCs w:val="20"/>
        </w:rPr>
      </w:pPr>
      <w:r w:rsidRPr="000613D1">
        <w:rPr>
          <w:rFonts w:asciiTheme="minorHAnsi" w:hAnsiTheme="minorHAnsi" w:cstheme="minorHAnsi"/>
          <w:bCs/>
          <w:sz w:val="20"/>
          <w:szCs w:val="20"/>
        </w:rPr>
        <w:t xml:space="preserve">Orón Semper, J.V. and Blasco, M. (2018) ‘Revealing the Hidden Curriculum in Higher Education’, Studies in philosophy and education, 37(5), pp. 481–498. Available at: </w:t>
      </w:r>
      <w:hyperlink r:id="rId63" w:history="1">
        <w:r w:rsidRPr="00F74672">
          <w:rPr>
            <w:rStyle w:val="Hyperlink"/>
            <w:rFonts w:asciiTheme="minorHAnsi" w:hAnsiTheme="minorHAnsi" w:cstheme="minorHAnsi"/>
            <w:bCs/>
            <w:sz w:val="20"/>
            <w:szCs w:val="20"/>
          </w:rPr>
          <w:t>https://doi.org/10.1007/s11217-018-9608-5</w:t>
        </w:r>
      </w:hyperlink>
      <w:r w:rsidRPr="000613D1">
        <w:rPr>
          <w:rFonts w:asciiTheme="minorHAnsi" w:hAnsiTheme="minorHAnsi" w:cstheme="minorHAnsi"/>
          <w:bCs/>
          <w:sz w:val="20"/>
          <w:szCs w:val="20"/>
        </w:rPr>
        <w:t>.</w:t>
      </w:r>
    </w:p>
    <w:p w14:paraId="5F521A1D" w14:textId="77777777" w:rsidR="000613D1" w:rsidRDefault="000613D1" w:rsidP="000613D1">
      <w:pPr>
        <w:rPr>
          <w:rFonts w:asciiTheme="minorHAnsi" w:hAnsiTheme="minorHAnsi" w:cstheme="minorHAnsi"/>
          <w:bCs/>
          <w:sz w:val="20"/>
          <w:szCs w:val="20"/>
        </w:rPr>
      </w:pPr>
    </w:p>
    <w:p w14:paraId="160398FC" w14:textId="432AE2F8" w:rsidR="00CA3E75" w:rsidRDefault="00CA3E75" w:rsidP="000613D1">
      <w:pPr>
        <w:rPr>
          <w:rFonts w:asciiTheme="minorHAnsi" w:hAnsiTheme="minorHAnsi" w:cstheme="minorHAnsi"/>
          <w:bCs/>
          <w:sz w:val="20"/>
          <w:szCs w:val="20"/>
        </w:rPr>
      </w:pPr>
      <w:r w:rsidRPr="00B16239">
        <w:rPr>
          <w:rFonts w:asciiTheme="minorHAnsi" w:hAnsiTheme="minorHAnsi" w:cstheme="minorHAnsi"/>
          <w:bCs/>
          <w:sz w:val="20"/>
          <w:szCs w:val="20"/>
        </w:rPr>
        <w:t>Oxford University Press ELT. (2015). ‘Continuing Professional Development.’ (2015) YouTube. Available at: https://www.youtube.com/watch?v=ODacH5kzf_E. [Accessed 11 Feb. 2022].</w:t>
      </w:r>
    </w:p>
    <w:p w14:paraId="019839E7" w14:textId="77777777" w:rsidR="000613D1" w:rsidRPr="00B16239" w:rsidRDefault="000613D1" w:rsidP="000613D1">
      <w:pPr>
        <w:rPr>
          <w:rFonts w:asciiTheme="minorHAnsi" w:hAnsiTheme="minorHAnsi" w:cstheme="minorHAnsi"/>
          <w:bCs/>
          <w:sz w:val="20"/>
          <w:szCs w:val="20"/>
        </w:rPr>
      </w:pPr>
    </w:p>
    <w:p w14:paraId="2310A6DC" w14:textId="50DDF8F3" w:rsidR="00CA3E75" w:rsidRPr="00B16239" w:rsidRDefault="00CA3E75" w:rsidP="00CA3E75">
      <w:pPr>
        <w:rPr>
          <w:rFonts w:asciiTheme="minorHAnsi" w:hAnsiTheme="minorHAnsi" w:cstheme="minorHAnsi"/>
          <w:bCs/>
          <w:sz w:val="20"/>
          <w:szCs w:val="20"/>
        </w:rPr>
      </w:pPr>
      <w:r w:rsidRPr="00B16239">
        <w:rPr>
          <w:rFonts w:asciiTheme="minorHAnsi" w:hAnsiTheme="minorHAnsi" w:cstheme="minorHAnsi"/>
          <w:bCs/>
          <w:sz w:val="20"/>
          <w:szCs w:val="20"/>
        </w:rPr>
        <w:t>Perry, E. and Boylan, M., 2017. Developing the developers: supporting and researching the learning of professional development facilitators. Professional Development in Education, 44(2), pp.254-271.</w:t>
      </w:r>
    </w:p>
    <w:p w14:paraId="6EA45080" w14:textId="77777777" w:rsidR="00CA3E75" w:rsidRPr="00B16239" w:rsidRDefault="00CA3E75" w:rsidP="00CA3E75">
      <w:pPr>
        <w:rPr>
          <w:rFonts w:asciiTheme="minorHAnsi" w:hAnsiTheme="minorHAnsi" w:cstheme="minorHAnsi"/>
          <w:bCs/>
          <w:sz w:val="20"/>
          <w:szCs w:val="20"/>
        </w:rPr>
      </w:pPr>
    </w:p>
    <w:p w14:paraId="18A2E974" w14:textId="77777777" w:rsidR="00CA3E75" w:rsidRPr="00B16239" w:rsidRDefault="00CA3E75" w:rsidP="00CA3E75">
      <w:pPr>
        <w:rPr>
          <w:rFonts w:asciiTheme="minorHAnsi" w:hAnsiTheme="minorHAnsi" w:cstheme="minorHAnsi"/>
          <w:bCs/>
          <w:sz w:val="20"/>
          <w:szCs w:val="20"/>
        </w:rPr>
      </w:pPr>
      <w:r w:rsidRPr="00B16239">
        <w:rPr>
          <w:rFonts w:asciiTheme="minorHAnsi" w:hAnsiTheme="minorHAnsi" w:cstheme="minorHAnsi"/>
          <w:bCs/>
          <w:sz w:val="20"/>
          <w:szCs w:val="20"/>
        </w:rPr>
        <w:t>Pollard, A. (2008). Reflective teaching : evidence-informed professional practice. London ; New York: Continuum International Pub. Group, p9-13, p40-52</w:t>
      </w:r>
    </w:p>
    <w:p w14:paraId="633798E2" w14:textId="77777777" w:rsidR="00CA3E75" w:rsidRPr="00B16239" w:rsidRDefault="00CA3E75" w:rsidP="005D347A">
      <w:pPr>
        <w:rPr>
          <w:rFonts w:asciiTheme="minorHAnsi" w:hAnsiTheme="minorHAnsi" w:cstheme="minorHAnsi"/>
          <w:sz w:val="20"/>
          <w:szCs w:val="20"/>
        </w:rPr>
      </w:pPr>
    </w:p>
    <w:p w14:paraId="58C18DB1" w14:textId="1465A0C9" w:rsidR="00CA3E75" w:rsidRPr="00B16239" w:rsidRDefault="00CA3E75" w:rsidP="00CA3E75">
      <w:pPr>
        <w:rPr>
          <w:rFonts w:asciiTheme="minorHAnsi" w:hAnsiTheme="minorHAnsi" w:cstheme="minorHAnsi"/>
          <w:bCs/>
          <w:sz w:val="20"/>
          <w:szCs w:val="20"/>
        </w:rPr>
      </w:pPr>
      <w:r w:rsidRPr="00B16239">
        <w:rPr>
          <w:rFonts w:asciiTheme="minorHAnsi" w:hAnsiTheme="minorHAnsi" w:cstheme="minorHAnsi"/>
          <w:bCs/>
          <w:sz w:val="20"/>
          <w:szCs w:val="20"/>
        </w:rPr>
        <w:t>Professional Futures, 2022. 7 Reasons why you should study a professional qualification. [online] professional futures.com. Available at: &lt;https://www.professional-futures.com/2017/08/14/7-reasons-why-you-should-study-a-professional-qualification/#:~:text=7%20Reasons%20why%20you%20should%20study%20a%20professional,...%206%20Network.%20...%207%20Feel%20empowered.%20?msclkid=3abcdd98a6c911ec96a7eeb1fc0e3ed3&gt; [Accessed 10 March 2022].</w:t>
      </w:r>
    </w:p>
    <w:p w14:paraId="19D5FE90" w14:textId="77777777" w:rsidR="00CA3E75" w:rsidRPr="00B16239" w:rsidRDefault="00CA3E75" w:rsidP="00CA3E75">
      <w:pPr>
        <w:rPr>
          <w:rFonts w:asciiTheme="minorHAnsi" w:hAnsiTheme="minorHAnsi" w:cstheme="minorHAnsi"/>
          <w:bCs/>
          <w:sz w:val="20"/>
          <w:szCs w:val="20"/>
        </w:rPr>
      </w:pPr>
    </w:p>
    <w:p w14:paraId="207D4D9C" w14:textId="3CE2C8A1" w:rsidR="005D347A" w:rsidRPr="00B16239" w:rsidRDefault="005D347A" w:rsidP="005D347A">
      <w:pPr>
        <w:rPr>
          <w:rFonts w:asciiTheme="minorHAnsi" w:hAnsiTheme="minorHAnsi" w:cstheme="minorHAnsi"/>
          <w:sz w:val="20"/>
          <w:szCs w:val="20"/>
        </w:rPr>
      </w:pPr>
      <w:r w:rsidRPr="00B16239">
        <w:rPr>
          <w:rFonts w:asciiTheme="minorHAnsi" w:hAnsiTheme="minorHAnsi" w:cstheme="minorHAnsi"/>
          <w:sz w:val="20"/>
          <w:szCs w:val="20"/>
        </w:rPr>
        <w:t xml:space="preserve">Prospects (2023) </w:t>
      </w:r>
      <w:r w:rsidRPr="00B16239">
        <w:rPr>
          <w:rFonts w:asciiTheme="minorHAnsi" w:hAnsiTheme="minorHAnsi" w:cstheme="minorHAnsi"/>
          <w:i/>
          <w:iCs/>
          <w:sz w:val="20"/>
          <w:szCs w:val="20"/>
        </w:rPr>
        <w:t xml:space="preserve">Teaching and education job roles. </w:t>
      </w:r>
      <w:r w:rsidRPr="00B16239">
        <w:rPr>
          <w:rFonts w:asciiTheme="minorHAnsi" w:hAnsiTheme="minorHAnsi" w:cstheme="minorHAnsi"/>
          <w:sz w:val="20"/>
          <w:szCs w:val="20"/>
        </w:rPr>
        <w:t>Available at: https://www.prospects.ac.uk/job-profiles/browse-sector/teaching-and-education (Accessed: 19</w:t>
      </w:r>
      <w:r w:rsidRPr="00B16239">
        <w:rPr>
          <w:rFonts w:asciiTheme="minorHAnsi" w:hAnsiTheme="minorHAnsi" w:cstheme="minorHAnsi"/>
          <w:sz w:val="20"/>
          <w:szCs w:val="20"/>
          <w:vertAlign w:val="superscript"/>
        </w:rPr>
        <w:t>th</w:t>
      </w:r>
      <w:r w:rsidRPr="00B16239">
        <w:rPr>
          <w:rFonts w:asciiTheme="minorHAnsi" w:hAnsiTheme="minorHAnsi" w:cstheme="minorHAnsi"/>
          <w:sz w:val="20"/>
          <w:szCs w:val="20"/>
        </w:rPr>
        <w:t xml:space="preserve"> February 2023)</w:t>
      </w:r>
    </w:p>
    <w:p w14:paraId="65848744" w14:textId="77777777" w:rsidR="005D347A" w:rsidRPr="00B16239" w:rsidRDefault="005D347A" w:rsidP="005D347A">
      <w:pPr>
        <w:rPr>
          <w:rFonts w:asciiTheme="minorHAnsi" w:hAnsiTheme="minorHAnsi" w:cstheme="minorHAnsi"/>
          <w:sz w:val="20"/>
          <w:szCs w:val="20"/>
        </w:rPr>
      </w:pPr>
    </w:p>
    <w:p w14:paraId="02170B5A" w14:textId="28463B15" w:rsidR="005D347A" w:rsidRPr="00B16239" w:rsidRDefault="005D347A" w:rsidP="005D347A">
      <w:pPr>
        <w:rPr>
          <w:rFonts w:asciiTheme="minorHAnsi" w:hAnsiTheme="minorHAnsi" w:cstheme="minorHAnsi"/>
          <w:sz w:val="20"/>
          <w:szCs w:val="20"/>
        </w:rPr>
      </w:pPr>
      <w:r w:rsidRPr="00B16239">
        <w:rPr>
          <w:rFonts w:asciiTheme="minorHAnsi" w:hAnsiTheme="minorHAnsi" w:cstheme="minorHAnsi"/>
          <w:sz w:val="20"/>
          <w:szCs w:val="20"/>
        </w:rPr>
        <w:t xml:space="preserve">Raelin, J.A. (2008) Work-based learning bridging knowledge and action in the workplace. San Francisco: Jossey-Bass. </w:t>
      </w:r>
    </w:p>
    <w:p w14:paraId="29556661" w14:textId="77777777" w:rsidR="005D347A" w:rsidRPr="00B16239" w:rsidRDefault="005D347A" w:rsidP="005D347A">
      <w:pPr>
        <w:rPr>
          <w:rFonts w:asciiTheme="minorHAnsi" w:hAnsiTheme="minorHAnsi" w:cstheme="minorHAnsi"/>
          <w:sz w:val="20"/>
          <w:szCs w:val="20"/>
        </w:rPr>
      </w:pPr>
    </w:p>
    <w:p w14:paraId="54E14DFC" w14:textId="77777777" w:rsidR="00CA3E75" w:rsidRPr="00B16239" w:rsidRDefault="00CA3E75" w:rsidP="00CA3E75">
      <w:pPr>
        <w:rPr>
          <w:rFonts w:asciiTheme="minorHAnsi" w:hAnsiTheme="minorHAnsi" w:cstheme="minorHAnsi"/>
          <w:bCs/>
          <w:sz w:val="20"/>
          <w:szCs w:val="20"/>
        </w:rPr>
      </w:pPr>
      <w:r w:rsidRPr="00B16239">
        <w:rPr>
          <w:rFonts w:asciiTheme="minorHAnsi" w:hAnsiTheme="minorHAnsi" w:cstheme="minorHAnsi"/>
          <w:bCs/>
          <w:sz w:val="20"/>
          <w:szCs w:val="20"/>
        </w:rPr>
        <w:t>Saunders, M., Lewis, P. and Thornhill, A. (2016). Research Methods for Business Students. 6th ed. Harlow, Essex, England: Pearson Education Limited.</w:t>
      </w:r>
    </w:p>
    <w:p w14:paraId="6F17D3CA" w14:textId="77777777" w:rsidR="00CA3E75" w:rsidRPr="00B16239" w:rsidRDefault="00CA3E75" w:rsidP="005D347A">
      <w:pPr>
        <w:rPr>
          <w:rFonts w:asciiTheme="minorHAnsi" w:hAnsiTheme="minorHAnsi" w:cstheme="minorHAnsi"/>
          <w:sz w:val="20"/>
          <w:szCs w:val="20"/>
        </w:rPr>
      </w:pPr>
    </w:p>
    <w:p w14:paraId="1C872AB4" w14:textId="77777777" w:rsidR="00CA3E75" w:rsidRPr="00B16239" w:rsidRDefault="00CA3E75" w:rsidP="00CA3E75">
      <w:pPr>
        <w:rPr>
          <w:rFonts w:asciiTheme="minorHAnsi" w:hAnsiTheme="minorHAnsi" w:cstheme="minorHAnsi"/>
          <w:bCs/>
          <w:sz w:val="20"/>
          <w:szCs w:val="20"/>
        </w:rPr>
      </w:pPr>
      <w:r w:rsidRPr="00B16239">
        <w:rPr>
          <w:rFonts w:asciiTheme="minorHAnsi" w:hAnsiTheme="minorHAnsi" w:cstheme="minorHAnsi"/>
          <w:bCs/>
          <w:sz w:val="20"/>
          <w:szCs w:val="20"/>
        </w:rPr>
        <w:t>Shepherd Knowles, M., 2022. Andragogy - Adult Learning Theory (Knowles) - Learning Theories. [online] Learning Theories. Available at: &lt;https://learning-theories.com/andragogy-adult-learning-theory-knowles.html&gt; [Accessed 13 January 2022].</w:t>
      </w:r>
    </w:p>
    <w:p w14:paraId="61C03223" w14:textId="77777777" w:rsidR="00CA3E75" w:rsidRPr="00B16239" w:rsidRDefault="00CA3E75" w:rsidP="005D347A">
      <w:pPr>
        <w:rPr>
          <w:rFonts w:asciiTheme="minorHAnsi" w:hAnsiTheme="minorHAnsi" w:cstheme="minorHAnsi"/>
          <w:sz w:val="20"/>
          <w:szCs w:val="20"/>
        </w:rPr>
      </w:pPr>
    </w:p>
    <w:p w14:paraId="17D03CD0" w14:textId="77777777" w:rsidR="00CA3E75" w:rsidRPr="00B16239" w:rsidRDefault="00CA3E75" w:rsidP="00CA3E75">
      <w:pPr>
        <w:rPr>
          <w:rFonts w:asciiTheme="minorHAnsi" w:hAnsiTheme="minorHAnsi" w:cstheme="minorHAnsi"/>
          <w:bCs/>
          <w:sz w:val="20"/>
          <w:szCs w:val="20"/>
        </w:rPr>
      </w:pPr>
      <w:r w:rsidRPr="00B16239">
        <w:rPr>
          <w:rFonts w:asciiTheme="minorHAnsi" w:hAnsiTheme="minorHAnsi" w:cstheme="minorHAnsi"/>
          <w:bCs/>
          <w:sz w:val="20"/>
          <w:szCs w:val="20"/>
        </w:rPr>
        <w:t>Smithson, D. (2015) Behaviour breeds Behaviour. [online] Available at: https://www.linkedin.com/pulse/behaviour-breeds-donna-smithson?msclkid=3986191fade411ec8b6e046d02dc21a6 [Accessed 27 Mar. 2022].</w:t>
      </w:r>
    </w:p>
    <w:p w14:paraId="34475DBD" w14:textId="3439E214" w:rsidR="00CA3E75" w:rsidRPr="00B16239" w:rsidRDefault="00CA3E75" w:rsidP="005D347A">
      <w:pPr>
        <w:rPr>
          <w:rFonts w:asciiTheme="minorHAnsi" w:hAnsiTheme="minorHAnsi" w:cstheme="minorHAnsi"/>
          <w:sz w:val="20"/>
          <w:szCs w:val="20"/>
        </w:rPr>
      </w:pPr>
    </w:p>
    <w:p w14:paraId="23D6D5AF" w14:textId="77777777" w:rsidR="00CA3E75" w:rsidRPr="00B16239" w:rsidRDefault="00CA3E75" w:rsidP="00CA3E75">
      <w:pPr>
        <w:rPr>
          <w:rFonts w:asciiTheme="minorHAnsi" w:hAnsiTheme="minorHAnsi" w:cstheme="minorHAnsi"/>
          <w:bCs/>
          <w:sz w:val="20"/>
          <w:szCs w:val="20"/>
        </w:rPr>
      </w:pPr>
      <w:r w:rsidRPr="00B16239">
        <w:rPr>
          <w:rFonts w:asciiTheme="minorHAnsi" w:hAnsiTheme="minorHAnsi" w:cstheme="minorHAnsi"/>
          <w:bCs/>
          <w:sz w:val="20"/>
          <w:szCs w:val="20"/>
        </w:rPr>
        <w:t>Stainton, H., 2022. Ontology and Epistemology: A Simple Explanation - Tourism Teacher. [online] Tourism Teacher. Available at: &lt;https://tourismteacher.com/ontology-and-epistemology-simple/&gt; [Accessed 10 January 2021].</w:t>
      </w:r>
    </w:p>
    <w:p w14:paraId="2BA2E924" w14:textId="77777777" w:rsidR="00CA3E75" w:rsidRPr="00B16239" w:rsidRDefault="00CA3E75" w:rsidP="005D347A">
      <w:pPr>
        <w:rPr>
          <w:rFonts w:asciiTheme="minorHAnsi" w:hAnsiTheme="minorHAnsi" w:cstheme="minorHAnsi"/>
          <w:sz w:val="20"/>
          <w:szCs w:val="20"/>
        </w:rPr>
      </w:pPr>
    </w:p>
    <w:p w14:paraId="491B3F95" w14:textId="2AB9C856" w:rsidR="005D347A" w:rsidRPr="00B16239" w:rsidRDefault="005D347A" w:rsidP="005D347A">
      <w:pPr>
        <w:rPr>
          <w:rFonts w:asciiTheme="minorHAnsi" w:hAnsiTheme="minorHAnsi" w:cstheme="minorHAnsi"/>
          <w:sz w:val="20"/>
          <w:szCs w:val="20"/>
        </w:rPr>
      </w:pPr>
      <w:r w:rsidRPr="00B16239">
        <w:rPr>
          <w:rFonts w:asciiTheme="minorHAnsi" w:hAnsiTheme="minorHAnsi" w:cstheme="minorHAnsi"/>
          <w:sz w:val="20"/>
          <w:szCs w:val="20"/>
        </w:rPr>
        <w:t xml:space="preserve">Stanley, T. (2013) “Bridging the gap between tertiary education and work: Situated Learning in Accountancy,” </w:t>
      </w:r>
      <w:r w:rsidRPr="00B16239">
        <w:rPr>
          <w:rFonts w:asciiTheme="minorHAnsi" w:hAnsiTheme="minorHAnsi" w:cstheme="minorHAnsi"/>
          <w:i/>
          <w:iCs/>
          <w:sz w:val="20"/>
          <w:szCs w:val="20"/>
        </w:rPr>
        <w:t>Issues in Accounting Education</w:t>
      </w:r>
      <w:r w:rsidRPr="00B16239">
        <w:rPr>
          <w:rFonts w:asciiTheme="minorHAnsi" w:hAnsiTheme="minorHAnsi" w:cstheme="minorHAnsi"/>
          <w:sz w:val="20"/>
          <w:szCs w:val="20"/>
        </w:rPr>
        <w:t xml:space="preserve">, 28(4), pp. 779–799. Available at: </w:t>
      </w:r>
      <w:hyperlink r:id="rId64" w:history="1">
        <w:r w:rsidRPr="00B16239">
          <w:rPr>
            <w:rStyle w:val="Hyperlink"/>
            <w:rFonts w:asciiTheme="minorHAnsi" w:hAnsiTheme="minorHAnsi" w:cstheme="minorHAnsi"/>
            <w:sz w:val="20"/>
            <w:szCs w:val="20"/>
          </w:rPr>
          <w:t>https://doi.org/10.2308/iace-50527</w:t>
        </w:r>
      </w:hyperlink>
      <w:r w:rsidRPr="00B16239">
        <w:rPr>
          <w:rFonts w:asciiTheme="minorHAnsi" w:hAnsiTheme="minorHAnsi" w:cstheme="minorHAnsi"/>
          <w:sz w:val="20"/>
          <w:szCs w:val="20"/>
        </w:rPr>
        <w:t xml:space="preserve">. </w:t>
      </w:r>
    </w:p>
    <w:p w14:paraId="1A4A34E7" w14:textId="77777777" w:rsidR="005D347A" w:rsidRPr="00B16239" w:rsidRDefault="005D347A" w:rsidP="005D347A">
      <w:pPr>
        <w:rPr>
          <w:rFonts w:asciiTheme="minorHAnsi" w:hAnsiTheme="minorHAnsi" w:cstheme="minorHAnsi"/>
          <w:sz w:val="20"/>
          <w:szCs w:val="20"/>
        </w:rPr>
      </w:pPr>
    </w:p>
    <w:p w14:paraId="35630056" w14:textId="2BDC4E0C" w:rsidR="005D347A" w:rsidRPr="00B16239" w:rsidRDefault="005D347A" w:rsidP="005D347A">
      <w:pPr>
        <w:rPr>
          <w:rStyle w:val="Hyperlink"/>
          <w:rFonts w:asciiTheme="minorHAnsi" w:hAnsiTheme="minorHAnsi" w:cstheme="minorHAnsi"/>
          <w:sz w:val="20"/>
          <w:szCs w:val="20"/>
          <w:shd w:val="clear" w:color="auto" w:fill="FFFFFF"/>
        </w:rPr>
      </w:pPr>
      <w:r w:rsidRPr="00B16239">
        <w:rPr>
          <w:rFonts w:asciiTheme="minorHAnsi" w:hAnsiTheme="minorHAnsi" w:cstheme="minorHAnsi"/>
          <w:sz w:val="20"/>
          <w:szCs w:val="20"/>
          <w:shd w:val="clear" w:color="auto" w:fill="FFFFFF"/>
        </w:rPr>
        <w:t>Stoten. (2021). Building adaptive management capability: the contribution of heutagogy to management development in turbulent times. </w:t>
      </w:r>
      <w:r w:rsidRPr="00B16239">
        <w:rPr>
          <w:rFonts w:asciiTheme="minorHAnsi" w:hAnsiTheme="minorHAnsi" w:cstheme="minorHAnsi"/>
          <w:i/>
          <w:iCs/>
          <w:sz w:val="20"/>
          <w:szCs w:val="20"/>
          <w:shd w:val="clear" w:color="auto" w:fill="FFFFFF"/>
        </w:rPr>
        <w:t>The Journal of Management Development</w:t>
      </w:r>
      <w:r w:rsidRPr="00B16239">
        <w:rPr>
          <w:rFonts w:asciiTheme="minorHAnsi" w:hAnsiTheme="minorHAnsi" w:cstheme="minorHAnsi"/>
          <w:sz w:val="20"/>
          <w:szCs w:val="20"/>
          <w:shd w:val="clear" w:color="auto" w:fill="FFFFFF"/>
        </w:rPr>
        <w:t>, </w:t>
      </w:r>
      <w:r w:rsidRPr="00B16239">
        <w:rPr>
          <w:rFonts w:asciiTheme="minorHAnsi" w:hAnsiTheme="minorHAnsi" w:cstheme="minorHAnsi"/>
          <w:i/>
          <w:iCs/>
          <w:sz w:val="20"/>
          <w:szCs w:val="20"/>
          <w:shd w:val="clear" w:color="auto" w:fill="FFFFFF"/>
        </w:rPr>
        <w:t>40</w:t>
      </w:r>
      <w:r w:rsidRPr="00B16239">
        <w:rPr>
          <w:rFonts w:asciiTheme="minorHAnsi" w:hAnsiTheme="minorHAnsi" w:cstheme="minorHAnsi"/>
          <w:sz w:val="20"/>
          <w:szCs w:val="20"/>
          <w:shd w:val="clear" w:color="auto" w:fill="FFFFFF"/>
        </w:rPr>
        <w:t xml:space="preserve">(2), 121–137. </w:t>
      </w:r>
      <w:hyperlink r:id="rId65" w:history="1">
        <w:r w:rsidRPr="00B16239">
          <w:rPr>
            <w:rStyle w:val="Hyperlink"/>
            <w:rFonts w:asciiTheme="minorHAnsi" w:hAnsiTheme="minorHAnsi" w:cstheme="minorHAnsi"/>
            <w:sz w:val="20"/>
            <w:szCs w:val="20"/>
            <w:shd w:val="clear" w:color="auto" w:fill="FFFFFF"/>
          </w:rPr>
          <w:t>https://doi.org/10.1108/JMD-10-2019-0448</w:t>
        </w:r>
      </w:hyperlink>
    </w:p>
    <w:p w14:paraId="3DAAEAD1" w14:textId="77777777" w:rsidR="005D347A" w:rsidRPr="00B16239" w:rsidRDefault="005D347A" w:rsidP="005D347A">
      <w:pPr>
        <w:rPr>
          <w:rFonts w:asciiTheme="minorHAnsi" w:hAnsiTheme="minorHAnsi" w:cstheme="minorHAnsi"/>
          <w:sz w:val="20"/>
          <w:szCs w:val="20"/>
          <w:shd w:val="clear" w:color="auto" w:fill="FFFFFF"/>
        </w:rPr>
      </w:pPr>
    </w:p>
    <w:p w14:paraId="3210BF7B" w14:textId="5E225406" w:rsidR="005D347A" w:rsidRPr="00B16239" w:rsidRDefault="005D347A" w:rsidP="005D347A">
      <w:pPr>
        <w:rPr>
          <w:rFonts w:asciiTheme="minorHAnsi" w:hAnsiTheme="minorHAnsi" w:cstheme="minorHAnsi"/>
          <w:sz w:val="20"/>
          <w:szCs w:val="20"/>
        </w:rPr>
      </w:pPr>
      <w:r w:rsidRPr="00B16239">
        <w:rPr>
          <w:rFonts w:asciiTheme="minorHAnsi" w:hAnsiTheme="minorHAnsi" w:cstheme="minorHAnsi"/>
          <w:sz w:val="20"/>
          <w:szCs w:val="20"/>
        </w:rPr>
        <w:t xml:space="preserve">Sutherland Olsen, E </w:t>
      </w:r>
      <w:r w:rsidR="009B2B7B">
        <w:rPr>
          <w:rFonts w:asciiTheme="minorHAnsi" w:hAnsiTheme="minorHAnsi" w:cstheme="minorHAnsi"/>
          <w:sz w:val="20"/>
          <w:szCs w:val="20"/>
        </w:rPr>
        <w:t>and</w:t>
      </w:r>
      <w:r w:rsidRPr="00B16239">
        <w:rPr>
          <w:rFonts w:asciiTheme="minorHAnsi" w:hAnsiTheme="minorHAnsi" w:cstheme="minorHAnsi"/>
          <w:sz w:val="20"/>
          <w:szCs w:val="20"/>
        </w:rPr>
        <w:t xml:space="preserve"> Tikkanen, T (2018) The developing field of workplace learning and the contribution of PIAAC, International Journal of Lifelong Education, 37:5, 546-559, DOI: 10.1080/02601370.2018.1497720</w:t>
      </w:r>
    </w:p>
    <w:p w14:paraId="36834149" w14:textId="77777777" w:rsidR="005D347A" w:rsidRPr="00B16239" w:rsidRDefault="005D347A" w:rsidP="005D347A">
      <w:pPr>
        <w:rPr>
          <w:rFonts w:asciiTheme="minorHAnsi" w:hAnsiTheme="minorHAnsi" w:cstheme="minorHAnsi"/>
          <w:sz w:val="20"/>
          <w:szCs w:val="20"/>
        </w:rPr>
      </w:pPr>
    </w:p>
    <w:p w14:paraId="6AE46828" w14:textId="77777777" w:rsidR="00CA3E75" w:rsidRPr="00B16239" w:rsidRDefault="00CA3E75" w:rsidP="00CA3E75">
      <w:pPr>
        <w:rPr>
          <w:rFonts w:asciiTheme="minorHAnsi" w:hAnsiTheme="minorHAnsi" w:cstheme="minorHAnsi"/>
          <w:bCs/>
          <w:sz w:val="20"/>
          <w:szCs w:val="20"/>
        </w:rPr>
      </w:pPr>
      <w:r w:rsidRPr="00B16239">
        <w:rPr>
          <w:rFonts w:asciiTheme="minorHAnsi" w:hAnsiTheme="minorHAnsi" w:cstheme="minorHAnsi"/>
          <w:bCs/>
          <w:sz w:val="20"/>
          <w:szCs w:val="20"/>
        </w:rPr>
        <w:t>Swain, R., 2021. How much do teachers get paid? | Prospects.ac.uk. [online] Prospects.ac.uk. Available at: &lt;https://www.prospects.ac.uk/jobs-and-work-experience/job-sectors/teacher-training-and-education/how-much-do-teachers-get-paid?msclkid=3a5cb84ea86911ec87c10c81beebb78b&gt; [Accessed 10 March 2022].</w:t>
      </w:r>
    </w:p>
    <w:p w14:paraId="67F81698" w14:textId="77777777" w:rsidR="00CA3E75" w:rsidRPr="00B16239" w:rsidRDefault="00CA3E75" w:rsidP="005D347A">
      <w:pPr>
        <w:rPr>
          <w:rFonts w:asciiTheme="minorHAnsi" w:hAnsiTheme="minorHAnsi" w:cstheme="minorHAnsi"/>
          <w:sz w:val="20"/>
          <w:szCs w:val="20"/>
        </w:rPr>
      </w:pPr>
    </w:p>
    <w:p w14:paraId="753B70A0" w14:textId="77777777" w:rsidR="00CA3E75" w:rsidRPr="00B16239" w:rsidRDefault="00CA3E75" w:rsidP="00CA3E75">
      <w:pPr>
        <w:rPr>
          <w:rFonts w:asciiTheme="minorHAnsi" w:hAnsiTheme="minorHAnsi" w:cstheme="minorHAnsi"/>
          <w:bCs/>
          <w:sz w:val="20"/>
          <w:szCs w:val="20"/>
        </w:rPr>
      </w:pPr>
      <w:r w:rsidRPr="00B16239">
        <w:rPr>
          <w:rFonts w:asciiTheme="minorHAnsi" w:hAnsiTheme="minorHAnsi" w:cstheme="minorHAnsi"/>
          <w:bCs/>
          <w:sz w:val="20"/>
          <w:szCs w:val="20"/>
        </w:rPr>
        <w:t>TAP Learning, 2022. TAP Certificates | Learning and Development Courses. [online] Tap-learning.com. Available at: &lt;https://www.tap-learning.com/tap-qualifications/tap-certificates/&gt; [Accessed 6 February 2022].</w:t>
      </w:r>
    </w:p>
    <w:p w14:paraId="7280845D" w14:textId="77777777" w:rsidR="00CA3E75" w:rsidRPr="00B16239" w:rsidRDefault="00CA3E75" w:rsidP="005D347A">
      <w:pPr>
        <w:rPr>
          <w:rFonts w:asciiTheme="minorHAnsi" w:hAnsiTheme="minorHAnsi" w:cstheme="minorHAnsi"/>
          <w:sz w:val="20"/>
          <w:szCs w:val="20"/>
        </w:rPr>
      </w:pPr>
    </w:p>
    <w:p w14:paraId="38B44884" w14:textId="77777777" w:rsidR="00CA3E75" w:rsidRPr="00B16239" w:rsidRDefault="00CA3E75" w:rsidP="00CA3E75">
      <w:pPr>
        <w:rPr>
          <w:rFonts w:asciiTheme="minorHAnsi" w:hAnsiTheme="minorHAnsi" w:cstheme="minorHAnsi"/>
          <w:bCs/>
          <w:sz w:val="20"/>
          <w:szCs w:val="20"/>
        </w:rPr>
      </w:pPr>
      <w:r w:rsidRPr="00B16239">
        <w:rPr>
          <w:rFonts w:asciiTheme="minorHAnsi" w:hAnsiTheme="minorHAnsi" w:cstheme="minorHAnsi"/>
          <w:bCs/>
          <w:sz w:val="20"/>
          <w:szCs w:val="20"/>
        </w:rPr>
        <w:t>Udemy Blog. (2020). 10 Companies with Innovative L&amp;D Best Practices | Udemy for Business. [online] Available at: https://blog.udemy.com/10-companies-with-innovative-ld-best-practices/?msclkid=ca2ba941a56b11ec9ecb95795db487c0 [Accessed 27 Jan. 2022].</w:t>
      </w:r>
    </w:p>
    <w:p w14:paraId="23D9EB58" w14:textId="77777777" w:rsidR="00CA3E75" w:rsidRPr="00B16239" w:rsidRDefault="00CA3E75" w:rsidP="005D347A">
      <w:pPr>
        <w:rPr>
          <w:rFonts w:asciiTheme="minorHAnsi" w:hAnsiTheme="minorHAnsi" w:cstheme="minorHAnsi"/>
          <w:sz w:val="20"/>
          <w:szCs w:val="20"/>
        </w:rPr>
      </w:pPr>
    </w:p>
    <w:p w14:paraId="478E9C2A" w14:textId="47DA9893" w:rsidR="005D347A" w:rsidRPr="00B16239" w:rsidRDefault="005D347A" w:rsidP="005D347A">
      <w:pPr>
        <w:rPr>
          <w:rStyle w:val="Hyperlink"/>
          <w:rFonts w:asciiTheme="minorHAnsi" w:hAnsiTheme="minorHAnsi" w:cstheme="minorHAnsi"/>
          <w:sz w:val="20"/>
          <w:szCs w:val="20"/>
        </w:rPr>
      </w:pPr>
      <w:r w:rsidRPr="00B16239">
        <w:rPr>
          <w:rFonts w:asciiTheme="minorHAnsi" w:hAnsiTheme="minorHAnsi" w:cstheme="minorHAnsi"/>
          <w:sz w:val="20"/>
          <w:szCs w:val="20"/>
        </w:rPr>
        <w:t xml:space="preserve">Unwin, Felstead, A., Fuller, A., Bishop, D., Lee, T., Jewson, N., </w:t>
      </w:r>
      <w:r w:rsidR="009B2B7B">
        <w:rPr>
          <w:rFonts w:asciiTheme="minorHAnsi" w:hAnsiTheme="minorHAnsi" w:cstheme="minorHAnsi"/>
          <w:sz w:val="20"/>
          <w:szCs w:val="20"/>
        </w:rPr>
        <w:t>and</w:t>
      </w:r>
      <w:r w:rsidRPr="00B16239">
        <w:rPr>
          <w:rFonts w:asciiTheme="minorHAnsi" w:hAnsiTheme="minorHAnsi" w:cstheme="minorHAnsi"/>
          <w:sz w:val="20"/>
          <w:szCs w:val="20"/>
        </w:rPr>
        <w:t xml:space="preserve"> Butler, P. (2007). Looking inside the Russian doll: the interconnections between context, learning and pedagogy in the workplace. Pedagogy, Culture &amp; Society, 15(3), 333–348. </w:t>
      </w:r>
      <w:hyperlink r:id="rId66" w:history="1">
        <w:r w:rsidRPr="00B16239">
          <w:rPr>
            <w:rStyle w:val="Hyperlink"/>
            <w:rFonts w:asciiTheme="minorHAnsi" w:hAnsiTheme="minorHAnsi" w:cstheme="minorHAnsi"/>
            <w:sz w:val="20"/>
            <w:szCs w:val="20"/>
          </w:rPr>
          <w:t>https://doi.org/10.1080/14681360701602232</w:t>
        </w:r>
      </w:hyperlink>
    </w:p>
    <w:p w14:paraId="2A818BBB" w14:textId="77777777" w:rsidR="005D347A" w:rsidRPr="00B16239" w:rsidRDefault="005D347A" w:rsidP="005D347A">
      <w:pPr>
        <w:rPr>
          <w:rFonts w:asciiTheme="minorHAnsi" w:hAnsiTheme="minorHAnsi" w:cstheme="minorHAnsi"/>
          <w:sz w:val="20"/>
          <w:szCs w:val="20"/>
        </w:rPr>
      </w:pPr>
    </w:p>
    <w:p w14:paraId="2B200672" w14:textId="77777777" w:rsidR="00CA3E75" w:rsidRPr="00B16239" w:rsidRDefault="00CA3E75" w:rsidP="00CA3E75">
      <w:pPr>
        <w:rPr>
          <w:rFonts w:asciiTheme="minorHAnsi" w:hAnsiTheme="minorHAnsi" w:cstheme="minorHAnsi"/>
          <w:bCs/>
          <w:sz w:val="20"/>
          <w:szCs w:val="20"/>
        </w:rPr>
      </w:pPr>
      <w:bookmarkStart w:id="45" w:name="_Hlk128931039"/>
      <w:r w:rsidRPr="00B16239">
        <w:rPr>
          <w:rFonts w:asciiTheme="minorHAnsi" w:hAnsiTheme="minorHAnsi" w:cstheme="minorHAnsi"/>
          <w:bCs/>
          <w:sz w:val="20"/>
          <w:szCs w:val="20"/>
        </w:rPr>
        <w:t>Uprety, L.P. (1970). Qualitative Research by Denzin, N.K. and Lincoln, Y. 2005. Nepalese Journal of Qualitative Research Methods, 1, pp.64–67.</w:t>
      </w:r>
    </w:p>
    <w:p w14:paraId="60342198" w14:textId="77777777" w:rsidR="00CA3E75" w:rsidRPr="00B16239" w:rsidRDefault="00CA3E75" w:rsidP="005D347A">
      <w:pPr>
        <w:rPr>
          <w:rFonts w:asciiTheme="minorHAnsi" w:hAnsiTheme="minorHAnsi" w:cstheme="minorHAnsi"/>
          <w:sz w:val="20"/>
          <w:szCs w:val="20"/>
        </w:rPr>
      </w:pPr>
    </w:p>
    <w:p w14:paraId="446860DC" w14:textId="4B7E1034" w:rsidR="00CA3E75" w:rsidRPr="00B16239" w:rsidRDefault="00CA3E75" w:rsidP="00CA3E75">
      <w:pPr>
        <w:rPr>
          <w:rFonts w:asciiTheme="minorHAnsi" w:hAnsiTheme="minorHAnsi" w:cstheme="minorHAnsi"/>
          <w:bCs/>
          <w:sz w:val="20"/>
          <w:szCs w:val="20"/>
        </w:rPr>
      </w:pPr>
      <w:r w:rsidRPr="00B16239">
        <w:rPr>
          <w:rFonts w:asciiTheme="minorHAnsi" w:hAnsiTheme="minorHAnsi" w:cstheme="minorHAnsi"/>
          <w:bCs/>
          <w:sz w:val="20"/>
          <w:szCs w:val="20"/>
        </w:rPr>
        <w:t>Valamis. (2020) Annual global report 2020. ‘The state if learning and development in the workplace’ Available at: https://www.valamis.com/resources/publications (Accessed: 5 September 2021)</w:t>
      </w:r>
    </w:p>
    <w:p w14:paraId="3E408B35" w14:textId="4D2954CF" w:rsidR="00CA3E75" w:rsidRPr="00B16239" w:rsidRDefault="00CA3E75" w:rsidP="00CA3E75">
      <w:pPr>
        <w:rPr>
          <w:rFonts w:asciiTheme="minorHAnsi" w:hAnsiTheme="minorHAnsi" w:cstheme="minorHAnsi"/>
          <w:bCs/>
          <w:sz w:val="20"/>
          <w:szCs w:val="20"/>
        </w:rPr>
      </w:pPr>
    </w:p>
    <w:p w14:paraId="40309815" w14:textId="77777777" w:rsidR="00CA3E75" w:rsidRPr="00B16239" w:rsidRDefault="00CA3E75" w:rsidP="00CA3E75">
      <w:pPr>
        <w:rPr>
          <w:rFonts w:asciiTheme="minorHAnsi" w:hAnsiTheme="minorHAnsi" w:cstheme="minorHAnsi"/>
          <w:bCs/>
          <w:sz w:val="20"/>
          <w:szCs w:val="20"/>
        </w:rPr>
      </w:pPr>
      <w:r w:rsidRPr="00B16239">
        <w:rPr>
          <w:rFonts w:asciiTheme="minorHAnsi" w:hAnsiTheme="minorHAnsi" w:cstheme="minorHAnsi"/>
          <w:bCs/>
          <w:sz w:val="20"/>
          <w:szCs w:val="20"/>
        </w:rPr>
        <w:t>Visual Paradigm, 2022. What is Iron Triangle of Projects?. [online] Visual-paradigm.com. Available at: &lt;https://www.visual-paradigm.com/project-management/what-is-iron-triangle-of-projects/#:~:text=The%20Project%20Management%20Triangle%20%28also%20known%20as%20Triple,scope%2C%20time%2C%20cost%2C%20and%20quality%20called%20iron%20triangle.?msclkid=f0490b53a86d11ec89738a725400e9aa&gt; [Accessed 20 January 2022].</w:t>
      </w:r>
    </w:p>
    <w:p w14:paraId="45A759E6" w14:textId="77777777" w:rsidR="00CA3E75" w:rsidRPr="00B16239" w:rsidRDefault="00CA3E75" w:rsidP="00CA3E75">
      <w:pPr>
        <w:rPr>
          <w:rFonts w:asciiTheme="minorHAnsi" w:hAnsiTheme="minorHAnsi" w:cstheme="minorHAnsi"/>
          <w:bCs/>
          <w:sz w:val="20"/>
          <w:szCs w:val="20"/>
        </w:rPr>
      </w:pPr>
    </w:p>
    <w:p w14:paraId="2CE1D4ED" w14:textId="77777777" w:rsidR="00CA3E75" w:rsidRPr="00B16239" w:rsidRDefault="00CA3E75" w:rsidP="005D347A">
      <w:pPr>
        <w:rPr>
          <w:rFonts w:asciiTheme="minorHAnsi" w:hAnsiTheme="minorHAnsi" w:cstheme="minorHAnsi"/>
          <w:sz w:val="20"/>
          <w:szCs w:val="20"/>
        </w:rPr>
      </w:pPr>
    </w:p>
    <w:p w14:paraId="7EB1C20E" w14:textId="77777777" w:rsidR="00CA3E75" w:rsidRPr="00B16239" w:rsidRDefault="00CA3E75" w:rsidP="00CA3E75">
      <w:pPr>
        <w:rPr>
          <w:rFonts w:asciiTheme="minorHAnsi" w:hAnsiTheme="minorHAnsi" w:cstheme="minorHAnsi"/>
          <w:bCs/>
          <w:sz w:val="20"/>
          <w:szCs w:val="20"/>
        </w:rPr>
      </w:pPr>
      <w:r w:rsidRPr="00B16239">
        <w:rPr>
          <w:rFonts w:asciiTheme="minorHAnsi" w:hAnsiTheme="minorHAnsi" w:cstheme="minorHAnsi"/>
          <w:bCs/>
          <w:sz w:val="20"/>
          <w:szCs w:val="20"/>
        </w:rPr>
        <w:t>Wallace, M. and Wray, A. (2011). Critical reading and writing for postgraduates. Sage Publications.</w:t>
      </w:r>
    </w:p>
    <w:p w14:paraId="00096481" w14:textId="77777777" w:rsidR="00CA3E75" w:rsidRPr="00B16239" w:rsidRDefault="00CA3E75" w:rsidP="005D347A">
      <w:pPr>
        <w:rPr>
          <w:rFonts w:asciiTheme="minorHAnsi" w:hAnsiTheme="minorHAnsi" w:cstheme="minorHAnsi"/>
          <w:sz w:val="20"/>
          <w:szCs w:val="20"/>
        </w:rPr>
      </w:pPr>
    </w:p>
    <w:p w14:paraId="4509BFDD" w14:textId="3DF52140" w:rsidR="005D347A" w:rsidRPr="00B16239" w:rsidRDefault="005D347A" w:rsidP="005D347A">
      <w:pPr>
        <w:rPr>
          <w:rFonts w:asciiTheme="minorHAnsi" w:hAnsiTheme="minorHAnsi" w:cstheme="minorHAnsi"/>
          <w:sz w:val="20"/>
          <w:szCs w:val="20"/>
        </w:rPr>
      </w:pPr>
      <w:r w:rsidRPr="00B16239">
        <w:rPr>
          <w:rFonts w:asciiTheme="minorHAnsi" w:hAnsiTheme="minorHAnsi" w:cstheme="minorHAnsi"/>
          <w:sz w:val="20"/>
          <w:szCs w:val="20"/>
        </w:rPr>
        <w:t xml:space="preserve">Welsh Government (2020), </w:t>
      </w:r>
      <w:r w:rsidRPr="00B16239">
        <w:rPr>
          <w:rFonts w:asciiTheme="minorHAnsi" w:hAnsiTheme="minorHAnsi" w:cstheme="minorHAnsi"/>
          <w:i/>
          <w:iCs/>
          <w:sz w:val="20"/>
          <w:szCs w:val="20"/>
        </w:rPr>
        <w:t>Professional standards: Information on professional standards that apply to practitioners in Wales.</w:t>
      </w:r>
      <w:r w:rsidRPr="00B16239">
        <w:rPr>
          <w:rFonts w:asciiTheme="minorHAnsi" w:hAnsiTheme="minorHAnsi" w:cstheme="minorHAnsi"/>
          <w:sz w:val="20"/>
          <w:szCs w:val="20"/>
        </w:rPr>
        <w:t xml:space="preserve">  Available at: https://hwb.gov.wales/professional-development/professional-standards/ (Accessed: February 19, 2023)</w:t>
      </w:r>
    </w:p>
    <w:p w14:paraId="3E1FF564" w14:textId="77777777" w:rsidR="005D347A" w:rsidRPr="00B16239" w:rsidRDefault="005D347A" w:rsidP="005D347A">
      <w:pPr>
        <w:rPr>
          <w:rFonts w:asciiTheme="minorHAnsi" w:hAnsiTheme="minorHAnsi" w:cstheme="minorHAnsi"/>
          <w:sz w:val="20"/>
          <w:szCs w:val="20"/>
        </w:rPr>
      </w:pPr>
    </w:p>
    <w:p w14:paraId="22125B80" w14:textId="5D169801" w:rsidR="005D347A" w:rsidRPr="00B16239" w:rsidRDefault="005D347A" w:rsidP="005D347A">
      <w:pPr>
        <w:rPr>
          <w:rFonts w:asciiTheme="minorHAnsi" w:hAnsiTheme="minorHAnsi" w:cstheme="minorHAnsi"/>
          <w:sz w:val="20"/>
          <w:szCs w:val="20"/>
        </w:rPr>
      </w:pPr>
      <w:r w:rsidRPr="00B16239">
        <w:rPr>
          <w:rFonts w:asciiTheme="minorHAnsi" w:hAnsiTheme="minorHAnsi" w:cstheme="minorHAnsi"/>
          <w:sz w:val="20"/>
          <w:szCs w:val="20"/>
        </w:rPr>
        <w:t xml:space="preserve">Welsh Government (2023), </w:t>
      </w:r>
      <w:r w:rsidRPr="00B16239">
        <w:rPr>
          <w:rFonts w:asciiTheme="minorHAnsi" w:hAnsiTheme="minorHAnsi" w:cstheme="minorHAnsi"/>
          <w:i/>
          <w:iCs/>
          <w:sz w:val="20"/>
          <w:szCs w:val="20"/>
        </w:rPr>
        <w:t>Qualified Teacher Status (QTS).</w:t>
      </w:r>
      <w:r w:rsidRPr="00B16239">
        <w:rPr>
          <w:rFonts w:asciiTheme="minorHAnsi" w:hAnsiTheme="minorHAnsi" w:cstheme="minorHAnsi"/>
          <w:sz w:val="20"/>
          <w:szCs w:val="20"/>
        </w:rPr>
        <w:t xml:space="preserve">  Available at: https://www.gov.wales/qualified-teacher-status-qts (Accessed: 19 February 2023)</w:t>
      </w:r>
    </w:p>
    <w:p w14:paraId="46D24E75" w14:textId="77777777" w:rsidR="005D347A" w:rsidRPr="00B16239" w:rsidRDefault="005D347A" w:rsidP="005D347A">
      <w:pPr>
        <w:rPr>
          <w:rFonts w:asciiTheme="minorHAnsi" w:hAnsiTheme="minorHAnsi" w:cstheme="minorHAnsi"/>
          <w:sz w:val="20"/>
          <w:szCs w:val="20"/>
        </w:rPr>
      </w:pPr>
    </w:p>
    <w:p w14:paraId="51AE63EC" w14:textId="77777777" w:rsidR="007C0183" w:rsidRPr="007C0183" w:rsidRDefault="007C0183" w:rsidP="007C0183">
      <w:pPr>
        <w:rPr>
          <w:rFonts w:asciiTheme="minorHAnsi" w:hAnsiTheme="minorHAnsi" w:cstheme="minorHAnsi"/>
          <w:bCs/>
          <w:sz w:val="20"/>
          <w:szCs w:val="20"/>
        </w:rPr>
      </w:pPr>
    </w:p>
    <w:p w14:paraId="42BBD742" w14:textId="51492055" w:rsidR="007C0183" w:rsidRDefault="007C0183" w:rsidP="007C0183">
      <w:pPr>
        <w:rPr>
          <w:rFonts w:asciiTheme="minorHAnsi" w:hAnsiTheme="minorHAnsi" w:cstheme="minorHAnsi"/>
          <w:bCs/>
          <w:sz w:val="20"/>
          <w:szCs w:val="20"/>
        </w:rPr>
      </w:pPr>
      <w:r w:rsidRPr="007C0183">
        <w:rPr>
          <w:rFonts w:asciiTheme="minorHAnsi" w:hAnsiTheme="minorHAnsi" w:cstheme="minorHAnsi"/>
          <w:bCs/>
          <w:sz w:val="20"/>
          <w:szCs w:val="20"/>
        </w:rPr>
        <w:t xml:space="preserve">Welsh, R.O. and Swain, W.A. (2020) ‘(Re)Defining Urban Education: A Conceptual Review and Empirical Exploration of the Definition of Urban Education’, Educational researcher, 49(2), pp. 90–100. Available at: </w:t>
      </w:r>
      <w:hyperlink r:id="rId67" w:history="1">
        <w:r w:rsidRPr="0032604D">
          <w:rPr>
            <w:rStyle w:val="Hyperlink"/>
            <w:rFonts w:asciiTheme="minorHAnsi" w:hAnsiTheme="minorHAnsi" w:cstheme="minorHAnsi"/>
            <w:bCs/>
            <w:sz w:val="20"/>
            <w:szCs w:val="20"/>
          </w:rPr>
          <w:t>https://doi.org/10.3102/0013189X20902822</w:t>
        </w:r>
      </w:hyperlink>
      <w:r w:rsidRPr="007C0183">
        <w:rPr>
          <w:rFonts w:asciiTheme="minorHAnsi" w:hAnsiTheme="minorHAnsi" w:cstheme="minorHAnsi"/>
          <w:bCs/>
          <w:sz w:val="20"/>
          <w:szCs w:val="20"/>
        </w:rPr>
        <w:t>.</w:t>
      </w:r>
    </w:p>
    <w:p w14:paraId="21A3FF0B" w14:textId="77777777" w:rsidR="007C0183" w:rsidRDefault="007C0183" w:rsidP="007C0183">
      <w:pPr>
        <w:rPr>
          <w:rFonts w:asciiTheme="minorHAnsi" w:hAnsiTheme="minorHAnsi" w:cstheme="minorHAnsi"/>
          <w:bCs/>
          <w:sz w:val="20"/>
          <w:szCs w:val="20"/>
        </w:rPr>
      </w:pPr>
    </w:p>
    <w:p w14:paraId="4C107AE1" w14:textId="3B17F879" w:rsidR="00CA3E75" w:rsidRPr="00B16239" w:rsidRDefault="00CA3E75" w:rsidP="007C0183">
      <w:pPr>
        <w:rPr>
          <w:rFonts w:asciiTheme="minorHAnsi" w:hAnsiTheme="minorHAnsi" w:cstheme="minorHAnsi"/>
          <w:bCs/>
          <w:sz w:val="20"/>
          <w:szCs w:val="20"/>
        </w:rPr>
      </w:pPr>
      <w:r w:rsidRPr="00B16239">
        <w:rPr>
          <w:rFonts w:asciiTheme="minorHAnsi" w:hAnsiTheme="minorHAnsi" w:cstheme="minorHAnsi"/>
          <w:bCs/>
          <w:sz w:val="20"/>
          <w:szCs w:val="20"/>
        </w:rPr>
        <w:t>Whitmore, J., 2009. Coaching for performance. 3rd ed. Boston: Nicholas Brealey.</w:t>
      </w:r>
    </w:p>
    <w:p w14:paraId="4D871715" w14:textId="77777777" w:rsidR="00CA3E75" w:rsidRPr="00B16239" w:rsidRDefault="00CA3E75" w:rsidP="005D347A">
      <w:pPr>
        <w:rPr>
          <w:rFonts w:asciiTheme="minorHAnsi" w:hAnsiTheme="minorHAnsi" w:cstheme="minorHAnsi"/>
          <w:sz w:val="20"/>
          <w:szCs w:val="20"/>
        </w:rPr>
      </w:pPr>
    </w:p>
    <w:p w14:paraId="354D0BA7" w14:textId="6846DC05" w:rsidR="005D347A" w:rsidRPr="00B16239" w:rsidRDefault="005D347A" w:rsidP="005D347A">
      <w:pPr>
        <w:rPr>
          <w:rFonts w:asciiTheme="minorHAnsi" w:hAnsiTheme="minorHAnsi" w:cstheme="minorHAnsi"/>
          <w:sz w:val="20"/>
          <w:szCs w:val="20"/>
        </w:rPr>
      </w:pPr>
      <w:r w:rsidRPr="00B16239">
        <w:rPr>
          <w:rFonts w:asciiTheme="minorHAnsi" w:hAnsiTheme="minorHAnsi" w:cstheme="minorHAnsi"/>
          <w:sz w:val="20"/>
          <w:szCs w:val="20"/>
        </w:rPr>
        <w:t xml:space="preserve">Williamson, G. R., </w:t>
      </w:r>
      <w:r w:rsidR="009B2B7B">
        <w:rPr>
          <w:rFonts w:asciiTheme="minorHAnsi" w:hAnsiTheme="minorHAnsi" w:cstheme="minorHAnsi"/>
          <w:sz w:val="20"/>
          <w:szCs w:val="20"/>
        </w:rPr>
        <w:t>and</w:t>
      </w:r>
      <w:r w:rsidRPr="00B16239">
        <w:rPr>
          <w:rFonts w:asciiTheme="minorHAnsi" w:hAnsiTheme="minorHAnsi" w:cstheme="minorHAnsi"/>
          <w:sz w:val="20"/>
          <w:szCs w:val="20"/>
        </w:rPr>
        <w:t xml:space="preserve"> Prosser, S. (2002). </w:t>
      </w:r>
      <w:bookmarkEnd w:id="45"/>
      <w:r w:rsidRPr="00B16239">
        <w:rPr>
          <w:rFonts w:asciiTheme="minorHAnsi" w:hAnsiTheme="minorHAnsi" w:cstheme="minorHAnsi"/>
          <w:sz w:val="20"/>
          <w:szCs w:val="20"/>
        </w:rPr>
        <w:t xml:space="preserve">‘Action research: politics, ethics and participation.’ </w:t>
      </w:r>
      <w:r w:rsidRPr="00B16239">
        <w:rPr>
          <w:rFonts w:asciiTheme="minorHAnsi" w:hAnsiTheme="minorHAnsi" w:cstheme="minorHAnsi"/>
          <w:i/>
          <w:iCs/>
          <w:sz w:val="20"/>
          <w:szCs w:val="20"/>
        </w:rPr>
        <w:t>Journal of Advanced Nursing</w:t>
      </w:r>
      <w:r w:rsidRPr="00B16239">
        <w:rPr>
          <w:rFonts w:asciiTheme="minorHAnsi" w:hAnsiTheme="minorHAnsi" w:cstheme="minorHAnsi"/>
          <w:sz w:val="20"/>
          <w:szCs w:val="20"/>
        </w:rPr>
        <w:t xml:space="preserve">, 40(5), 587–593. </w:t>
      </w:r>
      <w:hyperlink r:id="rId68" w:history="1">
        <w:r w:rsidRPr="00B16239">
          <w:rPr>
            <w:rStyle w:val="Hyperlink"/>
            <w:rFonts w:asciiTheme="minorHAnsi" w:hAnsiTheme="minorHAnsi" w:cstheme="minorHAnsi"/>
            <w:sz w:val="20"/>
            <w:szCs w:val="20"/>
          </w:rPr>
          <w:t>https://doi.org/10.1046/j.1365-2648.2002.02416.x</w:t>
        </w:r>
      </w:hyperlink>
    </w:p>
    <w:p w14:paraId="21EB5B34" w14:textId="77777777" w:rsidR="005D347A" w:rsidRPr="00B16239" w:rsidRDefault="005D347A" w:rsidP="005D347A">
      <w:pPr>
        <w:rPr>
          <w:rFonts w:asciiTheme="minorHAnsi" w:hAnsiTheme="minorHAnsi" w:cstheme="minorHAnsi"/>
          <w:sz w:val="20"/>
          <w:szCs w:val="20"/>
        </w:rPr>
      </w:pPr>
    </w:p>
    <w:p w14:paraId="16D9BC7B" w14:textId="77777777" w:rsidR="00CA3E75" w:rsidRPr="00B16239" w:rsidRDefault="00CA3E75" w:rsidP="00CA3E75">
      <w:pPr>
        <w:rPr>
          <w:rFonts w:asciiTheme="minorHAnsi" w:hAnsiTheme="minorHAnsi" w:cstheme="minorHAnsi"/>
          <w:bCs/>
          <w:sz w:val="20"/>
          <w:szCs w:val="20"/>
        </w:rPr>
      </w:pPr>
      <w:r w:rsidRPr="00B16239">
        <w:rPr>
          <w:rFonts w:asciiTheme="minorHAnsi" w:hAnsiTheme="minorHAnsi" w:cstheme="minorHAnsi"/>
          <w:bCs/>
          <w:sz w:val="20"/>
          <w:szCs w:val="20"/>
        </w:rPr>
        <w:t>Wilson, C., 2022. The Five Levels of Listening. [online] Coachingcultureatwork.com. Available at: &lt;https://www.coachingcultureatwork.com/wp-content/uploads/The-Five-Levels-of-Listening.pdf&gt; [Accessed 27 January 2022].</w:t>
      </w:r>
    </w:p>
    <w:p w14:paraId="42A4E830" w14:textId="77777777" w:rsidR="00B16239" w:rsidRPr="00B16239" w:rsidRDefault="00B16239" w:rsidP="005D347A">
      <w:pPr>
        <w:rPr>
          <w:rFonts w:asciiTheme="minorHAnsi" w:hAnsiTheme="minorHAnsi" w:cstheme="minorHAnsi"/>
          <w:sz w:val="20"/>
          <w:szCs w:val="20"/>
          <w:shd w:val="clear" w:color="auto" w:fill="FFFFFF"/>
        </w:rPr>
      </w:pPr>
    </w:p>
    <w:p w14:paraId="67C4CA73" w14:textId="6646BBF1" w:rsidR="005D347A" w:rsidRPr="00B16239" w:rsidRDefault="005D347A" w:rsidP="005D347A">
      <w:pPr>
        <w:rPr>
          <w:rFonts w:asciiTheme="minorHAnsi" w:hAnsiTheme="minorHAnsi" w:cstheme="minorHAnsi"/>
          <w:sz w:val="20"/>
          <w:szCs w:val="20"/>
          <w:shd w:val="clear" w:color="auto" w:fill="FFFFFF"/>
        </w:rPr>
      </w:pPr>
      <w:r w:rsidRPr="00B16239">
        <w:rPr>
          <w:rFonts w:asciiTheme="minorHAnsi" w:hAnsiTheme="minorHAnsi" w:cstheme="minorHAnsi"/>
          <w:sz w:val="20"/>
          <w:szCs w:val="20"/>
          <w:shd w:val="clear" w:color="auto" w:fill="FFFFFF"/>
        </w:rPr>
        <w:t>WILSON, C., 2004. Coaching and coach training in the workplace. </w:t>
      </w:r>
      <w:r w:rsidRPr="00B16239">
        <w:rPr>
          <w:rFonts w:asciiTheme="minorHAnsi" w:hAnsiTheme="minorHAnsi" w:cstheme="minorHAnsi"/>
          <w:i/>
          <w:iCs/>
          <w:sz w:val="20"/>
          <w:szCs w:val="20"/>
          <w:shd w:val="clear" w:color="auto" w:fill="FFFFFF"/>
        </w:rPr>
        <w:t>Industrial and Commercial Training, </w:t>
      </w:r>
      <w:r w:rsidRPr="00B16239">
        <w:rPr>
          <w:rFonts w:asciiTheme="minorHAnsi" w:hAnsiTheme="minorHAnsi" w:cstheme="minorHAnsi"/>
          <w:b/>
          <w:bCs/>
          <w:sz w:val="20"/>
          <w:szCs w:val="20"/>
          <w:shd w:val="clear" w:color="auto" w:fill="FFFFFF"/>
        </w:rPr>
        <w:t>36</w:t>
      </w:r>
      <w:r w:rsidRPr="00B16239">
        <w:rPr>
          <w:rFonts w:asciiTheme="minorHAnsi" w:hAnsiTheme="minorHAnsi" w:cstheme="minorHAnsi"/>
          <w:sz w:val="20"/>
          <w:szCs w:val="20"/>
          <w:shd w:val="clear" w:color="auto" w:fill="FFFFFF"/>
        </w:rPr>
        <w:t>(2), pp. 96-98.</w:t>
      </w:r>
    </w:p>
    <w:p w14:paraId="37AAF9BE" w14:textId="77777777" w:rsidR="005D347A" w:rsidRPr="00B16239" w:rsidRDefault="005D347A" w:rsidP="005D347A">
      <w:pPr>
        <w:rPr>
          <w:rFonts w:asciiTheme="minorHAnsi" w:hAnsiTheme="minorHAnsi" w:cstheme="minorHAnsi"/>
          <w:sz w:val="20"/>
          <w:szCs w:val="20"/>
          <w:shd w:val="clear" w:color="auto" w:fill="FFFFFF"/>
        </w:rPr>
      </w:pPr>
    </w:p>
    <w:p w14:paraId="0397943E" w14:textId="0D18AE28" w:rsidR="005D347A" w:rsidRPr="00B16239" w:rsidRDefault="005D347A" w:rsidP="005D347A">
      <w:pPr>
        <w:rPr>
          <w:rFonts w:asciiTheme="minorHAnsi" w:hAnsiTheme="minorHAnsi" w:cstheme="minorHAnsi"/>
          <w:sz w:val="20"/>
          <w:szCs w:val="20"/>
        </w:rPr>
      </w:pPr>
      <w:r w:rsidRPr="00B16239">
        <w:rPr>
          <w:rFonts w:asciiTheme="minorHAnsi" w:hAnsiTheme="minorHAnsi" w:cstheme="minorHAnsi"/>
          <w:sz w:val="20"/>
          <w:szCs w:val="20"/>
        </w:rPr>
        <w:t>Woodard. (2007). Using Adult Learning Theory for New-Hire Training. Journal of Adult Education, 36(1), 44–.</w:t>
      </w:r>
    </w:p>
    <w:p w14:paraId="06DDEB3C" w14:textId="77777777" w:rsidR="005D347A" w:rsidRPr="00B16239" w:rsidRDefault="005D347A" w:rsidP="005D347A">
      <w:pPr>
        <w:rPr>
          <w:rFonts w:asciiTheme="minorHAnsi" w:hAnsiTheme="minorHAnsi" w:cstheme="minorHAnsi"/>
          <w:sz w:val="20"/>
          <w:szCs w:val="20"/>
        </w:rPr>
      </w:pPr>
    </w:p>
    <w:p w14:paraId="169B32C5" w14:textId="77777777" w:rsidR="00B16239" w:rsidRPr="00B16239" w:rsidRDefault="00B16239" w:rsidP="00B16239">
      <w:pPr>
        <w:rPr>
          <w:rFonts w:asciiTheme="minorHAnsi" w:hAnsiTheme="minorHAnsi" w:cstheme="minorHAnsi"/>
          <w:bCs/>
          <w:sz w:val="20"/>
          <w:szCs w:val="20"/>
        </w:rPr>
      </w:pPr>
      <w:r w:rsidRPr="00B16239">
        <w:rPr>
          <w:rFonts w:asciiTheme="minorHAnsi" w:hAnsiTheme="minorHAnsi" w:cstheme="minorHAnsi"/>
          <w:bCs/>
          <w:sz w:val="20"/>
          <w:szCs w:val="20"/>
        </w:rPr>
        <w:t>World economic forum, 2020. The Future of Jobs Report 2020. [online] Geneva: World economic forum, pp.6-8. Available at: &lt;https://www3.weforum.org/docs/WEF_Future_of_Jobs_2020.pdf&gt; [Accessed 6 March 2021].</w:t>
      </w:r>
    </w:p>
    <w:p w14:paraId="5F3AD331" w14:textId="77777777" w:rsidR="00B16239" w:rsidRPr="00B16239" w:rsidRDefault="00B16239" w:rsidP="005D347A">
      <w:pPr>
        <w:rPr>
          <w:rFonts w:asciiTheme="minorHAnsi" w:hAnsiTheme="minorHAnsi" w:cstheme="minorHAnsi"/>
          <w:sz w:val="20"/>
          <w:szCs w:val="20"/>
          <w:shd w:val="clear" w:color="auto" w:fill="FFFFFF"/>
        </w:rPr>
      </w:pPr>
    </w:p>
    <w:bookmarkEnd w:id="42"/>
    <w:p w14:paraId="1BE4B4F3" w14:textId="77777777" w:rsidR="00971C4D" w:rsidRPr="00971C4D" w:rsidRDefault="00971C4D" w:rsidP="00DF7299">
      <w:pPr>
        <w:rPr>
          <w:rFonts w:asciiTheme="minorHAnsi" w:hAnsiTheme="minorHAnsi" w:cstheme="minorHAnsi"/>
          <w:bCs/>
          <w:sz w:val="22"/>
          <w:szCs w:val="22"/>
        </w:rPr>
      </w:pPr>
    </w:p>
    <w:p w14:paraId="54BB78A4" w14:textId="77777777" w:rsidR="00971C4D" w:rsidRPr="00971C4D" w:rsidRDefault="00971C4D" w:rsidP="00DF7299">
      <w:pPr>
        <w:rPr>
          <w:rFonts w:asciiTheme="minorHAnsi" w:hAnsiTheme="minorHAnsi" w:cstheme="minorHAnsi"/>
          <w:bCs/>
          <w:sz w:val="22"/>
          <w:szCs w:val="22"/>
        </w:rPr>
      </w:pPr>
    </w:p>
    <w:p w14:paraId="004A41E7" w14:textId="77777777" w:rsidR="00971C4D" w:rsidRPr="00971C4D" w:rsidRDefault="00971C4D" w:rsidP="00DF7299">
      <w:pPr>
        <w:rPr>
          <w:rFonts w:asciiTheme="minorHAnsi" w:hAnsiTheme="minorHAnsi" w:cstheme="minorHAnsi"/>
          <w:bCs/>
          <w:sz w:val="22"/>
          <w:szCs w:val="22"/>
        </w:rPr>
      </w:pPr>
    </w:p>
    <w:p w14:paraId="663D1498" w14:textId="77777777" w:rsidR="00971C4D" w:rsidRPr="00971C4D" w:rsidRDefault="00971C4D" w:rsidP="00DF7299">
      <w:pPr>
        <w:rPr>
          <w:rFonts w:asciiTheme="minorHAnsi" w:hAnsiTheme="minorHAnsi" w:cstheme="minorHAnsi"/>
          <w:bCs/>
          <w:sz w:val="22"/>
          <w:szCs w:val="22"/>
        </w:rPr>
      </w:pPr>
    </w:p>
    <w:p w14:paraId="0E28B963" w14:textId="77777777" w:rsidR="00971C4D" w:rsidRPr="00971C4D" w:rsidRDefault="00971C4D" w:rsidP="00DF7299">
      <w:pPr>
        <w:rPr>
          <w:rFonts w:asciiTheme="minorHAnsi" w:hAnsiTheme="minorHAnsi" w:cstheme="minorHAnsi"/>
          <w:bCs/>
          <w:sz w:val="22"/>
          <w:szCs w:val="22"/>
        </w:rPr>
      </w:pPr>
    </w:p>
    <w:p w14:paraId="0EE6CFFC" w14:textId="77777777" w:rsidR="00971C4D" w:rsidRPr="00971C4D" w:rsidRDefault="00971C4D" w:rsidP="00DF7299">
      <w:pPr>
        <w:rPr>
          <w:rFonts w:asciiTheme="minorHAnsi" w:hAnsiTheme="minorHAnsi" w:cstheme="minorHAnsi"/>
          <w:bCs/>
          <w:sz w:val="22"/>
          <w:szCs w:val="22"/>
        </w:rPr>
      </w:pPr>
    </w:p>
    <w:p w14:paraId="1EC6BF98" w14:textId="77777777" w:rsidR="00CA3E75" w:rsidRPr="00971C4D" w:rsidRDefault="00CA3E75" w:rsidP="00DF7299">
      <w:pPr>
        <w:rPr>
          <w:rFonts w:asciiTheme="minorHAnsi" w:hAnsiTheme="minorHAnsi" w:cstheme="minorHAnsi"/>
          <w:bCs/>
          <w:sz w:val="22"/>
          <w:szCs w:val="22"/>
        </w:rPr>
      </w:pPr>
    </w:p>
    <w:p w14:paraId="07AD9C1C" w14:textId="77777777" w:rsidR="00971C4D" w:rsidRPr="00971C4D" w:rsidRDefault="00971C4D" w:rsidP="00DF7299">
      <w:pPr>
        <w:rPr>
          <w:rFonts w:asciiTheme="minorHAnsi" w:hAnsiTheme="minorHAnsi" w:cstheme="minorHAnsi"/>
          <w:bCs/>
          <w:sz w:val="22"/>
          <w:szCs w:val="22"/>
        </w:rPr>
      </w:pPr>
    </w:p>
    <w:p w14:paraId="0B604C5B" w14:textId="77777777" w:rsidR="00971C4D" w:rsidRPr="00971C4D" w:rsidRDefault="00971C4D" w:rsidP="00DF7299">
      <w:pPr>
        <w:rPr>
          <w:rFonts w:asciiTheme="minorHAnsi" w:hAnsiTheme="minorHAnsi" w:cstheme="minorHAnsi"/>
          <w:bCs/>
          <w:sz w:val="22"/>
          <w:szCs w:val="22"/>
        </w:rPr>
      </w:pPr>
    </w:p>
    <w:p w14:paraId="2DA1A968" w14:textId="77777777" w:rsidR="00971C4D" w:rsidRPr="00971C4D" w:rsidRDefault="00971C4D" w:rsidP="00DF7299">
      <w:pPr>
        <w:rPr>
          <w:rFonts w:asciiTheme="minorHAnsi" w:hAnsiTheme="minorHAnsi" w:cstheme="minorHAnsi"/>
          <w:bCs/>
          <w:sz w:val="22"/>
          <w:szCs w:val="22"/>
        </w:rPr>
      </w:pPr>
    </w:p>
    <w:p w14:paraId="25B45637" w14:textId="77777777" w:rsidR="00971C4D" w:rsidRPr="00971C4D" w:rsidRDefault="00971C4D" w:rsidP="00DF7299">
      <w:pPr>
        <w:rPr>
          <w:rFonts w:asciiTheme="minorHAnsi" w:hAnsiTheme="minorHAnsi" w:cstheme="minorHAnsi"/>
          <w:bCs/>
          <w:sz w:val="22"/>
          <w:szCs w:val="22"/>
        </w:rPr>
      </w:pPr>
    </w:p>
    <w:p w14:paraId="004733CC" w14:textId="77777777" w:rsidR="00971C4D" w:rsidRPr="00971C4D" w:rsidRDefault="00971C4D" w:rsidP="00DF7299">
      <w:pPr>
        <w:rPr>
          <w:rFonts w:asciiTheme="minorHAnsi" w:hAnsiTheme="minorHAnsi" w:cstheme="minorHAnsi"/>
          <w:bCs/>
          <w:sz w:val="22"/>
          <w:szCs w:val="22"/>
        </w:rPr>
      </w:pPr>
    </w:p>
    <w:p w14:paraId="41DFA7AC" w14:textId="77777777" w:rsidR="00971C4D" w:rsidRPr="00971C4D" w:rsidRDefault="00971C4D" w:rsidP="00DF7299">
      <w:pPr>
        <w:rPr>
          <w:rFonts w:asciiTheme="minorHAnsi" w:hAnsiTheme="minorHAnsi" w:cstheme="minorHAnsi"/>
          <w:bCs/>
          <w:sz w:val="22"/>
          <w:szCs w:val="22"/>
        </w:rPr>
      </w:pPr>
    </w:p>
    <w:p w14:paraId="21177FBC" w14:textId="77777777" w:rsidR="00971C4D" w:rsidRPr="00971C4D" w:rsidRDefault="00971C4D" w:rsidP="00DF7299">
      <w:pPr>
        <w:rPr>
          <w:rFonts w:asciiTheme="minorHAnsi" w:hAnsiTheme="minorHAnsi" w:cstheme="minorHAnsi"/>
          <w:bCs/>
          <w:sz w:val="22"/>
          <w:szCs w:val="22"/>
        </w:rPr>
      </w:pPr>
    </w:p>
    <w:p w14:paraId="5AB7424E" w14:textId="77777777" w:rsidR="00971C4D" w:rsidRPr="00971C4D" w:rsidRDefault="00971C4D" w:rsidP="00DF7299">
      <w:pPr>
        <w:rPr>
          <w:rFonts w:asciiTheme="minorHAnsi" w:hAnsiTheme="minorHAnsi" w:cstheme="minorHAnsi"/>
          <w:bCs/>
          <w:sz w:val="22"/>
          <w:szCs w:val="22"/>
        </w:rPr>
      </w:pPr>
    </w:p>
    <w:p w14:paraId="5F4F5364" w14:textId="77777777" w:rsidR="00971C4D" w:rsidRPr="00971C4D" w:rsidRDefault="00971C4D" w:rsidP="00DF7299">
      <w:pPr>
        <w:rPr>
          <w:rFonts w:asciiTheme="minorHAnsi" w:hAnsiTheme="minorHAnsi" w:cstheme="minorHAnsi"/>
          <w:bCs/>
          <w:sz w:val="22"/>
          <w:szCs w:val="22"/>
        </w:rPr>
      </w:pPr>
    </w:p>
    <w:p w14:paraId="6BF2C4B8" w14:textId="77777777" w:rsidR="00971C4D" w:rsidRPr="00971C4D" w:rsidRDefault="00971C4D" w:rsidP="00DF7299">
      <w:pPr>
        <w:rPr>
          <w:rFonts w:asciiTheme="minorHAnsi" w:hAnsiTheme="minorHAnsi" w:cstheme="minorHAnsi"/>
          <w:bCs/>
          <w:sz w:val="22"/>
          <w:szCs w:val="22"/>
        </w:rPr>
      </w:pPr>
    </w:p>
    <w:p w14:paraId="31DAAF1A" w14:textId="77777777" w:rsidR="00971C4D" w:rsidRPr="00971C4D" w:rsidRDefault="00971C4D" w:rsidP="00DF7299">
      <w:pPr>
        <w:rPr>
          <w:rFonts w:asciiTheme="minorHAnsi" w:hAnsiTheme="minorHAnsi" w:cstheme="minorHAnsi"/>
          <w:bCs/>
          <w:sz w:val="22"/>
          <w:szCs w:val="22"/>
        </w:rPr>
      </w:pPr>
    </w:p>
    <w:p w14:paraId="13B0003D" w14:textId="77777777" w:rsidR="00971C4D" w:rsidRPr="00971C4D" w:rsidRDefault="00971C4D" w:rsidP="00DF7299">
      <w:pPr>
        <w:rPr>
          <w:rFonts w:asciiTheme="minorHAnsi" w:hAnsiTheme="minorHAnsi" w:cstheme="minorHAnsi"/>
          <w:bCs/>
          <w:sz w:val="22"/>
          <w:szCs w:val="22"/>
        </w:rPr>
      </w:pPr>
    </w:p>
    <w:p w14:paraId="6F6CCF7A" w14:textId="77777777" w:rsidR="00971C4D" w:rsidRDefault="00971C4D" w:rsidP="00DF7299">
      <w:pPr>
        <w:rPr>
          <w:rFonts w:asciiTheme="minorHAnsi" w:hAnsiTheme="minorHAnsi" w:cstheme="minorHAnsi"/>
          <w:bCs/>
          <w:sz w:val="22"/>
          <w:szCs w:val="22"/>
        </w:rPr>
      </w:pPr>
    </w:p>
    <w:p w14:paraId="392D80D9" w14:textId="266B7912" w:rsidR="00B30734" w:rsidRPr="00490233" w:rsidRDefault="005E060A" w:rsidP="00EF672A">
      <w:pPr>
        <w:pStyle w:val="ListParagraph"/>
        <w:numPr>
          <w:ilvl w:val="0"/>
          <w:numId w:val="23"/>
        </w:numPr>
        <w:outlineLvl w:val="0"/>
        <w:rPr>
          <w:rFonts w:asciiTheme="minorHAnsi" w:hAnsiTheme="minorHAnsi" w:cstheme="minorHAnsi"/>
        </w:rPr>
      </w:pPr>
      <w:r w:rsidRPr="00490233">
        <w:rPr>
          <w:rFonts w:asciiTheme="minorHAnsi" w:hAnsiTheme="minorHAnsi" w:cstheme="minorHAnsi"/>
        </w:rPr>
        <w:br w:type="page"/>
      </w:r>
      <w:bookmarkStart w:id="46" w:name="_Toc99353913"/>
      <w:r w:rsidR="00D8508B" w:rsidRPr="00490233">
        <w:rPr>
          <w:rFonts w:asciiTheme="minorHAnsi" w:hAnsiTheme="minorHAnsi" w:cstheme="minorHAnsi"/>
          <w:b/>
        </w:rPr>
        <w:t>APPENDICES</w:t>
      </w:r>
      <w:bookmarkEnd w:id="46"/>
      <w:r w:rsidR="00D8508B" w:rsidRPr="00490233">
        <w:rPr>
          <w:rFonts w:asciiTheme="minorHAnsi" w:hAnsiTheme="minorHAnsi" w:cstheme="minorHAnsi"/>
          <w:b/>
        </w:rPr>
        <w:t xml:space="preserve"> </w:t>
      </w:r>
    </w:p>
    <w:p w14:paraId="21B4D322" w14:textId="7693B363" w:rsidR="005E060A" w:rsidRPr="004E4BF9" w:rsidRDefault="00A62C98" w:rsidP="00EF672A">
      <w:pPr>
        <w:numPr>
          <w:ilvl w:val="1"/>
          <w:numId w:val="23"/>
        </w:numPr>
        <w:spacing w:line="480" w:lineRule="auto"/>
        <w:outlineLvl w:val="1"/>
        <w:rPr>
          <w:rFonts w:asciiTheme="minorHAnsi" w:hAnsiTheme="minorHAnsi" w:cstheme="minorHAnsi"/>
          <w:b/>
        </w:rPr>
      </w:pPr>
      <w:r w:rsidRPr="004E4BF9">
        <w:rPr>
          <w:rFonts w:asciiTheme="minorHAnsi" w:hAnsiTheme="minorHAnsi" w:cstheme="minorHAnsi"/>
          <w:b/>
        </w:rPr>
        <w:t xml:space="preserve"> </w:t>
      </w:r>
      <w:bookmarkStart w:id="47" w:name="_Toc99353914"/>
      <w:r w:rsidR="00B30734" w:rsidRPr="004E4BF9">
        <w:rPr>
          <w:rFonts w:asciiTheme="minorHAnsi" w:hAnsiTheme="minorHAnsi" w:cstheme="minorHAnsi"/>
          <w:b/>
        </w:rPr>
        <w:t>Appendi</w:t>
      </w:r>
      <w:r w:rsidR="00DF7299">
        <w:rPr>
          <w:rFonts w:asciiTheme="minorHAnsi" w:hAnsiTheme="minorHAnsi" w:cstheme="minorHAnsi"/>
          <w:b/>
        </w:rPr>
        <w:t>ces</w:t>
      </w:r>
      <w:r w:rsidR="00B30734" w:rsidRPr="004E4BF9">
        <w:rPr>
          <w:rFonts w:asciiTheme="minorHAnsi" w:hAnsiTheme="minorHAnsi" w:cstheme="minorHAnsi"/>
          <w:b/>
        </w:rPr>
        <w:t xml:space="preserve"> 1: </w:t>
      </w:r>
      <w:r w:rsidR="002C1615" w:rsidRPr="004E4BF9">
        <w:rPr>
          <w:rFonts w:asciiTheme="minorHAnsi" w:hAnsiTheme="minorHAnsi" w:cstheme="minorHAnsi"/>
          <w:b/>
        </w:rPr>
        <w:t>Ethics Form</w:t>
      </w:r>
      <w:bookmarkEnd w:id="47"/>
    </w:p>
    <w:p w14:paraId="4D6D2A76" w14:textId="77777777" w:rsidR="00E553EA" w:rsidRPr="004E4BF9" w:rsidRDefault="00E553EA" w:rsidP="00E553EA">
      <w:pPr>
        <w:jc w:val="center"/>
        <w:textAlignment w:val="baseline"/>
        <w:rPr>
          <w:rFonts w:asciiTheme="minorHAnsi" w:hAnsiTheme="minorHAnsi" w:cstheme="minorHAnsi"/>
          <w:sz w:val="18"/>
          <w:szCs w:val="18"/>
        </w:rPr>
      </w:pPr>
      <w:r w:rsidRPr="004E4BF9">
        <w:rPr>
          <w:rFonts w:asciiTheme="minorHAnsi" w:hAnsiTheme="minorHAnsi" w:cstheme="minorHAnsi"/>
          <w:b/>
          <w:bCs/>
        </w:rPr>
        <w:t>APPLICATION FOR ETHICAL APPROVAL</w:t>
      </w:r>
      <w:r w:rsidRPr="004E4BF9">
        <w:rPr>
          <w:rFonts w:asciiTheme="minorHAnsi" w:hAnsiTheme="minorHAnsi" w:cstheme="minorHAnsi"/>
        </w:rPr>
        <w:t> </w:t>
      </w:r>
    </w:p>
    <w:p w14:paraId="7002CE4D" w14:textId="77777777" w:rsidR="00E553EA" w:rsidRPr="004E4BF9" w:rsidRDefault="00E553EA" w:rsidP="00E553EA">
      <w:pPr>
        <w:ind w:right="270"/>
        <w:jc w:val="center"/>
        <w:textAlignment w:val="baseline"/>
        <w:rPr>
          <w:rFonts w:asciiTheme="minorHAnsi" w:hAnsiTheme="minorHAnsi" w:cstheme="minorHAnsi"/>
          <w:sz w:val="18"/>
          <w:szCs w:val="18"/>
        </w:rPr>
      </w:pPr>
      <w:r w:rsidRPr="004E4BF9">
        <w:rPr>
          <w:rFonts w:asciiTheme="minorHAnsi" w:hAnsiTheme="minorHAnsi" w:cstheme="minorHAnsi"/>
          <w:sz w:val="20"/>
          <w:szCs w:val="20"/>
        </w:rPr>
        <w:t> </w:t>
      </w:r>
    </w:p>
    <w:p w14:paraId="36B14D38" w14:textId="77777777" w:rsidR="00E553EA" w:rsidRPr="004E4BF9" w:rsidRDefault="00E553EA" w:rsidP="00E553EA">
      <w:pPr>
        <w:ind w:right="270"/>
        <w:jc w:val="both"/>
        <w:textAlignment w:val="baseline"/>
        <w:rPr>
          <w:rFonts w:asciiTheme="minorHAnsi" w:hAnsiTheme="minorHAnsi" w:cstheme="minorHAnsi"/>
          <w:sz w:val="18"/>
          <w:szCs w:val="18"/>
        </w:rPr>
      </w:pPr>
      <w:r w:rsidRPr="004E4BF9">
        <w:rPr>
          <w:rFonts w:asciiTheme="minorHAnsi" w:hAnsiTheme="minorHAnsi" w:cstheme="minorHAnsi"/>
          <w:b/>
          <w:bCs/>
          <w:sz w:val="22"/>
          <w:szCs w:val="22"/>
        </w:rPr>
        <w:t>In order for research to result in benefit and minimise risk of harm, it must be conducted ethically. A researcher may not be covered by the University’s insurance if ethical approval has not been obtained prior to commencement.</w:t>
      </w:r>
      <w:r w:rsidRPr="004E4BF9">
        <w:rPr>
          <w:rFonts w:asciiTheme="minorHAnsi" w:hAnsiTheme="minorHAnsi" w:cstheme="minorHAnsi"/>
          <w:sz w:val="22"/>
          <w:szCs w:val="22"/>
        </w:rPr>
        <w:t> </w:t>
      </w:r>
    </w:p>
    <w:p w14:paraId="4AEC30E3" w14:textId="77777777" w:rsidR="00E553EA" w:rsidRPr="004E4BF9" w:rsidRDefault="00E553EA" w:rsidP="00E553EA">
      <w:pPr>
        <w:ind w:right="270"/>
        <w:jc w:val="center"/>
        <w:textAlignment w:val="baseline"/>
        <w:rPr>
          <w:rFonts w:asciiTheme="minorHAnsi" w:hAnsiTheme="minorHAnsi" w:cstheme="minorHAnsi"/>
          <w:sz w:val="18"/>
          <w:szCs w:val="18"/>
        </w:rPr>
      </w:pPr>
      <w:r w:rsidRPr="004E4BF9">
        <w:rPr>
          <w:rFonts w:asciiTheme="minorHAnsi" w:hAnsiTheme="minorHAnsi" w:cstheme="minorHAnsi"/>
          <w:sz w:val="16"/>
          <w:szCs w:val="16"/>
        </w:rPr>
        <w:t> </w:t>
      </w:r>
    </w:p>
    <w:p w14:paraId="621C629C" w14:textId="77777777" w:rsidR="00E553EA" w:rsidRPr="004E4BF9" w:rsidRDefault="00E553EA" w:rsidP="00E553EA">
      <w:pPr>
        <w:ind w:right="270"/>
        <w:jc w:val="both"/>
        <w:textAlignment w:val="baseline"/>
        <w:rPr>
          <w:rFonts w:asciiTheme="minorHAnsi" w:hAnsiTheme="minorHAnsi" w:cstheme="minorHAnsi"/>
          <w:sz w:val="18"/>
          <w:szCs w:val="18"/>
        </w:rPr>
      </w:pPr>
      <w:r w:rsidRPr="004E4BF9">
        <w:rPr>
          <w:rFonts w:asciiTheme="minorHAnsi" w:hAnsiTheme="minorHAnsi" w:cstheme="minorHAnsi"/>
          <w:sz w:val="22"/>
          <w:szCs w:val="22"/>
        </w:rPr>
        <w:t xml:space="preserve">The University follows the OECD Frascati manual definition of </w:t>
      </w:r>
      <w:r w:rsidRPr="004E4BF9">
        <w:rPr>
          <w:rFonts w:asciiTheme="minorHAnsi" w:hAnsiTheme="minorHAnsi" w:cstheme="minorHAnsi"/>
          <w:b/>
          <w:bCs/>
          <w:sz w:val="22"/>
          <w:szCs w:val="22"/>
        </w:rPr>
        <w:t>research activity</w:t>
      </w:r>
      <w:r w:rsidRPr="004E4BF9">
        <w:rPr>
          <w:rFonts w:asciiTheme="minorHAnsi" w:hAnsiTheme="minorHAnsi" w:cstheme="minorHAnsi"/>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 </w:t>
      </w:r>
    </w:p>
    <w:p w14:paraId="75FFD4F5" w14:textId="77777777" w:rsidR="00E553EA" w:rsidRPr="004E4BF9" w:rsidRDefault="00E553EA" w:rsidP="00E553EA">
      <w:pPr>
        <w:ind w:right="270"/>
        <w:jc w:val="both"/>
        <w:textAlignment w:val="baseline"/>
        <w:rPr>
          <w:rFonts w:asciiTheme="minorHAnsi" w:hAnsiTheme="minorHAnsi" w:cstheme="minorHAnsi"/>
          <w:sz w:val="18"/>
          <w:szCs w:val="18"/>
        </w:rPr>
      </w:pPr>
      <w:r w:rsidRPr="004E4BF9">
        <w:rPr>
          <w:rFonts w:asciiTheme="minorHAnsi" w:hAnsiTheme="minorHAnsi" w:cstheme="minorHAnsi"/>
          <w:sz w:val="22"/>
          <w:szCs w:val="22"/>
        </w:rPr>
        <w:t> </w:t>
      </w:r>
    </w:p>
    <w:p w14:paraId="7299B67C" w14:textId="77777777" w:rsidR="00E553EA" w:rsidRPr="004E4BF9" w:rsidRDefault="00E553EA" w:rsidP="00E553EA">
      <w:pPr>
        <w:ind w:right="270"/>
        <w:jc w:val="both"/>
        <w:textAlignment w:val="baseline"/>
        <w:rPr>
          <w:rFonts w:asciiTheme="minorHAnsi" w:hAnsiTheme="minorHAnsi" w:cstheme="minorHAnsi"/>
          <w:sz w:val="18"/>
          <w:szCs w:val="18"/>
        </w:rPr>
      </w:pPr>
      <w:r w:rsidRPr="004E4BF9">
        <w:rPr>
          <w:rFonts w:asciiTheme="minorHAnsi" w:hAnsiTheme="minorHAnsi" w:cstheme="minorHAnsi"/>
          <w:sz w:val="22"/>
          <w:szCs w:val="22"/>
        </w:rPr>
        <w:t>The individual undertaking the research activity is known as the “principal researcher”. </w:t>
      </w:r>
    </w:p>
    <w:p w14:paraId="0DFA9A14" w14:textId="77777777" w:rsidR="00E553EA" w:rsidRPr="004E4BF9" w:rsidRDefault="00E553EA" w:rsidP="00E553EA">
      <w:pPr>
        <w:ind w:right="270"/>
        <w:jc w:val="both"/>
        <w:textAlignment w:val="baseline"/>
        <w:rPr>
          <w:rFonts w:asciiTheme="minorHAnsi" w:hAnsiTheme="minorHAnsi" w:cstheme="minorHAnsi"/>
          <w:sz w:val="18"/>
          <w:szCs w:val="18"/>
        </w:rPr>
      </w:pPr>
      <w:r w:rsidRPr="004E4BF9">
        <w:rPr>
          <w:rFonts w:asciiTheme="minorHAnsi" w:hAnsiTheme="minorHAnsi" w:cstheme="minorHAnsi"/>
          <w:sz w:val="22"/>
          <w:szCs w:val="22"/>
        </w:rPr>
        <w:t> </w:t>
      </w:r>
    </w:p>
    <w:p w14:paraId="61F59B73" w14:textId="77777777" w:rsidR="00E553EA" w:rsidRPr="004E4BF9" w:rsidRDefault="00E553EA" w:rsidP="00E553EA">
      <w:pPr>
        <w:ind w:right="270"/>
        <w:jc w:val="both"/>
        <w:textAlignment w:val="baseline"/>
        <w:rPr>
          <w:rFonts w:asciiTheme="minorHAnsi" w:hAnsiTheme="minorHAnsi" w:cstheme="minorHAnsi"/>
          <w:sz w:val="18"/>
          <w:szCs w:val="18"/>
        </w:rPr>
      </w:pPr>
      <w:r w:rsidRPr="004E4BF9">
        <w:rPr>
          <w:rFonts w:asciiTheme="minorHAnsi" w:hAnsiTheme="minorHAnsi" w:cstheme="minorHAnsi"/>
          <w:sz w:val="22"/>
          <w:szCs w:val="22"/>
        </w:rPr>
        <w:t>Ethical approval is not required for routine audits, performance reviews, quality assurance studies, testing within normal educational requirements, and literary or artistic criticism. </w:t>
      </w:r>
    </w:p>
    <w:p w14:paraId="26596EBC" w14:textId="77777777" w:rsidR="00E553EA" w:rsidRPr="004E4BF9" w:rsidRDefault="00E553EA" w:rsidP="00E553EA">
      <w:pPr>
        <w:ind w:right="270"/>
        <w:jc w:val="both"/>
        <w:textAlignment w:val="baseline"/>
        <w:rPr>
          <w:rFonts w:asciiTheme="minorHAnsi" w:hAnsiTheme="minorHAnsi" w:cstheme="minorHAnsi"/>
          <w:sz w:val="18"/>
          <w:szCs w:val="18"/>
        </w:rPr>
      </w:pPr>
      <w:r w:rsidRPr="004E4BF9">
        <w:rPr>
          <w:rFonts w:asciiTheme="minorHAnsi" w:hAnsiTheme="minorHAnsi" w:cstheme="minorHAnsi"/>
          <w:sz w:val="22"/>
          <w:szCs w:val="22"/>
        </w:rPr>
        <w:t> </w:t>
      </w:r>
    </w:p>
    <w:p w14:paraId="4FF9E19C" w14:textId="77777777" w:rsidR="00E553EA" w:rsidRPr="004E4BF9" w:rsidRDefault="00E553EA" w:rsidP="00E553EA">
      <w:pPr>
        <w:ind w:right="270"/>
        <w:jc w:val="both"/>
        <w:textAlignment w:val="baseline"/>
        <w:rPr>
          <w:rFonts w:asciiTheme="minorHAnsi" w:hAnsiTheme="minorHAnsi" w:cstheme="minorHAnsi"/>
          <w:sz w:val="18"/>
          <w:szCs w:val="18"/>
        </w:rPr>
      </w:pPr>
      <w:r w:rsidRPr="004E4BF9">
        <w:rPr>
          <w:rFonts w:asciiTheme="minorHAnsi" w:hAnsiTheme="minorHAnsi" w:cstheme="minorHAnsi"/>
          <w:b/>
          <w:bCs/>
          <w:sz w:val="22"/>
          <w:szCs w:val="22"/>
        </w:rPr>
        <w:t>Please read the notes for guidance before completing ALL sections of the form.</w:t>
      </w:r>
      <w:r w:rsidRPr="004E4BF9">
        <w:rPr>
          <w:rFonts w:asciiTheme="minorHAnsi" w:hAnsiTheme="minorHAnsi" w:cstheme="minorHAnsi"/>
          <w:sz w:val="22"/>
          <w:szCs w:val="22"/>
        </w:rPr>
        <w:t> </w:t>
      </w:r>
    </w:p>
    <w:p w14:paraId="40510A2B" w14:textId="77777777" w:rsidR="00E553EA" w:rsidRPr="004E4BF9" w:rsidRDefault="00E553EA" w:rsidP="00E553EA">
      <w:pPr>
        <w:jc w:val="both"/>
        <w:textAlignment w:val="baseline"/>
        <w:rPr>
          <w:rFonts w:asciiTheme="minorHAnsi" w:hAnsiTheme="minorHAnsi" w:cstheme="minorHAnsi"/>
          <w:sz w:val="18"/>
          <w:szCs w:val="18"/>
        </w:rPr>
      </w:pPr>
      <w:r w:rsidRPr="004E4BF9">
        <w:rPr>
          <w:rFonts w:asciiTheme="minorHAnsi" w:hAnsiTheme="minorHAnsi" w:cstheme="minorHAnsi"/>
          <w:sz w:val="22"/>
          <w:szCs w:val="22"/>
        </w:rPr>
        <w:t> </w:t>
      </w:r>
    </w:p>
    <w:p w14:paraId="7FFFEE0E" w14:textId="77777777" w:rsidR="00E553EA" w:rsidRPr="004E4BF9" w:rsidRDefault="00E553EA" w:rsidP="00E553EA">
      <w:pPr>
        <w:jc w:val="both"/>
        <w:textAlignment w:val="baseline"/>
        <w:rPr>
          <w:rFonts w:asciiTheme="minorHAnsi" w:hAnsiTheme="minorHAnsi" w:cstheme="minorHAnsi"/>
          <w:sz w:val="18"/>
          <w:szCs w:val="18"/>
        </w:rPr>
      </w:pPr>
      <w:r w:rsidRPr="004E4BF9">
        <w:rPr>
          <w:rFonts w:asciiTheme="minorHAnsi" w:hAnsiTheme="minorHAnsi" w:cstheme="minorHAnsi"/>
          <w:b/>
          <w:bCs/>
          <w:sz w:val="22"/>
          <w:szCs w:val="22"/>
        </w:rPr>
        <w:t>This form</w:t>
      </w:r>
      <w:r w:rsidRPr="004E4BF9">
        <w:rPr>
          <w:rFonts w:asciiTheme="minorHAnsi" w:hAnsiTheme="minorHAnsi" w:cstheme="minorHAnsi"/>
          <w:sz w:val="22"/>
          <w:szCs w:val="22"/>
        </w:rPr>
        <w:t xml:space="preserve"> </w:t>
      </w:r>
      <w:r w:rsidRPr="004E4BF9">
        <w:rPr>
          <w:rFonts w:asciiTheme="minorHAnsi" w:hAnsiTheme="minorHAnsi" w:cstheme="minorHAnsi"/>
          <w:b/>
          <w:bCs/>
          <w:sz w:val="22"/>
          <w:szCs w:val="22"/>
        </w:rPr>
        <w:t>must be completed and approved prior to undertaking any research activity.</w:t>
      </w:r>
      <w:r w:rsidRPr="004E4BF9">
        <w:rPr>
          <w:rFonts w:asciiTheme="minorHAnsi" w:hAnsiTheme="minorHAnsi" w:cstheme="minorHAnsi"/>
          <w:sz w:val="22"/>
          <w:szCs w:val="22"/>
        </w:rPr>
        <w:t xml:space="preserve"> Please see Checklist for details of process for different categories of application.   </w:t>
      </w:r>
    </w:p>
    <w:p w14:paraId="185C9882" w14:textId="77777777" w:rsidR="00E553EA" w:rsidRPr="004E4BF9" w:rsidRDefault="00E553EA" w:rsidP="00E553EA">
      <w:pPr>
        <w:jc w:val="both"/>
        <w:textAlignment w:val="baseline"/>
        <w:rPr>
          <w:rFonts w:asciiTheme="minorHAnsi" w:hAnsiTheme="minorHAnsi" w:cstheme="minorHAnsi"/>
          <w:sz w:val="18"/>
          <w:szCs w:val="18"/>
        </w:rPr>
      </w:pPr>
      <w:r w:rsidRPr="004E4BF9">
        <w:rPr>
          <w:rFonts w:asciiTheme="minorHAnsi" w:hAnsiTheme="minorHAnsi" w:cstheme="minorHAnsi"/>
          <w:sz w:val="22"/>
          <w:szCs w:val="22"/>
        </w:rPr>
        <w:t> </w:t>
      </w:r>
    </w:p>
    <w:p w14:paraId="33536BCC" w14:textId="77777777" w:rsidR="00E553EA" w:rsidRPr="004E4BF9" w:rsidRDefault="00E553EA" w:rsidP="00E553EA">
      <w:pPr>
        <w:jc w:val="both"/>
        <w:textAlignment w:val="baseline"/>
        <w:rPr>
          <w:rFonts w:asciiTheme="minorHAnsi" w:hAnsiTheme="minorHAnsi" w:cstheme="minorHAnsi"/>
          <w:sz w:val="18"/>
          <w:szCs w:val="18"/>
        </w:rPr>
      </w:pPr>
      <w:r w:rsidRPr="004E4BF9">
        <w:rPr>
          <w:rFonts w:asciiTheme="minorHAnsi" w:hAnsiTheme="minorHAnsi" w:cstheme="minorHAnsi"/>
          <w:b/>
          <w:bCs/>
          <w:sz w:val="22"/>
          <w:szCs w:val="22"/>
        </w:rPr>
        <w:t>Delete the Guidance Notes at the end of the form BEFORE submitting your application</w:t>
      </w:r>
      <w:r w:rsidRPr="004E4BF9">
        <w:rPr>
          <w:rFonts w:asciiTheme="minorHAnsi" w:hAnsiTheme="minorHAnsi" w:cstheme="minorHAnsi"/>
          <w:sz w:val="22"/>
          <w:szCs w:val="22"/>
        </w:rPr>
        <w:t> </w:t>
      </w:r>
    </w:p>
    <w:p w14:paraId="225B5045" w14:textId="77777777" w:rsidR="00E553EA" w:rsidRPr="004E4BF9" w:rsidRDefault="00E553EA" w:rsidP="00E553EA">
      <w:pPr>
        <w:jc w:val="both"/>
        <w:textAlignment w:val="baseline"/>
        <w:rPr>
          <w:rFonts w:asciiTheme="minorHAnsi" w:hAnsiTheme="minorHAnsi" w:cstheme="minorHAnsi"/>
          <w:sz w:val="18"/>
          <w:szCs w:val="18"/>
        </w:rPr>
      </w:pPr>
      <w:r w:rsidRPr="004E4BF9">
        <w:rPr>
          <w:rFonts w:asciiTheme="minorHAnsi" w:hAnsiTheme="minorHAnsi" w:cstheme="minorHAnsi"/>
          <w:sz w:val="22"/>
          <w:szCs w:val="22"/>
        </w:rPr>
        <w:t> </w:t>
      </w:r>
    </w:p>
    <w:p w14:paraId="242334C5" w14:textId="77777777" w:rsidR="00E553EA" w:rsidRPr="004E4BF9" w:rsidRDefault="00E553EA" w:rsidP="00E553EA">
      <w:pPr>
        <w:jc w:val="both"/>
        <w:textAlignment w:val="baseline"/>
        <w:rPr>
          <w:rFonts w:asciiTheme="minorHAnsi" w:hAnsiTheme="minorHAnsi" w:cstheme="minorHAnsi"/>
          <w:sz w:val="18"/>
          <w:szCs w:val="18"/>
        </w:rPr>
      </w:pPr>
      <w:r w:rsidRPr="004E4BF9">
        <w:rPr>
          <w:rFonts w:asciiTheme="minorHAnsi" w:hAnsiTheme="minorHAnsi" w:cstheme="minorHAnsi"/>
          <w:sz w:val="22"/>
          <w:szCs w:val="22"/>
        </w:rPr>
        <w:t> </w:t>
      </w:r>
    </w:p>
    <w:p w14:paraId="75AC2AE7" w14:textId="77777777" w:rsidR="00E553EA" w:rsidRPr="004E4BF9" w:rsidRDefault="00E553EA" w:rsidP="00E553EA">
      <w:pPr>
        <w:jc w:val="both"/>
        <w:textAlignment w:val="baseline"/>
        <w:rPr>
          <w:rFonts w:asciiTheme="minorHAnsi" w:hAnsiTheme="minorHAnsi" w:cstheme="minorHAnsi"/>
          <w:sz w:val="18"/>
          <w:szCs w:val="18"/>
        </w:rPr>
      </w:pPr>
      <w:r w:rsidRPr="004E4BF9">
        <w:rPr>
          <w:rFonts w:asciiTheme="minorHAnsi" w:hAnsiTheme="minorHAnsi" w:cstheme="minorHAnsi"/>
          <w:b/>
          <w:bCs/>
          <w:sz w:val="22"/>
          <w:szCs w:val="22"/>
        </w:rPr>
        <w:t>SECTION A: About You (Principal Researcher)</w:t>
      </w:r>
      <w:r w:rsidRPr="004E4BF9">
        <w:rPr>
          <w:rFonts w:asciiTheme="minorHAnsi" w:hAnsiTheme="minorHAnsi" w:cstheme="minorHAnsi"/>
          <w:sz w:val="22"/>
          <w:szCs w:val="22"/>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91"/>
        <w:gridCol w:w="571"/>
        <w:gridCol w:w="2151"/>
        <w:gridCol w:w="571"/>
        <w:gridCol w:w="2130"/>
        <w:gridCol w:w="676"/>
      </w:tblGrid>
      <w:tr w:rsidR="00E553EA" w:rsidRPr="004E4BF9" w14:paraId="6F743A32" w14:textId="77777777" w:rsidTr="00E553EA">
        <w:trPr>
          <w:trHeight w:val="435"/>
        </w:trPr>
        <w:tc>
          <w:tcPr>
            <w:tcW w:w="3240"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68F6C8BE"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Full Name: </w:t>
            </w:r>
          </w:p>
        </w:tc>
        <w:tc>
          <w:tcPr>
            <w:tcW w:w="6630" w:type="dxa"/>
            <w:gridSpan w:val="4"/>
            <w:tcBorders>
              <w:top w:val="single" w:sz="6" w:space="0" w:color="auto"/>
              <w:left w:val="single" w:sz="6" w:space="0" w:color="auto"/>
              <w:bottom w:val="single" w:sz="6" w:space="0" w:color="auto"/>
              <w:right w:val="single" w:sz="6" w:space="0" w:color="auto"/>
            </w:tcBorders>
            <w:shd w:val="clear" w:color="auto" w:fill="auto"/>
            <w:hideMark/>
          </w:tcPr>
          <w:p w14:paraId="5E7FFF5B"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Heidi Dawson </w:t>
            </w:r>
          </w:p>
        </w:tc>
      </w:tr>
      <w:tr w:rsidR="00E553EA" w:rsidRPr="004E4BF9" w14:paraId="50332030" w14:textId="77777777" w:rsidTr="00E553EA">
        <w:trPr>
          <w:trHeight w:val="465"/>
        </w:trPr>
        <w:tc>
          <w:tcPr>
            <w:tcW w:w="3240" w:type="dxa"/>
            <w:gridSpan w:val="2"/>
            <w:tcBorders>
              <w:top w:val="single" w:sz="6" w:space="0" w:color="auto"/>
              <w:left w:val="single" w:sz="6" w:space="0" w:color="auto"/>
              <w:bottom w:val="single" w:sz="6" w:space="0" w:color="auto"/>
              <w:right w:val="single" w:sz="6" w:space="0" w:color="auto"/>
            </w:tcBorders>
            <w:shd w:val="clear" w:color="auto" w:fill="BFBFBF"/>
            <w:vAlign w:val="center"/>
            <w:hideMark/>
          </w:tcPr>
          <w:p w14:paraId="58E97ED5"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Tick all boxes which apply: </w:t>
            </w:r>
          </w:p>
          <w:p w14:paraId="10B39629"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tc>
        <w:tc>
          <w:tcPr>
            <w:tcW w:w="255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4946222"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Member of staff: </w:t>
            </w:r>
          </w:p>
        </w:tc>
        <w:tc>
          <w:tcPr>
            <w:tcW w:w="70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B8597E1"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sz w:val="22"/>
                <w:szCs w:val="22"/>
              </w:rPr>
              <w:t>☐</w:t>
            </w:r>
            <w:r w:rsidRPr="004E4BF9">
              <w:rPr>
                <w:rFonts w:asciiTheme="minorHAnsi" w:eastAsia="MS Gothic" w:hAnsiTheme="minorHAnsi" w:cstheme="minorHAnsi"/>
                <w:sz w:val="22"/>
                <w:szCs w:val="22"/>
              </w:rPr>
              <w:t> </w:t>
            </w:r>
          </w:p>
        </w:tc>
        <w:tc>
          <w:tcPr>
            <w:tcW w:w="25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F20714D"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Honorary research fellow: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AA7534B"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sz w:val="22"/>
                <w:szCs w:val="22"/>
              </w:rPr>
              <w:t>☐</w:t>
            </w:r>
            <w:r w:rsidRPr="004E4BF9">
              <w:rPr>
                <w:rFonts w:asciiTheme="minorHAnsi" w:eastAsia="MS Gothic" w:hAnsiTheme="minorHAnsi" w:cstheme="minorHAnsi"/>
                <w:sz w:val="22"/>
                <w:szCs w:val="22"/>
              </w:rPr>
              <w:t> </w:t>
            </w:r>
          </w:p>
        </w:tc>
      </w:tr>
      <w:tr w:rsidR="00E553EA" w:rsidRPr="004E4BF9" w14:paraId="51DE8AE4" w14:textId="77777777" w:rsidTr="00E553EA">
        <w:trPr>
          <w:trHeight w:val="465"/>
        </w:trPr>
        <w:tc>
          <w:tcPr>
            <w:tcW w:w="253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466B744"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Undergraduate Student </w:t>
            </w:r>
          </w:p>
        </w:tc>
        <w:tc>
          <w:tcPr>
            <w:tcW w:w="70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3917FC7"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color w:val="000000"/>
                <w:sz w:val="22"/>
                <w:szCs w:val="22"/>
                <w:shd w:val="clear" w:color="auto" w:fill="E1E3E6"/>
              </w:rPr>
              <w:t>☐</w:t>
            </w:r>
            <w:r w:rsidRPr="004E4BF9">
              <w:rPr>
                <w:rFonts w:asciiTheme="minorHAnsi" w:hAnsiTheme="minorHAnsi" w:cstheme="minorHAnsi"/>
                <w:sz w:val="22"/>
                <w:szCs w:val="22"/>
              </w:rPr>
              <w:t> </w:t>
            </w:r>
          </w:p>
        </w:tc>
        <w:tc>
          <w:tcPr>
            <w:tcW w:w="255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FDFA11F"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Taught Postgraduate Student </w:t>
            </w:r>
          </w:p>
        </w:tc>
        <w:tc>
          <w:tcPr>
            <w:tcW w:w="70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1352C6E"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color w:val="000000"/>
                <w:sz w:val="22"/>
                <w:szCs w:val="22"/>
                <w:shd w:val="clear" w:color="auto" w:fill="E1E3E6"/>
              </w:rPr>
              <w:t>☒</w:t>
            </w:r>
            <w:r w:rsidRPr="004E4BF9">
              <w:rPr>
                <w:rFonts w:asciiTheme="minorHAnsi" w:hAnsiTheme="minorHAnsi" w:cstheme="minorHAnsi"/>
                <w:sz w:val="22"/>
                <w:szCs w:val="22"/>
              </w:rPr>
              <w:t> </w:t>
            </w:r>
          </w:p>
        </w:tc>
        <w:tc>
          <w:tcPr>
            <w:tcW w:w="25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FF64FB4"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Postgraduate Research Student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75C7AC5"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color w:val="000000"/>
                <w:sz w:val="22"/>
                <w:szCs w:val="22"/>
                <w:shd w:val="clear" w:color="auto" w:fill="E1E3E6"/>
              </w:rPr>
              <w:t>☐</w:t>
            </w:r>
            <w:r w:rsidRPr="004E4BF9">
              <w:rPr>
                <w:rFonts w:asciiTheme="minorHAnsi" w:hAnsiTheme="minorHAnsi" w:cstheme="minorHAnsi"/>
                <w:sz w:val="22"/>
                <w:szCs w:val="22"/>
              </w:rPr>
              <w:t> </w:t>
            </w:r>
          </w:p>
        </w:tc>
      </w:tr>
    </w:tbl>
    <w:p w14:paraId="618336ED" w14:textId="77777777" w:rsidR="00E553EA" w:rsidRPr="004E4BF9" w:rsidRDefault="00E553EA" w:rsidP="00E553EA">
      <w:pPr>
        <w:textAlignment w:val="baseline"/>
        <w:rPr>
          <w:rFonts w:asciiTheme="minorHAnsi" w:hAnsiTheme="minorHAnsi" w:cstheme="minorHAnsi"/>
          <w:sz w:val="18"/>
          <w:szCs w:val="18"/>
        </w:rPr>
      </w:pPr>
      <w:r w:rsidRPr="004E4BF9">
        <w:rPr>
          <w:rFonts w:asciiTheme="minorHAnsi" w:hAnsiTheme="minorHAnsi" w:cstheme="minorHAnsi"/>
          <w:sz w:val="16"/>
          <w:szCs w:val="16"/>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877"/>
        <w:gridCol w:w="5413"/>
      </w:tblGrid>
      <w:tr w:rsidR="00E553EA" w:rsidRPr="004E4BF9" w14:paraId="522C5361" w14:textId="77777777" w:rsidTr="00E553EA">
        <w:trPr>
          <w:trHeight w:val="330"/>
        </w:trPr>
        <w:tc>
          <w:tcPr>
            <w:tcW w:w="3240" w:type="dxa"/>
            <w:tcBorders>
              <w:top w:val="single" w:sz="6" w:space="0" w:color="auto"/>
              <w:left w:val="single" w:sz="6" w:space="0" w:color="auto"/>
              <w:bottom w:val="single" w:sz="6" w:space="0" w:color="auto"/>
              <w:right w:val="single" w:sz="6" w:space="0" w:color="auto"/>
            </w:tcBorders>
            <w:shd w:val="clear" w:color="auto" w:fill="F2F2F2"/>
            <w:hideMark/>
          </w:tcPr>
          <w:p w14:paraId="01DF03BC"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Faculty/School/Centre: </w:t>
            </w:r>
          </w:p>
        </w:tc>
        <w:tc>
          <w:tcPr>
            <w:tcW w:w="6630" w:type="dxa"/>
            <w:tcBorders>
              <w:top w:val="single" w:sz="6" w:space="0" w:color="auto"/>
              <w:left w:val="single" w:sz="6" w:space="0" w:color="auto"/>
              <w:bottom w:val="single" w:sz="6" w:space="0" w:color="auto"/>
              <w:right w:val="single" w:sz="6" w:space="0" w:color="auto"/>
            </w:tcBorders>
            <w:shd w:val="clear" w:color="auto" w:fill="auto"/>
            <w:hideMark/>
          </w:tcPr>
          <w:p w14:paraId="639EEA68"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Yr Athrofa </w:t>
            </w:r>
          </w:p>
          <w:p w14:paraId="629390F1"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tc>
      </w:tr>
      <w:tr w:rsidR="00E553EA" w:rsidRPr="004E4BF9" w14:paraId="2A3A6E61" w14:textId="77777777" w:rsidTr="00E553EA">
        <w:trPr>
          <w:trHeight w:val="330"/>
        </w:trPr>
        <w:tc>
          <w:tcPr>
            <w:tcW w:w="3240" w:type="dxa"/>
            <w:tcBorders>
              <w:top w:val="single" w:sz="6" w:space="0" w:color="auto"/>
              <w:left w:val="single" w:sz="6" w:space="0" w:color="auto"/>
              <w:bottom w:val="single" w:sz="6" w:space="0" w:color="auto"/>
              <w:right w:val="single" w:sz="6" w:space="0" w:color="auto"/>
            </w:tcBorders>
            <w:shd w:val="clear" w:color="auto" w:fill="F2F2F2"/>
            <w:hideMark/>
          </w:tcPr>
          <w:p w14:paraId="09878450"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Campus: </w:t>
            </w:r>
          </w:p>
        </w:tc>
        <w:tc>
          <w:tcPr>
            <w:tcW w:w="6630" w:type="dxa"/>
            <w:tcBorders>
              <w:top w:val="single" w:sz="6" w:space="0" w:color="auto"/>
              <w:left w:val="single" w:sz="6" w:space="0" w:color="auto"/>
              <w:bottom w:val="single" w:sz="6" w:space="0" w:color="auto"/>
              <w:right w:val="single" w:sz="6" w:space="0" w:color="auto"/>
            </w:tcBorders>
            <w:shd w:val="clear" w:color="auto" w:fill="auto"/>
            <w:hideMark/>
          </w:tcPr>
          <w:p w14:paraId="2EEB9CE6"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p w14:paraId="1FEEE100"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SA1 </w:t>
            </w:r>
          </w:p>
        </w:tc>
      </w:tr>
      <w:tr w:rsidR="00E553EA" w:rsidRPr="004E4BF9" w14:paraId="6ABA2391" w14:textId="77777777" w:rsidTr="00E553EA">
        <w:trPr>
          <w:trHeight w:val="330"/>
        </w:trPr>
        <w:tc>
          <w:tcPr>
            <w:tcW w:w="3240" w:type="dxa"/>
            <w:tcBorders>
              <w:top w:val="single" w:sz="6" w:space="0" w:color="auto"/>
              <w:left w:val="single" w:sz="6" w:space="0" w:color="auto"/>
              <w:bottom w:val="single" w:sz="6" w:space="0" w:color="auto"/>
              <w:right w:val="single" w:sz="6" w:space="0" w:color="auto"/>
            </w:tcBorders>
            <w:shd w:val="clear" w:color="auto" w:fill="F2F2F2"/>
            <w:hideMark/>
          </w:tcPr>
          <w:p w14:paraId="1EA94D9E"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E-mail address: </w:t>
            </w:r>
          </w:p>
        </w:tc>
        <w:tc>
          <w:tcPr>
            <w:tcW w:w="6630" w:type="dxa"/>
            <w:tcBorders>
              <w:top w:val="single" w:sz="6" w:space="0" w:color="auto"/>
              <w:left w:val="single" w:sz="6" w:space="0" w:color="auto"/>
              <w:bottom w:val="single" w:sz="6" w:space="0" w:color="auto"/>
              <w:right w:val="single" w:sz="6" w:space="0" w:color="auto"/>
            </w:tcBorders>
            <w:shd w:val="clear" w:color="auto" w:fill="auto"/>
            <w:hideMark/>
          </w:tcPr>
          <w:p w14:paraId="601359B9"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p w14:paraId="6165F84E" w14:textId="77777777" w:rsidR="00E553EA" w:rsidRPr="004E4BF9" w:rsidRDefault="00234B50" w:rsidP="00E553EA">
            <w:pPr>
              <w:textAlignment w:val="baseline"/>
              <w:rPr>
                <w:rFonts w:asciiTheme="minorHAnsi" w:hAnsiTheme="minorHAnsi" w:cstheme="minorHAnsi"/>
              </w:rPr>
            </w:pPr>
            <w:hyperlink r:id="rId69" w:tgtFrame="_blank" w:history="1">
              <w:r w:rsidR="00E553EA" w:rsidRPr="004E4BF9">
                <w:rPr>
                  <w:rFonts w:asciiTheme="minorHAnsi" w:hAnsiTheme="minorHAnsi" w:cstheme="minorHAnsi"/>
                  <w:color w:val="0000FF"/>
                  <w:sz w:val="22"/>
                  <w:szCs w:val="22"/>
                  <w:u w:val="single"/>
                </w:rPr>
                <w:t>1907987@student.uwtsd.ac.uk</w:t>
              </w:r>
            </w:hyperlink>
            <w:r w:rsidR="00E553EA" w:rsidRPr="004E4BF9">
              <w:rPr>
                <w:rFonts w:asciiTheme="minorHAnsi" w:hAnsiTheme="minorHAnsi" w:cstheme="minorHAnsi"/>
                <w:sz w:val="22"/>
                <w:szCs w:val="22"/>
              </w:rPr>
              <w:t> </w:t>
            </w:r>
          </w:p>
          <w:p w14:paraId="1FF3A9F8"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p w14:paraId="61CC5C91" w14:textId="77777777" w:rsidR="00E553EA" w:rsidRPr="004E4BF9" w:rsidRDefault="00234B50" w:rsidP="00E553EA">
            <w:pPr>
              <w:textAlignment w:val="baseline"/>
              <w:rPr>
                <w:rFonts w:asciiTheme="minorHAnsi" w:hAnsiTheme="minorHAnsi" w:cstheme="minorHAnsi"/>
              </w:rPr>
            </w:pPr>
            <w:hyperlink r:id="rId70" w:tgtFrame="_blank" w:history="1">
              <w:r w:rsidR="00E553EA" w:rsidRPr="004E4BF9">
                <w:rPr>
                  <w:rFonts w:asciiTheme="minorHAnsi" w:hAnsiTheme="minorHAnsi" w:cstheme="minorHAnsi"/>
                  <w:color w:val="0000FF"/>
                  <w:sz w:val="22"/>
                  <w:szCs w:val="22"/>
                  <w:u w:val="single"/>
                </w:rPr>
                <w:t>Heidi_dawson@sky.com</w:t>
              </w:r>
            </w:hyperlink>
            <w:r w:rsidR="00E553EA" w:rsidRPr="004E4BF9">
              <w:rPr>
                <w:rFonts w:asciiTheme="minorHAnsi" w:hAnsiTheme="minorHAnsi" w:cstheme="minorHAnsi"/>
                <w:sz w:val="22"/>
                <w:szCs w:val="22"/>
              </w:rPr>
              <w:t> </w:t>
            </w:r>
          </w:p>
          <w:p w14:paraId="78081FD5"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tc>
      </w:tr>
      <w:tr w:rsidR="00E553EA" w:rsidRPr="004E4BF9" w14:paraId="71D6B51A" w14:textId="77777777" w:rsidTr="00E553EA">
        <w:trPr>
          <w:trHeight w:val="330"/>
        </w:trPr>
        <w:tc>
          <w:tcPr>
            <w:tcW w:w="3240" w:type="dxa"/>
            <w:tcBorders>
              <w:top w:val="single" w:sz="6" w:space="0" w:color="auto"/>
              <w:left w:val="single" w:sz="6" w:space="0" w:color="auto"/>
              <w:bottom w:val="single" w:sz="6" w:space="0" w:color="auto"/>
              <w:right w:val="single" w:sz="6" w:space="0" w:color="auto"/>
            </w:tcBorders>
            <w:shd w:val="clear" w:color="auto" w:fill="F2F2F2"/>
            <w:hideMark/>
          </w:tcPr>
          <w:p w14:paraId="01F34ED1"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Contact Telephone Number: </w:t>
            </w:r>
          </w:p>
        </w:tc>
        <w:tc>
          <w:tcPr>
            <w:tcW w:w="6630" w:type="dxa"/>
            <w:tcBorders>
              <w:top w:val="single" w:sz="6" w:space="0" w:color="auto"/>
              <w:left w:val="single" w:sz="6" w:space="0" w:color="auto"/>
              <w:bottom w:val="single" w:sz="6" w:space="0" w:color="auto"/>
              <w:right w:val="single" w:sz="6" w:space="0" w:color="auto"/>
            </w:tcBorders>
            <w:shd w:val="clear" w:color="auto" w:fill="auto"/>
            <w:hideMark/>
          </w:tcPr>
          <w:p w14:paraId="6E2352EF"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p w14:paraId="5C317EB4"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07877302242 </w:t>
            </w:r>
          </w:p>
        </w:tc>
      </w:tr>
      <w:tr w:rsidR="00E553EA" w:rsidRPr="004E4BF9" w14:paraId="5ECA4AAC" w14:textId="77777777" w:rsidTr="00E553EA">
        <w:tc>
          <w:tcPr>
            <w:tcW w:w="9885" w:type="dxa"/>
            <w:gridSpan w:val="2"/>
            <w:tcBorders>
              <w:top w:val="single" w:sz="6" w:space="0" w:color="auto"/>
              <w:left w:val="single" w:sz="6" w:space="0" w:color="auto"/>
              <w:bottom w:val="single" w:sz="6" w:space="0" w:color="auto"/>
              <w:right w:val="single" w:sz="6" w:space="0" w:color="auto"/>
            </w:tcBorders>
            <w:shd w:val="clear" w:color="auto" w:fill="BFBFBF"/>
            <w:hideMark/>
          </w:tcPr>
          <w:p w14:paraId="54EE8DFF"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b/>
                <w:bCs/>
                <w:i/>
                <w:iCs/>
                <w:sz w:val="22"/>
                <w:szCs w:val="22"/>
              </w:rPr>
              <w:t>For students:</w:t>
            </w:r>
            <w:r w:rsidRPr="004E4BF9">
              <w:rPr>
                <w:rFonts w:asciiTheme="minorHAnsi" w:hAnsiTheme="minorHAnsi" w:cstheme="minorHAnsi"/>
                <w:sz w:val="22"/>
                <w:szCs w:val="22"/>
              </w:rPr>
              <w:t> </w:t>
            </w:r>
          </w:p>
        </w:tc>
      </w:tr>
      <w:tr w:rsidR="00E553EA" w:rsidRPr="004E4BF9" w14:paraId="35DAFE3A" w14:textId="77777777" w:rsidTr="00E553EA">
        <w:trPr>
          <w:trHeight w:val="510"/>
        </w:trPr>
        <w:tc>
          <w:tcPr>
            <w:tcW w:w="324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19F9CED"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Student Number: </w:t>
            </w:r>
          </w:p>
        </w:tc>
        <w:tc>
          <w:tcPr>
            <w:tcW w:w="6630" w:type="dxa"/>
            <w:tcBorders>
              <w:top w:val="single" w:sz="6" w:space="0" w:color="auto"/>
              <w:left w:val="single" w:sz="6" w:space="0" w:color="auto"/>
              <w:bottom w:val="single" w:sz="6" w:space="0" w:color="auto"/>
              <w:right w:val="single" w:sz="6" w:space="0" w:color="auto"/>
            </w:tcBorders>
            <w:shd w:val="clear" w:color="auto" w:fill="auto"/>
            <w:hideMark/>
          </w:tcPr>
          <w:p w14:paraId="3353EDEA"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1907987 </w:t>
            </w:r>
          </w:p>
        </w:tc>
      </w:tr>
      <w:tr w:rsidR="00E553EA" w:rsidRPr="004E4BF9" w14:paraId="5EF557A1" w14:textId="77777777" w:rsidTr="00E553EA">
        <w:trPr>
          <w:trHeight w:val="540"/>
        </w:trPr>
        <w:tc>
          <w:tcPr>
            <w:tcW w:w="324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D57D734"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Programme of Study: </w:t>
            </w:r>
          </w:p>
        </w:tc>
        <w:tc>
          <w:tcPr>
            <w:tcW w:w="6630" w:type="dxa"/>
            <w:tcBorders>
              <w:top w:val="single" w:sz="6" w:space="0" w:color="auto"/>
              <w:left w:val="single" w:sz="6" w:space="0" w:color="auto"/>
              <w:bottom w:val="single" w:sz="6" w:space="0" w:color="auto"/>
              <w:right w:val="single" w:sz="6" w:space="0" w:color="auto"/>
            </w:tcBorders>
            <w:shd w:val="clear" w:color="auto" w:fill="auto"/>
            <w:hideMark/>
          </w:tcPr>
          <w:p w14:paraId="1DE7C175"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MA (ED) </w:t>
            </w:r>
          </w:p>
        </w:tc>
      </w:tr>
      <w:tr w:rsidR="00E553EA" w:rsidRPr="004E4BF9" w14:paraId="3DFF6CDA" w14:textId="77777777" w:rsidTr="00E553EA">
        <w:trPr>
          <w:trHeight w:val="555"/>
        </w:trPr>
        <w:tc>
          <w:tcPr>
            <w:tcW w:w="324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52FA930"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Director of Studies/Supervisor: </w:t>
            </w:r>
          </w:p>
        </w:tc>
        <w:tc>
          <w:tcPr>
            <w:tcW w:w="6630" w:type="dxa"/>
            <w:tcBorders>
              <w:top w:val="single" w:sz="6" w:space="0" w:color="auto"/>
              <w:left w:val="single" w:sz="6" w:space="0" w:color="auto"/>
              <w:bottom w:val="single" w:sz="6" w:space="0" w:color="auto"/>
              <w:right w:val="single" w:sz="6" w:space="0" w:color="auto"/>
            </w:tcBorders>
            <w:shd w:val="clear" w:color="auto" w:fill="auto"/>
            <w:hideMark/>
          </w:tcPr>
          <w:p w14:paraId="107A46EB"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Junnine Thomas-Walters / Mark Flagg </w:t>
            </w:r>
          </w:p>
        </w:tc>
      </w:tr>
    </w:tbl>
    <w:p w14:paraId="0AFFCBFA" w14:textId="77777777" w:rsidR="00E553EA" w:rsidRPr="004E4BF9" w:rsidRDefault="00E553EA" w:rsidP="00E553EA">
      <w:pPr>
        <w:textAlignment w:val="baseline"/>
        <w:rPr>
          <w:rFonts w:asciiTheme="minorHAnsi" w:hAnsiTheme="minorHAnsi" w:cstheme="minorHAnsi"/>
          <w:sz w:val="18"/>
          <w:szCs w:val="18"/>
        </w:rPr>
      </w:pPr>
      <w:r w:rsidRPr="004E4BF9">
        <w:rPr>
          <w:rFonts w:asciiTheme="minorHAnsi" w:hAnsiTheme="minorHAnsi" w:cstheme="minorHAnsi"/>
          <w:sz w:val="20"/>
          <w:szCs w:val="20"/>
        </w:rPr>
        <w:t> </w:t>
      </w:r>
    </w:p>
    <w:p w14:paraId="1240F510" w14:textId="77777777" w:rsidR="00E553EA" w:rsidRPr="004E4BF9" w:rsidRDefault="00E553EA" w:rsidP="00E553EA">
      <w:pPr>
        <w:jc w:val="both"/>
        <w:textAlignment w:val="baseline"/>
        <w:rPr>
          <w:rFonts w:asciiTheme="minorHAnsi" w:hAnsiTheme="minorHAnsi" w:cstheme="minorHAnsi"/>
          <w:sz w:val="18"/>
          <w:szCs w:val="18"/>
        </w:rPr>
      </w:pPr>
      <w:r w:rsidRPr="004E4BF9">
        <w:rPr>
          <w:rFonts w:asciiTheme="minorHAnsi" w:hAnsiTheme="minorHAnsi" w:cstheme="minorHAnsi"/>
          <w:sz w:val="22"/>
          <w:szCs w:val="22"/>
        </w:rPr>
        <w:t> </w:t>
      </w:r>
    </w:p>
    <w:p w14:paraId="610625FA" w14:textId="77777777" w:rsidR="00E553EA" w:rsidRPr="004E4BF9" w:rsidRDefault="00E553EA" w:rsidP="00E553EA">
      <w:pPr>
        <w:textAlignment w:val="baseline"/>
        <w:rPr>
          <w:rFonts w:asciiTheme="minorHAnsi" w:hAnsiTheme="minorHAnsi" w:cstheme="minorHAnsi"/>
          <w:sz w:val="18"/>
          <w:szCs w:val="18"/>
        </w:rPr>
      </w:pPr>
      <w:r w:rsidRPr="004E4BF9">
        <w:rPr>
          <w:rFonts w:asciiTheme="minorHAnsi" w:hAnsiTheme="minorHAnsi" w:cstheme="minorHAnsi"/>
          <w:color w:val="666666"/>
          <w:sz w:val="18"/>
          <w:szCs w:val="18"/>
          <w:shd w:val="clear" w:color="auto" w:fill="FFFFFF"/>
        </w:rPr>
        <w:t>Page Break</w:t>
      </w:r>
      <w:r w:rsidRPr="004E4BF9">
        <w:rPr>
          <w:rFonts w:asciiTheme="minorHAnsi" w:hAnsiTheme="minorHAnsi" w:cstheme="minorHAnsi"/>
          <w:sz w:val="22"/>
          <w:szCs w:val="22"/>
        </w:rPr>
        <w:t> </w:t>
      </w:r>
    </w:p>
    <w:p w14:paraId="43EBC661" w14:textId="77777777" w:rsidR="00E553EA" w:rsidRPr="004E4BF9" w:rsidRDefault="00E553EA" w:rsidP="00E553EA">
      <w:pPr>
        <w:jc w:val="both"/>
        <w:textAlignment w:val="baseline"/>
        <w:rPr>
          <w:rFonts w:asciiTheme="minorHAnsi" w:hAnsiTheme="minorHAnsi" w:cstheme="minorHAnsi"/>
          <w:sz w:val="18"/>
          <w:szCs w:val="18"/>
        </w:rPr>
      </w:pPr>
      <w:r w:rsidRPr="004E4BF9">
        <w:rPr>
          <w:rFonts w:asciiTheme="minorHAnsi" w:hAnsiTheme="minorHAnsi" w:cstheme="minorHAnsi"/>
          <w:b/>
          <w:bCs/>
          <w:sz w:val="22"/>
          <w:szCs w:val="22"/>
        </w:rPr>
        <w:t>SECTION B: Approval for Research Activity</w:t>
      </w:r>
      <w:r w:rsidRPr="004E4BF9">
        <w:rPr>
          <w:rFonts w:asciiTheme="minorHAnsi" w:hAnsiTheme="minorHAnsi" w:cstheme="minorHAnsi"/>
          <w:sz w:val="22"/>
          <w:szCs w:val="22"/>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069"/>
        <w:gridCol w:w="2072"/>
        <w:gridCol w:w="884"/>
        <w:gridCol w:w="716"/>
        <w:gridCol w:w="844"/>
        <w:gridCol w:w="705"/>
      </w:tblGrid>
      <w:tr w:rsidR="00E553EA" w:rsidRPr="004E4BF9" w14:paraId="0B68A54D" w14:textId="77777777" w:rsidTr="00E553EA">
        <w:tc>
          <w:tcPr>
            <w:tcW w:w="622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472659EB"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Has the research activity received approval in principle? </w:t>
            </w:r>
          </w:p>
          <w:p w14:paraId="25546EAE"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(please check the Guidance Notes as to the appropriate approval process for different levels of research by different categories of individual)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326C8AD" w14:textId="77777777" w:rsidR="00E553EA" w:rsidRPr="004E4BF9" w:rsidRDefault="00E553EA" w:rsidP="00E553EA">
            <w:pPr>
              <w:jc w:val="center"/>
              <w:textAlignment w:val="baseline"/>
              <w:rPr>
                <w:rFonts w:asciiTheme="minorHAnsi" w:hAnsiTheme="minorHAnsi" w:cstheme="minorHAnsi"/>
              </w:rPr>
            </w:pPr>
            <w:r w:rsidRPr="004E4BF9">
              <w:rPr>
                <w:rFonts w:asciiTheme="minorHAnsi" w:hAnsiTheme="minorHAnsi" w:cstheme="minorHAnsi"/>
                <w:b/>
                <w:bCs/>
                <w:sz w:val="22"/>
                <w:szCs w:val="22"/>
              </w:rPr>
              <w:t>YES</w:t>
            </w:r>
            <w:r w:rsidRPr="004E4BF9">
              <w:rPr>
                <w:rFonts w:asciiTheme="minorHAnsi" w:hAnsiTheme="minorHAnsi" w:cstheme="minorHAnsi"/>
                <w:sz w:val="22"/>
                <w:szCs w:val="22"/>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1ED68EA"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color w:val="000000"/>
                <w:sz w:val="22"/>
                <w:szCs w:val="22"/>
                <w:shd w:val="clear" w:color="auto" w:fill="E1E3E6"/>
              </w:rPr>
              <w:t>☐</w:t>
            </w:r>
            <w:r w:rsidRPr="004E4BF9">
              <w:rPr>
                <w:rFonts w:asciiTheme="minorHAnsi" w:hAnsiTheme="minorHAnsi" w:cstheme="minorHAnsi"/>
                <w:sz w:val="22"/>
                <w:szCs w:val="22"/>
              </w:rPr>
              <w:t>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BDED191" w14:textId="77777777" w:rsidR="00E553EA" w:rsidRPr="004E4BF9" w:rsidRDefault="00E553EA" w:rsidP="00E553EA">
            <w:pPr>
              <w:jc w:val="center"/>
              <w:textAlignment w:val="baseline"/>
              <w:rPr>
                <w:rFonts w:asciiTheme="minorHAnsi" w:hAnsiTheme="minorHAnsi" w:cstheme="minorHAnsi"/>
              </w:rPr>
            </w:pPr>
            <w:r w:rsidRPr="004E4BF9">
              <w:rPr>
                <w:rFonts w:asciiTheme="minorHAnsi" w:hAnsiTheme="minorHAnsi" w:cstheme="minorHAnsi"/>
                <w:b/>
                <w:bCs/>
                <w:sz w:val="22"/>
                <w:szCs w:val="22"/>
              </w:rPr>
              <w:t>NO</w:t>
            </w:r>
            <w:r w:rsidRPr="004E4BF9">
              <w:rPr>
                <w:rFonts w:asciiTheme="minorHAnsi" w:hAnsiTheme="minorHAnsi" w:cstheme="minorHAnsi"/>
                <w:sz w:val="22"/>
                <w:szCs w:val="22"/>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E1A8B8D"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color w:val="000000"/>
                <w:sz w:val="22"/>
                <w:szCs w:val="22"/>
                <w:shd w:val="clear" w:color="auto" w:fill="E1E3E6"/>
              </w:rPr>
              <w:t>☒</w:t>
            </w:r>
            <w:r w:rsidRPr="004E4BF9">
              <w:rPr>
                <w:rFonts w:asciiTheme="minorHAnsi" w:hAnsiTheme="minorHAnsi" w:cstheme="minorHAnsi"/>
                <w:sz w:val="22"/>
                <w:szCs w:val="22"/>
              </w:rPr>
              <w:t> </w:t>
            </w:r>
          </w:p>
        </w:tc>
      </w:tr>
      <w:tr w:rsidR="00E553EA" w:rsidRPr="004E4BF9" w14:paraId="78C4E2E8" w14:textId="77777777" w:rsidTr="00E553EA">
        <w:tc>
          <w:tcPr>
            <w:tcW w:w="8070" w:type="dxa"/>
            <w:gridSpan w:val="4"/>
            <w:tcBorders>
              <w:top w:val="single" w:sz="6" w:space="0" w:color="auto"/>
              <w:left w:val="single" w:sz="6" w:space="0" w:color="auto"/>
              <w:bottom w:val="single" w:sz="6" w:space="0" w:color="auto"/>
              <w:right w:val="single" w:sz="6" w:space="0" w:color="auto"/>
            </w:tcBorders>
            <w:shd w:val="clear" w:color="auto" w:fill="F2F2F2"/>
            <w:hideMark/>
          </w:tcPr>
          <w:p w14:paraId="489A1EDD"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tc>
        <w:tc>
          <w:tcPr>
            <w:tcW w:w="1830"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5B9EDE59" w14:textId="77777777" w:rsidR="00E553EA" w:rsidRPr="004E4BF9" w:rsidRDefault="00E553EA" w:rsidP="00E553EA">
            <w:pPr>
              <w:jc w:val="center"/>
              <w:textAlignment w:val="baseline"/>
              <w:rPr>
                <w:rFonts w:asciiTheme="minorHAnsi" w:hAnsiTheme="minorHAnsi" w:cstheme="minorHAnsi"/>
              </w:rPr>
            </w:pPr>
            <w:r w:rsidRPr="004E4BF9">
              <w:rPr>
                <w:rFonts w:asciiTheme="minorHAnsi" w:hAnsiTheme="minorHAnsi" w:cstheme="minorHAnsi"/>
                <w:b/>
                <w:bCs/>
                <w:i/>
                <w:iCs/>
                <w:sz w:val="22"/>
                <w:szCs w:val="22"/>
              </w:rPr>
              <w:t>Date</w:t>
            </w:r>
            <w:r w:rsidRPr="004E4BF9">
              <w:rPr>
                <w:rFonts w:asciiTheme="minorHAnsi" w:hAnsiTheme="minorHAnsi" w:cstheme="minorHAnsi"/>
                <w:sz w:val="22"/>
                <w:szCs w:val="22"/>
              </w:rPr>
              <w:t> </w:t>
            </w:r>
          </w:p>
        </w:tc>
      </w:tr>
      <w:tr w:rsidR="00E553EA" w:rsidRPr="004E4BF9" w14:paraId="0AAEF9D6" w14:textId="77777777" w:rsidTr="00E553EA">
        <w:trPr>
          <w:trHeight w:val="435"/>
        </w:trPr>
        <w:tc>
          <w:tcPr>
            <w:tcW w:w="3690" w:type="dxa"/>
            <w:vMerge w:val="restart"/>
            <w:tcBorders>
              <w:top w:val="single" w:sz="6" w:space="0" w:color="auto"/>
              <w:left w:val="single" w:sz="6" w:space="0" w:color="auto"/>
              <w:bottom w:val="single" w:sz="6" w:space="0" w:color="auto"/>
              <w:right w:val="single" w:sz="6" w:space="0" w:color="auto"/>
            </w:tcBorders>
            <w:shd w:val="clear" w:color="auto" w:fill="F2F2F2"/>
            <w:hideMark/>
          </w:tcPr>
          <w:p w14:paraId="3441D1AC" w14:textId="77777777" w:rsidR="00E553EA" w:rsidRPr="004E4BF9" w:rsidRDefault="00E553EA" w:rsidP="00E553EA">
            <w:pPr>
              <w:jc w:val="both"/>
              <w:textAlignment w:val="baseline"/>
              <w:rPr>
                <w:rFonts w:asciiTheme="minorHAnsi" w:hAnsiTheme="minorHAnsi" w:cstheme="minorHAnsi"/>
              </w:rPr>
            </w:pPr>
            <w:r w:rsidRPr="004E4BF9">
              <w:rPr>
                <w:rFonts w:asciiTheme="minorHAnsi" w:hAnsiTheme="minorHAnsi" w:cstheme="minorHAnsi"/>
                <w:sz w:val="22"/>
                <w:szCs w:val="22"/>
              </w:rPr>
              <w:t>If Yes, please indicate source of approval (and date where known):</w:t>
            </w:r>
            <w:r w:rsidRPr="004E4BF9">
              <w:rPr>
                <w:rFonts w:asciiTheme="minorHAnsi" w:hAnsiTheme="minorHAnsi" w:cstheme="minorHAnsi"/>
                <w:i/>
                <w:iCs/>
                <w:color w:val="FF0000"/>
                <w:sz w:val="20"/>
                <w:szCs w:val="20"/>
              </w:rPr>
              <w:t xml:space="preserve"> </w:t>
            </w:r>
            <w:r w:rsidRPr="004E4BF9">
              <w:rPr>
                <w:rFonts w:asciiTheme="minorHAnsi" w:hAnsiTheme="minorHAnsi" w:cstheme="minorHAnsi"/>
                <w:b/>
                <w:bCs/>
                <w:i/>
                <w:iCs/>
                <w:sz w:val="20"/>
                <w:szCs w:val="20"/>
              </w:rPr>
              <w:t>Approval in principle must be obtained from the relevant source prior to seeking ethical approval</w:t>
            </w:r>
            <w:r w:rsidRPr="004E4BF9">
              <w:rPr>
                <w:rFonts w:asciiTheme="minorHAnsi" w:hAnsiTheme="minorHAnsi" w:cstheme="minorHAnsi"/>
                <w:sz w:val="20"/>
                <w:szCs w:val="20"/>
              </w:rPr>
              <w:t> </w:t>
            </w:r>
          </w:p>
        </w:tc>
        <w:tc>
          <w:tcPr>
            <w:tcW w:w="352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5C1582D5"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Research Degrees Committee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0490CEE"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color w:val="000000"/>
                <w:sz w:val="22"/>
                <w:szCs w:val="22"/>
                <w:shd w:val="clear" w:color="auto" w:fill="E1E3E6"/>
              </w:rPr>
              <w:t>☐</w:t>
            </w:r>
            <w:r w:rsidRPr="004E4BF9">
              <w:rPr>
                <w:rFonts w:asciiTheme="minorHAnsi" w:hAnsiTheme="minorHAnsi" w:cstheme="minorHAnsi"/>
                <w:sz w:val="22"/>
                <w:szCs w:val="22"/>
              </w:rPr>
              <w:t> </w:t>
            </w:r>
          </w:p>
        </w:tc>
        <w:tc>
          <w:tcPr>
            <w:tcW w:w="1830" w:type="dxa"/>
            <w:gridSpan w:val="2"/>
            <w:tcBorders>
              <w:top w:val="single" w:sz="6" w:space="0" w:color="auto"/>
              <w:left w:val="single" w:sz="6" w:space="0" w:color="auto"/>
              <w:bottom w:val="single" w:sz="6" w:space="0" w:color="auto"/>
              <w:right w:val="single" w:sz="6" w:space="0" w:color="auto"/>
            </w:tcBorders>
            <w:shd w:val="clear" w:color="auto" w:fill="auto"/>
            <w:vAlign w:val="center"/>
            <w:hideMark/>
          </w:tcPr>
          <w:p w14:paraId="4D81E159" w14:textId="77777777" w:rsidR="00E553EA" w:rsidRPr="004E4BF9" w:rsidRDefault="00E553EA" w:rsidP="00E553EA">
            <w:pPr>
              <w:jc w:val="center"/>
              <w:textAlignment w:val="baseline"/>
              <w:rPr>
                <w:rFonts w:asciiTheme="minorHAnsi" w:hAnsiTheme="minorHAnsi" w:cstheme="minorHAnsi"/>
              </w:rPr>
            </w:pPr>
            <w:r w:rsidRPr="004E4BF9">
              <w:rPr>
                <w:rFonts w:asciiTheme="minorHAnsi" w:hAnsiTheme="minorHAnsi" w:cstheme="minorHAnsi"/>
                <w:sz w:val="22"/>
                <w:szCs w:val="22"/>
              </w:rPr>
              <w:t> </w:t>
            </w:r>
          </w:p>
        </w:tc>
      </w:tr>
      <w:tr w:rsidR="00E553EA" w:rsidRPr="004E4BF9" w14:paraId="3F73B5A8" w14:textId="77777777" w:rsidTr="00E553EA">
        <w:trPr>
          <w:trHeight w:val="405"/>
        </w:trPr>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75B34CCC" w14:textId="77777777" w:rsidR="00E553EA" w:rsidRPr="004E4BF9" w:rsidRDefault="00E553EA" w:rsidP="00E553EA">
            <w:pPr>
              <w:rPr>
                <w:rFonts w:asciiTheme="minorHAnsi" w:hAnsiTheme="minorHAnsi" w:cstheme="minorHAnsi"/>
              </w:rPr>
            </w:pPr>
          </w:p>
        </w:tc>
        <w:tc>
          <w:tcPr>
            <w:tcW w:w="352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7A9627F1"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Faculty Research Committee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D872FE0"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color w:val="000000"/>
                <w:sz w:val="22"/>
                <w:szCs w:val="22"/>
                <w:shd w:val="clear" w:color="auto" w:fill="E1E3E6"/>
              </w:rPr>
              <w:t>☐</w:t>
            </w:r>
            <w:r w:rsidRPr="004E4BF9">
              <w:rPr>
                <w:rFonts w:asciiTheme="minorHAnsi" w:hAnsiTheme="minorHAnsi" w:cstheme="minorHAnsi"/>
                <w:sz w:val="22"/>
                <w:szCs w:val="22"/>
              </w:rPr>
              <w:t> </w:t>
            </w:r>
          </w:p>
        </w:tc>
        <w:tc>
          <w:tcPr>
            <w:tcW w:w="1830" w:type="dxa"/>
            <w:gridSpan w:val="2"/>
            <w:tcBorders>
              <w:top w:val="single" w:sz="6" w:space="0" w:color="auto"/>
              <w:left w:val="single" w:sz="6" w:space="0" w:color="auto"/>
              <w:bottom w:val="single" w:sz="6" w:space="0" w:color="auto"/>
              <w:right w:val="single" w:sz="6" w:space="0" w:color="auto"/>
            </w:tcBorders>
            <w:shd w:val="clear" w:color="auto" w:fill="auto"/>
            <w:vAlign w:val="center"/>
            <w:hideMark/>
          </w:tcPr>
          <w:p w14:paraId="764490CB" w14:textId="77777777" w:rsidR="00E553EA" w:rsidRPr="004E4BF9" w:rsidRDefault="00E553EA" w:rsidP="00E553EA">
            <w:pPr>
              <w:jc w:val="center"/>
              <w:textAlignment w:val="baseline"/>
              <w:rPr>
                <w:rFonts w:asciiTheme="minorHAnsi" w:hAnsiTheme="minorHAnsi" w:cstheme="minorHAnsi"/>
              </w:rPr>
            </w:pPr>
            <w:r w:rsidRPr="004E4BF9">
              <w:rPr>
                <w:rFonts w:asciiTheme="minorHAnsi" w:hAnsiTheme="minorHAnsi" w:cstheme="minorHAnsi"/>
                <w:sz w:val="22"/>
                <w:szCs w:val="22"/>
              </w:rPr>
              <w:t> </w:t>
            </w:r>
          </w:p>
        </w:tc>
      </w:tr>
      <w:tr w:rsidR="00E553EA" w:rsidRPr="004E4BF9" w14:paraId="15AC08E9" w14:textId="77777777" w:rsidTr="00E553EA">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550CB5E3" w14:textId="77777777" w:rsidR="00E553EA" w:rsidRPr="004E4BF9" w:rsidRDefault="00E553EA" w:rsidP="00E553EA">
            <w:pPr>
              <w:rPr>
                <w:rFonts w:asciiTheme="minorHAnsi" w:hAnsiTheme="minorHAnsi" w:cstheme="minorHAnsi"/>
              </w:rPr>
            </w:pPr>
          </w:p>
        </w:tc>
        <w:tc>
          <w:tcPr>
            <w:tcW w:w="352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63AAA6B8"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Other (write in) </w:t>
            </w:r>
          </w:p>
          <w:p w14:paraId="24CAD835"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4D52A4B"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color w:val="000000"/>
                <w:sz w:val="22"/>
                <w:szCs w:val="22"/>
                <w:shd w:val="clear" w:color="auto" w:fill="E1E3E6"/>
              </w:rPr>
              <w:t>☐</w:t>
            </w:r>
            <w:r w:rsidRPr="004E4BF9">
              <w:rPr>
                <w:rFonts w:asciiTheme="minorHAnsi" w:hAnsiTheme="minorHAnsi" w:cstheme="minorHAnsi"/>
                <w:sz w:val="22"/>
                <w:szCs w:val="22"/>
              </w:rPr>
              <w:t> </w:t>
            </w:r>
          </w:p>
        </w:tc>
        <w:tc>
          <w:tcPr>
            <w:tcW w:w="1830" w:type="dxa"/>
            <w:gridSpan w:val="2"/>
            <w:tcBorders>
              <w:top w:val="single" w:sz="6" w:space="0" w:color="auto"/>
              <w:left w:val="single" w:sz="6" w:space="0" w:color="auto"/>
              <w:bottom w:val="single" w:sz="6" w:space="0" w:color="auto"/>
              <w:right w:val="single" w:sz="6" w:space="0" w:color="auto"/>
            </w:tcBorders>
            <w:shd w:val="clear" w:color="auto" w:fill="auto"/>
            <w:vAlign w:val="center"/>
            <w:hideMark/>
          </w:tcPr>
          <w:p w14:paraId="50C44C32" w14:textId="77777777" w:rsidR="00E553EA" w:rsidRPr="004E4BF9" w:rsidRDefault="00E553EA" w:rsidP="00E553EA">
            <w:pPr>
              <w:jc w:val="center"/>
              <w:textAlignment w:val="baseline"/>
              <w:rPr>
                <w:rFonts w:asciiTheme="minorHAnsi" w:hAnsiTheme="minorHAnsi" w:cstheme="minorHAnsi"/>
              </w:rPr>
            </w:pPr>
            <w:r w:rsidRPr="004E4BF9">
              <w:rPr>
                <w:rFonts w:asciiTheme="minorHAnsi" w:hAnsiTheme="minorHAnsi" w:cstheme="minorHAnsi"/>
                <w:sz w:val="22"/>
                <w:szCs w:val="22"/>
              </w:rPr>
              <w:t> </w:t>
            </w:r>
          </w:p>
        </w:tc>
      </w:tr>
    </w:tbl>
    <w:p w14:paraId="03DE97F5" w14:textId="77777777" w:rsidR="00E553EA" w:rsidRPr="004E4BF9" w:rsidRDefault="00E553EA" w:rsidP="00E553EA">
      <w:pPr>
        <w:jc w:val="both"/>
        <w:textAlignment w:val="baseline"/>
        <w:rPr>
          <w:rFonts w:asciiTheme="minorHAnsi" w:hAnsiTheme="minorHAnsi" w:cstheme="minorHAnsi"/>
          <w:sz w:val="18"/>
          <w:szCs w:val="18"/>
        </w:rPr>
      </w:pPr>
      <w:r w:rsidRPr="004E4BF9">
        <w:rPr>
          <w:rFonts w:asciiTheme="minorHAnsi" w:hAnsiTheme="minorHAnsi" w:cstheme="minorHAnsi"/>
          <w:sz w:val="20"/>
          <w:szCs w:val="20"/>
        </w:rPr>
        <w:t> </w:t>
      </w:r>
    </w:p>
    <w:p w14:paraId="0D784628" w14:textId="77777777" w:rsidR="00E553EA" w:rsidRPr="004E4BF9" w:rsidRDefault="00E553EA" w:rsidP="00E553EA">
      <w:pPr>
        <w:jc w:val="both"/>
        <w:textAlignment w:val="baseline"/>
        <w:rPr>
          <w:rFonts w:asciiTheme="minorHAnsi" w:hAnsiTheme="minorHAnsi" w:cstheme="minorHAnsi"/>
          <w:sz w:val="18"/>
          <w:szCs w:val="18"/>
        </w:rPr>
      </w:pPr>
      <w:r w:rsidRPr="004E4BF9">
        <w:rPr>
          <w:rFonts w:asciiTheme="minorHAnsi" w:hAnsiTheme="minorHAnsi" w:cstheme="minorHAnsi"/>
          <w:b/>
          <w:bCs/>
          <w:sz w:val="22"/>
          <w:szCs w:val="22"/>
        </w:rPr>
        <w:t>SECTION C:  Internal and External Ethical Guidance Materials</w:t>
      </w:r>
      <w:r w:rsidRPr="004E4BF9">
        <w:rPr>
          <w:rFonts w:asciiTheme="minorHAnsi" w:hAnsiTheme="minorHAnsi" w:cstheme="minorHAnsi"/>
          <w:sz w:val="22"/>
          <w:szCs w:val="22"/>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7325"/>
        <w:gridCol w:w="965"/>
      </w:tblGrid>
      <w:tr w:rsidR="00E553EA" w:rsidRPr="004E4BF9" w14:paraId="52CDA277" w14:textId="77777777" w:rsidTr="00E553EA">
        <w:tc>
          <w:tcPr>
            <w:tcW w:w="9915"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5A283031" w14:textId="77777777" w:rsidR="00E553EA" w:rsidRPr="004E4BF9" w:rsidRDefault="00E553EA" w:rsidP="00E553EA">
            <w:pPr>
              <w:textAlignment w:val="baseline"/>
              <w:divId w:val="1980459066"/>
              <w:rPr>
                <w:rFonts w:asciiTheme="minorHAnsi" w:hAnsiTheme="minorHAnsi" w:cstheme="minorHAnsi"/>
              </w:rPr>
            </w:pPr>
            <w:r w:rsidRPr="004E4BF9">
              <w:rPr>
                <w:rFonts w:asciiTheme="minorHAnsi" w:hAnsiTheme="minorHAnsi" w:cstheme="minorHAnsi"/>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 </w:t>
            </w:r>
          </w:p>
        </w:tc>
      </w:tr>
      <w:tr w:rsidR="00E553EA" w:rsidRPr="004E4BF9" w14:paraId="264BE9CE" w14:textId="77777777" w:rsidTr="00E553EA">
        <w:trPr>
          <w:trHeight w:val="225"/>
        </w:trPr>
        <w:tc>
          <w:tcPr>
            <w:tcW w:w="8775" w:type="dxa"/>
            <w:tcBorders>
              <w:top w:val="single" w:sz="6" w:space="0" w:color="auto"/>
              <w:left w:val="single" w:sz="6" w:space="0" w:color="auto"/>
              <w:bottom w:val="single" w:sz="6" w:space="0" w:color="auto"/>
              <w:right w:val="single" w:sz="6" w:space="0" w:color="auto"/>
            </w:tcBorders>
            <w:shd w:val="clear" w:color="auto" w:fill="auto"/>
            <w:hideMark/>
          </w:tcPr>
          <w:p w14:paraId="35DE80D4"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0"/>
                <w:szCs w:val="20"/>
              </w:rPr>
              <w:t> </w:t>
            </w:r>
          </w:p>
          <w:p w14:paraId="34011770" w14:textId="77777777" w:rsidR="00E553EA" w:rsidRPr="004E4BF9" w:rsidRDefault="00234B50" w:rsidP="00E553EA">
            <w:pPr>
              <w:textAlignment w:val="baseline"/>
              <w:rPr>
                <w:rFonts w:asciiTheme="minorHAnsi" w:hAnsiTheme="minorHAnsi" w:cstheme="minorHAnsi"/>
              </w:rPr>
            </w:pPr>
            <w:hyperlink r:id="rId71" w:tgtFrame="_blank" w:history="1">
              <w:r w:rsidR="00E553EA" w:rsidRPr="004E4BF9">
                <w:rPr>
                  <w:rFonts w:asciiTheme="minorHAnsi" w:hAnsiTheme="minorHAnsi" w:cstheme="minorHAnsi"/>
                  <w:b/>
                  <w:bCs/>
                  <w:sz w:val="22"/>
                  <w:szCs w:val="22"/>
                </w:rPr>
                <w:t>UWTSD Research Ethics &amp; Integrity Code of Practice</w:t>
              </w:r>
            </w:hyperlink>
            <w:r w:rsidR="00E553EA" w:rsidRPr="004E4BF9">
              <w:rPr>
                <w:rFonts w:asciiTheme="minorHAnsi" w:hAnsiTheme="minorHAnsi" w:cstheme="minorHAnsi"/>
                <w:sz w:val="22"/>
                <w:szCs w:val="22"/>
              </w:rPr>
              <w:t> </w:t>
            </w:r>
          </w:p>
          <w:p w14:paraId="28ECF609"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tc>
        <w:tc>
          <w:tcPr>
            <w:tcW w:w="1125" w:type="dxa"/>
            <w:tcBorders>
              <w:top w:val="single" w:sz="6" w:space="0" w:color="auto"/>
              <w:left w:val="single" w:sz="6" w:space="0" w:color="auto"/>
              <w:bottom w:val="single" w:sz="6" w:space="0" w:color="auto"/>
              <w:right w:val="single" w:sz="6" w:space="0" w:color="auto"/>
            </w:tcBorders>
            <w:shd w:val="clear" w:color="auto" w:fill="BFBFBF"/>
            <w:hideMark/>
          </w:tcPr>
          <w:p w14:paraId="25A782A6"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color w:val="000000"/>
                <w:sz w:val="22"/>
                <w:szCs w:val="22"/>
                <w:shd w:val="clear" w:color="auto" w:fill="E1E3E6"/>
              </w:rPr>
              <w:t>☒</w:t>
            </w:r>
            <w:r w:rsidRPr="004E4BF9">
              <w:rPr>
                <w:rFonts w:asciiTheme="minorHAnsi" w:hAnsiTheme="minorHAnsi" w:cstheme="minorHAnsi"/>
                <w:sz w:val="22"/>
                <w:szCs w:val="22"/>
              </w:rPr>
              <w:t> </w:t>
            </w:r>
          </w:p>
        </w:tc>
      </w:tr>
      <w:tr w:rsidR="00E553EA" w:rsidRPr="004E4BF9" w14:paraId="67FE162B" w14:textId="77777777" w:rsidTr="00E553EA">
        <w:trPr>
          <w:trHeight w:val="225"/>
        </w:trPr>
        <w:tc>
          <w:tcPr>
            <w:tcW w:w="8775" w:type="dxa"/>
            <w:tcBorders>
              <w:top w:val="single" w:sz="6" w:space="0" w:color="auto"/>
              <w:left w:val="single" w:sz="6" w:space="0" w:color="auto"/>
              <w:bottom w:val="single" w:sz="6" w:space="0" w:color="auto"/>
              <w:right w:val="single" w:sz="6" w:space="0" w:color="auto"/>
            </w:tcBorders>
            <w:shd w:val="clear" w:color="auto" w:fill="auto"/>
            <w:hideMark/>
          </w:tcPr>
          <w:p w14:paraId="495552F6"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p w14:paraId="695C7A03"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b/>
                <w:bCs/>
                <w:sz w:val="22"/>
                <w:szCs w:val="22"/>
              </w:rPr>
              <w:t>UWTSD Research Data Management Policy</w:t>
            </w:r>
            <w:r w:rsidRPr="004E4BF9">
              <w:rPr>
                <w:rFonts w:asciiTheme="minorHAnsi" w:hAnsiTheme="minorHAnsi" w:cstheme="minorHAnsi"/>
                <w:sz w:val="22"/>
                <w:szCs w:val="22"/>
              </w:rPr>
              <w:t> </w:t>
            </w:r>
          </w:p>
          <w:p w14:paraId="1BC1AC58"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color w:val="FF0000"/>
                <w:sz w:val="22"/>
                <w:szCs w:val="22"/>
              </w:rPr>
              <w:t> </w:t>
            </w:r>
          </w:p>
        </w:tc>
        <w:tc>
          <w:tcPr>
            <w:tcW w:w="1125" w:type="dxa"/>
            <w:tcBorders>
              <w:top w:val="single" w:sz="6" w:space="0" w:color="auto"/>
              <w:left w:val="single" w:sz="6" w:space="0" w:color="auto"/>
              <w:bottom w:val="single" w:sz="6" w:space="0" w:color="auto"/>
              <w:right w:val="single" w:sz="6" w:space="0" w:color="auto"/>
            </w:tcBorders>
            <w:shd w:val="clear" w:color="auto" w:fill="BFBFBF"/>
            <w:hideMark/>
          </w:tcPr>
          <w:p w14:paraId="6FFD6AFB"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2"/>
                <w:szCs w:val="22"/>
              </w:rPr>
              <w:t>☒</w:t>
            </w:r>
            <w:r w:rsidRPr="004E4BF9">
              <w:rPr>
                <w:rFonts w:asciiTheme="minorHAnsi" w:hAnsiTheme="minorHAnsi" w:cstheme="minorHAnsi"/>
                <w:sz w:val="22"/>
                <w:szCs w:val="22"/>
              </w:rPr>
              <w:t> </w:t>
            </w:r>
          </w:p>
        </w:tc>
      </w:tr>
      <w:tr w:rsidR="00E553EA" w:rsidRPr="004E4BF9" w14:paraId="71D67208" w14:textId="77777777" w:rsidTr="00E553EA">
        <w:trPr>
          <w:trHeight w:val="225"/>
        </w:trPr>
        <w:tc>
          <w:tcPr>
            <w:tcW w:w="8775" w:type="dxa"/>
            <w:tcBorders>
              <w:top w:val="single" w:sz="6" w:space="0" w:color="auto"/>
              <w:left w:val="single" w:sz="6" w:space="0" w:color="auto"/>
              <w:bottom w:val="single" w:sz="6" w:space="0" w:color="auto"/>
              <w:right w:val="single" w:sz="6" w:space="0" w:color="auto"/>
            </w:tcBorders>
            <w:shd w:val="clear" w:color="auto" w:fill="auto"/>
            <w:hideMark/>
          </w:tcPr>
          <w:p w14:paraId="19A55A8C"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p w14:paraId="778F680D"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b/>
                <w:bCs/>
                <w:i/>
                <w:iCs/>
                <w:sz w:val="22"/>
                <w:szCs w:val="22"/>
              </w:rPr>
              <w:t>British Educational Research Association (BERA)</w:t>
            </w:r>
            <w:r w:rsidRPr="004E4BF9">
              <w:rPr>
                <w:rFonts w:asciiTheme="minorHAnsi" w:hAnsiTheme="minorHAnsi" w:cstheme="minorHAnsi"/>
                <w:sz w:val="22"/>
                <w:szCs w:val="22"/>
              </w:rPr>
              <w:t> </w:t>
            </w:r>
          </w:p>
          <w:p w14:paraId="5397A798"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tc>
        <w:tc>
          <w:tcPr>
            <w:tcW w:w="1125" w:type="dxa"/>
            <w:tcBorders>
              <w:top w:val="single" w:sz="6" w:space="0" w:color="auto"/>
              <w:left w:val="single" w:sz="6" w:space="0" w:color="auto"/>
              <w:bottom w:val="single" w:sz="6" w:space="0" w:color="auto"/>
              <w:right w:val="single" w:sz="6" w:space="0" w:color="auto"/>
            </w:tcBorders>
            <w:shd w:val="clear" w:color="auto" w:fill="BFBFBF"/>
            <w:hideMark/>
          </w:tcPr>
          <w:p w14:paraId="7C054935"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2"/>
                <w:szCs w:val="22"/>
              </w:rPr>
              <w:t>☒</w:t>
            </w:r>
            <w:r w:rsidRPr="004E4BF9">
              <w:rPr>
                <w:rFonts w:asciiTheme="minorHAnsi" w:hAnsiTheme="minorHAnsi" w:cstheme="minorHAnsi"/>
                <w:sz w:val="22"/>
                <w:szCs w:val="22"/>
              </w:rPr>
              <w:t> </w:t>
            </w:r>
          </w:p>
        </w:tc>
      </w:tr>
      <w:tr w:rsidR="00E553EA" w:rsidRPr="004E4BF9" w14:paraId="79A817CB" w14:textId="77777777" w:rsidTr="00E553EA">
        <w:trPr>
          <w:trHeight w:val="225"/>
        </w:trPr>
        <w:tc>
          <w:tcPr>
            <w:tcW w:w="8775" w:type="dxa"/>
            <w:tcBorders>
              <w:top w:val="single" w:sz="6" w:space="0" w:color="auto"/>
              <w:left w:val="single" w:sz="6" w:space="0" w:color="auto"/>
              <w:bottom w:val="single" w:sz="6" w:space="0" w:color="auto"/>
              <w:right w:val="single" w:sz="6" w:space="0" w:color="auto"/>
            </w:tcBorders>
            <w:shd w:val="clear" w:color="auto" w:fill="auto"/>
            <w:hideMark/>
          </w:tcPr>
          <w:p w14:paraId="4AE19FCE"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p w14:paraId="4CBC8843"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b/>
                <w:bCs/>
                <w:i/>
                <w:iCs/>
                <w:sz w:val="22"/>
                <w:szCs w:val="22"/>
              </w:rPr>
              <w:t>European Mentoring &amp; Coaching Council (EMCC)</w:t>
            </w:r>
            <w:r w:rsidRPr="004E4BF9">
              <w:rPr>
                <w:rFonts w:asciiTheme="minorHAnsi" w:hAnsiTheme="minorHAnsi" w:cstheme="minorHAnsi"/>
                <w:sz w:val="22"/>
                <w:szCs w:val="22"/>
              </w:rPr>
              <w:t> </w:t>
            </w:r>
          </w:p>
          <w:p w14:paraId="77C457CA"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tc>
        <w:tc>
          <w:tcPr>
            <w:tcW w:w="1125" w:type="dxa"/>
            <w:tcBorders>
              <w:top w:val="single" w:sz="6" w:space="0" w:color="auto"/>
              <w:left w:val="single" w:sz="6" w:space="0" w:color="auto"/>
              <w:bottom w:val="single" w:sz="6" w:space="0" w:color="auto"/>
              <w:right w:val="single" w:sz="6" w:space="0" w:color="auto"/>
            </w:tcBorders>
            <w:shd w:val="clear" w:color="auto" w:fill="BFBFBF"/>
            <w:hideMark/>
          </w:tcPr>
          <w:p w14:paraId="4268DE56"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2"/>
                <w:szCs w:val="22"/>
              </w:rPr>
              <w:t>☒</w:t>
            </w:r>
            <w:r w:rsidRPr="004E4BF9">
              <w:rPr>
                <w:rFonts w:asciiTheme="minorHAnsi" w:hAnsiTheme="minorHAnsi" w:cstheme="minorHAnsi"/>
                <w:sz w:val="20"/>
                <w:szCs w:val="20"/>
              </w:rPr>
              <w:t> </w:t>
            </w:r>
          </w:p>
          <w:p w14:paraId="4C26701E" w14:textId="77777777" w:rsidR="00E553EA" w:rsidRPr="004E4BF9" w:rsidRDefault="00E553EA" w:rsidP="00E553EA">
            <w:pPr>
              <w:jc w:val="center"/>
              <w:textAlignment w:val="baseline"/>
              <w:rPr>
                <w:rFonts w:asciiTheme="minorHAnsi" w:hAnsiTheme="minorHAnsi" w:cstheme="minorHAnsi"/>
              </w:rPr>
            </w:pPr>
            <w:r w:rsidRPr="004E4BF9">
              <w:rPr>
                <w:rFonts w:asciiTheme="minorHAnsi" w:hAnsiTheme="minorHAnsi" w:cstheme="minorHAnsi"/>
                <w:sz w:val="22"/>
                <w:szCs w:val="22"/>
              </w:rPr>
              <w:t> </w:t>
            </w:r>
          </w:p>
        </w:tc>
      </w:tr>
      <w:tr w:rsidR="00E553EA" w:rsidRPr="004E4BF9" w14:paraId="6472291E" w14:textId="77777777" w:rsidTr="00E553EA">
        <w:trPr>
          <w:trHeight w:val="225"/>
        </w:trPr>
        <w:tc>
          <w:tcPr>
            <w:tcW w:w="8775" w:type="dxa"/>
            <w:tcBorders>
              <w:top w:val="single" w:sz="6" w:space="0" w:color="auto"/>
              <w:left w:val="single" w:sz="6" w:space="0" w:color="auto"/>
              <w:bottom w:val="single" w:sz="6" w:space="0" w:color="auto"/>
              <w:right w:val="single" w:sz="6" w:space="0" w:color="auto"/>
            </w:tcBorders>
            <w:shd w:val="clear" w:color="auto" w:fill="auto"/>
            <w:hideMark/>
          </w:tcPr>
          <w:p w14:paraId="40A5D256"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p w14:paraId="3483165E"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b/>
                <w:bCs/>
                <w:i/>
                <w:iCs/>
                <w:sz w:val="22"/>
                <w:szCs w:val="22"/>
              </w:rPr>
              <w:t>Advisory, Conciliation and Arbitration Service (acas)</w:t>
            </w:r>
            <w:r w:rsidRPr="004E4BF9">
              <w:rPr>
                <w:rFonts w:asciiTheme="minorHAnsi" w:hAnsiTheme="minorHAnsi" w:cstheme="minorHAnsi"/>
                <w:sz w:val="22"/>
                <w:szCs w:val="22"/>
              </w:rPr>
              <w:t> </w:t>
            </w:r>
          </w:p>
          <w:p w14:paraId="23FDE7EC"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tc>
        <w:tc>
          <w:tcPr>
            <w:tcW w:w="1125" w:type="dxa"/>
            <w:tcBorders>
              <w:top w:val="single" w:sz="6" w:space="0" w:color="auto"/>
              <w:left w:val="single" w:sz="6" w:space="0" w:color="auto"/>
              <w:bottom w:val="single" w:sz="6" w:space="0" w:color="auto"/>
              <w:right w:val="single" w:sz="6" w:space="0" w:color="auto"/>
            </w:tcBorders>
            <w:shd w:val="clear" w:color="auto" w:fill="BFBFBF"/>
            <w:hideMark/>
          </w:tcPr>
          <w:p w14:paraId="5EB6FF0E"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2"/>
                <w:szCs w:val="22"/>
              </w:rPr>
              <w:t>☒</w:t>
            </w:r>
            <w:r w:rsidRPr="004E4BF9">
              <w:rPr>
                <w:rFonts w:asciiTheme="minorHAnsi" w:hAnsiTheme="minorHAnsi" w:cstheme="minorHAnsi"/>
                <w:sz w:val="20"/>
                <w:szCs w:val="20"/>
              </w:rPr>
              <w:t> </w:t>
            </w:r>
          </w:p>
          <w:p w14:paraId="2D63B060" w14:textId="77777777" w:rsidR="00E553EA" w:rsidRPr="004E4BF9" w:rsidRDefault="00E553EA" w:rsidP="00E553EA">
            <w:pPr>
              <w:jc w:val="center"/>
              <w:textAlignment w:val="baseline"/>
              <w:rPr>
                <w:rFonts w:asciiTheme="minorHAnsi" w:hAnsiTheme="minorHAnsi" w:cstheme="minorHAnsi"/>
              </w:rPr>
            </w:pPr>
            <w:r w:rsidRPr="004E4BF9">
              <w:rPr>
                <w:rFonts w:asciiTheme="minorHAnsi" w:hAnsiTheme="minorHAnsi" w:cstheme="minorHAnsi"/>
                <w:sz w:val="22"/>
                <w:szCs w:val="22"/>
              </w:rPr>
              <w:t> </w:t>
            </w:r>
          </w:p>
        </w:tc>
      </w:tr>
    </w:tbl>
    <w:p w14:paraId="0AA0405D" w14:textId="77777777" w:rsidR="00E553EA" w:rsidRPr="004E4BF9" w:rsidRDefault="00E553EA" w:rsidP="00E553EA">
      <w:pPr>
        <w:jc w:val="both"/>
        <w:textAlignment w:val="baseline"/>
        <w:rPr>
          <w:rFonts w:asciiTheme="minorHAnsi" w:hAnsiTheme="minorHAnsi" w:cstheme="minorHAnsi"/>
          <w:sz w:val="18"/>
          <w:szCs w:val="18"/>
        </w:rPr>
      </w:pPr>
      <w:r w:rsidRPr="004E4BF9">
        <w:rPr>
          <w:rFonts w:asciiTheme="minorHAnsi" w:hAnsiTheme="minorHAnsi" w:cstheme="minorHAnsi"/>
          <w:sz w:val="22"/>
          <w:szCs w:val="22"/>
        </w:rPr>
        <w:t> </w:t>
      </w:r>
    </w:p>
    <w:p w14:paraId="40D1E8CE" w14:textId="77777777" w:rsidR="00E553EA" w:rsidRPr="004E4BF9" w:rsidRDefault="00E553EA" w:rsidP="00E553EA">
      <w:pPr>
        <w:jc w:val="both"/>
        <w:textAlignment w:val="baseline"/>
        <w:rPr>
          <w:rFonts w:asciiTheme="minorHAnsi" w:hAnsiTheme="minorHAnsi" w:cstheme="minorHAnsi"/>
          <w:sz w:val="18"/>
          <w:szCs w:val="18"/>
        </w:rPr>
      </w:pPr>
      <w:r w:rsidRPr="004E4BF9">
        <w:rPr>
          <w:rFonts w:asciiTheme="minorHAnsi" w:hAnsiTheme="minorHAnsi" w:cstheme="minorHAnsi"/>
          <w:b/>
          <w:bCs/>
          <w:sz w:val="22"/>
          <w:szCs w:val="22"/>
        </w:rPr>
        <w:t>SECTION D: External Collaborative Research Activity</w:t>
      </w:r>
      <w:r w:rsidRPr="004E4BF9">
        <w:rPr>
          <w:rFonts w:asciiTheme="minorHAnsi" w:hAnsiTheme="minorHAnsi" w:cstheme="minorHAnsi"/>
          <w:sz w:val="22"/>
          <w:szCs w:val="22"/>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149"/>
        <w:gridCol w:w="2061"/>
        <w:gridCol w:w="839"/>
        <w:gridCol w:w="693"/>
        <w:gridCol w:w="685"/>
        <w:gridCol w:w="136"/>
        <w:gridCol w:w="12"/>
        <w:gridCol w:w="715"/>
      </w:tblGrid>
      <w:tr w:rsidR="00E553EA" w:rsidRPr="004E4BF9" w14:paraId="6F56E8DE" w14:textId="77777777" w:rsidTr="00E553EA">
        <w:tc>
          <w:tcPr>
            <w:tcW w:w="6225"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4FDD0971" w14:textId="77777777" w:rsidR="00E553EA" w:rsidRPr="004E4BF9" w:rsidRDefault="00E553EA" w:rsidP="00E553EA">
            <w:pPr>
              <w:jc w:val="both"/>
              <w:textAlignment w:val="baseline"/>
              <w:rPr>
                <w:rFonts w:asciiTheme="minorHAnsi" w:hAnsiTheme="minorHAnsi" w:cstheme="minorHAnsi"/>
              </w:rPr>
            </w:pPr>
            <w:r w:rsidRPr="004E4BF9">
              <w:rPr>
                <w:rFonts w:asciiTheme="minorHAnsi" w:hAnsiTheme="minorHAnsi" w:cstheme="minorHAnsi"/>
                <w:sz w:val="22"/>
                <w:szCs w:val="22"/>
              </w:rPr>
              <w:t>Does the research activity involve collaborators outside of the University?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DC00F63" w14:textId="77777777" w:rsidR="00E553EA" w:rsidRPr="004E4BF9" w:rsidRDefault="00E553EA" w:rsidP="00E553EA">
            <w:pPr>
              <w:jc w:val="center"/>
              <w:textAlignment w:val="baseline"/>
              <w:rPr>
                <w:rFonts w:asciiTheme="minorHAnsi" w:hAnsiTheme="minorHAnsi" w:cstheme="minorHAnsi"/>
              </w:rPr>
            </w:pPr>
            <w:r w:rsidRPr="004E4BF9">
              <w:rPr>
                <w:rFonts w:asciiTheme="minorHAnsi" w:hAnsiTheme="minorHAnsi" w:cstheme="minorHAnsi"/>
                <w:b/>
                <w:bCs/>
                <w:sz w:val="22"/>
                <w:szCs w:val="22"/>
              </w:rPr>
              <w:t>YES</w:t>
            </w:r>
            <w:r w:rsidRPr="004E4BF9">
              <w:rPr>
                <w:rFonts w:asciiTheme="minorHAnsi" w:hAnsiTheme="minorHAnsi" w:cstheme="minorHAnsi"/>
                <w:sz w:val="22"/>
                <w:szCs w:val="22"/>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C1B32E9" w14:textId="77777777" w:rsidR="00E553EA" w:rsidRPr="004E4BF9" w:rsidRDefault="00E553EA" w:rsidP="00E553EA">
            <w:pPr>
              <w:jc w:val="center"/>
              <w:textAlignment w:val="baseline"/>
              <w:rPr>
                <w:rFonts w:asciiTheme="minorHAnsi" w:hAnsiTheme="minorHAnsi" w:cstheme="minorHAnsi"/>
              </w:rPr>
            </w:pPr>
            <w:r w:rsidRPr="004E4BF9">
              <w:rPr>
                <w:rFonts w:ascii="Segoe UI Symbol" w:hAnsi="Segoe UI Symbol" w:cs="Segoe UI Symbol"/>
                <w:b/>
                <w:bCs/>
                <w:sz w:val="22"/>
                <w:szCs w:val="22"/>
              </w:rPr>
              <w:t>☐</w:t>
            </w:r>
            <w:r w:rsidRPr="004E4BF9">
              <w:rPr>
                <w:rFonts w:asciiTheme="minorHAnsi" w:hAnsiTheme="minorHAnsi" w:cstheme="minorHAnsi"/>
                <w:sz w:val="22"/>
                <w:szCs w:val="22"/>
              </w:rPr>
              <w:t> </w:t>
            </w:r>
          </w:p>
        </w:tc>
        <w:tc>
          <w:tcPr>
            <w:tcW w:w="79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A7D0EDA" w14:textId="77777777" w:rsidR="00E553EA" w:rsidRPr="004E4BF9" w:rsidRDefault="00E553EA" w:rsidP="00E553EA">
            <w:pPr>
              <w:jc w:val="center"/>
              <w:textAlignment w:val="baseline"/>
              <w:rPr>
                <w:rFonts w:asciiTheme="minorHAnsi" w:hAnsiTheme="minorHAnsi" w:cstheme="minorHAnsi"/>
              </w:rPr>
            </w:pPr>
            <w:r w:rsidRPr="004E4BF9">
              <w:rPr>
                <w:rFonts w:asciiTheme="minorHAnsi" w:hAnsiTheme="minorHAnsi" w:cstheme="minorHAnsi"/>
                <w:b/>
                <w:bCs/>
                <w:sz w:val="22"/>
                <w:szCs w:val="22"/>
              </w:rPr>
              <w:t>NO</w:t>
            </w:r>
            <w:r w:rsidRPr="004E4BF9">
              <w:rPr>
                <w:rFonts w:asciiTheme="minorHAnsi" w:hAnsiTheme="minorHAnsi" w:cstheme="minorHAnsi"/>
                <w:sz w:val="22"/>
                <w:szCs w:val="22"/>
              </w:rPr>
              <w:t> </w:t>
            </w:r>
          </w:p>
        </w:tc>
        <w:tc>
          <w:tcPr>
            <w:tcW w:w="1035" w:type="dxa"/>
            <w:gridSpan w:val="3"/>
            <w:tcBorders>
              <w:top w:val="single" w:sz="6" w:space="0" w:color="auto"/>
              <w:left w:val="single" w:sz="6" w:space="0" w:color="auto"/>
              <w:bottom w:val="single" w:sz="6" w:space="0" w:color="auto"/>
              <w:right w:val="single" w:sz="6" w:space="0" w:color="auto"/>
            </w:tcBorders>
            <w:shd w:val="clear" w:color="auto" w:fill="BFBFBF"/>
            <w:vAlign w:val="center"/>
            <w:hideMark/>
          </w:tcPr>
          <w:p w14:paraId="6AAFA4EC"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2"/>
                <w:szCs w:val="22"/>
              </w:rPr>
              <w:t>☒</w:t>
            </w:r>
            <w:r w:rsidRPr="004E4BF9">
              <w:rPr>
                <w:rFonts w:asciiTheme="minorHAnsi" w:hAnsiTheme="minorHAnsi" w:cstheme="minorHAnsi"/>
                <w:sz w:val="22"/>
                <w:szCs w:val="22"/>
              </w:rPr>
              <w:t> </w:t>
            </w:r>
          </w:p>
        </w:tc>
      </w:tr>
      <w:tr w:rsidR="00E553EA" w:rsidRPr="004E4BF9" w14:paraId="09A46CB4" w14:textId="77777777" w:rsidTr="00E553EA">
        <w:tc>
          <w:tcPr>
            <w:tcW w:w="9915" w:type="dxa"/>
            <w:gridSpan w:val="8"/>
            <w:tcBorders>
              <w:top w:val="single" w:sz="6" w:space="0" w:color="auto"/>
              <w:left w:val="single" w:sz="6" w:space="0" w:color="auto"/>
              <w:bottom w:val="single" w:sz="6" w:space="0" w:color="auto"/>
              <w:right w:val="single" w:sz="6" w:space="0" w:color="auto"/>
            </w:tcBorders>
            <w:shd w:val="clear" w:color="auto" w:fill="auto"/>
            <w:hideMark/>
          </w:tcPr>
          <w:p w14:paraId="74308581"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16"/>
                <w:szCs w:val="16"/>
              </w:rPr>
              <w:t> </w:t>
            </w:r>
          </w:p>
          <w:p w14:paraId="047EA59F"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If Yes, please provide the name of the external organisation and name and contact details for the main contact person and confirmation this person has consented to their personal data being shared.as part of this collaboration. </w:t>
            </w:r>
          </w:p>
        </w:tc>
      </w:tr>
      <w:tr w:rsidR="00E553EA" w:rsidRPr="004E4BF9" w14:paraId="7EB1FD90" w14:textId="77777777" w:rsidTr="00E553EA">
        <w:trPr>
          <w:trHeight w:val="225"/>
        </w:trPr>
        <w:tc>
          <w:tcPr>
            <w:tcW w:w="3810" w:type="dxa"/>
            <w:tcBorders>
              <w:top w:val="single" w:sz="6" w:space="0" w:color="auto"/>
              <w:left w:val="single" w:sz="6" w:space="0" w:color="auto"/>
              <w:bottom w:val="single" w:sz="6" w:space="0" w:color="auto"/>
              <w:right w:val="single" w:sz="6" w:space="0" w:color="auto"/>
            </w:tcBorders>
            <w:shd w:val="clear" w:color="auto" w:fill="F2F2F2"/>
            <w:hideMark/>
          </w:tcPr>
          <w:p w14:paraId="03EAE1C1" w14:textId="77777777" w:rsidR="00E553EA" w:rsidRPr="004E4BF9" w:rsidRDefault="00E553EA" w:rsidP="00E553EA">
            <w:pPr>
              <w:jc w:val="both"/>
              <w:textAlignment w:val="baseline"/>
              <w:rPr>
                <w:rFonts w:asciiTheme="minorHAnsi" w:hAnsiTheme="minorHAnsi" w:cstheme="minorHAnsi"/>
              </w:rPr>
            </w:pPr>
            <w:r w:rsidRPr="004E4BF9">
              <w:rPr>
                <w:rFonts w:asciiTheme="minorHAnsi" w:hAnsiTheme="minorHAnsi" w:cstheme="minorHAnsi"/>
                <w:sz w:val="22"/>
                <w:szCs w:val="22"/>
              </w:rPr>
              <w:t>Institution </w:t>
            </w:r>
          </w:p>
        </w:tc>
        <w:tc>
          <w:tcPr>
            <w:tcW w:w="6090" w:type="dxa"/>
            <w:gridSpan w:val="7"/>
            <w:tcBorders>
              <w:top w:val="single" w:sz="6" w:space="0" w:color="auto"/>
              <w:left w:val="single" w:sz="6" w:space="0" w:color="auto"/>
              <w:bottom w:val="single" w:sz="6" w:space="0" w:color="auto"/>
              <w:right w:val="single" w:sz="6" w:space="0" w:color="auto"/>
            </w:tcBorders>
            <w:shd w:val="clear" w:color="auto" w:fill="auto"/>
            <w:hideMark/>
          </w:tcPr>
          <w:p w14:paraId="64E34A9B"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tc>
      </w:tr>
      <w:tr w:rsidR="00E553EA" w:rsidRPr="004E4BF9" w14:paraId="47CC9E49" w14:textId="77777777" w:rsidTr="00E553EA">
        <w:trPr>
          <w:trHeight w:val="225"/>
        </w:trPr>
        <w:tc>
          <w:tcPr>
            <w:tcW w:w="3810" w:type="dxa"/>
            <w:tcBorders>
              <w:top w:val="single" w:sz="6" w:space="0" w:color="auto"/>
              <w:left w:val="single" w:sz="6" w:space="0" w:color="auto"/>
              <w:bottom w:val="single" w:sz="6" w:space="0" w:color="auto"/>
              <w:right w:val="single" w:sz="6" w:space="0" w:color="auto"/>
            </w:tcBorders>
            <w:shd w:val="clear" w:color="auto" w:fill="F2F2F2"/>
            <w:hideMark/>
          </w:tcPr>
          <w:p w14:paraId="0D5974AD" w14:textId="77777777" w:rsidR="00E553EA" w:rsidRPr="004E4BF9" w:rsidRDefault="00E553EA" w:rsidP="00E553EA">
            <w:pPr>
              <w:jc w:val="both"/>
              <w:textAlignment w:val="baseline"/>
              <w:rPr>
                <w:rFonts w:asciiTheme="minorHAnsi" w:hAnsiTheme="minorHAnsi" w:cstheme="minorHAnsi"/>
              </w:rPr>
            </w:pPr>
            <w:r w:rsidRPr="004E4BF9">
              <w:rPr>
                <w:rFonts w:asciiTheme="minorHAnsi" w:hAnsiTheme="minorHAnsi" w:cstheme="minorHAnsi"/>
                <w:sz w:val="22"/>
                <w:szCs w:val="22"/>
              </w:rPr>
              <w:t>Contact person name </w:t>
            </w:r>
          </w:p>
        </w:tc>
        <w:tc>
          <w:tcPr>
            <w:tcW w:w="6090" w:type="dxa"/>
            <w:gridSpan w:val="7"/>
            <w:tcBorders>
              <w:top w:val="single" w:sz="6" w:space="0" w:color="auto"/>
              <w:left w:val="single" w:sz="6" w:space="0" w:color="auto"/>
              <w:bottom w:val="single" w:sz="6" w:space="0" w:color="auto"/>
              <w:right w:val="single" w:sz="6" w:space="0" w:color="auto"/>
            </w:tcBorders>
            <w:shd w:val="clear" w:color="auto" w:fill="auto"/>
            <w:hideMark/>
          </w:tcPr>
          <w:p w14:paraId="3BDDD1F6"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tc>
      </w:tr>
      <w:tr w:rsidR="00E553EA" w:rsidRPr="004E4BF9" w14:paraId="21F53AD2" w14:textId="77777777" w:rsidTr="00E553EA">
        <w:trPr>
          <w:trHeight w:val="225"/>
        </w:trPr>
        <w:tc>
          <w:tcPr>
            <w:tcW w:w="3810" w:type="dxa"/>
            <w:tcBorders>
              <w:top w:val="single" w:sz="6" w:space="0" w:color="auto"/>
              <w:left w:val="single" w:sz="6" w:space="0" w:color="auto"/>
              <w:bottom w:val="single" w:sz="6" w:space="0" w:color="auto"/>
              <w:right w:val="single" w:sz="6" w:space="0" w:color="auto"/>
            </w:tcBorders>
            <w:shd w:val="clear" w:color="auto" w:fill="F2F2F2"/>
            <w:hideMark/>
          </w:tcPr>
          <w:p w14:paraId="0FE14125" w14:textId="77777777" w:rsidR="00E553EA" w:rsidRPr="004E4BF9" w:rsidRDefault="00E553EA" w:rsidP="00E553EA">
            <w:pPr>
              <w:jc w:val="both"/>
              <w:textAlignment w:val="baseline"/>
              <w:rPr>
                <w:rFonts w:asciiTheme="minorHAnsi" w:hAnsiTheme="minorHAnsi" w:cstheme="minorHAnsi"/>
              </w:rPr>
            </w:pPr>
            <w:r w:rsidRPr="004E4BF9">
              <w:rPr>
                <w:rFonts w:asciiTheme="minorHAnsi" w:hAnsiTheme="minorHAnsi" w:cstheme="minorHAnsi"/>
                <w:sz w:val="22"/>
                <w:szCs w:val="22"/>
              </w:rPr>
              <w:t>Contact person e-mail address </w:t>
            </w:r>
          </w:p>
          <w:p w14:paraId="4F8CEE20" w14:textId="77777777" w:rsidR="00E553EA" w:rsidRPr="004E4BF9" w:rsidRDefault="00E553EA" w:rsidP="00E553EA">
            <w:pPr>
              <w:jc w:val="both"/>
              <w:textAlignment w:val="baseline"/>
              <w:rPr>
                <w:rFonts w:asciiTheme="minorHAnsi" w:hAnsiTheme="minorHAnsi" w:cstheme="minorHAnsi"/>
              </w:rPr>
            </w:pPr>
            <w:r w:rsidRPr="004E4BF9">
              <w:rPr>
                <w:rFonts w:asciiTheme="minorHAnsi" w:hAnsiTheme="minorHAnsi" w:cstheme="minorHAnsi"/>
                <w:sz w:val="22"/>
                <w:szCs w:val="22"/>
              </w:rPr>
              <w:t> </w:t>
            </w:r>
          </w:p>
        </w:tc>
        <w:tc>
          <w:tcPr>
            <w:tcW w:w="6090" w:type="dxa"/>
            <w:gridSpan w:val="7"/>
            <w:tcBorders>
              <w:top w:val="single" w:sz="6" w:space="0" w:color="auto"/>
              <w:left w:val="single" w:sz="6" w:space="0" w:color="auto"/>
              <w:bottom w:val="single" w:sz="6" w:space="0" w:color="auto"/>
              <w:right w:val="single" w:sz="6" w:space="0" w:color="auto"/>
            </w:tcBorders>
            <w:shd w:val="clear" w:color="auto" w:fill="auto"/>
            <w:hideMark/>
          </w:tcPr>
          <w:p w14:paraId="6C98189D"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tc>
      </w:tr>
      <w:tr w:rsidR="00E553EA" w:rsidRPr="004E4BF9" w14:paraId="59107C17" w14:textId="77777777" w:rsidTr="00E553EA">
        <w:tc>
          <w:tcPr>
            <w:tcW w:w="6225"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57DE4076"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Has this individual consented to sharing their details on this form?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45BD539" w14:textId="77777777" w:rsidR="00E553EA" w:rsidRPr="004E4BF9" w:rsidRDefault="00E553EA" w:rsidP="00E553EA">
            <w:pPr>
              <w:jc w:val="center"/>
              <w:textAlignment w:val="baseline"/>
              <w:rPr>
                <w:rFonts w:asciiTheme="minorHAnsi" w:hAnsiTheme="minorHAnsi" w:cstheme="minorHAnsi"/>
              </w:rPr>
            </w:pPr>
            <w:r w:rsidRPr="004E4BF9">
              <w:rPr>
                <w:rFonts w:asciiTheme="minorHAnsi" w:hAnsiTheme="minorHAnsi" w:cstheme="minorHAnsi"/>
                <w:b/>
                <w:bCs/>
                <w:sz w:val="22"/>
                <w:szCs w:val="22"/>
              </w:rPr>
              <w:t>YES</w:t>
            </w:r>
            <w:r w:rsidRPr="004E4BF9">
              <w:rPr>
                <w:rFonts w:asciiTheme="minorHAnsi" w:hAnsiTheme="minorHAnsi" w:cstheme="minorHAnsi"/>
                <w:sz w:val="22"/>
                <w:szCs w:val="22"/>
              </w:rPr>
              <w:t>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520FA3D4"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2"/>
                <w:szCs w:val="22"/>
              </w:rPr>
              <w:t>☐</w:t>
            </w:r>
            <w:r w:rsidRPr="004E4BF9">
              <w:rPr>
                <w:rFonts w:asciiTheme="minorHAnsi" w:hAnsiTheme="minorHAnsi" w:cstheme="minorHAnsi"/>
                <w:sz w:val="22"/>
                <w:szCs w:val="22"/>
              </w:rPr>
              <w:t> </w:t>
            </w:r>
          </w:p>
        </w:tc>
        <w:tc>
          <w:tcPr>
            <w:tcW w:w="990" w:type="dxa"/>
            <w:gridSpan w:val="3"/>
            <w:tcBorders>
              <w:top w:val="single" w:sz="6" w:space="0" w:color="auto"/>
              <w:left w:val="single" w:sz="6" w:space="0" w:color="auto"/>
              <w:bottom w:val="single" w:sz="6" w:space="0" w:color="auto"/>
              <w:right w:val="single" w:sz="6" w:space="0" w:color="auto"/>
            </w:tcBorders>
            <w:shd w:val="clear" w:color="auto" w:fill="F2F2F2"/>
            <w:vAlign w:val="center"/>
            <w:hideMark/>
          </w:tcPr>
          <w:p w14:paraId="3D0CD7BA" w14:textId="77777777" w:rsidR="00E553EA" w:rsidRPr="004E4BF9" w:rsidRDefault="00E553EA" w:rsidP="00E553EA">
            <w:pPr>
              <w:jc w:val="center"/>
              <w:textAlignment w:val="baseline"/>
              <w:rPr>
                <w:rFonts w:asciiTheme="minorHAnsi" w:hAnsiTheme="minorHAnsi" w:cstheme="minorHAnsi"/>
              </w:rPr>
            </w:pPr>
            <w:r w:rsidRPr="004E4BF9">
              <w:rPr>
                <w:rFonts w:asciiTheme="minorHAnsi" w:hAnsiTheme="minorHAnsi" w:cstheme="minorHAnsi"/>
                <w:b/>
                <w:bCs/>
                <w:sz w:val="22"/>
                <w:szCs w:val="22"/>
              </w:rPr>
              <w:t>NO</w:t>
            </w:r>
            <w:r w:rsidRPr="004E4BF9">
              <w:rPr>
                <w:rFonts w:asciiTheme="minorHAnsi" w:hAnsiTheme="minorHAnsi" w:cstheme="minorHAnsi"/>
                <w:sz w:val="22"/>
                <w:szCs w:val="22"/>
              </w:rPr>
              <w:t>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30BCE100"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sz w:val="22"/>
                <w:szCs w:val="22"/>
              </w:rPr>
              <w:t>☒</w:t>
            </w:r>
            <w:r w:rsidRPr="004E4BF9">
              <w:rPr>
                <w:rFonts w:asciiTheme="minorHAnsi" w:hAnsiTheme="minorHAnsi" w:cstheme="minorHAnsi"/>
                <w:sz w:val="22"/>
                <w:szCs w:val="22"/>
              </w:rPr>
              <w:t> </w:t>
            </w:r>
          </w:p>
        </w:tc>
      </w:tr>
      <w:tr w:rsidR="00E553EA" w:rsidRPr="004E4BF9" w14:paraId="5509E5FD" w14:textId="77777777" w:rsidTr="00E553EA">
        <w:tc>
          <w:tcPr>
            <w:tcW w:w="6225"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687555F2"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Are you in receipt of a KESS scholarship?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86F0BB6" w14:textId="77777777" w:rsidR="00E553EA" w:rsidRPr="004E4BF9" w:rsidRDefault="00E553EA" w:rsidP="00E553EA">
            <w:pPr>
              <w:jc w:val="center"/>
              <w:textAlignment w:val="baseline"/>
              <w:rPr>
                <w:rFonts w:asciiTheme="minorHAnsi" w:hAnsiTheme="minorHAnsi" w:cstheme="minorHAnsi"/>
              </w:rPr>
            </w:pPr>
            <w:r w:rsidRPr="004E4BF9">
              <w:rPr>
                <w:rFonts w:asciiTheme="minorHAnsi" w:hAnsiTheme="minorHAnsi" w:cstheme="minorHAnsi"/>
                <w:b/>
                <w:bCs/>
                <w:sz w:val="22"/>
                <w:szCs w:val="22"/>
              </w:rPr>
              <w:t>YES</w:t>
            </w:r>
            <w:r w:rsidRPr="004E4BF9">
              <w:rPr>
                <w:rFonts w:asciiTheme="minorHAnsi" w:hAnsiTheme="minorHAnsi" w:cstheme="minorHAnsi"/>
                <w:sz w:val="22"/>
                <w:szCs w:val="22"/>
              </w:rPr>
              <w:t>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57214D69"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2"/>
                <w:szCs w:val="22"/>
              </w:rPr>
              <w:t>☐</w:t>
            </w:r>
            <w:r w:rsidRPr="004E4BF9">
              <w:rPr>
                <w:rFonts w:asciiTheme="minorHAnsi" w:hAnsiTheme="minorHAnsi" w:cstheme="minorHAnsi"/>
                <w:sz w:val="22"/>
                <w:szCs w:val="22"/>
              </w:rPr>
              <w:t> </w:t>
            </w:r>
          </w:p>
        </w:tc>
        <w:tc>
          <w:tcPr>
            <w:tcW w:w="990" w:type="dxa"/>
            <w:gridSpan w:val="3"/>
            <w:tcBorders>
              <w:top w:val="single" w:sz="6" w:space="0" w:color="auto"/>
              <w:left w:val="single" w:sz="6" w:space="0" w:color="auto"/>
              <w:bottom w:val="single" w:sz="6" w:space="0" w:color="auto"/>
              <w:right w:val="single" w:sz="6" w:space="0" w:color="auto"/>
            </w:tcBorders>
            <w:shd w:val="clear" w:color="auto" w:fill="F2F2F2"/>
            <w:vAlign w:val="center"/>
            <w:hideMark/>
          </w:tcPr>
          <w:p w14:paraId="33A39E92" w14:textId="77777777" w:rsidR="00E553EA" w:rsidRPr="004E4BF9" w:rsidRDefault="00E553EA" w:rsidP="00E553EA">
            <w:pPr>
              <w:jc w:val="center"/>
              <w:textAlignment w:val="baseline"/>
              <w:rPr>
                <w:rFonts w:asciiTheme="minorHAnsi" w:hAnsiTheme="minorHAnsi" w:cstheme="minorHAnsi"/>
              </w:rPr>
            </w:pPr>
            <w:r w:rsidRPr="004E4BF9">
              <w:rPr>
                <w:rFonts w:asciiTheme="minorHAnsi" w:hAnsiTheme="minorHAnsi" w:cstheme="minorHAnsi"/>
                <w:b/>
                <w:bCs/>
                <w:sz w:val="22"/>
                <w:szCs w:val="22"/>
              </w:rPr>
              <w:t>NO</w:t>
            </w:r>
            <w:r w:rsidRPr="004E4BF9">
              <w:rPr>
                <w:rFonts w:asciiTheme="minorHAnsi" w:hAnsiTheme="minorHAnsi" w:cstheme="minorHAnsi"/>
                <w:sz w:val="22"/>
                <w:szCs w:val="22"/>
              </w:rPr>
              <w:t>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27071052"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sz w:val="22"/>
                <w:szCs w:val="22"/>
              </w:rPr>
              <w:t>☒</w:t>
            </w:r>
            <w:r w:rsidRPr="004E4BF9">
              <w:rPr>
                <w:rFonts w:asciiTheme="minorHAnsi" w:hAnsiTheme="minorHAnsi" w:cstheme="minorHAnsi"/>
                <w:sz w:val="22"/>
                <w:szCs w:val="22"/>
              </w:rPr>
              <w:t> </w:t>
            </w:r>
          </w:p>
        </w:tc>
      </w:tr>
      <w:tr w:rsidR="00E553EA" w:rsidRPr="004E4BF9" w14:paraId="5F35C0F3" w14:textId="77777777" w:rsidTr="00E553EA">
        <w:tc>
          <w:tcPr>
            <w:tcW w:w="6225"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77C910B2"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Is your research externally funded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7926B2E" w14:textId="77777777" w:rsidR="00E553EA" w:rsidRPr="004E4BF9" w:rsidRDefault="00E553EA" w:rsidP="00E553EA">
            <w:pPr>
              <w:jc w:val="center"/>
              <w:textAlignment w:val="baseline"/>
              <w:rPr>
                <w:rFonts w:asciiTheme="minorHAnsi" w:hAnsiTheme="minorHAnsi" w:cstheme="minorHAnsi"/>
              </w:rPr>
            </w:pPr>
            <w:r w:rsidRPr="004E4BF9">
              <w:rPr>
                <w:rFonts w:asciiTheme="minorHAnsi" w:hAnsiTheme="minorHAnsi" w:cstheme="minorHAnsi"/>
                <w:b/>
                <w:bCs/>
                <w:sz w:val="22"/>
                <w:szCs w:val="22"/>
              </w:rPr>
              <w:t>YES</w:t>
            </w:r>
            <w:r w:rsidRPr="004E4BF9">
              <w:rPr>
                <w:rFonts w:asciiTheme="minorHAnsi" w:hAnsiTheme="minorHAnsi" w:cstheme="minorHAnsi"/>
                <w:sz w:val="22"/>
                <w:szCs w:val="22"/>
              </w:rPr>
              <w:t>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4726C0EA"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2"/>
                <w:szCs w:val="22"/>
              </w:rPr>
              <w:t>☐</w:t>
            </w:r>
            <w:r w:rsidRPr="004E4BF9">
              <w:rPr>
                <w:rFonts w:asciiTheme="minorHAnsi" w:hAnsiTheme="minorHAnsi" w:cstheme="minorHAnsi"/>
                <w:sz w:val="22"/>
                <w:szCs w:val="22"/>
              </w:rPr>
              <w:t> </w:t>
            </w:r>
          </w:p>
        </w:tc>
        <w:tc>
          <w:tcPr>
            <w:tcW w:w="990" w:type="dxa"/>
            <w:gridSpan w:val="3"/>
            <w:tcBorders>
              <w:top w:val="single" w:sz="6" w:space="0" w:color="auto"/>
              <w:left w:val="single" w:sz="6" w:space="0" w:color="auto"/>
              <w:bottom w:val="single" w:sz="6" w:space="0" w:color="auto"/>
              <w:right w:val="single" w:sz="6" w:space="0" w:color="auto"/>
            </w:tcBorders>
            <w:shd w:val="clear" w:color="auto" w:fill="F2F2F2"/>
            <w:vAlign w:val="center"/>
            <w:hideMark/>
          </w:tcPr>
          <w:p w14:paraId="34C3BEEE" w14:textId="77777777" w:rsidR="00E553EA" w:rsidRPr="004E4BF9" w:rsidRDefault="00E553EA" w:rsidP="00E553EA">
            <w:pPr>
              <w:jc w:val="center"/>
              <w:textAlignment w:val="baseline"/>
              <w:rPr>
                <w:rFonts w:asciiTheme="minorHAnsi" w:hAnsiTheme="minorHAnsi" w:cstheme="minorHAnsi"/>
              </w:rPr>
            </w:pPr>
            <w:r w:rsidRPr="004E4BF9">
              <w:rPr>
                <w:rFonts w:asciiTheme="minorHAnsi" w:hAnsiTheme="minorHAnsi" w:cstheme="minorHAnsi"/>
                <w:b/>
                <w:bCs/>
                <w:sz w:val="22"/>
                <w:szCs w:val="22"/>
              </w:rPr>
              <w:t>NO</w:t>
            </w:r>
            <w:r w:rsidRPr="004E4BF9">
              <w:rPr>
                <w:rFonts w:asciiTheme="minorHAnsi" w:hAnsiTheme="minorHAnsi" w:cstheme="minorHAnsi"/>
                <w:sz w:val="22"/>
                <w:szCs w:val="22"/>
              </w:rPr>
              <w:t>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548075D8"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sz w:val="22"/>
                <w:szCs w:val="22"/>
              </w:rPr>
              <w:t>☒</w:t>
            </w:r>
            <w:r w:rsidRPr="004E4BF9">
              <w:rPr>
                <w:rFonts w:asciiTheme="minorHAnsi" w:hAnsiTheme="minorHAnsi" w:cstheme="minorHAnsi"/>
                <w:sz w:val="22"/>
                <w:szCs w:val="22"/>
              </w:rPr>
              <w:t> </w:t>
            </w:r>
          </w:p>
        </w:tc>
      </w:tr>
      <w:tr w:rsidR="00E553EA" w:rsidRPr="004E4BF9" w14:paraId="6925B256" w14:textId="77777777" w:rsidTr="00E553EA">
        <w:trPr>
          <w:trHeight w:val="375"/>
        </w:trPr>
        <w:tc>
          <w:tcPr>
            <w:tcW w:w="3810" w:type="dxa"/>
            <w:vMerge w:val="restart"/>
            <w:tcBorders>
              <w:top w:val="single" w:sz="6" w:space="0" w:color="auto"/>
              <w:left w:val="single" w:sz="6" w:space="0" w:color="auto"/>
              <w:bottom w:val="single" w:sz="6" w:space="0" w:color="auto"/>
              <w:right w:val="single" w:sz="6" w:space="0" w:color="auto"/>
            </w:tcBorders>
            <w:shd w:val="clear" w:color="auto" w:fill="F2F2F2"/>
            <w:hideMark/>
          </w:tcPr>
          <w:p w14:paraId="2C38102E"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Are you specifically employed to undertake this research in either a paid or voluntary capacity? </w:t>
            </w:r>
          </w:p>
        </w:tc>
        <w:tc>
          <w:tcPr>
            <w:tcW w:w="2400" w:type="dxa"/>
            <w:tcBorders>
              <w:top w:val="single" w:sz="6" w:space="0" w:color="auto"/>
              <w:left w:val="single" w:sz="6" w:space="0" w:color="auto"/>
              <w:bottom w:val="single" w:sz="6" w:space="0" w:color="auto"/>
              <w:right w:val="single" w:sz="6" w:space="0" w:color="auto"/>
            </w:tcBorders>
            <w:shd w:val="clear" w:color="auto" w:fill="auto"/>
            <w:hideMark/>
          </w:tcPr>
          <w:p w14:paraId="7DD18FBF"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Voluntary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B8486D3" w14:textId="77777777" w:rsidR="00E553EA" w:rsidRPr="004E4BF9" w:rsidRDefault="00E553EA" w:rsidP="00E553EA">
            <w:pPr>
              <w:jc w:val="center"/>
              <w:textAlignment w:val="baseline"/>
              <w:rPr>
                <w:rFonts w:asciiTheme="minorHAnsi" w:hAnsiTheme="minorHAnsi" w:cstheme="minorHAnsi"/>
              </w:rPr>
            </w:pPr>
            <w:r w:rsidRPr="004E4BF9">
              <w:rPr>
                <w:rFonts w:asciiTheme="minorHAnsi" w:hAnsiTheme="minorHAnsi" w:cstheme="minorHAnsi"/>
                <w:b/>
                <w:bCs/>
                <w:sz w:val="22"/>
                <w:szCs w:val="22"/>
              </w:rPr>
              <w:t>YES</w:t>
            </w:r>
            <w:r w:rsidRPr="004E4BF9">
              <w:rPr>
                <w:rFonts w:asciiTheme="minorHAnsi" w:hAnsiTheme="minorHAnsi" w:cstheme="minorHAnsi"/>
                <w:sz w:val="22"/>
                <w:szCs w:val="22"/>
              </w:rPr>
              <w:t>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563530FB"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2"/>
                <w:szCs w:val="22"/>
              </w:rPr>
              <w:t>☐</w:t>
            </w:r>
            <w:r w:rsidRPr="004E4BF9">
              <w:rPr>
                <w:rFonts w:asciiTheme="minorHAnsi" w:hAnsiTheme="minorHAnsi" w:cstheme="minorHAnsi"/>
                <w:sz w:val="22"/>
                <w:szCs w:val="22"/>
              </w:rPr>
              <w:t> </w:t>
            </w:r>
          </w:p>
        </w:tc>
        <w:tc>
          <w:tcPr>
            <w:tcW w:w="97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51A4EF6A" w14:textId="77777777" w:rsidR="00E553EA" w:rsidRPr="004E4BF9" w:rsidRDefault="00E553EA" w:rsidP="00E553EA">
            <w:pPr>
              <w:jc w:val="center"/>
              <w:textAlignment w:val="baseline"/>
              <w:rPr>
                <w:rFonts w:asciiTheme="minorHAnsi" w:hAnsiTheme="minorHAnsi" w:cstheme="minorHAnsi"/>
              </w:rPr>
            </w:pPr>
            <w:r w:rsidRPr="004E4BF9">
              <w:rPr>
                <w:rFonts w:asciiTheme="minorHAnsi" w:hAnsiTheme="minorHAnsi" w:cstheme="minorHAnsi"/>
                <w:b/>
                <w:bCs/>
                <w:sz w:val="22"/>
                <w:szCs w:val="22"/>
              </w:rPr>
              <w:t>NO</w:t>
            </w:r>
            <w:r w:rsidRPr="004E4BF9">
              <w:rPr>
                <w:rFonts w:asciiTheme="minorHAnsi" w:hAnsiTheme="minorHAnsi" w:cstheme="minorHAnsi"/>
                <w:sz w:val="22"/>
                <w:szCs w:val="22"/>
              </w:rPr>
              <w:t> </w:t>
            </w:r>
          </w:p>
        </w:tc>
        <w:tc>
          <w:tcPr>
            <w:tcW w:w="855" w:type="dxa"/>
            <w:gridSpan w:val="2"/>
            <w:tcBorders>
              <w:top w:val="single" w:sz="6" w:space="0" w:color="auto"/>
              <w:left w:val="single" w:sz="6" w:space="0" w:color="auto"/>
              <w:bottom w:val="single" w:sz="6" w:space="0" w:color="auto"/>
              <w:right w:val="single" w:sz="6" w:space="0" w:color="auto"/>
            </w:tcBorders>
            <w:shd w:val="clear" w:color="auto" w:fill="D9D9D9"/>
            <w:vAlign w:val="center"/>
            <w:hideMark/>
          </w:tcPr>
          <w:p w14:paraId="3F81945E"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sz w:val="22"/>
                <w:szCs w:val="22"/>
              </w:rPr>
              <w:t>☒</w:t>
            </w:r>
            <w:r w:rsidRPr="004E4BF9">
              <w:rPr>
                <w:rFonts w:asciiTheme="minorHAnsi" w:hAnsiTheme="minorHAnsi" w:cstheme="minorHAnsi"/>
                <w:sz w:val="22"/>
                <w:szCs w:val="22"/>
              </w:rPr>
              <w:t> </w:t>
            </w:r>
          </w:p>
        </w:tc>
      </w:tr>
      <w:tr w:rsidR="00E553EA" w:rsidRPr="004E4BF9" w14:paraId="3352C842" w14:textId="77777777" w:rsidTr="00E553EA">
        <w:trPr>
          <w:trHeight w:val="375"/>
        </w:trPr>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6637856D" w14:textId="77777777" w:rsidR="00E553EA" w:rsidRPr="004E4BF9" w:rsidRDefault="00E553EA" w:rsidP="00E553EA">
            <w:pPr>
              <w:rPr>
                <w:rFonts w:asciiTheme="minorHAnsi" w:hAnsiTheme="minorHAnsi" w:cstheme="minorHAnsi"/>
              </w:rPr>
            </w:pPr>
          </w:p>
        </w:tc>
        <w:tc>
          <w:tcPr>
            <w:tcW w:w="2400" w:type="dxa"/>
            <w:tcBorders>
              <w:top w:val="single" w:sz="6" w:space="0" w:color="auto"/>
              <w:left w:val="single" w:sz="6" w:space="0" w:color="auto"/>
              <w:bottom w:val="single" w:sz="6" w:space="0" w:color="auto"/>
              <w:right w:val="single" w:sz="6" w:space="0" w:color="auto"/>
            </w:tcBorders>
            <w:shd w:val="clear" w:color="auto" w:fill="auto"/>
            <w:hideMark/>
          </w:tcPr>
          <w:p w14:paraId="7B068DEC"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Employed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57F8315" w14:textId="77777777" w:rsidR="00E553EA" w:rsidRPr="004E4BF9" w:rsidRDefault="00E553EA" w:rsidP="00E553EA">
            <w:pPr>
              <w:jc w:val="center"/>
              <w:textAlignment w:val="baseline"/>
              <w:rPr>
                <w:rFonts w:asciiTheme="minorHAnsi" w:hAnsiTheme="minorHAnsi" w:cstheme="minorHAnsi"/>
              </w:rPr>
            </w:pPr>
            <w:r w:rsidRPr="004E4BF9">
              <w:rPr>
                <w:rFonts w:asciiTheme="minorHAnsi" w:hAnsiTheme="minorHAnsi" w:cstheme="minorHAnsi"/>
                <w:b/>
                <w:bCs/>
                <w:sz w:val="22"/>
                <w:szCs w:val="22"/>
              </w:rPr>
              <w:t>YES</w:t>
            </w:r>
            <w:r w:rsidRPr="004E4BF9">
              <w:rPr>
                <w:rFonts w:asciiTheme="minorHAnsi" w:hAnsiTheme="minorHAnsi" w:cstheme="minorHAnsi"/>
                <w:sz w:val="22"/>
                <w:szCs w:val="22"/>
              </w:rPr>
              <w:t>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47D48948"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2"/>
                <w:szCs w:val="22"/>
              </w:rPr>
              <w:t>☐</w:t>
            </w:r>
            <w:r w:rsidRPr="004E4BF9">
              <w:rPr>
                <w:rFonts w:asciiTheme="minorHAnsi" w:hAnsiTheme="minorHAnsi" w:cstheme="minorHAnsi"/>
                <w:sz w:val="22"/>
                <w:szCs w:val="22"/>
              </w:rPr>
              <w:t> </w:t>
            </w:r>
          </w:p>
        </w:tc>
        <w:tc>
          <w:tcPr>
            <w:tcW w:w="97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3FA36207" w14:textId="77777777" w:rsidR="00E553EA" w:rsidRPr="004E4BF9" w:rsidRDefault="00E553EA" w:rsidP="00E553EA">
            <w:pPr>
              <w:jc w:val="center"/>
              <w:textAlignment w:val="baseline"/>
              <w:rPr>
                <w:rFonts w:asciiTheme="minorHAnsi" w:hAnsiTheme="minorHAnsi" w:cstheme="minorHAnsi"/>
              </w:rPr>
            </w:pPr>
            <w:r w:rsidRPr="004E4BF9">
              <w:rPr>
                <w:rFonts w:asciiTheme="minorHAnsi" w:hAnsiTheme="minorHAnsi" w:cstheme="minorHAnsi"/>
                <w:b/>
                <w:bCs/>
                <w:sz w:val="22"/>
                <w:szCs w:val="22"/>
              </w:rPr>
              <w:t>NO</w:t>
            </w:r>
            <w:r w:rsidRPr="004E4BF9">
              <w:rPr>
                <w:rFonts w:asciiTheme="minorHAnsi" w:hAnsiTheme="minorHAnsi" w:cstheme="minorHAnsi"/>
                <w:sz w:val="22"/>
                <w:szCs w:val="22"/>
              </w:rPr>
              <w:t> </w:t>
            </w:r>
          </w:p>
        </w:tc>
        <w:tc>
          <w:tcPr>
            <w:tcW w:w="855" w:type="dxa"/>
            <w:gridSpan w:val="2"/>
            <w:tcBorders>
              <w:top w:val="single" w:sz="6" w:space="0" w:color="auto"/>
              <w:left w:val="single" w:sz="6" w:space="0" w:color="auto"/>
              <w:bottom w:val="single" w:sz="6" w:space="0" w:color="auto"/>
              <w:right w:val="single" w:sz="6" w:space="0" w:color="auto"/>
            </w:tcBorders>
            <w:shd w:val="clear" w:color="auto" w:fill="D9D9D9"/>
            <w:vAlign w:val="center"/>
            <w:hideMark/>
          </w:tcPr>
          <w:p w14:paraId="79F47C55"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sz w:val="22"/>
                <w:szCs w:val="22"/>
              </w:rPr>
              <w:t>☒</w:t>
            </w:r>
            <w:r w:rsidRPr="004E4BF9">
              <w:rPr>
                <w:rFonts w:asciiTheme="minorHAnsi" w:hAnsiTheme="minorHAnsi" w:cstheme="minorHAnsi"/>
                <w:sz w:val="22"/>
                <w:szCs w:val="22"/>
              </w:rPr>
              <w:t> </w:t>
            </w:r>
          </w:p>
        </w:tc>
      </w:tr>
      <w:tr w:rsidR="00E553EA" w:rsidRPr="004E4BF9" w14:paraId="4CE8092D" w14:textId="77777777" w:rsidTr="00E553EA">
        <w:tc>
          <w:tcPr>
            <w:tcW w:w="3810" w:type="dxa"/>
            <w:tcBorders>
              <w:top w:val="single" w:sz="6" w:space="0" w:color="auto"/>
              <w:left w:val="single" w:sz="6" w:space="0" w:color="auto"/>
              <w:bottom w:val="single" w:sz="6" w:space="0" w:color="auto"/>
              <w:right w:val="single" w:sz="6" w:space="0" w:color="auto"/>
            </w:tcBorders>
            <w:shd w:val="clear" w:color="auto" w:fill="F2F2F2"/>
            <w:hideMark/>
          </w:tcPr>
          <w:p w14:paraId="09D95DBA"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Is the research being undertaken within an existing UWTSD Athrofa Professional Learning Partnership (APLP) </w:t>
            </w:r>
          </w:p>
        </w:tc>
        <w:tc>
          <w:tcPr>
            <w:tcW w:w="2400" w:type="dxa"/>
            <w:tcBorders>
              <w:top w:val="single" w:sz="6" w:space="0" w:color="auto"/>
              <w:left w:val="single" w:sz="6" w:space="0" w:color="auto"/>
              <w:bottom w:val="single" w:sz="6" w:space="0" w:color="auto"/>
              <w:right w:val="single" w:sz="6" w:space="0" w:color="auto"/>
            </w:tcBorders>
            <w:shd w:val="clear" w:color="auto" w:fill="auto"/>
            <w:hideMark/>
          </w:tcPr>
          <w:p w14:paraId="72ED6290"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If YES then the permission question below does not need to be answered.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7EB1EC8" w14:textId="77777777" w:rsidR="00E553EA" w:rsidRPr="004E4BF9" w:rsidRDefault="00E553EA" w:rsidP="00E553EA">
            <w:pPr>
              <w:jc w:val="center"/>
              <w:textAlignment w:val="baseline"/>
              <w:rPr>
                <w:rFonts w:asciiTheme="minorHAnsi" w:hAnsiTheme="minorHAnsi" w:cstheme="minorHAnsi"/>
              </w:rPr>
            </w:pPr>
            <w:r w:rsidRPr="004E4BF9">
              <w:rPr>
                <w:rFonts w:asciiTheme="minorHAnsi" w:hAnsiTheme="minorHAnsi" w:cstheme="minorHAnsi"/>
                <w:b/>
                <w:bCs/>
                <w:sz w:val="22"/>
                <w:szCs w:val="22"/>
              </w:rPr>
              <w:t>YES</w:t>
            </w:r>
            <w:r w:rsidRPr="004E4BF9">
              <w:rPr>
                <w:rFonts w:asciiTheme="minorHAnsi" w:hAnsiTheme="minorHAnsi" w:cstheme="minorHAnsi"/>
                <w:sz w:val="22"/>
                <w:szCs w:val="22"/>
              </w:rPr>
              <w:t>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3208AADC"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sz w:val="22"/>
                <w:szCs w:val="22"/>
              </w:rPr>
              <w:t>☐</w:t>
            </w:r>
            <w:r w:rsidRPr="004E4BF9">
              <w:rPr>
                <w:rFonts w:asciiTheme="minorHAnsi" w:hAnsiTheme="minorHAnsi" w:cstheme="minorHAnsi"/>
                <w:sz w:val="22"/>
                <w:szCs w:val="22"/>
              </w:rPr>
              <w:t> </w:t>
            </w:r>
          </w:p>
        </w:tc>
        <w:tc>
          <w:tcPr>
            <w:tcW w:w="990" w:type="dxa"/>
            <w:gridSpan w:val="3"/>
            <w:tcBorders>
              <w:top w:val="single" w:sz="6" w:space="0" w:color="auto"/>
              <w:left w:val="single" w:sz="6" w:space="0" w:color="auto"/>
              <w:bottom w:val="single" w:sz="6" w:space="0" w:color="auto"/>
              <w:right w:val="single" w:sz="6" w:space="0" w:color="auto"/>
            </w:tcBorders>
            <w:shd w:val="clear" w:color="auto" w:fill="F2F2F2"/>
            <w:vAlign w:val="center"/>
            <w:hideMark/>
          </w:tcPr>
          <w:p w14:paraId="118F8959" w14:textId="77777777" w:rsidR="00E553EA" w:rsidRPr="004E4BF9" w:rsidRDefault="00E553EA" w:rsidP="00E553EA">
            <w:pPr>
              <w:jc w:val="center"/>
              <w:textAlignment w:val="baseline"/>
              <w:rPr>
                <w:rFonts w:asciiTheme="minorHAnsi" w:hAnsiTheme="minorHAnsi" w:cstheme="minorHAnsi"/>
              </w:rPr>
            </w:pPr>
            <w:r w:rsidRPr="004E4BF9">
              <w:rPr>
                <w:rFonts w:asciiTheme="minorHAnsi" w:hAnsiTheme="minorHAnsi" w:cstheme="minorHAnsi"/>
                <w:b/>
                <w:bCs/>
                <w:sz w:val="22"/>
                <w:szCs w:val="22"/>
              </w:rPr>
              <w:t>NO</w:t>
            </w:r>
            <w:r w:rsidRPr="004E4BF9">
              <w:rPr>
                <w:rFonts w:asciiTheme="minorHAnsi" w:hAnsiTheme="minorHAnsi" w:cstheme="minorHAnsi"/>
                <w:sz w:val="22"/>
                <w:szCs w:val="22"/>
              </w:rPr>
              <w:t>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4A94E37D"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sz w:val="22"/>
                <w:szCs w:val="22"/>
              </w:rPr>
              <w:t>☒</w:t>
            </w:r>
            <w:r w:rsidRPr="004E4BF9">
              <w:rPr>
                <w:rFonts w:asciiTheme="minorHAnsi" w:hAnsiTheme="minorHAnsi" w:cstheme="minorHAnsi"/>
                <w:sz w:val="22"/>
                <w:szCs w:val="22"/>
              </w:rPr>
              <w:t> </w:t>
            </w:r>
          </w:p>
        </w:tc>
      </w:tr>
      <w:tr w:rsidR="00E553EA" w:rsidRPr="004E4BF9" w14:paraId="31AFAAF7" w14:textId="77777777" w:rsidTr="00E553EA">
        <w:tc>
          <w:tcPr>
            <w:tcW w:w="3810" w:type="dxa"/>
            <w:tcBorders>
              <w:top w:val="single" w:sz="6" w:space="0" w:color="auto"/>
              <w:left w:val="single" w:sz="6" w:space="0" w:color="auto"/>
              <w:bottom w:val="single" w:sz="6" w:space="0" w:color="auto"/>
              <w:right w:val="single" w:sz="6" w:space="0" w:color="auto"/>
            </w:tcBorders>
            <w:shd w:val="clear" w:color="auto" w:fill="F2F2F2"/>
            <w:hideMark/>
          </w:tcPr>
          <w:p w14:paraId="7CB4EA39"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Permission to undertake the research has been provided by the partner organisation </w:t>
            </w:r>
          </w:p>
        </w:tc>
        <w:tc>
          <w:tcPr>
            <w:tcW w:w="2400" w:type="dxa"/>
            <w:tcBorders>
              <w:top w:val="single" w:sz="6" w:space="0" w:color="auto"/>
              <w:left w:val="single" w:sz="6" w:space="0" w:color="auto"/>
              <w:bottom w:val="single" w:sz="6" w:space="0" w:color="auto"/>
              <w:right w:val="single" w:sz="6" w:space="0" w:color="auto"/>
            </w:tcBorders>
            <w:shd w:val="clear" w:color="auto" w:fill="auto"/>
            <w:hideMark/>
          </w:tcPr>
          <w:p w14:paraId="438A759B"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(If YES attach copy) </w:t>
            </w:r>
          </w:p>
          <w:p w14:paraId="31CEA08A"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If NO the application cannot continue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EF190D1" w14:textId="77777777" w:rsidR="00E553EA" w:rsidRPr="004E4BF9" w:rsidRDefault="00E553EA" w:rsidP="00E553EA">
            <w:pPr>
              <w:jc w:val="center"/>
              <w:textAlignment w:val="baseline"/>
              <w:rPr>
                <w:rFonts w:asciiTheme="minorHAnsi" w:hAnsiTheme="minorHAnsi" w:cstheme="minorHAnsi"/>
              </w:rPr>
            </w:pPr>
            <w:r w:rsidRPr="004E4BF9">
              <w:rPr>
                <w:rFonts w:asciiTheme="minorHAnsi" w:hAnsiTheme="minorHAnsi" w:cstheme="minorHAnsi"/>
                <w:b/>
                <w:bCs/>
                <w:sz w:val="22"/>
                <w:szCs w:val="22"/>
              </w:rPr>
              <w:t>YES</w:t>
            </w:r>
            <w:r w:rsidRPr="004E4BF9">
              <w:rPr>
                <w:rFonts w:asciiTheme="minorHAnsi" w:hAnsiTheme="minorHAnsi" w:cstheme="minorHAnsi"/>
                <w:sz w:val="22"/>
                <w:szCs w:val="22"/>
              </w:rPr>
              <w:t>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744D9516"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sz w:val="22"/>
                <w:szCs w:val="22"/>
              </w:rPr>
              <w:t>☐</w:t>
            </w:r>
            <w:r w:rsidRPr="004E4BF9">
              <w:rPr>
                <w:rFonts w:asciiTheme="minorHAnsi" w:hAnsiTheme="minorHAnsi" w:cstheme="minorHAnsi"/>
                <w:sz w:val="22"/>
                <w:szCs w:val="22"/>
              </w:rPr>
              <w:t> </w:t>
            </w:r>
          </w:p>
        </w:tc>
        <w:tc>
          <w:tcPr>
            <w:tcW w:w="990" w:type="dxa"/>
            <w:gridSpan w:val="3"/>
            <w:tcBorders>
              <w:top w:val="single" w:sz="6" w:space="0" w:color="auto"/>
              <w:left w:val="single" w:sz="6" w:space="0" w:color="auto"/>
              <w:bottom w:val="single" w:sz="6" w:space="0" w:color="auto"/>
              <w:right w:val="single" w:sz="6" w:space="0" w:color="auto"/>
            </w:tcBorders>
            <w:shd w:val="clear" w:color="auto" w:fill="F2F2F2"/>
            <w:vAlign w:val="center"/>
            <w:hideMark/>
          </w:tcPr>
          <w:p w14:paraId="5F5D7429" w14:textId="77777777" w:rsidR="00E553EA" w:rsidRPr="004E4BF9" w:rsidRDefault="00E553EA" w:rsidP="00E553EA">
            <w:pPr>
              <w:jc w:val="center"/>
              <w:textAlignment w:val="baseline"/>
              <w:rPr>
                <w:rFonts w:asciiTheme="minorHAnsi" w:hAnsiTheme="minorHAnsi" w:cstheme="minorHAnsi"/>
              </w:rPr>
            </w:pPr>
            <w:r w:rsidRPr="004E4BF9">
              <w:rPr>
                <w:rFonts w:asciiTheme="minorHAnsi" w:hAnsiTheme="minorHAnsi" w:cstheme="minorHAnsi"/>
                <w:b/>
                <w:bCs/>
                <w:sz w:val="22"/>
                <w:szCs w:val="22"/>
              </w:rPr>
              <w:t>NO</w:t>
            </w:r>
            <w:r w:rsidRPr="004E4BF9">
              <w:rPr>
                <w:rFonts w:asciiTheme="minorHAnsi" w:hAnsiTheme="minorHAnsi" w:cstheme="minorHAnsi"/>
                <w:sz w:val="22"/>
                <w:szCs w:val="22"/>
              </w:rPr>
              <w:t>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1F3E3CD0"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sz w:val="22"/>
                <w:szCs w:val="22"/>
              </w:rPr>
              <w:t>☒</w:t>
            </w:r>
            <w:r w:rsidRPr="004E4BF9">
              <w:rPr>
                <w:rFonts w:asciiTheme="minorHAnsi" w:hAnsiTheme="minorHAnsi" w:cstheme="minorHAnsi"/>
                <w:sz w:val="22"/>
                <w:szCs w:val="22"/>
              </w:rPr>
              <w:t> </w:t>
            </w:r>
          </w:p>
        </w:tc>
      </w:tr>
    </w:tbl>
    <w:p w14:paraId="3B3E906F" w14:textId="77777777" w:rsidR="00E553EA" w:rsidRPr="004E4BF9" w:rsidRDefault="00E553EA" w:rsidP="00E553EA">
      <w:pPr>
        <w:textAlignment w:val="baseline"/>
        <w:rPr>
          <w:rFonts w:asciiTheme="minorHAnsi" w:hAnsiTheme="minorHAnsi" w:cstheme="minorHAnsi"/>
          <w:sz w:val="18"/>
          <w:szCs w:val="18"/>
        </w:rPr>
      </w:pPr>
      <w:r w:rsidRPr="004E4BF9">
        <w:rPr>
          <w:rFonts w:asciiTheme="minorHAnsi" w:hAnsiTheme="minorHAnsi" w:cstheme="minorHAnsi"/>
          <w:sz w:val="16"/>
          <w:szCs w:val="16"/>
        </w:rPr>
        <w:t> </w:t>
      </w:r>
    </w:p>
    <w:p w14:paraId="6A37CFD5" w14:textId="77777777" w:rsidR="00E553EA" w:rsidRPr="004E4BF9" w:rsidRDefault="00E553EA" w:rsidP="00E553EA">
      <w:pPr>
        <w:textAlignment w:val="baseline"/>
        <w:rPr>
          <w:rFonts w:asciiTheme="minorHAnsi" w:hAnsiTheme="minorHAnsi" w:cstheme="minorHAnsi"/>
          <w:sz w:val="18"/>
          <w:szCs w:val="18"/>
        </w:rPr>
      </w:pPr>
      <w:r w:rsidRPr="004E4BF9">
        <w:rPr>
          <w:rFonts w:asciiTheme="minorHAnsi" w:hAnsiTheme="minorHAnsi" w:cstheme="minorHAnsi"/>
          <w:sz w:val="22"/>
          <w:szCs w:val="22"/>
        </w:rPr>
        <w:t> </w:t>
      </w:r>
    </w:p>
    <w:p w14:paraId="7A2D1297" w14:textId="77777777" w:rsidR="00E553EA" w:rsidRPr="004E4BF9" w:rsidRDefault="00E553EA" w:rsidP="00E553EA">
      <w:pPr>
        <w:jc w:val="both"/>
        <w:textAlignment w:val="baseline"/>
        <w:rPr>
          <w:rFonts w:asciiTheme="minorHAnsi" w:hAnsiTheme="minorHAnsi" w:cstheme="minorHAnsi"/>
          <w:sz w:val="18"/>
          <w:szCs w:val="18"/>
        </w:rPr>
      </w:pPr>
      <w:r w:rsidRPr="004E4BF9">
        <w:rPr>
          <w:rFonts w:asciiTheme="minorHAnsi" w:hAnsiTheme="minorHAnsi" w:cstheme="minorHAnsi"/>
          <w:b/>
          <w:bCs/>
          <w:sz w:val="22"/>
          <w:szCs w:val="22"/>
        </w:rPr>
        <w:t>Where research activity is carried out in collaboration with an external organisation</w:t>
      </w:r>
      <w:r w:rsidRPr="004E4BF9">
        <w:rPr>
          <w:rFonts w:asciiTheme="minorHAnsi" w:hAnsiTheme="minorHAnsi" w:cstheme="minorHAnsi"/>
          <w:sz w:val="22"/>
          <w:szCs w:val="22"/>
        </w:rPr>
        <w:t> </w:t>
      </w:r>
    </w:p>
    <w:tbl>
      <w:tblPr>
        <w:tblW w:w="0" w:type="dxa"/>
        <w:tblInd w:w="-1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135"/>
        <w:gridCol w:w="862"/>
        <w:gridCol w:w="750"/>
        <w:gridCol w:w="820"/>
        <w:gridCol w:w="738"/>
      </w:tblGrid>
      <w:tr w:rsidR="00E553EA" w:rsidRPr="004E4BF9" w14:paraId="02C6AAD3" w14:textId="77777777" w:rsidTr="00E553EA">
        <w:trPr>
          <w:trHeight w:val="495"/>
        </w:trPr>
        <w:tc>
          <w:tcPr>
            <w:tcW w:w="622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E2F207F"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Does this organisation have its own ethics approval system?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0FE6281" w14:textId="77777777" w:rsidR="00E553EA" w:rsidRPr="004E4BF9" w:rsidRDefault="00E553EA" w:rsidP="00E553EA">
            <w:pPr>
              <w:jc w:val="center"/>
              <w:textAlignment w:val="baseline"/>
              <w:rPr>
                <w:rFonts w:asciiTheme="minorHAnsi" w:hAnsiTheme="minorHAnsi" w:cstheme="minorHAnsi"/>
              </w:rPr>
            </w:pPr>
            <w:r w:rsidRPr="004E4BF9">
              <w:rPr>
                <w:rFonts w:asciiTheme="minorHAnsi" w:hAnsiTheme="minorHAnsi" w:cstheme="minorHAnsi"/>
                <w:b/>
                <w:bCs/>
                <w:sz w:val="22"/>
                <w:szCs w:val="22"/>
              </w:rPr>
              <w:t>YES</w:t>
            </w:r>
            <w:r w:rsidRPr="004E4BF9">
              <w:rPr>
                <w:rFonts w:asciiTheme="minorHAnsi" w:hAnsiTheme="minorHAnsi" w:cstheme="minorHAnsi"/>
                <w:sz w:val="22"/>
                <w:szCs w:val="22"/>
              </w:rPr>
              <w:t> </w:t>
            </w:r>
          </w:p>
        </w:tc>
        <w:tc>
          <w:tcPr>
            <w:tcW w:w="88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A15DBD0"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2"/>
                <w:szCs w:val="22"/>
              </w:rPr>
              <w:t>☐</w:t>
            </w:r>
            <w:r w:rsidRPr="004E4BF9">
              <w:rPr>
                <w:rFonts w:asciiTheme="minorHAnsi" w:hAnsiTheme="minorHAnsi" w:cstheme="minorHAnsi"/>
                <w:sz w:val="22"/>
                <w:szCs w:val="22"/>
              </w:rPr>
              <w:t> </w:t>
            </w:r>
          </w:p>
        </w:tc>
        <w:tc>
          <w:tcPr>
            <w:tcW w:w="94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39E7215" w14:textId="77777777" w:rsidR="00E553EA" w:rsidRPr="004E4BF9" w:rsidRDefault="00E553EA" w:rsidP="00E553EA">
            <w:pPr>
              <w:jc w:val="center"/>
              <w:textAlignment w:val="baseline"/>
              <w:rPr>
                <w:rFonts w:asciiTheme="minorHAnsi" w:hAnsiTheme="minorHAnsi" w:cstheme="minorHAnsi"/>
              </w:rPr>
            </w:pPr>
            <w:r w:rsidRPr="004E4BF9">
              <w:rPr>
                <w:rFonts w:asciiTheme="minorHAnsi" w:hAnsiTheme="minorHAnsi" w:cstheme="minorHAnsi"/>
                <w:b/>
                <w:bCs/>
                <w:sz w:val="22"/>
                <w:szCs w:val="22"/>
              </w:rPr>
              <w:t>NO</w:t>
            </w:r>
            <w:r w:rsidRPr="004E4BF9">
              <w:rPr>
                <w:rFonts w:asciiTheme="minorHAnsi" w:hAnsiTheme="minorHAnsi" w:cstheme="minorHAnsi"/>
                <w:sz w:val="22"/>
                <w:szCs w:val="22"/>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08B8053"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2"/>
                <w:szCs w:val="22"/>
              </w:rPr>
              <w:t>☒</w:t>
            </w:r>
            <w:r w:rsidRPr="004E4BF9">
              <w:rPr>
                <w:rFonts w:asciiTheme="minorHAnsi" w:hAnsiTheme="minorHAnsi" w:cstheme="minorHAnsi"/>
                <w:sz w:val="22"/>
                <w:szCs w:val="22"/>
              </w:rPr>
              <w:t> </w:t>
            </w:r>
          </w:p>
        </w:tc>
      </w:tr>
      <w:tr w:rsidR="00E553EA" w:rsidRPr="004E4BF9" w14:paraId="450C7585" w14:textId="77777777" w:rsidTr="00E553EA">
        <w:tc>
          <w:tcPr>
            <w:tcW w:w="9915" w:type="dxa"/>
            <w:gridSpan w:val="5"/>
            <w:tcBorders>
              <w:top w:val="single" w:sz="6" w:space="0" w:color="auto"/>
              <w:left w:val="single" w:sz="6" w:space="0" w:color="auto"/>
              <w:bottom w:val="single" w:sz="6" w:space="0" w:color="auto"/>
              <w:right w:val="single" w:sz="6" w:space="0" w:color="auto"/>
            </w:tcBorders>
            <w:shd w:val="clear" w:color="auto" w:fill="auto"/>
            <w:hideMark/>
          </w:tcPr>
          <w:p w14:paraId="1A941CC0"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p w14:paraId="3F1FA44A"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If Yes, please attach a copy of any final approval (or interim approval) from the organisation </w:t>
            </w:r>
          </w:p>
          <w:p w14:paraId="3BEE6E5B"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tc>
      </w:tr>
    </w:tbl>
    <w:p w14:paraId="0A054EB4" w14:textId="77777777" w:rsidR="00E553EA" w:rsidRPr="004E4BF9" w:rsidRDefault="00E553EA" w:rsidP="00E553EA">
      <w:pPr>
        <w:jc w:val="both"/>
        <w:textAlignment w:val="baseline"/>
        <w:rPr>
          <w:rFonts w:asciiTheme="minorHAnsi" w:hAnsiTheme="minorHAnsi" w:cstheme="minorHAnsi"/>
          <w:sz w:val="18"/>
          <w:szCs w:val="18"/>
        </w:rPr>
      </w:pPr>
      <w:r w:rsidRPr="004E4BF9">
        <w:rPr>
          <w:rFonts w:asciiTheme="minorHAnsi" w:hAnsiTheme="minorHAnsi" w:cstheme="minorHAnsi"/>
          <w:sz w:val="20"/>
          <w:szCs w:val="20"/>
        </w:rPr>
        <w:t> </w:t>
      </w:r>
    </w:p>
    <w:p w14:paraId="08A90BA3" w14:textId="77777777" w:rsidR="00E553EA" w:rsidRPr="004E4BF9" w:rsidRDefault="00E553EA" w:rsidP="00E553EA">
      <w:pPr>
        <w:jc w:val="both"/>
        <w:textAlignment w:val="baseline"/>
        <w:rPr>
          <w:rFonts w:asciiTheme="minorHAnsi" w:hAnsiTheme="minorHAnsi" w:cstheme="minorHAnsi"/>
          <w:sz w:val="18"/>
          <w:szCs w:val="18"/>
        </w:rPr>
      </w:pPr>
      <w:r w:rsidRPr="004E4BF9">
        <w:rPr>
          <w:rFonts w:asciiTheme="minorHAnsi" w:hAnsiTheme="minorHAnsi" w:cstheme="minorHAnsi"/>
          <w:b/>
          <w:bCs/>
          <w:sz w:val="22"/>
          <w:szCs w:val="22"/>
        </w:rPr>
        <w:t>SECTION E: Details of Research Activity</w:t>
      </w:r>
      <w:r w:rsidRPr="004E4BF9">
        <w:rPr>
          <w:rFonts w:asciiTheme="minorHAnsi" w:hAnsiTheme="minorHAnsi" w:cstheme="minorHAnsi"/>
          <w:sz w:val="22"/>
          <w:szCs w:val="22"/>
        </w:rPr>
        <w:t> </w:t>
      </w:r>
    </w:p>
    <w:tbl>
      <w:tblPr>
        <w:tblW w:w="0" w:type="dxa"/>
        <w:tblInd w:w="-1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084"/>
        <w:gridCol w:w="2020"/>
        <w:gridCol w:w="2102"/>
        <w:gridCol w:w="635"/>
        <w:gridCol w:w="736"/>
        <w:gridCol w:w="728"/>
      </w:tblGrid>
      <w:tr w:rsidR="00E553EA" w:rsidRPr="004E4BF9" w14:paraId="54B9661D" w14:textId="77777777" w:rsidTr="00E553EA">
        <w:trPr>
          <w:trHeight w:val="450"/>
        </w:trPr>
        <w:tc>
          <w:tcPr>
            <w:tcW w:w="244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8302130"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Indicative title: </w:t>
            </w:r>
          </w:p>
        </w:tc>
        <w:tc>
          <w:tcPr>
            <w:tcW w:w="7470" w:type="dxa"/>
            <w:gridSpan w:val="5"/>
            <w:tcBorders>
              <w:top w:val="single" w:sz="6" w:space="0" w:color="auto"/>
              <w:left w:val="single" w:sz="6" w:space="0" w:color="auto"/>
              <w:bottom w:val="single" w:sz="6" w:space="0" w:color="auto"/>
              <w:right w:val="single" w:sz="6" w:space="0" w:color="auto"/>
            </w:tcBorders>
            <w:shd w:val="clear" w:color="auto" w:fill="auto"/>
            <w:vAlign w:val="center"/>
            <w:hideMark/>
          </w:tcPr>
          <w:p w14:paraId="49761863" w14:textId="77777777" w:rsidR="00E553EA" w:rsidRPr="004E4BF9" w:rsidRDefault="00E553EA" w:rsidP="00E553EA">
            <w:pPr>
              <w:jc w:val="both"/>
              <w:textAlignment w:val="baseline"/>
              <w:rPr>
                <w:rFonts w:asciiTheme="minorHAnsi" w:hAnsiTheme="minorHAnsi" w:cstheme="minorHAnsi"/>
              </w:rPr>
            </w:pPr>
            <w:r w:rsidRPr="004E4BF9">
              <w:rPr>
                <w:rFonts w:asciiTheme="minorHAnsi" w:hAnsiTheme="minorHAnsi" w:cstheme="minorHAnsi"/>
                <w:b/>
                <w:bCs/>
                <w:sz w:val="22"/>
                <w:szCs w:val="22"/>
              </w:rPr>
              <w:t>Do Workplace Trainers complete Continuous Professional Development for the right reasons?</w:t>
            </w:r>
            <w:r w:rsidRPr="004E4BF9">
              <w:rPr>
                <w:rFonts w:asciiTheme="minorHAnsi" w:hAnsiTheme="minorHAnsi" w:cstheme="minorHAnsi"/>
                <w:sz w:val="22"/>
                <w:szCs w:val="22"/>
              </w:rPr>
              <w:t> </w:t>
            </w:r>
          </w:p>
          <w:p w14:paraId="529261A9"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tc>
      </w:tr>
      <w:tr w:rsidR="00E553EA" w:rsidRPr="004E4BF9" w14:paraId="59D9DE92" w14:textId="77777777" w:rsidTr="00E553EA">
        <w:trPr>
          <w:trHeight w:val="435"/>
        </w:trPr>
        <w:tc>
          <w:tcPr>
            <w:tcW w:w="244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78F3894"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Proposed start date: </w:t>
            </w:r>
          </w:p>
        </w:tc>
        <w:tc>
          <w:tcPr>
            <w:tcW w:w="247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C7A81FE"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April 2021 </w:t>
            </w:r>
          </w:p>
        </w:tc>
        <w:tc>
          <w:tcPr>
            <w:tcW w:w="247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2D9F3A0"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Proposed end date: </w:t>
            </w:r>
          </w:p>
        </w:tc>
        <w:tc>
          <w:tcPr>
            <w:tcW w:w="2505" w:type="dxa"/>
            <w:gridSpan w:val="3"/>
            <w:tcBorders>
              <w:top w:val="single" w:sz="6" w:space="0" w:color="auto"/>
              <w:left w:val="single" w:sz="6" w:space="0" w:color="auto"/>
              <w:bottom w:val="single" w:sz="6" w:space="0" w:color="auto"/>
              <w:right w:val="single" w:sz="6" w:space="0" w:color="auto"/>
            </w:tcBorders>
            <w:shd w:val="clear" w:color="auto" w:fill="auto"/>
            <w:vAlign w:val="center"/>
            <w:hideMark/>
          </w:tcPr>
          <w:p w14:paraId="7E63E875"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Dec 2021 </w:t>
            </w:r>
          </w:p>
        </w:tc>
      </w:tr>
      <w:tr w:rsidR="00E553EA" w:rsidRPr="004E4BF9" w14:paraId="3F1B08A3" w14:textId="77777777" w:rsidTr="00E553EA">
        <w:trPr>
          <w:trHeight w:val="450"/>
        </w:trPr>
        <w:tc>
          <w:tcPr>
            <w:tcW w:w="9930" w:type="dxa"/>
            <w:gridSpan w:val="6"/>
            <w:tcBorders>
              <w:top w:val="single" w:sz="6" w:space="0" w:color="auto"/>
              <w:left w:val="single" w:sz="6" w:space="0" w:color="auto"/>
              <w:bottom w:val="single" w:sz="6" w:space="0" w:color="auto"/>
              <w:right w:val="single" w:sz="6" w:space="0" w:color="auto"/>
            </w:tcBorders>
            <w:shd w:val="clear" w:color="auto" w:fill="F2F2F2"/>
            <w:vAlign w:val="center"/>
            <w:hideMark/>
          </w:tcPr>
          <w:p w14:paraId="163C6095"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b/>
                <w:bCs/>
                <w:sz w:val="22"/>
                <w:szCs w:val="22"/>
              </w:rPr>
              <w:t>Introduction to the Research (maximum 300 words)</w:t>
            </w:r>
            <w:r w:rsidRPr="004E4BF9">
              <w:rPr>
                <w:rFonts w:asciiTheme="minorHAnsi" w:hAnsiTheme="minorHAnsi" w:cstheme="minorHAnsi"/>
                <w:sz w:val="22"/>
                <w:szCs w:val="22"/>
              </w:rPr>
              <w:t> </w:t>
            </w:r>
          </w:p>
          <w:p w14:paraId="2551E9EE"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b/>
                <w:bCs/>
                <w:sz w:val="22"/>
                <w:szCs w:val="22"/>
              </w:rPr>
              <w:t xml:space="preserve">Ensure that you write for a </w:t>
            </w:r>
            <w:r w:rsidRPr="004E4BF9">
              <w:rPr>
                <w:rFonts w:asciiTheme="minorHAnsi" w:hAnsiTheme="minorHAnsi" w:cstheme="minorHAnsi"/>
                <w:b/>
                <w:bCs/>
                <w:sz w:val="22"/>
                <w:szCs w:val="22"/>
                <w:u w:val="single"/>
              </w:rPr>
              <w:t>Non-Specialist Audience</w:t>
            </w:r>
            <w:r w:rsidRPr="004E4BF9">
              <w:rPr>
                <w:rFonts w:asciiTheme="minorHAnsi" w:hAnsiTheme="minorHAnsi" w:cstheme="minorHAnsi"/>
                <w:b/>
                <w:bCs/>
                <w:sz w:val="22"/>
                <w:szCs w:val="22"/>
              </w:rPr>
              <w:t xml:space="preserve"> when outlining your response to the three points below:</w:t>
            </w:r>
            <w:r w:rsidRPr="004E4BF9">
              <w:rPr>
                <w:rFonts w:asciiTheme="minorHAnsi" w:hAnsiTheme="minorHAnsi" w:cstheme="minorHAnsi"/>
                <w:sz w:val="22"/>
                <w:szCs w:val="22"/>
              </w:rPr>
              <w:t> </w:t>
            </w:r>
          </w:p>
          <w:p w14:paraId="528812F8" w14:textId="77777777" w:rsidR="00E553EA" w:rsidRPr="004E4BF9" w:rsidRDefault="00E553EA" w:rsidP="007F1CCB">
            <w:pPr>
              <w:numPr>
                <w:ilvl w:val="0"/>
                <w:numId w:val="7"/>
              </w:numPr>
              <w:ind w:left="1080" w:firstLine="0"/>
              <w:textAlignment w:val="baseline"/>
              <w:rPr>
                <w:rFonts w:asciiTheme="minorHAnsi" w:hAnsiTheme="minorHAnsi" w:cstheme="minorHAnsi"/>
                <w:sz w:val="22"/>
                <w:szCs w:val="22"/>
              </w:rPr>
            </w:pPr>
            <w:r w:rsidRPr="004E4BF9">
              <w:rPr>
                <w:rFonts w:asciiTheme="minorHAnsi" w:hAnsiTheme="minorHAnsi" w:cstheme="minorHAnsi"/>
                <w:i/>
                <w:iCs/>
                <w:sz w:val="22"/>
                <w:szCs w:val="22"/>
              </w:rPr>
              <w:t>Purpose of Research Activity</w:t>
            </w:r>
            <w:r w:rsidRPr="004E4BF9">
              <w:rPr>
                <w:rFonts w:asciiTheme="minorHAnsi" w:hAnsiTheme="minorHAnsi" w:cstheme="minorHAnsi"/>
                <w:sz w:val="22"/>
                <w:szCs w:val="22"/>
              </w:rPr>
              <w:t> </w:t>
            </w:r>
          </w:p>
          <w:p w14:paraId="494CA72F" w14:textId="77777777" w:rsidR="00E553EA" w:rsidRPr="004E4BF9" w:rsidRDefault="00E553EA" w:rsidP="007F1CCB">
            <w:pPr>
              <w:numPr>
                <w:ilvl w:val="0"/>
                <w:numId w:val="7"/>
              </w:numPr>
              <w:ind w:left="1080" w:firstLine="0"/>
              <w:textAlignment w:val="baseline"/>
              <w:rPr>
                <w:rFonts w:asciiTheme="minorHAnsi" w:hAnsiTheme="minorHAnsi" w:cstheme="minorHAnsi"/>
                <w:sz w:val="22"/>
                <w:szCs w:val="22"/>
              </w:rPr>
            </w:pPr>
            <w:r w:rsidRPr="004E4BF9">
              <w:rPr>
                <w:rFonts w:asciiTheme="minorHAnsi" w:hAnsiTheme="minorHAnsi" w:cstheme="minorHAnsi"/>
                <w:i/>
                <w:iCs/>
                <w:sz w:val="22"/>
                <w:szCs w:val="22"/>
              </w:rPr>
              <w:t>Proposed Research Question</w:t>
            </w:r>
            <w:r w:rsidRPr="004E4BF9">
              <w:rPr>
                <w:rFonts w:asciiTheme="minorHAnsi" w:hAnsiTheme="minorHAnsi" w:cstheme="minorHAnsi"/>
                <w:sz w:val="22"/>
                <w:szCs w:val="22"/>
              </w:rPr>
              <w:t> </w:t>
            </w:r>
          </w:p>
          <w:p w14:paraId="1CB68FEA" w14:textId="77777777" w:rsidR="00E553EA" w:rsidRPr="004E4BF9" w:rsidRDefault="00E553EA" w:rsidP="007F1CCB">
            <w:pPr>
              <w:numPr>
                <w:ilvl w:val="0"/>
                <w:numId w:val="7"/>
              </w:numPr>
              <w:ind w:left="1080" w:firstLine="0"/>
              <w:textAlignment w:val="baseline"/>
              <w:rPr>
                <w:rFonts w:asciiTheme="minorHAnsi" w:hAnsiTheme="minorHAnsi" w:cstheme="minorHAnsi"/>
                <w:sz w:val="22"/>
                <w:szCs w:val="22"/>
              </w:rPr>
            </w:pPr>
            <w:r w:rsidRPr="004E4BF9">
              <w:rPr>
                <w:rFonts w:asciiTheme="minorHAnsi" w:hAnsiTheme="minorHAnsi" w:cstheme="minorHAnsi"/>
                <w:i/>
                <w:iCs/>
                <w:sz w:val="22"/>
                <w:szCs w:val="22"/>
              </w:rPr>
              <w:t>Aims of Research Activity</w:t>
            </w:r>
            <w:r w:rsidRPr="004E4BF9">
              <w:rPr>
                <w:rFonts w:asciiTheme="minorHAnsi" w:hAnsiTheme="minorHAnsi" w:cstheme="minorHAnsi"/>
                <w:sz w:val="22"/>
                <w:szCs w:val="22"/>
              </w:rPr>
              <w:t> </w:t>
            </w:r>
          </w:p>
          <w:p w14:paraId="22BBD5AF" w14:textId="77777777" w:rsidR="00E553EA" w:rsidRPr="004E4BF9" w:rsidRDefault="00E553EA" w:rsidP="007F1CCB">
            <w:pPr>
              <w:numPr>
                <w:ilvl w:val="0"/>
                <w:numId w:val="7"/>
              </w:numPr>
              <w:ind w:left="1080" w:firstLine="0"/>
              <w:textAlignment w:val="baseline"/>
              <w:rPr>
                <w:rFonts w:asciiTheme="minorHAnsi" w:hAnsiTheme="minorHAnsi" w:cstheme="minorHAnsi"/>
                <w:sz w:val="22"/>
                <w:szCs w:val="22"/>
              </w:rPr>
            </w:pPr>
            <w:r w:rsidRPr="004E4BF9">
              <w:rPr>
                <w:rFonts w:asciiTheme="minorHAnsi" w:hAnsiTheme="minorHAnsi" w:cstheme="minorHAnsi"/>
                <w:i/>
                <w:iCs/>
                <w:sz w:val="22"/>
                <w:szCs w:val="22"/>
              </w:rPr>
              <w:t>Objectives of Research Activity</w:t>
            </w:r>
            <w:r w:rsidRPr="004E4BF9">
              <w:rPr>
                <w:rFonts w:asciiTheme="minorHAnsi" w:hAnsiTheme="minorHAnsi" w:cstheme="minorHAnsi"/>
                <w:sz w:val="22"/>
                <w:szCs w:val="22"/>
              </w:rPr>
              <w:t> </w:t>
            </w:r>
          </w:p>
          <w:p w14:paraId="1B014D9A"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xml:space="preserve">Demonstrate, briefly, how </w:t>
            </w:r>
            <w:r w:rsidRPr="004E4BF9">
              <w:rPr>
                <w:rFonts w:asciiTheme="minorHAnsi" w:hAnsiTheme="minorHAnsi" w:cstheme="minorHAnsi"/>
                <w:b/>
                <w:bCs/>
                <w:sz w:val="22"/>
                <w:szCs w:val="22"/>
                <w:u w:val="single"/>
              </w:rPr>
              <w:t>Existing Research</w:t>
            </w:r>
            <w:r w:rsidRPr="004E4BF9">
              <w:rPr>
                <w:rFonts w:asciiTheme="minorHAnsi" w:hAnsiTheme="minorHAnsi" w:cstheme="minorHAnsi"/>
                <w:sz w:val="22"/>
                <w:szCs w:val="22"/>
              </w:rPr>
              <w:t xml:space="preserve"> has informed the proposed activity and explain </w:t>
            </w:r>
          </w:p>
          <w:p w14:paraId="1C0ADB2C" w14:textId="77777777" w:rsidR="00E553EA" w:rsidRPr="004E4BF9" w:rsidRDefault="00E553EA" w:rsidP="007F1CCB">
            <w:pPr>
              <w:numPr>
                <w:ilvl w:val="0"/>
                <w:numId w:val="8"/>
              </w:numPr>
              <w:ind w:left="1080" w:firstLine="0"/>
              <w:textAlignment w:val="baseline"/>
              <w:rPr>
                <w:rFonts w:asciiTheme="minorHAnsi" w:hAnsiTheme="minorHAnsi" w:cstheme="minorHAnsi"/>
                <w:sz w:val="22"/>
                <w:szCs w:val="22"/>
              </w:rPr>
            </w:pPr>
            <w:r w:rsidRPr="004E4BF9">
              <w:rPr>
                <w:rFonts w:asciiTheme="minorHAnsi" w:hAnsiTheme="minorHAnsi" w:cstheme="minorHAnsi"/>
                <w:i/>
                <w:iCs/>
                <w:sz w:val="22"/>
                <w:szCs w:val="22"/>
              </w:rPr>
              <w:t>What the research activity will add to the body of knowledge </w:t>
            </w:r>
            <w:r w:rsidRPr="004E4BF9">
              <w:rPr>
                <w:rFonts w:asciiTheme="minorHAnsi" w:hAnsiTheme="minorHAnsi" w:cstheme="minorHAnsi"/>
                <w:sz w:val="22"/>
                <w:szCs w:val="22"/>
              </w:rPr>
              <w:t> </w:t>
            </w:r>
          </w:p>
          <w:p w14:paraId="6786F2BC" w14:textId="77777777" w:rsidR="00E553EA" w:rsidRPr="004E4BF9" w:rsidRDefault="00E553EA" w:rsidP="007F1CCB">
            <w:pPr>
              <w:numPr>
                <w:ilvl w:val="0"/>
                <w:numId w:val="8"/>
              </w:numPr>
              <w:ind w:left="1080" w:firstLine="0"/>
              <w:textAlignment w:val="baseline"/>
              <w:rPr>
                <w:rFonts w:asciiTheme="minorHAnsi" w:hAnsiTheme="minorHAnsi" w:cstheme="minorHAnsi"/>
                <w:sz w:val="22"/>
                <w:szCs w:val="22"/>
              </w:rPr>
            </w:pPr>
            <w:r w:rsidRPr="004E4BF9">
              <w:rPr>
                <w:rFonts w:asciiTheme="minorHAnsi" w:hAnsiTheme="minorHAnsi" w:cstheme="minorHAnsi"/>
                <w:i/>
                <w:iCs/>
                <w:sz w:val="22"/>
                <w:szCs w:val="22"/>
              </w:rPr>
              <w:t>How it addresses an area of importance. </w:t>
            </w:r>
            <w:r w:rsidRPr="004E4BF9">
              <w:rPr>
                <w:rFonts w:asciiTheme="minorHAnsi" w:hAnsiTheme="minorHAnsi" w:cstheme="minorHAnsi"/>
                <w:sz w:val="22"/>
                <w:szCs w:val="22"/>
              </w:rPr>
              <w:t> </w:t>
            </w:r>
          </w:p>
        </w:tc>
      </w:tr>
      <w:tr w:rsidR="00E553EA" w:rsidRPr="004E4BF9" w14:paraId="370EB1B2" w14:textId="77777777" w:rsidTr="00E553EA">
        <w:trPr>
          <w:trHeight w:val="450"/>
        </w:trPr>
        <w:tc>
          <w:tcPr>
            <w:tcW w:w="9930" w:type="dxa"/>
            <w:gridSpan w:val="6"/>
            <w:tcBorders>
              <w:top w:val="single" w:sz="6" w:space="0" w:color="auto"/>
              <w:left w:val="single" w:sz="6" w:space="0" w:color="auto"/>
              <w:bottom w:val="single" w:sz="6" w:space="0" w:color="auto"/>
              <w:right w:val="single" w:sz="6" w:space="0" w:color="auto"/>
            </w:tcBorders>
            <w:shd w:val="clear" w:color="auto" w:fill="auto"/>
            <w:vAlign w:val="center"/>
            <w:hideMark/>
          </w:tcPr>
          <w:p w14:paraId="0B27361A"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b/>
                <w:bCs/>
                <w:sz w:val="22"/>
                <w:szCs w:val="22"/>
              </w:rPr>
              <w:t>Purpose of Research Activity</w:t>
            </w:r>
            <w:r w:rsidRPr="004E4BF9">
              <w:rPr>
                <w:rFonts w:asciiTheme="minorHAnsi" w:hAnsiTheme="minorHAnsi" w:cstheme="minorHAnsi"/>
                <w:sz w:val="22"/>
                <w:szCs w:val="22"/>
              </w:rPr>
              <w:t> </w:t>
            </w:r>
          </w:p>
          <w:p w14:paraId="7A533199"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0"/>
                <w:szCs w:val="20"/>
              </w:rPr>
              <w:t> </w:t>
            </w:r>
          </w:p>
          <w:p w14:paraId="64A2B696"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0"/>
                <w:szCs w:val="20"/>
              </w:rPr>
              <w:t>The purpose of this research activity is to evaluate current continual professional development (CPD) activity of workplace trainers within the learning and development function of a business.   </w:t>
            </w:r>
          </w:p>
          <w:p w14:paraId="51438A02"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0"/>
                <w:szCs w:val="20"/>
              </w:rPr>
              <w:t> </w:t>
            </w:r>
          </w:p>
          <w:p w14:paraId="27124FB0"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0"/>
                <w:szCs w:val="20"/>
              </w:rPr>
              <w:t>Currently within the business there is no standard process to evidence CPD of trainers.  The research will confirm if there is a need for a pragmatic approach in supporting and evidencing the continuous learning of trainers and whether this has an effect on the learning environments. </w:t>
            </w:r>
          </w:p>
          <w:p w14:paraId="0487C811"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0"/>
                <w:szCs w:val="20"/>
              </w:rPr>
              <w:t> </w:t>
            </w:r>
          </w:p>
          <w:p w14:paraId="6812DF55"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color w:val="808080"/>
                <w:sz w:val="18"/>
                <w:szCs w:val="18"/>
              </w:rPr>
              <w:t>(this box should expand as you type) </w:t>
            </w:r>
          </w:p>
        </w:tc>
      </w:tr>
      <w:tr w:rsidR="00E553EA" w:rsidRPr="004E4BF9" w14:paraId="3FADBCA4" w14:textId="77777777" w:rsidTr="00E553EA">
        <w:trPr>
          <w:trHeight w:val="450"/>
        </w:trPr>
        <w:tc>
          <w:tcPr>
            <w:tcW w:w="9930" w:type="dxa"/>
            <w:gridSpan w:val="6"/>
            <w:tcBorders>
              <w:top w:val="single" w:sz="6" w:space="0" w:color="auto"/>
              <w:left w:val="single" w:sz="6" w:space="0" w:color="auto"/>
              <w:bottom w:val="single" w:sz="6" w:space="0" w:color="auto"/>
              <w:right w:val="single" w:sz="6" w:space="0" w:color="auto"/>
            </w:tcBorders>
            <w:shd w:val="clear" w:color="auto" w:fill="auto"/>
            <w:vAlign w:val="center"/>
            <w:hideMark/>
          </w:tcPr>
          <w:p w14:paraId="49C3D022"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b/>
                <w:bCs/>
                <w:sz w:val="22"/>
                <w:szCs w:val="22"/>
              </w:rPr>
              <w:t>Research Question</w:t>
            </w:r>
            <w:r w:rsidRPr="004E4BF9">
              <w:rPr>
                <w:rFonts w:asciiTheme="minorHAnsi" w:hAnsiTheme="minorHAnsi" w:cstheme="minorHAnsi"/>
                <w:sz w:val="22"/>
                <w:szCs w:val="22"/>
              </w:rPr>
              <w:t> </w:t>
            </w:r>
          </w:p>
          <w:p w14:paraId="7814735A"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0"/>
                <w:szCs w:val="20"/>
              </w:rPr>
              <w:t> </w:t>
            </w:r>
          </w:p>
          <w:p w14:paraId="439A3D14" w14:textId="77777777" w:rsidR="00E553EA" w:rsidRPr="004E4BF9" w:rsidRDefault="00E553EA" w:rsidP="00E553EA">
            <w:pPr>
              <w:jc w:val="both"/>
              <w:textAlignment w:val="baseline"/>
              <w:rPr>
                <w:rFonts w:asciiTheme="minorHAnsi" w:hAnsiTheme="minorHAnsi" w:cstheme="minorHAnsi"/>
              </w:rPr>
            </w:pPr>
            <w:r w:rsidRPr="004E4BF9">
              <w:rPr>
                <w:rFonts w:asciiTheme="minorHAnsi" w:hAnsiTheme="minorHAnsi" w:cstheme="minorHAnsi"/>
                <w:sz w:val="22"/>
                <w:szCs w:val="22"/>
              </w:rPr>
              <w:t>Does a workplace need to adopt an educational structure to help and encourage workplace trainers continuous professionally development, which in turn could impact learning environments for the better?   </w:t>
            </w:r>
          </w:p>
          <w:p w14:paraId="0F260C00"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p w14:paraId="41A70669"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18"/>
                <w:szCs w:val="18"/>
              </w:rPr>
              <w:t>(this box should expand as you type) </w:t>
            </w:r>
          </w:p>
        </w:tc>
      </w:tr>
      <w:tr w:rsidR="00E553EA" w:rsidRPr="004E4BF9" w14:paraId="17053C97" w14:textId="77777777" w:rsidTr="00E553EA">
        <w:trPr>
          <w:trHeight w:val="450"/>
        </w:trPr>
        <w:tc>
          <w:tcPr>
            <w:tcW w:w="9930" w:type="dxa"/>
            <w:gridSpan w:val="6"/>
            <w:tcBorders>
              <w:top w:val="single" w:sz="6" w:space="0" w:color="auto"/>
              <w:left w:val="single" w:sz="6" w:space="0" w:color="auto"/>
              <w:bottom w:val="single" w:sz="6" w:space="0" w:color="auto"/>
              <w:right w:val="single" w:sz="6" w:space="0" w:color="auto"/>
            </w:tcBorders>
            <w:shd w:val="clear" w:color="auto" w:fill="auto"/>
            <w:vAlign w:val="center"/>
            <w:hideMark/>
          </w:tcPr>
          <w:p w14:paraId="072AB8E5"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b/>
                <w:bCs/>
                <w:sz w:val="22"/>
                <w:szCs w:val="22"/>
              </w:rPr>
              <w:t>Aims of Research Activity</w:t>
            </w:r>
            <w:r w:rsidRPr="004E4BF9">
              <w:rPr>
                <w:rFonts w:asciiTheme="minorHAnsi" w:hAnsiTheme="minorHAnsi" w:cstheme="minorHAnsi"/>
                <w:sz w:val="22"/>
                <w:szCs w:val="22"/>
              </w:rPr>
              <w:t> </w:t>
            </w:r>
          </w:p>
          <w:p w14:paraId="0D03F074"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0"/>
                <w:szCs w:val="20"/>
              </w:rPr>
              <w:t> </w:t>
            </w:r>
          </w:p>
          <w:p w14:paraId="6B2C3BA6"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0"/>
                <w:szCs w:val="20"/>
              </w:rPr>
              <w:t>The aim of this research is to find out if consideration of changes is needed to improve expectations of any Trainer role.  A Trainer who is constantly reflecting and learning could impact the learner journey.  An engaging learning experience from an engaged trainer could mean business effectiveness and prove quick competence leading to a return of investment to the business </w:t>
            </w:r>
          </w:p>
          <w:p w14:paraId="1AF94146"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p w14:paraId="6749D88B"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color w:val="808080"/>
                <w:sz w:val="18"/>
                <w:szCs w:val="18"/>
              </w:rPr>
              <w:t>(this box should expand as you type) </w:t>
            </w:r>
          </w:p>
        </w:tc>
      </w:tr>
      <w:tr w:rsidR="00E553EA" w:rsidRPr="004E4BF9" w14:paraId="48EDE1D6" w14:textId="77777777" w:rsidTr="00E553EA">
        <w:trPr>
          <w:trHeight w:val="450"/>
        </w:trPr>
        <w:tc>
          <w:tcPr>
            <w:tcW w:w="9930" w:type="dxa"/>
            <w:gridSpan w:val="6"/>
            <w:tcBorders>
              <w:top w:val="single" w:sz="6" w:space="0" w:color="auto"/>
              <w:left w:val="single" w:sz="6" w:space="0" w:color="auto"/>
              <w:bottom w:val="single" w:sz="6" w:space="0" w:color="auto"/>
              <w:right w:val="single" w:sz="6" w:space="0" w:color="auto"/>
            </w:tcBorders>
            <w:shd w:val="clear" w:color="auto" w:fill="auto"/>
            <w:vAlign w:val="center"/>
            <w:hideMark/>
          </w:tcPr>
          <w:p w14:paraId="3EF23C81"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b/>
                <w:bCs/>
                <w:sz w:val="22"/>
                <w:szCs w:val="22"/>
              </w:rPr>
              <w:t>Objectives of Research Activity</w:t>
            </w:r>
            <w:r w:rsidRPr="004E4BF9">
              <w:rPr>
                <w:rFonts w:asciiTheme="minorHAnsi" w:hAnsiTheme="minorHAnsi" w:cstheme="minorHAnsi"/>
                <w:sz w:val="22"/>
                <w:szCs w:val="22"/>
              </w:rPr>
              <w:t> </w:t>
            </w:r>
          </w:p>
          <w:p w14:paraId="6E07FDEC"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0"/>
                <w:szCs w:val="20"/>
              </w:rPr>
              <w:t> </w:t>
            </w:r>
          </w:p>
          <w:p w14:paraId="43A53780" w14:textId="77777777" w:rsidR="00E553EA" w:rsidRPr="004E4BF9" w:rsidRDefault="00E553EA" w:rsidP="007F1CCB">
            <w:pPr>
              <w:numPr>
                <w:ilvl w:val="0"/>
                <w:numId w:val="9"/>
              </w:numPr>
              <w:shd w:val="clear" w:color="auto" w:fill="FFFFFF"/>
              <w:ind w:left="1080" w:firstLine="0"/>
              <w:jc w:val="both"/>
              <w:textAlignment w:val="baseline"/>
              <w:rPr>
                <w:rFonts w:asciiTheme="minorHAnsi" w:hAnsiTheme="minorHAnsi" w:cstheme="minorHAnsi"/>
                <w:sz w:val="20"/>
                <w:szCs w:val="20"/>
              </w:rPr>
            </w:pPr>
            <w:r w:rsidRPr="004E4BF9">
              <w:rPr>
                <w:rFonts w:asciiTheme="minorHAnsi" w:hAnsiTheme="minorHAnsi" w:cstheme="minorHAnsi"/>
                <w:sz w:val="20"/>
                <w:szCs w:val="20"/>
              </w:rPr>
              <w:t>Examine existing values, beliefs and perceptions of training within a workplace from at least three different perspectives </w:t>
            </w:r>
          </w:p>
          <w:p w14:paraId="344F1194" w14:textId="77777777" w:rsidR="00E553EA" w:rsidRPr="004E4BF9" w:rsidRDefault="00E553EA" w:rsidP="007F1CCB">
            <w:pPr>
              <w:numPr>
                <w:ilvl w:val="0"/>
                <w:numId w:val="9"/>
              </w:numPr>
              <w:shd w:val="clear" w:color="auto" w:fill="FFFFFF"/>
              <w:ind w:left="1080" w:firstLine="0"/>
              <w:jc w:val="both"/>
              <w:textAlignment w:val="baseline"/>
              <w:rPr>
                <w:rFonts w:asciiTheme="minorHAnsi" w:hAnsiTheme="minorHAnsi" w:cstheme="minorHAnsi"/>
                <w:sz w:val="20"/>
                <w:szCs w:val="20"/>
              </w:rPr>
            </w:pPr>
            <w:r w:rsidRPr="004E4BF9">
              <w:rPr>
                <w:rFonts w:asciiTheme="minorHAnsi" w:hAnsiTheme="minorHAnsi" w:cstheme="minorHAnsi"/>
                <w:sz w:val="20"/>
                <w:szCs w:val="20"/>
              </w:rPr>
              <w:t>Investigate expectations of workplace trainers set by the business </w:t>
            </w:r>
          </w:p>
          <w:p w14:paraId="586219B4" w14:textId="77777777" w:rsidR="00E553EA" w:rsidRPr="004E4BF9" w:rsidRDefault="00E553EA" w:rsidP="007F1CCB">
            <w:pPr>
              <w:numPr>
                <w:ilvl w:val="0"/>
                <w:numId w:val="9"/>
              </w:numPr>
              <w:shd w:val="clear" w:color="auto" w:fill="FFFFFF"/>
              <w:ind w:left="1080" w:firstLine="0"/>
              <w:jc w:val="both"/>
              <w:textAlignment w:val="baseline"/>
              <w:rPr>
                <w:rFonts w:asciiTheme="minorHAnsi" w:hAnsiTheme="minorHAnsi" w:cstheme="minorHAnsi"/>
                <w:sz w:val="20"/>
                <w:szCs w:val="20"/>
              </w:rPr>
            </w:pPr>
            <w:r w:rsidRPr="004E4BF9">
              <w:rPr>
                <w:rFonts w:asciiTheme="minorHAnsi" w:hAnsiTheme="minorHAnsi" w:cstheme="minorHAnsi"/>
                <w:sz w:val="20"/>
                <w:szCs w:val="20"/>
              </w:rPr>
              <w:t>Analyse motivation levels of Workplace Trainers for CPD </w:t>
            </w:r>
          </w:p>
          <w:p w14:paraId="4680FE69" w14:textId="77777777" w:rsidR="00E553EA" w:rsidRPr="004E4BF9" w:rsidRDefault="00E553EA" w:rsidP="007F1CCB">
            <w:pPr>
              <w:numPr>
                <w:ilvl w:val="0"/>
                <w:numId w:val="9"/>
              </w:numPr>
              <w:shd w:val="clear" w:color="auto" w:fill="FFFFFF"/>
              <w:ind w:left="1080" w:firstLine="0"/>
              <w:jc w:val="both"/>
              <w:textAlignment w:val="baseline"/>
              <w:rPr>
                <w:rFonts w:asciiTheme="minorHAnsi" w:hAnsiTheme="minorHAnsi" w:cstheme="minorHAnsi"/>
                <w:sz w:val="20"/>
                <w:szCs w:val="20"/>
              </w:rPr>
            </w:pPr>
            <w:r w:rsidRPr="004E4BF9">
              <w:rPr>
                <w:rFonts w:asciiTheme="minorHAnsi" w:hAnsiTheme="minorHAnsi" w:cstheme="minorHAnsi"/>
                <w:sz w:val="20"/>
                <w:szCs w:val="20"/>
              </w:rPr>
              <w:t>Evaluate and make recommendations on a pragmatic approach to support continuous learning. </w:t>
            </w:r>
          </w:p>
          <w:p w14:paraId="5DACCAD3"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color w:val="808080"/>
                <w:sz w:val="18"/>
                <w:szCs w:val="18"/>
              </w:rPr>
              <w:t>(this box should expand as you type) </w:t>
            </w:r>
          </w:p>
        </w:tc>
      </w:tr>
      <w:tr w:rsidR="00E553EA" w:rsidRPr="004E4BF9" w14:paraId="5695A3EE" w14:textId="77777777" w:rsidTr="00E553EA">
        <w:trPr>
          <w:trHeight w:val="450"/>
        </w:trPr>
        <w:tc>
          <w:tcPr>
            <w:tcW w:w="9930" w:type="dxa"/>
            <w:gridSpan w:val="6"/>
            <w:tcBorders>
              <w:top w:val="single" w:sz="6" w:space="0" w:color="auto"/>
              <w:left w:val="single" w:sz="6" w:space="0" w:color="auto"/>
              <w:bottom w:val="single" w:sz="6" w:space="0" w:color="auto"/>
              <w:right w:val="single" w:sz="6" w:space="0" w:color="auto"/>
            </w:tcBorders>
            <w:shd w:val="clear" w:color="auto" w:fill="F2F2F2"/>
            <w:vAlign w:val="center"/>
            <w:hideMark/>
          </w:tcPr>
          <w:p w14:paraId="68FD98C5"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b/>
                <w:bCs/>
                <w:sz w:val="22"/>
                <w:szCs w:val="22"/>
              </w:rPr>
              <w:t>Proposed methods (maximum 600 words)</w:t>
            </w:r>
            <w:r w:rsidRPr="004E4BF9">
              <w:rPr>
                <w:rFonts w:asciiTheme="minorHAnsi" w:hAnsiTheme="minorHAnsi" w:cstheme="minorHAnsi"/>
                <w:sz w:val="22"/>
                <w:szCs w:val="22"/>
              </w:rPr>
              <w:t> </w:t>
            </w:r>
          </w:p>
          <w:p w14:paraId="63DAA916"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xml:space="preserve">Provide a brief summary of all the methods that </w:t>
            </w:r>
            <w:r w:rsidRPr="004E4BF9">
              <w:rPr>
                <w:rFonts w:asciiTheme="minorHAnsi" w:hAnsiTheme="minorHAnsi" w:cstheme="minorHAnsi"/>
                <w:b/>
                <w:bCs/>
                <w:sz w:val="22"/>
                <w:szCs w:val="22"/>
              </w:rPr>
              <w:t>may</w:t>
            </w:r>
            <w:r w:rsidRPr="004E4BF9">
              <w:rPr>
                <w:rFonts w:asciiTheme="minorHAnsi" w:hAnsiTheme="minorHAnsi" w:cstheme="minorHAnsi"/>
                <w:sz w:val="22"/>
                <w:szCs w:val="22"/>
              </w:rPr>
              <w:t xml:space="preserve"> be used in the research activity, making it clear what specific techniques may be used. If methods other than those listed in this section are deemed appropriate later, additional ethical approval for those methods will be needed. </w:t>
            </w:r>
          </w:p>
        </w:tc>
      </w:tr>
      <w:tr w:rsidR="00E553EA" w:rsidRPr="004E4BF9" w14:paraId="747321AA" w14:textId="77777777" w:rsidTr="00E553EA">
        <w:trPr>
          <w:trHeight w:val="450"/>
        </w:trPr>
        <w:tc>
          <w:tcPr>
            <w:tcW w:w="9930" w:type="dxa"/>
            <w:gridSpan w:val="6"/>
            <w:tcBorders>
              <w:top w:val="single" w:sz="6" w:space="0" w:color="auto"/>
              <w:left w:val="single" w:sz="6" w:space="0" w:color="auto"/>
              <w:bottom w:val="single" w:sz="6" w:space="0" w:color="auto"/>
              <w:right w:val="single" w:sz="6" w:space="0" w:color="auto"/>
            </w:tcBorders>
            <w:shd w:val="clear" w:color="auto" w:fill="auto"/>
            <w:vAlign w:val="center"/>
            <w:hideMark/>
          </w:tcPr>
          <w:p w14:paraId="45BED3BA"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p w14:paraId="44CD607C"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Surveys will be sent via email to a large sample of staff within the business.  These surveys will ask the same questions of individuals to track trends and compare perceptions and understanding of the trainer’s role and purpose of workplace.  No personal data will be required although the question will be asked on what role the person conducting the survey currently holds.  As a safeguard, there will be an option to not answer.  Surveys will have a pre-email sent to all to explain the purpose.  The surveys will consist of a small number of questions to limit time needed to complete.  This should increase the number of completions due to convenience.  At the end of the survey, there will be a permission request.  This request will ask the participant if they wish to volunteer for a questionnaire, focus groups and / or semi structured interview.  This will provide a random sampling.   </w:t>
            </w:r>
          </w:p>
          <w:p w14:paraId="15FB4DB1"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p w14:paraId="64E02E34"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Questionnaires will be included in data gathering.  These will be completed face to face as well as written.  Questions will be a variety of open questions to understand perspectives of motivation and be used alongside closed questions to confirm facts and summarise conclusions.  It is yet to be decided how many questionnaires will be completed.  Personal data will be exempt from the questionnaires to provide anonymity. </w:t>
            </w:r>
          </w:p>
          <w:p w14:paraId="075975DC"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p w14:paraId="0E0B1ACB"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Focus Groups led by the researcher will be completed to check participants understanding of what is CPD as well as the expectations, impetus and current activity.  Names of attendees will be excluded.  Set questions will be included and sent pre meeting to allow the participants to consider answers.  The plan will be to ask all to write their thoughts down on a virtual anonymous flip chart to each question.  Whilst this is happening, the researcher will not be in attendance to allow participants to discuss experiences in a safe environment.  The researcher will then re-join the meeting and ask the group to discuss points without the knowledge of who said what.  This will provide anonymity. </w:t>
            </w:r>
          </w:p>
          <w:p w14:paraId="5B0F951E"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p w14:paraId="7FD882A6"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Semi structured interviews will be completed one to one with the researcher who is a qualified coach.  Core questions will be set for each participant, but interviews are expected to be informal due to the nature of content and objective for gathering data.  Expectations will be provided at the beginning of the interview to ensure consent is given by the participant and factors will be put in place to cancel the interview at any time if the participant chooses.  The interviews will be conducted via zoom or MS Teams depending on the choice of the volunteer.  They may feel uncomfortable using the work MS Team account.  No interviews will be recorded. </w:t>
            </w:r>
          </w:p>
          <w:p w14:paraId="301929F2"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p w14:paraId="506AE455"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p w14:paraId="2FC66C4B"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Secondary data will be collected from the business in relation to learning and development but will be not be included as appendices due to GDPR.  Information if relevant will be interpreted and presented in approximations due to potential business sensitive information. </w:t>
            </w:r>
          </w:p>
          <w:p w14:paraId="6A3543CC"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p w14:paraId="1876DF0D"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p w14:paraId="2357A574"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color w:val="808080"/>
                <w:sz w:val="18"/>
                <w:szCs w:val="18"/>
              </w:rPr>
              <w:t>(this box should expand as you type) </w:t>
            </w:r>
          </w:p>
        </w:tc>
      </w:tr>
      <w:tr w:rsidR="00E553EA" w:rsidRPr="004E4BF9" w14:paraId="7C71C5D4" w14:textId="77777777" w:rsidTr="00E553EA">
        <w:trPr>
          <w:trHeight w:val="450"/>
        </w:trPr>
        <w:tc>
          <w:tcPr>
            <w:tcW w:w="9930" w:type="dxa"/>
            <w:gridSpan w:val="6"/>
            <w:tcBorders>
              <w:top w:val="single" w:sz="6" w:space="0" w:color="auto"/>
              <w:left w:val="single" w:sz="6" w:space="0" w:color="auto"/>
              <w:bottom w:val="single" w:sz="6" w:space="0" w:color="auto"/>
              <w:right w:val="single" w:sz="6" w:space="0" w:color="auto"/>
            </w:tcBorders>
            <w:shd w:val="clear" w:color="auto" w:fill="F2F2F2"/>
            <w:vAlign w:val="center"/>
            <w:hideMark/>
          </w:tcPr>
          <w:p w14:paraId="7FDF5E61"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b/>
                <w:bCs/>
                <w:sz w:val="22"/>
                <w:szCs w:val="22"/>
              </w:rPr>
              <w:t>Location of research activity</w:t>
            </w:r>
            <w:r w:rsidRPr="004E4BF9">
              <w:rPr>
                <w:rFonts w:asciiTheme="minorHAnsi" w:hAnsiTheme="minorHAnsi" w:cstheme="minorHAnsi"/>
                <w:sz w:val="22"/>
                <w:szCs w:val="22"/>
              </w:rPr>
              <w:t> </w:t>
            </w:r>
          </w:p>
          <w:p w14:paraId="3734B789"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Identify all locations where research activity will take place. </w:t>
            </w:r>
          </w:p>
        </w:tc>
      </w:tr>
      <w:tr w:rsidR="00E553EA" w:rsidRPr="004E4BF9" w14:paraId="081941AB" w14:textId="77777777" w:rsidTr="00E553EA">
        <w:trPr>
          <w:trHeight w:val="450"/>
        </w:trPr>
        <w:tc>
          <w:tcPr>
            <w:tcW w:w="9930" w:type="dxa"/>
            <w:gridSpan w:val="6"/>
            <w:tcBorders>
              <w:top w:val="single" w:sz="6" w:space="0" w:color="auto"/>
              <w:left w:val="single" w:sz="6" w:space="0" w:color="auto"/>
              <w:bottom w:val="single" w:sz="6" w:space="0" w:color="auto"/>
              <w:right w:val="single" w:sz="6" w:space="0" w:color="auto"/>
            </w:tcBorders>
            <w:shd w:val="clear" w:color="auto" w:fill="auto"/>
            <w:vAlign w:val="center"/>
            <w:hideMark/>
          </w:tcPr>
          <w:p w14:paraId="33BF45A9"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This research will be conducted within a FTSE 100 business</w:t>
            </w:r>
            <w:r w:rsidRPr="004E4BF9">
              <w:rPr>
                <w:rFonts w:asciiTheme="minorHAnsi" w:hAnsiTheme="minorHAnsi" w:cstheme="minorHAnsi"/>
                <w:sz w:val="20"/>
                <w:szCs w:val="20"/>
              </w:rPr>
              <w:t xml:space="preserve"> </w:t>
            </w:r>
            <w:r w:rsidRPr="004E4BF9">
              <w:rPr>
                <w:rFonts w:asciiTheme="minorHAnsi" w:hAnsiTheme="minorHAnsi" w:cstheme="minorHAnsi"/>
                <w:sz w:val="22"/>
                <w:szCs w:val="22"/>
              </w:rPr>
              <w:t>with offices in Cardiff, Swansea and Newport.  Due to Covid-19 restrictions all communication will be completed virtually over email, telephone, MS Teams and Zoom.  There will be some social media offered i.e. WhatsApp but only used with the permission of the participant. </w:t>
            </w:r>
          </w:p>
          <w:p w14:paraId="4BE030BF"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p w14:paraId="72BAECBF"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color w:val="808080"/>
                <w:sz w:val="18"/>
                <w:szCs w:val="18"/>
              </w:rPr>
              <w:t>(this box should expand as you type) </w:t>
            </w:r>
          </w:p>
        </w:tc>
      </w:tr>
      <w:tr w:rsidR="00E553EA" w:rsidRPr="004E4BF9" w14:paraId="58D10148" w14:textId="77777777" w:rsidTr="00E553EA">
        <w:trPr>
          <w:trHeight w:val="450"/>
        </w:trPr>
        <w:tc>
          <w:tcPr>
            <w:tcW w:w="9930" w:type="dxa"/>
            <w:gridSpan w:val="6"/>
            <w:tcBorders>
              <w:top w:val="single" w:sz="6" w:space="0" w:color="auto"/>
              <w:left w:val="single" w:sz="6" w:space="0" w:color="auto"/>
              <w:bottom w:val="single" w:sz="6" w:space="0" w:color="auto"/>
              <w:right w:val="single" w:sz="6" w:space="0" w:color="auto"/>
            </w:tcBorders>
            <w:shd w:val="clear" w:color="auto" w:fill="F2F2F2"/>
            <w:vAlign w:val="center"/>
            <w:hideMark/>
          </w:tcPr>
          <w:p w14:paraId="4BF8EE59"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b/>
                <w:bCs/>
                <w:sz w:val="22"/>
                <w:szCs w:val="22"/>
              </w:rPr>
              <w:t>Research activity outside of the UK</w:t>
            </w:r>
            <w:r w:rsidRPr="004E4BF9">
              <w:rPr>
                <w:rFonts w:asciiTheme="minorHAnsi" w:hAnsiTheme="minorHAnsi" w:cstheme="minorHAnsi"/>
                <w:sz w:val="22"/>
                <w:szCs w:val="22"/>
              </w:rPr>
              <w:t> </w:t>
            </w:r>
          </w:p>
          <w:p w14:paraId="27DCB323"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cultural and/or legal sensitivities or vulnerabilities of participants. </w:t>
            </w:r>
          </w:p>
        </w:tc>
      </w:tr>
      <w:tr w:rsidR="00E553EA" w:rsidRPr="004E4BF9" w14:paraId="6944DD43" w14:textId="77777777" w:rsidTr="00E553EA">
        <w:trPr>
          <w:trHeight w:val="450"/>
        </w:trPr>
        <w:tc>
          <w:tcPr>
            <w:tcW w:w="9930" w:type="dxa"/>
            <w:gridSpan w:val="6"/>
            <w:tcBorders>
              <w:top w:val="single" w:sz="6" w:space="0" w:color="auto"/>
              <w:left w:val="single" w:sz="6" w:space="0" w:color="auto"/>
              <w:bottom w:val="single" w:sz="6" w:space="0" w:color="auto"/>
              <w:right w:val="single" w:sz="6" w:space="0" w:color="auto"/>
            </w:tcBorders>
            <w:shd w:val="clear" w:color="auto" w:fill="auto"/>
            <w:vAlign w:val="center"/>
            <w:hideMark/>
          </w:tcPr>
          <w:p w14:paraId="652B1081"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NA </w:t>
            </w:r>
          </w:p>
          <w:p w14:paraId="40250D8A"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p w14:paraId="68853774"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p w14:paraId="59AD528D"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i/>
                <w:iCs/>
                <w:color w:val="808080"/>
                <w:sz w:val="18"/>
                <w:szCs w:val="18"/>
              </w:rPr>
              <w:t>(this box should expand as you type)</w:t>
            </w:r>
            <w:r w:rsidRPr="004E4BF9">
              <w:rPr>
                <w:rFonts w:asciiTheme="minorHAnsi" w:hAnsiTheme="minorHAnsi" w:cstheme="minorHAnsi"/>
                <w:color w:val="808080"/>
                <w:sz w:val="18"/>
                <w:szCs w:val="18"/>
              </w:rPr>
              <w:t> </w:t>
            </w:r>
          </w:p>
        </w:tc>
      </w:tr>
      <w:tr w:rsidR="00E553EA" w:rsidRPr="004E4BF9" w14:paraId="2CA48FC0" w14:textId="77777777" w:rsidTr="00E553EA">
        <w:tc>
          <w:tcPr>
            <w:tcW w:w="8220" w:type="dxa"/>
            <w:gridSpan w:val="4"/>
            <w:vMerge w:val="restart"/>
            <w:tcBorders>
              <w:top w:val="single" w:sz="6" w:space="0" w:color="auto"/>
              <w:left w:val="single" w:sz="6" w:space="0" w:color="auto"/>
              <w:bottom w:val="single" w:sz="6" w:space="0" w:color="auto"/>
              <w:right w:val="single" w:sz="6" w:space="0" w:color="auto"/>
            </w:tcBorders>
            <w:shd w:val="clear" w:color="auto" w:fill="F2F2F2"/>
            <w:vAlign w:val="center"/>
            <w:hideMark/>
          </w:tcPr>
          <w:p w14:paraId="11E93EB7"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xml:space="preserve">Use of documentation not in the public domain: Are any documents </w:t>
            </w:r>
            <w:r w:rsidRPr="004E4BF9">
              <w:rPr>
                <w:rFonts w:asciiTheme="minorHAnsi" w:hAnsiTheme="minorHAnsi" w:cstheme="minorHAnsi"/>
                <w:b/>
                <w:bCs/>
                <w:sz w:val="22"/>
                <w:szCs w:val="22"/>
                <w:u w:val="single"/>
              </w:rPr>
              <w:t>NOT</w:t>
            </w:r>
            <w:r w:rsidRPr="004E4BF9">
              <w:rPr>
                <w:rFonts w:asciiTheme="minorHAnsi" w:hAnsiTheme="minorHAnsi" w:cstheme="minorHAnsi"/>
                <w:sz w:val="22"/>
                <w:szCs w:val="22"/>
              </w:rPr>
              <w:t xml:space="preserve"> publicly available?    </w:t>
            </w:r>
          </w:p>
          <w:p w14:paraId="3C17B11F"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tc>
        <w:tc>
          <w:tcPr>
            <w:tcW w:w="84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3F2C667" w14:textId="77777777" w:rsidR="00E553EA" w:rsidRPr="004E4BF9" w:rsidRDefault="00E553EA" w:rsidP="00E553EA">
            <w:pPr>
              <w:jc w:val="center"/>
              <w:textAlignment w:val="baseline"/>
              <w:rPr>
                <w:rFonts w:asciiTheme="minorHAnsi" w:hAnsiTheme="minorHAnsi" w:cstheme="minorHAnsi"/>
              </w:rPr>
            </w:pPr>
            <w:r w:rsidRPr="004E4BF9">
              <w:rPr>
                <w:rFonts w:asciiTheme="minorHAnsi" w:hAnsiTheme="minorHAnsi" w:cstheme="minorHAnsi"/>
                <w:b/>
                <w:bCs/>
                <w:sz w:val="22"/>
                <w:szCs w:val="22"/>
              </w:rPr>
              <w:t>NO</w:t>
            </w:r>
            <w:r w:rsidRPr="004E4BF9">
              <w:rPr>
                <w:rFonts w:asciiTheme="minorHAnsi" w:hAnsiTheme="minorHAnsi" w:cstheme="minorHAnsi"/>
                <w:sz w:val="22"/>
                <w:szCs w:val="22"/>
              </w:rPr>
              <w:t>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43B25CF2"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sz w:val="22"/>
                <w:szCs w:val="22"/>
              </w:rPr>
              <w:t>☒</w:t>
            </w:r>
            <w:r w:rsidRPr="004E4BF9">
              <w:rPr>
                <w:rFonts w:asciiTheme="minorHAnsi" w:hAnsiTheme="minorHAnsi" w:cstheme="minorHAnsi"/>
                <w:sz w:val="22"/>
                <w:szCs w:val="22"/>
              </w:rPr>
              <w:t> </w:t>
            </w:r>
          </w:p>
        </w:tc>
      </w:tr>
      <w:tr w:rsidR="00E553EA" w:rsidRPr="004E4BF9" w14:paraId="08F8B9CA" w14:textId="77777777" w:rsidTr="00E553EA">
        <w:tc>
          <w:tcPr>
            <w:tcW w:w="0" w:type="auto"/>
            <w:gridSpan w:val="4"/>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402B7870" w14:textId="77777777" w:rsidR="00E553EA" w:rsidRPr="004E4BF9" w:rsidRDefault="00E553EA" w:rsidP="00E553EA">
            <w:pPr>
              <w:rPr>
                <w:rFonts w:asciiTheme="minorHAnsi" w:hAnsiTheme="minorHAnsi" w:cstheme="minorHAnsi"/>
              </w:rPr>
            </w:pPr>
          </w:p>
        </w:tc>
        <w:tc>
          <w:tcPr>
            <w:tcW w:w="84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EB849A9" w14:textId="77777777" w:rsidR="00E553EA" w:rsidRPr="004E4BF9" w:rsidRDefault="00E553EA" w:rsidP="00E553EA">
            <w:pPr>
              <w:jc w:val="center"/>
              <w:textAlignment w:val="baseline"/>
              <w:rPr>
                <w:rFonts w:asciiTheme="minorHAnsi" w:hAnsiTheme="minorHAnsi" w:cstheme="minorHAnsi"/>
              </w:rPr>
            </w:pPr>
            <w:r w:rsidRPr="004E4BF9">
              <w:rPr>
                <w:rFonts w:asciiTheme="minorHAnsi" w:hAnsiTheme="minorHAnsi" w:cstheme="minorHAnsi"/>
                <w:b/>
                <w:bCs/>
                <w:sz w:val="22"/>
                <w:szCs w:val="22"/>
              </w:rPr>
              <w:t>YES</w:t>
            </w:r>
            <w:r w:rsidRPr="004E4BF9">
              <w:rPr>
                <w:rFonts w:asciiTheme="minorHAnsi" w:hAnsiTheme="minorHAnsi" w:cstheme="minorHAnsi"/>
                <w:sz w:val="22"/>
                <w:szCs w:val="22"/>
              </w:rPr>
              <w:t>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5EEEC497"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sz w:val="22"/>
                <w:szCs w:val="22"/>
              </w:rPr>
              <w:t>☐</w:t>
            </w:r>
            <w:r w:rsidRPr="004E4BF9">
              <w:rPr>
                <w:rFonts w:asciiTheme="minorHAnsi" w:hAnsiTheme="minorHAnsi" w:cstheme="minorHAnsi"/>
                <w:sz w:val="22"/>
                <w:szCs w:val="22"/>
              </w:rPr>
              <w:t> </w:t>
            </w:r>
          </w:p>
        </w:tc>
      </w:tr>
      <w:tr w:rsidR="00E553EA" w:rsidRPr="004E4BF9" w14:paraId="5C85CE7D" w14:textId="77777777" w:rsidTr="00E553EA">
        <w:tc>
          <w:tcPr>
            <w:tcW w:w="9915" w:type="dxa"/>
            <w:gridSpan w:val="6"/>
            <w:tcBorders>
              <w:top w:val="single" w:sz="6" w:space="0" w:color="auto"/>
              <w:left w:val="single" w:sz="6" w:space="0" w:color="auto"/>
              <w:bottom w:val="single" w:sz="6" w:space="0" w:color="auto"/>
              <w:right w:val="single" w:sz="6" w:space="0" w:color="auto"/>
            </w:tcBorders>
            <w:shd w:val="clear" w:color="auto" w:fill="FFFFFF"/>
            <w:hideMark/>
          </w:tcPr>
          <w:p w14:paraId="48FC2132"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If Yes, please provide details here of how you will gain access to specific documentation that is not in the public domain and that this is in accordance with prevailing data protection law of the country in question and England and Wales. </w:t>
            </w:r>
          </w:p>
          <w:p w14:paraId="0B925874"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p w14:paraId="08581317"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p w14:paraId="35E10EA1"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p w14:paraId="15FB15F3"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i/>
                <w:iCs/>
                <w:sz w:val="18"/>
                <w:szCs w:val="18"/>
              </w:rPr>
              <w:t>(this box should expand as you type)</w:t>
            </w:r>
            <w:r w:rsidRPr="004E4BF9">
              <w:rPr>
                <w:rFonts w:asciiTheme="minorHAnsi" w:hAnsiTheme="minorHAnsi" w:cstheme="minorHAnsi"/>
                <w:sz w:val="18"/>
                <w:szCs w:val="18"/>
              </w:rPr>
              <w:t> </w:t>
            </w:r>
          </w:p>
        </w:tc>
      </w:tr>
    </w:tbl>
    <w:p w14:paraId="144F68A1" w14:textId="77777777" w:rsidR="00E553EA" w:rsidRPr="004E4BF9" w:rsidRDefault="00E553EA" w:rsidP="00E553EA">
      <w:pPr>
        <w:textAlignment w:val="baseline"/>
        <w:rPr>
          <w:rFonts w:asciiTheme="minorHAnsi" w:hAnsiTheme="minorHAnsi" w:cstheme="minorHAnsi"/>
          <w:sz w:val="18"/>
          <w:szCs w:val="18"/>
        </w:rPr>
      </w:pPr>
      <w:r w:rsidRPr="004E4BF9">
        <w:rPr>
          <w:rFonts w:asciiTheme="minorHAnsi" w:hAnsiTheme="minorHAnsi" w:cstheme="minorHAnsi"/>
          <w:sz w:val="22"/>
          <w:szCs w:val="22"/>
        </w:rPr>
        <w:t> </w:t>
      </w:r>
    </w:p>
    <w:p w14:paraId="456DAC73" w14:textId="77777777" w:rsidR="00E553EA" w:rsidRPr="004E4BF9" w:rsidRDefault="00E553EA" w:rsidP="00E553EA">
      <w:pPr>
        <w:jc w:val="both"/>
        <w:textAlignment w:val="baseline"/>
        <w:rPr>
          <w:rFonts w:asciiTheme="minorHAnsi" w:hAnsiTheme="minorHAnsi" w:cstheme="minorHAnsi"/>
          <w:sz w:val="18"/>
          <w:szCs w:val="18"/>
        </w:rPr>
      </w:pPr>
      <w:r w:rsidRPr="004E4BF9">
        <w:rPr>
          <w:rFonts w:asciiTheme="minorHAnsi" w:hAnsiTheme="minorHAnsi" w:cstheme="minorHAnsi"/>
          <w:b/>
          <w:bCs/>
          <w:sz w:val="22"/>
          <w:szCs w:val="22"/>
        </w:rPr>
        <w:t>SECTION F: Scope of Research Activity</w:t>
      </w:r>
      <w:r w:rsidRPr="004E4BF9">
        <w:rPr>
          <w:rFonts w:asciiTheme="minorHAnsi" w:hAnsiTheme="minorHAnsi" w:cstheme="minorHAnsi"/>
          <w:sz w:val="22"/>
          <w:szCs w:val="22"/>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6825"/>
        <w:gridCol w:w="748"/>
        <w:gridCol w:w="717"/>
      </w:tblGrid>
      <w:tr w:rsidR="00E553EA" w:rsidRPr="004E4BF9" w14:paraId="23681559" w14:textId="77777777" w:rsidTr="00E553EA">
        <w:tc>
          <w:tcPr>
            <w:tcW w:w="8220" w:type="dxa"/>
            <w:tcBorders>
              <w:top w:val="single" w:sz="6" w:space="0" w:color="auto"/>
              <w:left w:val="single" w:sz="6" w:space="0" w:color="auto"/>
              <w:bottom w:val="single" w:sz="6" w:space="0" w:color="auto"/>
              <w:right w:val="single" w:sz="6" w:space="0" w:color="auto"/>
            </w:tcBorders>
            <w:shd w:val="clear" w:color="auto" w:fill="F2F2F2"/>
            <w:hideMark/>
          </w:tcPr>
          <w:p w14:paraId="1B7D87F4" w14:textId="77777777" w:rsidR="00E553EA" w:rsidRPr="004E4BF9" w:rsidRDefault="00E553EA" w:rsidP="00E553EA">
            <w:pPr>
              <w:jc w:val="both"/>
              <w:textAlignment w:val="baseline"/>
              <w:rPr>
                <w:rFonts w:asciiTheme="minorHAnsi" w:hAnsiTheme="minorHAnsi" w:cstheme="minorHAnsi"/>
              </w:rPr>
            </w:pPr>
            <w:r w:rsidRPr="004E4BF9">
              <w:rPr>
                <w:rFonts w:asciiTheme="minorHAnsi" w:hAnsiTheme="minorHAnsi" w:cstheme="minorHAnsi"/>
                <w:b/>
                <w:bCs/>
                <w:sz w:val="22"/>
                <w:szCs w:val="22"/>
              </w:rPr>
              <w:t>Will the research activity include:</w:t>
            </w:r>
            <w:r w:rsidRPr="004E4BF9">
              <w:rPr>
                <w:rFonts w:asciiTheme="minorHAnsi" w:hAnsiTheme="minorHAnsi" w:cstheme="minorHAnsi"/>
                <w:sz w:val="22"/>
                <w:szCs w:val="22"/>
              </w:rPr>
              <w:t> </w:t>
            </w:r>
          </w:p>
        </w:tc>
        <w:tc>
          <w:tcPr>
            <w:tcW w:w="840" w:type="dxa"/>
            <w:tcBorders>
              <w:top w:val="single" w:sz="6" w:space="0" w:color="auto"/>
              <w:left w:val="single" w:sz="6" w:space="0" w:color="auto"/>
              <w:bottom w:val="single" w:sz="6" w:space="0" w:color="auto"/>
              <w:right w:val="single" w:sz="6" w:space="0" w:color="auto"/>
            </w:tcBorders>
            <w:shd w:val="clear" w:color="auto" w:fill="F2F2F2"/>
            <w:hideMark/>
          </w:tcPr>
          <w:p w14:paraId="39D55CC1" w14:textId="77777777" w:rsidR="00E553EA" w:rsidRPr="004E4BF9" w:rsidRDefault="00E553EA" w:rsidP="00E553EA">
            <w:pPr>
              <w:jc w:val="center"/>
              <w:textAlignment w:val="baseline"/>
              <w:rPr>
                <w:rFonts w:asciiTheme="minorHAnsi" w:hAnsiTheme="minorHAnsi" w:cstheme="minorHAnsi"/>
              </w:rPr>
            </w:pPr>
            <w:r w:rsidRPr="004E4BF9">
              <w:rPr>
                <w:rFonts w:asciiTheme="minorHAnsi" w:hAnsiTheme="minorHAnsi" w:cstheme="minorHAnsi"/>
                <w:sz w:val="22"/>
                <w:szCs w:val="22"/>
              </w:rPr>
              <w:t> </w:t>
            </w:r>
          </w:p>
          <w:p w14:paraId="49542C08" w14:textId="77777777" w:rsidR="00E553EA" w:rsidRPr="004E4BF9" w:rsidRDefault="00E553EA" w:rsidP="00E553EA">
            <w:pPr>
              <w:jc w:val="center"/>
              <w:textAlignment w:val="baseline"/>
              <w:rPr>
                <w:rFonts w:asciiTheme="minorHAnsi" w:hAnsiTheme="minorHAnsi" w:cstheme="minorHAnsi"/>
              </w:rPr>
            </w:pPr>
            <w:r w:rsidRPr="004E4BF9">
              <w:rPr>
                <w:rFonts w:asciiTheme="minorHAnsi" w:hAnsiTheme="minorHAnsi" w:cstheme="minorHAnsi"/>
                <w:b/>
                <w:bCs/>
                <w:sz w:val="22"/>
                <w:szCs w:val="22"/>
              </w:rPr>
              <w:t>YES</w:t>
            </w:r>
            <w:r w:rsidRPr="004E4BF9">
              <w:rPr>
                <w:rFonts w:asciiTheme="minorHAnsi" w:hAnsiTheme="minorHAnsi" w:cstheme="minorHAnsi"/>
                <w:sz w:val="22"/>
                <w:szCs w:val="22"/>
              </w:rPr>
              <w:t> </w:t>
            </w:r>
          </w:p>
        </w:tc>
        <w:tc>
          <w:tcPr>
            <w:tcW w:w="810" w:type="dxa"/>
            <w:tcBorders>
              <w:top w:val="single" w:sz="6" w:space="0" w:color="auto"/>
              <w:left w:val="single" w:sz="6" w:space="0" w:color="auto"/>
              <w:bottom w:val="single" w:sz="6" w:space="0" w:color="auto"/>
              <w:right w:val="single" w:sz="6" w:space="0" w:color="auto"/>
            </w:tcBorders>
            <w:shd w:val="clear" w:color="auto" w:fill="F2F2F2"/>
            <w:hideMark/>
          </w:tcPr>
          <w:p w14:paraId="3D2A1988" w14:textId="77777777" w:rsidR="00E553EA" w:rsidRPr="004E4BF9" w:rsidRDefault="00E553EA" w:rsidP="00E553EA">
            <w:pPr>
              <w:jc w:val="center"/>
              <w:textAlignment w:val="baseline"/>
              <w:rPr>
                <w:rFonts w:asciiTheme="minorHAnsi" w:hAnsiTheme="minorHAnsi" w:cstheme="minorHAnsi"/>
              </w:rPr>
            </w:pPr>
            <w:r w:rsidRPr="004E4BF9">
              <w:rPr>
                <w:rFonts w:asciiTheme="minorHAnsi" w:hAnsiTheme="minorHAnsi" w:cstheme="minorHAnsi"/>
                <w:sz w:val="22"/>
                <w:szCs w:val="22"/>
              </w:rPr>
              <w:t> </w:t>
            </w:r>
          </w:p>
          <w:p w14:paraId="13223C18" w14:textId="77777777" w:rsidR="00E553EA" w:rsidRPr="004E4BF9" w:rsidRDefault="00E553EA" w:rsidP="00E553EA">
            <w:pPr>
              <w:jc w:val="center"/>
              <w:textAlignment w:val="baseline"/>
              <w:rPr>
                <w:rFonts w:asciiTheme="minorHAnsi" w:hAnsiTheme="minorHAnsi" w:cstheme="minorHAnsi"/>
              </w:rPr>
            </w:pPr>
            <w:r w:rsidRPr="004E4BF9">
              <w:rPr>
                <w:rFonts w:asciiTheme="minorHAnsi" w:hAnsiTheme="minorHAnsi" w:cstheme="minorHAnsi"/>
                <w:b/>
                <w:bCs/>
                <w:sz w:val="22"/>
                <w:szCs w:val="22"/>
              </w:rPr>
              <w:t>NO</w:t>
            </w:r>
            <w:r w:rsidRPr="004E4BF9">
              <w:rPr>
                <w:rFonts w:asciiTheme="minorHAnsi" w:hAnsiTheme="minorHAnsi" w:cstheme="minorHAnsi"/>
                <w:sz w:val="22"/>
                <w:szCs w:val="22"/>
              </w:rPr>
              <w:t> </w:t>
            </w:r>
          </w:p>
        </w:tc>
      </w:tr>
      <w:tr w:rsidR="00E553EA" w:rsidRPr="004E4BF9" w14:paraId="5CD7CF76" w14:textId="77777777" w:rsidTr="00E553EA">
        <w:trPr>
          <w:trHeight w:val="435"/>
        </w:trPr>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B07CCBF"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Use of a questionnaire or similar research instrument?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546BE4A"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2"/>
                <w:szCs w:val="22"/>
              </w:rPr>
              <w:t>☒</w:t>
            </w:r>
            <w:r w:rsidRPr="004E4BF9">
              <w:rPr>
                <w:rFonts w:asciiTheme="minorHAnsi" w:hAnsiTheme="minorHAnsi" w:cstheme="minorHAnsi"/>
                <w:sz w:val="22"/>
                <w:szCs w:val="22"/>
              </w:rPr>
              <w:t> </w:t>
            </w:r>
          </w:p>
          <w:p w14:paraId="25FEDCF3"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0"/>
                <w:szCs w:val="20"/>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D6F155E"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2"/>
                <w:szCs w:val="22"/>
              </w:rPr>
              <w:t>☐</w:t>
            </w:r>
            <w:r w:rsidRPr="004E4BF9">
              <w:rPr>
                <w:rFonts w:asciiTheme="minorHAnsi" w:hAnsiTheme="minorHAnsi" w:cstheme="minorHAnsi"/>
                <w:sz w:val="22"/>
                <w:szCs w:val="22"/>
              </w:rPr>
              <w:t> </w:t>
            </w:r>
          </w:p>
          <w:p w14:paraId="69938EBD"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0"/>
                <w:szCs w:val="20"/>
              </w:rPr>
              <w:t> </w:t>
            </w:r>
          </w:p>
        </w:tc>
      </w:tr>
      <w:tr w:rsidR="00E553EA" w:rsidRPr="004E4BF9" w14:paraId="4472E177" w14:textId="77777777" w:rsidTr="00E553EA">
        <w:trPr>
          <w:trHeight w:val="435"/>
        </w:trPr>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E3EC3CC"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Use of interviews?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8EA5276"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2"/>
                <w:szCs w:val="22"/>
              </w:rPr>
              <w:t>☒</w:t>
            </w:r>
            <w:r w:rsidRPr="004E4BF9">
              <w:rPr>
                <w:rFonts w:asciiTheme="minorHAnsi" w:hAnsiTheme="minorHAnsi" w:cstheme="minorHAnsi"/>
                <w:sz w:val="22"/>
                <w:szCs w:val="22"/>
              </w:rPr>
              <w:t> </w:t>
            </w:r>
          </w:p>
          <w:p w14:paraId="406A3B2E"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0"/>
                <w:szCs w:val="20"/>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66D2409"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2"/>
                <w:szCs w:val="22"/>
              </w:rPr>
              <w:t>☐</w:t>
            </w:r>
            <w:r w:rsidRPr="004E4BF9">
              <w:rPr>
                <w:rFonts w:asciiTheme="minorHAnsi" w:hAnsiTheme="minorHAnsi" w:cstheme="minorHAnsi"/>
                <w:sz w:val="22"/>
                <w:szCs w:val="22"/>
              </w:rPr>
              <w:t> </w:t>
            </w:r>
          </w:p>
          <w:p w14:paraId="640C3C51"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0"/>
                <w:szCs w:val="20"/>
              </w:rPr>
              <w:t> </w:t>
            </w:r>
          </w:p>
        </w:tc>
      </w:tr>
      <w:tr w:rsidR="00E553EA" w:rsidRPr="004E4BF9" w14:paraId="1858CBAB" w14:textId="77777777" w:rsidTr="00E553EA">
        <w:trPr>
          <w:trHeight w:val="390"/>
        </w:trPr>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6407D9B"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Use of diaries?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31F61F2"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2"/>
                <w:szCs w:val="22"/>
              </w:rPr>
              <w:t>☐</w:t>
            </w:r>
            <w:r w:rsidRPr="004E4BF9">
              <w:rPr>
                <w:rFonts w:asciiTheme="minorHAnsi" w:hAnsiTheme="minorHAnsi" w:cstheme="minorHAnsi"/>
                <w:sz w:val="22"/>
                <w:szCs w:val="22"/>
              </w:rPr>
              <w:t> </w:t>
            </w:r>
          </w:p>
          <w:p w14:paraId="15FD7B6D"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0"/>
                <w:szCs w:val="20"/>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874B77A"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2"/>
                <w:szCs w:val="22"/>
              </w:rPr>
              <w:t>☒</w:t>
            </w:r>
            <w:r w:rsidRPr="004E4BF9">
              <w:rPr>
                <w:rFonts w:asciiTheme="minorHAnsi" w:hAnsiTheme="minorHAnsi" w:cstheme="minorHAnsi"/>
                <w:sz w:val="22"/>
                <w:szCs w:val="22"/>
              </w:rPr>
              <w:t> </w:t>
            </w:r>
          </w:p>
          <w:p w14:paraId="70AF839B"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0"/>
                <w:szCs w:val="20"/>
              </w:rPr>
              <w:t> </w:t>
            </w:r>
          </w:p>
        </w:tc>
      </w:tr>
      <w:tr w:rsidR="00E553EA" w:rsidRPr="004E4BF9" w14:paraId="3BE264B7" w14:textId="77777777" w:rsidTr="00E553EA">
        <w:trPr>
          <w:trHeight w:val="390"/>
        </w:trPr>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18A2A6D"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Participant observation with their knowledge?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C8A6021"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2"/>
                <w:szCs w:val="22"/>
              </w:rPr>
              <w:t>☐</w:t>
            </w:r>
            <w:r w:rsidRPr="004E4BF9">
              <w:rPr>
                <w:rFonts w:asciiTheme="minorHAnsi" w:hAnsiTheme="minorHAnsi" w:cstheme="minorHAnsi"/>
                <w:sz w:val="22"/>
                <w:szCs w:val="22"/>
              </w:rPr>
              <w:t> </w:t>
            </w:r>
          </w:p>
          <w:p w14:paraId="7396A53B"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0"/>
                <w:szCs w:val="20"/>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54DC111"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2"/>
                <w:szCs w:val="22"/>
              </w:rPr>
              <w:t>☒</w:t>
            </w:r>
            <w:r w:rsidRPr="004E4BF9">
              <w:rPr>
                <w:rFonts w:asciiTheme="minorHAnsi" w:hAnsiTheme="minorHAnsi" w:cstheme="minorHAnsi"/>
                <w:sz w:val="22"/>
                <w:szCs w:val="22"/>
              </w:rPr>
              <w:t> </w:t>
            </w:r>
          </w:p>
          <w:p w14:paraId="42F49419"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0"/>
                <w:szCs w:val="20"/>
              </w:rPr>
              <w:t> </w:t>
            </w:r>
          </w:p>
        </w:tc>
      </w:tr>
      <w:tr w:rsidR="00E553EA" w:rsidRPr="004E4BF9" w14:paraId="4AC43BA2" w14:textId="77777777" w:rsidTr="00E553EA">
        <w:trPr>
          <w:trHeight w:val="435"/>
        </w:trPr>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73E8DF4"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Participant observation without their knowledge?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5D8C2CD"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2"/>
                <w:szCs w:val="22"/>
              </w:rPr>
              <w:t>☐</w:t>
            </w:r>
            <w:r w:rsidRPr="004E4BF9">
              <w:rPr>
                <w:rFonts w:asciiTheme="minorHAnsi" w:hAnsiTheme="minorHAnsi" w:cstheme="minorHAnsi"/>
                <w:sz w:val="22"/>
                <w:szCs w:val="22"/>
              </w:rPr>
              <w:t> </w:t>
            </w:r>
          </w:p>
          <w:p w14:paraId="57B6015F"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0"/>
                <w:szCs w:val="20"/>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C5F7D9D"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2"/>
                <w:szCs w:val="22"/>
              </w:rPr>
              <w:t>☒</w:t>
            </w:r>
            <w:r w:rsidRPr="004E4BF9">
              <w:rPr>
                <w:rFonts w:asciiTheme="minorHAnsi" w:hAnsiTheme="minorHAnsi" w:cstheme="minorHAnsi"/>
                <w:sz w:val="22"/>
                <w:szCs w:val="22"/>
              </w:rPr>
              <w:t> </w:t>
            </w:r>
          </w:p>
          <w:p w14:paraId="7662E3A6"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0"/>
                <w:szCs w:val="20"/>
              </w:rPr>
              <w:t> </w:t>
            </w:r>
          </w:p>
        </w:tc>
      </w:tr>
      <w:tr w:rsidR="00E553EA" w:rsidRPr="004E4BF9" w14:paraId="7CE23D76" w14:textId="77777777" w:rsidTr="00E553EA">
        <w:trPr>
          <w:trHeight w:val="390"/>
        </w:trPr>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5309815"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Use of video or audio recording?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4473C7E"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2"/>
                <w:szCs w:val="22"/>
              </w:rPr>
              <w:t>☐</w:t>
            </w:r>
            <w:r w:rsidRPr="004E4BF9">
              <w:rPr>
                <w:rFonts w:asciiTheme="minorHAnsi" w:hAnsiTheme="minorHAnsi" w:cstheme="minorHAnsi"/>
                <w:sz w:val="22"/>
                <w:szCs w:val="22"/>
              </w:rPr>
              <w:t> </w:t>
            </w:r>
          </w:p>
          <w:p w14:paraId="0BE85F9B"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0"/>
                <w:szCs w:val="20"/>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CA868C4"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2"/>
                <w:szCs w:val="22"/>
              </w:rPr>
              <w:t>☒</w:t>
            </w:r>
            <w:r w:rsidRPr="004E4BF9">
              <w:rPr>
                <w:rFonts w:asciiTheme="minorHAnsi" w:hAnsiTheme="minorHAnsi" w:cstheme="minorHAnsi"/>
                <w:sz w:val="22"/>
                <w:szCs w:val="22"/>
              </w:rPr>
              <w:t> </w:t>
            </w:r>
          </w:p>
          <w:p w14:paraId="13C80E88"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0"/>
                <w:szCs w:val="20"/>
              </w:rPr>
              <w:t> </w:t>
            </w:r>
          </w:p>
        </w:tc>
      </w:tr>
      <w:tr w:rsidR="00E553EA" w:rsidRPr="004E4BF9" w14:paraId="4986AD5C" w14:textId="77777777" w:rsidTr="00E553EA">
        <w:trPr>
          <w:trHeight w:val="435"/>
        </w:trPr>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E5CD1B4"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Access to personal or confidential information without the participants’ specific consent?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9E5A75B"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2"/>
                <w:szCs w:val="22"/>
              </w:rPr>
              <w:t>☐</w:t>
            </w:r>
            <w:r w:rsidRPr="004E4BF9">
              <w:rPr>
                <w:rFonts w:asciiTheme="minorHAnsi" w:hAnsiTheme="minorHAnsi" w:cstheme="minorHAnsi"/>
                <w:sz w:val="22"/>
                <w:szCs w:val="22"/>
              </w:rPr>
              <w:t> </w:t>
            </w:r>
          </w:p>
          <w:p w14:paraId="1A52140B"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0"/>
                <w:szCs w:val="20"/>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9D7B67F"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2"/>
                <w:szCs w:val="22"/>
              </w:rPr>
              <w:t>☒</w:t>
            </w:r>
            <w:r w:rsidRPr="004E4BF9">
              <w:rPr>
                <w:rFonts w:asciiTheme="minorHAnsi" w:hAnsiTheme="minorHAnsi" w:cstheme="minorHAnsi"/>
                <w:sz w:val="22"/>
                <w:szCs w:val="22"/>
              </w:rPr>
              <w:t> </w:t>
            </w:r>
          </w:p>
          <w:p w14:paraId="4381116F"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0"/>
                <w:szCs w:val="20"/>
              </w:rPr>
              <w:t> </w:t>
            </w:r>
          </w:p>
        </w:tc>
      </w:tr>
      <w:tr w:rsidR="00E553EA" w:rsidRPr="004E4BF9" w14:paraId="0AC7B626" w14:textId="77777777" w:rsidTr="00E553EA">
        <w:trPr>
          <w:trHeight w:val="390"/>
        </w:trPr>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EB57AB0"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Administration of any questions, test stimuli, presentation that may be experienced as physically, mentally or emotionally harmful / offensive?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3308ABB"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2"/>
                <w:szCs w:val="22"/>
              </w:rPr>
              <w:t>☐</w:t>
            </w:r>
            <w:r w:rsidRPr="004E4BF9">
              <w:rPr>
                <w:rFonts w:asciiTheme="minorHAnsi" w:hAnsiTheme="minorHAnsi" w:cstheme="minorHAnsi"/>
                <w:sz w:val="22"/>
                <w:szCs w:val="22"/>
              </w:rPr>
              <w:t> </w:t>
            </w:r>
          </w:p>
          <w:p w14:paraId="1846E4C7"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0"/>
                <w:szCs w:val="20"/>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2C36CA6"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2"/>
                <w:szCs w:val="22"/>
              </w:rPr>
              <w:t>☒</w:t>
            </w:r>
            <w:r w:rsidRPr="004E4BF9">
              <w:rPr>
                <w:rFonts w:asciiTheme="minorHAnsi" w:hAnsiTheme="minorHAnsi" w:cstheme="minorHAnsi"/>
                <w:sz w:val="22"/>
                <w:szCs w:val="22"/>
              </w:rPr>
              <w:t> </w:t>
            </w:r>
          </w:p>
          <w:p w14:paraId="4E2C0BA6"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0"/>
                <w:szCs w:val="20"/>
              </w:rPr>
              <w:t> </w:t>
            </w:r>
          </w:p>
        </w:tc>
      </w:tr>
      <w:tr w:rsidR="00E553EA" w:rsidRPr="004E4BF9" w14:paraId="70BD26D4" w14:textId="77777777" w:rsidTr="00E553EA">
        <w:trPr>
          <w:trHeight w:val="390"/>
        </w:trPr>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AA3974A"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Performance of any acts which may cause embarrassment or affect self-esteem?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0EFB04C"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2"/>
                <w:szCs w:val="22"/>
              </w:rPr>
              <w:t>☐</w:t>
            </w:r>
            <w:r w:rsidRPr="004E4BF9">
              <w:rPr>
                <w:rFonts w:asciiTheme="minorHAnsi" w:hAnsiTheme="minorHAnsi" w:cstheme="minorHAnsi"/>
                <w:sz w:val="22"/>
                <w:szCs w:val="22"/>
              </w:rPr>
              <w:t> </w:t>
            </w:r>
          </w:p>
          <w:p w14:paraId="664B3936"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0"/>
                <w:szCs w:val="20"/>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EDEB224"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2"/>
                <w:szCs w:val="22"/>
              </w:rPr>
              <w:t>☒</w:t>
            </w:r>
            <w:r w:rsidRPr="004E4BF9">
              <w:rPr>
                <w:rFonts w:asciiTheme="minorHAnsi" w:hAnsiTheme="minorHAnsi" w:cstheme="minorHAnsi"/>
                <w:sz w:val="22"/>
                <w:szCs w:val="22"/>
              </w:rPr>
              <w:t> </w:t>
            </w:r>
          </w:p>
          <w:p w14:paraId="70651400"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0"/>
                <w:szCs w:val="20"/>
              </w:rPr>
              <w:t> </w:t>
            </w:r>
          </w:p>
        </w:tc>
      </w:tr>
      <w:tr w:rsidR="00E553EA" w:rsidRPr="004E4BF9" w14:paraId="2C00AEED" w14:textId="77777777" w:rsidTr="00E553EA">
        <w:trPr>
          <w:trHeight w:val="390"/>
        </w:trPr>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3878356"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Investigation of participants involved in illegal activities?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0C63883"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2"/>
                <w:szCs w:val="22"/>
              </w:rPr>
              <w:t>☐</w:t>
            </w:r>
            <w:r w:rsidRPr="004E4BF9">
              <w:rPr>
                <w:rFonts w:asciiTheme="minorHAnsi" w:hAnsiTheme="minorHAnsi" w:cstheme="minorHAnsi"/>
                <w:sz w:val="22"/>
                <w:szCs w:val="22"/>
              </w:rPr>
              <w:t> </w:t>
            </w:r>
          </w:p>
          <w:p w14:paraId="6F72AAE4"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0"/>
                <w:szCs w:val="20"/>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D12DA9A"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2"/>
                <w:szCs w:val="22"/>
              </w:rPr>
              <w:t>☒</w:t>
            </w:r>
            <w:r w:rsidRPr="004E4BF9">
              <w:rPr>
                <w:rFonts w:asciiTheme="minorHAnsi" w:hAnsiTheme="minorHAnsi" w:cstheme="minorHAnsi"/>
                <w:sz w:val="22"/>
                <w:szCs w:val="22"/>
              </w:rPr>
              <w:t> </w:t>
            </w:r>
          </w:p>
          <w:p w14:paraId="7758FD77"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0"/>
                <w:szCs w:val="20"/>
              </w:rPr>
              <w:t> </w:t>
            </w:r>
          </w:p>
        </w:tc>
      </w:tr>
      <w:tr w:rsidR="00E553EA" w:rsidRPr="004E4BF9" w14:paraId="7083712F" w14:textId="77777777" w:rsidTr="00E553EA">
        <w:trPr>
          <w:trHeight w:val="390"/>
        </w:trPr>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14374C5"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Use of procedures that involve deception?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3E365AA"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2"/>
                <w:szCs w:val="22"/>
              </w:rPr>
              <w:t>☐</w:t>
            </w:r>
            <w:r w:rsidRPr="004E4BF9">
              <w:rPr>
                <w:rFonts w:asciiTheme="minorHAnsi" w:hAnsiTheme="minorHAnsi" w:cstheme="minorHAnsi"/>
                <w:sz w:val="22"/>
                <w:szCs w:val="22"/>
              </w:rPr>
              <w:t> </w:t>
            </w:r>
          </w:p>
          <w:p w14:paraId="45BFD1CC"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0"/>
                <w:szCs w:val="20"/>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AE04AEF"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2"/>
                <w:szCs w:val="22"/>
              </w:rPr>
              <w:t>☒</w:t>
            </w:r>
            <w:r w:rsidRPr="004E4BF9">
              <w:rPr>
                <w:rFonts w:asciiTheme="minorHAnsi" w:hAnsiTheme="minorHAnsi" w:cstheme="minorHAnsi"/>
                <w:sz w:val="22"/>
                <w:szCs w:val="22"/>
              </w:rPr>
              <w:t> </w:t>
            </w:r>
          </w:p>
          <w:p w14:paraId="39A7AC22"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0"/>
                <w:szCs w:val="20"/>
              </w:rPr>
              <w:t> </w:t>
            </w:r>
          </w:p>
        </w:tc>
      </w:tr>
      <w:tr w:rsidR="00E553EA" w:rsidRPr="004E4BF9" w14:paraId="0971A027" w14:textId="77777777" w:rsidTr="00E553EA">
        <w:trPr>
          <w:trHeight w:val="390"/>
        </w:trPr>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D9A1A4C"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Administration of any substance, agent or placebo?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BEFCA20"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2"/>
                <w:szCs w:val="22"/>
              </w:rPr>
              <w:t>☐</w:t>
            </w:r>
            <w:r w:rsidRPr="004E4BF9">
              <w:rPr>
                <w:rFonts w:asciiTheme="minorHAnsi" w:hAnsiTheme="minorHAnsi" w:cstheme="minorHAnsi"/>
                <w:sz w:val="22"/>
                <w:szCs w:val="22"/>
              </w:rPr>
              <w:t> </w:t>
            </w:r>
          </w:p>
          <w:p w14:paraId="5929F27C"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0"/>
                <w:szCs w:val="20"/>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948561D"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2"/>
                <w:szCs w:val="22"/>
              </w:rPr>
              <w:t>☒</w:t>
            </w:r>
            <w:r w:rsidRPr="004E4BF9">
              <w:rPr>
                <w:rFonts w:asciiTheme="minorHAnsi" w:hAnsiTheme="minorHAnsi" w:cstheme="minorHAnsi"/>
                <w:sz w:val="22"/>
                <w:szCs w:val="22"/>
              </w:rPr>
              <w:t> </w:t>
            </w:r>
          </w:p>
          <w:p w14:paraId="271C72EC"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0"/>
                <w:szCs w:val="20"/>
              </w:rPr>
              <w:t> </w:t>
            </w:r>
          </w:p>
        </w:tc>
      </w:tr>
      <w:tr w:rsidR="00E553EA" w:rsidRPr="004E4BF9" w14:paraId="5E07FCAA" w14:textId="77777777" w:rsidTr="00E553EA">
        <w:trPr>
          <w:trHeight w:val="390"/>
        </w:trPr>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719B888"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Working with live vertebrate animals?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0C9145E"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2"/>
                <w:szCs w:val="22"/>
              </w:rPr>
              <w:t>☐</w:t>
            </w:r>
            <w:r w:rsidRPr="004E4BF9">
              <w:rPr>
                <w:rFonts w:asciiTheme="minorHAnsi" w:hAnsiTheme="minorHAnsi" w:cstheme="minorHAnsi"/>
                <w:sz w:val="22"/>
                <w:szCs w:val="22"/>
              </w:rPr>
              <w:t> </w:t>
            </w:r>
          </w:p>
          <w:p w14:paraId="1D1F479F"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0"/>
                <w:szCs w:val="20"/>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40B60B3"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2"/>
                <w:szCs w:val="22"/>
              </w:rPr>
              <w:t>☒</w:t>
            </w:r>
            <w:r w:rsidRPr="004E4BF9">
              <w:rPr>
                <w:rFonts w:asciiTheme="minorHAnsi" w:hAnsiTheme="minorHAnsi" w:cstheme="minorHAnsi"/>
                <w:sz w:val="22"/>
                <w:szCs w:val="22"/>
              </w:rPr>
              <w:t> </w:t>
            </w:r>
          </w:p>
          <w:p w14:paraId="538986DF"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0"/>
                <w:szCs w:val="20"/>
              </w:rPr>
              <w:t> </w:t>
            </w:r>
          </w:p>
        </w:tc>
      </w:tr>
      <w:tr w:rsidR="00E553EA" w:rsidRPr="004E4BF9" w14:paraId="211AB000" w14:textId="77777777" w:rsidTr="00E553EA">
        <w:trPr>
          <w:trHeight w:val="390"/>
        </w:trPr>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374F5EC"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Other primary data collection methods, please explain in this box </w:t>
            </w:r>
          </w:p>
          <w:p w14:paraId="690B5BB6"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For example, ‘focus groups’. Please indicate the type of data collection method(s) in this box and tick the accompany box. </w:t>
            </w:r>
          </w:p>
        </w:tc>
        <w:tc>
          <w:tcPr>
            <w:tcW w:w="840" w:type="dxa"/>
            <w:vMerge w:val="restart"/>
            <w:tcBorders>
              <w:top w:val="single" w:sz="6" w:space="0" w:color="auto"/>
              <w:left w:val="single" w:sz="6" w:space="0" w:color="auto"/>
              <w:bottom w:val="single" w:sz="6" w:space="0" w:color="auto"/>
              <w:right w:val="single" w:sz="6" w:space="0" w:color="auto"/>
            </w:tcBorders>
            <w:shd w:val="clear" w:color="auto" w:fill="BFBFBF"/>
            <w:vAlign w:val="center"/>
            <w:hideMark/>
          </w:tcPr>
          <w:p w14:paraId="73CA546B"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2"/>
                <w:szCs w:val="22"/>
              </w:rPr>
              <w:t>☒</w:t>
            </w:r>
            <w:r w:rsidRPr="004E4BF9">
              <w:rPr>
                <w:rFonts w:asciiTheme="minorHAnsi" w:hAnsiTheme="minorHAnsi" w:cstheme="minorHAnsi"/>
                <w:sz w:val="22"/>
                <w:szCs w:val="22"/>
              </w:rPr>
              <w:t> </w:t>
            </w:r>
          </w:p>
          <w:p w14:paraId="34157E04"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0"/>
                <w:szCs w:val="20"/>
              </w:rPr>
              <w:t> </w:t>
            </w:r>
          </w:p>
        </w:tc>
        <w:tc>
          <w:tcPr>
            <w:tcW w:w="810" w:type="dxa"/>
            <w:vMerge w:val="restart"/>
            <w:tcBorders>
              <w:top w:val="single" w:sz="6" w:space="0" w:color="auto"/>
              <w:left w:val="single" w:sz="6" w:space="0" w:color="auto"/>
              <w:bottom w:val="single" w:sz="6" w:space="0" w:color="auto"/>
              <w:right w:val="single" w:sz="6" w:space="0" w:color="auto"/>
            </w:tcBorders>
            <w:shd w:val="clear" w:color="auto" w:fill="BFBFBF"/>
            <w:vAlign w:val="center"/>
            <w:hideMark/>
          </w:tcPr>
          <w:p w14:paraId="37901DB8"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2"/>
                <w:szCs w:val="22"/>
              </w:rPr>
              <w:t>☐</w:t>
            </w:r>
            <w:r w:rsidRPr="004E4BF9">
              <w:rPr>
                <w:rFonts w:asciiTheme="minorHAnsi" w:hAnsiTheme="minorHAnsi" w:cstheme="minorHAnsi"/>
                <w:sz w:val="22"/>
                <w:szCs w:val="22"/>
              </w:rPr>
              <w:t> </w:t>
            </w:r>
          </w:p>
          <w:p w14:paraId="2ED0F383"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0"/>
                <w:szCs w:val="20"/>
              </w:rPr>
              <w:t> </w:t>
            </w:r>
          </w:p>
        </w:tc>
      </w:tr>
      <w:tr w:rsidR="00E553EA" w:rsidRPr="004E4BF9" w14:paraId="71A4176F" w14:textId="77777777" w:rsidTr="00E553EA">
        <w:trPr>
          <w:trHeight w:val="390"/>
        </w:trPr>
        <w:tc>
          <w:tcPr>
            <w:tcW w:w="822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17DEA773"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Details of any other primary data collection method: </w:t>
            </w:r>
          </w:p>
          <w:p w14:paraId="53CAAA23"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0"/>
                <w:szCs w:val="20"/>
              </w:rPr>
              <w:t> </w:t>
            </w:r>
          </w:p>
          <w:p w14:paraId="20EDE5DF"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0"/>
                <w:szCs w:val="20"/>
              </w:rPr>
              <w:t>Focus Groups led by researcher </w:t>
            </w:r>
          </w:p>
          <w:p w14:paraId="619857BA"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0"/>
                <w:szCs w:val="20"/>
              </w:rPr>
              <w:t>Surveys </w:t>
            </w:r>
          </w:p>
          <w:p w14:paraId="2C6A71DC"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p w14:paraId="0A9EBEFF"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18"/>
                <w:szCs w:val="18"/>
              </w:rPr>
              <w:t>(this box should expand as you type)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0711E75A" w14:textId="77777777" w:rsidR="00E553EA" w:rsidRPr="004E4BF9" w:rsidRDefault="00E553EA" w:rsidP="00E553EA">
            <w:pPr>
              <w:rPr>
                <w:rFonts w:asciiTheme="minorHAnsi" w:hAnsiTheme="minorHAnsi" w:cstheme="minorHAnsi"/>
              </w:rPr>
            </w:pP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54E50956" w14:textId="77777777" w:rsidR="00E553EA" w:rsidRPr="004E4BF9" w:rsidRDefault="00E553EA" w:rsidP="00E553EA">
            <w:pPr>
              <w:rPr>
                <w:rFonts w:asciiTheme="minorHAnsi" w:hAnsiTheme="minorHAnsi" w:cstheme="minorHAnsi"/>
              </w:rPr>
            </w:pPr>
          </w:p>
        </w:tc>
      </w:tr>
    </w:tbl>
    <w:p w14:paraId="3F23EC71" w14:textId="77777777" w:rsidR="00E553EA" w:rsidRPr="004E4BF9" w:rsidRDefault="00E553EA" w:rsidP="00E553EA">
      <w:pPr>
        <w:jc w:val="both"/>
        <w:textAlignment w:val="baseline"/>
        <w:rPr>
          <w:rFonts w:asciiTheme="minorHAnsi" w:hAnsiTheme="minorHAnsi" w:cstheme="minorHAnsi"/>
          <w:sz w:val="18"/>
          <w:szCs w:val="18"/>
        </w:rPr>
      </w:pPr>
      <w:r w:rsidRPr="004E4BF9">
        <w:rPr>
          <w:rFonts w:asciiTheme="minorHAnsi" w:hAnsiTheme="minorHAnsi" w:cstheme="minorHAnsi"/>
          <w:sz w:val="22"/>
          <w:szCs w:val="22"/>
        </w:rPr>
        <w:t xml:space="preserve">If NO to every question, then the research activity is (ethically) low risk and </w:t>
      </w:r>
      <w:r w:rsidRPr="004E4BF9">
        <w:rPr>
          <w:rFonts w:asciiTheme="minorHAnsi" w:hAnsiTheme="minorHAnsi" w:cstheme="minorHAnsi"/>
          <w:b/>
          <w:bCs/>
          <w:sz w:val="22"/>
          <w:szCs w:val="22"/>
        </w:rPr>
        <w:t>may</w:t>
      </w:r>
      <w:r w:rsidRPr="004E4BF9">
        <w:rPr>
          <w:rFonts w:asciiTheme="minorHAnsi" w:hAnsiTheme="minorHAnsi" w:cstheme="minorHAnsi"/>
          <w:sz w:val="22"/>
          <w:szCs w:val="22"/>
        </w:rPr>
        <w:t xml:space="preserve"> be exempt from </w:t>
      </w:r>
      <w:r w:rsidRPr="004E4BF9">
        <w:rPr>
          <w:rFonts w:asciiTheme="minorHAnsi" w:hAnsiTheme="minorHAnsi" w:cstheme="minorHAnsi"/>
          <w:b/>
          <w:bCs/>
          <w:sz w:val="22"/>
          <w:szCs w:val="22"/>
        </w:rPr>
        <w:t>some</w:t>
      </w:r>
      <w:r w:rsidRPr="004E4BF9">
        <w:rPr>
          <w:rFonts w:asciiTheme="minorHAnsi" w:hAnsiTheme="minorHAnsi" w:cstheme="minorHAnsi"/>
          <w:sz w:val="22"/>
          <w:szCs w:val="22"/>
        </w:rPr>
        <w:t xml:space="preserve"> of the following sections (please refer to Guidance Notes). </w:t>
      </w:r>
    </w:p>
    <w:p w14:paraId="60329346" w14:textId="77777777" w:rsidR="00E553EA" w:rsidRPr="004E4BF9" w:rsidRDefault="00E553EA" w:rsidP="00E553EA">
      <w:pPr>
        <w:textAlignment w:val="baseline"/>
        <w:rPr>
          <w:rFonts w:asciiTheme="minorHAnsi" w:hAnsiTheme="minorHAnsi" w:cstheme="minorHAnsi"/>
          <w:sz w:val="18"/>
          <w:szCs w:val="18"/>
        </w:rPr>
      </w:pPr>
      <w:r w:rsidRPr="004E4BF9">
        <w:rPr>
          <w:rFonts w:asciiTheme="minorHAnsi" w:hAnsiTheme="minorHAnsi" w:cstheme="minorHAnsi"/>
          <w:sz w:val="22"/>
          <w:szCs w:val="22"/>
        </w:rPr>
        <w:t> </w:t>
      </w:r>
    </w:p>
    <w:p w14:paraId="0F48D7AC" w14:textId="77777777" w:rsidR="00E553EA" w:rsidRPr="004E4BF9" w:rsidRDefault="00E553EA" w:rsidP="00E553EA">
      <w:pPr>
        <w:textAlignment w:val="baseline"/>
        <w:rPr>
          <w:rFonts w:asciiTheme="minorHAnsi" w:hAnsiTheme="minorHAnsi" w:cstheme="minorHAnsi"/>
          <w:sz w:val="18"/>
          <w:szCs w:val="18"/>
        </w:rPr>
      </w:pPr>
      <w:r w:rsidRPr="004E4BF9">
        <w:rPr>
          <w:rFonts w:asciiTheme="minorHAnsi" w:hAnsiTheme="minorHAnsi" w:cstheme="minorHAnsi"/>
          <w:sz w:val="22"/>
          <w:szCs w:val="22"/>
        </w:rPr>
        <w:t>If YES to any question, then no research activity should be undertaken until full ethical approval has been obtained.  </w:t>
      </w:r>
    </w:p>
    <w:p w14:paraId="7886A2E5" w14:textId="77777777" w:rsidR="00E553EA" w:rsidRPr="004E4BF9" w:rsidRDefault="00E553EA" w:rsidP="00E553EA">
      <w:pPr>
        <w:textAlignment w:val="baseline"/>
        <w:rPr>
          <w:rFonts w:asciiTheme="minorHAnsi" w:hAnsiTheme="minorHAnsi" w:cstheme="minorHAnsi"/>
          <w:sz w:val="18"/>
          <w:szCs w:val="18"/>
        </w:rPr>
      </w:pPr>
      <w:r w:rsidRPr="004E4BF9">
        <w:rPr>
          <w:rFonts w:asciiTheme="minorHAnsi" w:hAnsiTheme="minorHAnsi" w:cstheme="minorHAnsi"/>
          <w:sz w:val="22"/>
          <w:szCs w:val="22"/>
        </w:rPr>
        <w:t> </w:t>
      </w:r>
    </w:p>
    <w:p w14:paraId="60241AFC" w14:textId="77777777" w:rsidR="00E553EA" w:rsidRPr="004E4BF9" w:rsidRDefault="00E553EA" w:rsidP="00E553EA">
      <w:pPr>
        <w:jc w:val="both"/>
        <w:textAlignment w:val="baseline"/>
        <w:rPr>
          <w:rFonts w:asciiTheme="minorHAnsi" w:hAnsiTheme="minorHAnsi" w:cstheme="minorHAnsi"/>
          <w:sz w:val="18"/>
          <w:szCs w:val="18"/>
        </w:rPr>
      </w:pPr>
      <w:r w:rsidRPr="004E4BF9">
        <w:rPr>
          <w:rFonts w:asciiTheme="minorHAnsi" w:hAnsiTheme="minorHAnsi" w:cstheme="minorHAnsi"/>
          <w:b/>
          <w:bCs/>
          <w:sz w:val="22"/>
          <w:szCs w:val="22"/>
        </w:rPr>
        <w:t>SECTION G: Intended Participants</w:t>
      </w:r>
      <w:r w:rsidRPr="004E4BF9">
        <w:rPr>
          <w:rFonts w:asciiTheme="minorHAnsi" w:hAnsiTheme="minorHAnsi" w:cstheme="minorHAnsi"/>
          <w:sz w:val="22"/>
          <w:szCs w:val="22"/>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6818"/>
        <w:gridCol w:w="751"/>
        <w:gridCol w:w="721"/>
      </w:tblGrid>
      <w:tr w:rsidR="00E553EA" w:rsidRPr="004E4BF9" w14:paraId="2F55F349" w14:textId="77777777" w:rsidTr="00E553EA">
        <w:tc>
          <w:tcPr>
            <w:tcW w:w="8205" w:type="dxa"/>
            <w:tcBorders>
              <w:top w:val="single" w:sz="6" w:space="0" w:color="auto"/>
              <w:left w:val="single" w:sz="6" w:space="0" w:color="auto"/>
              <w:bottom w:val="single" w:sz="6" w:space="0" w:color="auto"/>
              <w:right w:val="single" w:sz="6" w:space="0" w:color="auto"/>
            </w:tcBorders>
            <w:shd w:val="clear" w:color="auto" w:fill="F2F2F2"/>
            <w:hideMark/>
          </w:tcPr>
          <w:p w14:paraId="642C0FAF" w14:textId="77777777" w:rsidR="00E553EA" w:rsidRPr="004E4BF9" w:rsidRDefault="00E553EA" w:rsidP="00E553EA">
            <w:pPr>
              <w:jc w:val="both"/>
              <w:textAlignment w:val="baseline"/>
              <w:rPr>
                <w:rFonts w:asciiTheme="minorHAnsi" w:hAnsiTheme="minorHAnsi" w:cstheme="minorHAnsi"/>
              </w:rPr>
            </w:pPr>
            <w:r w:rsidRPr="004E4BF9">
              <w:rPr>
                <w:rFonts w:asciiTheme="minorHAnsi" w:hAnsiTheme="minorHAnsi" w:cstheme="minorHAnsi"/>
                <w:b/>
                <w:bCs/>
                <w:sz w:val="22"/>
                <w:szCs w:val="22"/>
              </w:rPr>
              <w:t>Who are the intended participants:</w:t>
            </w:r>
            <w:r w:rsidRPr="004E4BF9">
              <w:rPr>
                <w:rFonts w:asciiTheme="minorHAnsi" w:hAnsiTheme="minorHAnsi" w:cstheme="minorHAnsi"/>
                <w:sz w:val="22"/>
                <w:szCs w:val="22"/>
              </w:rPr>
              <w:t> </w:t>
            </w:r>
          </w:p>
        </w:tc>
        <w:tc>
          <w:tcPr>
            <w:tcW w:w="840" w:type="dxa"/>
            <w:tcBorders>
              <w:top w:val="single" w:sz="6" w:space="0" w:color="auto"/>
              <w:left w:val="single" w:sz="6" w:space="0" w:color="auto"/>
              <w:bottom w:val="single" w:sz="6" w:space="0" w:color="auto"/>
              <w:right w:val="single" w:sz="6" w:space="0" w:color="auto"/>
            </w:tcBorders>
            <w:shd w:val="clear" w:color="auto" w:fill="F2F2F2"/>
            <w:hideMark/>
          </w:tcPr>
          <w:p w14:paraId="09629A1F" w14:textId="77777777" w:rsidR="00E553EA" w:rsidRPr="004E4BF9" w:rsidRDefault="00E553EA" w:rsidP="00E553EA">
            <w:pPr>
              <w:jc w:val="center"/>
              <w:textAlignment w:val="baseline"/>
              <w:rPr>
                <w:rFonts w:asciiTheme="minorHAnsi" w:hAnsiTheme="minorHAnsi" w:cstheme="minorHAnsi"/>
              </w:rPr>
            </w:pPr>
            <w:r w:rsidRPr="004E4BF9">
              <w:rPr>
                <w:rFonts w:asciiTheme="minorHAnsi" w:hAnsiTheme="minorHAnsi" w:cstheme="minorHAnsi"/>
                <w:sz w:val="22"/>
                <w:szCs w:val="22"/>
              </w:rPr>
              <w:t> </w:t>
            </w:r>
          </w:p>
          <w:p w14:paraId="26BF602B" w14:textId="77777777" w:rsidR="00E553EA" w:rsidRPr="004E4BF9" w:rsidRDefault="00E553EA" w:rsidP="00E553EA">
            <w:pPr>
              <w:jc w:val="center"/>
              <w:textAlignment w:val="baseline"/>
              <w:rPr>
                <w:rFonts w:asciiTheme="minorHAnsi" w:hAnsiTheme="minorHAnsi" w:cstheme="minorHAnsi"/>
              </w:rPr>
            </w:pPr>
            <w:r w:rsidRPr="004E4BF9">
              <w:rPr>
                <w:rFonts w:asciiTheme="minorHAnsi" w:hAnsiTheme="minorHAnsi" w:cstheme="minorHAnsi"/>
                <w:b/>
                <w:bCs/>
                <w:sz w:val="22"/>
                <w:szCs w:val="22"/>
              </w:rPr>
              <w:t>YES</w:t>
            </w:r>
            <w:r w:rsidRPr="004E4BF9">
              <w:rPr>
                <w:rFonts w:asciiTheme="minorHAnsi" w:hAnsiTheme="minorHAnsi" w:cstheme="minorHAnsi"/>
                <w:sz w:val="22"/>
                <w:szCs w:val="22"/>
              </w:rPr>
              <w:t> </w:t>
            </w:r>
          </w:p>
        </w:tc>
        <w:tc>
          <w:tcPr>
            <w:tcW w:w="810" w:type="dxa"/>
            <w:tcBorders>
              <w:top w:val="single" w:sz="6" w:space="0" w:color="auto"/>
              <w:left w:val="single" w:sz="6" w:space="0" w:color="auto"/>
              <w:bottom w:val="single" w:sz="6" w:space="0" w:color="auto"/>
              <w:right w:val="single" w:sz="6" w:space="0" w:color="auto"/>
            </w:tcBorders>
            <w:shd w:val="clear" w:color="auto" w:fill="F2F2F2"/>
            <w:hideMark/>
          </w:tcPr>
          <w:p w14:paraId="16D92159" w14:textId="77777777" w:rsidR="00E553EA" w:rsidRPr="004E4BF9" w:rsidRDefault="00E553EA" w:rsidP="00E553EA">
            <w:pPr>
              <w:jc w:val="center"/>
              <w:textAlignment w:val="baseline"/>
              <w:rPr>
                <w:rFonts w:asciiTheme="minorHAnsi" w:hAnsiTheme="minorHAnsi" w:cstheme="minorHAnsi"/>
              </w:rPr>
            </w:pPr>
            <w:r w:rsidRPr="004E4BF9">
              <w:rPr>
                <w:rFonts w:asciiTheme="minorHAnsi" w:hAnsiTheme="minorHAnsi" w:cstheme="minorHAnsi"/>
                <w:sz w:val="22"/>
                <w:szCs w:val="22"/>
              </w:rPr>
              <w:t> </w:t>
            </w:r>
          </w:p>
          <w:p w14:paraId="22E11100" w14:textId="77777777" w:rsidR="00E553EA" w:rsidRPr="004E4BF9" w:rsidRDefault="00E553EA" w:rsidP="00E553EA">
            <w:pPr>
              <w:jc w:val="center"/>
              <w:textAlignment w:val="baseline"/>
              <w:rPr>
                <w:rFonts w:asciiTheme="minorHAnsi" w:hAnsiTheme="minorHAnsi" w:cstheme="minorHAnsi"/>
              </w:rPr>
            </w:pPr>
            <w:r w:rsidRPr="004E4BF9">
              <w:rPr>
                <w:rFonts w:asciiTheme="minorHAnsi" w:hAnsiTheme="minorHAnsi" w:cstheme="minorHAnsi"/>
                <w:b/>
                <w:bCs/>
                <w:sz w:val="22"/>
                <w:szCs w:val="22"/>
              </w:rPr>
              <w:t>NO</w:t>
            </w:r>
            <w:r w:rsidRPr="004E4BF9">
              <w:rPr>
                <w:rFonts w:asciiTheme="minorHAnsi" w:hAnsiTheme="minorHAnsi" w:cstheme="minorHAnsi"/>
                <w:sz w:val="22"/>
                <w:szCs w:val="22"/>
              </w:rPr>
              <w:t> </w:t>
            </w:r>
          </w:p>
        </w:tc>
      </w:tr>
      <w:tr w:rsidR="00E553EA" w:rsidRPr="004E4BF9" w14:paraId="0EB4D1EC" w14:textId="77777777" w:rsidTr="00E553EA">
        <w:trPr>
          <w:trHeight w:val="435"/>
        </w:trPr>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F62F989"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Students or staff at the University?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30BB138"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2"/>
                <w:szCs w:val="22"/>
              </w:rPr>
              <w:t>☐</w:t>
            </w:r>
            <w:r w:rsidRPr="004E4BF9">
              <w:rPr>
                <w:rFonts w:asciiTheme="minorHAnsi" w:hAnsiTheme="minorHAnsi" w:cstheme="minorHAnsi"/>
                <w:sz w:val="22"/>
                <w:szCs w:val="22"/>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29A90E0"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2"/>
                <w:szCs w:val="22"/>
              </w:rPr>
              <w:t>☒</w:t>
            </w:r>
            <w:r w:rsidRPr="004E4BF9">
              <w:rPr>
                <w:rFonts w:asciiTheme="minorHAnsi" w:hAnsiTheme="minorHAnsi" w:cstheme="minorHAnsi"/>
                <w:sz w:val="22"/>
                <w:szCs w:val="22"/>
              </w:rPr>
              <w:t> </w:t>
            </w:r>
          </w:p>
        </w:tc>
      </w:tr>
      <w:tr w:rsidR="00E553EA" w:rsidRPr="004E4BF9" w14:paraId="5BF33068" w14:textId="77777777" w:rsidTr="00E553EA">
        <w:trPr>
          <w:trHeight w:val="390"/>
        </w:trPr>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9E5F777"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Adults (over the age of 18 and competent to give consent)?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6537AEE"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2"/>
                <w:szCs w:val="22"/>
              </w:rPr>
              <w:t>☒</w:t>
            </w:r>
            <w:r w:rsidRPr="004E4BF9">
              <w:rPr>
                <w:rFonts w:asciiTheme="minorHAnsi" w:hAnsiTheme="minorHAnsi" w:cstheme="minorHAnsi"/>
                <w:sz w:val="22"/>
                <w:szCs w:val="22"/>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B9FC91D"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2"/>
                <w:szCs w:val="22"/>
              </w:rPr>
              <w:t>☐</w:t>
            </w:r>
            <w:r w:rsidRPr="004E4BF9">
              <w:rPr>
                <w:rFonts w:asciiTheme="minorHAnsi" w:hAnsiTheme="minorHAnsi" w:cstheme="minorHAnsi"/>
                <w:sz w:val="22"/>
                <w:szCs w:val="22"/>
              </w:rPr>
              <w:t> </w:t>
            </w:r>
          </w:p>
        </w:tc>
      </w:tr>
      <w:tr w:rsidR="00E553EA" w:rsidRPr="004E4BF9" w14:paraId="40BDE6C2" w14:textId="77777777" w:rsidTr="00E553EA">
        <w:trPr>
          <w:trHeight w:val="435"/>
        </w:trPr>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B94DB94"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Vulnerable adults?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8B86F6B"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2"/>
                <w:szCs w:val="22"/>
              </w:rPr>
              <w:t>☐</w:t>
            </w:r>
            <w:r w:rsidRPr="004E4BF9">
              <w:rPr>
                <w:rFonts w:asciiTheme="minorHAnsi" w:hAnsiTheme="minorHAnsi" w:cstheme="minorHAnsi"/>
                <w:sz w:val="22"/>
                <w:szCs w:val="22"/>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6972D9F"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2"/>
                <w:szCs w:val="22"/>
              </w:rPr>
              <w:t>☒</w:t>
            </w:r>
            <w:r w:rsidRPr="004E4BF9">
              <w:rPr>
                <w:rFonts w:asciiTheme="minorHAnsi" w:hAnsiTheme="minorHAnsi" w:cstheme="minorHAnsi"/>
                <w:sz w:val="22"/>
                <w:szCs w:val="22"/>
              </w:rPr>
              <w:t> </w:t>
            </w:r>
          </w:p>
        </w:tc>
      </w:tr>
      <w:tr w:rsidR="00E553EA" w:rsidRPr="004E4BF9" w14:paraId="7F5A1C99" w14:textId="77777777" w:rsidTr="00E553EA">
        <w:trPr>
          <w:trHeight w:val="390"/>
        </w:trPr>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04A6A94"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Children and Young People under the age of 18? (Consent from Parent, Carer or Guardian will be required)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1E7A241"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2"/>
                <w:szCs w:val="22"/>
              </w:rPr>
              <w:t>☐</w:t>
            </w:r>
            <w:r w:rsidRPr="004E4BF9">
              <w:rPr>
                <w:rFonts w:asciiTheme="minorHAnsi" w:hAnsiTheme="minorHAnsi" w:cstheme="minorHAnsi"/>
                <w:sz w:val="22"/>
                <w:szCs w:val="22"/>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E48866F"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2"/>
                <w:szCs w:val="22"/>
              </w:rPr>
              <w:t>☒</w:t>
            </w:r>
            <w:r w:rsidRPr="004E4BF9">
              <w:rPr>
                <w:rFonts w:asciiTheme="minorHAnsi" w:hAnsiTheme="minorHAnsi" w:cstheme="minorHAnsi"/>
                <w:sz w:val="22"/>
                <w:szCs w:val="22"/>
              </w:rPr>
              <w:t> </w:t>
            </w:r>
          </w:p>
        </w:tc>
      </w:tr>
      <w:tr w:rsidR="00E553EA" w:rsidRPr="004E4BF9" w14:paraId="68B5C516" w14:textId="77777777" w:rsidTr="00E553EA">
        <w:trPr>
          <w:trHeight w:val="390"/>
        </w:trPr>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F081657"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Prisoners?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44DCBB7"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2"/>
                <w:szCs w:val="22"/>
              </w:rPr>
              <w:t>☐</w:t>
            </w:r>
            <w:r w:rsidRPr="004E4BF9">
              <w:rPr>
                <w:rFonts w:asciiTheme="minorHAnsi" w:hAnsiTheme="minorHAnsi" w:cstheme="minorHAnsi"/>
                <w:sz w:val="22"/>
                <w:szCs w:val="22"/>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78D0998"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2"/>
                <w:szCs w:val="22"/>
              </w:rPr>
              <w:t>☒</w:t>
            </w:r>
            <w:r w:rsidRPr="004E4BF9">
              <w:rPr>
                <w:rFonts w:asciiTheme="minorHAnsi" w:hAnsiTheme="minorHAnsi" w:cstheme="minorHAnsi"/>
                <w:sz w:val="22"/>
                <w:szCs w:val="22"/>
              </w:rPr>
              <w:t> </w:t>
            </w:r>
          </w:p>
        </w:tc>
      </w:tr>
      <w:tr w:rsidR="00E553EA" w:rsidRPr="004E4BF9" w14:paraId="1952FF97" w14:textId="77777777" w:rsidTr="00E553EA">
        <w:trPr>
          <w:trHeight w:val="435"/>
        </w:trPr>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056D807"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Young offenders?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EAA41C3"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2"/>
                <w:szCs w:val="22"/>
              </w:rPr>
              <w:t>☐</w:t>
            </w:r>
            <w:r w:rsidRPr="004E4BF9">
              <w:rPr>
                <w:rFonts w:asciiTheme="minorHAnsi" w:hAnsiTheme="minorHAnsi" w:cstheme="minorHAnsi"/>
                <w:sz w:val="22"/>
                <w:szCs w:val="22"/>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4A998AE"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2"/>
                <w:szCs w:val="22"/>
              </w:rPr>
              <w:t>☒</w:t>
            </w:r>
            <w:r w:rsidRPr="004E4BF9">
              <w:rPr>
                <w:rFonts w:asciiTheme="minorHAnsi" w:hAnsiTheme="minorHAnsi" w:cstheme="minorHAnsi"/>
                <w:sz w:val="22"/>
                <w:szCs w:val="22"/>
              </w:rPr>
              <w:t> </w:t>
            </w:r>
          </w:p>
        </w:tc>
      </w:tr>
      <w:tr w:rsidR="00E553EA" w:rsidRPr="004E4BF9" w14:paraId="2F1924D1" w14:textId="77777777" w:rsidTr="00E553EA">
        <w:trPr>
          <w:trHeight w:val="390"/>
        </w:trPr>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023F60F"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Those who could be considered to have a particularly dependent relationship with the investigator or a gatekeeper?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EA36BC0"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2"/>
                <w:szCs w:val="22"/>
              </w:rPr>
              <w:t>☐</w:t>
            </w:r>
            <w:r w:rsidRPr="004E4BF9">
              <w:rPr>
                <w:rFonts w:asciiTheme="minorHAnsi" w:hAnsiTheme="minorHAnsi" w:cstheme="minorHAnsi"/>
                <w:sz w:val="22"/>
                <w:szCs w:val="22"/>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E697778"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2"/>
                <w:szCs w:val="22"/>
              </w:rPr>
              <w:t>☒</w:t>
            </w:r>
            <w:r w:rsidRPr="004E4BF9">
              <w:rPr>
                <w:rFonts w:asciiTheme="minorHAnsi" w:hAnsiTheme="minorHAnsi" w:cstheme="minorHAnsi"/>
                <w:sz w:val="22"/>
                <w:szCs w:val="22"/>
              </w:rPr>
              <w:t> </w:t>
            </w:r>
          </w:p>
        </w:tc>
      </w:tr>
      <w:tr w:rsidR="00E553EA" w:rsidRPr="004E4BF9" w14:paraId="64FE46A1" w14:textId="77777777" w:rsidTr="00E553EA">
        <w:trPr>
          <w:trHeight w:val="390"/>
        </w:trPr>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2A620E4"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People engaged in illegal activities?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A48C928"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2"/>
                <w:szCs w:val="22"/>
              </w:rPr>
              <w:t>☐</w:t>
            </w:r>
            <w:r w:rsidRPr="004E4BF9">
              <w:rPr>
                <w:rFonts w:asciiTheme="minorHAnsi" w:hAnsiTheme="minorHAnsi" w:cstheme="minorHAnsi"/>
                <w:sz w:val="22"/>
                <w:szCs w:val="22"/>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559E6F7"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2"/>
                <w:szCs w:val="22"/>
              </w:rPr>
              <w:t>☒</w:t>
            </w:r>
            <w:r w:rsidRPr="004E4BF9">
              <w:rPr>
                <w:rFonts w:asciiTheme="minorHAnsi" w:hAnsiTheme="minorHAnsi" w:cstheme="minorHAnsi"/>
                <w:sz w:val="22"/>
                <w:szCs w:val="22"/>
              </w:rPr>
              <w:t> </w:t>
            </w:r>
          </w:p>
        </w:tc>
      </w:tr>
      <w:tr w:rsidR="00E553EA" w:rsidRPr="004E4BF9" w14:paraId="7631EA4A" w14:textId="77777777" w:rsidTr="00E553EA">
        <w:trPr>
          <w:trHeight w:val="390"/>
        </w:trPr>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9E87179"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Others (please identify specifically any group who may be unable to give consent) please indicate here and tick the appropriate box. </w:t>
            </w:r>
          </w:p>
          <w:p w14:paraId="3555E069"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tc>
        <w:tc>
          <w:tcPr>
            <w:tcW w:w="840" w:type="dxa"/>
            <w:vMerge w:val="restart"/>
            <w:tcBorders>
              <w:top w:val="single" w:sz="6" w:space="0" w:color="auto"/>
              <w:left w:val="single" w:sz="6" w:space="0" w:color="auto"/>
              <w:bottom w:val="single" w:sz="6" w:space="0" w:color="auto"/>
              <w:right w:val="single" w:sz="6" w:space="0" w:color="auto"/>
            </w:tcBorders>
            <w:shd w:val="clear" w:color="auto" w:fill="BFBFBF"/>
            <w:vAlign w:val="center"/>
            <w:hideMark/>
          </w:tcPr>
          <w:p w14:paraId="3A8EF17D"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2"/>
                <w:szCs w:val="22"/>
              </w:rPr>
              <w:t>☐</w:t>
            </w:r>
            <w:r w:rsidRPr="004E4BF9">
              <w:rPr>
                <w:rFonts w:asciiTheme="minorHAnsi" w:hAnsiTheme="minorHAnsi" w:cstheme="minorHAnsi"/>
                <w:sz w:val="22"/>
                <w:szCs w:val="22"/>
              </w:rPr>
              <w:t> </w:t>
            </w:r>
          </w:p>
        </w:tc>
        <w:tc>
          <w:tcPr>
            <w:tcW w:w="810" w:type="dxa"/>
            <w:vMerge w:val="restart"/>
            <w:tcBorders>
              <w:top w:val="single" w:sz="6" w:space="0" w:color="auto"/>
              <w:left w:val="single" w:sz="6" w:space="0" w:color="auto"/>
              <w:bottom w:val="single" w:sz="6" w:space="0" w:color="auto"/>
              <w:right w:val="single" w:sz="6" w:space="0" w:color="auto"/>
            </w:tcBorders>
            <w:shd w:val="clear" w:color="auto" w:fill="BFBFBF"/>
            <w:vAlign w:val="center"/>
            <w:hideMark/>
          </w:tcPr>
          <w:p w14:paraId="18D31DFB"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2"/>
                <w:szCs w:val="22"/>
              </w:rPr>
              <w:t>☒</w:t>
            </w:r>
            <w:r w:rsidRPr="004E4BF9">
              <w:rPr>
                <w:rFonts w:asciiTheme="minorHAnsi" w:hAnsiTheme="minorHAnsi" w:cstheme="minorHAnsi"/>
                <w:sz w:val="22"/>
                <w:szCs w:val="22"/>
              </w:rPr>
              <w:t> </w:t>
            </w:r>
          </w:p>
        </w:tc>
      </w:tr>
      <w:tr w:rsidR="00E553EA" w:rsidRPr="004E4BF9" w14:paraId="5EC1C9BB" w14:textId="77777777" w:rsidTr="00E553EA">
        <w:trPr>
          <w:trHeight w:val="390"/>
        </w:trPr>
        <w:tc>
          <w:tcPr>
            <w:tcW w:w="820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3F61D5A"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Other – please indicate here: </w:t>
            </w:r>
          </w:p>
          <w:p w14:paraId="43D10B4B"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0"/>
                <w:szCs w:val="20"/>
              </w:rPr>
              <w:t> </w:t>
            </w:r>
          </w:p>
          <w:p w14:paraId="45AB10FD"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0"/>
                <w:szCs w:val="20"/>
              </w:rPr>
              <w:t> </w:t>
            </w:r>
          </w:p>
          <w:p w14:paraId="4EB7A475"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p w14:paraId="762D0194"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color w:val="808080"/>
                <w:sz w:val="18"/>
                <w:szCs w:val="18"/>
              </w:rPr>
              <w:t>(this box should expand as you type)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37A28C3E" w14:textId="77777777" w:rsidR="00E553EA" w:rsidRPr="004E4BF9" w:rsidRDefault="00E553EA" w:rsidP="00E553EA">
            <w:pPr>
              <w:rPr>
                <w:rFonts w:asciiTheme="minorHAnsi" w:hAnsiTheme="minorHAnsi" w:cstheme="minorHAnsi"/>
              </w:rPr>
            </w:pP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71EAFB90" w14:textId="77777777" w:rsidR="00E553EA" w:rsidRPr="004E4BF9" w:rsidRDefault="00E553EA" w:rsidP="00E553EA">
            <w:pPr>
              <w:rPr>
                <w:rFonts w:asciiTheme="minorHAnsi" w:hAnsiTheme="minorHAnsi" w:cstheme="minorHAnsi"/>
              </w:rPr>
            </w:pPr>
          </w:p>
        </w:tc>
      </w:tr>
    </w:tbl>
    <w:p w14:paraId="4B65060A" w14:textId="77777777" w:rsidR="00E553EA" w:rsidRPr="004E4BF9" w:rsidRDefault="00E553EA" w:rsidP="00E553EA">
      <w:pPr>
        <w:textAlignment w:val="baseline"/>
        <w:rPr>
          <w:rFonts w:asciiTheme="minorHAnsi" w:hAnsiTheme="minorHAnsi" w:cstheme="minorHAnsi"/>
          <w:sz w:val="18"/>
          <w:szCs w:val="18"/>
        </w:rPr>
      </w:pPr>
      <w:r w:rsidRPr="004E4BF9">
        <w:rPr>
          <w:rFonts w:asciiTheme="minorHAnsi" w:hAnsiTheme="minorHAnsi" w:cstheme="minorHAnsi"/>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788"/>
        <w:gridCol w:w="5502"/>
      </w:tblGrid>
      <w:tr w:rsidR="00E553EA" w:rsidRPr="004E4BF9" w14:paraId="316D7D92" w14:textId="77777777" w:rsidTr="00E553EA">
        <w:trPr>
          <w:trHeight w:val="390"/>
        </w:trPr>
        <w:tc>
          <w:tcPr>
            <w:tcW w:w="988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7DA5982D"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b/>
                <w:bCs/>
                <w:sz w:val="22"/>
                <w:szCs w:val="22"/>
              </w:rPr>
              <w:t>Participant numbers and source</w:t>
            </w:r>
            <w:r w:rsidRPr="004E4BF9">
              <w:rPr>
                <w:rFonts w:asciiTheme="minorHAnsi" w:hAnsiTheme="minorHAnsi" w:cstheme="minorHAnsi"/>
                <w:sz w:val="22"/>
                <w:szCs w:val="22"/>
              </w:rPr>
              <w:t> </w:t>
            </w:r>
          </w:p>
          <w:p w14:paraId="54CC01CA"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Provide an estimate of the expected number of participants. How will you identify participants and how will they be recruited?  </w:t>
            </w:r>
          </w:p>
        </w:tc>
      </w:tr>
      <w:tr w:rsidR="00E553EA" w:rsidRPr="004E4BF9" w14:paraId="33B9BE4E" w14:textId="77777777" w:rsidTr="00E553EA">
        <w:trPr>
          <w:trHeight w:val="390"/>
        </w:trPr>
        <w:tc>
          <w:tcPr>
            <w:tcW w:w="32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077260D"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How many participants are expected? </w:t>
            </w:r>
          </w:p>
          <w:p w14:paraId="05FB9CAA"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tc>
        <w:tc>
          <w:tcPr>
            <w:tcW w:w="663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0B5D45E"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p w14:paraId="7AA0CCDF"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Surveys will be sent to all Trainers and Training Managers within the business (approx. 150) </w:t>
            </w:r>
          </w:p>
          <w:p w14:paraId="05E08618"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p w14:paraId="1184FC98"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Questionnaires will be limited to 40 if volunteers exceed this number </w:t>
            </w:r>
          </w:p>
          <w:p w14:paraId="35DB1DB3"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p w14:paraId="320F24A2"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Two focus group meetings will be conducted with groups of 8. </w:t>
            </w:r>
          </w:p>
          <w:p w14:paraId="09FD3512"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p w14:paraId="51E99B53"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Face to face interviews will be conducted with a maximum of 8 participants. </w:t>
            </w:r>
          </w:p>
          <w:p w14:paraId="09F8AA4E"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p w14:paraId="23AA1C13"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Every effort will be made to keep the participants different for each methodology.  This should provide a large sample of data to reflect, analyse and interpret rather than using the same people continuously.  Final numbers will be decided after the survey responses. </w:t>
            </w:r>
          </w:p>
          <w:p w14:paraId="5003BF0C"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p w14:paraId="3AC50767"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i/>
                <w:iCs/>
                <w:color w:val="808080"/>
                <w:sz w:val="18"/>
                <w:szCs w:val="18"/>
              </w:rPr>
              <w:t>(this box should expand as you type)</w:t>
            </w:r>
            <w:r w:rsidRPr="004E4BF9">
              <w:rPr>
                <w:rFonts w:asciiTheme="minorHAnsi" w:hAnsiTheme="minorHAnsi" w:cstheme="minorHAnsi"/>
                <w:color w:val="808080"/>
                <w:sz w:val="18"/>
                <w:szCs w:val="18"/>
              </w:rPr>
              <w:t> </w:t>
            </w:r>
          </w:p>
        </w:tc>
      </w:tr>
      <w:tr w:rsidR="00E553EA" w:rsidRPr="004E4BF9" w14:paraId="3ABE0A5A" w14:textId="77777777" w:rsidTr="00E553EA">
        <w:trPr>
          <w:trHeight w:val="390"/>
        </w:trPr>
        <w:tc>
          <w:tcPr>
            <w:tcW w:w="32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7C67F8A"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Who will the participants be? </w:t>
            </w:r>
          </w:p>
          <w:p w14:paraId="1517BCBC"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tc>
        <w:tc>
          <w:tcPr>
            <w:tcW w:w="663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4AB0257A"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p w14:paraId="629AA777"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Workplace Trainers and Training Managers within the business </w:t>
            </w:r>
          </w:p>
          <w:p w14:paraId="62175A84"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p w14:paraId="34F87570"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i/>
                <w:iCs/>
                <w:color w:val="808080"/>
                <w:sz w:val="18"/>
                <w:szCs w:val="18"/>
              </w:rPr>
              <w:t>(this box should expand as you type)</w:t>
            </w:r>
            <w:r w:rsidRPr="004E4BF9">
              <w:rPr>
                <w:rFonts w:asciiTheme="minorHAnsi" w:hAnsiTheme="minorHAnsi" w:cstheme="minorHAnsi"/>
                <w:color w:val="808080"/>
                <w:sz w:val="18"/>
                <w:szCs w:val="18"/>
              </w:rPr>
              <w:t> </w:t>
            </w:r>
          </w:p>
        </w:tc>
      </w:tr>
      <w:tr w:rsidR="00E553EA" w:rsidRPr="004E4BF9" w14:paraId="2698455E" w14:textId="77777777" w:rsidTr="00E553EA">
        <w:trPr>
          <w:trHeight w:val="390"/>
        </w:trPr>
        <w:tc>
          <w:tcPr>
            <w:tcW w:w="32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79FEF2C"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How will you identify the participants? </w:t>
            </w:r>
          </w:p>
        </w:tc>
        <w:tc>
          <w:tcPr>
            <w:tcW w:w="663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DA7219C"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p w14:paraId="4FC1211B"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Original surveys will be sent to all within the role of Learning and Development.  At the end of the survey, there will be a permission request.  This request will ask the participant if they wish to volunteer for a questionnaire, focus groups and / or semi structured interview.   </w:t>
            </w:r>
          </w:p>
          <w:p w14:paraId="3F1FF4EE"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p w14:paraId="48042C6C"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This will provide a random sampling.   </w:t>
            </w:r>
          </w:p>
          <w:p w14:paraId="6328FC88"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p w14:paraId="366CCA51"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Once numbers have been collected a further permission form with information on each area explained for full disclosure and transparent expectations.  An additional tick box giving consent as participant will be required which will be followed by an email confirming receipt of consent to participant and researcher.  A signature will be challenging during current pandemic restrictions. </w:t>
            </w:r>
          </w:p>
          <w:p w14:paraId="069A6843"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p w14:paraId="6C9E75DA"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If participants start to show vulnerabilities during the project, it will be ethical to withdraw them from data gathering. </w:t>
            </w:r>
          </w:p>
          <w:p w14:paraId="161C3026"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p w14:paraId="526FD056"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i/>
                <w:iCs/>
                <w:color w:val="808080"/>
                <w:sz w:val="18"/>
                <w:szCs w:val="18"/>
              </w:rPr>
              <w:t>(this box should expand as you type)</w:t>
            </w:r>
            <w:r w:rsidRPr="004E4BF9">
              <w:rPr>
                <w:rFonts w:asciiTheme="minorHAnsi" w:hAnsiTheme="minorHAnsi" w:cstheme="minorHAnsi"/>
                <w:color w:val="808080"/>
                <w:sz w:val="18"/>
                <w:szCs w:val="18"/>
              </w:rPr>
              <w:t> </w:t>
            </w:r>
          </w:p>
        </w:tc>
      </w:tr>
    </w:tbl>
    <w:p w14:paraId="3AA9DD9F" w14:textId="77777777" w:rsidR="00E553EA" w:rsidRPr="004E4BF9" w:rsidRDefault="00E553EA" w:rsidP="00E553EA">
      <w:pPr>
        <w:textAlignment w:val="baseline"/>
        <w:rPr>
          <w:rFonts w:asciiTheme="minorHAnsi" w:hAnsiTheme="minorHAnsi" w:cstheme="minorHAnsi"/>
          <w:sz w:val="18"/>
          <w:szCs w:val="18"/>
        </w:rPr>
      </w:pPr>
      <w:r w:rsidRPr="004E4BF9">
        <w:rPr>
          <w:rFonts w:asciiTheme="minorHAnsi" w:hAnsiTheme="minorHAnsi" w:cstheme="minorHAnsi"/>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944"/>
        <w:gridCol w:w="859"/>
        <w:gridCol w:w="735"/>
        <w:gridCol w:w="752"/>
      </w:tblGrid>
      <w:tr w:rsidR="00E553EA" w:rsidRPr="004E4BF9" w14:paraId="3EC98188" w14:textId="77777777" w:rsidTr="00E553EA">
        <w:tc>
          <w:tcPr>
            <w:tcW w:w="7215" w:type="dxa"/>
            <w:tcBorders>
              <w:top w:val="single" w:sz="6" w:space="0" w:color="auto"/>
              <w:left w:val="single" w:sz="6" w:space="0" w:color="auto"/>
              <w:bottom w:val="single" w:sz="6" w:space="0" w:color="auto"/>
              <w:right w:val="single" w:sz="6" w:space="0" w:color="auto"/>
            </w:tcBorders>
            <w:shd w:val="clear" w:color="auto" w:fill="F2F2F2"/>
            <w:hideMark/>
          </w:tcPr>
          <w:p w14:paraId="21A7F8A0" w14:textId="77777777" w:rsidR="00E553EA" w:rsidRPr="004E4BF9" w:rsidRDefault="00E553EA" w:rsidP="00E553EA">
            <w:pPr>
              <w:jc w:val="both"/>
              <w:textAlignment w:val="baseline"/>
              <w:rPr>
                <w:rFonts w:asciiTheme="minorHAnsi" w:hAnsiTheme="minorHAnsi" w:cstheme="minorHAnsi"/>
              </w:rPr>
            </w:pPr>
            <w:r w:rsidRPr="004E4BF9">
              <w:rPr>
                <w:rFonts w:asciiTheme="minorHAnsi" w:hAnsiTheme="minorHAnsi" w:cstheme="minorHAnsi"/>
                <w:b/>
                <w:bCs/>
                <w:sz w:val="22"/>
                <w:szCs w:val="22"/>
              </w:rPr>
              <w:t>Information for participants:</w:t>
            </w:r>
            <w:r w:rsidRPr="004E4BF9">
              <w:rPr>
                <w:rFonts w:asciiTheme="minorHAnsi" w:hAnsiTheme="minorHAnsi" w:cstheme="minorHAnsi"/>
                <w:sz w:val="22"/>
                <w:szCs w:val="22"/>
              </w:rPr>
              <w:t>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bottom"/>
            <w:hideMark/>
          </w:tcPr>
          <w:p w14:paraId="43F9E020" w14:textId="77777777" w:rsidR="00E553EA" w:rsidRPr="004E4BF9" w:rsidRDefault="00E553EA" w:rsidP="00E553EA">
            <w:pPr>
              <w:jc w:val="center"/>
              <w:textAlignment w:val="baseline"/>
              <w:rPr>
                <w:rFonts w:asciiTheme="minorHAnsi" w:hAnsiTheme="minorHAnsi" w:cstheme="minorHAnsi"/>
              </w:rPr>
            </w:pPr>
            <w:r w:rsidRPr="004E4BF9">
              <w:rPr>
                <w:rFonts w:asciiTheme="minorHAnsi" w:hAnsiTheme="minorHAnsi" w:cstheme="minorHAnsi"/>
                <w:sz w:val="16"/>
                <w:szCs w:val="16"/>
              </w:rPr>
              <w:t> </w:t>
            </w:r>
          </w:p>
          <w:p w14:paraId="641808D5" w14:textId="77777777" w:rsidR="00E553EA" w:rsidRPr="004E4BF9" w:rsidRDefault="00E553EA" w:rsidP="00E553EA">
            <w:pPr>
              <w:jc w:val="center"/>
              <w:textAlignment w:val="baseline"/>
              <w:rPr>
                <w:rFonts w:asciiTheme="minorHAnsi" w:hAnsiTheme="minorHAnsi" w:cstheme="minorHAnsi"/>
              </w:rPr>
            </w:pPr>
            <w:r w:rsidRPr="004E4BF9">
              <w:rPr>
                <w:rFonts w:asciiTheme="minorHAnsi" w:hAnsiTheme="minorHAnsi" w:cstheme="minorHAnsi"/>
                <w:b/>
                <w:bCs/>
                <w:sz w:val="22"/>
                <w:szCs w:val="22"/>
              </w:rPr>
              <w:t>YES</w:t>
            </w:r>
            <w:r w:rsidRPr="004E4BF9">
              <w:rPr>
                <w:rFonts w:asciiTheme="minorHAnsi" w:hAnsiTheme="minorHAnsi" w:cstheme="minorHAnsi"/>
                <w:sz w:val="22"/>
                <w:szCs w:val="22"/>
              </w:rPr>
              <w:t> </w:t>
            </w:r>
          </w:p>
        </w:tc>
        <w:tc>
          <w:tcPr>
            <w:tcW w:w="840" w:type="dxa"/>
            <w:tcBorders>
              <w:top w:val="single" w:sz="6" w:space="0" w:color="auto"/>
              <w:left w:val="single" w:sz="6" w:space="0" w:color="auto"/>
              <w:bottom w:val="single" w:sz="6" w:space="0" w:color="auto"/>
              <w:right w:val="single" w:sz="6" w:space="0" w:color="auto"/>
            </w:tcBorders>
            <w:shd w:val="clear" w:color="auto" w:fill="F2F2F2"/>
            <w:vAlign w:val="bottom"/>
            <w:hideMark/>
          </w:tcPr>
          <w:p w14:paraId="0917D216" w14:textId="77777777" w:rsidR="00E553EA" w:rsidRPr="004E4BF9" w:rsidRDefault="00E553EA" w:rsidP="00E553EA">
            <w:pPr>
              <w:jc w:val="center"/>
              <w:textAlignment w:val="baseline"/>
              <w:rPr>
                <w:rFonts w:asciiTheme="minorHAnsi" w:hAnsiTheme="minorHAnsi" w:cstheme="minorHAnsi"/>
              </w:rPr>
            </w:pPr>
            <w:r w:rsidRPr="004E4BF9">
              <w:rPr>
                <w:rFonts w:asciiTheme="minorHAnsi" w:hAnsiTheme="minorHAnsi" w:cstheme="minorHAnsi"/>
                <w:b/>
                <w:bCs/>
                <w:sz w:val="22"/>
                <w:szCs w:val="22"/>
              </w:rPr>
              <w:t>NO</w:t>
            </w:r>
            <w:r w:rsidRPr="004E4BF9">
              <w:rPr>
                <w:rFonts w:asciiTheme="minorHAnsi" w:hAnsiTheme="minorHAnsi" w:cstheme="minorHAnsi"/>
                <w:sz w:val="22"/>
                <w:szCs w:val="22"/>
              </w:rPr>
              <w:t> </w:t>
            </w:r>
          </w:p>
        </w:tc>
        <w:tc>
          <w:tcPr>
            <w:tcW w:w="810" w:type="dxa"/>
            <w:tcBorders>
              <w:top w:val="single" w:sz="6" w:space="0" w:color="auto"/>
              <w:left w:val="single" w:sz="6" w:space="0" w:color="auto"/>
              <w:bottom w:val="single" w:sz="6" w:space="0" w:color="auto"/>
              <w:right w:val="single" w:sz="6" w:space="0" w:color="auto"/>
            </w:tcBorders>
            <w:shd w:val="clear" w:color="auto" w:fill="F2F2F2"/>
            <w:hideMark/>
          </w:tcPr>
          <w:p w14:paraId="71E34F62" w14:textId="77777777" w:rsidR="00E553EA" w:rsidRPr="004E4BF9" w:rsidRDefault="00E553EA" w:rsidP="00E553EA">
            <w:pPr>
              <w:jc w:val="center"/>
              <w:textAlignment w:val="baseline"/>
              <w:rPr>
                <w:rFonts w:asciiTheme="minorHAnsi" w:hAnsiTheme="minorHAnsi" w:cstheme="minorHAnsi"/>
              </w:rPr>
            </w:pPr>
            <w:r w:rsidRPr="004E4BF9">
              <w:rPr>
                <w:rFonts w:asciiTheme="minorHAnsi" w:hAnsiTheme="minorHAnsi" w:cstheme="minorHAnsi"/>
                <w:sz w:val="16"/>
                <w:szCs w:val="16"/>
              </w:rPr>
              <w:t> </w:t>
            </w:r>
          </w:p>
          <w:p w14:paraId="3869680D" w14:textId="77777777" w:rsidR="00E553EA" w:rsidRPr="004E4BF9" w:rsidRDefault="00E553EA" w:rsidP="00E553EA">
            <w:pPr>
              <w:jc w:val="center"/>
              <w:textAlignment w:val="baseline"/>
              <w:rPr>
                <w:rFonts w:asciiTheme="minorHAnsi" w:hAnsiTheme="minorHAnsi" w:cstheme="minorHAnsi"/>
              </w:rPr>
            </w:pPr>
            <w:r w:rsidRPr="004E4BF9">
              <w:rPr>
                <w:rFonts w:asciiTheme="minorHAnsi" w:hAnsiTheme="minorHAnsi" w:cstheme="minorHAnsi"/>
                <w:b/>
                <w:bCs/>
                <w:sz w:val="22"/>
                <w:szCs w:val="22"/>
              </w:rPr>
              <w:t>N/A</w:t>
            </w:r>
            <w:r w:rsidRPr="004E4BF9">
              <w:rPr>
                <w:rFonts w:asciiTheme="minorHAnsi" w:hAnsiTheme="minorHAnsi" w:cstheme="minorHAnsi"/>
                <w:sz w:val="22"/>
                <w:szCs w:val="22"/>
              </w:rPr>
              <w:t> </w:t>
            </w:r>
          </w:p>
        </w:tc>
      </w:tr>
      <w:tr w:rsidR="00E553EA" w:rsidRPr="004E4BF9" w14:paraId="3B7DDC28" w14:textId="77777777" w:rsidTr="00E553EA">
        <w:trPr>
          <w:trHeight w:val="435"/>
        </w:trPr>
        <w:tc>
          <w:tcPr>
            <w:tcW w:w="72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37B0AD5"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Will you describe the main research procedures to participants in advance, so that they are informed about what to expect?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25B71B6"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2"/>
                <w:szCs w:val="22"/>
              </w:rPr>
              <w:t>☒</w:t>
            </w:r>
            <w:r w:rsidRPr="004E4BF9">
              <w:rPr>
                <w:rFonts w:asciiTheme="minorHAnsi" w:hAnsiTheme="minorHAnsi" w:cstheme="minorHAnsi"/>
                <w:sz w:val="22"/>
                <w:szCs w:val="22"/>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9260EE8"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2"/>
                <w:szCs w:val="22"/>
              </w:rPr>
              <w:t>☐</w:t>
            </w:r>
            <w:r w:rsidRPr="004E4BF9">
              <w:rPr>
                <w:rFonts w:asciiTheme="minorHAnsi" w:hAnsiTheme="minorHAnsi" w:cstheme="minorHAnsi"/>
                <w:sz w:val="22"/>
                <w:szCs w:val="22"/>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416D889"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2"/>
                <w:szCs w:val="22"/>
              </w:rPr>
              <w:t>☐</w:t>
            </w:r>
            <w:r w:rsidRPr="004E4BF9">
              <w:rPr>
                <w:rFonts w:asciiTheme="minorHAnsi" w:hAnsiTheme="minorHAnsi" w:cstheme="minorHAnsi"/>
                <w:sz w:val="22"/>
                <w:szCs w:val="22"/>
              </w:rPr>
              <w:t> </w:t>
            </w:r>
          </w:p>
        </w:tc>
      </w:tr>
      <w:tr w:rsidR="00E553EA" w:rsidRPr="004E4BF9" w14:paraId="7E49F43F" w14:textId="77777777" w:rsidTr="00E553EA">
        <w:trPr>
          <w:trHeight w:val="390"/>
        </w:trPr>
        <w:tc>
          <w:tcPr>
            <w:tcW w:w="72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673C2F2"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Will you tell participants that their participation is voluntary?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20AA4A5"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2"/>
                <w:szCs w:val="22"/>
              </w:rPr>
              <w:t>☒</w:t>
            </w:r>
            <w:r w:rsidRPr="004E4BF9">
              <w:rPr>
                <w:rFonts w:asciiTheme="minorHAnsi" w:hAnsiTheme="minorHAnsi" w:cstheme="minorHAnsi"/>
                <w:sz w:val="22"/>
                <w:szCs w:val="22"/>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D5B028A"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2"/>
                <w:szCs w:val="22"/>
              </w:rPr>
              <w:t>☐</w:t>
            </w:r>
            <w:r w:rsidRPr="004E4BF9">
              <w:rPr>
                <w:rFonts w:asciiTheme="minorHAnsi" w:hAnsiTheme="minorHAnsi" w:cstheme="minorHAnsi"/>
                <w:sz w:val="22"/>
                <w:szCs w:val="22"/>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77D559B"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2"/>
                <w:szCs w:val="22"/>
              </w:rPr>
              <w:t>☐</w:t>
            </w:r>
            <w:r w:rsidRPr="004E4BF9">
              <w:rPr>
                <w:rFonts w:asciiTheme="minorHAnsi" w:hAnsiTheme="minorHAnsi" w:cstheme="minorHAnsi"/>
                <w:sz w:val="22"/>
                <w:szCs w:val="22"/>
              </w:rPr>
              <w:t> </w:t>
            </w:r>
          </w:p>
        </w:tc>
      </w:tr>
      <w:tr w:rsidR="00E553EA" w:rsidRPr="004E4BF9" w14:paraId="6DC3B89A" w14:textId="77777777" w:rsidTr="00E553EA">
        <w:trPr>
          <w:trHeight w:val="435"/>
        </w:trPr>
        <w:tc>
          <w:tcPr>
            <w:tcW w:w="72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62C0607"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Will you obtain written consent for participation?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1F01F2D"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2"/>
                <w:szCs w:val="22"/>
              </w:rPr>
              <w:t>☒</w:t>
            </w:r>
            <w:r w:rsidRPr="004E4BF9">
              <w:rPr>
                <w:rFonts w:asciiTheme="minorHAnsi" w:hAnsiTheme="minorHAnsi" w:cstheme="minorHAnsi"/>
                <w:sz w:val="22"/>
                <w:szCs w:val="22"/>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3E8B2BA"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2"/>
                <w:szCs w:val="22"/>
              </w:rPr>
              <w:t>☐</w:t>
            </w:r>
            <w:r w:rsidRPr="004E4BF9">
              <w:rPr>
                <w:rFonts w:asciiTheme="minorHAnsi" w:hAnsiTheme="minorHAnsi" w:cstheme="minorHAnsi"/>
                <w:sz w:val="22"/>
                <w:szCs w:val="22"/>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11D57F2"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2"/>
                <w:szCs w:val="22"/>
              </w:rPr>
              <w:t>☐</w:t>
            </w:r>
            <w:r w:rsidRPr="004E4BF9">
              <w:rPr>
                <w:rFonts w:asciiTheme="minorHAnsi" w:hAnsiTheme="minorHAnsi" w:cstheme="minorHAnsi"/>
                <w:sz w:val="22"/>
                <w:szCs w:val="22"/>
              </w:rPr>
              <w:t> </w:t>
            </w:r>
          </w:p>
        </w:tc>
      </w:tr>
      <w:tr w:rsidR="00E553EA" w:rsidRPr="004E4BF9" w14:paraId="3A9D35DE" w14:textId="77777777" w:rsidTr="00E553EA">
        <w:trPr>
          <w:trHeight w:val="390"/>
        </w:trPr>
        <w:tc>
          <w:tcPr>
            <w:tcW w:w="72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88DD60C"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Will you explain to participants that refusal to participate in the research will not affect their treatment or education (if relevant)?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45945A1"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2"/>
                <w:szCs w:val="22"/>
              </w:rPr>
              <w:t>☒</w:t>
            </w:r>
            <w:r w:rsidRPr="004E4BF9">
              <w:rPr>
                <w:rFonts w:asciiTheme="minorHAnsi" w:hAnsiTheme="minorHAnsi" w:cstheme="minorHAnsi"/>
                <w:sz w:val="22"/>
                <w:szCs w:val="22"/>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FD0FEF7"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2"/>
                <w:szCs w:val="22"/>
              </w:rPr>
              <w:t>☐</w:t>
            </w:r>
            <w:r w:rsidRPr="004E4BF9">
              <w:rPr>
                <w:rFonts w:asciiTheme="minorHAnsi" w:hAnsiTheme="minorHAnsi" w:cstheme="minorHAnsi"/>
                <w:sz w:val="22"/>
                <w:szCs w:val="22"/>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FD21C86"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2"/>
                <w:szCs w:val="22"/>
              </w:rPr>
              <w:t>☐</w:t>
            </w:r>
            <w:r w:rsidRPr="004E4BF9">
              <w:rPr>
                <w:rFonts w:asciiTheme="minorHAnsi" w:hAnsiTheme="minorHAnsi" w:cstheme="minorHAnsi"/>
                <w:sz w:val="22"/>
                <w:szCs w:val="22"/>
              </w:rPr>
              <w:t> </w:t>
            </w:r>
          </w:p>
        </w:tc>
      </w:tr>
      <w:tr w:rsidR="00E553EA" w:rsidRPr="004E4BF9" w14:paraId="057D72DC" w14:textId="77777777" w:rsidTr="00E553EA">
        <w:trPr>
          <w:trHeight w:val="435"/>
        </w:trPr>
        <w:tc>
          <w:tcPr>
            <w:tcW w:w="72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C2862C9"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If the research is observational, will you ask participants for their consent to being observed?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4628A64"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2"/>
                <w:szCs w:val="22"/>
              </w:rPr>
              <w:t>☐</w:t>
            </w:r>
            <w:r w:rsidRPr="004E4BF9">
              <w:rPr>
                <w:rFonts w:asciiTheme="minorHAnsi" w:hAnsiTheme="minorHAnsi" w:cstheme="minorHAnsi"/>
                <w:sz w:val="22"/>
                <w:szCs w:val="22"/>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3640236"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2"/>
                <w:szCs w:val="22"/>
              </w:rPr>
              <w:t>☐</w:t>
            </w:r>
            <w:r w:rsidRPr="004E4BF9">
              <w:rPr>
                <w:rFonts w:asciiTheme="minorHAnsi" w:hAnsiTheme="minorHAnsi" w:cstheme="minorHAnsi"/>
                <w:sz w:val="22"/>
                <w:szCs w:val="22"/>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EB58A0A"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2"/>
                <w:szCs w:val="22"/>
              </w:rPr>
              <w:t>☒</w:t>
            </w:r>
            <w:r w:rsidRPr="004E4BF9">
              <w:rPr>
                <w:rFonts w:asciiTheme="minorHAnsi" w:hAnsiTheme="minorHAnsi" w:cstheme="minorHAnsi"/>
                <w:sz w:val="22"/>
                <w:szCs w:val="22"/>
              </w:rPr>
              <w:t> </w:t>
            </w:r>
          </w:p>
        </w:tc>
      </w:tr>
      <w:tr w:rsidR="00E553EA" w:rsidRPr="004E4BF9" w14:paraId="388211C9" w14:textId="77777777" w:rsidTr="00E553EA">
        <w:trPr>
          <w:trHeight w:val="390"/>
        </w:trPr>
        <w:tc>
          <w:tcPr>
            <w:tcW w:w="72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8AC1181"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Will you tell participants that they may withdraw from the research at any time and for any reason?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C284274"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2"/>
                <w:szCs w:val="22"/>
              </w:rPr>
              <w:t>☒</w:t>
            </w:r>
            <w:r w:rsidRPr="004E4BF9">
              <w:rPr>
                <w:rFonts w:asciiTheme="minorHAnsi" w:hAnsiTheme="minorHAnsi" w:cstheme="minorHAnsi"/>
                <w:sz w:val="22"/>
                <w:szCs w:val="22"/>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F8A25A5"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2"/>
                <w:szCs w:val="22"/>
              </w:rPr>
              <w:t>☐</w:t>
            </w:r>
            <w:r w:rsidRPr="004E4BF9">
              <w:rPr>
                <w:rFonts w:asciiTheme="minorHAnsi" w:hAnsiTheme="minorHAnsi" w:cstheme="minorHAnsi"/>
                <w:sz w:val="22"/>
                <w:szCs w:val="22"/>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1D30C0D"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2"/>
                <w:szCs w:val="22"/>
              </w:rPr>
              <w:t>☐</w:t>
            </w:r>
            <w:r w:rsidRPr="004E4BF9">
              <w:rPr>
                <w:rFonts w:asciiTheme="minorHAnsi" w:hAnsiTheme="minorHAnsi" w:cstheme="minorHAnsi"/>
                <w:sz w:val="22"/>
                <w:szCs w:val="22"/>
              </w:rPr>
              <w:t> </w:t>
            </w:r>
          </w:p>
        </w:tc>
      </w:tr>
      <w:tr w:rsidR="00E553EA" w:rsidRPr="004E4BF9" w14:paraId="5A5F1885" w14:textId="77777777" w:rsidTr="00E553EA">
        <w:trPr>
          <w:trHeight w:val="435"/>
        </w:trPr>
        <w:tc>
          <w:tcPr>
            <w:tcW w:w="72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0F1154C"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With questionnaires, will you give participants the option of omitting questions they do not want to answer?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BCAF72C"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2"/>
                <w:szCs w:val="22"/>
              </w:rPr>
              <w:t>☒</w:t>
            </w:r>
            <w:r w:rsidRPr="004E4BF9">
              <w:rPr>
                <w:rFonts w:asciiTheme="minorHAnsi" w:hAnsiTheme="minorHAnsi" w:cstheme="minorHAnsi"/>
                <w:sz w:val="22"/>
                <w:szCs w:val="22"/>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47948D8"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2"/>
                <w:szCs w:val="22"/>
              </w:rPr>
              <w:t>☐</w:t>
            </w:r>
            <w:r w:rsidRPr="004E4BF9">
              <w:rPr>
                <w:rFonts w:asciiTheme="minorHAnsi" w:hAnsiTheme="minorHAnsi" w:cstheme="minorHAnsi"/>
                <w:sz w:val="22"/>
                <w:szCs w:val="22"/>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BEC7C09"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2"/>
                <w:szCs w:val="22"/>
              </w:rPr>
              <w:t>☐</w:t>
            </w:r>
            <w:r w:rsidRPr="004E4BF9">
              <w:rPr>
                <w:rFonts w:asciiTheme="minorHAnsi" w:hAnsiTheme="minorHAnsi" w:cstheme="minorHAnsi"/>
                <w:sz w:val="22"/>
                <w:szCs w:val="22"/>
              </w:rPr>
              <w:t> </w:t>
            </w:r>
          </w:p>
        </w:tc>
      </w:tr>
      <w:tr w:rsidR="00E553EA" w:rsidRPr="004E4BF9" w14:paraId="5531591C" w14:textId="77777777" w:rsidTr="00E553EA">
        <w:trPr>
          <w:trHeight w:val="390"/>
        </w:trPr>
        <w:tc>
          <w:tcPr>
            <w:tcW w:w="72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D3C8973"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Will you tell participants that their data will be treated with full confidentiality and that, if published, it will not be identifiable as theirs?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671C02A"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2"/>
                <w:szCs w:val="22"/>
              </w:rPr>
              <w:t>☒</w:t>
            </w:r>
            <w:r w:rsidRPr="004E4BF9">
              <w:rPr>
                <w:rFonts w:asciiTheme="minorHAnsi" w:hAnsiTheme="minorHAnsi" w:cstheme="minorHAnsi"/>
                <w:sz w:val="22"/>
                <w:szCs w:val="22"/>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4E5FEB9"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2"/>
                <w:szCs w:val="22"/>
              </w:rPr>
              <w:t>☐</w:t>
            </w:r>
            <w:r w:rsidRPr="004E4BF9">
              <w:rPr>
                <w:rFonts w:asciiTheme="minorHAnsi" w:hAnsiTheme="minorHAnsi" w:cstheme="minorHAnsi"/>
                <w:sz w:val="22"/>
                <w:szCs w:val="22"/>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669D585"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2"/>
                <w:szCs w:val="22"/>
              </w:rPr>
              <w:t>☐</w:t>
            </w:r>
            <w:r w:rsidRPr="004E4BF9">
              <w:rPr>
                <w:rFonts w:asciiTheme="minorHAnsi" w:hAnsiTheme="minorHAnsi" w:cstheme="minorHAnsi"/>
                <w:sz w:val="22"/>
                <w:szCs w:val="22"/>
              </w:rPr>
              <w:t> </w:t>
            </w:r>
          </w:p>
        </w:tc>
      </w:tr>
      <w:tr w:rsidR="00E553EA" w:rsidRPr="004E4BF9" w14:paraId="7D908A86" w14:textId="77777777" w:rsidTr="00E553EA">
        <w:trPr>
          <w:trHeight w:val="435"/>
        </w:trPr>
        <w:tc>
          <w:tcPr>
            <w:tcW w:w="72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1346282"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Will you debrief participants at the end of their participation, in a way appropriate to the type of research undertaken?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1B3FF2D"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2"/>
                <w:szCs w:val="22"/>
              </w:rPr>
              <w:t>☒</w:t>
            </w:r>
            <w:r w:rsidRPr="004E4BF9">
              <w:rPr>
                <w:rFonts w:asciiTheme="minorHAnsi" w:hAnsiTheme="minorHAnsi" w:cstheme="minorHAnsi"/>
                <w:sz w:val="22"/>
                <w:szCs w:val="22"/>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151350A"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2"/>
                <w:szCs w:val="22"/>
              </w:rPr>
              <w:t>☐</w:t>
            </w:r>
            <w:r w:rsidRPr="004E4BF9">
              <w:rPr>
                <w:rFonts w:asciiTheme="minorHAnsi" w:hAnsiTheme="minorHAnsi" w:cstheme="minorHAnsi"/>
                <w:sz w:val="22"/>
                <w:szCs w:val="22"/>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36CBCB8"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2"/>
                <w:szCs w:val="22"/>
              </w:rPr>
              <w:t>☐</w:t>
            </w:r>
            <w:r w:rsidRPr="004E4BF9">
              <w:rPr>
                <w:rFonts w:asciiTheme="minorHAnsi" w:hAnsiTheme="minorHAnsi" w:cstheme="minorHAnsi"/>
                <w:sz w:val="22"/>
                <w:szCs w:val="22"/>
              </w:rPr>
              <w:t> </w:t>
            </w:r>
          </w:p>
        </w:tc>
      </w:tr>
      <w:tr w:rsidR="00E553EA" w:rsidRPr="004E4BF9" w14:paraId="20F0F4C8" w14:textId="77777777" w:rsidTr="00E553EA">
        <w:trPr>
          <w:trHeight w:val="390"/>
        </w:trPr>
        <w:tc>
          <w:tcPr>
            <w:tcW w:w="9885" w:type="dxa"/>
            <w:gridSpan w:val="4"/>
            <w:tcBorders>
              <w:top w:val="single" w:sz="6" w:space="0" w:color="auto"/>
              <w:left w:val="single" w:sz="6" w:space="0" w:color="auto"/>
              <w:bottom w:val="single" w:sz="6" w:space="0" w:color="auto"/>
              <w:right w:val="single" w:sz="6" w:space="0" w:color="auto"/>
            </w:tcBorders>
            <w:shd w:val="clear" w:color="auto" w:fill="F2F2F2"/>
            <w:vAlign w:val="center"/>
            <w:hideMark/>
          </w:tcPr>
          <w:p w14:paraId="2D1F32EA"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If NO</w:t>
            </w:r>
            <w:r w:rsidRPr="004E4BF9">
              <w:rPr>
                <w:rFonts w:asciiTheme="minorHAnsi" w:hAnsiTheme="minorHAnsi" w:cstheme="minorHAnsi"/>
                <w:b/>
                <w:bCs/>
                <w:sz w:val="22"/>
                <w:szCs w:val="22"/>
              </w:rPr>
              <w:t xml:space="preserve"> </w:t>
            </w:r>
            <w:r w:rsidRPr="004E4BF9">
              <w:rPr>
                <w:rFonts w:asciiTheme="minorHAnsi" w:hAnsiTheme="minorHAnsi" w:cstheme="minorHAnsi"/>
                <w:sz w:val="22"/>
                <w:szCs w:val="22"/>
              </w:rPr>
              <w:t>to any of above questions, please give an explanation  </w:t>
            </w:r>
          </w:p>
        </w:tc>
      </w:tr>
      <w:tr w:rsidR="00E553EA" w:rsidRPr="004E4BF9" w14:paraId="2161C1F2" w14:textId="77777777" w:rsidTr="00E553EA">
        <w:trPr>
          <w:trHeight w:val="390"/>
        </w:trPr>
        <w:tc>
          <w:tcPr>
            <w:tcW w:w="9885"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56EB51DB"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p w14:paraId="1CB0170D"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p w14:paraId="2A71150E"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p w14:paraId="4F4190ED"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i/>
                <w:iCs/>
                <w:color w:val="808080"/>
                <w:sz w:val="18"/>
                <w:szCs w:val="18"/>
              </w:rPr>
              <w:t>(this box should expand as you type)</w:t>
            </w:r>
            <w:r w:rsidRPr="004E4BF9">
              <w:rPr>
                <w:rFonts w:asciiTheme="minorHAnsi" w:hAnsiTheme="minorHAnsi" w:cstheme="minorHAnsi"/>
                <w:color w:val="808080"/>
                <w:sz w:val="18"/>
                <w:szCs w:val="18"/>
              </w:rPr>
              <w:t> </w:t>
            </w:r>
          </w:p>
        </w:tc>
      </w:tr>
    </w:tbl>
    <w:p w14:paraId="3E5A1F54" w14:textId="77777777" w:rsidR="00E553EA" w:rsidRPr="004E4BF9" w:rsidRDefault="00E553EA" w:rsidP="00E553EA">
      <w:pPr>
        <w:textAlignment w:val="baseline"/>
        <w:rPr>
          <w:rFonts w:asciiTheme="minorHAnsi" w:hAnsiTheme="minorHAnsi" w:cstheme="minorHAnsi"/>
          <w:sz w:val="18"/>
          <w:szCs w:val="18"/>
        </w:rPr>
      </w:pPr>
      <w:r w:rsidRPr="004E4BF9">
        <w:rPr>
          <w:rFonts w:asciiTheme="minorHAnsi" w:hAnsiTheme="minorHAnsi" w:cstheme="minorHAnsi"/>
          <w:sz w:val="20"/>
          <w:szCs w:val="20"/>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937"/>
        <w:gridCol w:w="862"/>
        <w:gridCol w:w="737"/>
        <w:gridCol w:w="754"/>
      </w:tblGrid>
      <w:tr w:rsidR="00E553EA" w:rsidRPr="004E4BF9" w14:paraId="488F5462" w14:textId="77777777" w:rsidTr="00E553EA">
        <w:tc>
          <w:tcPr>
            <w:tcW w:w="7215" w:type="dxa"/>
            <w:tcBorders>
              <w:top w:val="single" w:sz="6" w:space="0" w:color="auto"/>
              <w:left w:val="single" w:sz="6" w:space="0" w:color="auto"/>
              <w:bottom w:val="single" w:sz="6" w:space="0" w:color="auto"/>
              <w:right w:val="single" w:sz="6" w:space="0" w:color="auto"/>
            </w:tcBorders>
            <w:shd w:val="clear" w:color="auto" w:fill="F2F2F2"/>
            <w:hideMark/>
          </w:tcPr>
          <w:p w14:paraId="2270BF1F" w14:textId="77777777" w:rsidR="00E553EA" w:rsidRPr="004E4BF9" w:rsidRDefault="00E553EA" w:rsidP="00E553EA">
            <w:pPr>
              <w:jc w:val="both"/>
              <w:textAlignment w:val="baseline"/>
              <w:rPr>
                <w:rFonts w:asciiTheme="minorHAnsi" w:hAnsiTheme="minorHAnsi" w:cstheme="minorHAnsi"/>
              </w:rPr>
            </w:pPr>
            <w:r w:rsidRPr="004E4BF9">
              <w:rPr>
                <w:rFonts w:asciiTheme="minorHAnsi" w:hAnsiTheme="minorHAnsi" w:cstheme="minorHAnsi"/>
                <w:b/>
                <w:bCs/>
                <w:sz w:val="22"/>
                <w:szCs w:val="22"/>
              </w:rPr>
              <w:t>Information for participants:</w:t>
            </w:r>
            <w:r w:rsidRPr="004E4BF9">
              <w:rPr>
                <w:rFonts w:asciiTheme="minorHAnsi" w:hAnsiTheme="minorHAnsi" w:cstheme="minorHAnsi"/>
                <w:sz w:val="22"/>
                <w:szCs w:val="22"/>
              </w:rPr>
              <w:t>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bottom"/>
            <w:hideMark/>
          </w:tcPr>
          <w:p w14:paraId="5A60C76D" w14:textId="77777777" w:rsidR="00E553EA" w:rsidRPr="004E4BF9" w:rsidRDefault="00E553EA" w:rsidP="00E553EA">
            <w:pPr>
              <w:jc w:val="center"/>
              <w:textAlignment w:val="baseline"/>
              <w:rPr>
                <w:rFonts w:asciiTheme="minorHAnsi" w:hAnsiTheme="minorHAnsi" w:cstheme="minorHAnsi"/>
              </w:rPr>
            </w:pPr>
            <w:r w:rsidRPr="004E4BF9">
              <w:rPr>
                <w:rFonts w:asciiTheme="minorHAnsi" w:hAnsiTheme="minorHAnsi" w:cstheme="minorHAnsi"/>
                <w:sz w:val="16"/>
                <w:szCs w:val="16"/>
              </w:rPr>
              <w:t> </w:t>
            </w:r>
          </w:p>
          <w:p w14:paraId="4DCF7F28" w14:textId="77777777" w:rsidR="00E553EA" w:rsidRPr="004E4BF9" w:rsidRDefault="00E553EA" w:rsidP="00E553EA">
            <w:pPr>
              <w:jc w:val="center"/>
              <w:textAlignment w:val="baseline"/>
              <w:rPr>
                <w:rFonts w:asciiTheme="minorHAnsi" w:hAnsiTheme="minorHAnsi" w:cstheme="minorHAnsi"/>
              </w:rPr>
            </w:pPr>
            <w:r w:rsidRPr="004E4BF9">
              <w:rPr>
                <w:rFonts w:asciiTheme="minorHAnsi" w:hAnsiTheme="minorHAnsi" w:cstheme="minorHAnsi"/>
                <w:b/>
                <w:bCs/>
                <w:sz w:val="22"/>
                <w:szCs w:val="22"/>
              </w:rPr>
              <w:t>YES</w:t>
            </w:r>
            <w:r w:rsidRPr="004E4BF9">
              <w:rPr>
                <w:rFonts w:asciiTheme="minorHAnsi" w:hAnsiTheme="minorHAnsi" w:cstheme="minorHAnsi"/>
                <w:sz w:val="22"/>
                <w:szCs w:val="22"/>
              </w:rPr>
              <w:t> </w:t>
            </w:r>
          </w:p>
        </w:tc>
        <w:tc>
          <w:tcPr>
            <w:tcW w:w="840" w:type="dxa"/>
            <w:tcBorders>
              <w:top w:val="single" w:sz="6" w:space="0" w:color="auto"/>
              <w:left w:val="single" w:sz="6" w:space="0" w:color="auto"/>
              <w:bottom w:val="single" w:sz="6" w:space="0" w:color="auto"/>
              <w:right w:val="single" w:sz="6" w:space="0" w:color="auto"/>
            </w:tcBorders>
            <w:shd w:val="clear" w:color="auto" w:fill="F2F2F2"/>
            <w:vAlign w:val="bottom"/>
            <w:hideMark/>
          </w:tcPr>
          <w:p w14:paraId="2C4E0437" w14:textId="77777777" w:rsidR="00E553EA" w:rsidRPr="004E4BF9" w:rsidRDefault="00E553EA" w:rsidP="00E553EA">
            <w:pPr>
              <w:jc w:val="center"/>
              <w:textAlignment w:val="baseline"/>
              <w:rPr>
                <w:rFonts w:asciiTheme="minorHAnsi" w:hAnsiTheme="minorHAnsi" w:cstheme="minorHAnsi"/>
              </w:rPr>
            </w:pPr>
            <w:r w:rsidRPr="004E4BF9">
              <w:rPr>
                <w:rFonts w:asciiTheme="minorHAnsi" w:hAnsiTheme="minorHAnsi" w:cstheme="minorHAnsi"/>
                <w:b/>
                <w:bCs/>
                <w:sz w:val="22"/>
                <w:szCs w:val="22"/>
              </w:rPr>
              <w:t>NO</w:t>
            </w:r>
            <w:r w:rsidRPr="004E4BF9">
              <w:rPr>
                <w:rFonts w:asciiTheme="minorHAnsi" w:hAnsiTheme="minorHAnsi" w:cstheme="minorHAnsi"/>
                <w:sz w:val="22"/>
                <w:szCs w:val="22"/>
              </w:rPr>
              <w:t> </w:t>
            </w:r>
          </w:p>
        </w:tc>
        <w:tc>
          <w:tcPr>
            <w:tcW w:w="810" w:type="dxa"/>
            <w:tcBorders>
              <w:top w:val="single" w:sz="6" w:space="0" w:color="auto"/>
              <w:left w:val="single" w:sz="6" w:space="0" w:color="auto"/>
              <w:bottom w:val="single" w:sz="6" w:space="0" w:color="auto"/>
              <w:right w:val="single" w:sz="6" w:space="0" w:color="auto"/>
            </w:tcBorders>
            <w:shd w:val="clear" w:color="auto" w:fill="F2F2F2"/>
            <w:vAlign w:val="bottom"/>
            <w:hideMark/>
          </w:tcPr>
          <w:p w14:paraId="48046DEC" w14:textId="77777777" w:rsidR="00E553EA" w:rsidRPr="004E4BF9" w:rsidRDefault="00E553EA" w:rsidP="00E553EA">
            <w:pPr>
              <w:jc w:val="center"/>
              <w:textAlignment w:val="baseline"/>
              <w:rPr>
                <w:rFonts w:asciiTheme="minorHAnsi" w:hAnsiTheme="minorHAnsi" w:cstheme="minorHAnsi"/>
              </w:rPr>
            </w:pPr>
            <w:r w:rsidRPr="004E4BF9">
              <w:rPr>
                <w:rFonts w:asciiTheme="minorHAnsi" w:hAnsiTheme="minorHAnsi" w:cstheme="minorHAnsi"/>
                <w:sz w:val="16"/>
                <w:szCs w:val="16"/>
              </w:rPr>
              <w:t> </w:t>
            </w:r>
          </w:p>
          <w:p w14:paraId="6CF9DC8F" w14:textId="77777777" w:rsidR="00E553EA" w:rsidRPr="004E4BF9" w:rsidRDefault="00E553EA" w:rsidP="00E553EA">
            <w:pPr>
              <w:jc w:val="center"/>
              <w:textAlignment w:val="baseline"/>
              <w:rPr>
                <w:rFonts w:asciiTheme="minorHAnsi" w:hAnsiTheme="minorHAnsi" w:cstheme="minorHAnsi"/>
              </w:rPr>
            </w:pPr>
            <w:r w:rsidRPr="004E4BF9">
              <w:rPr>
                <w:rFonts w:asciiTheme="minorHAnsi" w:hAnsiTheme="minorHAnsi" w:cstheme="minorHAnsi"/>
                <w:b/>
                <w:bCs/>
                <w:sz w:val="22"/>
                <w:szCs w:val="22"/>
              </w:rPr>
              <w:t>N/A</w:t>
            </w:r>
            <w:r w:rsidRPr="004E4BF9">
              <w:rPr>
                <w:rFonts w:asciiTheme="minorHAnsi" w:hAnsiTheme="minorHAnsi" w:cstheme="minorHAnsi"/>
                <w:sz w:val="22"/>
                <w:szCs w:val="22"/>
              </w:rPr>
              <w:t> </w:t>
            </w:r>
          </w:p>
        </w:tc>
      </w:tr>
      <w:tr w:rsidR="00E553EA" w:rsidRPr="004E4BF9" w14:paraId="444B7DEC" w14:textId="77777777" w:rsidTr="00E553EA">
        <w:trPr>
          <w:trHeight w:val="435"/>
        </w:trPr>
        <w:tc>
          <w:tcPr>
            <w:tcW w:w="72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DA505F3"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Will participants be paid?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EE206A7"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2"/>
                <w:szCs w:val="22"/>
              </w:rPr>
              <w:t>☐</w:t>
            </w:r>
            <w:r w:rsidRPr="004E4BF9">
              <w:rPr>
                <w:rFonts w:asciiTheme="minorHAnsi" w:hAnsiTheme="minorHAnsi" w:cstheme="minorHAnsi"/>
                <w:sz w:val="22"/>
                <w:szCs w:val="22"/>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0262A88"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2"/>
                <w:szCs w:val="22"/>
              </w:rPr>
              <w:t>☒</w:t>
            </w:r>
            <w:r w:rsidRPr="004E4BF9">
              <w:rPr>
                <w:rFonts w:asciiTheme="minorHAnsi" w:hAnsiTheme="minorHAnsi" w:cstheme="minorHAnsi"/>
                <w:sz w:val="22"/>
                <w:szCs w:val="22"/>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33A729C"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2"/>
                <w:szCs w:val="22"/>
              </w:rPr>
              <w:t>☐</w:t>
            </w:r>
            <w:r w:rsidRPr="004E4BF9">
              <w:rPr>
                <w:rFonts w:asciiTheme="minorHAnsi" w:hAnsiTheme="minorHAnsi" w:cstheme="minorHAnsi"/>
                <w:sz w:val="22"/>
                <w:szCs w:val="22"/>
              </w:rPr>
              <w:t> </w:t>
            </w:r>
          </w:p>
        </w:tc>
      </w:tr>
      <w:tr w:rsidR="00E553EA" w:rsidRPr="004E4BF9" w14:paraId="1284DD78" w14:textId="77777777" w:rsidTr="00E553EA">
        <w:trPr>
          <w:trHeight w:val="390"/>
        </w:trPr>
        <w:tc>
          <w:tcPr>
            <w:tcW w:w="72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F2AA9DE"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Is specialist electrical or other equipment to be used with participants?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2C3690A"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2"/>
                <w:szCs w:val="22"/>
              </w:rPr>
              <w:t>☐</w:t>
            </w:r>
            <w:r w:rsidRPr="004E4BF9">
              <w:rPr>
                <w:rFonts w:asciiTheme="minorHAnsi" w:hAnsiTheme="minorHAnsi" w:cstheme="minorHAnsi"/>
                <w:sz w:val="22"/>
                <w:szCs w:val="22"/>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DA171BC"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2"/>
                <w:szCs w:val="22"/>
              </w:rPr>
              <w:t>☒</w:t>
            </w:r>
            <w:r w:rsidRPr="004E4BF9">
              <w:rPr>
                <w:rFonts w:asciiTheme="minorHAnsi" w:hAnsiTheme="minorHAnsi" w:cstheme="minorHAnsi"/>
                <w:sz w:val="22"/>
                <w:szCs w:val="22"/>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5950F9E"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2"/>
                <w:szCs w:val="22"/>
              </w:rPr>
              <w:t>☐</w:t>
            </w:r>
            <w:r w:rsidRPr="004E4BF9">
              <w:rPr>
                <w:rFonts w:asciiTheme="minorHAnsi" w:hAnsiTheme="minorHAnsi" w:cstheme="minorHAnsi"/>
                <w:sz w:val="22"/>
                <w:szCs w:val="22"/>
              </w:rPr>
              <w:t> </w:t>
            </w:r>
          </w:p>
        </w:tc>
      </w:tr>
      <w:tr w:rsidR="00E553EA" w:rsidRPr="004E4BF9" w14:paraId="234E0F68" w14:textId="77777777" w:rsidTr="00E553EA">
        <w:trPr>
          <w:trHeight w:val="435"/>
        </w:trPr>
        <w:tc>
          <w:tcPr>
            <w:tcW w:w="72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E30F97F"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Are there any financial or other interests to the investigator or University arising from this study?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7E039C2"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2"/>
                <w:szCs w:val="22"/>
              </w:rPr>
              <w:t>☐</w:t>
            </w:r>
            <w:r w:rsidRPr="004E4BF9">
              <w:rPr>
                <w:rFonts w:asciiTheme="minorHAnsi" w:hAnsiTheme="minorHAnsi" w:cstheme="minorHAnsi"/>
                <w:sz w:val="22"/>
                <w:szCs w:val="22"/>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01478EE"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2"/>
                <w:szCs w:val="22"/>
              </w:rPr>
              <w:t>☒</w:t>
            </w:r>
            <w:r w:rsidRPr="004E4BF9">
              <w:rPr>
                <w:rFonts w:asciiTheme="minorHAnsi" w:hAnsiTheme="minorHAnsi" w:cstheme="minorHAnsi"/>
                <w:sz w:val="22"/>
                <w:szCs w:val="22"/>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C7017CD"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2"/>
                <w:szCs w:val="22"/>
              </w:rPr>
              <w:t>☐</w:t>
            </w:r>
            <w:r w:rsidRPr="004E4BF9">
              <w:rPr>
                <w:rFonts w:asciiTheme="minorHAnsi" w:hAnsiTheme="minorHAnsi" w:cstheme="minorHAnsi"/>
                <w:sz w:val="22"/>
                <w:szCs w:val="22"/>
              </w:rPr>
              <w:t> </w:t>
            </w:r>
          </w:p>
        </w:tc>
      </w:tr>
      <w:tr w:rsidR="00E553EA" w:rsidRPr="004E4BF9" w14:paraId="1E2A013D" w14:textId="77777777" w:rsidTr="00E553EA">
        <w:trPr>
          <w:trHeight w:val="390"/>
        </w:trPr>
        <w:tc>
          <w:tcPr>
            <w:tcW w:w="72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4B1CD0B"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Will the research activity involve deliberately misleading participants in any way, or the partial or full concealment of the specific study aims?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413E4AE"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2"/>
                <w:szCs w:val="22"/>
              </w:rPr>
              <w:t>☐</w:t>
            </w:r>
            <w:r w:rsidRPr="004E4BF9">
              <w:rPr>
                <w:rFonts w:asciiTheme="minorHAnsi" w:hAnsiTheme="minorHAnsi" w:cstheme="minorHAnsi"/>
                <w:sz w:val="22"/>
                <w:szCs w:val="22"/>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A38BE33"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2"/>
                <w:szCs w:val="22"/>
              </w:rPr>
              <w:t>☒</w:t>
            </w:r>
            <w:r w:rsidRPr="004E4BF9">
              <w:rPr>
                <w:rFonts w:asciiTheme="minorHAnsi" w:hAnsiTheme="minorHAnsi" w:cstheme="minorHAnsi"/>
                <w:sz w:val="22"/>
                <w:szCs w:val="22"/>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DE5A64E"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2"/>
                <w:szCs w:val="22"/>
              </w:rPr>
              <w:t>☐</w:t>
            </w:r>
            <w:r w:rsidRPr="004E4BF9">
              <w:rPr>
                <w:rFonts w:asciiTheme="minorHAnsi" w:hAnsiTheme="minorHAnsi" w:cstheme="minorHAnsi"/>
                <w:sz w:val="22"/>
                <w:szCs w:val="22"/>
              </w:rPr>
              <w:t> </w:t>
            </w:r>
          </w:p>
        </w:tc>
      </w:tr>
      <w:tr w:rsidR="00E553EA" w:rsidRPr="004E4BF9" w14:paraId="22990D29" w14:textId="77777777" w:rsidTr="00E553EA">
        <w:trPr>
          <w:trHeight w:val="390"/>
        </w:trPr>
        <w:tc>
          <w:tcPr>
            <w:tcW w:w="9885" w:type="dxa"/>
            <w:gridSpan w:val="4"/>
            <w:tcBorders>
              <w:top w:val="single" w:sz="6" w:space="0" w:color="auto"/>
              <w:left w:val="single" w:sz="6" w:space="0" w:color="auto"/>
              <w:bottom w:val="single" w:sz="6" w:space="0" w:color="auto"/>
              <w:right w:val="single" w:sz="6" w:space="0" w:color="auto"/>
            </w:tcBorders>
            <w:shd w:val="clear" w:color="auto" w:fill="F2F2F2"/>
            <w:vAlign w:val="center"/>
            <w:hideMark/>
          </w:tcPr>
          <w:p w14:paraId="4C7E4139"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If YES</w:t>
            </w:r>
            <w:r w:rsidRPr="004E4BF9">
              <w:rPr>
                <w:rFonts w:asciiTheme="minorHAnsi" w:hAnsiTheme="minorHAnsi" w:cstheme="minorHAnsi"/>
                <w:b/>
                <w:bCs/>
                <w:sz w:val="22"/>
                <w:szCs w:val="22"/>
              </w:rPr>
              <w:t xml:space="preserve"> </w:t>
            </w:r>
            <w:r w:rsidRPr="004E4BF9">
              <w:rPr>
                <w:rFonts w:asciiTheme="minorHAnsi" w:hAnsiTheme="minorHAnsi" w:cstheme="minorHAnsi"/>
                <w:sz w:val="22"/>
                <w:szCs w:val="22"/>
              </w:rPr>
              <w:t>to any question, please provide full details  </w:t>
            </w:r>
          </w:p>
        </w:tc>
      </w:tr>
      <w:tr w:rsidR="00E553EA" w:rsidRPr="004E4BF9" w14:paraId="3137B61D" w14:textId="77777777" w:rsidTr="00E553EA">
        <w:trPr>
          <w:trHeight w:val="390"/>
        </w:trPr>
        <w:tc>
          <w:tcPr>
            <w:tcW w:w="9885"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649AB57C"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p w14:paraId="1E313CDA"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p w14:paraId="61F832C3"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p w14:paraId="09C04C31"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i/>
                <w:iCs/>
                <w:color w:val="808080"/>
                <w:sz w:val="18"/>
                <w:szCs w:val="18"/>
              </w:rPr>
              <w:t>(this box should expand as you type)</w:t>
            </w:r>
            <w:r w:rsidRPr="004E4BF9">
              <w:rPr>
                <w:rFonts w:asciiTheme="minorHAnsi" w:hAnsiTheme="minorHAnsi" w:cstheme="minorHAnsi"/>
                <w:color w:val="808080"/>
                <w:sz w:val="18"/>
                <w:szCs w:val="18"/>
              </w:rPr>
              <w:t> </w:t>
            </w:r>
          </w:p>
        </w:tc>
      </w:tr>
    </w:tbl>
    <w:p w14:paraId="415246DC" w14:textId="77777777" w:rsidR="00E553EA" w:rsidRPr="004E4BF9" w:rsidRDefault="00E553EA" w:rsidP="00E553EA">
      <w:pPr>
        <w:textAlignment w:val="baseline"/>
        <w:rPr>
          <w:rFonts w:asciiTheme="minorHAnsi" w:hAnsiTheme="minorHAnsi" w:cstheme="minorHAnsi"/>
          <w:sz w:val="18"/>
          <w:szCs w:val="18"/>
        </w:rPr>
      </w:pPr>
      <w:r w:rsidRPr="004E4BF9">
        <w:rPr>
          <w:rFonts w:asciiTheme="minorHAnsi" w:hAnsiTheme="minorHAnsi" w:cstheme="minorHAnsi"/>
          <w:sz w:val="22"/>
          <w:szCs w:val="22"/>
        </w:rPr>
        <w:t> </w:t>
      </w:r>
    </w:p>
    <w:p w14:paraId="0C7534FA" w14:textId="77777777" w:rsidR="00E553EA" w:rsidRPr="004E4BF9" w:rsidRDefault="00E553EA" w:rsidP="00E553EA">
      <w:pPr>
        <w:jc w:val="both"/>
        <w:textAlignment w:val="baseline"/>
        <w:rPr>
          <w:rFonts w:asciiTheme="minorHAnsi" w:hAnsiTheme="minorHAnsi" w:cstheme="minorHAnsi"/>
          <w:sz w:val="18"/>
          <w:szCs w:val="18"/>
        </w:rPr>
      </w:pPr>
      <w:r w:rsidRPr="004E4BF9">
        <w:rPr>
          <w:rFonts w:asciiTheme="minorHAnsi" w:hAnsiTheme="minorHAnsi" w:cstheme="minorHAnsi"/>
          <w:b/>
          <w:bCs/>
          <w:sz w:val="22"/>
          <w:szCs w:val="22"/>
        </w:rPr>
        <w:t>SECTION H: Anticipated Risks</w:t>
      </w:r>
      <w:r w:rsidRPr="004E4BF9">
        <w:rPr>
          <w:rFonts w:asciiTheme="minorHAnsi" w:hAnsiTheme="minorHAnsi" w:cstheme="minorHAnsi"/>
          <w:sz w:val="22"/>
          <w:szCs w:val="22"/>
        </w:rPr>
        <w:t> </w:t>
      </w:r>
    </w:p>
    <w:tbl>
      <w:tblPr>
        <w:tblW w:w="0" w:type="dxa"/>
        <w:tblInd w:w="-4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068"/>
        <w:gridCol w:w="2979"/>
        <w:gridCol w:w="709"/>
        <w:gridCol w:w="579"/>
      </w:tblGrid>
      <w:tr w:rsidR="00E553EA" w:rsidRPr="004E4BF9" w14:paraId="601BACC3" w14:textId="77777777" w:rsidTr="00E553EA">
        <w:tc>
          <w:tcPr>
            <w:tcW w:w="9915" w:type="dxa"/>
            <w:gridSpan w:val="4"/>
            <w:tcBorders>
              <w:top w:val="single" w:sz="6" w:space="0" w:color="auto"/>
              <w:left w:val="single" w:sz="6" w:space="0" w:color="auto"/>
              <w:bottom w:val="single" w:sz="6" w:space="0" w:color="auto"/>
              <w:right w:val="single" w:sz="6" w:space="0" w:color="auto"/>
            </w:tcBorders>
            <w:shd w:val="clear" w:color="auto" w:fill="F2F2F2"/>
            <w:hideMark/>
          </w:tcPr>
          <w:p w14:paraId="077E0023" w14:textId="77777777" w:rsidR="00E553EA" w:rsidRPr="004E4BF9" w:rsidRDefault="00E553EA" w:rsidP="00E553EA">
            <w:pPr>
              <w:textAlignment w:val="baseline"/>
              <w:rPr>
                <w:rFonts w:asciiTheme="minorHAnsi" w:hAnsiTheme="minorHAnsi" w:cstheme="minorHAnsi"/>
                <w:b/>
                <w:bCs/>
              </w:rPr>
            </w:pPr>
            <w:r w:rsidRPr="004E4BF9">
              <w:rPr>
                <w:rFonts w:asciiTheme="minorHAnsi" w:hAnsiTheme="minorHAnsi" w:cstheme="minorHAnsi"/>
                <w:b/>
                <w:bCs/>
                <w:sz w:val="22"/>
                <w:szCs w:val="22"/>
              </w:rPr>
              <w:t>Outline any anticipated risks that may adversely affect any of the participants, the researchers and/or the University, and the steps that will be taken to address them.  </w:t>
            </w:r>
          </w:p>
          <w:p w14:paraId="07D803BA"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0"/>
                <w:szCs w:val="20"/>
              </w:rPr>
              <w:t> </w:t>
            </w:r>
          </w:p>
          <w:p w14:paraId="0513B537"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If you have completed a full risk assessment (for example as required by a laboratory, or external research collaborator) you may append that to this form.</w:t>
            </w:r>
            <w:r w:rsidRPr="004E4BF9">
              <w:rPr>
                <w:rFonts w:asciiTheme="minorHAnsi" w:hAnsiTheme="minorHAnsi" w:cstheme="minorHAnsi"/>
                <w:sz w:val="20"/>
                <w:szCs w:val="20"/>
              </w:rPr>
              <w:t>   </w:t>
            </w:r>
          </w:p>
        </w:tc>
      </w:tr>
      <w:tr w:rsidR="00E553EA" w:rsidRPr="004E4BF9" w14:paraId="30383A82" w14:textId="77777777" w:rsidTr="00E553EA">
        <w:tc>
          <w:tcPr>
            <w:tcW w:w="8250" w:type="dxa"/>
            <w:gridSpan w:val="2"/>
            <w:vMerge w:val="restart"/>
            <w:tcBorders>
              <w:top w:val="single" w:sz="6" w:space="0" w:color="auto"/>
              <w:left w:val="single" w:sz="6" w:space="0" w:color="auto"/>
              <w:bottom w:val="single" w:sz="6" w:space="0" w:color="auto"/>
              <w:right w:val="single" w:sz="6" w:space="0" w:color="auto"/>
            </w:tcBorders>
            <w:shd w:val="clear" w:color="auto" w:fill="F2F2F2"/>
            <w:hideMark/>
          </w:tcPr>
          <w:p w14:paraId="20BF8E02" w14:textId="77777777" w:rsidR="00E553EA" w:rsidRPr="004E4BF9" w:rsidRDefault="00E553EA" w:rsidP="00E553EA">
            <w:pPr>
              <w:textAlignment w:val="baseline"/>
              <w:rPr>
                <w:rFonts w:asciiTheme="minorHAnsi" w:hAnsiTheme="minorHAnsi" w:cstheme="minorHAnsi"/>
                <w:b/>
                <w:bCs/>
              </w:rPr>
            </w:pPr>
            <w:r w:rsidRPr="004E4BF9">
              <w:rPr>
                <w:rFonts w:asciiTheme="minorHAnsi" w:hAnsiTheme="minorHAnsi" w:cstheme="minorHAnsi"/>
                <w:b/>
                <w:bCs/>
                <w:sz w:val="20"/>
                <w:szCs w:val="20"/>
              </w:rPr>
              <w:t>Full risk assessment completed and appended?  </w:t>
            </w:r>
          </w:p>
          <w:p w14:paraId="6FB79C0B" w14:textId="77777777" w:rsidR="00E553EA" w:rsidRPr="004E4BF9" w:rsidRDefault="00E553EA" w:rsidP="00E553EA">
            <w:pPr>
              <w:jc w:val="center"/>
              <w:textAlignment w:val="baseline"/>
              <w:rPr>
                <w:rFonts w:asciiTheme="minorHAnsi" w:hAnsiTheme="minorHAnsi" w:cstheme="minorHAnsi"/>
                <w:b/>
                <w:bCs/>
              </w:rPr>
            </w:pPr>
            <w:r w:rsidRPr="004E4BF9">
              <w:rPr>
                <w:rFonts w:asciiTheme="minorHAnsi" w:hAnsiTheme="minorHAnsi" w:cstheme="minorHAnsi"/>
                <w:b/>
                <w:bCs/>
                <w:sz w:val="20"/>
                <w:szCs w:val="20"/>
              </w:rPr>
              <w:t> </w:t>
            </w:r>
          </w:p>
        </w:tc>
        <w:tc>
          <w:tcPr>
            <w:tcW w:w="840" w:type="dxa"/>
            <w:tcBorders>
              <w:top w:val="single" w:sz="6" w:space="0" w:color="auto"/>
              <w:left w:val="single" w:sz="6" w:space="0" w:color="auto"/>
              <w:bottom w:val="single" w:sz="6" w:space="0" w:color="auto"/>
              <w:right w:val="single" w:sz="6" w:space="0" w:color="auto"/>
            </w:tcBorders>
            <w:shd w:val="clear" w:color="auto" w:fill="F2F2F2"/>
            <w:hideMark/>
          </w:tcPr>
          <w:p w14:paraId="71EA5079" w14:textId="77777777" w:rsidR="00E553EA" w:rsidRPr="004E4BF9" w:rsidRDefault="00E553EA" w:rsidP="00E553EA">
            <w:pPr>
              <w:textAlignment w:val="baseline"/>
              <w:rPr>
                <w:rFonts w:asciiTheme="minorHAnsi" w:hAnsiTheme="minorHAnsi" w:cstheme="minorHAnsi"/>
                <w:b/>
                <w:bCs/>
              </w:rPr>
            </w:pPr>
            <w:r w:rsidRPr="004E4BF9">
              <w:rPr>
                <w:rFonts w:asciiTheme="minorHAnsi" w:hAnsiTheme="minorHAnsi" w:cstheme="minorHAnsi"/>
                <w:b/>
                <w:bCs/>
                <w:sz w:val="22"/>
                <w:szCs w:val="22"/>
              </w:rPr>
              <w:t>Yes  </w:t>
            </w:r>
          </w:p>
        </w:tc>
        <w:tc>
          <w:tcPr>
            <w:tcW w:w="810" w:type="dxa"/>
            <w:tcBorders>
              <w:top w:val="single" w:sz="6" w:space="0" w:color="auto"/>
              <w:left w:val="single" w:sz="6" w:space="0" w:color="auto"/>
              <w:bottom w:val="single" w:sz="6" w:space="0" w:color="auto"/>
              <w:right w:val="single" w:sz="6" w:space="0" w:color="auto"/>
            </w:tcBorders>
            <w:shd w:val="clear" w:color="auto" w:fill="BFBFBF"/>
            <w:hideMark/>
          </w:tcPr>
          <w:p w14:paraId="451E232C" w14:textId="77777777" w:rsidR="00E553EA" w:rsidRPr="004E4BF9" w:rsidRDefault="00E553EA" w:rsidP="00E553EA">
            <w:pPr>
              <w:jc w:val="center"/>
              <w:textAlignment w:val="baseline"/>
              <w:rPr>
                <w:rFonts w:asciiTheme="minorHAnsi" w:hAnsiTheme="minorHAnsi" w:cstheme="minorHAnsi"/>
                <w:b/>
                <w:bCs/>
              </w:rPr>
            </w:pPr>
            <w:r w:rsidRPr="004E4BF9">
              <w:rPr>
                <w:rFonts w:ascii="Segoe UI Symbol" w:eastAsia="MS Gothic" w:hAnsi="Segoe UI Symbol" w:cs="Segoe UI Symbol"/>
                <w:sz w:val="22"/>
                <w:szCs w:val="22"/>
              </w:rPr>
              <w:t>☐</w:t>
            </w:r>
            <w:r w:rsidRPr="004E4BF9">
              <w:rPr>
                <w:rFonts w:asciiTheme="minorHAnsi" w:hAnsiTheme="minorHAnsi" w:cstheme="minorHAnsi"/>
                <w:b/>
                <w:bCs/>
                <w:sz w:val="20"/>
                <w:szCs w:val="20"/>
              </w:rPr>
              <w:t> </w:t>
            </w:r>
          </w:p>
        </w:tc>
      </w:tr>
      <w:tr w:rsidR="00E553EA" w:rsidRPr="004E4BF9" w14:paraId="7EC3F2E9" w14:textId="77777777" w:rsidTr="00E553EA">
        <w:tc>
          <w:tcPr>
            <w:tcW w:w="0" w:type="auto"/>
            <w:gridSpan w:val="2"/>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782959CD" w14:textId="77777777" w:rsidR="00E553EA" w:rsidRPr="004E4BF9" w:rsidRDefault="00E553EA" w:rsidP="00E553EA">
            <w:pPr>
              <w:rPr>
                <w:rFonts w:asciiTheme="minorHAnsi" w:hAnsiTheme="minorHAnsi" w:cstheme="minorHAnsi"/>
                <w:b/>
                <w:bCs/>
              </w:rPr>
            </w:pPr>
          </w:p>
        </w:tc>
        <w:tc>
          <w:tcPr>
            <w:tcW w:w="840" w:type="dxa"/>
            <w:tcBorders>
              <w:top w:val="single" w:sz="6" w:space="0" w:color="auto"/>
              <w:left w:val="single" w:sz="6" w:space="0" w:color="auto"/>
              <w:bottom w:val="single" w:sz="6" w:space="0" w:color="auto"/>
              <w:right w:val="single" w:sz="6" w:space="0" w:color="auto"/>
            </w:tcBorders>
            <w:shd w:val="clear" w:color="auto" w:fill="F2F2F2"/>
            <w:hideMark/>
          </w:tcPr>
          <w:p w14:paraId="6566FFBD" w14:textId="77777777" w:rsidR="00E553EA" w:rsidRPr="004E4BF9" w:rsidRDefault="00E553EA" w:rsidP="00E553EA">
            <w:pPr>
              <w:textAlignment w:val="baseline"/>
              <w:rPr>
                <w:rFonts w:asciiTheme="minorHAnsi" w:hAnsiTheme="minorHAnsi" w:cstheme="minorHAnsi"/>
                <w:b/>
                <w:bCs/>
              </w:rPr>
            </w:pPr>
            <w:r w:rsidRPr="004E4BF9">
              <w:rPr>
                <w:rFonts w:asciiTheme="minorHAnsi" w:hAnsiTheme="minorHAnsi" w:cstheme="minorHAnsi"/>
                <w:b/>
                <w:bCs/>
                <w:sz w:val="22"/>
                <w:szCs w:val="22"/>
              </w:rPr>
              <w:t>No </w:t>
            </w:r>
          </w:p>
        </w:tc>
        <w:tc>
          <w:tcPr>
            <w:tcW w:w="810" w:type="dxa"/>
            <w:tcBorders>
              <w:top w:val="single" w:sz="6" w:space="0" w:color="auto"/>
              <w:left w:val="single" w:sz="6" w:space="0" w:color="auto"/>
              <w:bottom w:val="single" w:sz="6" w:space="0" w:color="auto"/>
              <w:right w:val="single" w:sz="6" w:space="0" w:color="auto"/>
            </w:tcBorders>
            <w:shd w:val="clear" w:color="auto" w:fill="BFBFBF"/>
            <w:hideMark/>
          </w:tcPr>
          <w:p w14:paraId="3B6DCFA6" w14:textId="77777777" w:rsidR="00E553EA" w:rsidRPr="004E4BF9" w:rsidRDefault="00E553EA" w:rsidP="00E553EA">
            <w:pPr>
              <w:jc w:val="center"/>
              <w:textAlignment w:val="baseline"/>
              <w:rPr>
                <w:rFonts w:asciiTheme="minorHAnsi" w:hAnsiTheme="minorHAnsi" w:cstheme="minorHAnsi"/>
                <w:b/>
                <w:bCs/>
              </w:rPr>
            </w:pPr>
            <w:r w:rsidRPr="004E4BF9">
              <w:rPr>
                <w:rFonts w:ascii="Segoe UI Symbol" w:eastAsia="MS Gothic" w:hAnsi="Segoe UI Symbol" w:cs="Segoe UI Symbol"/>
                <w:sz w:val="22"/>
                <w:szCs w:val="22"/>
              </w:rPr>
              <w:t>☒</w:t>
            </w:r>
            <w:r w:rsidRPr="004E4BF9">
              <w:rPr>
                <w:rFonts w:asciiTheme="minorHAnsi" w:hAnsiTheme="minorHAnsi" w:cstheme="minorHAnsi"/>
                <w:b/>
                <w:bCs/>
                <w:sz w:val="22"/>
                <w:szCs w:val="22"/>
              </w:rPr>
              <w:t> </w:t>
            </w:r>
          </w:p>
        </w:tc>
      </w:tr>
      <w:tr w:rsidR="00E553EA" w:rsidRPr="004E4BF9" w14:paraId="10BBC4CF" w14:textId="77777777" w:rsidTr="00E553EA">
        <w:tc>
          <w:tcPr>
            <w:tcW w:w="9915" w:type="dxa"/>
            <w:gridSpan w:val="4"/>
            <w:tcBorders>
              <w:top w:val="single" w:sz="6" w:space="0" w:color="auto"/>
              <w:left w:val="single" w:sz="6" w:space="0" w:color="auto"/>
              <w:bottom w:val="single" w:sz="6" w:space="0" w:color="auto"/>
              <w:right w:val="single" w:sz="6" w:space="0" w:color="auto"/>
            </w:tcBorders>
            <w:shd w:val="clear" w:color="auto" w:fill="F2F2F2"/>
            <w:hideMark/>
          </w:tcPr>
          <w:p w14:paraId="3E4ACC28"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b/>
                <w:bCs/>
                <w:sz w:val="22"/>
                <w:szCs w:val="22"/>
              </w:rPr>
              <w:t>Risks to participants</w:t>
            </w:r>
            <w:r w:rsidRPr="004E4BF9">
              <w:rPr>
                <w:rFonts w:asciiTheme="minorHAnsi" w:hAnsiTheme="minorHAnsi" w:cstheme="minorHAnsi"/>
                <w:sz w:val="22"/>
                <w:szCs w:val="22"/>
              </w:rPr>
              <w:t> </w:t>
            </w:r>
          </w:p>
          <w:p w14:paraId="5686E994"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For example: emotional distress, financial disclosure, physical harm, transfer of personal data, sensitive organisational information </w:t>
            </w:r>
          </w:p>
        </w:tc>
      </w:tr>
      <w:tr w:rsidR="00E553EA" w:rsidRPr="004E4BF9" w14:paraId="3314FC28" w14:textId="77777777" w:rsidTr="00E553EA">
        <w:tc>
          <w:tcPr>
            <w:tcW w:w="4845" w:type="dxa"/>
            <w:tcBorders>
              <w:top w:val="single" w:sz="6" w:space="0" w:color="auto"/>
              <w:left w:val="single" w:sz="6" w:space="0" w:color="auto"/>
              <w:bottom w:val="single" w:sz="6" w:space="0" w:color="auto"/>
              <w:right w:val="single" w:sz="6" w:space="0" w:color="auto"/>
            </w:tcBorders>
            <w:shd w:val="clear" w:color="auto" w:fill="auto"/>
            <w:hideMark/>
          </w:tcPr>
          <w:p w14:paraId="0E79FE36"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Risk to Participant: </w:t>
            </w:r>
          </w:p>
          <w:p w14:paraId="791A1C41"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037"/>
            </w:tblGrid>
            <w:tr w:rsidR="00E553EA" w:rsidRPr="004E4BF9" w14:paraId="333FDF3A" w14:textId="77777777" w:rsidTr="00E553EA">
              <w:tc>
                <w:tcPr>
                  <w:tcW w:w="4620" w:type="dxa"/>
                  <w:tcBorders>
                    <w:top w:val="single" w:sz="6" w:space="0" w:color="auto"/>
                    <w:left w:val="single" w:sz="6" w:space="0" w:color="auto"/>
                    <w:bottom w:val="single" w:sz="6" w:space="0" w:color="auto"/>
                    <w:right w:val="single" w:sz="6" w:space="0" w:color="auto"/>
                  </w:tcBorders>
                  <w:shd w:val="clear" w:color="auto" w:fill="auto"/>
                  <w:hideMark/>
                </w:tcPr>
                <w:p w14:paraId="79BAE41E"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Emotional distress 1 – Participants may reflect on previous experiences and become agitated or unmotivated in their role. </w:t>
                  </w:r>
                </w:p>
                <w:p w14:paraId="11CE5281"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tc>
            </w:tr>
            <w:tr w:rsidR="00E553EA" w:rsidRPr="004E4BF9" w14:paraId="6A731360" w14:textId="77777777" w:rsidTr="00E553EA">
              <w:tc>
                <w:tcPr>
                  <w:tcW w:w="4620" w:type="dxa"/>
                  <w:tcBorders>
                    <w:top w:val="single" w:sz="6" w:space="0" w:color="auto"/>
                    <w:left w:val="single" w:sz="6" w:space="0" w:color="auto"/>
                    <w:bottom w:val="single" w:sz="6" w:space="0" w:color="auto"/>
                    <w:right w:val="single" w:sz="6" w:space="0" w:color="auto"/>
                  </w:tcBorders>
                  <w:shd w:val="clear" w:color="auto" w:fill="auto"/>
                  <w:hideMark/>
                </w:tcPr>
                <w:p w14:paraId="34638F09"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Disengagement – From questions asked, this could lead to disengagement of the project and further demotivation which impacts their job. </w:t>
                  </w:r>
                </w:p>
              </w:tc>
            </w:tr>
            <w:tr w:rsidR="00E553EA" w:rsidRPr="004E4BF9" w14:paraId="60C08774" w14:textId="77777777" w:rsidTr="00E553EA">
              <w:tc>
                <w:tcPr>
                  <w:tcW w:w="4620" w:type="dxa"/>
                  <w:tcBorders>
                    <w:top w:val="single" w:sz="6" w:space="0" w:color="auto"/>
                    <w:left w:val="single" w:sz="6" w:space="0" w:color="auto"/>
                    <w:bottom w:val="single" w:sz="6" w:space="0" w:color="auto"/>
                    <w:right w:val="single" w:sz="6" w:space="0" w:color="auto"/>
                  </w:tcBorders>
                  <w:shd w:val="clear" w:color="auto" w:fill="auto"/>
                  <w:hideMark/>
                </w:tcPr>
                <w:p w14:paraId="5BBB322C"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Emotional distress 2 – Participants may feel information they provide will be fed back to their line managers resulting in additional anxiety. </w:t>
                  </w:r>
                </w:p>
                <w:p w14:paraId="3780BC31"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tc>
            </w:tr>
            <w:tr w:rsidR="00E553EA" w:rsidRPr="004E4BF9" w14:paraId="7686E17E" w14:textId="77777777" w:rsidTr="00E553EA">
              <w:tc>
                <w:tcPr>
                  <w:tcW w:w="4620" w:type="dxa"/>
                  <w:tcBorders>
                    <w:top w:val="single" w:sz="6" w:space="0" w:color="auto"/>
                    <w:left w:val="single" w:sz="6" w:space="0" w:color="auto"/>
                    <w:bottom w:val="single" w:sz="6" w:space="0" w:color="auto"/>
                    <w:right w:val="single" w:sz="6" w:space="0" w:color="auto"/>
                  </w:tcBorders>
                  <w:shd w:val="clear" w:color="auto" w:fill="auto"/>
                  <w:hideMark/>
                </w:tcPr>
                <w:p w14:paraId="55195D4F"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Emotional distress 3 – Participants may feel their role may be compromised if they feel answers to the questions are taken in a different meaning to what was explained. </w:t>
                  </w:r>
                </w:p>
                <w:p w14:paraId="491D7651"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p w14:paraId="0A50DA5F"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p w14:paraId="5AD612ED"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p w14:paraId="61A0F293"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tc>
            </w:tr>
            <w:tr w:rsidR="00E553EA" w:rsidRPr="004E4BF9" w14:paraId="1509068C" w14:textId="77777777" w:rsidTr="00E553EA">
              <w:tc>
                <w:tcPr>
                  <w:tcW w:w="4620" w:type="dxa"/>
                  <w:tcBorders>
                    <w:top w:val="single" w:sz="6" w:space="0" w:color="auto"/>
                    <w:left w:val="single" w:sz="6" w:space="0" w:color="auto"/>
                    <w:bottom w:val="single" w:sz="6" w:space="0" w:color="auto"/>
                    <w:right w:val="single" w:sz="6" w:space="0" w:color="auto"/>
                  </w:tcBorders>
                  <w:shd w:val="clear" w:color="auto" w:fill="auto"/>
                  <w:hideMark/>
                </w:tcPr>
                <w:p w14:paraId="2F8594C9"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Personal data – Participants may be reluctant to participate in research if they feel their personal data will be passed onto line managers/HR or third parties. </w:t>
                  </w:r>
                </w:p>
                <w:p w14:paraId="32A9C028"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p w14:paraId="353D8FE8"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p w14:paraId="15C674CD"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p w14:paraId="797B94D1"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tc>
            </w:tr>
          </w:tbl>
          <w:p w14:paraId="164CDCA3"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p w14:paraId="1DB92066"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p w14:paraId="621CB1F5"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i/>
                <w:iCs/>
                <w:color w:val="808080"/>
                <w:sz w:val="18"/>
                <w:szCs w:val="18"/>
              </w:rPr>
              <w:t>(this box should expand as you type)</w:t>
            </w:r>
            <w:r w:rsidRPr="004E4BF9">
              <w:rPr>
                <w:rFonts w:asciiTheme="minorHAnsi" w:hAnsiTheme="minorHAnsi" w:cstheme="minorHAnsi"/>
                <w:color w:val="808080"/>
                <w:sz w:val="18"/>
                <w:szCs w:val="18"/>
              </w:rPr>
              <w:t> </w:t>
            </w:r>
          </w:p>
        </w:tc>
        <w:tc>
          <w:tcPr>
            <w:tcW w:w="5070" w:type="dxa"/>
            <w:gridSpan w:val="3"/>
            <w:tcBorders>
              <w:top w:val="single" w:sz="6" w:space="0" w:color="auto"/>
              <w:left w:val="single" w:sz="6" w:space="0" w:color="auto"/>
              <w:bottom w:val="single" w:sz="6" w:space="0" w:color="auto"/>
              <w:right w:val="single" w:sz="6" w:space="0" w:color="auto"/>
            </w:tcBorders>
            <w:shd w:val="clear" w:color="auto" w:fill="auto"/>
            <w:hideMark/>
          </w:tcPr>
          <w:p w14:paraId="01E3FA18"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i/>
                <w:iCs/>
                <w:sz w:val="18"/>
                <w:szCs w:val="18"/>
              </w:rPr>
              <w:t>How will you mitigate the Risk to Participant</w:t>
            </w:r>
            <w:r w:rsidRPr="004E4BF9">
              <w:rPr>
                <w:rFonts w:asciiTheme="minorHAnsi" w:hAnsiTheme="minorHAnsi" w:cstheme="minorHAnsi"/>
                <w:sz w:val="18"/>
                <w:szCs w:val="18"/>
              </w:rPr>
              <w:t> </w:t>
            </w:r>
          </w:p>
          <w:p w14:paraId="21FE2863"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236"/>
            </w:tblGrid>
            <w:tr w:rsidR="00E553EA" w:rsidRPr="004E4BF9" w14:paraId="395B8444" w14:textId="77777777" w:rsidTr="00E553EA">
              <w:tc>
                <w:tcPr>
                  <w:tcW w:w="4845" w:type="dxa"/>
                  <w:tcBorders>
                    <w:top w:val="single" w:sz="6" w:space="0" w:color="auto"/>
                    <w:left w:val="single" w:sz="6" w:space="0" w:color="auto"/>
                    <w:bottom w:val="single" w:sz="6" w:space="0" w:color="auto"/>
                    <w:right w:val="single" w:sz="6" w:space="0" w:color="auto"/>
                  </w:tcBorders>
                  <w:shd w:val="clear" w:color="auto" w:fill="auto"/>
                  <w:hideMark/>
                </w:tcPr>
                <w:p w14:paraId="2E602440"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Emotional distress 1 – Expectations will be provided to explain the reasons for research at the beginning of each face to face encounter.    Steps will be provided to the participants to allow them to cancel the interview at any time.  </w:t>
                  </w:r>
                </w:p>
              </w:tc>
            </w:tr>
            <w:tr w:rsidR="00E553EA" w:rsidRPr="004E4BF9" w14:paraId="72147A22" w14:textId="77777777" w:rsidTr="00E553EA">
              <w:tc>
                <w:tcPr>
                  <w:tcW w:w="4845" w:type="dxa"/>
                  <w:tcBorders>
                    <w:top w:val="single" w:sz="6" w:space="0" w:color="auto"/>
                    <w:left w:val="single" w:sz="6" w:space="0" w:color="auto"/>
                    <w:bottom w:val="single" w:sz="6" w:space="0" w:color="auto"/>
                    <w:right w:val="single" w:sz="6" w:space="0" w:color="auto"/>
                  </w:tcBorders>
                  <w:shd w:val="clear" w:color="auto" w:fill="auto"/>
                  <w:hideMark/>
                </w:tcPr>
                <w:p w14:paraId="06EDF674"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Disengagement – The researcher will provide the participants with signposting to relevant departments i.e. HR or external support if demotivation becomes an issue. </w:t>
                  </w:r>
                </w:p>
              </w:tc>
            </w:tr>
            <w:tr w:rsidR="00E553EA" w:rsidRPr="004E4BF9" w14:paraId="540EF67E" w14:textId="77777777" w:rsidTr="00E553EA">
              <w:tc>
                <w:tcPr>
                  <w:tcW w:w="4845" w:type="dxa"/>
                  <w:tcBorders>
                    <w:top w:val="single" w:sz="6" w:space="0" w:color="auto"/>
                    <w:left w:val="single" w:sz="6" w:space="0" w:color="auto"/>
                    <w:bottom w:val="single" w:sz="6" w:space="0" w:color="auto"/>
                    <w:right w:val="single" w:sz="6" w:space="0" w:color="auto"/>
                  </w:tcBorders>
                  <w:shd w:val="clear" w:color="auto" w:fill="auto"/>
                  <w:hideMark/>
                </w:tcPr>
                <w:p w14:paraId="169E5AD2"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Emotional distress 2 – The researcher will include confidentiality in the application/consent form, but it will be noted that if discussion concerns duty of care, HR will be advised of the situation.   </w:t>
                  </w:r>
                </w:p>
              </w:tc>
            </w:tr>
            <w:tr w:rsidR="00E553EA" w:rsidRPr="004E4BF9" w14:paraId="50A41357" w14:textId="77777777" w:rsidTr="00E553EA">
              <w:tc>
                <w:tcPr>
                  <w:tcW w:w="4845" w:type="dxa"/>
                  <w:tcBorders>
                    <w:top w:val="single" w:sz="6" w:space="0" w:color="auto"/>
                    <w:left w:val="single" w:sz="6" w:space="0" w:color="auto"/>
                    <w:bottom w:val="single" w:sz="6" w:space="0" w:color="auto"/>
                    <w:right w:val="single" w:sz="6" w:space="0" w:color="auto"/>
                  </w:tcBorders>
                  <w:shd w:val="clear" w:color="auto" w:fill="auto"/>
                  <w:hideMark/>
                </w:tcPr>
                <w:p w14:paraId="5D130F32"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Emotional distress 3 – The researcher will be doing all face to face encounters so the understanding of objectives will the focus.   </w:t>
                  </w:r>
                </w:p>
                <w:p w14:paraId="3F3ADFAF"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tc>
            </w:tr>
            <w:tr w:rsidR="00E553EA" w:rsidRPr="004E4BF9" w14:paraId="6D057295" w14:textId="77777777" w:rsidTr="00E553EA">
              <w:tc>
                <w:tcPr>
                  <w:tcW w:w="4845" w:type="dxa"/>
                  <w:tcBorders>
                    <w:top w:val="single" w:sz="6" w:space="0" w:color="auto"/>
                    <w:left w:val="single" w:sz="6" w:space="0" w:color="auto"/>
                    <w:bottom w:val="single" w:sz="6" w:space="0" w:color="auto"/>
                    <w:right w:val="single" w:sz="6" w:space="0" w:color="auto"/>
                  </w:tcBorders>
                  <w:shd w:val="clear" w:color="auto" w:fill="auto"/>
                  <w:hideMark/>
                </w:tcPr>
                <w:p w14:paraId="4186D77B"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Personal data – The consent/application form will note all personal data will be excluded from the final review to keep confidentiality and anonymity.  It will be added that HR will only be made aware of research if concerns to wellbeing and engagement are apparent.  HR will be notified with the knowledge of participants beforehand.  Options will be provided to the participants including one to withdraw from the research project. </w:t>
                  </w:r>
                </w:p>
              </w:tc>
            </w:tr>
          </w:tbl>
          <w:p w14:paraId="0509A35C"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p w14:paraId="5DCCC32E"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p w14:paraId="1368B5D9"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i/>
                <w:iCs/>
                <w:color w:val="808080"/>
                <w:sz w:val="18"/>
                <w:szCs w:val="18"/>
              </w:rPr>
              <w:t>(this box should expand as you type)</w:t>
            </w:r>
            <w:r w:rsidRPr="004E4BF9">
              <w:rPr>
                <w:rFonts w:asciiTheme="minorHAnsi" w:hAnsiTheme="minorHAnsi" w:cstheme="minorHAnsi"/>
                <w:color w:val="808080"/>
                <w:sz w:val="18"/>
                <w:szCs w:val="18"/>
              </w:rPr>
              <w:t> </w:t>
            </w:r>
          </w:p>
        </w:tc>
      </w:tr>
      <w:tr w:rsidR="00E553EA" w:rsidRPr="004E4BF9" w14:paraId="58C056BF" w14:textId="77777777" w:rsidTr="00E553EA">
        <w:tc>
          <w:tcPr>
            <w:tcW w:w="9915" w:type="dxa"/>
            <w:gridSpan w:val="4"/>
            <w:tcBorders>
              <w:top w:val="single" w:sz="6" w:space="0" w:color="auto"/>
              <w:left w:val="single" w:sz="6" w:space="0" w:color="auto"/>
              <w:bottom w:val="single" w:sz="6" w:space="0" w:color="auto"/>
              <w:right w:val="single" w:sz="6" w:space="0" w:color="auto"/>
            </w:tcBorders>
            <w:shd w:val="clear" w:color="auto" w:fill="F2F2F2"/>
            <w:hideMark/>
          </w:tcPr>
          <w:p w14:paraId="471A5875"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E4BF9">
              <w:rPr>
                <w:rFonts w:asciiTheme="minorHAnsi" w:hAnsiTheme="minorHAnsi" w:cstheme="minorHAnsi"/>
                <w:color w:val="161616"/>
                <w:sz w:val="22"/>
                <w:szCs w:val="22"/>
                <w:lang w:val="en-US"/>
              </w:rPr>
              <w:t>where applicable, consent procedures should make it clear that if something potentially or actually illegal is discovered in the course of a project, it may need to be disclosed to the proper authorities</w:t>
            </w:r>
            <w:r w:rsidRPr="004E4BF9">
              <w:rPr>
                <w:rFonts w:asciiTheme="minorHAnsi" w:hAnsiTheme="minorHAnsi" w:cstheme="minorHAnsi"/>
                <w:color w:val="161616"/>
                <w:sz w:val="22"/>
                <w:szCs w:val="22"/>
              </w:rPr>
              <w:t> </w:t>
            </w:r>
          </w:p>
        </w:tc>
      </w:tr>
      <w:tr w:rsidR="00E553EA" w:rsidRPr="004E4BF9" w14:paraId="766BACF6" w14:textId="77777777" w:rsidTr="00E553EA">
        <w:tc>
          <w:tcPr>
            <w:tcW w:w="9915" w:type="dxa"/>
            <w:gridSpan w:val="4"/>
            <w:tcBorders>
              <w:top w:val="single" w:sz="6" w:space="0" w:color="auto"/>
              <w:left w:val="single" w:sz="6" w:space="0" w:color="auto"/>
              <w:bottom w:val="single" w:sz="6" w:space="0" w:color="auto"/>
              <w:right w:val="single" w:sz="6" w:space="0" w:color="auto"/>
            </w:tcBorders>
            <w:shd w:val="clear" w:color="auto" w:fill="auto"/>
            <w:hideMark/>
          </w:tcPr>
          <w:p w14:paraId="65CCB9D9"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p w14:paraId="7A029936"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As interviews will be semi structured and topics are asking participants to discuss their motivation levels, this could bring up upsetting experiences or issues happening in their life.  If this happens, it will be advised a member of HR be notified to provide support.  The researcher will also explain the procedures of the employee assistance programme (EAP) available to staff members.  For the project, the researcher will remind the participant of anonymity and explain that some information will be redacted if not relevant to the overall objective.  There is no need to include personal experiences in detail. </w:t>
            </w:r>
          </w:p>
          <w:p w14:paraId="50BCB596"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p w14:paraId="728F16D4"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i/>
                <w:iCs/>
                <w:color w:val="808080"/>
                <w:sz w:val="18"/>
                <w:szCs w:val="18"/>
              </w:rPr>
              <w:t>(this box should expand as you type)</w:t>
            </w:r>
            <w:r w:rsidRPr="004E4BF9">
              <w:rPr>
                <w:rFonts w:asciiTheme="minorHAnsi" w:hAnsiTheme="minorHAnsi" w:cstheme="minorHAnsi"/>
                <w:color w:val="808080"/>
                <w:sz w:val="18"/>
                <w:szCs w:val="18"/>
              </w:rPr>
              <w:t> </w:t>
            </w:r>
          </w:p>
        </w:tc>
      </w:tr>
      <w:tr w:rsidR="00E553EA" w:rsidRPr="004E4BF9" w14:paraId="66FA731F" w14:textId="77777777" w:rsidTr="00E553EA">
        <w:tc>
          <w:tcPr>
            <w:tcW w:w="9915" w:type="dxa"/>
            <w:gridSpan w:val="4"/>
            <w:tcBorders>
              <w:top w:val="single" w:sz="6" w:space="0" w:color="auto"/>
              <w:left w:val="single" w:sz="6" w:space="0" w:color="auto"/>
              <w:bottom w:val="single" w:sz="6" w:space="0" w:color="auto"/>
              <w:right w:val="single" w:sz="6" w:space="0" w:color="auto"/>
            </w:tcBorders>
            <w:shd w:val="clear" w:color="auto" w:fill="F2F2F2"/>
            <w:hideMark/>
          </w:tcPr>
          <w:p w14:paraId="1BD75394"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b/>
                <w:bCs/>
                <w:sz w:val="22"/>
                <w:szCs w:val="22"/>
              </w:rPr>
              <w:t>Risks to investigator</w:t>
            </w:r>
            <w:r w:rsidRPr="004E4BF9">
              <w:rPr>
                <w:rFonts w:asciiTheme="minorHAnsi" w:hAnsiTheme="minorHAnsi" w:cstheme="minorHAnsi"/>
                <w:sz w:val="22"/>
                <w:szCs w:val="22"/>
              </w:rPr>
              <w:t> </w:t>
            </w:r>
          </w:p>
          <w:p w14:paraId="2EAE1222"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For example: personal safety, physical harm, emotional distress, risk of accusation of harm/impropriety, conflict of interest </w:t>
            </w:r>
          </w:p>
        </w:tc>
      </w:tr>
      <w:tr w:rsidR="00E553EA" w:rsidRPr="004E4BF9" w14:paraId="0A6E8F98" w14:textId="77777777" w:rsidTr="00E553EA">
        <w:tc>
          <w:tcPr>
            <w:tcW w:w="4845" w:type="dxa"/>
            <w:tcBorders>
              <w:top w:val="single" w:sz="6" w:space="0" w:color="auto"/>
              <w:left w:val="single" w:sz="6" w:space="0" w:color="auto"/>
              <w:bottom w:val="single" w:sz="6" w:space="0" w:color="auto"/>
              <w:right w:val="single" w:sz="6" w:space="0" w:color="auto"/>
            </w:tcBorders>
            <w:shd w:val="clear" w:color="auto" w:fill="auto"/>
            <w:hideMark/>
          </w:tcPr>
          <w:p w14:paraId="311F651F"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18"/>
                <w:szCs w:val="18"/>
              </w:rPr>
              <w:t>Risk to Investigator: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037"/>
            </w:tblGrid>
            <w:tr w:rsidR="00E553EA" w:rsidRPr="004E4BF9" w14:paraId="23D72658" w14:textId="77777777" w:rsidTr="00E553EA">
              <w:tc>
                <w:tcPr>
                  <w:tcW w:w="4620" w:type="dxa"/>
                  <w:tcBorders>
                    <w:top w:val="single" w:sz="6" w:space="0" w:color="auto"/>
                    <w:left w:val="single" w:sz="6" w:space="0" w:color="auto"/>
                    <w:bottom w:val="single" w:sz="6" w:space="0" w:color="auto"/>
                    <w:right w:val="single" w:sz="6" w:space="0" w:color="auto"/>
                  </w:tcBorders>
                  <w:shd w:val="clear" w:color="auto" w:fill="auto"/>
                  <w:hideMark/>
                </w:tcPr>
                <w:p w14:paraId="1C772F94"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Emotional distress 1: The researcher may have people disclosing personal experiences which is something they do not wish to hear. </w:t>
                  </w:r>
                </w:p>
                <w:p w14:paraId="23690806"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p w14:paraId="0F659E0E"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p w14:paraId="486D4AB0"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tc>
            </w:tr>
            <w:tr w:rsidR="00E553EA" w:rsidRPr="004E4BF9" w14:paraId="227C99B5" w14:textId="77777777" w:rsidTr="00E553EA">
              <w:tc>
                <w:tcPr>
                  <w:tcW w:w="4620" w:type="dxa"/>
                  <w:tcBorders>
                    <w:top w:val="single" w:sz="6" w:space="0" w:color="auto"/>
                    <w:left w:val="single" w:sz="6" w:space="0" w:color="auto"/>
                    <w:bottom w:val="single" w:sz="6" w:space="0" w:color="auto"/>
                    <w:right w:val="single" w:sz="6" w:space="0" w:color="auto"/>
                  </w:tcBorders>
                  <w:shd w:val="clear" w:color="auto" w:fill="auto"/>
                  <w:hideMark/>
                </w:tcPr>
                <w:p w14:paraId="0FE6C0BC"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Conflict of Interest:  As this project will be completed in the same business the researcher works there is a risk, the participant be someone the researcher knows.  This could lead to a possible conflict of interest or a Hawthorne effect.   </w:t>
                  </w:r>
                </w:p>
              </w:tc>
            </w:tr>
            <w:tr w:rsidR="00E553EA" w:rsidRPr="004E4BF9" w14:paraId="4C7BAA0B" w14:textId="77777777" w:rsidTr="00E553EA">
              <w:tc>
                <w:tcPr>
                  <w:tcW w:w="4620" w:type="dxa"/>
                  <w:tcBorders>
                    <w:top w:val="single" w:sz="6" w:space="0" w:color="auto"/>
                    <w:left w:val="single" w:sz="6" w:space="0" w:color="auto"/>
                    <w:bottom w:val="single" w:sz="6" w:space="0" w:color="auto"/>
                    <w:right w:val="single" w:sz="6" w:space="0" w:color="auto"/>
                  </w:tcBorders>
                  <w:shd w:val="clear" w:color="auto" w:fill="auto"/>
                  <w:hideMark/>
                </w:tcPr>
                <w:p w14:paraId="21216B14"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Withdrawals: Due to diverse methods of data gathering there may be withdrawals of participants meaning data will be limited. </w:t>
                  </w:r>
                </w:p>
                <w:p w14:paraId="1A15AC32"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tc>
            </w:tr>
            <w:tr w:rsidR="00E553EA" w:rsidRPr="004E4BF9" w14:paraId="241CB613" w14:textId="77777777" w:rsidTr="00E553EA">
              <w:tc>
                <w:tcPr>
                  <w:tcW w:w="4620" w:type="dxa"/>
                  <w:tcBorders>
                    <w:top w:val="single" w:sz="6" w:space="0" w:color="auto"/>
                    <w:left w:val="single" w:sz="6" w:space="0" w:color="auto"/>
                    <w:bottom w:val="single" w:sz="6" w:space="0" w:color="auto"/>
                    <w:right w:val="single" w:sz="6" w:space="0" w:color="auto"/>
                  </w:tcBorders>
                  <w:shd w:val="clear" w:color="auto" w:fill="auto"/>
                  <w:hideMark/>
                </w:tcPr>
                <w:p w14:paraId="3F374475"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Inappropriate use of coaching – Participants may discuss extenuating circumstances which is affecting their current welfare/wellbeing which they decided not to disclose to the business.  They now find this an opportunity to unload and could become disengaged. </w:t>
                  </w:r>
                </w:p>
                <w:p w14:paraId="464A1BE3"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tc>
            </w:tr>
          </w:tbl>
          <w:p w14:paraId="7C81ABE0"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p w14:paraId="15AB9A54"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p w14:paraId="734C35FF"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p w14:paraId="4DC05B4A"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i/>
                <w:iCs/>
                <w:color w:val="808080"/>
                <w:sz w:val="18"/>
                <w:szCs w:val="18"/>
              </w:rPr>
              <w:t>(this box should expand as you type)</w:t>
            </w:r>
            <w:r w:rsidRPr="004E4BF9">
              <w:rPr>
                <w:rFonts w:asciiTheme="minorHAnsi" w:hAnsiTheme="minorHAnsi" w:cstheme="minorHAnsi"/>
                <w:color w:val="808080"/>
                <w:sz w:val="18"/>
                <w:szCs w:val="18"/>
              </w:rPr>
              <w:t> </w:t>
            </w:r>
          </w:p>
        </w:tc>
        <w:tc>
          <w:tcPr>
            <w:tcW w:w="5070" w:type="dxa"/>
            <w:gridSpan w:val="3"/>
            <w:tcBorders>
              <w:top w:val="single" w:sz="6" w:space="0" w:color="auto"/>
              <w:left w:val="single" w:sz="6" w:space="0" w:color="auto"/>
              <w:bottom w:val="single" w:sz="6" w:space="0" w:color="auto"/>
              <w:right w:val="single" w:sz="6" w:space="0" w:color="auto"/>
            </w:tcBorders>
            <w:shd w:val="clear" w:color="auto" w:fill="auto"/>
            <w:hideMark/>
          </w:tcPr>
          <w:p w14:paraId="677B1633"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i/>
                <w:iCs/>
                <w:sz w:val="18"/>
                <w:szCs w:val="18"/>
              </w:rPr>
              <w:t>How will you mitigate the Risk to Investigator:</w:t>
            </w:r>
            <w:r w:rsidRPr="004E4BF9">
              <w:rPr>
                <w:rFonts w:asciiTheme="minorHAnsi" w:hAnsiTheme="minorHAnsi" w:cstheme="minorHAnsi"/>
                <w:sz w:val="18"/>
                <w:szCs w:val="18"/>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236"/>
            </w:tblGrid>
            <w:tr w:rsidR="00E553EA" w:rsidRPr="004E4BF9" w14:paraId="06BE0155" w14:textId="77777777" w:rsidTr="00E553EA">
              <w:tc>
                <w:tcPr>
                  <w:tcW w:w="4845" w:type="dxa"/>
                  <w:tcBorders>
                    <w:top w:val="single" w:sz="6" w:space="0" w:color="auto"/>
                    <w:left w:val="single" w:sz="6" w:space="0" w:color="auto"/>
                    <w:bottom w:val="single" w:sz="6" w:space="0" w:color="auto"/>
                    <w:right w:val="single" w:sz="6" w:space="0" w:color="auto"/>
                  </w:tcBorders>
                  <w:shd w:val="clear" w:color="auto" w:fill="auto"/>
                  <w:hideMark/>
                </w:tcPr>
                <w:p w14:paraId="780F8714"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Emotional distress 1: The researcher can utilise the workplace employee assistance programme (EAP) if the information provided is affecting them.  EAP is strictly confidential and may be an option to off load to remain focused on project objectives. </w:t>
                  </w:r>
                </w:p>
              </w:tc>
            </w:tr>
            <w:tr w:rsidR="00E553EA" w:rsidRPr="004E4BF9" w14:paraId="08C1C64E" w14:textId="77777777" w:rsidTr="00E553EA">
              <w:tc>
                <w:tcPr>
                  <w:tcW w:w="4845" w:type="dxa"/>
                  <w:tcBorders>
                    <w:top w:val="single" w:sz="6" w:space="0" w:color="auto"/>
                    <w:left w:val="single" w:sz="6" w:space="0" w:color="auto"/>
                    <w:bottom w:val="single" w:sz="6" w:space="0" w:color="auto"/>
                    <w:right w:val="single" w:sz="6" w:space="0" w:color="auto"/>
                  </w:tcBorders>
                  <w:shd w:val="clear" w:color="auto" w:fill="auto"/>
                  <w:hideMark/>
                </w:tcPr>
                <w:p w14:paraId="4245BF1E"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Conflict of Interest:  The researcher will have set questions to follow in face to face encounters which should limit.  As the researcher is a qualified coach, responsibilities such as no judgements will be known to them beforehand.   </w:t>
                  </w:r>
                </w:p>
              </w:tc>
            </w:tr>
            <w:tr w:rsidR="00E553EA" w:rsidRPr="004E4BF9" w14:paraId="3D56CFDA" w14:textId="77777777" w:rsidTr="00E553EA">
              <w:tc>
                <w:tcPr>
                  <w:tcW w:w="4845" w:type="dxa"/>
                  <w:tcBorders>
                    <w:top w:val="single" w:sz="6" w:space="0" w:color="auto"/>
                    <w:left w:val="single" w:sz="6" w:space="0" w:color="auto"/>
                    <w:bottom w:val="single" w:sz="6" w:space="0" w:color="auto"/>
                    <w:right w:val="single" w:sz="6" w:space="0" w:color="auto"/>
                  </w:tcBorders>
                  <w:shd w:val="clear" w:color="auto" w:fill="auto"/>
                  <w:hideMark/>
                </w:tcPr>
                <w:p w14:paraId="0CE1611A"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Withdrawals: The decision is made to choose up to 40 participants for all methods and only use them for one method. </w:t>
                  </w:r>
                </w:p>
              </w:tc>
            </w:tr>
            <w:tr w:rsidR="00E553EA" w:rsidRPr="004E4BF9" w14:paraId="365E68C9" w14:textId="77777777" w:rsidTr="00E553EA">
              <w:tc>
                <w:tcPr>
                  <w:tcW w:w="4845" w:type="dxa"/>
                  <w:tcBorders>
                    <w:top w:val="single" w:sz="6" w:space="0" w:color="auto"/>
                    <w:left w:val="single" w:sz="6" w:space="0" w:color="auto"/>
                    <w:bottom w:val="single" w:sz="6" w:space="0" w:color="auto"/>
                    <w:right w:val="single" w:sz="6" w:space="0" w:color="auto"/>
                  </w:tcBorders>
                  <w:shd w:val="clear" w:color="auto" w:fill="auto"/>
                  <w:hideMark/>
                </w:tcPr>
                <w:p w14:paraId="4670BAE2"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Inappropriate use of coaching – The researcher will provide clear guidelines and what would be classed as inappropriate conversation.  Only qualified coaches will be included in face-to-face encounters with participants due to their understanding of coaching and BERA ethics.    </w:t>
                  </w:r>
                </w:p>
                <w:p w14:paraId="6DBE3E06"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tc>
            </w:tr>
          </w:tbl>
          <w:p w14:paraId="5EE6C38E"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p w14:paraId="55E904F0"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p w14:paraId="676F49AC"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p w14:paraId="336A2733"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i/>
                <w:iCs/>
                <w:color w:val="808080"/>
                <w:sz w:val="18"/>
                <w:szCs w:val="18"/>
              </w:rPr>
              <w:t>(this box should expand as you type)</w:t>
            </w:r>
            <w:r w:rsidRPr="004E4BF9">
              <w:rPr>
                <w:rFonts w:asciiTheme="minorHAnsi" w:hAnsiTheme="minorHAnsi" w:cstheme="minorHAnsi"/>
                <w:color w:val="808080"/>
                <w:sz w:val="18"/>
                <w:szCs w:val="18"/>
              </w:rPr>
              <w:t> </w:t>
            </w:r>
          </w:p>
        </w:tc>
      </w:tr>
      <w:tr w:rsidR="00E553EA" w:rsidRPr="004E4BF9" w14:paraId="109634B0" w14:textId="77777777" w:rsidTr="00E553EA">
        <w:tc>
          <w:tcPr>
            <w:tcW w:w="9915" w:type="dxa"/>
            <w:gridSpan w:val="4"/>
            <w:tcBorders>
              <w:top w:val="single" w:sz="6" w:space="0" w:color="auto"/>
              <w:left w:val="single" w:sz="6" w:space="0" w:color="auto"/>
              <w:bottom w:val="single" w:sz="6" w:space="0" w:color="auto"/>
              <w:right w:val="single" w:sz="6" w:space="0" w:color="auto"/>
            </w:tcBorders>
            <w:shd w:val="clear" w:color="auto" w:fill="F2F2F2"/>
            <w:hideMark/>
          </w:tcPr>
          <w:p w14:paraId="4E87794F"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b/>
                <w:bCs/>
                <w:sz w:val="22"/>
                <w:szCs w:val="22"/>
              </w:rPr>
              <w:t>University/institutional risks</w:t>
            </w:r>
            <w:r w:rsidRPr="004E4BF9">
              <w:rPr>
                <w:rFonts w:asciiTheme="minorHAnsi" w:hAnsiTheme="minorHAnsi" w:cstheme="minorHAnsi"/>
                <w:sz w:val="22"/>
                <w:szCs w:val="22"/>
              </w:rPr>
              <w:t> </w:t>
            </w:r>
          </w:p>
          <w:p w14:paraId="3E45A34A"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For example: adverse publicity, financial loss, data protection </w:t>
            </w:r>
          </w:p>
        </w:tc>
      </w:tr>
      <w:tr w:rsidR="00E553EA" w:rsidRPr="004E4BF9" w14:paraId="623B2C49" w14:textId="77777777" w:rsidTr="00E553EA">
        <w:tc>
          <w:tcPr>
            <w:tcW w:w="4845" w:type="dxa"/>
            <w:tcBorders>
              <w:top w:val="single" w:sz="6" w:space="0" w:color="auto"/>
              <w:left w:val="single" w:sz="6" w:space="0" w:color="auto"/>
              <w:bottom w:val="single" w:sz="6" w:space="0" w:color="auto"/>
              <w:right w:val="single" w:sz="6" w:space="0" w:color="auto"/>
            </w:tcBorders>
            <w:shd w:val="clear" w:color="auto" w:fill="auto"/>
            <w:hideMark/>
          </w:tcPr>
          <w:p w14:paraId="6D6FFF81"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Risk to University: </w:t>
            </w:r>
          </w:p>
          <w:p w14:paraId="7CA9E136"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037"/>
            </w:tblGrid>
            <w:tr w:rsidR="00E553EA" w:rsidRPr="004E4BF9" w14:paraId="3B3D7663" w14:textId="77777777" w:rsidTr="00E553EA">
              <w:tc>
                <w:tcPr>
                  <w:tcW w:w="4620" w:type="dxa"/>
                  <w:tcBorders>
                    <w:top w:val="single" w:sz="6" w:space="0" w:color="auto"/>
                    <w:left w:val="single" w:sz="6" w:space="0" w:color="auto"/>
                    <w:bottom w:val="single" w:sz="6" w:space="0" w:color="auto"/>
                    <w:right w:val="single" w:sz="6" w:space="0" w:color="auto"/>
                  </w:tcBorders>
                  <w:shd w:val="clear" w:color="auto" w:fill="auto"/>
                  <w:hideMark/>
                </w:tcPr>
                <w:p w14:paraId="1C31BD72"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Reputation:  As this is a work-based learning project, the reputation of the University could be at risk if the research is not completed correctly.  The company included in this project could also be at risk as information could provide a perception of mis management within a very reputable company. </w:t>
                  </w:r>
                </w:p>
              </w:tc>
            </w:tr>
            <w:tr w:rsidR="00E553EA" w:rsidRPr="004E4BF9" w14:paraId="7BC51E53" w14:textId="77777777" w:rsidTr="00E553EA">
              <w:tc>
                <w:tcPr>
                  <w:tcW w:w="4620" w:type="dxa"/>
                  <w:tcBorders>
                    <w:top w:val="single" w:sz="6" w:space="0" w:color="auto"/>
                    <w:left w:val="single" w:sz="6" w:space="0" w:color="auto"/>
                    <w:bottom w:val="single" w:sz="6" w:space="0" w:color="auto"/>
                    <w:right w:val="single" w:sz="6" w:space="0" w:color="auto"/>
                  </w:tcBorders>
                  <w:shd w:val="clear" w:color="auto" w:fill="auto"/>
                  <w:hideMark/>
                </w:tcPr>
                <w:p w14:paraId="3FF381BE"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Plagiarism:  There is always a risk of plagiarism for the University when considering projects and research.  Will this be the researchers own work.  If not, this could bring the University into disrepute due to publication of findings. </w:t>
                  </w:r>
                </w:p>
              </w:tc>
            </w:tr>
            <w:tr w:rsidR="00E553EA" w:rsidRPr="004E4BF9" w14:paraId="52837FFA" w14:textId="77777777" w:rsidTr="00E553EA">
              <w:tc>
                <w:tcPr>
                  <w:tcW w:w="4620" w:type="dxa"/>
                  <w:tcBorders>
                    <w:top w:val="single" w:sz="6" w:space="0" w:color="auto"/>
                    <w:left w:val="single" w:sz="6" w:space="0" w:color="auto"/>
                    <w:bottom w:val="single" w:sz="6" w:space="0" w:color="auto"/>
                    <w:right w:val="single" w:sz="6" w:space="0" w:color="auto"/>
                  </w:tcBorders>
                  <w:shd w:val="clear" w:color="auto" w:fill="auto"/>
                  <w:hideMark/>
                </w:tcPr>
                <w:p w14:paraId="54296138"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Behaviour and conduct:  The risk of the potential unfavourable behaviour of the researcher of participants could lead to negative perception of the University and the company in question. </w:t>
                  </w:r>
                </w:p>
              </w:tc>
            </w:tr>
            <w:tr w:rsidR="00E553EA" w:rsidRPr="004E4BF9" w14:paraId="71D1A0AF" w14:textId="77777777" w:rsidTr="00E553EA">
              <w:tc>
                <w:tcPr>
                  <w:tcW w:w="4620" w:type="dxa"/>
                  <w:tcBorders>
                    <w:top w:val="single" w:sz="6" w:space="0" w:color="auto"/>
                    <w:left w:val="single" w:sz="6" w:space="0" w:color="auto"/>
                    <w:bottom w:val="single" w:sz="6" w:space="0" w:color="auto"/>
                    <w:right w:val="single" w:sz="6" w:space="0" w:color="auto"/>
                  </w:tcBorders>
                  <w:shd w:val="clear" w:color="auto" w:fill="auto"/>
                  <w:hideMark/>
                </w:tcPr>
                <w:p w14:paraId="19D18379"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Data protection: Personal data being collated and kept needs to be adhered to the five GDPR principles.  There could be a risk of personal data breaches if the researcher is not storing this information correctly.   </w:t>
                  </w:r>
                </w:p>
                <w:p w14:paraId="15AD70C8"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p w14:paraId="39CC687F"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tc>
            </w:tr>
          </w:tbl>
          <w:p w14:paraId="120E3D88"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p w14:paraId="475B49DF"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p w14:paraId="142DC416"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i/>
                <w:iCs/>
                <w:color w:val="808080"/>
                <w:sz w:val="18"/>
                <w:szCs w:val="18"/>
              </w:rPr>
              <w:t>(this box should expand as you type)</w:t>
            </w:r>
            <w:r w:rsidRPr="004E4BF9">
              <w:rPr>
                <w:rFonts w:asciiTheme="minorHAnsi" w:hAnsiTheme="minorHAnsi" w:cstheme="minorHAnsi"/>
                <w:color w:val="808080"/>
                <w:sz w:val="18"/>
                <w:szCs w:val="18"/>
              </w:rPr>
              <w:t> </w:t>
            </w:r>
          </w:p>
        </w:tc>
        <w:tc>
          <w:tcPr>
            <w:tcW w:w="5070" w:type="dxa"/>
            <w:gridSpan w:val="3"/>
            <w:tcBorders>
              <w:top w:val="single" w:sz="6" w:space="0" w:color="auto"/>
              <w:left w:val="single" w:sz="6" w:space="0" w:color="auto"/>
              <w:bottom w:val="single" w:sz="6" w:space="0" w:color="auto"/>
              <w:right w:val="single" w:sz="6" w:space="0" w:color="auto"/>
            </w:tcBorders>
            <w:shd w:val="clear" w:color="auto" w:fill="auto"/>
            <w:hideMark/>
          </w:tcPr>
          <w:p w14:paraId="3AC82BD3"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i/>
                <w:iCs/>
                <w:sz w:val="22"/>
                <w:szCs w:val="22"/>
              </w:rPr>
              <w:t>How will you mitigate the Risk to University?</w:t>
            </w:r>
            <w:r w:rsidRPr="004E4BF9">
              <w:rPr>
                <w:rFonts w:asciiTheme="minorHAnsi" w:hAnsiTheme="minorHAnsi" w:cstheme="minorHAnsi"/>
                <w:sz w:val="22"/>
                <w:szCs w:val="22"/>
              </w:rPr>
              <w:t> </w:t>
            </w:r>
          </w:p>
          <w:p w14:paraId="2C462175"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236"/>
            </w:tblGrid>
            <w:tr w:rsidR="00E553EA" w:rsidRPr="004E4BF9" w14:paraId="695112A4" w14:textId="77777777" w:rsidTr="00E553EA">
              <w:tc>
                <w:tcPr>
                  <w:tcW w:w="4845" w:type="dxa"/>
                  <w:tcBorders>
                    <w:top w:val="single" w:sz="6" w:space="0" w:color="auto"/>
                    <w:left w:val="single" w:sz="6" w:space="0" w:color="auto"/>
                    <w:bottom w:val="single" w:sz="6" w:space="0" w:color="auto"/>
                    <w:right w:val="single" w:sz="6" w:space="0" w:color="auto"/>
                  </w:tcBorders>
                  <w:shd w:val="clear" w:color="auto" w:fill="auto"/>
                  <w:hideMark/>
                </w:tcPr>
                <w:p w14:paraId="197E5D3F"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Reputation: It is decided that the name of the company will be redacted from the findings.  The researcher will also be expected to discuss concerns with the University Supervisor regularly to seek advice and guidance to mitigate risks proactively.   </w:t>
                  </w:r>
                </w:p>
                <w:p w14:paraId="1FCC0844"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p w14:paraId="7165CC07"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tc>
            </w:tr>
            <w:tr w:rsidR="00E553EA" w:rsidRPr="004E4BF9" w14:paraId="0914D385" w14:textId="77777777" w:rsidTr="00E553EA">
              <w:tc>
                <w:tcPr>
                  <w:tcW w:w="4845" w:type="dxa"/>
                  <w:tcBorders>
                    <w:top w:val="single" w:sz="6" w:space="0" w:color="auto"/>
                    <w:left w:val="single" w:sz="6" w:space="0" w:color="auto"/>
                    <w:bottom w:val="single" w:sz="6" w:space="0" w:color="auto"/>
                    <w:right w:val="single" w:sz="6" w:space="0" w:color="auto"/>
                  </w:tcBorders>
                  <w:shd w:val="clear" w:color="auto" w:fill="auto"/>
                  <w:hideMark/>
                </w:tcPr>
                <w:p w14:paraId="6644FF35"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Plagiarism: Turnitin is a tool used by all Universities to ensure work is not plagiarised.  If so, there are policies and procedures to deal with this behaviour which the researcher should expect. </w:t>
                  </w:r>
                </w:p>
                <w:p w14:paraId="7FFF8817"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tc>
            </w:tr>
            <w:tr w:rsidR="00E553EA" w:rsidRPr="004E4BF9" w14:paraId="3A68B84D" w14:textId="77777777" w:rsidTr="00E553EA">
              <w:tc>
                <w:tcPr>
                  <w:tcW w:w="4845" w:type="dxa"/>
                  <w:tcBorders>
                    <w:top w:val="single" w:sz="6" w:space="0" w:color="auto"/>
                    <w:left w:val="single" w:sz="6" w:space="0" w:color="auto"/>
                    <w:bottom w:val="single" w:sz="6" w:space="0" w:color="auto"/>
                    <w:right w:val="single" w:sz="6" w:space="0" w:color="auto"/>
                  </w:tcBorders>
                  <w:shd w:val="clear" w:color="auto" w:fill="auto"/>
                  <w:hideMark/>
                </w:tcPr>
                <w:p w14:paraId="7F033DD9"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Behaviour and conduct:  Policies and procedures are in place to set clear expectations of conduct.  If these are not followed, the University and company will be expected to deal accordingly. i.e. disciplinary </w:t>
                  </w:r>
                </w:p>
              </w:tc>
            </w:tr>
            <w:tr w:rsidR="00E553EA" w:rsidRPr="004E4BF9" w14:paraId="03E781F7" w14:textId="77777777" w:rsidTr="00E553EA">
              <w:tc>
                <w:tcPr>
                  <w:tcW w:w="4845" w:type="dxa"/>
                  <w:tcBorders>
                    <w:top w:val="single" w:sz="6" w:space="0" w:color="auto"/>
                    <w:left w:val="single" w:sz="6" w:space="0" w:color="auto"/>
                    <w:bottom w:val="single" w:sz="6" w:space="0" w:color="auto"/>
                    <w:right w:val="single" w:sz="6" w:space="0" w:color="auto"/>
                  </w:tcBorders>
                  <w:shd w:val="clear" w:color="auto" w:fill="auto"/>
                  <w:hideMark/>
                </w:tcPr>
                <w:p w14:paraId="5E732F39"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Data protection:  All data will be stored within the University database to ensure information security is viable.  No information will be stored externally to mitigate issues.  All written data will also be scanned, stored within this database and then hard copies shredded in a confidentiality bin. </w:t>
                  </w:r>
                </w:p>
              </w:tc>
            </w:tr>
          </w:tbl>
          <w:p w14:paraId="6371958E"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p w14:paraId="1783449A"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p w14:paraId="21EB7D85"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i/>
                <w:iCs/>
                <w:color w:val="808080"/>
                <w:sz w:val="18"/>
                <w:szCs w:val="18"/>
              </w:rPr>
              <w:t>(this box should expand as you type)</w:t>
            </w:r>
            <w:r w:rsidRPr="004E4BF9">
              <w:rPr>
                <w:rFonts w:asciiTheme="minorHAnsi" w:hAnsiTheme="minorHAnsi" w:cstheme="minorHAnsi"/>
                <w:color w:val="808080"/>
                <w:sz w:val="18"/>
                <w:szCs w:val="18"/>
              </w:rPr>
              <w:t> </w:t>
            </w:r>
          </w:p>
        </w:tc>
      </w:tr>
    </w:tbl>
    <w:p w14:paraId="131EC59D" w14:textId="77777777" w:rsidR="00E553EA" w:rsidRPr="004E4BF9" w:rsidRDefault="00E553EA" w:rsidP="00E553EA">
      <w:pPr>
        <w:textAlignment w:val="baseline"/>
        <w:rPr>
          <w:rFonts w:asciiTheme="minorHAnsi" w:hAnsiTheme="minorHAnsi" w:cstheme="minorHAnsi"/>
          <w:sz w:val="18"/>
          <w:szCs w:val="18"/>
        </w:rPr>
      </w:pPr>
      <w:r w:rsidRPr="004E4BF9">
        <w:rPr>
          <w:rFonts w:asciiTheme="minorHAnsi" w:hAnsiTheme="minorHAnsi" w:cstheme="minorHAnsi"/>
          <w:sz w:val="20"/>
          <w:szCs w:val="20"/>
        </w:rPr>
        <w:t> </w:t>
      </w:r>
    </w:p>
    <w:tbl>
      <w:tblPr>
        <w:tblW w:w="0" w:type="dxa"/>
        <w:tblInd w:w="-4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975"/>
        <w:gridCol w:w="865"/>
        <w:gridCol w:w="739"/>
        <w:gridCol w:w="756"/>
      </w:tblGrid>
      <w:tr w:rsidR="00E553EA" w:rsidRPr="004E4BF9" w14:paraId="0D541434" w14:textId="77777777" w:rsidTr="00E553EA">
        <w:tc>
          <w:tcPr>
            <w:tcW w:w="9915" w:type="dxa"/>
            <w:gridSpan w:val="4"/>
            <w:tcBorders>
              <w:top w:val="single" w:sz="6" w:space="0" w:color="auto"/>
              <w:left w:val="single" w:sz="6" w:space="0" w:color="auto"/>
              <w:bottom w:val="single" w:sz="6" w:space="0" w:color="auto"/>
              <w:right w:val="single" w:sz="6" w:space="0" w:color="auto"/>
            </w:tcBorders>
            <w:shd w:val="clear" w:color="auto" w:fill="F2F2F2"/>
            <w:hideMark/>
          </w:tcPr>
          <w:p w14:paraId="1E8FCA64" w14:textId="77777777" w:rsidR="00E553EA" w:rsidRPr="004E4BF9" w:rsidRDefault="00E553EA" w:rsidP="00E553EA">
            <w:pPr>
              <w:textAlignment w:val="baseline"/>
              <w:divId w:val="1216091138"/>
              <w:rPr>
                <w:rFonts w:asciiTheme="minorHAnsi" w:hAnsiTheme="minorHAnsi" w:cstheme="minorHAnsi"/>
              </w:rPr>
            </w:pPr>
            <w:r w:rsidRPr="004E4BF9">
              <w:rPr>
                <w:rFonts w:asciiTheme="minorHAnsi" w:hAnsiTheme="minorHAnsi" w:cstheme="minorHAnsi"/>
                <w:b/>
                <w:bCs/>
                <w:sz w:val="22"/>
                <w:szCs w:val="22"/>
              </w:rPr>
              <w:t>Disclosure and Barring Service</w:t>
            </w:r>
            <w:r w:rsidRPr="004E4BF9">
              <w:rPr>
                <w:rFonts w:asciiTheme="minorHAnsi" w:hAnsiTheme="minorHAnsi" w:cstheme="minorHAnsi"/>
                <w:sz w:val="22"/>
                <w:szCs w:val="22"/>
              </w:rPr>
              <w:t> </w:t>
            </w:r>
          </w:p>
        </w:tc>
      </w:tr>
      <w:tr w:rsidR="00E553EA" w:rsidRPr="004E4BF9" w14:paraId="3C319AC9" w14:textId="77777777" w:rsidTr="00E553EA">
        <w:tc>
          <w:tcPr>
            <w:tcW w:w="7245" w:type="dxa"/>
            <w:tcBorders>
              <w:top w:val="single" w:sz="6" w:space="0" w:color="auto"/>
              <w:left w:val="single" w:sz="6" w:space="0" w:color="auto"/>
              <w:bottom w:val="single" w:sz="6" w:space="0" w:color="auto"/>
              <w:right w:val="single" w:sz="6" w:space="0" w:color="auto"/>
            </w:tcBorders>
            <w:shd w:val="clear" w:color="auto" w:fill="F2F2F2"/>
            <w:hideMark/>
          </w:tcPr>
          <w:p w14:paraId="6D97D95E"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If the research activity involves children or vulnerable adults, a Disclosure and Barring Service (DBS) certificate must be obtained before any contact with such participants.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bottom"/>
            <w:hideMark/>
          </w:tcPr>
          <w:p w14:paraId="757ADA1D" w14:textId="77777777" w:rsidR="00E553EA" w:rsidRPr="004E4BF9" w:rsidRDefault="00E553EA" w:rsidP="00E553EA">
            <w:pPr>
              <w:jc w:val="center"/>
              <w:textAlignment w:val="baseline"/>
              <w:rPr>
                <w:rFonts w:asciiTheme="minorHAnsi" w:hAnsiTheme="minorHAnsi" w:cstheme="minorHAnsi"/>
              </w:rPr>
            </w:pPr>
            <w:r w:rsidRPr="004E4BF9">
              <w:rPr>
                <w:rFonts w:asciiTheme="minorHAnsi" w:hAnsiTheme="minorHAnsi" w:cstheme="minorHAnsi"/>
                <w:b/>
                <w:bCs/>
                <w:sz w:val="22"/>
                <w:szCs w:val="22"/>
              </w:rPr>
              <w:t>YES</w:t>
            </w:r>
            <w:r w:rsidRPr="004E4BF9">
              <w:rPr>
                <w:rFonts w:asciiTheme="minorHAnsi" w:hAnsiTheme="minorHAnsi" w:cstheme="minorHAnsi"/>
                <w:sz w:val="22"/>
                <w:szCs w:val="22"/>
              </w:rPr>
              <w:t> </w:t>
            </w:r>
          </w:p>
          <w:p w14:paraId="050E8B31" w14:textId="77777777" w:rsidR="00E553EA" w:rsidRPr="004E4BF9" w:rsidRDefault="00E553EA" w:rsidP="00E553EA">
            <w:pPr>
              <w:jc w:val="center"/>
              <w:textAlignment w:val="baseline"/>
              <w:rPr>
                <w:rFonts w:asciiTheme="minorHAnsi" w:hAnsiTheme="minorHAnsi" w:cstheme="minorHAnsi"/>
              </w:rPr>
            </w:pPr>
            <w:r w:rsidRPr="004E4BF9">
              <w:rPr>
                <w:rFonts w:asciiTheme="minorHAnsi" w:hAnsiTheme="minorHAnsi" w:cstheme="minorHAnsi"/>
                <w:sz w:val="22"/>
                <w:szCs w:val="22"/>
              </w:rPr>
              <w:t> </w:t>
            </w:r>
          </w:p>
        </w:tc>
        <w:tc>
          <w:tcPr>
            <w:tcW w:w="840" w:type="dxa"/>
            <w:tcBorders>
              <w:top w:val="single" w:sz="6" w:space="0" w:color="auto"/>
              <w:left w:val="single" w:sz="6" w:space="0" w:color="auto"/>
              <w:bottom w:val="single" w:sz="6" w:space="0" w:color="auto"/>
              <w:right w:val="single" w:sz="6" w:space="0" w:color="auto"/>
            </w:tcBorders>
            <w:shd w:val="clear" w:color="auto" w:fill="F2F2F2"/>
            <w:vAlign w:val="bottom"/>
            <w:hideMark/>
          </w:tcPr>
          <w:p w14:paraId="19FE85A2" w14:textId="77777777" w:rsidR="00E553EA" w:rsidRPr="004E4BF9" w:rsidRDefault="00E553EA" w:rsidP="00E553EA">
            <w:pPr>
              <w:jc w:val="center"/>
              <w:textAlignment w:val="baseline"/>
              <w:rPr>
                <w:rFonts w:asciiTheme="minorHAnsi" w:hAnsiTheme="minorHAnsi" w:cstheme="minorHAnsi"/>
              </w:rPr>
            </w:pPr>
            <w:r w:rsidRPr="004E4BF9">
              <w:rPr>
                <w:rFonts w:asciiTheme="minorHAnsi" w:hAnsiTheme="minorHAnsi" w:cstheme="minorHAnsi"/>
                <w:b/>
                <w:bCs/>
                <w:sz w:val="22"/>
                <w:szCs w:val="22"/>
              </w:rPr>
              <w:t>NO</w:t>
            </w:r>
            <w:r w:rsidRPr="004E4BF9">
              <w:rPr>
                <w:rFonts w:asciiTheme="minorHAnsi" w:hAnsiTheme="minorHAnsi" w:cstheme="minorHAnsi"/>
                <w:sz w:val="22"/>
                <w:szCs w:val="22"/>
              </w:rPr>
              <w:t> </w:t>
            </w:r>
          </w:p>
          <w:p w14:paraId="54595F7B" w14:textId="77777777" w:rsidR="00E553EA" w:rsidRPr="004E4BF9" w:rsidRDefault="00E553EA" w:rsidP="00E553EA">
            <w:pPr>
              <w:jc w:val="center"/>
              <w:textAlignment w:val="baseline"/>
              <w:rPr>
                <w:rFonts w:asciiTheme="minorHAnsi" w:hAnsiTheme="minorHAnsi" w:cstheme="minorHAnsi"/>
              </w:rPr>
            </w:pPr>
            <w:r w:rsidRPr="004E4BF9">
              <w:rPr>
                <w:rFonts w:asciiTheme="minorHAnsi" w:hAnsiTheme="minorHAnsi" w:cstheme="minorHAnsi"/>
                <w:sz w:val="22"/>
                <w:szCs w:val="22"/>
              </w:rPr>
              <w:t> </w:t>
            </w:r>
          </w:p>
        </w:tc>
        <w:tc>
          <w:tcPr>
            <w:tcW w:w="810" w:type="dxa"/>
            <w:tcBorders>
              <w:top w:val="single" w:sz="6" w:space="0" w:color="auto"/>
              <w:left w:val="single" w:sz="6" w:space="0" w:color="auto"/>
              <w:bottom w:val="single" w:sz="6" w:space="0" w:color="auto"/>
              <w:right w:val="single" w:sz="6" w:space="0" w:color="auto"/>
            </w:tcBorders>
            <w:shd w:val="clear" w:color="auto" w:fill="F2F2F2"/>
            <w:vAlign w:val="bottom"/>
            <w:hideMark/>
          </w:tcPr>
          <w:p w14:paraId="03B0E467" w14:textId="77777777" w:rsidR="00E553EA" w:rsidRPr="004E4BF9" w:rsidRDefault="00E553EA" w:rsidP="00E553EA">
            <w:pPr>
              <w:jc w:val="center"/>
              <w:textAlignment w:val="baseline"/>
              <w:rPr>
                <w:rFonts w:asciiTheme="minorHAnsi" w:hAnsiTheme="minorHAnsi" w:cstheme="minorHAnsi"/>
              </w:rPr>
            </w:pPr>
            <w:r w:rsidRPr="004E4BF9">
              <w:rPr>
                <w:rFonts w:asciiTheme="minorHAnsi" w:hAnsiTheme="minorHAnsi" w:cstheme="minorHAnsi"/>
                <w:b/>
                <w:bCs/>
                <w:sz w:val="22"/>
                <w:szCs w:val="22"/>
              </w:rPr>
              <w:t>N/A</w:t>
            </w:r>
            <w:r w:rsidRPr="004E4BF9">
              <w:rPr>
                <w:rFonts w:asciiTheme="minorHAnsi" w:hAnsiTheme="minorHAnsi" w:cstheme="minorHAnsi"/>
                <w:sz w:val="22"/>
                <w:szCs w:val="22"/>
              </w:rPr>
              <w:t> </w:t>
            </w:r>
          </w:p>
          <w:p w14:paraId="3436FA6B" w14:textId="77777777" w:rsidR="00E553EA" w:rsidRPr="004E4BF9" w:rsidRDefault="00E553EA" w:rsidP="00E553EA">
            <w:pPr>
              <w:jc w:val="center"/>
              <w:textAlignment w:val="baseline"/>
              <w:rPr>
                <w:rFonts w:asciiTheme="minorHAnsi" w:hAnsiTheme="minorHAnsi" w:cstheme="minorHAnsi"/>
              </w:rPr>
            </w:pPr>
            <w:r w:rsidRPr="004E4BF9">
              <w:rPr>
                <w:rFonts w:asciiTheme="minorHAnsi" w:hAnsiTheme="minorHAnsi" w:cstheme="minorHAnsi"/>
                <w:sz w:val="22"/>
                <w:szCs w:val="22"/>
              </w:rPr>
              <w:t> </w:t>
            </w:r>
          </w:p>
        </w:tc>
      </w:tr>
      <w:tr w:rsidR="00E553EA" w:rsidRPr="004E4BF9" w14:paraId="47937BDE" w14:textId="77777777" w:rsidTr="00E553EA">
        <w:trPr>
          <w:trHeight w:val="480"/>
        </w:trPr>
        <w:tc>
          <w:tcPr>
            <w:tcW w:w="724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60BE889"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Does your research require you to hold a current DBS Certificate?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1E4AF9B"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2"/>
                <w:szCs w:val="22"/>
              </w:rPr>
              <w:t>☐</w:t>
            </w:r>
            <w:r w:rsidRPr="004E4BF9">
              <w:rPr>
                <w:rFonts w:asciiTheme="minorHAnsi" w:hAnsiTheme="minorHAnsi" w:cstheme="minorHAnsi"/>
                <w:sz w:val="16"/>
                <w:szCs w:val="16"/>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D318CFF"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2"/>
                <w:szCs w:val="22"/>
              </w:rPr>
              <w:t>☒</w:t>
            </w:r>
            <w:r w:rsidRPr="004E4BF9">
              <w:rPr>
                <w:rFonts w:asciiTheme="minorHAnsi" w:hAnsiTheme="minorHAnsi" w:cstheme="minorHAnsi"/>
                <w:sz w:val="16"/>
                <w:szCs w:val="16"/>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0FAFB9C"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2"/>
                <w:szCs w:val="22"/>
              </w:rPr>
              <w:t>☐</w:t>
            </w:r>
            <w:r w:rsidRPr="004E4BF9">
              <w:rPr>
                <w:rFonts w:asciiTheme="minorHAnsi" w:hAnsiTheme="minorHAnsi" w:cstheme="minorHAnsi"/>
                <w:sz w:val="16"/>
                <w:szCs w:val="16"/>
              </w:rPr>
              <w:t> </w:t>
            </w:r>
          </w:p>
        </w:tc>
      </w:tr>
    </w:tbl>
    <w:p w14:paraId="0003D895" w14:textId="77777777" w:rsidR="00E553EA" w:rsidRPr="004E4BF9" w:rsidRDefault="00E553EA" w:rsidP="00E553EA">
      <w:pPr>
        <w:jc w:val="both"/>
        <w:textAlignment w:val="baseline"/>
        <w:rPr>
          <w:rFonts w:asciiTheme="minorHAnsi" w:hAnsiTheme="minorHAnsi" w:cstheme="minorHAnsi"/>
          <w:sz w:val="18"/>
          <w:szCs w:val="18"/>
        </w:rPr>
      </w:pPr>
      <w:r w:rsidRPr="004E4BF9">
        <w:rPr>
          <w:rFonts w:asciiTheme="minorHAnsi" w:hAnsiTheme="minorHAnsi" w:cstheme="minorHAnsi"/>
          <w:sz w:val="22"/>
          <w:szCs w:val="22"/>
        </w:rPr>
        <w:t> </w:t>
      </w:r>
    </w:p>
    <w:p w14:paraId="2E9872F1" w14:textId="77777777" w:rsidR="00E553EA" w:rsidRPr="004E4BF9" w:rsidRDefault="00E553EA" w:rsidP="00E553EA">
      <w:pPr>
        <w:textAlignment w:val="baseline"/>
        <w:rPr>
          <w:rFonts w:asciiTheme="minorHAnsi" w:hAnsiTheme="minorHAnsi" w:cstheme="minorHAnsi"/>
          <w:sz w:val="18"/>
          <w:szCs w:val="18"/>
        </w:rPr>
      </w:pPr>
      <w:r w:rsidRPr="004E4BF9">
        <w:rPr>
          <w:rFonts w:asciiTheme="minorHAnsi" w:hAnsiTheme="minorHAnsi" w:cstheme="minorHAnsi"/>
          <w:color w:val="666666"/>
          <w:sz w:val="18"/>
          <w:szCs w:val="18"/>
          <w:shd w:val="clear" w:color="auto" w:fill="FFFFFF"/>
        </w:rPr>
        <w:t>Page Break</w:t>
      </w:r>
      <w:r w:rsidRPr="004E4BF9">
        <w:rPr>
          <w:rFonts w:asciiTheme="minorHAnsi" w:hAnsiTheme="minorHAnsi" w:cstheme="minorHAnsi"/>
          <w:sz w:val="22"/>
          <w:szCs w:val="22"/>
        </w:rPr>
        <w:t> </w:t>
      </w:r>
    </w:p>
    <w:p w14:paraId="297E64D7" w14:textId="77777777" w:rsidR="00E553EA" w:rsidRPr="004E4BF9" w:rsidRDefault="00E553EA" w:rsidP="00E553EA">
      <w:pPr>
        <w:jc w:val="both"/>
        <w:textAlignment w:val="baseline"/>
        <w:rPr>
          <w:rFonts w:asciiTheme="minorHAnsi" w:hAnsiTheme="minorHAnsi" w:cstheme="minorHAnsi"/>
          <w:sz w:val="18"/>
          <w:szCs w:val="18"/>
        </w:rPr>
      </w:pPr>
      <w:r w:rsidRPr="004E4BF9">
        <w:rPr>
          <w:rFonts w:asciiTheme="minorHAnsi" w:hAnsiTheme="minorHAnsi" w:cstheme="minorHAnsi"/>
          <w:b/>
          <w:bCs/>
          <w:sz w:val="22"/>
          <w:szCs w:val="22"/>
        </w:rPr>
        <w:t>SECTION I: Feedback, Consent and Confidentiality</w:t>
      </w:r>
      <w:r w:rsidRPr="004E4BF9">
        <w:rPr>
          <w:rFonts w:asciiTheme="minorHAnsi" w:hAnsiTheme="minorHAnsi" w:cstheme="minorHAnsi"/>
          <w:sz w:val="22"/>
          <w:szCs w:val="22"/>
        </w:rPr>
        <w:t> </w:t>
      </w:r>
    </w:p>
    <w:tbl>
      <w:tblPr>
        <w:tblW w:w="0" w:type="dxa"/>
        <w:tblInd w:w="-4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8335"/>
      </w:tblGrid>
      <w:tr w:rsidR="00E553EA" w:rsidRPr="004E4BF9" w14:paraId="689CFCBE" w14:textId="77777777" w:rsidTr="00E553EA">
        <w:tc>
          <w:tcPr>
            <w:tcW w:w="9915" w:type="dxa"/>
            <w:tcBorders>
              <w:top w:val="single" w:sz="6" w:space="0" w:color="auto"/>
              <w:left w:val="single" w:sz="6" w:space="0" w:color="auto"/>
              <w:bottom w:val="single" w:sz="6" w:space="0" w:color="auto"/>
              <w:right w:val="single" w:sz="6" w:space="0" w:color="auto"/>
            </w:tcBorders>
            <w:shd w:val="clear" w:color="auto" w:fill="F2F2F2"/>
            <w:hideMark/>
          </w:tcPr>
          <w:p w14:paraId="70EF52DF"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b/>
                <w:bCs/>
                <w:sz w:val="22"/>
                <w:szCs w:val="22"/>
              </w:rPr>
              <w:t>Feedback</w:t>
            </w:r>
            <w:r w:rsidRPr="004E4BF9">
              <w:rPr>
                <w:rFonts w:asciiTheme="minorHAnsi" w:hAnsiTheme="minorHAnsi" w:cstheme="minorHAnsi"/>
                <w:sz w:val="22"/>
                <w:szCs w:val="22"/>
              </w:rPr>
              <w:t> </w:t>
            </w:r>
          </w:p>
          <w:p w14:paraId="284B3780"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What de-briefing and feedback will be provided to participants, how will this be done and when?  </w:t>
            </w:r>
          </w:p>
        </w:tc>
      </w:tr>
      <w:tr w:rsidR="00E553EA" w:rsidRPr="004E4BF9" w14:paraId="7C6D256F" w14:textId="77777777" w:rsidTr="00E553EA">
        <w:tc>
          <w:tcPr>
            <w:tcW w:w="9915" w:type="dxa"/>
            <w:tcBorders>
              <w:top w:val="single" w:sz="6" w:space="0" w:color="auto"/>
              <w:left w:val="single" w:sz="6" w:space="0" w:color="auto"/>
              <w:bottom w:val="single" w:sz="6" w:space="0" w:color="auto"/>
              <w:right w:val="single" w:sz="6" w:space="0" w:color="auto"/>
            </w:tcBorders>
            <w:shd w:val="clear" w:color="auto" w:fill="auto"/>
            <w:hideMark/>
          </w:tcPr>
          <w:p w14:paraId="6998FDA8"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p w14:paraId="2D4800CE"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Debriefing will be completed in a variety of ways.   </w:t>
            </w:r>
          </w:p>
          <w:p w14:paraId="3E53B275"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p w14:paraId="2BF20141"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A short paragraph will be included at the top of each questionnaire to explain objectives. </w:t>
            </w:r>
          </w:p>
          <w:p w14:paraId="7E26F0C7"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p w14:paraId="36EFFE26"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At each focus group, the chair will provide a debrief of research objectives to the participants which will be included in the agenda at invite. </w:t>
            </w:r>
          </w:p>
          <w:p w14:paraId="2FF5DB63"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p w14:paraId="05EE27CE"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At the beginning of each interview, the interviewer will debrief the research objectives to the participant and provide a written explanation. </w:t>
            </w:r>
          </w:p>
          <w:p w14:paraId="1C79BE37"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p w14:paraId="0582F630"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Feedback of the findings of the project will be sent to the participants via an executive summary with an option to read the overall review at request. </w:t>
            </w:r>
          </w:p>
          <w:p w14:paraId="0C2B3761"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p w14:paraId="70F83098"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i/>
                <w:iCs/>
                <w:color w:val="808080"/>
                <w:sz w:val="18"/>
                <w:szCs w:val="18"/>
              </w:rPr>
              <w:t>(this box should expand as you type)</w:t>
            </w:r>
            <w:r w:rsidRPr="004E4BF9">
              <w:rPr>
                <w:rFonts w:asciiTheme="minorHAnsi" w:hAnsiTheme="minorHAnsi" w:cstheme="minorHAnsi"/>
                <w:color w:val="808080"/>
                <w:sz w:val="18"/>
                <w:szCs w:val="18"/>
              </w:rPr>
              <w:t> </w:t>
            </w:r>
          </w:p>
        </w:tc>
      </w:tr>
      <w:tr w:rsidR="00E553EA" w:rsidRPr="004E4BF9" w14:paraId="2C5DC9D0" w14:textId="77777777" w:rsidTr="00E553EA">
        <w:tc>
          <w:tcPr>
            <w:tcW w:w="9915" w:type="dxa"/>
            <w:tcBorders>
              <w:top w:val="single" w:sz="6" w:space="0" w:color="auto"/>
              <w:left w:val="single" w:sz="6" w:space="0" w:color="auto"/>
              <w:bottom w:val="single" w:sz="6" w:space="0" w:color="auto"/>
              <w:right w:val="single" w:sz="6" w:space="0" w:color="auto"/>
            </w:tcBorders>
            <w:shd w:val="clear" w:color="auto" w:fill="F2F2F2"/>
            <w:hideMark/>
          </w:tcPr>
          <w:p w14:paraId="02421B06"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b/>
                <w:bCs/>
                <w:sz w:val="22"/>
                <w:szCs w:val="22"/>
              </w:rPr>
              <w:t>Informed consent</w:t>
            </w:r>
            <w:r w:rsidRPr="004E4BF9">
              <w:rPr>
                <w:rFonts w:asciiTheme="minorHAnsi" w:hAnsiTheme="minorHAnsi" w:cstheme="minorHAnsi"/>
                <w:sz w:val="22"/>
                <w:szCs w:val="22"/>
              </w:rPr>
              <w:t> </w:t>
            </w:r>
          </w:p>
          <w:p w14:paraId="3D1366DC"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 </w:t>
            </w:r>
          </w:p>
        </w:tc>
      </w:tr>
      <w:tr w:rsidR="00E553EA" w:rsidRPr="004E4BF9" w14:paraId="1C47EB88" w14:textId="77777777" w:rsidTr="00E553EA">
        <w:tc>
          <w:tcPr>
            <w:tcW w:w="9915" w:type="dxa"/>
            <w:tcBorders>
              <w:top w:val="single" w:sz="6" w:space="0" w:color="auto"/>
              <w:left w:val="single" w:sz="6" w:space="0" w:color="auto"/>
              <w:bottom w:val="single" w:sz="6" w:space="0" w:color="auto"/>
              <w:right w:val="single" w:sz="6" w:space="0" w:color="auto"/>
            </w:tcBorders>
            <w:shd w:val="clear" w:color="auto" w:fill="auto"/>
            <w:hideMark/>
          </w:tcPr>
          <w:p w14:paraId="2513EA69"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p w14:paraId="08147A51"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An application form will be required for students wishing to participate in later methodology stages.  This application form will include full disclosure of the objectives, methods and expectations of participant and researcher.  Topics in the application form will include those of confidentiality and how to withdraw.   </w:t>
            </w:r>
          </w:p>
          <w:p w14:paraId="14A5236F"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p w14:paraId="1E4D2108"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At the bottom of the application form will be an additional box where participants may choose to tick to confirm informed consent.  This will be scanned, and a copy sent back to the participant as proof of signature. </w:t>
            </w:r>
          </w:p>
          <w:p w14:paraId="0FF9033B"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p w14:paraId="5EFDA14F" w14:textId="32D466CB"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xml:space="preserve">There will also be a section which will be ticked by the participant to advise if they are willing for their individual data to be described within the findings as case study examples.  If this is not ticked, their information will only be used within </w:t>
            </w:r>
            <w:r w:rsidR="00B87698" w:rsidRPr="004E4BF9">
              <w:rPr>
                <w:rFonts w:asciiTheme="minorHAnsi" w:hAnsiTheme="minorHAnsi" w:cstheme="minorHAnsi"/>
                <w:sz w:val="22"/>
                <w:szCs w:val="22"/>
              </w:rPr>
              <w:t>quantitative</w:t>
            </w:r>
            <w:r w:rsidRPr="004E4BF9">
              <w:rPr>
                <w:rFonts w:asciiTheme="minorHAnsi" w:hAnsiTheme="minorHAnsi" w:cstheme="minorHAnsi"/>
                <w:sz w:val="22"/>
                <w:szCs w:val="22"/>
              </w:rPr>
              <w:t xml:space="preserve"> analysis.  It will be explained and offered to the participant to tick this section at any time during the process. </w:t>
            </w:r>
          </w:p>
          <w:p w14:paraId="43223A5A"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p w14:paraId="132562B1"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i/>
                <w:iCs/>
                <w:color w:val="808080"/>
                <w:sz w:val="18"/>
                <w:szCs w:val="18"/>
              </w:rPr>
              <w:t>(this box should expand as you type)</w:t>
            </w:r>
            <w:r w:rsidRPr="004E4BF9">
              <w:rPr>
                <w:rFonts w:asciiTheme="minorHAnsi" w:hAnsiTheme="minorHAnsi" w:cstheme="minorHAnsi"/>
                <w:color w:val="808080"/>
                <w:sz w:val="18"/>
                <w:szCs w:val="18"/>
              </w:rPr>
              <w:t> </w:t>
            </w:r>
          </w:p>
        </w:tc>
      </w:tr>
      <w:tr w:rsidR="00E553EA" w:rsidRPr="004E4BF9" w14:paraId="778C26C3" w14:textId="77777777" w:rsidTr="00E553EA">
        <w:tc>
          <w:tcPr>
            <w:tcW w:w="9915" w:type="dxa"/>
            <w:tcBorders>
              <w:top w:val="single" w:sz="6" w:space="0" w:color="auto"/>
              <w:left w:val="single" w:sz="6" w:space="0" w:color="auto"/>
              <w:bottom w:val="single" w:sz="6" w:space="0" w:color="auto"/>
              <w:right w:val="single" w:sz="6" w:space="0" w:color="auto"/>
            </w:tcBorders>
            <w:shd w:val="clear" w:color="auto" w:fill="F2F2F2"/>
            <w:hideMark/>
          </w:tcPr>
          <w:p w14:paraId="0E2381F9"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b/>
                <w:bCs/>
                <w:sz w:val="22"/>
                <w:szCs w:val="22"/>
              </w:rPr>
              <w:t>Confidentiality / Anonymity</w:t>
            </w:r>
            <w:r w:rsidRPr="004E4BF9">
              <w:rPr>
                <w:rFonts w:asciiTheme="minorHAnsi" w:hAnsiTheme="minorHAnsi" w:cstheme="minorHAnsi"/>
                <w:sz w:val="22"/>
                <w:szCs w:val="22"/>
              </w:rPr>
              <w:t> </w:t>
            </w:r>
          </w:p>
          <w:p w14:paraId="033DDE77"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Set out how anonymity of participants and confidentiality will be ensured in any outputs. If anonymity is not being offered, explain why this is the case.  </w:t>
            </w:r>
          </w:p>
        </w:tc>
      </w:tr>
      <w:tr w:rsidR="00E553EA" w:rsidRPr="004E4BF9" w14:paraId="48E4C297" w14:textId="77777777" w:rsidTr="00E553EA">
        <w:tc>
          <w:tcPr>
            <w:tcW w:w="9915" w:type="dxa"/>
            <w:tcBorders>
              <w:top w:val="single" w:sz="6" w:space="0" w:color="auto"/>
              <w:left w:val="single" w:sz="6" w:space="0" w:color="auto"/>
              <w:bottom w:val="single" w:sz="6" w:space="0" w:color="auto"/>
              <w:right w:val="single" w:sz="6" w:space="0" w:color="auto"/>
            </w:tcBorders>
            <w:shd w:val="clear" w:color="auto" w:fill="auto"/>
            <w:hideMark/>
          </w:tcPr>
          <w:p w14:paraId="56B7F523"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b/>
                <w:bCs/>
                <w:color w:val="000000"/>
                <w:sz w:val="22"/>
                <w:szCs w:val="22"/>
              </w:rPr>
              <w:t>Confidentiality</w:t>
            </w:r>
            <w:r w:rsidRPr="004E4BF9">
              <w:rPr>
                <w:rFonts w:asciiTheme="minorHAnsi" w:hAnsiTheme="minorHAnsi" w:cstheme="minorHAnsi"/>
                <w:color w:val="000000"/>
                <w:sz w:val="22"/>
                <w:szCs w:val="22"/>
              </w:rPr>
              <w:t>  </w:t>
            </w:r>
          </w:p>
          <w:p w14:paraId="6A4418A7"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color w:val="000000"/>
                <w:sz w:val="22"/>
                <w:szCs w:val="22"/>
              </w:rPr>
              <w:t>As there will be up to 40 participants, it is decided to not include any names in the project findings to keep confidentiality.  If specific personal experiences are provided, these will be classed as “other” in order to not trace individuals.  Raw data will be only available to the researcher and will be stored within University databases so the company in question will not have access to personal data.  Outputs of data will remain generic and if case studies are disclosed it will need to be of the consent of an individual which is included as part of the application form.   </w:t>
            </w:r>
          </w:p>
          <w:p w14:paraId="5172AFCF"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b/>
                <w:bCs/>
                <w:color w:val="000000"/>
                <w:sz w:val="22"/>
                <w:szCs w:val="22"/>
              </w:rPr>
              <w:t>Anonymity</w:t>
            </w:r>
            <w:r w:rsidRPr="004E4BF9">
              <w:rPr>
                <w:rFonts w:asciiTheme="minorHAnsi" w:hAnsiTheme="minorHAnsi" w:cstheme="minorHAnsi"/>
                <w:color w:val="000000"/>
                <w:sz w:val="22"/>
                <w:szCs w:val="22"/>
              </w:rPr>
              <w:t>  </w:t>
            </w:r>
          </w:p>
          <w:p w14:paraId="37CF7CAE"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color w:val="000000"/>
                <w:sz w:val="22"/>
                <w:szCs w:val="22"/>
              </w:rPr>
              <w:t>When participants will be asked to complete data gathering methods such as questionnaires or surveys, personal data not be asked other than in large bandings to ensure anonymity e.g. length of service will be banded by in thirds to allow more people to tick certain boxes.   </w:t>
            </w:r>
          </w:p>
          <w:p w14:paraId="2DEEE8F1"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color w:val="000000"/>
                <w:sz w:val="22"/>
                <w:szCs w:val="22"/>
              </w:rPr>
              <w:t>When choosing participants, length of service will be considered alongside other information such as graduate/non graduate.  It will be important to have a broad spectrum of data as I feel this information is not relevant to the overall question of this research.  If case studies are used, it will be of the consent of the participant (see above) </w:t>
            </w:r>
          </w:p>
          <w:p w14:paraId="416B3533"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i/>
                <w:iCs/>
                <w:color w:val="808080"/>
                <w:sz w:val="18"/>
                <w:szCs w:val="18"/>
              </w:rPr>
              <w:t>(this box should expand as you type)</w:t>
            </w:r>
            <w:r w:rsidRPr="004E4BF9">
              <w:rPr>
                <w:rFonts w:asciiTheme="minorHAnsi" w:hAnsiTheme="minorHAnsi" w:cstheme="minorHAnsi"/>
                <w:color w:val="808080"/>
                <w:sz w:val="18"/>
                <w:szCs w:val="18"/>
              </w:rPr>
              <w:t> </w:t>
            </w:r>
          </w:p>
        </w:tc>
      </w:tr>
    </w:tbl>
    <w:p w14:paraId="0B09E543" w14:textId="77777777" w:rsidR="00E553EA" w:rsidRPr="004E4BF9" w:rsidRDefault="00E553EA" w:rsidP="00E553EA">
      <w:pPr>
        <w:textAlignment w:val="baseline"/>
        <w:rPr>
          <w:rFonts w:asciiTheme="minorHAnsi" w:hAnsiTheme="minorHAnsi" w:cstheme="minorHAnsi"/>
          <w:sz w:val="18"/>
          <w:szCs w:val="18"/>
        </w:rPr>
      </w:pPr>
      <w:r w:rsidRPr="004E4BF9">
        <w:rPr>
          <w:rFonts w:asciiTheme="minorHAnsi" w:hAnsiTheme="minorHAnsi" w:cstheme="minorHAnsi"/>
          <w:sz w:val="22"/>
          <w:szCs w:val="22"/>
        </w:rPr>
        <w:t> </w:t>
      </w:r>
    </w:p>
    <w:p w14:paraId="15ACFCFB" w14:textId="77777777" w:rsidR="00E553EA" w:rsidRPr="004E4BF9" w:rsidRDefault="00E553EA" w:rsidP="00E553EA">
      <w:pPr>
        <w:textAlignment w:val="baseline"/>
        <w:rPr>
          <w:rFonts w:asciiTheme="minorHAnsi" w:hAnsiTheme="minorHAnsi" w:cstheme="minorHAnsi"/>
          <w:sz w:val="18"/>
          <w:szCs w:val="18"/>
        </w:rPr>
      </w:pPr>
      <w:r w:rsidRPr="004E4BF9">
        <w:rPr>
          <w:rFonts w:asciiTheme="minorHAnsi" w:hAnsiTheme="minorHAnsi" w:cstheme="minorHAnsi"/>
          <w:color w:val="666666"/>
          <w:sz w:val="18"/>
          <w:szCs w:val="18"/>
          <w:shd w:val="clear" w:color="auto" w:fill="FFFFFF"/>
        </w:rPr>
        <w:t>Page Break</w:t>
      </w:r>
      <w:r w:rsidRPr="004E4BF9">
        <w:rPr>
          <w:rFonts w:asciiTheme="minorHAnsi" w:hAnsiTheme="minorHAnsi" w:cstheme="minorHAnsi"/>
          <w:sz w:val="22"/>
          <w:szCs w:val="22"/>
        </w:rPr>
        <w:t> </w:t>
      </w:r>
    </w:p>
    <w:p w14:paraId="2871E128" w14:textId="77777777" w:rsidR="00E553EA" w:rsidRPr="004E4BF9" w:rsidRDefault="00E553EA" w:rsidP="00E553EA">
      <w:pPr>
        <w:textAlignment w:val="baseline"/>
        <w:rPr>
          <w:rFonts w:asciiTheme="minorHAnsi" w:hAnsiTheme="minorHAnsi" w:cstheme="minorHAnsi"/>
          <w:sz w:val="18"/>
          <w:szCs w:val="18"/>
        </w:rPr>
      </w:pPr>
      <w:r w:rsidRPr="004E4BF9">
        <w:rPr>
          <w:rFonts w:asciiTheme="minorHAnsi" w:hAnsiTheme="minorHAnsi" w:cstheme="minorHAnsi"/>
          <w:b/>
          <w:bCs/>
          <w:sz w:val="22"/>
          <w:szCs w:val="22"/>
        </w:rPr>
        <w:t>SECTION J: Data Protection and Storage</w:t>
      </w:r>
      <w:r w:rsidRPr="004E4BF9">
        <w:rPr>
          <w:rFonts w:asciiTheme="minorHAnsi" w:hAnsiTheme="minorHAnsi" w:cstheme="minorHAnsi"/>
          <w:sz w:val="22"/>
          <w:szCs w:val="22"/>
        </w:rPr>
        <w:t> </w:t>
      </w:r>
    </w:p>
    <w:p w14:paraId="33D7894F" w14:textId="77777777" w:rsidR="00E553EA" w:rsidRPr="004E4BF9" w:rsidRDefault="00E553EA" w:rsidP="00E553EA">
      <w:pPr>
        <w:jc w:val="both"/>
        <w:textAlignment w:val="baseline"/>
        <w:rPr>
          <w:rFonts w:asciiTheme="minorHAnsi" w:hAnsiTheme="minorHAnsi" w:cstheme="minorHAnsi"/>
          <w:sz w:val="18"/>
          <w:szCs w:val="18"/>
        </w:rPr>
      </w:pPr>
      <w:r w:rsidRPr="004E4BF9">
        <w:rPr>
          <w:rFonts w:asciiTheme="minorHAnsi" w:hAnsiTheme="minorHAnsi" w:cstheme="minorHAnsi"/>
          <w:color w:val="000000"/>
          <w:sz w:val="22"/>
          <w:szCs w:val="22"/>
        </w:rPr>
        <w:t>In completing this section refer to the University’s Research Data Management Policy and the extensive resources on the University’s Research Data Management web pages (</w:t>
      </w:r>
      <w:hyperlink r:id="rId72" w:tgtFrame="_blank" w:history="1">
        <w:r w:rsidRPr="004E4BF9">
          <w:rPr>
            <w:rFonts w:asciiTheme="minorHAnsi" w:hAnsiTheme="minorHAnsi" w:cstheme="minorHAnsi"/>
            <w:color w:val="0000FF"/>
            <w:sz w:val="22"/>
            <w:szCs w:val="22"/>
            <w:u w:val="single"/>
          </w:rPr>
          <w:t>http://uwtsd.ac.uk/library/research-data-management/</w:t>
        </w:r>
      </w:hyperlink>
      <w:r w:rsidRPr="004E4BF9">
        <w:rPr>
          <w:rFonts w:asciiTheme="minorHAnsi" w:hAnsiTheme="minorHAnsi" w:cstheme="minorHAnsi"/>
          <w:color w:val="000000"/>
          <w:sz w:val="22"/>
          <w:szCs w:val="22"/>
        </w:rPr>
        <w:t>). </w:t>
      </w:r>
    </w:p>
    <w:tbl>
      <w:tblPr>
        <w:tblW w:w="0" w:type="dxa"/>
        <w:tblInd w:w="-1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5"/>
        <w:gridCol w:w="6565"/>
        <w:gridCol w:w="15"/>
        <w:gridCol w:w="796"/>
        <w:gridCol w:w="12"/>
        <w:gridCol w:w="902"/>
      </w:tblGrid>
      <w:tr w:rsidR="00E553EA" w:rsidRPr="004E4BF9" w14:paraId="48A707D9" w14:textId="77777777" w:rsidTr="00E553EA">
        <w:trPr>
          <w:trHeight w:val="390"/>
        </w:trPr>
        <w:tc>
          <w:tcPr>
            <w:tcW w:w="775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6EBB6401"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Does the research activity involve personal da</w:t>
            </w:r>
            <w:r w:rsidRPr="004E4BF9">
              <w:rPr>
                <w:rFonts w:asciiTheme="minorHAnsi" w:hAnsiTheme="minorHAnsi" w:cstheme="minorHAnsi"/>
                <w:sz w:val="22"/>
                <w:szCs w:val="22"/>
                <w:shd w:val="clear" w:color="auto" w:fill="F2F2F2"/>
              </w:rPr>
              <w:t>t</w:t>
            </w:r>
            <w:r w:rsidRPr="004E4BF9">
              <w:rPr>
                <w:rFonts w:asciiTheme="minorHAnsi" w:hAnsiTheme="minorHAnsi" w:cstheme="minorHAnsi"/>
                <w:sz w:val="22"/>
                <w:szCs w:val="22"/>
              </w:rPr>
              <w:t>a (as defined by the General Data Protection Regulation 2016 “GDPR” and the Data Protection Act 2018 “DPA”)? </w:t>
            </w:r>
          </w:p>
        </w:tc>
        <w:tc>
          <w:tcPr>
            <w:tcW w:w="990"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25F85F12" w14:textId="77777777" w:rsidR="00E553EA" w:rsidRPr="004E4BF9" w:rsidRDefault="00E553EA" w:rsidP="00E553EA">
            <w:pPr>
              <w:jc w:val="center"/>
              <w:textAlignment w:val="baseline"/>
              <w:rPr>
                <w:rFonts w:asciiTheme="minorHAnsi" w:hAnsiTheme="minorHAnsi" w:cstheme="minorHAnsi"/>
              </w:rPr>
            </w:pPr>
            <w:r w:rsidRPr="004E4BF9">
              <w:rPr>
                <w:rFonts w:asciiTheme="minorHAnsi" w:hAnsiTheme="minorHAnsi" w:cstheme="minorHAnsi"/>
                <w:b/>
                <w:bCs/>
                <w:sz w:val="22"/>
                <w:szCs w:val="22"/>
              </w:rPr>
              <w:t>YES</w:t>
            </w:r>
            <w:r w:rsidRPr="004E4BF9">
              <w:rPr>
                <w:rFonts w:asciiTheme="minorHAnsi" w:hAnsiTheme="minorHAnsi" w:cstheme="minorHAnsi"/>
                <w:sz w:val="22"/>
                <w:szCs w:val="22"/>
              </w:rPr>
              <w:t> </w:t>
            </w:r>
          </w:p>
        </w:tc>
        <w:tc>
          <w:tcPr>
            <w:tcW w:w="112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4463EDCF" w14:textId="77777777" w:rsidR="00E553EA" w:rsidRPr="004E4BF9" w:rsidRDefault="00E553EA" w:rsidP="00E553EA">
            <w:pPr>
              <w:jc w:val="center"/>
              <w:textAlignment w:val="baseline"/>
              <w:rPr>
                <w:rFonts w:asciiTheme="minorHAnsi" w:hAnsiTheme="minorHAnsi" w:cstheme="minorHAnsi"/>
              </w:rPr>
            </w:pPr>
            <w:r w:rsidRPr="004E4BF9">
              <w:rPr>
                <w:rFonts w:asciiTheme="minorHAnsi" w:hAnsiTheme="minorHAnsi" w:cstheme="minorHAnsi"/>
                <w:b/>
                <w:bCs/>
                <w:sz w:val="22"/>
                <w:szCs w:val="22"/>
              </w:rPr>
              <w:t>NO</w:t>
            </w:r>
            <w:r w:rsidRPr="004E4BF9">
              <w:rPr>
                <w:rFonts w:asciiTheme="minorHAnsi" w:hAnsiTheme="minorHAnsi" w:cstheme="minorHAnsi"/>
                <w:sz w:val="22"/>
                <w:szCs w:val="22"/>
              </w:rPr>
              <w:t> </w:t>
            </w:r>
          </w:p>
        </w:tc>
      </w:tr>
      <w:tr w:rsidR="00E553EA" w:rsidRPr="004E4BF9" w14:paraId="0B4257B9" w14:textId="77777777" w:rsidTr="00E553EA">
        <w:trPr>
          <w:trHeight w:val="390"/>
        </w:trPr>
        <w:tc>
          <w:tcPr>
            <w:tcW w:w="7755" w:type="dxa"/>
            <w:gridSpan w:val="2"/>
            <w:tcBorders>
              <w:top w:val="nil"/>
              <w:left w:val="single" w:sz="6" w:space="0" w:color="auto"/>
              <w:bottom w:val="single" w:sz="6" w:space="0" w:color="auto"/>
              <w:right w:val="single" w:sz="6" w:space="0" w:color="auto"/>
            </w:tcBorders>
            <w:shd w:val="clear" w:color="auto" w:fill="F2F2F2"/>
            <w:vAlign w:val="center"/>
            <w:hideMark/>
          </w:tcPr>
          <w:p w14:paraId="4AE4EE04" w14:textId="77777777" w:rsidR="00E553EA" w:rsidRPr="004E4BF9" w:rsidRDefault="00E553EA" w:rsidP="00E553EA">
            <w:pPr>
              <w:ind w:left="555" w:right="555"/>
              <w:textAlignment w:val="baseline"/>
              <w:rPr>
                <w:rFonts w:asciiTheme="minorHAnsi" w:hAnsiTheme="minorHAnsi" w:cstheme="minorHAnsi"/>
              </w:rPr>
            </w:pPr>
            <w:r w:rsidRPr="004E4BF9">
              <w:rPr>
                <w:rFonts w:asciiTheme="minorHAnsi" w:hAnsiTheme="minorHAnsi" w:cstheme="minorHAnsi"/>
                <w:b/>
                <w:bCs/>
                <w:i/>
                <w:iCs/>
                <w:sz w:val="22"/>
                <w:szCs w:val="22"/>
              </w:rPr>
              <w:t>“Personal data”</w:t>
            </w:r>
            <w:r w:rsidRPr="004E4BF9">
              <w:rPr>
                <w:rFonts w:asciiTheme="minorHAnsi" w:hAnsiTheme="minorHAnsi" w:cstheme="minorHAnsi"/>
                <w:i/>
                <w:iCs/>
                <w:sz w:val="22"/>
                <w:szCs w:val="22"/>
              </w:rPr>
              <w:t xml:space="preserve"> </w:t>
            </w:r>
            <w:r w:rsidRPr="004E4BF9">
              <w:rPr>
                <w:rFonts w:asciiTheme="minorHAnsi" w:hAnsiTheme="minorHAnsi" w:cstheme="minorHAnsi"/>
                <w:i/>
                <w:iCs/>
                <w:color w:val="333333"/>
                <w:sz w:val="22"/>
                <w:szCs w:val="22"/>
                <w:shd w:val="clear" w:color="auto" w:fill="F2F2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Pr="004E4BF9">
              <w:rPr>
                <w:rFonts w:asciiTheme="minorHAnsi" w:hAnsiTheme="minorHAnsi" w:cstheme="minorHAnsi"/>
                <w:color w:val="333333"/>
                <w:sz w:val="22"/>
                <w:szCs w:val="22"/>
              </w:rPr>
              <w:t> </w:t>
            </w:r>
          </w:p>
        </w:tc>
        <w:tc>
          <w:tcPr>
            <w:tcW w:w="990" w:type="dxa"/>
            <w:gridSpan w:val="2"/>
            <w:tcBorders>
              <w:top w:val="single" w:sz="6" w:space="0" w:color="auto"/>
              <w:left w:val="single" w:sz="6" w:space="0" w:color="auto"/>
              <w:bottom w:val="single" w:sz="6" w:space="0" w:color="auto"/>
              <w:right w:val="single" w:sz="6" w:space="0" w:color="auto"/>
            </w:tcBorders>
            <w:shd w:val="clear" w:color="auto" w:fill="BFBFBF"/>
            <w:vAlign w:val="center"/>
            <w:hideMark/>
          </w:tcPr>
          <w:p w14:paraId="4B8BF5A8"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2"/>
                <w:szCs w:val="22"/>
                <w:lang w:val="en-US"/>
              </w:rPr>
              <w:t>☐</w:t>
            </w:r>
            <w:r w:rsidRPr="004E4BF9">
              <w:rPr>
                <w:rFonts w:asciiTheme="minorHAnsi" w:eastAsia="MS Gothic" w:hAnsiTheme="minorHAnsi" w:cstheme="minorHAnsi"/>
                <w:sz w:val="22"/>
                <w:szCs w:val="22"/>
              </w:rPr>
              <w:t> </w:t>
            </w:r>
          </w:p>
        </w:tc>
        <w:tc>
          <w:tcPr>
            <w:tcW w:w="1125" w:type="dxa"/>
            <w:gridSpan w:val="2"/>
            <w:tcBorders>
              <w:top w:val="single" w:sz="6" w:space="0" w:color="auto"/>
              <w:left w:val="single" w:sz="6" w:space="0" w:color="auto"/>
              <w:bottom w:val="single" w:sz="6" w:space="0" w:color="auto"/>
              <w:right w:val="single" w:sz="6" w:space="0" w:color="auto"/>
            </w:tcBorders>
            <w:shd w:val="clear" w:color="auto" w:fill="BFBFBF"/>
            <w:vAlign w:val="center"/>
            <w:hideMark/>
          </w:tcPr>
          <w:p w14:paraId="535BFE94"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2"/>
                <w:szCs w:val="22"/>
              </w:rPr>
              <w:t>☒</w:t>
            </w:r>
            <w:r w:rsidRPr="004E4BF9">
              <w:rPr>
                <w:rFonts w:asciiTheme="minorHAnsi" w:eastAsia="MS Gothic" w:hAnsiTheme="minorHAnsi" w:cstheme="minorHAnsi"/>
                <w:sz w:val="22"/>
                <w:szCs w:val="22"/>
              </w:rPr>
              <w:t> </w:t>
            </w:r>
          </w:p>
        </w:tc>
      </w:tr>
      <w:tr w:rsidR="00E553EA" w:rsidRPr="004E4BF9" w14:paraId="34F5C1D0" w14:textId="77777777" w:rsidTr="00E553EA">
        <w:trPr>
          <w:trHeight w:val="390"/>
        </w:trPr>
        <w:tc>
          <w:tcPr>
            <w:tcW w:w="9885" w:type="dxa"/>
            <w:gridSpan w:val="6"/>
            <w:tcBorders>
              <w:top w:val="single" w:sz="6" w:space="0" w:color="auto"/>
              <w:left w:val="single" w:sz="6" w:space="0" w:color="auto"/>
              <w:bottom w:val="single" w:sz="6" w:space="0" w:color="auto"/>
              <w:right w:val="single" w:sz="6" w:space="0" w:color="auto"/>
            </w:tcBorders>
            <w:shd w:val="clear" w:color="auto" w:fill="F2F2F2"/>
            <w:vAlign w:val="center"/>
            <w:hideMark/>
          </w:tcPr>
          <w:p w14:paraId="0B2C1386"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If YES, provide a</w:t>
            </w:r>
            <w:r w:rsidRPr="004E4BF9">
              <w:rPr>
                <w:rFonts w:asciiTheme="minorHAnsi" w:hAnsiTheme="minorHAnsi" w:cstheme="minorHAnsi"/>
                <w:b/>
                <w:bCs/>
                <w:sz w:val="22"/>
                <w:szCs w:val="22"/>
              </w:rPr>
              <w:t xml:space="preserve"> </w:t>
            </w:r>
            <w:r w:rsidRPr="004E4BF9">
              <w:rPr>
                <w:rFonts w:asciiTheme="minorHAnsi" w:hAnsiTheme="minorHAnsi" w:cstheme="minorHAnsi"/>
                <w:sz w:val="22"/>
                <w:szCs w:val="22"/>
              </w:rPr>
              <w:t>description of the data and explain why this data needs to be collected: </w:t>
            </w:r>
          </w:p>
        </w:tc>
      </w:tr>
      <w:tr w:rsidR="00E553EA" w:rsidRPr="004E4BF9" w14:paraId="721790BD" w14:textId="77777777" w:rsidTr="00E553EA">
        <w:trPr>
          <w:trHeight w:val="390"/>
        </w:trPr>
        <w:tc>
          <w:tcPr>
            <w:tcW w:w="9885" w:type="dxa"/>
            <w:gridSpan w:val="6"/>
            <w:tcBorders>
              <w:top w:val="single" w:sz="6" w:space="0" w:color="auto"/>
              <w:left w:val="single" w:sz="6" w:space="0" w:color="auto"/>
              <w:bottom w:val="single" w:sz="6" w:space="0" w:color="auto"/>
              <w:right w:val="single" w:sz="6" w:space="0" w:color="auto"/>
            </w:tcBorders>
            <w:shd w:val="clear" w:color="auto" w:fill="auto"/>
            <w:vAlign w:val="center"/>
            <w:hideMark/>
          </w:tcPr>
          <w:p w14:paraId="53192300"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p w14:paraId="06609A0F"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p w14:paraId="4302E9DF"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p w14:paraId="61D2E13B"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i/>
                <w:iCs/>
                <w:color w:val="808080"/>
                <w:sz w:val="18"/>
                <w:szCs w:val="18"/>
              </w:rPr>
              <w:t>(this box should expand as you type)</w:t>
            </w:r>
            <w:r w:rsidRPr="004E4BF9">
              <w:rPr>
                <w:rFonts w:asciiTheme="minorHAnsi" w:hAnsiTheme="minorHAnsi" w:cstheme="minorHAnsi"/>
                <w:color w:val="808080"/>
                <w:sz w:val="18"/>
                <w:szCs w:val="18"/>
              </w:rPr>
              <w:t> </w:t>
            </w:r>
          </w:p>
        </w:tc>
      </w:tr>
      <w:tr w:rsidR="00E553EA" w:rsidRPr="004E4BF9" w14:paraId="7423515D" w14:textId="77777777" w:rsidTr="00E553EA">
        <w:trPr>
          <w:trHeight w:val="390"/>
        </w:trPr>
        <w:tc>
          <w:tcPr>
            <w:tcW w:w="7755" w:type="dxa"/>
            <w:gridSpan w:val="2"/>
            <w:tcBorders>
              <w:top w:val="nil"/>
              <w:left w:val="single" w:sz="6" w:space="0" w:color="auto"/>
              <w:bottom w:val="single" w:sz="6" w:space="0" w:color="auto"/>
              <w:right w:val="single" w:sz="6" w:space="0" w:color="auto"/>
            </w:tcBorders>
            <w:shd w:val="clear" w:color="auto" w:fill="F2F2F2"/>
            <w:vAlign w:val="center"/>
            <w:hideMark/>
          </w:tcPr>
          <w:p w14:paraId="0D18899D"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Does it involve special category data (as defined by the GDPR)? </w:t>
            </w:r>
          </w:p>
        </w:tc>
        <w:tc>
          <w:tcPr>
            <w:tcW w:w="990"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016415B2" w14:textId="77777777" w:rsidR="00E553EA" w:rsidRPr="004E4BF9" w:rsidRDefault="00E553EA" w:rsidP="00E553EA">
            <w:pPr>
              <w:jc w:val="center"/>
              <w:textAlignment w:val="baseline"/>
              <w:rPr>
                <w:rFonts w:asciiTheme="minorHAnsi" w:hAnsiTheme="minorHAnsi" w:cstheme="minorHAnsi"/>
              </w:rPr>
            </w:pPr>
            <w:r w:rsidRPr="004E4BF9">
              <w:rPr>
                <w:rFonts w:asciiTheme="minorHAnsi" w:hAnsiTheme="minorHAnsi" w:cstheme="minorHAnsi"/>
                <w:b/>
                <w:bCs/>
                <w:sz w:val="22"/>
                <w:szCs w:val="22"/>
              </w:rPr>
              <w:t>YES</w:t>
            </w:r>
            <w:r w:rsidRPr="004E4BF9">
              <w:rPr>
                <w:rFonts w:asciiTheme="minorHAnsi" w:hAnsiTheme="minorHAnsi" w:cstheme="minorHAnsi"/>
                <w:sz w:val="22"/>
                <w:szCs w:val="22"/>
              </w:rPr>
              <w:t> </w:t>
            </w:r>
          </w:p>
        </w:tc>
        <w:tc>
          <w:tcPr>
            <w:tcW w:w="112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77A0EFFA" w14:textId="77777777" w:rsidR="00E553EA" w:rsidRPr="004E4BF9" w:rsidRDefault="00E553EA" w:rsidP="00E553EA">
            <w:pPr>
              <w:jc w:val="center"/>
              <w:textAlignment w:val="baseline"/>
              <w:rPr>
                <w:rFonts w:asciiTheme="minorHAnsi" w:hAnsiTheme="minorHAnsi" w:cstheme="minorHAnsi"/>
              </w:rPr>
            </w:pPr>
            <w:r w:rsidRPr="004E4BF9">
              <w:rPr>
                <w:rFonts w:asciiTheme="minorHAnsi" w:hAnsiTheme="minorHAnsi" w:cstheme="minorHAnsi"/>
                <w:b/>
                <w:bCs/>
                <w:sz w:val="22"/>
                <w:szCs w:val="22"/>
              </w:rPr>
              <w:t>NO</w:t>
            </w:r>
            <w:r w:rsidRPr="004E4BF9">
              <w:rPr>
                <w:rFonts w:asciiTheme="minorHAnsi" w:hAnsiTheme="minorHAnsi" w:cstheme="minorHAnsi"/>
                <w:sz w:val="22"/>
                <w:szCs w:val="22"/>
              </w:rPr>
              <w:t> </w:t>
            </w:r>
          </w:p>
        </w:tc>
      </w:tr>
      <w:tr w:rsidR="00E553EA" w:rsidRPr="004E4BF9" w14:paraId="01BDB35E" w14:textId="77777777" w:rsidTr="00E553EA">
        <w:trPr>
          <w:trHeight w:val="390"/>
        </w:trPr>
        <w:tc>
          <w:tcPr>
            <w:tcW w:w="775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09F558CC" w14:textId="77777777" w:rsidR="00E553EA" w:rsidRPr="004E4BF9" w:rsidRDefault="00E553EA" w:rsidP="00E553EA">
            <w:pPr>
              <w:ind w:left="555" w:right="555"/>
              <w:textAlignment w:val="baseline"/>
              <w:rPr>
                <w:rFonts w:asciiTheme="minorHAnsi" w:hAnsiTheme="minorHAnsi" w:cstheme="minorHAnsi"/>
              </w:rPr>
            </w:pPr>
            <w:r w:rsidRPr="004E4BF9">
              <w:rPr>
                <w:rFonts w:asciiTheme="minorHAnsi" w:hAnsiTheme="minorHAnsi" w:cstheme="minorHAnsi"/>
                <w:b/>
                <w:bCs/>
                <w:i/>
                <w:iCs/>
                <w:color w:val="000000"/>
                <w:sz w:val="20"/>
                <w:szCs w:val="20"/>
              </w:rPr>
              <w:t>“Special category data”</w:t>
            </w:r>
            <w:r w:rsidRPr="004E4BF9">
              <w:rPr>
                <w:rFonts w:asciiTheme="minorHAnsi" w:hAnsiTheme="minorHAnsi" w:cstheme="minorHAnsi"/>
                <w:i/>
                <w:iCs/>
                <w:color w:val="000000"/>
                <w:sz w:val="20"/>
                <w:szCs w:val="20"/>
              </w:rPr>
              <w:t> means sensitive personal data consisting of information as to the data subjects’ –</w:t>
            </w:r>
            <w:r w:rsidRPr="004E4BF9">
              <w:rPr>
                <w:rFonts w:asciiTheme="minorHAnsi" w:hAnsiTheme="minorHAnsi" w:cstheme="minorHAnsi"/>
                <w:color w:val="000000"/>
                <w:sz w:val="20"/>
                <w:szCs w:val="20"/>
              </w:rPr>
              <w:t> </w:t>
            </w:r>
          </w:p>
          <w:p w14:paraId="245C2EE7" w14:textId="77777777" w:rsidR="00E553EA" w:rsidRPr="004E4BF9" w:rsidRDefault="00E553EA" w:rsidP="00E553EA">
            <w:pPr>
              <w:ind w:left="1125" w:right="555"/>
              <w:textAlignment w:val="baseline"/>
              <w:rPr>
                <w:rFonts w:asciiTheme="minorHAnsi" w:hAnsiTheme="minorHAnsi" w:cstheme="minorHAnsi"/>
              </w:rPr>
            </w:pPr>
            <w:r w:rsidRPr="004E4BF9">
              <w:rPr>
                <w:rFonts w:asciiTheme="minorHAnsi" w:hAnsiTheme="minorHAnsi" w:cstheme="minorHAnsi"/>
                <w:i/>
                <w:iCs/>
                <w:color w:val="000000"/>
                <w:sz w:val="20"/>
                <w:szCs w:val="20"/>
              </w:rPr>
              <w:t>(a) racial or ethnic origin,</w:t>
            </w:r>
            <w:r w:rsidRPr="004E4BF9">
              <w:rPr>
                <w:rFonts w:asciiTheme="minorHAnsi" w:hAnsiTheme="minorHAnsi" w:cstheme="minorHAnsi"/>
                <w:color w:val="000000"/>
                <w:sz w:val="20"/>
                <w:szCs w:val="20"/>
              </w:rPr>
              <w:t> </w:t>
            </w:r>
          </w:p>
          <w:p w14:paraId="7F800E82" w14:textId="77777777" w:rsidR="00E553EA" w:rsidRPr="004E4BF9" w:rsidRDefault="00E553EA" w:rsidP="00E553EA">
            <w:pPr>
              <w:ind w:left="1125" w:right="555"/>
              <w:textAlignment w:val="baseline"/>
              <w:rPr>
                <w:rFonts w:asciiTheme="minorHAnsi" w:hAnsiTheme="minorHAnsi" w:cstheme="minorHAnsi"/>
              </w:rPr>
            </w:pPr>
            <w:r w:rsidRPr="004E4BF9">
              <w:rPr>
                <w:rFonts w:asciiTheme="minorHAnsi" w:hAnsiTheme="minorHAnsi" w:cstheme="minorHAnsi"/>
                <w:i/>
                <w:iCs/>
                <w:color w:val="000000"/>
                <w:sz w:val="20"/>
                <w:szCs w:val="20"/>
              </w:rPr>
              <w:t>(b) political opinions,</w:t>
            </w:r>
            <w:r w:rsidRPr="004E4BF9">
              <w:rPr>
                <w:rFonts w:asciiTheme="minorHAnsi" w:hAnsiTheme="minorHAnsi" w:cstheme="minorHAnsi"/>
                <w:color w:val="000000"/>
                <w:sz w:val="20"/>
                <w:szCs w:val="20"/>
              </w:rPr>
              <w:t> </w:t>
            </w:r>
          </w:p>
          <w:p w14:paraId="6EB99313" w14:textId="77777777" w:rsidR="00E553EA" w:rsidRPr="004E4BF9" w:rsidRDefault="00E553EA" w:rsidP="00E553EA">
            <w:pPr>
              <w:ind w:left="1125" w:right="555"/>
              <w:textAlignment w:val="baseline"/>
              <w:rPr>
                <w:rFonts w:asciiTheme="minorHAnsi" w:hAnsiTheme="minorHAnsi" w:cstheme="minorHAnsi"/>
              </w:rPr>
            </w:pPr>
            <w:r w:rsidRPr="004E4BF9">
              <w:rPr>
                <w:rFonts w:asciiTheme="minorHAnsi" w:hAnsiTheme="minorHAnsi" w:cstheme="minorHAnsi"/>
                <w:i/>
                <w:iCs/>
                <w:color w:val="000000"/>
                <w:sz w:val="20"/>
                <w:szCs w:val="20"/>
              </w:rPr>
              <w:t>(c ) religious beliefs or other beliefs of a similar nature,</w:t>
            </w:r>
            <w:r w:rsidRPr="004E4BF9">
              <w:rPr>
                <w:rFonts w:asciiTheme="minorHAnsi" w:hAnsiTheme="minorHAnsi" w:cstheme="minorHAnsi"/>
                <w:color w:val="000000"/>
                <w:sz w:val="20"/>
                <w:szCs w:val="20"/>
              </w:rPr>
              <w:t> </w:t>
            </w:r>
          </w:p>
          <w:p w14:paraId="604C37DC" w14:textId="77777777" w:rsidR="00E553EA" w:rsidRPr="004E4BF9" w:rsidRDefault="00E553EA" w:rsidP="00E553EA">
            <w:pPr>
              <w:ind w:left="1125" w:right="555"/>
              <w:textAlignment w:val="baseline"/>
              <w:rPr>
                <w:rFonts w:asciiTheme="minorHAnsi" w:hAnsiTheme="minorHAnsi" w:cstheme="minorHAnsi"/>
              </w:rPr>
            </w:pPr>
            <w:r w:rsidRPr="004E4BF9">
              <w:rPr>
                <w:rFonts w:asciiTheme="minorHAnsi" w:hAnsiTheme="minorHAnsi" w:cstheme="minorHAnsi"/>
                <w:i/>
                <w:iCs/>
                <w:color w:val="000000"/>
                <w:sz w:val="20"/>
                <w:szCs w:val="20"/>
              </w:rPr>
              <w:t>(d) membership of a trade union (within the meaning of the Trade Union and Labour Relations (Consolidation) Act 1992),</w:t>
            </w:r>
            <w:r w:rsidRPr="004E4BF9">
              <w:rPr>
                <w:rFonts w:asciiTheme="minorHAnsi" w:hAnsiTheme="minorHAnsi" w:cstheme="minorHAnsi"/>
                <w:color w:val="000000"/>
                <w:sz w:val="20"/>
                <w:szCs w:val="20"/>
              </w:rPr>
              <w:t> </w:t>
            </w:r>
          </w:p>
          <w:p w14:paraId="6707EBC7" w14:textId="77777777" w:rsidR="00E553EA" w:rsidRPr="004E4BF9" w:rsidRDefault="00E553EA" w:rsidP="00E553EA">
            <w:pPr>
              <w:ind w:left="1125" w:right="555"/>
              <w:textAlignment w:val="baseline"/>
              <w:rPr>
                <w:rFonts w:asciiTheme="minorHAnsi" w:hAnsiTheme="minorHAnsi" w:cstheme="minorHAnsi"/>
              </w:rPr>
            </w:pPr>
            <w:r w:rsidRPr="004E4BF9">
              <w:rPr>
                <w:rFonts w:asciiTheme="minorHAnsi" w:hAnsiTheme="minorHAnsi" w:cstheme="minorHAnsi"/>
                <w:i/>
                <w:iCs/>
                <w:color w:val="000000"/>
                <w:sz w:val="20"/>
                <w:szCs w:val="20"/>
              </w:rPr>
              <w:t>(e) physical or mental health or condition,</w:t>
            </w:r>
            <w:r w:rsidRPr="004E4BF9">
              <w:rPr>
                <w:rFonts w:asciiTheme="minorHAnsi" w:hAnsiTheme="minorHAnsi" w:cstheme="minorHAnsi"/>
                <w:color w:val="000000"/>
                <w:sz w:val="20"/>
                <w:szCs w:val="20"/>
              </w:rPr>
              <w:t> </w:t>
            </w:r>
          </w:p>
          <w:p w14:paraId="35ED30F9" w14:textId="77777777" w:rsidR="00E553EA" w:rsidRPr="004E4BF9" w:rsidRDefault="00E553EA" w:rsidP="00E553EA">
            <w:pPr>
              <w:ind w:left="1125" w:right="555"/>
              <w:textAlignment w:val="baseline"/>
              <w:rPr>
                <w:rFonts w:asciiTheme="minorHAnsi" w:hAnsiTheme="minorHAnsi" w:cstheme="minorHAnsi"/>
              </w:rPr>
            </w:pPr>
            <w:r w:rsidRPr="004E4BF9">
              <w:rPr>
                <w:rFonts w:asciiTheme="minorHAnsi" w:hAnsiTheme="minorHAnsi" w:cstheme="minorHAnsi"/>
                <w:i/>
                <w:iCs/>
                <w:color w:val="000000"/>
                <w:sz w:val="20"/>
                <w:szCs w:val="20"/>
              </w:rPr>
              <w:t>(f) sexual life,</w:t>
            </w:r>
            <w:r w:rsidRPr="004E4BF9">
              <w:rPr>
                <w:rFonts w:asciiTheme="minorHAnsi" w:hAnsiTheme="minorHAnsi" w:cstheme="minorHAnsi"/>
                <w:color w:val="000000"/>
                <w:sz w:val="20"/>
                <w:szCs w:val="20"/>
              </w:rPr>
              <w:t> </w:t>
            </w:r>
          </w:p>
          <w:p w14:paraId="677C87B6" w14:textId="77777777" w:rsidR="00E553EA" w:rsidRPr="004E4BF9" w:rsidRDefault="00E553EA" w:rsidP="00E553EA">
            <w:pPr>
              <w:ind w:left="1125" w:right="555"/>
              <w:textAlignment w:val="baseline"/>
              <w:rPr>
                <w:rFonts w:asciiTheme="minorHAnsi" w:hAnsiTheme="minorHAnsi" w:cstheme="minorHAnsi"/>
              </w:rPr>
            </w:pPr>
            <w:r w:rsidRPr="004E4BF9">
              <w:rPr>
                <w:rFonts w:asciiTheme="minorHAnsi" w:hAnsiTheme="minorHAnsi" w:cstheme="minorHAnsi"/>
                <w:i/>
                <w:iCs/>
                <w:color w:val="000000"/>
                <w:sz w:val="20"/>
                <w:szCs w:val="20"/>
              </w:rPr>
              <w:t>(g) genetics,</w:t>
            </w:r>
            <w:r w:rsidRPr="004E4BF9">
              <w:rPr>
                <w:rFonts w:asciiTheme="minorHAnsi" w:hAnsiTheme="minorHAnsi" w:cstheme="minorHAnsi"/>
                <w:color w:val="000000"/>
                <w:sz w:val="20"/>
                <w:szCs w:val="20"/>
              </w:rPr>
              <w:t> </w:t>
            </w:r>
          </w:p>
          <w:p w14:paraId="2F6F475B" w14:textId="77777777" w:rsidR="00E553EA" w:rsidRPr="004E4BF9" w:rsidRDefault="00E553EA" w:rsidP="00E553EA">
            <w:pPr>
              <w:ind w:left="1125" w:right="555"/>
              <w:textAlignment w:val="baseline"/>
              <w:rPr>
                <w:rFonts w:asciiTheme="minorHAnsi" w:hAnsiTheme="minorHAnsi" w:cstheme="minorHAnsi"/>
              </w:rPr>
            </w:pPr>
            <w:r w:rsidRPr="004E4BF9">
              <w:rPr>
                <w:rFonts w:asciiTheme="minorHAnsi" w:hAnsiTheme="minorHAnsi" w:cstheme="minorHAnsi"/>
                <w:i/>
                <w:iCs/>
                <w:color w:val="000000"/>
                <w:sz w:val="20"/>
                <w:szCs w:val="20"/>
              </w:rPr>
              <w:t>(h) biometric data (as used for ID purposes),</w:t>
            </w:r>
            <w:r w:rsidRPr="004E4BF9">
              <w:rPr>
                <w:rFonts w:asciiTheme="minorHAnsi" w:hAnsiTheme="minorHAnsi" w:cstheme="minorHAnsi"/>
                <w:color w:val="000000"/>
                <w:sz w:val="20"/>
                <w:szCs w:val="20"/>
              </w:rPr>
              <w:t> </w:t>
            </w:r>
          </w:p>
        </w:tc>
        <w:tc>
          <w:tcPr>
            <w:tcW w:w="990" w:type="dxa"/>
            <w:gridSpan w:val="2"/>
            <w:tcBorders>
              <w:top w:val="single" w:sz="6" w:space="0" w:color="auto"/>
              <w:left w:val="single" w:sz="6" w:space="0" w:color="auto"/>
              <w:bottom w:val="single" w:sz="6" w:space="0" w:color="auto"/>
              <w:right w:val="single" w:sz="6" w:space="0" w:color="auto"/>
            </w:tcBorders>
            <w:shd w:val="clear" w:color="auto" w:fill="BFBFBF"/>
            <w:vAlign w:val="center"/>
            <w:hideMark/>
          </w:tcPr>
          <w:p w14:paraId="5B1139A9" w14:textId="77777777" w:rsidR="00E553EA" w:rsidRPr="004E4BF9" w:rsidRDefault="00E553EA" w:rsidP="00E553EA">
            <w:pPr>
              <w:jc w:val="center"/>
              <w:textAlignment w:val="baseline"/>
              <w:rPr>
                <w:rFonts w:asciiTheme="minorHAnsi" w:hAnsiTheme="minorHAnsi" w:cstheme="minorHAnsi"/>
              </w:rPr>
            </w:pPr>
            <w:r w:rsidRPr="004E4BF9">
              <w:rPr>
                <w:rFonts w:asciiTheme="minorHAnsi" w:eastAsia="MS Gothic" w:hAnsiTheme="minorHAnsi" w:cstheme="minorHAnsi"/>
                <w:sz w:val="22"/>
                <w:szCs w:val="22"/>
              </w:rPr>
              <w:t> </w:t>
            </w:r>
          </w:p>
          <w:p w14:paraId="3EDDECCD"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2"/>
                <w:szCs w:val="22"/>
                <w:lang w:val="en-US"/>
              </w:rPr>
              <w:t>☐</w:t>
            </w:r>
            <w:r w:rsidRPr="004E4BF9">
              <w:rPr>
                <w:rFonts w:asciiTheme="minorHAnsi" w:eastAsia="MS Gothic" w:hAnsiTheme="minorHAnsi" w:cstheme="minorHAnsi"/>
                <w:sz w:val="22"/>
                <w:szCs w:val="22"/>
              </w:rPr>
              <w:t> </w:t>
            </w:r>
          </w:p>
        </w:tc>
        <w:tc>
          <w:tcPr>
            <w:tcW w:w="1125" w:type="dxa"/>
            <w:gridSpan w:val="2"/>
            <w:tcBorders>
              <w:top w:val="single" w:sz="6" w:space="0" w:color="auto"/>
              <w:left w:val="single" w:sz="6" w:space="0" w:color="auto"/>
              <w:bottom w:val="single" w:sz="6" w:space="0" w:color="auto"/>
              <w:right w:val="single" w:sz="6" w:space="0" w:color="auto"/>
            </w:tcBorders>
            <w:shd w:val="clear" w:color="auto" w:fill="BFBFBF"/>
            <w:vAlign w:val="center"/>
            <w:hideMark/>
          </w:tcPr>
          <w:p w14:paraId="62D2373B" w14:textId="77777777" w:rsidR="00E553EA" w:rsidRPr="004E4BF9" w:rsidRDefault="00E553EA" w:rsidP="00E553EA">
            <w:pPr>
              <w:jc w:val="center"/>
              <w:textAlignment w:val="baseline"/>
              <w:rPr>
                <w:rFonts w:asciiTheme="minorHAnsi" w:hAnsiTheme="minorHAnsi" w:cstheme="minorHAnsi"/>
              </w:rPr>
            </w:pPr>
            <w:r w:rsidRPr="004E4BF9">
              <w:rPr>
                <w:rFonts w:asciiTheme="minorHAnsi" w:eastAsia="MS Gothic" w:hAnsiTheme="minorHAnsi" w:cstheme="minorHAnsi"/>
                <w:sz w:val="22"/>
                <w:szCs w:val="22"/>
              </w:rPr>
              <w:t> </w:t>
            </w:r>
          </w:p>
          <w:p w14:paraId="359DCC91"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2"/>
                <w:szCs w:val="22"/>
              </w:rPr>
              <w:t>☒</w:t>
            </w:r>
            <w:r w:rsidRPr="004E4BF9">
              <w:rPr>
                <w:rFonts w:asciiTheme="minorHAnsi" w:hAnsiTheme="minorHAnsi" w:cstheme="minorHAnsi"/>
              </w:rPr>
              <w:t> </w:t>
            </w:r>
          </w:p>
        </w:tc>
      </w:tr>
      <w:tr w:rsidR="00E553EA" w:rsidRPr="004E4BF9" w14:paraId="6405505C" w14:textId="77777777" w:rsidTr="00E553EA">
        <w:trPr>
          <w:trHeight w:val="390"/>
        </w:trPr>
        <w:tc>
          <w:tcPr>
            <w:tcW w:w="9885" w:type="dxa"/>
            <w:gridSpan w:val="6"/>
            <w:tcBorders>
              <w:top w:val="single" w:sz="6" w:space="0" w:color="auto"/>
              <w:left w:val="single" w:sz="6" w:space="0" w:color="auto"/>
              <w:bottom w:val="single" w:sz="6" w:space="0" w:color="auto"/>
              <w:right w:val="single" w:sz="6" w:space="0" w:color="auto"/>
            </w:tcBorders>
            <w:shd w:val="clear" w:color="auto" w:fill="F2F2F2"/>
            <w:vAlign w:val="center"/>
            <w:hideMark/>
          </w:tcPr>
          <w:p w14:paraId="6596C4B5"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If YES, provide a</w:t>
            </w:r>
            <w:r w:rsidRPr="004E4BF9">
              <w:rPr>
                <w:rFonts w:asciiTheme="minorHAnsi" w:hAnsiTheme="minorHAnsi" w:cstheme="minorHAnsi"/>
                <w:b/>
                <w:bCs/>
                <w:sz w:val="22"/>
                <w:szCs w:val="22"/>
              </w:rPr>
              <w:t xml:space="preserve"> </w:t>
            </w:r>
            <w:r w:rsidRPr="004E4BF9">
              <w:rPr>
                <w:rFonts w:asciiTheme="minorHAnsi" w:hAnsiTheme="minorHAnsi" w:cstheme="minorHAnsi"/>
                <w:sz w:val="22"/>
                <w:szCs w:val="22"/>
              </w:rPr>
              <w:t>description of the special category data and explain why this data needs to be collected: </w:t>
            </w:r>
          </w:p>
        </w:tc>
      </w:tr>
      <w:tr w:rsidR="00E553EA" w:rsidRPr="004E4BF9" w14:paraId="052E5599" w14:textId="77777777" w:rsidTr="00E553EA">
        <w:trPr>
          <w:trHeight w:val="390"/>
        </w:trPr>
        <w:tc>
          <w:tcPr>
            <w:tcW w:w="9885" w:type="dxa"/>
            <w:gridSpan w:val="6"/>
            <w:tcBorders>
              <w:top w:val="single" w:sz="6" w:space="0" w:color="auto"/>
              <w:left w:val="single" w:sz="6" w:space="0" w:color="auto"/>
              <w:bottom w:val="single" w:sz="6" w:space="0" w:color="auto"/>
              <w:right w:val="single" w:sz="6" w:space="0" w:color="auto"/>
            </w:tcBorders>
            <w:shd w:val="clear" w:color="auto" w:fill="auto"/>
            <w:vAlign w:val="center"/>
            <w:hideMark/>
          </w:tcPr>
          <w:p w14:paraId="3AE8CCE3"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p w14:paraId="1008F6C9"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p w14:paraId="42F03A16"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p w14:paraId="14F13942"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i/>
                <w:iCs/>
                <w:color w:val="808080"/>
                <w:sz w:val="18"/>
                <w:szCs w:val="18"/>
              </w:rPr>
              <w:t>(this box should expand as you type)</w:t>
            </w:r>
            <w:r w:rsidRPr="004E4BF9">
              <w:rPr>
                <w:rFonts w:asciiTheme="minorHAnsi" w:hAnsiTheme="minorHAnsi" w:cstheme="minorHAnsi"/>
                <w:color w:val="808080"/>
                <w:sz w:val="18"/>
                <w:szCs w:val="18"/>
              </w:rPr>
              <w:t> </w:t>
            </w:r>
          </w:p>
        </w:tc>
      </w:tr>
      <w:tr w:rsidR="00E553EA" w:rsidRPr="004E4BF9" w14:paraId="4D0A0891" w14:textId="77777777" w:rsidTr="00E553EA">
        <w:trPr>
          <w:gridBefore w:val="1"/>
          <w:wBefore w:w="15" w:type="dxa"/>
          <w:trHeight w:val="435"/>
        </w:trPr>
        <w:tc>
          <w:tcPr>
            <w:tcW w:w="7755"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5D968009"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Will the research activity involve storing personal data and/or special category data on one of the following: </w:t>
            </w:r>
          </w:p>
        </w:tc>
        <w:tc>
          <w:tcPr>
            <w:tcW w:w="990"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71BAAE9C" w14:textId="77777777" w:rsidR="00E553EA" w:rsidRPr="004E4BF9" w:rsidRDefault="00E553EA" w:rsidP="00E553EA">
            <w:pPr>
              <w:jc w:val="center"/>
              <w:textAlignment w:val="baseline"/>
              <w:rPr>
                <w:rFonts w:asciiTheme="minorHAnsi" w:hAnsiTheme="minorHAnsi" w:cstheme="minorHAnsi"/>
              </w:rPr>
            </w:pPr>
            <w:r w:rsidRPr="004E4BF9">
              <w:rPr>
                <w:rFonts w:asciiTheme="minorHAnsi" w:hAnsiTheme="minorHAnsi" w:cstheme="minorHAnsi"/>
                <w:b/>
                <w:bCs/>
                <w:sz w:val="22"/>
                <w:szCs w:val="22"/>
              </w:rPr>
              <w:t>YES</w:t>
            </w:r>
            <w:r w:rsidRPr="004E4BF9">
              <w:rPr>
                <w:rFonts w:asciiTheme="minorHAnsi" w:hAnsiTheme="minorHAnsi" w:cstheme="minorHAnsi"/>
                <w:sz w:val="22"/>
                <w:szCs w:val="22"/>
              </w:rPr>
              <w:t> </w:t>
            </w:r>
          </w:p>
        </w:tc>
        <w:tc>
          <w:tcPr>
            <w:tcW w:w="1125" w:type="dxa"/>
            <w:tcBorders>
              <w:top w:val="single" w:sz="6" w:space="0" w:color="auto"/>
              <w:left w:val="single" w:sz="6" w:space="0" w:color="auto"/>
              <w:bottom w:val="single" w:sz="6" w:space="0" w:color="auto"/>
              <w:right w:val="single" w:sz="6" w:space="0" w:color="auto"/>
            </w:tcBorders>
            <w:shd w:val="clear" w:color="auto" w:fill="F2F2F2"/>
            <w:hideMark/>
          </w:tcPr>
          <w:p w14:paraId="21C9929B" w14:textId="77777777" w:rsidR="00E553EA" w:rsidRPr="004E4BF9" w:rsidRDefault="00E553EA" w:rsidP="00E553EA">
            <w:pPr>
              <w:jc w:val="center"/>
              <w:textAlignment w:val="baseline"/>
              <w:rPr>
                <w:rFonts w:asciiTheme="minorHAnsi" w:hAnsiTheme="minorHAnsi" w:cstheme="minorHAnsi"/>
              </w:rPr>
            </w:pPr>
            <w:r w:rsidRPr="004E4BF9">
              <w:rPr>
                <w:rFonts w:asciiTheme="minorHAnsi" w:hAnsiTheme="minorHAnsi" w:cstheme="minorHAnsi"/>
                <w:b/>
                <w:bCs/>
                <w:sz w:val="22"/>
                <w:szCs w:val="22"/>
              </w:rPr>
              <w:t>NO</w:t>
            </w:r>
            <w:r w:rsidRPr="004E4BF9">
              <w:rPr>
                <w:rFonts w:asciiTheme="minorHAnsi" w:hAnsiTheme="minorHAnsi" w:cstheme="minorHAnsi"/>
                <w:sz w:val="22"/>
                <w:szCs w:val="22"/>
              </w:rPr>
              <w:t> </w:t>
            </w:r>
          </w:p>
        </w:tc>
      </w:tr>
      <w:tr w:rsidR="00E553EA" w:rsidRPr="004E4BF9" w14:paraId="0A85EB74" w14:textId="77777777" w:rsidTr="00E553EA">
        <w:trPr>
          <w:gridBefore w:val="1"/>
          <w:wBefore w:w="15" w:type="dxa"/>
          <w:trHeight w:val="435"/>
        </w:trPr>
        <w:tc>
          <w:tcPr>
            <w:tcW w:w="7755"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14F78EBA"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Manual files (i.e. in paper form)? </w:t>
            </w:r>
          </w:p>
        </w:tc>
        <w:tc>
          <w:tcPr>
            <w:tcW w:w="990" w:type="dxa"/>
            <w:gridSpan w:val="2"/>
            <w:tcBorders>
              <w:top w:val="single" w:sz="6" w:space="0" w:color="auto"/>
              <w:left w:val="single" w:sz="6" w:space="0" w:color="auto"/>
              <w:bottom w:val="single" w:sz="6" w:space="0" w:color="auto"/>
              <w:right w:val="single" w:sz="6" w:space="0" w:color="auto"/>
            </w:tcBorders>
            <w:shd w:val="clear" w:color="auto" w:fill="BFBFBF"/>
            <w:hideMark/>
          </w:tcPr>
          <w:p w14:paraId="782B2632"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2"/>
                <w:szCs w:val="22"/>
              </w:rPr>
              <w:t>☐</w:t>
            </w:r>
            <w:r w:rsidRPr="004E4BF9">
              <w:rPr>
                <w:rFonts w:asciiTheme="minorHAnsi" w:hAnsiTheme="minorHAnsi" w:cstheme="minorHAnsi"/>
                <w:sz w:val="22"/>
                <w:szCs w:val="22"/>
              </w:rPr>
              <w:t> </w:t>
            </w:r>
          </w:p>
        </w:tc>
        <w:tc>
          <w:tcPr>
            <w:tcW w:w="1125" w:type="dxa"/>
            <w:tcBorders>
              <w:top w:val="single" w:sz="6" w:space="0" w:color="auto"/>
              <w:left w:val="single" w:sz="6" w:space="0" w:color="auto"/>
              <w:bottom w:val="single" w:sz="6" w:space="0" w:color="auto"/>
              <w:right w:val="single" w:sz="6" w:space="0" w:color="auto"/>
            </w:tcBorders>
            <w:shd w:val="clear" w:color="auto" w:fill="BFBFBF"/>
            <w:hideMark/>
          </w:tcPr>
          <w:p w14:paraId="2A6547F2"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2"/>
                <w:szCs w:val="22"/>
              </w:rPr>
              <w:t>☒</w:t>
            </w:r>
            <w:r w:rsidRPr="004E4BF9">
              <w:rPr>
                <w:rFonts w:asciiTheme="minorHAnsi" w:hAnsiTheme="minorHAnsi" w:cstheme="minorHAnsi"/>
                <w:sz w:val="22"/>
                <w:szCs w:val="22"/>
              </w:rPr>
              <w:t> </w:t>
            </w:r>
          </w:p>
        </w:tc>
      </w:tr>
      <w:tr w:rsidR="00E553EA" w:rsidRPr="004E4BF9" w14:paraId="178B448D" w14:textId="77777777" w:rsidTr="00E553EA">
        <w:trPr>
          <w:gridBefore w:val="1"/>
          <w:wBefore w:w="15" w:type="dxa"/>
          <w:trHeight w:val="390"/>
        </w:trPr>
        <w:tc>
          <w:tcPr>
            <w:tcW w:w="7755"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4EA68121"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University computers? </w:t>
            </w:r>
          </w:p>
        </w:tc>
        <w:tc>
          <w:tcPr>
            <w:tcW w:w="990" w:type="dxa"/>
            <w:gridSpan w:val="2"/>
            <w:tcBorders>
              <w:top w:val="single" w:sz="6" w:space="0" w:color="auto"/>
              <w:left w:val="single" w:sz="6" w:space="0" w:color="auto"/>
              <w:bottom w:val="single" w:sz="6" w:space="0" w:color="auto"/>
              <w:right w:val="single" w:sz="6" w:space="0" w:color="auto"/>
            </w:tcBorders>
            <w:shd w:val="clear" w:color="auto" w:fill="BFBFBF"/>
            <w:hideMark/>
          </w:tcPr>
          <w:p w14:paraId="64B4AD79"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2"/>
                <w:szCs w:val="22"/>
              </w:rPr>
              <w:t>☒</w:t>
            </w:r>
            <w:r w:rsidRPr="004E4BF9">
              <w:rPr>
                <w:rFonts w:asciiTheme="minorHAnsi" w:hAnsiTheme="minorHAnsi" w:cstheme="minorHAnsi"/>
                <w:sz w:val="22"/>
                <w:szCs w:val="22"/>
              </w:rPr>
              <w:t> </w:t>
            </w:r>
          </w:p>
        </w:tc>
        <w:tc>
          <w:tcPr>
            <w:tcW w:w="1125" w:type="dxa"/>
            <w:tcBorders>
              <w:top w:val="single" w:sz="6" w:space="0" w:color="auto"/>
              <w:left w:val="single" w:sz="6" w:space="0" w:color="auto"/>
              <w:bottom w:val="single" w:sz="6" w:space="0" w:color="auto"/>
              <w:right w:val="single" w:sz="6" w:space="0" w:color="auto"/>
            </w:tcBorders>
            <w:shd w:val="clear" w:color="auto" w:fill="BFBFBF"/>
            <w:hideMark/>
          </w:tcPr>
          <w:p w14:paraId="026FD6AC"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2"/>
                <w:szCs w:val="22"/>
              </w:rPr>
              <w:t>☐</w:t>
            </w:r>
            <w:r w:rsidRPr="004E4BF9">
              <w:rPr>
                <w:rFonts w:asciiTheme="minorHAnsi" w:hAnsiTheme="minorHAnsi" w:cstheme="minorHAnsi"/>
                <w:sz w:val="22"/>
                <w:szCs w:val="22"/>
              </w:rPr>
              <w:t> </w:t>
            </w:r>
          </w:p>
        </w:tc>
      </w:tr>
      <w:tr w:rsidR="00E553EA" w:rsidRPr="004E4BF9" w14:paraId="7E3F4AF5" w14:textId="77777777" w:rsidTr="00E553EA">
        <w:trPr>
          <w:gridBefore w:val="1"/>
          <w:wBefore w:w="15" w:type="dxa"/>
          <w:trHeight w:val="435"/>
        </w:trPr>
        <w:tc>
          <w:tcPr>
            <w:tcW w:w="7755"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54D19450"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Private company computers? </w:t>
            </w:r>
          </w:p>
        </w:tc>
        <w:tc>
          <w:tcPr>
            <w:tcW w:w="990" w:type="dxa"/>
            <w:gridSpan w:val="2"/>
            <w:tcBorders>
              <w:top w:val="single" w:sz="6" w:space="0" w:color="auto"/>
              <w:left w:val="single" w:sz="6" w:space="0" w:color="auto"/>
              <w:bottom w:val="single" w:sz="6" w:space="0" w:color="auto"/>
              <w:right w:val="single" w:sz="6" w:space="0" w:color="auto"/>
            </w:tcBorders>
            <w:shd w:val="clear" w:color="auto" w:fill="BFBFBF"/>
            <w:hideMark/>
          </w:tcPr>
          <w:p w14:paraId="0733AFA9"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2"/>
                <w:szCs w:val="22"/>
              </w:rPr>
              <w:t>☐</w:t>
            </w:r>
            <w:r w:rsidRPr="004E4BF9">
              <w:rPr>
                <w:rFonts w:asciiTheme="minorHAnsi" w:hAnsiTheme="minorHAnsi" w:cstheme="minorHAnsi"/>
                <w:sz w:val="22"/>
                <w:szCs w:val="22"/>
              </w:rPr>
              <w:t> </w:t>
            </w:r>
          </w:p>
        </w:tc>
        <w:tc>
          <w:tcPr>
            <w:tcW w:w="1125" w:type="dxa"/>
            <w:tcBorders>
              <w:top w:val="single" w:sz="6" w:space="0" w:color="auto"/>
              <w:left w:val="single" w:sz="6" w:space="0" w:color="auto"/>
              <w:bottom w:val="single" w:sz="6" w:space="0" w:color="auto"/>
              <w:right w:val="single" w:sz="6" w:space="0" w:color="auto"/>
            </w:tcBorders>
            <w:shd w:val="clear" w:color="auto" w:fill="BFBFBF"/>
            <w:hideMark/>
          </w:tcPr>
          <w:p w14:paraId="64E69DC4"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2"/>
                <w:szCs w:val="22"/>
              </w:rPr>
              <w:t>☒</w:t>
            </w:r>
            <w:r w:rsidRPr="004E4BF9">
              <w:rPr>
                <w:rFonts w:asciiTheme="minorHAnsi" w:hAnsiTheme="minorHAnsi" w:cstheme="minorHAnsi"/>
                <w:sz w:val="22"/>
                <w:szCs w:val="22"/>
              </w:rPr>
              <w:t> </w:t>
            </w:r>
          </w:p>
        </w:tc>
      </w:tr>
      <w:tr w:rsidR="00E553EA" w:rsidRPr="004E4BF9" w14:paraId="77762D7A" w14:textId="77777777" w:rsidTr="00E553EA">
        <w:trPr>
          <w:gridBefore w:val="1"/>
          <w:wBefore w:w="15" w:type="dxa"/>
          <w:trHeight w:val="390"/>
        </w:trPr>
        <w:tc>
          <w:tcPr>
            <w:tcW w:w="7755"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5D2B8247"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Home or other personal computers? </w:t>
            </w:r>
          </w:p>
        </w:tc>
        <w:tc>
          <w:tcPr>
            <w:tcW w:w="990" w:type="dxa"/>
            <w:gridSpan w:val="2"/>
            <w:tcBorders>
              <w:top w:val="single" w:sz="6" w:space="0" w:color="auto"/>
              <w:left w:val="single" w:sz="6" w:space="0" w:color="auto"/>
              <w:bottom w:val="single" w:sz="6" w:space="0" w:color="auto"/>
              <w:right w:val="single" w:sz="6" w:space="0" w:color="auto"/>
            </w:tcBorders>
            <w:shd w:val="clear" w:color="auto" w:fill="BFBFBF"/>
            <w:hideMark/>
          </w:tcPr>
          <w:p w14:paraId="6931BF92"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2"/>
                <w:szCs w:val="22"/>
              </w:rPr>
              <w:t>☐</w:t>
            </w:r>
            <w:r w:rsidRPr="004E4BF9">
              <w:rPr>
                <w:rFonts w:asciiTheme="minorHAnsi" w:hAnsiTheme="minorHAnsi" w:cstheme="minorHAnsi"/>
                <w:sz w:val="22"/>
                <w:szCs w:val="22"/>
              </w:rPr>
              <w:t> </w:t>
            </w:r>
          </w:p>
        </w:tc>
        <w:tc>
          <w:tcPr>
            <w:tcW w:w="1125" w:type="dxa"/>
            <w:tcBorders>
              <w:top w:val="single" w:sz="6" w:space="0" w:color="auto"/>
              <w:left w:val="single" w:sz="6" w:space="0" w:color="auto"/>
              <w:bottom w:val="single" w:sz="6" w:space="0" w:color="auto"/>
              <w:right w:val="single" w:sz="6" w:space="0" w:color="auto"/>
            </w:tcBorders>
            <w:shd w:val="clear" w:color="auto" w:fill="BFBFBF"/>
            <w:hideMark/>
          </w:tcPr>
          <w:p w14:paraId="348F45D1"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2"/>
                <w:szCs w:val="22"/>
              </w:rPr>
              <w:t>☒</w:t>
            </w:r>
            <w:r w:rsidRPr="004E4BF9">
              <w:rPr>
                <w:rFonts w:asciiTheme="minorHAnsi" w:hAnsiTheme="minorHAnsi" w:cstheme="minorHAnsi"/>
                <w:sz w:val="22"/>
                <w:szCs w:val="22"/>
              </w:rPr>
              <w:t> </w:t>
            </w:r>
          </w:p>
        </w:tc>
      </w:tr>
      <w:tr w:rsidR="00E553EA" w:rsidRPr="004E4BF9" w14:paraId="292FFB39" w14:textId="77777777" w:rsidTr="00E553EA">
        <w:trPr>
          <w:gridBefore w:val="1"/>
          <w:wBefore w:w="15" w:type="dxa"/>
          <w:trHeight w:val="390"/>
        </w:trPr>
        <w:tc>
          <w:tcPr>
            <w:tcW w:w="7755"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0BBB9743"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Laptop computers/ CDs/ Portable disk-drives/ memory sticks? </w:t>
            </w:r>
          </w:p>
        </w:tc>
        <w:tc>
          <w:tcPr>
            <w:tcW w:w="990" w:type="dxa"/>
            <w:gridSpan w:val="2"/>
            <w:tcBorders>
              <w:top w:val="single" w:sz="6" w:space="0" w:color="auto"/>
              <w:left w:val="single" w:sz="6" w:space="0" w:color="auto"/>
              <w:bottom w:val="single" w:sz="6" w:space="0" w:color="auto"/>
              <w:right w:val="single" w:sz="6" w:space="0" w:color="auto"/>
            </w:tcBorders>
            <w:shd w:val="clear" w:color="auto" w:fill="BFBFBF"/>
            <w:hideMark/>
          </w:tcPr>
          <w:p w14:paraId="36A69538"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2"/>
                <w:szCs w:val="22"/>
              </w:rPr>
              <w:t>☐</w:t>
            </w:r>
            <w:r w:rsidRPr="004E4BF9">
              <w:rPr>
                <w:rFonts w:asciiTheme="minorHAnsi" w:hAnsiTheme="minorHAnsi" w:cstheme="minorHAnsi"/>
                <w:sz w:val="22"/>
                <w:szCs w:val="22"/>
              </w:rPr>
              <w:t> </w:t>
            </w:r>
          </w:p>
        </w:tc>
        <w:tc>
          <w:tcPr>
            <w:tcW w:w="1125" w:type="dxa"/>
            <w:tcBorders>
              <w:top w:val="single" w:sz="6" w:space="0" w:color="auto"/>
              <w:left w:val="single" w:sz="6" w:space="0" w:color="auto"/>
              <w:bottom w:val="single" w:sz="6" w:space="0" w:color="auto"/>
              <w:right w:val="single" w:sz="6" w:space="0" w:color="auto"/>
            </w:tcBorders>
            <w:shd w:val="clear" w:color="auto" w:fill="BFBFBF"/>
            <w:hideMark/>
          </w:tcPr>
          <w:p w14:paraId="2FB761CE"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2"/>
                <w:szCs w:val="22"/>
              </w:rPr>
              <w:t>☒</w:t>
            </w:r>
            <w:r w:rsidRPr="004E4BF9">
              <w:rPr>
                <w:rFonts w:asciiTheme="minorHAnsi" w:hAnsiTheme="minorHAnsi" w:cstheme="minorHAnsi"/>
                <w:sz w:val="22"/>
                <w:szCs w:val="22"/>
              </w:rPr>
              <w:t> </w:t>
            </w:r>
          </w:p>
        </w:tc>
      </w:tr>
      <w:tr w:rsidR="00E553EA" w:rsidRPr="004E4BF9" w14:paraId="3AF2BD3E" w14:textId="77777777" w:rsidTr="00E553EA">
        <w:trPr>
          <w:gridBefore w:val="1"/>
          <w:wBefore w:w="15" w:type="dxa"/>
          <w:trHeight w:val="390"/>
        </w:trPr>
        <w:tc>
          <w:tcPr>
            <w:tcW w:w="7755"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30C575F3"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“Cloud” storage or websites? </w:t>
            </w:r>
          </w:p>
        </w:tc>
        <w:tc>
          <w:tcPr>
            <w:tcW w:w="990" w:type="dxa"/>
            <w:gridSpan w:val="2"/>
            <w:tcBorders>
              <w:top w:val="single" w:sz="6" w:space="0" w:color="auto"/>
              <w:left w:val="single" w:sz="6" w:space="0" w:color="auto"/>
              <w:bottom w:val="single" w:sz="6" w:space="0" w:color="auto"/>
              <w:right w:val="single" w:sz="6" w:space="0" w:color="auto"/>
            </w:tcBorders>
            <w:shd w:val="clear" w:color="auto" w:fill="BFBFBF"/>
            <w:hideMark/>
          </w:tcPr>
          <w:p w14:paraId="224AC69E"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2"/>
                <w:szCs w:val="22"/>
              </w:rPr>
              <w:t>☐</w:t>
            </w:r>
            <w:r w:rsidRPr="004E4BF9">
              <w:rPr>
                <w:rFonts w:asciiTheme="minorHAnsi" w:hAnsiTheme="minorHAnsi" w:cstheme="minorHAnsi"/>
                <w:sz w:val="22"/>
                <w:szCs w:val="22"/>
              </w:rPr>
              <w:t> </w:t>
            </w:r>
          </w:p>
        </w:tc>
        <w:tc>
          <w:tcPr>
            <w:tcW w:w="1125" w:type="dxa"/>
            <w:tcBorders>
              <w:top w:val="single" w:sz="6" w:space="0" w:color="auto"/>
              <w:left w:val="single" w:sz="6" w:space="0" w:color="auto"/>
              <w:bottom w:val="single" w:sz="6" w:space="0" w:color="auto"/>
              <w:right w:val="single" w:sz="6" w:space="0" w:color="auto"/>
            </w:tcBorders>
            <w:shd w:val="clear" w:color="auto" w:fill="BFBFBF"/>
            <w:hideMark/>
          </w:tcPr>
          <w:p w14:paraId="29B25EFC"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2"/>
                <w:szCs w:val="22"/>
              </w:rPr>
              <w:t>☒</w:t>
            </w:r>
            <w:r w:rsidRPr="004E4BF9">
              <w:rPr>
                <w:rFonts w:asciiTheme="minorHAnsi" w:hAnsiTheme="minorHAnsi" w:cstheme="minorHAnsi"/>
                <w:sz w:val="22"/>
                <w:szCs w:val="22"/>
              </w:rPr>
              <w:t> </w:t>
            </w:r>
          </w:p>
        </w:tc>
      </w:tr>
      <w:tr w:rsidR="00E553EA" w:rsidRPr="004E4BF9" w14:paraId="77201D53" w14:textId="77777777" w:rsidTr="00E553EA">
        <w:trPr>
          <w:gridBefore w:val="1"/>
          <w:wBefore w:w="15" w:type="dxa"/>
          <w:trHeight w:val="390"/>
        </w:trPr>
        <w:tc>
          <w:tcPr>
            <w:tcW w:w="7755"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0D52C93F"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Other – specify: </w:t>
            </w:r>
          </w:p>
          <w:p w14:paraId="3BFF2192"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tc>
        <w:tc>
          <w:tcPr>
            <w:tcW w:w="990" w:type="dxa"/>
            <w:gridSpan w:val="2"/>
            <w:tcBorders>
              <w:top w:val="single" w:sz="6" w:space="0" w:color="auto"/>
              <w:left w:val="single" w:sz="6" w:space="0" w:color="auto"/>
              <w:bottom w:val="single" w:sz="6" w:space="0" w:color="auto"/>
              <w:right w:val="single" w:sz="6" w:space="0" w:color="auto"/>
            </w:tcBorders>
            <w:shd w:val="clear" w:color="auto" w:fill="BFBFBF"/>
            <w:hideMark/>
          </w:tcPr>
          <w:p w14:paraId="45B7B3E8"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2"/>
                <w:szCs w:val="22"/>
              </w:rPr>
              <w:t>☐</w:t>
            </w:r>
            <w:r w:rsidRPr="004E4BF9">
              <w:rPr>
                <w:rFonts w:asciiTheme="minorHAnsi" w:hAnsiTheme="minorHAnsi" w:cstheme="minorHAnsi"/>
                <w:sz w:val="22"/>
                <w:szCs w:val="22"/>
              </w:rPr>
              <w:t> </w:t>
            </w:r>
          </w:p>
        </w:tc>
        <w:tc>
          <w:tcPr>
            <w:tcW w:w="1125" w:type="dxa"/>
            <w:tcBorders>
              <w:top w:val="single" w:sz="6" w:space="0" w:color="auto"/>
              <w:left w:val="single" w:sz="6" w:space="0" w:color="auto"/>
              <w:bottom w:val="single" w:sz="6" w:space="0" w:color="auto"/>
              <w:right w:val="single" w:sz="6" w:space="0" w:color="auto"/>
            </w:tcBorders>
            <w:shd w:val="clear" w:color="auto" w:fill="BFBFBF"/>
            <w:hideMark/>
          </w:tcPr>
          <w:p w14:paraId="337DAB44"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2"/>
                <w:szCs w:val="22"/>
              </w:rPr>
              <w:t>☒</w:t>
            </w:r>
            <w:r w:rsidRPr="004E4BF9">
              <w:rPr>
                <w:rFonts w:asciiTheme="minorHAnsi" w:hAnsiTheme="minorHAnsi" w:cstheme="minorHAnsi"/>
                <w:sz w:val="22"/>
                <w:szCs w:val="22"/>
              </w:rPr>
              <w:t> </w:t>
            </w:r>
          </w:p>
        </w:tc>
      </w:tr>
      <w:tr w:rsidR="00E553EA" w:rsidRPr="004E4BF9" w14:paraId="1BA05DE9" w14:textId="77777777" w:rsidTr="00E553EA">
        <w:trPr>
          <w:gridBefore w:val="1"/>
          <w:wBefore w:w="15" w:type="dxa"/>
          <w:trHeight w:val="390"/>
        </w:trPr>
        <w:tc>
          <w:tcPr>
            <w:tcW w:w="9885" w:type="dxa"/>
            <w:gridSpan w:val="5"/>
            <w:tcBorders>
              <w:top w:val="single" w:sz="6" w:space="0" w:color="auto"/>
              <w:left w:val="single" w:sz="6" w:space="0" w:color="auto"/>
              <w:bottom w:val="single" w:sz="6" w:space="0" w:color="auto"/>
              <w:right w:val="single" w:sz="6" w:space="0" w:color="auto"/>
            </w:tcBorders>
            <w:shd w:val="clear" w:color="auto" w:fill="F2F2F2"/>
            <w:hideMark/>
          </w:tcPr>
          <w:p w14:paraId="26120040"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xml:space="preserve">For all stored data, explain the measures in place to ensure the security of the data collected, data confidentiality, including details of </w:t>
            </w:r>
            <w:r w:rsidRPr="004E4BF9">
              <w:rPr>
                <w:rFonts w:asciiTheme="minorHAnsi" w:hAnsiTheme="minorHAnsi" w:cstheme="minorHAnsi"/>
                <w:sz w:val="22"/>
                <w:szCs w:val="22"/>
                <w:shd w:val="clear" w:color="auto" w:fill="F2F2F2"/>
              </w:rPr>
              <w:t>password</w:t>
            </w:r>
            <w:r w:rsidRPr="004E4BF9">
              <w:rPr>
                <w:rFonts w:asciiTheme="minorHAnsi" w:hAnsiTheme="minorHAnsi" w:cstheme="minorHAnsi"/>
                <w:sz w:val="22"/>
                <w:szCs w:val="22"/>
              </w:rPr>
              <w:t xml:space="preserve"> protection, encryption, anonymisation and pseudonymisation: </w:t>
            </w:r>
          </w:p>
        </w:tc>
      </w:tr>
      <w:tr w:rsidR="00E553EA" w:rsidRPr="004E4BF9" w14:paraId="3DDFEC3B" w14:textId="77777777" w:rsidTr="00E553EA">
        <w:trPr>
          <w:gridBefore w:val="1"/>
          <w:wBefore w:w="15" w:type="dxa"/>
          <w:trHeight w:val="390"/>
        </w:trPr>
        <w:tc>
          <w:tcPr>
            <w:tcW w:w="9885" w:type="dxa"/>
            <w:gridSpan w:val="5"/>
            <w:tcBorders>
              <w:top w:val="single" w:sz="6" w:space="0" w:color="auto"/>
              <w:left w:val="single" w:sz="6" w:space="0" w:color="auto"/>
              <w:bottom w:val="single" w:sz="6" w:space="0" w:color="auto"/>
              <w:right w:val="single" w:sz="6" w:space="0" w:color="auto"/>
            </w:tcBorders>
            <w:shd w:val="clear" w:color="auto" w:fill="auto"/>
            <w:hideMark/>
          </w:tcPr>
          <w:p w14:paraId="723F7222"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p w14:paraId="070A6EED"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The university has a robust encrypted system all students use.  I feel confident the information will be safe in this option. </w:t>
            </w:r>
          </w:p>
          <w:p w14:paraId="364E3538"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p w14:paraId="715C64E1"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p w14:paraId="00970D25"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i/>
                <w:iCs/>
                <w:color w:val="808080"/>
                <w:sz w:val="18"/>
                <w:szCs w:val="18"/>
              </w:rPr>
              <w:t>(this box should expand as you type)</w:t>
            </w:r>
            <w:r w:rsidRPr="004E4BF9">
              <w:rPr>
                <w:rFonts w:asciiTheme="minorHAnsi" w:hAnsiTheme="minorHAnsi" w:cstheme="minorHAnsi"/>
                <w:color w:val="808080"/>
                <w:sz w:val="18"/>
                <w:szCs w:val="18"/>
              </w:rPr>
              <w:t> </w:t>
            </w:r>
          </w:p>
        </w:tc>
      </w:tr>
      <w:tr w:rsidR="00E553EA" w:rsidRPr="004E4BF9" w14:paraId="212337E9" w14:textId="77777777" w:rsidTr="00E553EA">
        <w:trPr>
          <w:gridBefore w:val="1"/>
          <w:wBefore w:w="15" w:type="dxa"/>
          <w:trHeight w:val="435"/>
        </w:trPr>
        <w:tc>
          <w:tcPr>
            <w:tcW w:w="9885" w:type="dxa"/>
            <w:gridSpan w:val="5"/>
            <w:tcBorders>
              <w:top w:val="single" w:sz="6" w:space="0" w:color="auto"/>
              <w:left w:val="single" w:sz="6" w:space="0" w:color="auto"/>
              <w:bottom w:val="single" w:sz="6" w:space="0" w:color="auto"/>
              <w:right w:val="single" w:sz="6" w:space="0" w:color="auto"/>
            </w:tcBorders>
            <w:shd w:val="clear" w:color="auto" w:fill="F2F2F2"/>
            <w:vAlign w:val="center"/>
            <w:hideMark/>
          </w:tcPr>
          <w:p w14:paraId="52765838"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b/>
                <w:bCs/>
                <w:sz w:val="22"/>
                <w:szCs w:val="22"/>
              </w:rPr>
              <w:t>All Data Storage</w:t>
            </w:r>
            <w:r w:rsidRPr="004E4BF9">
              <w:rPr>
                <w:rFonts w:asciiTheme="minorHAnsi" w:hAnsiTheme="minorHAnsi" w:cstheme="minorHAnsi"/>
                <w:sz w:val="22"/>
                <w:szCs w:val="22"/>
              </w:rPr>
              <w:t> </w:t>
            </w:r>
          </w:p>
        </w:tc>
      </w:tr>
      <w:tr w:rsidR="00E553EA" w:rsidRPr="004E4BF9" w14:paraId="36B3CD8F" w14:textId="77777777" w:rsidTr="00E553EA">
        <w:trPr>
          <w:gridBefore w:val="1"/>
          <w:wBefore w:w="15" w:type="dxa"/>
          <w:trHeight w:val="435"/>
        </w:trPr>
        <w:tc>
          <w:tcPr>
            <w:tcW w:w="775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5F2497C5"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Will the research activity involve any of the following activities: </w:t>
            </w:r>
          </w:p>
        </w:tc>
        <w:tc>
          <w:tcPr>
            <w:tcW w:w="990"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19DF4E44" w14:textId="77777777" w:rsidR="00E553EA" w:rsidRPr="004E4BF9" w:rsidRDefault="00E553EA" w:rsidP="00E553EA">
            <w:pPr>
              <w:jc w:val="center"/>
              <w:textAlignment w:val="baseline"/>
              <w:rPr>
                <w:rFonts w:asciiTheme="minorHAnsi" w:hAnsiTheme="minorHAnsi" w:cstheme="minorHAnsi"/>
              </w:rPr>
            </w:pPr>
            <w:r w:rsidRPr="004E4BF9">
              <w:rPr>
                <w:rFonts w:asciiTheme="minorHAnsi" w:hAnsiTheme="minorHAnsi" w:cstheme="minorHAnsi"/>
                <w:b/>
                <w:bCs/>
                <w:sz w:val="22"/>
                <w:szCs w:val="22"/>
              </w:rPr>
              <w:t>YES</w:t>
            </w:r>
            <w:r w:rsidRPr="004E4BF9">
              <w:rPr>
                <w:rFonts w:asciiTheme="minorHAnsi" w:hAnsiTheme="minorHAnsi" w:cstheme="minorHAnsi"/>
                <w:sz w:val="22"/>
                <w:szCs w:val="22"/>
              </w:rPr>
              <w:t> </w:t>
            </w:r>
          </w:p>
        </w:tc>
        <w:tc>
          <w:tcPr>
            <w:tcW w:w="112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6CA372F" w14:textId="77777777" w:rsidR="00E553EA" w:rsidRPr="004E4BF9" w:rsidRDefault="00E553EA" w:rsidP="00E553EA">
            <w:pPr>
              <w:jc w:val="center"/>
              <w:textAlignment w:val="baseline"/>
              <w:rPr>
                <w:rFonts w:asciiTheme="minorHAnsi" w:hAnsiTheme="minorHAnsi" w:cstheme="minorHAnsi"/>
              </w:rPr>
            </w:pPr>
            <w:r w:rsidRPr="004E4BF9">
              <w:rPr>
                <w:rFonts w:asciiTheme="minorHAnsi" w:hAnsiTheme="minorHAnsi" w:cstheme="minorHAnsi"/>
                <w:b/>
                <w:bCs/>
                <w:sz w:val="22"/>
                <w:szCs w:val="22"/>
              </w:rPr>
              <w:t>NO</w:t>
            </w:r>
            <w:r w:rsidRPr="004E4BF9">
              <w:rPr>
                <w:rFonts w:asciiTheme="minorHAnsi" w:hAnsiTheme="minorHAnsi" w:cstheme="minorHAnsi"/>
                <w:sz w:val="22"/>
                <w:szCs w:val="22"/>
              </w:rPr>
              <w:t> </w:t>
            </w:r>
          </w:p>
        </w:tc>
      </w:tr>
      <w:tr w:rsidR="00E553EA" w:rsidRPr="004E4BF9" w14:paraId="32972556" w14:textId="77777777" w:rsidTr="00E553EA">
        <w:trPr>
          <w:gridBefore w:val="1"/>
          <w:wBefore w:w="15" w:type="dxa"/>
          <w:trHeight w:val="435"/>
        </w:trPr>
        <w:tc>
          <w:tcPr>
            <w:tcW w:w="775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2AE1A55E"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Electronic transfer of data in any form? </w:t>
            </w:r>
          </w:p>
        </w:tc>
        <w:tc>
          <w:tcPr>
            <w:tcW w:w="990" w:type="dxa"/>
            <w:gridSpan w:val="2"/>
            <w:tcBorders>
              <w:top w:val="single" w:sz="6" w:space="0" w:color="auto"/>
              <w:left w:val="single" w:sz="6" w:space="0" w:color="auto"/>
              <w:bottom w:val="single" w:sz="6" w:space="0" w:color="auto"/>
              <w:right w:val="single" w:sz="6" w:space="0" w:color="auto"/>
            </w:tcBorders>
            <w:shd w:val="clear" w:color="auto" w:fill="BFBFBF"/>
            <w:vAlign w:val="center"/>
            <w:hideMark/>
          </w:tcPr>
          <w:p w14:paraId="2D91C664"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2"/>
                <w:szCs w:val="22"/>
              </w:rPr>
              <w:t>☐</w:t>
            </w:r>
            <w:r w:rsidRPr="004E4BF9">
              <w:rPr>
                <w:rFonts w:asciiTheme="minorHAnsi" w:hAnsiTheme="minorHAnsi" w:cstheme="minorHAnsi"/>
                <w:sz w:val="22"/>
                <w:szCs w:val="22"/>
              </w:rPr>
              <w:t> </w:t>
            </w:r>
          </w:p>
        </w:tc>
        <w:tc>
          <w:tcPr>
            <w:tcW w:w="112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C74A97E"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2"/>
                <w:szCs w:val="22"/>
              </w:rPr>
              <w:t>☒</w:t>
            </w:r>
            <w:r w:rsidRPr="004E4BF9">
              <w:rPr>
                <w:rFonts w:asciiTheme="minorHAnsi" w:hAnsiTheme="minorHAnsi" w:cstheme="minorHAnsi"/>
                <w:sz w:val="22"/>
                <w:szCs w:val="22"/>
              </w:rPr>
              <w:t> </w:t>
            </w:r>
          </w:p>
        </w:tc>
      </w:tr>
      <w:tr w:rsidR="00E553EA" w:rsidRPr="004E4BF9" w14:paraId="778A1A1E" w14:textId="77777777" w:rsidTr="00E553EA">
        <w:trPr>
          <w:gridBefore w:val="1"/>
          <w:wBefore w:w="15" w:type="dxa"/>
          <w:trHeight w:val="390"/>
        </w:trPr>
        <w:tc>
          <w:tcPr>
            <w:tcW w:w="775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6B80108F"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Sharing of data with others at the University? </w:t>
            </w:r>
          </w:p>
        </w:tc>
        <w:tc>
          <w:tcPr>
            <w:tcW w:w="990" w:type="dxa"/>
            <w:gridSpan w:val="2"/>
            <w:tcBorders>
              <w:top w:val="single" w:sz="6" w:space="0" w:color="auto"/>
              <w:left w:val="single" w:sz="6" w:space="0" w:color="auto"/>
              <w:bottom w:val="single" w:sz="6" w:space="0" w:color="auto"/>
              <w:right w:val="single" w:sz="6" w:space="0" w:color="auto"/>
            </w:tcBorders>
            <w:shd w:val="clear" w:color="auto" w:fill="BFBFBF"/>
            <w:vAlign w:val="center"/>
            <w:hideMark/>
          </w:tcPr>
          <w:p w14:paraId="2B082042"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2"/>
                <w:szCs w:val="22"/>
              </w:rPr>
              <w:t>☐</w:t>
            </w:r>
            <w:r w:rsidRPr="004E4BF9">
              <w:rPr>
                <w:rFonts w:asciiTheme="minorHAnsi" w:hAnsiTheme="minorHAnsi" w:cstheme="minorHAnsi"/>
                <w:sz w:val="22"/>
                <w:szCs w:val="22"/>
              </w:rPr>
              <w:t> </w:t>
            </w:r>
          </w:p>
        </w:tc>
        <w:tc>
          <w:tcPr>
            <w:tcW w:w="112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1CA4370"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2"/>
                <w:szCs w:val="22"/>
              </w:rPr>
              <w:t>☒</w:t>
            </w:r>
            <w:r w:rsidRPr="004E4BF9">
              <w:rPr>
                <w:rFonts w:asciiTheme="minorHAnsi" w:hAnsiTheme="minorHAnsi" w:cstheme="minorHAnsi"/>
                <w:sz w:val="22"/>
                <w:szCs w:val="22"/>
              </w:rPr>
              <w:t> </w:t>
            </w:r>
          </w:p>
        </w:tc>
      </w:tr>
      <w:tr w:rsidR="00E553EA" w:rsidRPr="004E4BF9" w14:paraId="0FEB56BA" w14:textId="77777777" w:rsidTr="00E553EA">
        <w:trPr>
          <w:gridBefore w:val="1"/>
          <w:wBefore w:w="15" w:type="dxa"/>
          <w:trHeight w:val="435"/>
        </w:trPr>
        <w:tc>
          <w:tcPr>
            <w:tcW w:w="775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0818E99D"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Sharing of data with other organisations? </w:t>
            </w:r>
          </w:p>
        </w:tc>
        <w:tc>
          <w:tcPr>
            <w:tcW w:w="990" w:type="dxa"/>
            <w:gridSpan w:val="2"/>
            <w:tcBorders>
              <w:top w:val="single" w:sz="6" w:space="0" w:color="auto"/>
              <w:left w:val="single" w:sz="6" w:space="0" w:color="auto"/>
              <w:bottom w:val="single" w:sz="6" w:space="0" w:color="auto"/>
              <w:right w:val="single" w:sz="6" w:space="0" w:color="auto"/>
            </w:tcBorders>
            <w:shd w:val="clear" w:color="auto" w:fill="BFBFBF"/>
            <w:vAlign w:val="center"/>
            <w:hideMark/>
          </w:tcPr>
          <w:p w14:paraId="3EC6D120"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2"/>
                <w:szCs w:val="22"/>
              </w:rPr>
              <w:t>☐</w:t>
            </w:r>
            <w:r w:rsidRPr="004E4BF9">
              <w:rPr>
                <w:rFonts w:asciiTheme="minorHAnsi" w:hAnsiTheme="minorHAnsi" w:cstheme="minorHAnsi"/>
                <w:sz w:val="22"/>
                <w:szCs w:val="22"/>
              </w:rPr>
              <w:t> </w:t>
            </w:r>
          </w:p>
        </w:tc>
        <w:tc>
          <w:tcPr>
            <w:tcW w:w="112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C518F17"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2"/>
                <w:szCs w:val="22"/>
              </w:rPr>
              <w:t>☒</w:t>
            </w:r>
            <w:r w:rsidRPr="004E4BF9">
              <w:rPr>
                <w:rFonts w:asciiTheme="minorHAnsi" w:hAnsiTheme="minorHAnsi" w:cstheme="minorHAnsi"/>
                <w:sz w:val="22"/>
                <w:szCs w:val="22"/>
              </w:rPr>
              <w:t> </w:t>
            </w:r>
          </w:p>
        </w:tc>
      </w:tr>
      <w:tr w:rsidR="00E553EA" w:rsidRPr="004E4BF9" w14:paraId="19A47E97" w14:textId="77777777" w:rsidTr="00E553EA">
        <w:trPr>
          <w:gridBefore w:val="1"/>
          <w:wBefore w:w="15" w:type="dxa"/>
          <w:trHeight w:val="390"/>
        </w:trPr>
        <w:tc>
          <w:tcPr>
            <w:tcW w:w="775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526ACA4D"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Export of data outside the European Union or importing of data from outside the UK? </w:t>
            </w:r>
          </w:p>
        </w:tc>
        <w:tc>
          <w:tcPr>
            <w:tcW w:w="990" w:type="dxa"/>
            <w:gridSpan w:val="2"/>
            <w:tcBorders>
              <w:top w:val="single" w:sz="6" w:space="0" w:color="auto"/>
              <w:left w:val="single" w:sz="6" w:space="0" w:color="auto"/>
              <w:bottom w:val="single" w:sz="6" w:space="0" w:color="auto"/>
              <w:right w:val="single" w:sz="6" w:space="0" w:color="auto"/>
            </w:tcBorders>
            <w:shd w:val="clear" w:color="auto" w:fill="BFBFBF"/>
            <w:vAlign w:val="center"/>
            <w:hideMark/>
          </w:tcPr>
          <w:p w14:paraId="65DFD6AB"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2"/>
                <w:szCs w:val="22"/>
              </w:rPr>
              <w:t>☐</w:t>
            </w:r>
            <w:r w:rsidRPr="004E4BF9">
              <w:rPr>
                <w:rFonts w:asciiTheme="minorHAnsi" w:hAnsiTheme="minorHAnsi" w:cstheme="minorHAnsi"/>
                <w:sz w:val="22"/>
                <w:szCs w:val="22"/>
              </w:rPr>
              <w:t> </w:t>
            </w:r>
          </w:p>
        </w:tc>
        <w:tc>
          <w:tcPr>
            <w:tcW w:w="112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73B5123"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2"/>
                <w:szCs w:val="22"/>
              </w:rPr>
              <w:t>☒</w:t>
            </w:r>
            <w:r w:rsidRPr="004E4BF9">
              <w:rPr>
                <w:rFonts w:asciiTheme="minorHAnsi" w:hAnsiTheme="minorHAnsi" w:cstheme="minorHAnsi"/>
                <w:sz w:val="22"/>
                <w:szCs w:val="22"/>
              </w:rPr>
              <w:t> </w:t>
            </w:r>
          </w:p>
        </w:tc>
      </w:tr>
      <w:tr w:rsidR="00E553EA" w:rsidRPr="004E4BF9" w14:paraId="21B33C50" w14:textId="77777777" w:rsidTr="00E553EA">
        <w:trPr>
          <w:gridBefore w:val="1"/>
          <w:wBefore w:w="15" w:type="dxa"/>
          <w:trHeight w:val="390"/>
        </w:trPr>
        <w:tc>
          <w:tcPr>
            <w:tcW w:w="775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56991649"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Use of personal addresses, postcodes, faxes, emails or telephone numbers? </w:t>
            </w:r>
          </w:p>
        </w:tc>
        <w:tc>
          <w:tcPr>
            <w:tcW w:w="990" w:type="dxa"/>
            <w:gridSpan w:val="2"/>
            <w:tcBorders>
              <w:top w:val="single" w:sz="6" w:space="0" w:color="auto"/>
              <w:left w:val="single" w:sz="6" w:space="0" w:color="auto"/>
              <w:bottom w:val="single" w:sz="6" w:space="0" w:color="auto"/>
              <w:right w:val="single" w:sz="6" w:space="0" w:color="auto"/>
            </w:tcBorders>
            <w:shd w:val="clear" w:color="auto" w:fill="BFBFBF"/>
            <w:vAlign w:val="center"/>
            <w:hideMark/>
          </w:tcPr>
          <w:p w14:paraId="49F8C789"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2"/>
                <w:szCs w:val="22"/>
              </w:rPr>
              <w:t>☐</w:t>
            </w:r>
            <w:r w:rsidRPr="004E4BF9">
              <w:rPr>
                <w:rFonts w:asciiTheme="minorHAnsi" w:hAnsiTheme="minorHAnsi" w:cstheme="minorHAnsi"/>
                <w:sz w:val="22"/>
                <w:szCs w:val="22"/>
              </w:rPr>
              <w:t> </w:t>
            </w:r>
          </w:p>
        </w:tc>
        <w:tc>
          <w:tcPr>
            <w:tcW w:w="112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80BA484"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2"/>
                <w:szCs w:val="22"/>
              </w:rPr>
              <w:t>☒</w:t>
            </w:r>
            <w:r w:rsidRPr="004E4BF9">
              <w:rPr>
                <w:rFonts w:asciiTheme="minorHAnsi" w:hAnsiTheme="minorHAnsi" w:cstheme="minorHAnsi"/>
                <w:sz w:val="22"/>
                <w:szCs w:val="22"/>
              </w:rPr>
              <w:t> </w:t>
            </w:r>
          </w:p>
        </w:tc>
      </w:tr>
      <w:tr w:rsidR="00E553EA" w:rsidRPr="004E4BF9" w14:paraId="25D11788" w14:textId="77777777" w:rsidTr="00E553EA">
        <w:trPr>
          <w:gridBefore w:val="1"/>
          <w:wBefore w:w="15" w:type="dxa"/>
          <w:trHeight w:val="390"/>
        </w:trPr>
        <w:tc>
          <w:tcPr>
            <w:tcW w:w="775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741D932A"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Publication of data that might allow identification of individuals? </w:t>
            </w:r>
          </w:p>
        </w:tc>
        <w:tc>
          <w:tcPr>
            <w:tcW w:w="990" w:type="dxa"/>
            <w:gridSpan w:val="2"/>
            <w:tcBorders>
              <w:top w:val="single" w:sz="6" w:space="0" w:color="auto"/>
              <w:left w:val="single" w:sz="6" w:space="0" w:color="auto"/>
              <w:bottom w:val="single" w:sz="6" w:space="0" w:color="auto"/>
              <w:right w:val="single" w:sz="6" w:space="0" w:color="auto"/>
            </w:tcBorders>
            <w:shd w:val="clear" w:color="auto" w:fill="BFBFBF"/>
            <w:vAlign w:val="center"/>
            <w:hideMark/>
          </w:tcPr>
          <w:p w14:paraId="2DA3A4C0"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2"/>
                <w:szCs w:val="22"/>
              </w:rPr>
              <w:t>☐</w:t>
            </w:r>
            <w:r w:rsidRPr="004E4BF9">
              <w:rPr>
                <w:rFonts w:asciiTheme="minorHAnsi" w:hAnsiTheme="minorHAnsi" w:cstheme="minorHAnsi"/>
                <w:sz w:val="22"/>
                <w:szCs w:val="22"/>
              </w:rPr>
              <w:t> </w:t>
            </w:r>
          </w:p>
        </w:tc>
        <w:tc>
          <w:tcPr>
            <w:tcW w:w="112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9F42234"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2"/>
                <w:szCs w:val="22"/>
              </w:rPr>
              <w:t>☒</w:t>
            </w:r>
            <w:r w:rsidRPr="004E4BF9">
              <w:rPr>
                <w:rFonts w:asciiTheme="minorHAnsi" w:hAnsiTheme="minorHAnsi" w:cstheme="minorHAnsi"/>
                <w:sz w:val="22"/>
                <w:szCs w:val="22"/>
              </w:rPr>
              <w:t> </w:t>
            </w:r>
          </w:p>
        </w:tc>
      </w:tr>
      <w:tr w:rsidR="00E553EA" w:rsidRPr="004E4BF9" w14:paraId="6BE099E8" w14:textId="77777777" w:rsidTr="00E553EA">
        <w:trPr>
          <w:gridBefore w:val="1"/>
          <w:wBefore w:w="15" w:type="dxa"/>
          <w:trHeight w:val="390"/>
        </w:trPr>
        <w:tc>
          <w:tcPr>
            <w:tcW w:w="775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618092F2"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Use of data management system? </w:t>
            </w:r>
          </w:p>
        </w:tc>
        <w:tc>
          <w:tcPr>
            <w:tcW w:w="990" w:type="dxa"/>
            <w:gridSpan w:val="2"/>
            <w:tcBorders>
              <w:top w:val="single" w:sz="6" w:space="0" w:color="auto"/>
              <w:left w:val="single" w:sz="6" w:space="0" w:color="auto"/>
              <w:bottom w:val="single" w:sz="6" w:space="0" w:color="auto"/>
              <w:right w:val="single" w:sz="6" w:space="0" w:color="auto"/>
            </w:tcBorders>
            <w:shd w:val="clear" w:color="auto" w:fill="BFBFBF"/>
            <w:vAlign w:val="center"/>
            <w:hideMark/>
          </w:tcPr>
          <w:p w14:paraId="1C924640"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2"/>
                <w:szCs w:val="22"/>
              </w:rPr>
              <w:t>☐</w:t>
            </w:r>
            <w:r w:rsidRPr="004E4BF9">
              <w:rPr>
                <w:rFonts w:asciiTheme="minorHAnsi" w:hAnsiTheme="minorHAnsi" w:cstheme="minorHAnsi"/>
                <w:sz w:val="22"/>
                <w:szCs w:val="22"/>
              </w:rPr>
              <w:t> </w:t>
            </w:r>
          </w:p>
        </w:tc>
        <w:tc>
          <w:tcPr>
            <w:tcW w:w="112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29DD427"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2"/>
                <w:szCs w:val="22"/>
              </w:rPr>
              <w:t>☒</w:t>
            </w:r>
            <w:r w:rsidRPr="004E4BF9">
              <w:rPr>
                <w:rFonts w:asciiTheme="minorHAnsi" w:hAnsiTheme="minorHAnsi" w:cstheme="minorHAnsi"/>
                <w:sz w:val="22"/>
                <w:szCs w:val="22"/>
              </w:rPr>
              <w:t> </w:t>
            </w:r>
          </w:p>
        </w:tc>
      </w:tr>
      <w:tr w:rsidR="00E553EA" w:rsidRPr="004E4BF9" w14:paraId="45EEA2D9" w14:textId="77777777" w:rsidTr="00E553EA">
        <w:trPr>
          <w:gridBefore w:val="1"/>
          <w:wBefore w:w="15" w:type="dxa"/>
          <w:trHeight w:val="390"/>
        </w:trPr>
        <w:tc>
          <w:tcPr>
            <w:tcW w:w="775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227D4CE6"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Data archiving? </w:t>
            </w:r>
          </w:p>
        </w:tc>
        <w:tc>
          <w:tcPr>
            <w:tcW w:w="990" w:type="dxa"/>
            <w:gridSpan w:val="2"/>
            <w:tcBorders>
              <w:top w:val="single" w:sz="6" w:space="0" w:color="auto"/>
              <w:left w:val="single" w:sz="6" w:space="0" w:color="auto"/>
              <w:bottom w:val="single" w:sz="6" w:space="0" w:color="auto"/>
              <w:right w:val="single" w:sz="6" w:space="0" w:color="auto"/>
            </w:tcBorders>
            <w:shd w:val="clear" w:color="auto" w:fill="BFBFBF"/>
            <w:vAlign w:val="center"/>
            <w:hideMark/>
          </w:tcPr>
          <w:p w14:paraId="3BFBD185"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2"/>
                <w:szCs w:val="22"/>
              </w:rPr>
              <w:t>☒</w:t>
            </w:r>
            <w:r w:rsidRPr="004E4BF9">
              <w:rPr>
                <w:rFonts w:asciiTheme="minorHAnsi" w:hAnsiTheme="minorHAnsi" w:cstheme="minorHAnsi"/>
                <w:sz w:val="22"/>
                <w:szCs w:val="22"/>
              </w:rPr>
              <w:t> </w:t>
            </w:r>
          </w:p>
        </w:tc>
        <w:tc>
          <w:tcPr>
            <w:tcW w:w="112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6A1BD79"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2"/>
                <w:szCs w:val="22"/>
              </w:rPr>
              <w:t>☐</w:t>
            </w:r>
            <w:r w:rsidRPr="004E4BF9">
              <w:rPr>
                <w:rFonts w:asciiTheme="minorHAnsi" w:hAnsiTheme="minorHAnsi" w:cstheme="minorHAnsi"/>
                <w:sz w:val="22"/>
                <w:szCs w:val="22"/>
              </w:rPr>
              <w:t> </w:t>
            </w:r>
          </w:p>
        </w:tc>
      </w:tr>
      <w:tr w:rsidR="00E553EA" w:rsidRPr="004E4BF9" w14:paraId="2AEBCBE4" w14:textId="77777777" w:rsidTr="00E553EA">
        <w:trPr>
          <w:gridBefore w:val="1"/>
          <w:wBefore w:w="15" w:type="dxa"/>
          <w:trHeight w:val="390"/>
        </w:trPr>
        <w:tc>
          <w:tcPr>
            <w:tcW w:w="9885" w:type="dxa"/>
            <w:gridSpan w:val="5"/>
            <w:tcBorders>
              <w:top w:val="single" w:sz="6" w:space="0" w:color="auto"/>
              <w:left w:val="single" w:sz="6" w:space="0" w:color="auto"/>
              <w:bottom w:val="single" w:sz="6" w:space="0" w:color="auto"/>
              <w:right w:val="single" w:sz="6" w:space="0" w:color="auto"/>
            </w:tcBorders>
            <w:shd w:val="clear" w:color="auto" w:fill="F2F2F2"/>
            <w:vAlign w:val="center"/>
            <w:hideMark/>
          </w:tcPr>
          <w:p w14:paraId="6EEA3B24"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If YES</w:t>
            </w:r>
            <w:r w:rsidRPr="004E4BF9">
              <w:rPr>
                <w:rFonts w:asciiTheme="minorHAnsi" w:hAnsiTheme="minorHAnsi" w:cstheme="minorHAnsi"/>
                <w:b/>
                <w:bCs/>
                <w:sz w:val="22"/>
                <w:szCs w:val="22"/>
              </w:rPr>
              <w:t xml:space="preserve"> </w:t>
            </w:r>
            <w:r w:rsidRPr="004E4BF9">
              <w:rPr>
                <w:rFonts w:asciiTheme="minorHAnsi" w:hAnsiTheme="minorHAnsi" w:cstheme="minorHAnsi"/>
                <w:sz w:val="22"/>
                <w:szCs w:val="22"/>
              </w:rPr>
              <w:t>to any question, please provide full details, explaining how this will be conducted in accordance with the GDPR and DPA (and/or any international equivalent): </w:t>
            </w:r>
          </w:p>
        </w:tc>
      </w:tr>
      <w:tr w:rsidR="00E553EA" w:rsidRPr="004E4BF9" w14:paraId="3467ED82" w14:textId="77777777" w:rsidTr="00E553EA">
        <w:trPr>
          <w:gridBefore w:val="1"/>
          <w:wBefore w:w="15" w:type="dxa"/>
          <w:trHeight w:val="390"/>
        </w:trPr>
        <w:tc>
          <w:tcPr>
            <w:tcW w:w="9885" w:type="dxa"/>
            <w:gridSpan w:val="5"/>
            <w:tcBorders>
              <w:top w:val="single" w:sz="6" w:space="0" w:color="auto"/>
              <w:left w:val="single" w:sz="6" w:space="0" w:color="auto"/>
              <w:bottom w:val="single" w:sz="6" w:space="0" w:color="auto"/>
              <w:right w:val="single" w:sz="6" w:space="0" w:color="auto"/>
            </w:tcBorders>
            <w:shd w:val="clear" w:color="auto" w:fill="auto"/>
            <w:vAlign w:val="center"/>
            <w:hideMark/>
          </w:tcPr>
          <w:p w14:paraId="32F9AE63"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p w14:paraId="2FA3ED86"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All information will be stored with the University database due to information security procedures set.  Data archive will be completed as per GDPR principles.  </w:t>
            </w:r>
          </w:p>
          <w:p w14:paraId="3EDBF430"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p w14:paraId="1733AC5B"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i/>
                <w:iCs/>
                <w:color w:val="808080"/>
                <w:sz w:val="18"/>
                <w:szCs w:val="18"/>
              </w:rPr>
              <w:t>(this box should expand as you type)</w:t>
            </w:r>
            <w:r w:rsidRPr="004E4BF9">
              <w:rPr>
                <w:rFonts w:asciiTheme="minorHAnsi" w:hAnsiTheme="minorHAnsi" w:cstheme="minorHAnsi"/>
                <w:color w:val="808080"/>
                <w:sz w:val="18"/>
                <w:szCs w:val="18"/>
              </w:rPr>
              <w:t> </w:t>
            </w:r>
          </w:p>
        </w:tc>
      </w:tr>
      <w:tr w:rsidR="00E553EA" w:rsidRPr="004E4BF9" w14:paraId="7603E813" w14:textId="77777777" w:rsidTr="00E553EA">
        <w:trPr>
          <w:gridBefore w:val="1"/>
          <w:wBefore w:w="15" w:type="dxa"/>
          <w:trHeight w:val="390"/>
        </w:trPr>
        <w:tc>
          <w:tcPr>
            <w:tcW w:w="9885" w:type="dxa"/>
            <w:gridSpan w:val="5"/>
            <w:tcBorders>
              <w:top w:val="single" w:sz="6" w:space="0" w:color="auto"/>
              <w:left w:val="single" w:sz="6" w:space="0" w:color="auto"/>
              <w:bottom w:val="single" w:sz="6" w:space="0" w:color="auto"/>
              <w:right w:val="single" w:sz="6" w:space="0" w:color="auto"/>
            </w:tcBorders>
            <w:shd w:val="clear" w:color="auto" w:fill="F2F2F2"/>
            <w:vAlign w:val="center"/>
            <w:hideMark/>
          </w:tcPr>
          <w:p w14:paraId="120F74E3"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List all who will have access to the data generated by the research activity: </w:t>
            </w:r>
          </w:p>
        </w:tc>
      </w:tr>
      <w:tr w:rsidR="00E553EA" w:rsidRPr="004E4BF9" w14:paraId="73FDA5B3" w14:textId="77777777" w:rsidTr="00E553EA">
        <w:trPr>
          <w:gridBefore w:val="1"/>
          <w:wBefore w:w="15" w:type="dxa"/>
          <w:trHeight w:val="390"/>
        </w:trPr>
        <w:tc>
          <w:tcPr>
            <w:tcW w:w="9885" w:type="dxa"/>
            <w:gridSpan w:val="5"/>
            <w:tcBorders>
              <w:top w:val="single" w:sz="6" w:space="0" w:color="auto"/>
              <w:left w:val="single" w:sz="6" w:space="0" w:color="auto"/>
              <w:bottom w:val="single" w:sz="6" w:space="0" w:color="auto"/>
              <w:right w:val="single" w:sz="6" w:space="0" w:color="auto"/>
            </w:tcBorders>
            <w:shd w:val="clear" w:color="auto" w:fill="auto"/>
            <w:vAlign w:val="center"/>
            <w:hideMark/>
          </w:tcPr>
          <w:p w14:paraId="0EEB2946"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p w14:paraId="6E9B2C62"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The researcher </w:t>
            </w:r>
          </w:p>
          <w:p w14:paraId="52029028"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p w14:paraId="47611F61"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i/>
                <w:iCs/>
                <w:color w:val="808080"/>
                <w:sz w:val="18"/>
                <w:szCs w:val="18"/>
              </w:rPr>
              <w:t>(this box should expand as you type)</w:t>
            </w:r>
            <w:r w:rsidRPr="004E4BF9">
              <w:rPr>
                <w:rFonts w:asciiTheme="minorHAnsi" w:hAnsiTheme="minorHAnsi" w:cstheme="minorHAnsi"/>
                <w:color w:val="808080"/>
                <w:sz w:val="18"/>
                <w:szCs w:val="18"/>
              </w:rPr>
              <w:t> </w:t>
            </w:r>
          </w:p>
        </w:tc>
      </w:tr>
      <w:tr w:rsidR="00E553EA" w:rsidRPr="004E4BF9" w14:paraId="5124A533" w14:textId="77777777" w:rsidTr="00E553EA">
        <w:trPr>
          <w:gridBefore w:val="1"/>
          <w:wBefore w:w="15" w:type="dxa"/>
          <w:trHeight w:val="390"/>
        </w:trPr>
        <w:tc>
          <w:tcPr>
            <w:tcW w:w="9885" w:type="dxa"/>
            <w:gridSpan w:val="5"/>
            <w:tcBorders>
              <w:top w:val="single" w:sz="6" w:space="0" w:color="auto"/>
              <w:left w:val="single" w:sz="6" w:space="0" w:color="auto"/>
              <w:bottom w:val="single" w:sz="6" w:space="0" w:color="auto"/>
              <w:right w:val="single" w:sz="6" w:space="0" w:color="auto"/>
            </w:tcBorders>
            <w:shd w:val="clear" w:color="auto" w:fill="F2F2F2"/>
            <w:hideMark/>
          </w:tcPr>
          <w:p w14:paraId="64CABF95"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List who will have control of, and act as custodian(s) for, data generated by the research activity: </w:t>
            </w:r>
          </w:p>
        </w:tc>
      </w:tr>
      <w:tr w:rsidR="00E553EA" w:rsidRPr="004E4BF9" w14:paraId="3316DB57" w14:textId="77777777" w:rsidTr="00E553EA">
        <w:trPr>
          <w:gridBefore w:val="1"/>
          <w:wBefore w:w="15" w:type="dxa"/>
          <w:trHeight w:val="390"/>
        </w:trPr>
        <w:tc>
          <w:tcPr>
            <w:tcW w:w="9885" w:type="dxa"/>
            <w:gridSpan w:val="5"/>
            <w:tcBorders>
              <w:top w:val="single" w:sz="6" w:space="0" w:color="auto"/>
              <w:left w:val="single" w:sz="6" w:space="0" w:color="auto"/>
              <w:bottom w:val="single" w:sz="6" w:space="0" w:color="auto"/>
              <w:right w:val="single" w:sz="6" w:space="0" w:color="auto"/>
            </w:tcBorders>
            <w:shd w:val="clear" w:color="auto" w:fill="auto"/>
            <w:hideMark/>
          </w:tcPr>
          <w:p w14:paraId="05E268DA"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p w14:paraId="59DD2612" w14:textId="6CC9549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University supervisor if required only. </w:t>
            </w:r>
          </w:p>
          <w:p w14:paraId="140A6732"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p w14:paraId="6E2596CB"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i/>
                <w:iCs/>
                <w:color w:val="808080"/>
                <w:sz w:val="18"/>
                <w:szCs w:val="18"/>
              </w:rPr>
              <w:t>(this box should expand as you type)</w:t>
            </w:r>
            <w:r w:rsidRPr="004E4BF9">
              <w:rPr>
                <w:rFonts w:asciiTheme="minorHAnsi" w:hAnsiTheme="minorHAnsi" w:cstheme="minorHAnsi"/>
                <w:color w:val="808080"/>
                <w:sz w:val="18"/>
                <w:szCs w:val="18"/>
              </w:rPr>
              <w:t> </w:t>
            </w:r>
          </w:p>
        </w:tc>
      </w:tr>
      <w:tr w:rsidR="00E553EA" w:rsidRPr="004E4BF9" w14:paraId="2934FAFD" w14:textId="77777777" w:rsidTr="00E553EA">
        <w:trPr>
          <w:gridBefore w:val="1"/>
          <w:wBefore w:w="15" w:type="dxa"/>
          <w:trHeight w:val="390"/>
        </w:trPr>
        <w:tc>
          <w:tcPr>
            <w:tcW w:w="9885" w:type="dxa"/>
            <w:gridSpan w:val="5"/>
            <w:tcBorders>
              <w:top w:val="single" w:sz="6" w:space="0" w:color="auto"/>
              <w:left w:val="single" w:sz="6" w:space="0" w:color="auto"/>
              <w:bottom w:val="single" w:sz="6" w:space="0" w:color="auto"/>
              <w:right w:val="single" w:sz="6" w:space="0" w:color="auto"/>
            </w:tcBorders>
            <w:shd w:val="clear" w:color="auto" w:fill="F2F2F2"/>
            <w:hideMark/>
          </w:tcPr>
          <w:p w14:paraId="0EE95A2C"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Give details of data storage arrangements, including security measures in place to protect the data, where data will be stored, how long for, and in what form. Will data be archived – if so how and if not why not.   </w:t>
            </w:r>
          </w:p>
        </w:tc>
      </w:tr>
      <w:tr w:rsidR="00E553EA" w:rsidRPr="004E4BF9" w14:paraId="5492AED6" w14:textId="77777777" w:rsidTr="00E553EA">
        <w:trPr>
          <w:gridBefore w:val="1"/>
          <w:wBefore w:w="15" w:type="dxa"/>
          <w:trHeight w:val="390"/>
        </w:trPr>
        <w:tc>
          <w:tcPr>
            <w:tcW w:w="9885" w:type="dxa"/>
            <w:gridSpan w:val="5"/>
            <w:tcBorders>
              <w:top w:val="single" w:sz="6" w:space="0" w:color="auto"/>
              <w:left w:val="single" w:sz="6" w:space="0" w:color="auto"/>
              <w:bottom w:val="single" w:sz="6" w:space="0" w:color="auto"/>
              <w:right w:val="single" w:sz="6" w:space="0" w:color="auto"/>
            </w:tcBorders>
            <w:shd w:val="clear" w:color="auto" w:fill="auto"/>
            <w:hideMark/>
          </w:tcPr>
          <w:p w14:paraId="708D8DCE"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p w14:paraId="01860622"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Data will be archived in accordance to GDPR principle </w:t>
            </w:r>
          </w:p>
          <w:p w14:paraId="0DA60838"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p w14:paraId="3595F2DC"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i/>
                <w:iCs/>
                <w:color w:val="808080"/>
                <w:sz w:val="18"/>
                <w:szCs w:val="18"/>
              </w:rPr>
              <w:t>(this box should expand as you type)</w:t>
            </w:r>
            <w:r w:rsidRPr="004E4BF9">
              <w:rPr>
                <w:rFonts w:asciiTheme="minorHAnsi" w:hAnsiTheme="minorHAnsi" w:cstheme="minorHAnsi"/>
                <w:color w:val="808080"/>
                <w:sz w:val="18"/>
                <w:szCs w:val="18"/>
              </w:rPr>
              <w:t> </w:t>
            </w:r>
          </w:p>
        </w:tc>
      </w:tr>
      <w:tr w:rsidR="00E553EA" w:rsidRPr="004E4BF9" w14:paraId="28B505C7" w14:textId="77777777" w:rsidTr="00E553EA">
        <w:trPr>
          <w:gridBefore w:val="1"/>
          <w:wBefore w:w="15" w:type="dxa"/>
          <w:trHeight w:val="390"/>
        </w:trPr>
        <w:tc>
          <w:tcPr>
            <w:tcW w:w="9885" w:type="dxa"/>
            <w:gridSpan w:val="5"/>
            <w:tcBorders>
              <w:top w:val="single" w:sz="6" w:space="0" w:color="auto"/>
              <w:left w:val="single" w:sz="6" w:space="0" w:color="auto"/>
              <w:bottom w:val="single" w:sz="6" w:space="0" w:color="auto"/>
              <w:right w:val="single" w:sz="6" w:space="0" w:color="auto"/>
            </w:tcBorders>
            <w:shd w:val="clear" w:color="auto" w:fill="auto"/>
            <w:hideMark/>
          </w:tcPr>
          <w:p w14:paraId="1A4A1FDC"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xml:space="preserve">Please indicate if your data will be stored in the UWTSD Research Data Repository (see </w:t>
            </w:r>
            <w:hyperlink r:id="rId73" w:tgtFrame="_blank" w:history="1">
              <w:r w:rsidRPr="004E4BF9">
                <w:rPr>
                  <w:rFonts w:asciiTheme="minorHAnsi" w:hAnsiTheme="minorHAnsi" w:cstheme="minorHAnsi"/>
                  <w:color w:val="000000"/>
                  <w:sz w:val="22"/>
                  <w:szCs w:val="22"/>
                  <w:u w:val="single"/>
                </w:rPr>
                <w:t>https://researchdata.uwtsd.ac.uk/</w:t>
              </w:r>
            </w:hyperlink>
            <w:r w:rsidRPr="004E4BF9">
              <w:rPr>
                <w:rFonts w:asciiTheme="minorHAnsi" w:hAnsiTheme="minorHAnsi" w:cstheme="minorHAnsi"/>
                <w:color w:val="000000"/>
                <w:sz w:val="22"/>
                <w:szCs w:val="22"/>
              </w:rPr>
              <w:t xml:space="preserve"> ).   If so please explain. (</w:t>
            </w:r>
            <w:r w:rsidRPr="004E4BF9">
              <w:rPr>
                <w:rFonts w:asciiTheme="minorHAnsi" w:hAnsiTheme="minorHAnsi" w:cstheme="minorHAnsi"/>
                <w:i/>
                <w:iCs/>
                <w:color w:val="000000"/>
                <w:sz w:val="22"/>
                <w:szCs w:val="22"/>
              </w:rPr>
              <w:t>Most relevant to academic staff)</w:t>
            </w:r>
            <w:r w:rsidRPr="004E4BF9">
              <w:rPr>
                <w:rFonts w:asciiTheme="minorHAnsi" w:hAnsiTheme="minorHAnsi" w:cstheme="minorHAnsi"/>
                <w:color w:val="000000"/>
                <w:sz w:val="20"/>
                <w:szCs w:val="20"/>
              </w:rPr>
              <w:t>  </w:t>
            </w:r>
          </w:p>
        </w:tc>
      </w:tr>
      <w:tr w:rsidR="00E553EA" w:rsidRPr="004E4BF9" w14:paraId="17E51C3F" w14:textId="77777777" w:rsidTr="00E553EA">
        <w:trPr>
          <w:gridBefore w:val="1"/>
          <w:wBefore w:w="15" w:type="dxa"/>
          <w:trHeight w:val="390"/>
        </w:trPr>
        <w:tc>
          <w:tcPr>
            <w:tcW w:w="9885" w:type="dxa"/>
            <w:gridSpan w:val="5"/>
            <w:tcBorders>
              <w:top w:val="single" w:sz="6" w:space="0" w:color="auto"/>
              <w:left w:val="single" w:sz="6" w:space="0" w:color="auto"/>
              <w:bottom w:val="single" w:sz="6" w:space="0" w:color="auto"/>
              <w:right w:val="single" w:sz="6" w:space="0" w:color="auto"/>
            </w:tcBorders>
            <w:shd w:val="clear" w:color="auto" w:fill="auto"/>
            <w:hideMark/>
          </w:tcPr>
          <w:p w14:paraId="43AB6861"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p w14:paraId="21D016D9"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Yes. </w:t>
            </w:r>
          </w:p>
          <w:p w14:paraId="470952DB"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p w14:paraId="4BBC7519"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i/>
                <w:iCs/>
                <w:color w:val="808080"/>
                <w:sz w:val="18"/>
                <w:szCs w:val="18"/>
              </w:rPr>
              <w:t>(this box should expand as you type)</w:t>
            </w:r>
            <w:r w:rsidRPr="004E4BF9">
              <w:rPr>
                <w:rFonts w:asciiTheme="minorHAnsi" w:hAnsiTheme="minorHAnsi" w:cstheme="minorHAnsi"/>
                <w:color w:val="808080"/>
                <w:sz w:val="18"/>
                <w:szCs w:val="18"/>
              </w:rPr>
              <w:t> </w:t>
            </w:r>
          </w:p>
        </w:tc>
      </w:tr>
      <w:tr w:rsidR="00E553EA" w:rsidRPr="004E4BF9" w14:paraId="0A485E98" w14:textId="77777777" w:rsidTr="00E553EA">
        <w:trPr>
          <w:gridBefore w:val="1"/>
          <w:wBefore w:w="15" w:type="dxa"/>
          <w:trHeight w:val="240"/>
        </w:trPr>
        <w:tc>
          <w:tcPr>
            <w:tcW w:w="7755" w:type="dxa"/>
            <w:gridSpan w:val="2"/>
            <w:vMerge w:val="restart"/>
            <w:tcBorders>
              <w:top w:val="single" w:sz="6" w:space="0" w:color="auto"/>
              <w:left w:val="single" w:sz="6" w:space="0" w:color="auto"/>
              <w:bottom w:val="single" w:sz="6" w:space="0" w:color="auto"/>
              <w:right w:val="single" w:sz="6" w:space="0" w:color="auto"/>
            </w:tcBorders>
            <w:shd w:val="clear" w:color="auto" w:fill="F2F2F2"/>
            <w:hideMark/>
          </w:tcPr>
          <w:p w14:paraId="4B796066"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xml:space="preserve">Confirm that you have read the UWTSD guidance on data management (see </w:t>
            </w:r>
            <w:hyperlink r:id="rId74" w:tgtFrame="_blank" w:history="1">
              <w:r w:rsidRPr="004E4BF9">
                <w:rPr>
                  <w:rFonts w:asciiTheme="minorHAnsi" w:hAnsiTheme="minorHAnsi" w:cstheme="minorHAnsi"/>
                  <w:color w:val="000000"/>
                  <w:sz w:val="22"/>
                  <w:szCs w:val="22"/>
                  <w:u w:val="single"/>
                </w:rPr>
                <w:t>https://www.uwtsd.ac.uk/library/research-data-management/</w:t>
              </w:r>
            </w:hyperlink>
            <w:r w:rsidRPr="004E4BF9">
              <w:rPr>
                <w:rFonts w:asciiTheme="minorHAnsi" w:hAnsiTheme="minorHAnsi" w:cstheme="minorHAnsi"/>
                <w:color w:val="000000"/>
                <w:sz w:val="22"/>
                <w:szCs w:val="22"/>
              </w:rPr>
              <w:t>) </w:t>
            </w:r>
          </w:p>
          <w:p w14:paraId="0A73F5C9"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tc>
        <w:tc>
          <w:tcPr>
            <w:tcW w:w="990"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1DA8D37F" w14:textId="77777777" w:rsidR="00E553EA" w:rsidRPr="004E4BF9" w:rsidRDefault="00E553EA" w:rsidP="00E553EA">
            <w:pPr>
              <w:jc w:val="center"/>
              <w:textAlignment w:val="baseline"/>
              <w:rPr>
                <w:rFonts w:asciiTheme="minorHAnsi" w:hAnsiTheme="minorHAnsi" w:cstheme="minorHAnsi"/>
              </w:rPr>
            </w:pPr>
            <w:r w:rsidRPr="004E4BF9">
              <w:rPr>
                <w:rFonts w:asciiTheme="minorHAnsi" w:hAnsiTheme="minorHAnsi" w:cstheme="minorHAnsi"/>
                <w:b/>
                <w:bCs/>
                <w:sz w:val="22"/>
                <w:szCs w:val="22"/>
              </w:rPr>
              <w:t>YES</w:t>
            </w:r>
            <w:r w:rsidRPr="004E4BF9">
              <w:rPr>
                <w:rFonts w:asciiTheme="minorHAnsi" w:hAnsiTheme="minorHAnsi" w:cstheme="minorHAnsi"/>
                <w:sz w:val="22"/>
                <w:szCs w:val="22"/>
              </w:rPr>
              <w:t> </w:t>
            </w:r>
          </w:p>
        </w:tc>
        <w:tc>
          <w:tcPr>
            <w:tcW w:w="1125" w:type="dxa"/>
            <w:tcBorders>
              <w:top w:val="single" w:sz="6" w:space="0" w:color="auto"/>
              <w:left w:val="single" w:sz="6" w:space="0" w:color="auto"/>
              <w:bottom w:val="single" w:sz="6" w:space="0" w:color="auto"/>
              <w:right w:val="single" w:sz="6" w:space="0" w:color="auto"/>
            </w:tcBorders>
            <w:shd w:val="clear" w:color="auto" w:fill="BFBFBF"/>
            <w:hideMark/>
          </w:tcPr>
          <w:p w14:paraId="70C680CE"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0"/>
                <w:szCs w:val="20"/>
              </w:rPr>
              <w:t>☒</w:t>
            </w:r>
            <w:r w:rsidRPr="004E4BF9">
              <w:rPr>
                <w:rFonts w:asciiTheme="minorHAnsi" w:hAnsiTheme="minorHAnsi" w:cstheme="minorHAnsi"/>
                <w:sz w:val="22"/>
                <w:szCs w:val="22"/>
              </w:rPr>
              <w:t> </w:t>
            </w:r>
          </w:p>
        </w:tc>
      </w:tr>
      <w:tr w:rsidR="00E553EA" w:rsidRPr="004E4BF9" w14:paraId="556E2FDA" w14:textId="77777777" w:rsidTr="00E553EA">
        <w:trPr>
          <w:gridBefore w:val="1"/>
          <w:wBefore w:w="15" w:type="dxa"/>
          <w:trHeight w:val="240"/>
        </w:trPr>
        <w:tc>
          <w:tcPr>
            <w:tcW w:w="0" w:type="auto"/>
            <w:gridSpan w:val="2"/>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15619529" w14:textId="77777777" w:rsidR="00E553EA" w:rsidRPr="004E4BF9" w:rsidRDefault="00E553EA" w:rsidP="00E553EA">
            <w:pPr>
              <w:rPr>
                <w:rFonts w:asciiTheme="minorHAnsi" w:hAnsiTheme="minorHAnsi" w:cstheme="minorHAnsi"/>
              </w:rPr>
            </w:pPr>
          </w:p>
        </w:tc>
        <w:tc>
          <w:tcPr>
            <w:tcW w:w="990"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5BA3F240" w14:textId="77777777" w:rsidR="00E553EA" w:rsidRPr="004E4BF9" w:rsidRDefault="00E553EA" w:rsidP="00E553EA">
            <w:pPr>
              <w:jc w:val="center"/>
              <w:textAlignment w:val="baseline"/>
              <w:rPr>
                <w:rFonts w:asciiTheme="minorHAnsi" w:hAnsiTheme="minorHAnsi" w:cstheme="minorHAnsi"/>
              </w:rPr>
            </w:pPr>
            <w:r w:rsidRPr="004E4BF9">
              <w:rPr>
                <w:rFonts w:asciiTheme="minorHAnsi" w:hAnsiTheme="minorHAnsi" w:cstheme="minorHAnsi"/>
                <w:b/>
                <w:bCs/>
                <w:sz w:val="22"/>
                <w:szCs w:val="22"/>
              </w:rPr>
              <w:t>NO</w:t>
            </w:r>
            <w:r w:rsidRPr="004E4BF9">
              <w:rPr>
                <w:rFonts w:asciiTheme="minorHAnsi" w:hAnsiTheme="minorHAnsi" w:cstheme="minorHAnsi"/>
                <w:sz w:val="22"/>
                <w:szCs w:val="22"/>
              </w:rPr>
              <w:t> </w:t>
            </w:r>
          </w:p>
        </w:tc>
        <w:tc>
          <w:tcPr>
            <w:tcW w:w="1125" w:type="dxa"/>
            <w:tcBorders>
              <w:top w:val="single" w:sz="6" w:space="0" w:color="auto"/>
              <w:left w:val="single" w:sz="6" w:space="0" w:color="auto"/>
              <w:bottom w:val="single" w:sz="6" w:space="0" w:color="auto"/>
              <w:right w:val="single" w:sz="6" w:space="0" w:color="auto"/>
            </w:tcBorders>
            <w:shd w:val="clear" w:color="auto" w:fill="BFBFBF"/>
            <w:hideMark/>
          </w:tcPr>
          <w:p w14:paraId="3B916F78"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0"/>
                <w:szCs w:val="20"/>
              </w:rPr>
              <w:t>☐</w:t>
            </w:r>
            <w:r w:rsidRPr="004E4BF9">
              <w:rPr>
                <w:rFonts w:asciiTheme="minorHAnsi" w:hAnsiTheme="minorHAnsi" w:cstheme="minorHAnsi"/>
                <w:sz w:val="22"/>
                <w:szCs w:val="22"/>
              </w:rPr>
              <w:t> </w:t>
            </w:r>
          </w:p>
        </w:tc>
      </w:tr>
      <w:tr w:rsidR="00E553EA" w:rsidRPr="004E4BF9" w14:paraId="6F1B43D9" w14:textId="77777777" w:rsidTr="00E553EA">
        <w:trPr>
          <w:gridBefore w:val="1"/>
          <w:wBefore w:w="15" w:type="dxa"/>
          <w:trHeight w:val="300"/>
        </w:trPr>
        <w:tc>
          <w:tcPr>
            <w:tcW w:w="7755" w:type="dxa"/>
            <w:gridSpan w:val="2"/>
            <w:vMerge w:val="restart"/>
            <w:tcBorders>
              <w:top w:val="single" w:sz="6" w:space="0" w:color="auto"/>
              <w:left w:val="single" w:sz="6" w:space="0" w:color="auto"/>
              <w:bottom w:val="single" w:sz="6" w:space="0" w:color="auto"/>
              <w:right w:val="single" w:sz="6" w:space="0" w:color="auto"/>
            </w:tcBorders>
            <w:shd w:val="clear" w:color="auto" w:fill="F2F2F2"/>
            <w:hideMark/>
          </w:tcPr>
          <w:p w14:paraId="7F2E8F30"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Confirm that you are aware that you need to keep all data until after your research has completed or the end of your funding </w:t>
            </w:r>
          </w:p>
        </w:tc>
        <w:tc>
          <w:tcPr>
            <w:tcW w:w="990"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38383234" w14:textId="77777777" w:rsidR="00E553EA" w:rsidRPr="004E4BF9" w:rsidRDefault="00E553EA" w:rsidP="00E553EA">
            <w:pPr>
              <w:jc w:val="center"/>
              <w:textAlignment w:val="baseline"/>
              <w:rPr>
                <w:rFonts w:asciiTheme="minorHAnsi" w:hAnsiTheme="minorHAnsi" w:cstheme="minorHAnsi"/>
              </w:rPr>
            </w:pPr>
            <w:r w:rsidRPr="004E4BF9">
              <w:rPr>
                <w:rFonts w:asciiTheme="minorHAnsi" w:hAnsiTheme="minorHAnsi" w:cstheme="minorHAnsi"/>
                <w:b/>
                <w:bCs/>
                <w:sz w:val="22"/>
                <w:szCs w:val="22"/>
              </w:rPr>
              <w:t>YES</w:t>
            </w:r>
            <w:r w:rsidRPr="004E4BF9">
              <w:rPr>
                <w:rFonts w:asciiTheme="minorHAnsi" w:hAnsiTheme="minorHAnsi" w:cstheme="minorHAnsi"/>
                <w:sz w:val="22"/>
                <w:szCs w:val="22"/>
              </w:rPr>
              <w:t> </w:t>
            </w:r>
          </w:p>
        </w:tc>
        <w:tc>
          <w:tcPr>
            <w:tcW w:w="1125" w:type="dxa"/>
            <w:tcBorders>
              <w:top w:val="single" w:sz="6" w:space="0" w:color="auto"/>
              <w:left w:val="single" w:sz="6" w:space="0" w:color="auto"/>
              <w:bottom w:val="single" w:sz="6" w:space="0" w:color="auto"/>
              <w:right w:val="single" w:sz="6" w:space="0" w:color="auto"/>
            </w:tcBorders>
            <w:shd w:val="clear" w:color="auto" w:fill="BFBFBF"/>
            <w:hideMark/>
          </w:tcPr>
          <w:p w14:paraId="5EEAC1D7"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0"/>
                <w:szCs w:val="20"/>
              </w:rPr>
              <w:t>☒</w:t>
            </w:r>
            <w:r w:rsidRPr="004E4BF9">
              <w:rPr>
                <w:rFonts w:asciiTheme="minorHAnsi" w:hAnsiTheme="minorHAnsi" w:cstheme="minorHAnsi"/>
                <w:sz w:val="22"/>
                <w:szCs w:val="22"/>
              </w:rPr>
              <w:t> </w:t>
            </w:r>
          </w:p>
        </w:tc>
      </w:tr>
      <w:tr w:rsidR="00E553EA" w:rsidRPr="004E4BF9" w14:paraId="743A221B" w14:textId="77777777" w:rsidTr="00E553EA">
        <w:trPr>
          <w:gridBefore w:val="1"/>
          <w:wBefore w:w="15" w:type="dxa"/>
          <w:trHeight w:val="300"/>
        </w:trPr>
        <w:tc>
          <w:tcPr>
            <w:tcW w:w="0" w:type="auto"/>
            <w:gridSpan w:val="2"/>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0406C782" w14:textId="77777777" w:rsidR="00E553EA" w:rsidRPr="004E4BF9" w:rsidRDefault="00E553EA" w:rsidP="00E553EA">
            <w:pPr>
              <w:rPr>
                <w:rFonts w:asciiTheme="minorHAnsi" w:hAnsiTheme="minorHAnsi" w:cstheme="minorHAnsi"/>
              </w:rPr>
            </w:pPr>
          </w:p>
        </w:tc>
        <w:tc>
          <w:tcPr>
            <w:tcW w:w="990"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13207A74" w14:textId="77777777" w:rsidR="00E553EA" w:rsidRPr="004E4BF9" w:rsidRDefault="00E553EA" w:rsidP="00E553EA">
            <w:pPr>
              <w:jc w:val="center"/>
              <w:textAlignment w:val="baseline"/>
              <w:rPr>
                <w:rFonts w:asciiTheme="minorHAnsi" w:hAnsiTheme="minorHAnsi" w:cstheme="minorHAnsi"/>
              </w:rPr>
            </w:pPr>
            <w:r w:rsidRPr="004E4BF9">
              <w:rPr>
                <w:rFonts w:asciiTheme="minorHAnsi" w:hAnsiTheme="minorHAnsi" w:cstheme="minorHAnsi"/>
                <w:b/>
                <w:bCs/>
                <w:sz w:val="22"/>
                <w:szCs w:val="22"/>
              </w:rPr>
              <w:t>NO</w:t>
            </w:r>
            <w:r w:rsidRPr="004E4BF9">
              <w:rPr>
                <w:rFonts w:asciiTheme="minorHAnsi" w:hAnsiTheme="minorHAnsi" w:cstheme="minorHAnsi"/>
                <w:sz w:val="22"/>
                <w:szCs w:val="22"/>
              </w:rPr>
              <w:t> </w:t>
            </w:r>
          </w:p>
        </w:tc>
        <w:tc>
          <w:tcPr>
            <w:tcW w:w="1125" w:type="dxa"/>
            <w:tcBorders>
              <w:top w:val="single" w:sz="6" w:space="0" w:color="auto"/>
              <w:left w:val="single" w:sz="6" w:space="0" w:color="auto"/>
              <w:bottom w:val="single" w:sz="6" w:space="0" w:color="auto"/>
              <w:right w:val="single" w:sz="6" w:space="0" w:color="auto"/>
            </w:tcBorders>
            <w:shd w:val="clear" w:color="auto" w:fill="BFBFBF"/>
            <w:hideMark/>
          </w:tcPr>
          <w:p w14:paraId="60067EC4"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0"/>
                <w:szCs w:val="20"/>
              </w:rPr>
              <w:t>☐</w:t>
            </w:r>
            <w:r w:rsidRPr="004E4BF9">
              <w:rPr>
                <w:rFonts w:asciiTheme="minorHAnsi" w:hAnsiTheme="minorHAnsi" w:cstheme="minorHAnsi"/>
                <w:sz w:val="22"/>
                <w:szCs w:val="22"/>
              </w:rPr>
              <w:t> </w:t>
            </w:r>
          </w:p>
        </w:tc>
      </w:tr>
    </w:tbl>
    <w:p w14:paraId="753B5E24" w14:textId="77777777" w:rsidR="00E553EA" w:rsidRPr="004E4BF9" w:rsidRDefault="00E553EA" w:rsidP="00E553EA">
      <w:pPr>
        <w:textAlignment w:val="baseline"/>
        <w:rPr>
          <w:rFonts w:asciiTheme="minorHAnsi" w:hAnsiTheme="minorHAnsi" w:cstheme="minorHAnsi"/>
          <w:sz w:val="18"/>
          <w:szCs w:val="18"/>
        </w:rPr>
      </w:pPr>
      <w:r w:rsidRPr="004E4BF9">
        <w:rPr>
          <w:rFonts w:asciiTheme="minorHAnsi" w:hAnsiTheme="minorHAnsi" w:cstheme="minorHAnsi"/>
          <w:sz w:val="22"/>
          <w:szCs w:val="22"/>
        </w:rPr>
        <w:t> </w:t>
      </w:r>
    </w:p>
    <w:p w14:paraId="0197807F" w14:textId="77777777" w:rsidR="00E553EA" w:rsidRPr="004E4BF9" w:rsidRDefault="00E553EA" w:rsidP="00E553EA">
      <w:pPr>
        <w:textAlignment w:val="baseline"/>
        <w:rPr>
          <w:rFonts w:asciiTheme="minorHAnsi" w:hAnsiTheme="minorHAnsi" w:cstheme="minorHAnsi"/>
          <w:sz w:val="18"/>
          <w:szCs w:val="18"/>
        </w:rPr>
      </w:pPr>
      <w:r w:rsidRPr="004E4BF9">
        <w:rPr>
          <w:rFonts w:asciiTheme="minorHAnsi" w:hAnsiTheme="minorHAnsi" w:cstheme="minorHAnsi"/>
          <w:color w:val="666666"/>
          <w:sz w:val="18"/>
          <w:szCs w:val="18"/>
          <w:shd w:val="clear" w:color="auto" w:fill="FFFFFF"/>
        </w:rPr>
        <w:t>Page Break</w:t>
      </w:r>
      <w:r w:rsidRPr="004E4BF9">
        <w:rPr>
          <w:rFonts w:asciiTheme="minorHAnsi" w:hAnsiTheme="minorHAnsi" w:cstheme="minorHAnsi"/>
          <w:sz w:val="22"/>
          <w:szCs w:val="22"/>
        </w:rPr>
        <w:t> </w:t>
      </w:r>
    </w:p>
    <w:p w14:paraId="2C292D87" w14:textId="77777777" w:rsidR="00E553EA" w:rsidRPr="004E4BF9" w:rsidRDefault="00E553EA" w:rsidP="00E553EA">
      <w:pPr>
        <w:jc w:val="both"/>
        <w:textAlignment w:val="baseline"/>
        <w:rPr>
          <w:rFonts w:asciiTheme="minorHAnsi" w:hAnsiTheme="minorHAnsi" w:cstheme="minorHAnsi"/>
          <w:sz w:val="18"/>
          <w:szCs w:val="18"/>
        </w:rPr>
      </w:pPr>
      <w:r w:rsidRPr="004E4BF9">
        <w:rPr>
          <w:rFonts w:asciiTheme="minorHAnsi" w:hAnsiTheme="minorHAnsi" w:cstheme="minorHAnsi"/>
          <w:b/>
          <w:bCs/>
          <w:sz w:val="22"/>
          <w:szCs w:val="22"/>
        </w:rPr>
        <w:t>SECTION K: Declaration</w:t>
      </w:r>
      <w:r w:rsidRPr="004E4BF9">
        <w:rPr>
          <w:rFonts w:asciiTheme="minorHAnsi" w:hAnsiTheme="minorHAnsi" w:cstheme="minorHAnsi"/>
          <w:sz w:val="22"/>
          <w:szCs w:val="22"/>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403"/>
        <w:gridCol w:w="3903"/>
        <w:gridCol w:w="1984"/>
      </w:tblGrid>
      <w:tr w:rsidR="00E553EA" w:rsidRPr="004E4BF9" w14:paraId="0035E9A9" w14:textId="77777777" w:rsidTr="00E553EA">
        <w:trPr>
          <w:trHeight w:val="1800"/>
        </w:trPr>
        <w:tc>
          <w:tcPr>
            <w:tcW w:w="9870" w:type="dxa"/>
            <w:gridSpan w:val="3"/>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42C46006" w14:textId="77777777" w:rsidR="00E553EA" w:rsidRPr="004E4BF9" w:rsidRDefault="00E553EA" w:rsidP="00E553EA">
            <w:pPr>
              <w:jc w:val="both"/>
              <w:textAlignment w:val="baseline"/>
              <w:rPr>
                <w:rFonts w:asciiTheme="minorHAnsi" w:hAnsiTheme="minorHAnsi" w:cstheme="minorHAnsi"/>
              </w:rPr>
            </w:pPr>
            <w:r w:rsidRPr="004E4BF9">
              <w:rPr>
                <w:rFonts w:asciiTheme="minorHAnsi" w:hAnsiTheme="minorHAnsi" w:cstheme="minorHAnsi"/>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E4BF9">
              <w:rPr>
                <w:rFonts w:asciiTheme="minorHAnsi" w:hAnsiTheme="minorHAnsi" w:cstheme="minorHAnsi"/>
                <w:b/>
                <w:bCs/>
                <w:color w:val="000000"/>
                <w:sz w:val="22"/>
                <w:szCs w:val="22"/>
              </w:rPr>
              <w:t>.</w:t>
            </w:r>
            <w:r w:rsidRPr="004E4BF9">
              <w:rPr>
                <w:rFonts w:asciiTheme="minorHAnsi" w:hAnsiTheme="minorHAnsi" w:cstheme="minorHAnsi"/>
                <w:color w:val="000000"/>
                <w:sz w:val="22"/>
                <w:szCs w:val="22"/>
              </w:rPr>
              <w:t> </w:t>
            </w:r>
          </w:p>
          <w:p w14:paraId="02A48C34" w14:textId="77777777" w:rsidR="00E553EA" w:rsidRPr="004E4BF9" w:rsidRDefault="00E553EA" w:rsidP="00E553EA">
            <w:pPr>
              <w:jc w:val="both"/>
              <w:textAlignment w:val="baseline"/>
              <w:rPr>
                <w:rFonts w:asciiTheme="minorHAnsi" w:hAnsiTheme="minorHAnsi" w:cstheme="minorHAnsi"/>
              </w:rPr>
            </w:pPr>
            <w:r w:rsidRPr="004E4BF9">
              <w:rPr>
                <w:rFonts w:asciiTheme="minorHAnsi" w:hAnsiTheme="minorHAnsi" w:cstheme="minorHAnsi"/>
                <w:color w:val="000000"/>
                <w:sz w:val="22"/>
                <w:szCs w:val="22"/>
              </w:rPr>
              <w:t> </w:t>
            </w:r>
          </w:p>
          <w:p w14:paraId="7DA363BB" w14:textId="77777777" w:rsidR="00E553EA" w:rsidRPr="004E4BF9" w:rsidRDefault="00E553EA" w:rsidP="00E553EA">
            <w:pPr>
              <w:jc w:val="both"/>
              <w:textAlignment w:val="baseline"/>
              <w:rPr>
                <w:rFonts w:asciiTheme="minorHAnsi" w:hAnsiTheme="minorHAnsi" w:cstheme="minorHAnsi"/>
              </w:rPr>
            </w:pPr>
            <w:r w:rsidRPr="004E4BF9">
              <w:rPr>
                <w:rFonts w:asciiTheme="minorHAnsi" w:hAnsiTheme="minorHAnsi" w:cstheme="minorHAnsi"/>
                <w:sz w:val="22"/>
                <w:szCs w:val="22"/>
              </w:rPr>
              <w:t xml:space="preserve">In submitting this application I hereby confirm that I undertake to ensure that the above named research activity will meet the University’s </w:t>
            </w:r>
            <w:hyperlink r:id="rId75" w:tgtFrame="_blank" w:history="1">
              <w:r w:rsidRPr="004E4BF9">
                <w:rPr>
                  <w:rFonts w:asciiTheme="minorHAnsi" w:hAnsiTheme="minorHAnsi" w:cstheme="minorHAnsi"/>
                  <w:color w:val="0000FF"/>
                  <w:sz w:val="22"/>
                  <w:szCs w:val="22"/>
                  <w:u w:val="single"/>
                </w:rPr>
                <w:t>Research Ethics and Integrity Code of Practice</w:t>
              </w:r>
            </w:hyperlink>
            <w:r w:rsidRPr="004E4BF9">
              <w:rPr>
                <w:rFonts w:asciiTheme="minorHAnsi" w:hAnsiTheme="minorHAnsi" w:cstheme="minorHAnsi"/>
                <w:color w:val="000080"/>
                <w:sz w:val="22"/>
                <w:szCs w:val="22"/>
              </w:rPr>
              <w:t> </w:t>
            </w:r>
          </w:p>
        </w:tc>
      </w:tr>
      <w:tr w:rsidR="00E553EA" w:rsidRPr="004E4BF9" w14:paraId="45DF9FE4" w14:textId="77777777" w:rsidTr="00E553EA">
        <w:trPr>
          <w:trHeight w:val="645"/>
        </w:trPr>
        <w:tc>
          <w:tcPr>
            <w:tcW w:w="28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F51B204"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b/>
                <w:bCs/>
                <w:sz w:val="22"/>
                <w:szCs w:val="22"/>
              </w:rPr>
              <w:t>Signature of applicant:</w:t>
            </w:r>
            <w:r w:rsidRPr="004E4BF9">
              <w:rPr>
                <w:rFonts w:asciiTheme="minorHAnsi" w:hAnsiTheme="minorHAnsi" w:cstheme="minorHAnsi"/>
                <w:sz w:val="22"/>
                <w:szCs w:val="22"/>
              </w:rPr>
              <w:t> </w:t>
            </w:r>
          </w:p>
        </w:tc>
        <w:tc>
          <w:tcPr>
            <w:tcW w:w="4815" w:type="dxa"/>
            <w:tcBorders>
              <w:top w:val="single" w:sz="6" w:space="0" w:color="000000"/>
              <w:left w:val="single" w:sz="6" w:space="0" w:color="auto"/>
              <w:bottom w:val="single" w:sz="6" w:space="0" w:color="000000"/>
              <w:right w:val="single" w:sz="6" w:space="0" w:color="000000"/>
            </w:tcBorders>
            <w:shd w:val="clear" w:color="auto" w:fill="auto"/>
            <w:vAlign w:val="center"/>
            <w:hideMark/>
          </w:tcPr>
          <w:p w14:paraId="6C271114"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Heidi Dawson </w:t>
            </w:r>
          </w:p>
        </w:tc>
        <w:tc>
          <w:tcPr>
            <w:tcW w:w="2235"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31C71B63"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b/>
                <w:bCs/>
                <w:sz w:val="22"/>
                <w:szCs w:val="22"/>
              </w:rPr>
              <w:t>Date:</w:t>
            </w:r>
            <w:r w:rsidRPr="004E4BF9">
              <w:rPr>
                <w:rFonts w:asciiTheme="minorHAnsi" w:hAnsiTheme="minorHAnsi" w:cstheme="minorHAnsi"/>
                <w:sz w:val="22"/>
                <w:szCs w:val="22"/>
              </w:rPr>
              <w:t> </w:t>
            </w:r>
          </w:p>
          <w:p w14:paraId="3E7266D4"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27/12/2020 </w:t>
            </w:r>
          </w:p>
        </w:tc>
      </w:tr>
    </w:tbl>
    <w:p w14:paraId="2F05D59B" w14:textId="77777777" w:rsidR="00E553EA" w:rsidRPr="004E4BF9" w:rsidRDefault="00E553EA" w:rsidP="00E553EA">
      <w:pPr>
        <w:textAlignment w:val="baseline"/>
        <w:rPr>
          <w:rFonts w:asciiTheme="minorHAnsi" w:hAnsiTheme="minorHAnsi" w:cstheme="minorHAnsi"/>
          <w:sz w:val="18"/>
          <w:szCs w:val="18"/>
        </w:rPr>
      </w:pPr>
      <w:r w:rsidRPr="004E4BF9">
        <w:rPr>
          <w:rFonts w:asciiTheme="minorHAnsi" w:hAnsiTheme="minorHAnsi" w:cstheme="minorHAnsi"/>
          <w:sz w:val="22"/>
          <w:szCs w:val="22"/>
        </w:rPr>
        <w:t> </w:t>
      </w:r>
    </w:p>
    <w:p w14:paraId="0DE064BE" w14:textId="77777777" w:rsidR="00E553EA" w:rsidRPr="004E4BF9" w:rsidRDefault="00E553EA" w:rsidP="00E553EA">
      <w:pPr>
        <w:textAlignment w:val="baseline"/>
        <w:rPr>
          <w:rFonts w:asciiTheme="minorHAnsi" w:hAnsiTheme="minorHAnsi" w:cstheme="minorHAnsi"/>
          <w:sz w:val="18"/>
          <w:szCs w:val="18"/>
        </w:rPr>
      </w:pPr>
      <w:r w:rsidRPr="004E4BF9">
        <w:rPr>
          <w:rFonts w:asciiTheme="minorHAnsi" w:hAnsiTheme="minorHAnsi" w:cstheme="minorHAnsi"/>
          <w:b/>
          <w:bCs/>
          <w:i/>
          <w:iCs/>
          <w:sz w:val="22"/>
          <w:szCs w:val="22"/>
        </w:rPr>
        <w:t>For STUDENT Submissions:</w:t>
      </w:r>
      <w:r w:rsidRPr="004E4BF9">
        <w:rPr>
          <w:rFonts w:asciiTheme="minorHAnsi" w:hAnsiTheme="minorHAnsi" w:cstheme="minorHAnsi"/>
          <w:sz w:val="22"/>
          <w:szCs w:val="22"/>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582"/>
        <w:gridCol w:w="3903"/>
        <w:gridCol w:w="1805"/>
      </w:tblGrid>
      <w:tr w:rsidR="00E553EA" w:rsidRPr="004E4BF9" w14:paraId="5FE3BEA7" w14:textId="77777777" w:rsidTr="00E553EA">
        <w:trPr>
          <w:trHeight w:val="345"/>
        </w:trPr>
        <w:tc>
          <w:tcPr>
            <w:tcW w:w="277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48580CC"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Director of Studies/Supervisor: </w:t>
            </w:r>
          </w:p>
        </w:tc>
        <w:tc>
          <w:tcPr>
            <w:tcW w:w="486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40AAFFA8"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tc>
        <w:tc>
          <w:tcPr>
            <w:tcW w:w="2115" w:type="dxa"/>
            <w:vMerge w:val="restart"/>
            <w:tcBorders>
              <w:top w:val="single" w:sz="6" w:space="0" w:color="auto"/>
              <w:left w:val="single" w:sz="6" w:space="0" w:color="auto"/>
              <w:bottom w:val="single" w:sz="6" w:space="0" w:color="auto"/>
              <w:right w:val="single" w:sz="6" w:space="0" w:color="auto"/>
            </w:tcBorders>
            <w:shd w:val="clear" w:color="auto" w:fill="auto"/>
            <w:hideMark/>
          </w:tcPr>
          <w:p w14:paraId="7B1E9915"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b/>
                <w:bCs/>
                <w:sz w:val="22"/>
                <w:szCs w:val="22"/>
              </w:rPr>
              <w:t>Date:</w:t>
            </w:r>
            <w:r w:rsidRPr="004E4BF9">
              <w:rPr>
                <w:rFonts w:asciiTheme="minorHAnsi" w:hAnsiTheme="minorHAnsi" w:cstheme="minorHAnsi"/>
                <w:sz w:val="22"/>
                <w:szCs w:val="22"/>
              </w:rPr>
              <w:t> </w:t>
            </w:r>
          </w:p>
        </w:tc>
      </w:tr>
      <w:tr w:rsidR="00E553EA" w:rsidRPr="004E4BF9" w14:paraId="6BCB5B29" w14:textId="77777777" w:rsidTr="00E553EA">
        <w:trPr>
          <w:trHeight w:val="345"/>
        </w:trPr>
        <w:tc>
          <w:tcPr>
            <w:tcW w:w="277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F15E89B"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Signature: </w:t>
            </w:r>
          </w:p>
        </w:tc>
        <w:tc>
          <w:tcPr>
            <w:tcW w:w="486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46895747"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p w14:paraId="1DE617E3"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1F2F11D2" w14:textId="77777777" w:rsidR="00E553EA" w:rsidRPr="004E4BF9" w:rsidRDefault="00E553EA" w:rsidP="00E553EA">
            <w:pPr>
              <w:rPr>
                <w:rFonts w:asciiTheme="minorHAnsi" w:hAnsiTheme="minorHAnsi" w:cstheme="minorHAnsi"/>
              </w:rPr>
            </w:pPr>
          </w:p>
        </w:tc>
      </w:tr>
    </w:tbl>
    <w:p w14:paraId="737524BC" w14:textId="77777777" w:rsidR="00E553EA" w:rsidRPr="004E4BF9" w:rsidRDefault="00E553EA" w:rsidP="00E553EA">
      <w:pPr>
        <w:textAlignment w:val="baseline"/>
        <w:rPr>
          <w:rFonts w:asciiTheme="minorHAnsi" w:hAnsiTheme="minorHAnsi" w:cstheme="minorHAnsi"/>
          <w:sz w:val="18"/>
          <w:szCs w:val="18"/>
        </w:rPr>
      </w:pPr>
      <w:r w:rsidRPr="004E4BF9">
        <w:rPr>
          <w:rFonts w:asciiTheme="minorHAnsi" w:hAnsiTheme="minorHAnsi" w:cstheme="minorHAnsi"/>
          <w:sz w:val="22"/>
          <w:szCs w:val="22"/>
        </w:rPr>
        <w:t> </w:t>
      </w:r>
    </w:p>
    <w:p w14:paraId="700F2F6A" w14:textId="77777777" w:rsidR="00E553EA" w:rsidRPr="004E4BF9" w:rsidRDefault="00E553EA" w:rsidP="00E553EA">
      <w:pPr>
        <w:textAlignment w:val="baseline"/>
        <w:rPr>
          <w:rFonts w:asciiTheme="minorHAnsi" w:hAnsiTheme="minorHAnsi" w:cstheme="minorHAnsi"/>
          <w:sz w:val="18"/>
          <w:szCs w:val="18"/>
        </w:rPr>
      </w:pPr>
      <w:r w:rsidRPr="004E4BF9">
        <w:rPr>
          <w:rFonts w:asciiTheme="minorHAnsi" w:hAnsiTheme="minorHAnsi" w:cstheme="minorHAnsi"/>
          <w:b/>
          <w:bCs/>
          <w:i/>
          <w:iCs/>
          <w:sz w:val="22"/>
          <w:szCs w:val="22"/>
        </w:rPr>
        <w:t>For STAFF Submissions:</w:t>
      </w:r>
      <w:r w:rsidRPr="004E4BF9">
        <w:rPr>
          <w:rFonts w:asciiTheme="minorHAnsi" w:hAnsiTheme="minorHAnsi" w:cstheme="minorHAnsi"/>
          <w:sz w:val="22"/>
          <w:szCs w:val="22"/>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531"/>
        <w:gridCol w:w="3942"/>
        <w:gridCol w:w="1817"/>
      </w:tblGrid>
      <w:tr w:rsidR="00E553EA" w:rsidRPr="004E4BF9" w14:paraId="1A0E6150" w14:textId="77777777" w:rsidTr="00E553EA">
        <w:trPr>
          <w:trHeight w:val="345"/>
        </w:trPr>
        <w:tc>
          <w:tcPr>
            <w:tcW w:w="277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19ADDBC"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Head of School/Assistant Dean: </w:t>
            </w:r>
          </w:p>
        </w:tc>
        <w:tc>
          <w:tcPr>
            <w:tcW w:w="486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D39423F"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tc>
        <w:tc>
          <w:tcPr>
            <w:tcW w:w="2115" w:type="dxa"/>
            <w:vMerge w:val="restart"/>
            <w:tcBorders>
              <w:top w:val="single" w:sz="6" w:space="0" w:color="auto"/>
              <w:left w:val="single" w:sz="6" w:space="0" w:color="auto"/>
              <w:bottom w:val="single" w:sz="6" w:space="0" w:color="auto"/>
              <w:right w:val="single" w:sz="6" w:space="0" w:color="auto"/>
            </w:tcBorders>
            <w:shd w:val="clear" w:color="auto" w:fill="auto"/>
            <w:hideMark/>
          </w:tcPr>
          <w:p w14:paraId="18AF59A2"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b/>
                <w:bCs/>
                <w:sz w:val="22"/>
                <w:szCs w:val="22"/>
              </w:rPr>
              <w:t>Date:</w:t>
            </w:r>
            <w:r w:rsidRPr="004E4BF9">
              <w:rPr>
                <w:rFonts w:asciiTheme="minorHAnsi" w:hAnsiTheme="minorHAnsi" w:cstheme="minorHAnsi"/>
                <w:sz w:val="22"/>
                <w:szCs w:val="22"/>
              </w:rPr>
              <w:t> </w:t>
            </w:r>
          </w:p>
        </w:tc>
      </w:tr>
      <w:tr w:rsidR="00E553EA" w:rsidRPr="004E4BF9" w14:paraId="1DD3CF65" w14:textId="77777777" w:rsidTr="00E553EA">
        <w:trPr>
          <w:trHeight w:val="345"/>
        </w:trPr>
        <w:tc>
          <w:tcPr>
            <w:tcW w:w="277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4B7FC26"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Signature: </w:t>
            </w:r>
          </w:p>
        </w:tc>
        <w:tc>
          <w:tcPr>
            <w:tcW w:w="486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11511F97"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p w14:paraId="703598E7"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5337C6D6" w14:textId="77777777" w:rsidR="00E553EA" w:rsidRPr="004E4BF9" w:rsidRDefault="00E553EA" w:rsidP="00E553EA">
            <w:pPr>
              <w:rPr>
                <w:rFonts w:asciiTheme="minorHAnsi" w:hAnsiTheme="minorHAnsi" w:cstheme="minorHAnsi"/>
              </w:rPr>
            </w:pPr>
          </w:p>
        </w:tc>
      </w:tr>
    </w:tbl>
    <w:p w14:paraId="61C80C63" w14:textId="77777777" w:rsidR="00E553EA" w:rsidRPr="004E4BF9" w:rsidRDefault="00E553EA" w:rsidP="00E553EA">
      <w:pPr>
        <w:textAlignment w:val="baseline"/>
        <w:rPr>
          <w:rFonts w:asciiTheme="minorHAnsi" w:hAnsiTheme="minorHAnsi" w:cstheme="minorHAnsi"/>
          <w:sz w:val="18"/>
          <w:szCs w:val="18"/>
        </w:rPr>
      </w:pPr>
      <w:r w:rsidRPr="004E4BF9">
        <w:rPr>
          <w:rFonts w:asciiTheme="minorHAnsi" w:hAnsiTheme="minorHAnsi" w:cstheme="minorHAnsi"/>
          <w:sz w:val="22"/>
          <w:szCs w:val="22"/>
        </w:rPr>
        <w:t> </w:t>
      </w:r>
    </w:p>
    <w:p w14:paraId="529022BB" w14:textId="77777777" w:rsidR="00E553EA" w:rsidRPr="004E4BF9" w:rsidRDefault="00E553EA" w:rsidP="00E553EA">
      <w:pPr>
        <w:jc w:val="both"/>
        <w:textAlignment w:val="baseline"/>
        <w:rPr>
          <w:rFonts w:asciiTheme="minorHAnsi" w:hAnsiTheme="minorHAnsi" w:cstheme="minorHAnsi"/>
          <w:sz w:val="18"/>
          <w:szCs w:val="18"/>
        </w:rPr>
      </w:pPr>
      <w:r w:rsidRPr="004E4BF9">
        <w:rPr>
          <w:rFonts w:asciiTheme="minorHAnsi" w:hAnsiTheme="minorHAnsi" w:cstheme="minorHAnsi"/>
          <w:b/>
          <w:bCs/>
          <w:sz w:val="22"/>
          <w:szCs w:val="22"/>
        </w:rPr>
        <w:t xml:space="preserve">Checklist: </w:t>
      </w:r>
      <w:r w:rsidRPr="004E4BF9">
        <w:rPr>
          <w:rFonts w:asciiTheme="minorHAnsi" w:hAnsiTheme="minorHAnsi" w:cstheme="minorHAnsi"/>
          <w:sz w:val="22"/>
          <w:szCs w:val="22"/>
        </w:rPr>
        <w:t>Please complete the checklist below to ensure that you have completed the form according to the guidelines and attached any required documentation: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81"/>
        <w:gridCol w:w="7709"/>
      </w:tblGrid>
      <w:tr w:rsidR="00E553EA" w:rsidRPr="004E4BF9" w14:paraId="503844BF" w14:textId="77777777" w:rsidTr="00E553EA">
        <w:trPr>
          <w:trHeight w:val="480"/>
        </w:trPr>
        <w:tc>
          <w:tcPr>
            <w:tcW w:w="67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E9147EE"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0"/>
                <w:szCs w:val="20"/>
              </w:rPr>
              <w:t>☒</w:t>
            </w:r>
            <w:r w:rsidRPr="004E4BF9">
              <w:rPr>
                <w:rFonts w:asciiTheme="minorHAnsi" w:hAnsiTheme="minorHAnsi" w:cstheme="minorHAnsi"/>
                <w:sz w:val="22"/>
                <w:szCs w:val="22"/>
              </w:rPr>
              <w:t> </w:t>
            </w:r>
          </w:p>
        </w:tc>
        <w:tc>
          <w:tcPr>
            <w:tcW w:w="934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6817A29"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I have read the guidance notes supplied before completing the form. </w:t>
            </w:r>
          </w:p>
        </w:tc>
      </w:tr>
      <w:tr w:rsidR="00E553EA" w:rsidRPr="004E4BF9" w14:paraId="319B8ED5" w14:textId="77777777" w:rsidTr="00E553EA">
        <w:trPr>
          <w:trHeight w:val="405"/>
        </w:trPr>
        <w:tc>
          <w:tcPr>
            <w:tcW w:w="67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9B222AA"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0"/>
                <w:szCs w:val="20"/>
              </w:rPr>
              <w:t>☒</w:t>
            </w:r>
            <w:r w:rsidRPr="004E4BF9">
              <w:rPr>
                <w:rFonts w:asciiTheme="minorHAnsi" w:hAnsiTheme="minorHAnsi" w:cstheme="minorHAnsi"/>
                <w:sz w:val="22"/>
                <w:szCs w:val="22"/>
              </w:rPr>
              <w:t> </w:t>
            </w:r>
          </w:p>
        </w:tc>
        <w:tc>
          <w:tcPr>
            <w:tcW w:w="934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1E88DFA"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xml:space="preserve">I have completed </w:t>
            </w:r>
            <w:r w:rsidRPr="004E4BF9">
              <w:rPr>
                <w:rFonts w:asciiTheme="minorHAnsi" w:hAnsiTheme="minorHAnsi" w:cstheme="minorHAnsi"/>
                <w:b/>
                <w:bCs/>
                <w:sz w:val="22"/>
                <w:szCs w:val="22"/>
              </w:rPr>
              <w:t>ALL RELEVANT</w:t>
            </w:r>
            <w:r w:rsidRPr="004E4BF9">
              <w:rPr>
                <w:rFonts w:asciiTheme="minorHAnsi" w:hAnsiTheme="minorHAnsi" w:cstheme="minorHAnsi"/>
                <w:sz w:val="22"/>
                <w:szCs w:val="22"/>
              </w:rPr>
              <w:t xml:space="preserve"> sections of the form in full. </w:t>
            </w:r>
          </w:p>
        </w:tc>
      </w:tr>
      <w:tr w:rsidR="00E553EA" w:rsidRPr="004E4BF9" w14:paraId="179F91E5" w14:textId="77777777" w:rsidTr="00E553EA">
        <w:trPr>
          <w:trHeight w:val="405"/>
        </w:trPr>
        <w:tc>
          <w:tcPr>
            <w:tcW w:w="67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7C34125"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0"/>
                <w:szCs w:val="20"/>
              </w:rPr>
              <w:t>☒</w:t>
            </w:r>
            <w:r w:rsidRPr="004E4BF9">
              <w:rPr>
                <w:rFonts w:asciiTheme="minorHAnsi" w:hAnsiTheme="minorHAnsi" w:cstheme="minorHAnsi"/>
                <w:sz w:val="22"/>
                <w:szCs w:val="22"/>
              </w:rPr>
              <w:t> </w:t>
            </w:r>
          </w:p>
        </w:tc>
        <w:tc>
          <w:tcPr>
            <w:tcW w:w="934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8A6F205"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I confirm that the research activity has received approval in principle </w:t>
            </w:r>
          </w:p>
        </w:tc>
      </w:tr>
      <w:tr w:rsidR="00E553EA" w:rsidRPr="004E4BF9" w14:paraId="41419468" w14:textId="77777777" w:rsidTr="00E553EA">
        <w:trPr>
          <w:trHeight w:val="480"/>
        </w:trPr>
        <w:tc>
          <w:tcPr>
            <w:tcW w:w="67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FACBD21"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0"/>
                <w:szCs w:val="20"/>
              </w:rPr>
              <w:t>☒</w:t>
            </w:r>
            <w:r w:rsidRPr="004E4BF9">
              <w:rPr>
                <w:rFonts w:asciiTheme="minorHAnsi" w:hAnsiTheme="minorHAnsi" w:cstheme="minorHAnsi"/>
                <w:sz w:val="22"/>
                <w:szCs w:val="22"/>
              </w:rPr>
              <w:t> </w:t>
            </w:r>
          </w:p>
        </w:tc>
        <w:tc>
          <w:tcPr>
            <w:tcW w:w="934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0E08B03"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I have attached a copy of final/interim approval from external organisation (</w:t>
            </w:r>
            <w:r w:rsidRPr="004E4BF9">
              <w:rPr>
                <w:rFonts w:asciiTheme="minorHAnsi" w:hAnsiTheme="minorHAnsi" w:cstheme="minorHAnsi"/>
                <w:b/>
                <w:bCs/>
                <w:sz w:val="22"/>
                <w:szCs w:val="22"/>
              </w:rPr>
              <w:t>where appropriate</w:t>
            </w:r>
            <w:r w:rsidRPr="004E4BF9">
              <w:rPr>
                <w:rFonts w:asciiTheme="minorHAnsi" w:hAnsiTheme="minorHAnsi" w:cstheme="minorHAnsi"/>
                <w:sz w:val="22"/>
                <w:szCs w:val="22"/>
              </w:rPr>
              <w:t>) </w:t>
            </w:r>
          </w:p>
        </w:tc>
      </w:tr>
      <w:tr w:rsidR="00E553EA" w:rsidRPr="004E4BF9" w14:paraId="36C5CD36" w14:textId="77777777" w:rsidTr="00E553EA">
        <w:trPr>
          <w:trHeight w:val="720"/>
        </w:trPr>
        <w:tc>
          <w:tcPr>
            <w:tcW w:w="67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BE73AF8"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0"/>
                <w:szCs w:val="20"/>
              </w:rPr>
              <w:t>☒</w:t>
            </w:r>
            <w:r w:rsidRPr="004E4BF9">
              <w:rPr>
                <w:rFonts w:asciiTheme="minorHAnsi" w:hAnsiTheme="minorHAnsi" w:cstheme="minorHAnsi"/>
                <w:sz w:val="20"/>
                <w:szCs w:val="20"/>
              </w:rPr>
              <w:t> </w:t>
            </w:r>
          </w:p>
        </w:tc>
        <w:tc>
          <w:tcPr>
            <w:tcW w:w="934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40CDEB39"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 xml:space="preserve">I have attached a full risk assessment (and have NOT completed Section H of this form) (where appropriate)  </w:t>
            </w:r>
            <w:r w:rsidRPr="004E4BF9">
              <w:rPr>
                <w:rFonts w:asciiTheme="minorHAnsi" w:hAnsiTheme="minorHAnsi" w:cstheme="minorHAnsi"/>
                <w:i/>
                <w:iCs/>
                <w:sz w:val="22"/>
                <w:szCs w:val="22"/>
              </w:rPr>
              <w:t>ONLY TICK IF YOU HAVE</w:t>
            </w:r>
            <w:r w:rsidRPr="004E4BF9">
              <w:rPr>
                <w:rFonts w:asciiTheme="minorHAnsi" w:hAnsiTheme="minorHAnsi" w:cstheme="minorHAnsi"/>
                <w:b/>
                <w:bCs/>
                <w:i/>
                <w:iCs/>
                <w:sz w:val="22"/>
                <w:szCs w:val="22"/>
              </w:rPr>
              <w:t xml:space="preserve"> ATTACHED A FULL RISK ASSESSMENT</w:t>
            </w:r>
            <w:r w:rsidRPr="004E4BF9">
              <w:rPr>
                <w:rFonts w:asciiTheme="minorHAnsi" w:hAnsiTheme="minorHAnsi" w:cstheme="minorHAnsi"/>
                <w:sz w:val="22"/>
                <w:szCs w:val="22"/>
              </w:rPr>
              <w:t> </w:t>
            </w:r>
          </w:p>
        </w:tc>
      </w:tr>
      <w:tr w:rsidR="00E553EA" w:rsidRPr="004E4BF9" w14:paraId="4EA7D77E" w14:textId="77777777" w:rsidTr="00E553EA">
        <w:trPr>
          <w:trHeight w:val="855"/>
        </w:trPr>
        <w:tc>
          <w:tcPr>
            <w:tcW w:w="67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D5E72D9"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0"/>
                <w:szCs w:val="20"/>
              </w:rPr>
              <w:t>☒</w:t>
            </w:r>
            <w:r w:rsidRPr="004E4BF9">
              <w:rPr>
                <w:rFonts w:asciiTheme="minorHAnsi" w:hAnsiTheme="minorHAnsi" w:cstheme="minorHAnsi"/>
                <w:sz w:val="22"/>
                <w:szCs w:val="22"/>
              </w:rPr>
              <w:t> </w:t>
            </w:r>
          </w:p>
        </w:tc>
        <w:tc>
          <w:tcPr>
            <w:tcW w:w="934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B68CDB2"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I understand that it is my responsibility to ensure that the above named research activity will meet the University’s Research Ethics and Integrity Code of Practice. </w:t>
            </w:r>
          </w:p>
        </w:tc>
      </w:tr>
      <w:tr w:rsidR="00E553EA" w:rsidRPr="004E4BF9" w14:paraId="6135B4D7" w14:textId="77777777" w:rsidTr="00E553EA">
        <w:trPr>
          <w:trHeight w:val="960"/>
        </w:trPr>
        <w:tc>
          <w:tcPr>
            <w:tcW w:w="67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802CE99"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0"/>
                <w:szCs w:val="20"/>
              </w:rPr>
              <w:t>☒</w:t>
            </w:r>
            <w:r w:rsidRPr="004E4BF9">
              <w:rPr>
                <w:rFonts w:asciiTheme="minorHAnsi" w:hAnsiTheme="minorHAnsi" w:cstheme="minorHAnsi"/>
                <w:sz w:val="22"/>
                <w:szCs w:val="22"/>
              </w:rPr>
              <w:t> </w:t>
            </w:r>
          </w:p>
        </w:tc>
        <w:tc>
          <w:tcPr>
            <w:tcW w:w="934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EBC848C"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I understand that before commencing data collection all documents aimed at respondents (including information sheets, consent forms, questionnaires, interview schedules etc.) must be confirmed by the DoS/Supervisor, module tutor or Head of School. </w:t>
            </w:r>
          </w:p>
        </w:tc>
      </w:tr>
      <w:tr w:rsidR="00E553EA" w:rsidRPr="004E4BF9" w14:paraId="7C5E3D1F" w14:textId="77777777" w:rsidTr="00E553EA">
        <w:trPr>
          <w:trHeight w:val="585"/>
        </w:trPr>
        <w:tc>
          <w:tcPr>
            <w:tcW w:w="67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4678EF8" w14:textId="77777777" w:rsidR="00E553EA" w:rsidRPr="004E4BF9" w:rsidRDefault="00E553EA" w:rsidP="00E553EA">
            <w:pPr>
              <w:jc w:val="center"/>
              <w:textAlignment w:val="baseline"/>
              <w:rPr>
                <w:rFonts w:asciiTheme="minorHAnsi" w:hAnsiTheme="minorHAnsi" w:cstheme="minorHAnsi"/>
              </w:rPr>
            </w:pPr>
            <w:r w:rsidRPr="004E4BF9">
              <w:rPr>
                <w:rFonts w:ascii="Segoe UI Symbol" w:eastAsia="MS Gothic" w:hAnsi="Segoe UI Symbol" w:cs="Segoe UI Symbol"/>
                <w:b/>
                <w:bCs/>
                <w:sz w:val="20"/>
                <w:szCs w:val="20"/>
              </w:rPr>
              <w:t>☒</w:t>
            </w:r>
            <w:r w:rsidRPr="004E4BF9">
              <w:rPr>
                <w:rFonts w:asciiTheme="minorHAnsi" w:hAnsiTheme="minorHAnsi" w:cstheme="minorHAnsi"/>
                <w:sz w:val="20"/>
                <w:szCs w:val="20"/>
              </w:rPr>
              <w:t> </w:t>
            </w:r>
          </w:p>
          <w:p w14:paraId="73E4AB63" w14:textId="77777777" w:rsidR="00E553EA" w:rsidRPr="004E4BF9" w:rsidRDefault="00E553EA" w:rsidP="00E553EA">
            <w:pPr>
              <w:jc w:val="center"/>
              <w:textAlignment w:val="baseline"/>
              <w:rPr>
                <w:rFonts w:asciiTheme="minorHAnsi" w:hAnsiTheme="minorHAnsi" w:cstheme="minorHAnsi"/>
              </w:rPr>
            </w:pPr>
            <w:r w:rsidRPr="004E4BF9">
              <w:rPr>
                <w:rFonts w:asciiTheme="minorHAnsi" w:eastAsia="MS Gothic" w:hAnsiTheme="minorHAnsi" w:cstheme="minorHAnsi"/>
                <w:sz w:val="20"/>
                <w:szCs w:val="20"/>
              </w:rPr>
              <w:t> </w:t>
            </w:r>
          </w:p>
        </w:tc>
        <w:tc>
          <w:tcPr>
            <w:tcW w:w="934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68FF95D" w14:textId="77777777" w:rsidR="00E553EA" w:rsidRPr="004E4BF9" w:rsidRDefault="00E553EA" w:rsidP="00E553EA">
            <w:pPr>
              <w:textAlignment w:val="baseline"/>
              <w:rPr>
                <w:rFonts w:asciiTheme="minorHAnsi" w:hAnsiTheme="minorHAnsi" w:cstheme="minorHAnsi"/>
              </w:rPr>
            </w:pPr>
            <w:r w:rsidRPr="004E4BF9">
              <w:rPr>
                <w:rFonts w:asciiTheme="minorHAnsi" w:hAnsiTheme="minorHAnsi" w:cstheme="minorHAnsi"/>
                <w:sz w:val="22"/>
                <w:szCs w:val="22"/>
              </w:rPr>
              <w:t>I have deleted the guidance notes before submitting the PG2 for consideration </w:t>
            </w:r>
          </w:p>
        </w:tc>
      </w:tr>
    </w:tbl>
    <w:p w14:paraId="465BD462" w14:textId="77777777" w:rsidR="00E553EA" w:rsidRPr="004E4BF9" w:rsidRDefault="00E553EA" w:rsidP="00E553EA">
      <w:pPr>
        <w:textAlignment w:val="baseline"/>
        <w:rPr>
          <w:rFonts w:asciiTheme="minorHAnsi" w:hAnsiTheme="minorHAnsi" w:cstheme="minorHAnsi"/>
          <w:sz w:val="18"/>
          <w:szCs w:val="18"/>
        </w:rPr>
      </w:pPr>
      <w:r w:rsidRPr="004E4BF9">
        <w:rPr>
          <w:rFonts w:asciiTheme="minorHAnsi" w:hAnsiTheme="minorHAnsi" w:cstheme="minorHAnsi"/>
          <w:sz w:val="22"/>
          <w:szCs w:val="22"/>
        </w:rPr>
        <w:t> </w:t>
      </w:r>
    </w:p>
    <w:p w14:paraId="4BEF92D6" w14:textId="77777777" w:rsidR="00E553EA" w:rsidRPr="004E4BF9" w:rsidRDefault="00E553EA" w:rsidP="00E553EA">
      <w:pPr>
        <w:textAlignment w:val="baseline"/>
        <w:rPr>
          <w:rFonts w:asciiTheme="minorHAnsi" w:hAnsiTheme="minorHAnsi" w:cstheme="minorHAnsi"/>
          <w:sz w:val="18"/>
          <w:szCs w:val="18"/>
        </w:rPr>
      </w:pPr>
      <w:r w:rsidRPr="004E4BF9">
        <w:rPr>
          <w:rFonts w:asciiTheme="minorHAnsi" w:hAnsiTheme="minorHAnsi" w:cstheme="minorHAnsi"/>
          <w:sz w:val="20"/>
          <w:szCs w:val="20"/>
        </w:rPr>
        <w:t> </w:t>
      </w:r>
    </w:p>
    <w:p w14:paraId="40E0F069" w14:textId="77777777" w:rsidR="00E553EA" w:rsidRPr="004E4BF9" w:rsidRDefault="00E553EA" w:rsidP="00E553EA">
      <w:pPr>
        <w:textAlignment w:val="baseline"/>
        <w:rPr>
          <w:rFonts w:asciiTheme="minorHAnsi" w:hAnsiTheme="minorHAnsi" w:cstheme="minorHAnsi"/>
          <w:sz w:val="18"/>
          <w:szCs w:val="18"/>
        </w:rPr>
      </w:pPr>
      <w:r w:rsidRPr="004E4BF9">
        <w:rPr>
          <w:rFonts w:asciiTheme="minorHAnsi" w:hAnsiTheme="minorHAnsi" w:cstheme="minorHAnsi"/>
          <w:sz w:val="20"/>
          <w:szCs w:val="20"/>
        </w:rPr>
        <w:t> </w:t>
      </w:r>
    </w:p>
    <w:p w14:paraId="1073CFBA" w14:textId="77777777" w:rsidR="00E553EA" w:rsidRPr="004E4BF9" w:rsidRDefault="00E553EA" w:rsidP="00E553EA">
      <w:pPr>
        <w:textAlignment w:val="baseline"/>
        <w:rPr>
          <w:rFonts w:asciiTheme="minorHAnsi" w:hAnsiTheme="minorHAnsi" w:cstheme="minorHAnsi"/>
          <w:sz w:val="18"/>
          <w:szCs w:val="18"/>
        </w:rPr>
      </w:pPr>
      <w:r w:rsidRPr="004E4BF9">
        <w:rPr>
          <w:rFonts w:asciiTheme="minorHAnsi" w:hAnsiTheme="minorHAnsi" w:cstheme="minorHAnsi"/>
          <w:sz w:val="20"/>
          <w:szCs w:val="20"/>
        </w:rPr>
        <w:t> </w:t>
      </w:r>
    </w:p>
    <w:p w14:paraId="31149213" w14:textId="77777777" w:rsidR="00B30734" w:rsidRPr="004E4BF9" w:rsidRDefault="00B30734" w:rsidP="00B30734">
      <w:pPr>
        <w:spacing w:line="480" w:lineRule="auto"/>
        <w:rPr>
          <w:rFonts w:asciiTheme="minorHAnsi" w:hAnsiTheme="minorHAnsi" w:cstheme="minorHAnsi"/>
          <w:b/>
        </w:rPr>
      </w:pPr>
    </w:p>
    <w:p w14:paraId="7D34AAC1" w14:textId="77777777" w:rsidR="00B30734" w:rsidRPr="004E4BF9" w:rsidRDefault="00B30734" w:rsidP="00B30734">
      <w:pPr>
        <w:spacing w:line="480" w:lineRule="auto"/>
        <w:rPr>
          <w:rFonts w:asciiTheme="minorHAnsi" w:hAnsiTheme="minorHAnsi" w:cstheme="minorHAnsi"/>
          <w:b/>
        </w:rPr>
      </w:pPr>
    </w:p>
    <w:p w14:paraId="3953BE72" w14:textId="052A13A5" w:rsidR="002C1615" w:rsidRPr="004E4BF9" w:rsidRDefault="002C1615" w:rsidP="002C1615">
      <w:pPr>
        <w:spacing w:line="480" w:lineRule="auto"/>
        <w:rPr>
          <w:rFonts w:asciiTheme="minorHAnsi" w:hAnsiTheme="minorHAnsi" w:cstheme="minorHAnsi"/>
          <w:b/>
          <w:i/>
        </w:rPr>
      </w:pPr>
      <w:r w:rsidRPr="004E4BF9">
        <w:rPr>
          <w:rFonts w:asciiTheme="minorHAnsi" w:hAnsiTheme="minorHAnsi" w:cstheme="minorHAnsi"/>
          <w:b/>
        </w:rPr>
        <w:br w:type="page"/>
      </w:r>
    </w:p>
    <w:p w14:paraId="7CD5C309" w14:textId="3EC17C87" w:rsidR="005E060A" w:rsidRPr="004E4BF9" w:rsidRDefault="00D8508B" w:rsidP="00EF672A">
      <w:pPr>
        <w:numPr>
          <w:ilvl w:val="1"/>
          <w:numId w:val="23"/>
        </w:numPr>
        <w:spacing w:line="480" w:lineRule="auto"/>
        <w:outlineLvl w:val="1"/>
        <w:rPr>
          <w:rFonts w:asciiTheme="minorHAnsi" w:hAnsiTheme="minorHAnsi" w:cstheme="minorHAnsi"/>
          <w:b/>
        </w:rPr>
      </w:pPr>
      <w:bookmarkStart w:id="48" w:name="_Toc99353915"/>
      <w:r w:rsidRPr="004E4BF9">
        <w:rPr>
          <w:rFonts w:asciiTheme="minorHAnsi" w:hAnsiTheme="minorHAnsi" w:cstheme="minorHAnsi"/>
          <w:b/>
        </w:rPr>
        <w:t xml:space="preserve">Appendices 2: </w:t>
      </w:r>
      <w:r w:rsidR="001A1C8F" w:rsidRPr="004E4BF9">
        <w:rPr>
          <w:rFonts w:asciiTheme="minorHAnsi" w:hAnsiTheme="minorHAnsi" w:cstheme="minorHAnsi"/>
          <w:b/>
        </w:rPr>
        <w:t>Email to sample to complete</w:t>
      </w:r>
      <w:r w:rsidR="00D47DFB" w:rsidRPr="004E4BF9">
        <w:rPr>
          <w:rFonts w:asciiTheme="minorHAnsi" w:hAnsiTheme="minorHAnsi" w:cstheme="minorHAnsi"/>
          <w:b/>
        </w:rPr>
        <w:t xml:space="preserve"> primary data survey</w:t>
      </w:r>
      <w:bookmarkEnd w:id="48"/>
    </w:p>
    <w:p w14:paraId="095C0409" w14:textId="2DD1EE74" w:rsidR="001A1C8F" w:rsidRPr="004E4BF9" w:rsidRDefault="001A1C8F" w:rsidP="001A1C8F">
      <w:pPr>
        <w:pStyle w:val="xxmsonormal"/>
        <w:shd w:val="clear" w:color="auto" w:fill="FFFFFF"/>
        <w:spacing w:before="0" w:beforeAutospacing="0" w:after="0" w:afterAutospacing="0" w:line="233" w:lineRule="atLeast"/>
        <w:rPr>
          <w:rFonts w:asciiTheme="minorHAnsi" w:hAnsiTheme="minorHAnsi" w:cstheme="minorHAnsi"/>
          <w:color w:val="201F1E"/>
        </w:rPr>
      </w:pPr>
      <w:r w:rsidRPr="004E4BF9">
        <w:rPr>
          <w:rFonts w:asciiTheme="minorHAnsi" w:hAnsiTheme="minorHAnsi" w:cstheme="minorHAnsi"/>
          <w:b/>
          <w:noProof/>
        </w:rPr>
        <w:drawing>
          <wp:inline distT="0" distB="0" distL="0" distR="0" wp14:anchorId="02C98E12" wp14:editId="1E7C9E4F">
            <wp:extent cx="1962150" cy="984250"/>
            <wp:effectExtent l="0" t="0" r="0" b="6350"/>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a:picLocks noChangeAspect="1" noChangeArrowheads="1"/>
                    </pic:cNvPicPr>
                  </pic:nvPicPr>
                  <pic:blipFill>
                    <a:blip r:embed="rId76">
                      <a:extLst>
                        <a:ext uri="{28A0092B-C50C-407E-A947-70E740481C1C}">
                          <a14:useLocalDpi xmlns:a14="http://schemas.microsoft.com/office/drawing/2010/main" val="0"/>
                        </a:ext>
                      </a:extLst>
                    </a:blip>
                    <a:srcRect/>
                    <a:stretch>
                      <a:fillRect/>
                    </a:stretch>
                  </pic:blipFill>
                  <pic:spPr bwMode="auto">
                    <a:xfrm>
                      <a:off x="0" y="0"/>
                      <a:ext cx="1962150" cy="984250"/>
                    </a:xfrm>
                    <a:prstGeom prst="rect">
                      <a:avLst/>
                    </a:prstGeom>
                    <a:noFill/>
                    <a:ln>
                      <a:noFill/>
                    </a:ln>
                  </pic:spPr>
                </pic:pic>
              </a:graphicData>
            </a:graphic>
          </wp:inline>
        </w:drawing>
      </w:r>
    </w:p>
    <w:p w14:paraId="4A86B94F" w14:textId="503BD786" w:rsidR="001A1C8F" w:rsidRPr="004E4BF9" w:rsidRDefault="001A1C8F" w:rsidP="001A1C8F">
      <w:pPr>
        <w:pStyle w:val="xxmsonormal"/>
        <w:shd w:val="clear" w:color="auto" w:fill="FFFFFF"/>
        <w:spacing w:before="0" w:beforeAutospacing="0" w:after="0" w:afterAutospacing="0" w:line="233" w:lineRule="atLeast"/>
        <w:rPr>
          <w:rFonts w:asciiTheme="minorHAnsi" w:hAnsiTheme="minorHAnsi" w:cstheme="minorHAnsi"/>
          <w:color w:val="201F1E"/>
        </w:rPr>
      </w:pPr>
      <w:r w:rsidRPr="004E4BF9">
        <w:rPr>
          <w:rFonts w:asciiTheme="minorHAnsi" w:hAnsiTheme="minorHAnsi" w:cstheme="minorHAnsi"/>
          <w:color w:val="000000"/>
          <w:bdr w:val="none" w:sz="0" w:space="0" w:color="auto" w:frame="1"/>
        </w:rPr>
        <w:t>An independent study is being conducted on the professional development of workplace educators.   The aim, to evaluate current continual professional development (CPD) activity of workplace trainers within the learning and development function of a business.  What training, development and support do work place trainers complete to help them become the best educator they can be within a business?</w:t>
      </w:r>
    </w:p>
    <w:p w14:paraId="2D7FE9B3" w14:textId="77777777" w:rsidR="001A1C8F" w:rsidRPr="004E4BF9" w:rsidRDefault="001A1C8F" w:rsidP="001A1C8F">
      <w:pPr>
        <w:pStyle w:val="xxmsonormal"/>
        <w:shd w:val="clear" w:color="auto" w:fill="FFFFFF"/>
        <w:spacing w:before="0" w:beforeAutospacing="0" w:after="0" w:afterAutospacing="0" w:line="233" w:lineRule="atLeast"/>
        <w:rPr>
          <w:rFonts w:asciiTheme="minorHAnsi" w:hAnsiTheme="minorHAnsi" w:cstheme="minorHAnsi"/>
          <w:color w:val="201F1E"/>
        </w:rPr>
      </w:pPr>
      <w:r w:rsidRPr="004E4BF9">
        <w:rPr>
          <w:rFonts w:asciiTheme="minorHAnsi" w:hAnsiTheme="minorHAnsi" w:cstheme="minorHAnsi"/>
          <w:color w:val="000000"/>
          <w:bdr w:val="none" w:sz="0" w:space="0" w:color="auto" w:frame="1"/>
        </w:rPr>
        <w:t>You have been selected to complete the first level of research, this survey, as you have an educational role within the Learning and Development function of a business.   </w:t>
      </w:r>
    </w:p>
    <w:p w14:paraId="1F3539AB" w14:textId="77777777" w:rsidR="001A1C8F" w:rsidRPr="004E4BF9" w:rsidRDefault="001A1C8F" w:rsidP="001A1C8F">
      <w:pPr>
        <w:pStyle w:val="xxmsonormal"/>
        <w:shd w:val="clear" w:color="auto" w:fill="FFFFFF"/>
        <w:spacing w:before="0" w:beforeAutospacing="0" w:after="0" w:afterAutospacing="0" w:line="233" w:lineRule="atLeast"/>
        <w:rPr>
          <w:rFonts w:asciiTheme="minorHAnsi" w:hAnsiTheme="minorHAnsi" w:cstheme="minorHAnsi"/>
          <w:color w:val="201F1E"/>
        </w:rPr>
      </w:pPr>
      <w:r w:rsidRPr="004E4BF9">
        <w:rPr>
          <w:rFonts w:asciiTheme="minorHAnsi" w:hAnsiTheme="minorHAnsi" w:cstheme="minorHAnsi"/>
          <w:color w:val="000000"/>
          <w:bdr w:val="none" w:sz="0" w:space="0" w:color="auto" w:frame="1"/>
        </w:rPr>
        <w:t>This research has been ethically approved by the University.  The responses will be confidential.  Only the researcher will have access to email addresses of respondents and no names or answers which could be identifiable will be published.  As an independent study, data is stored within the University, not the business. </w:t>
      </w:r>
    </w:p>
    <w:p w14:paraId="57F20D17" w14:textId="77777777" w:rsidR="001A1C8F" w:rsidRPr="004E4BF9" w:rsidRDefault="001A1C8F" w:rsidP="001A1C8F">
      <w:pPr>
        <w:pStyle w:val="xxmsonormal"/>
        <w:shd w:val="clear" w:color="auto" w:fill="FFFFFF"/>
        <w:spacing w:before="0" w:beforeAutospacing="0" w:after="0" w:afterAutospacing="0" w:line="233" w:lineRule="atLeast"/>
        <w:rPr>
          <w:rFonts w:asciiTheme="minorHAnsi" w:hAnsiTheme="minorHAnsi" w:cstheme="minorHAnsi"/>
          <w:color w:val="201F1E"/>
        </w:rPr>
      </w:pPr>
      <w:r w:rsidRPr="004E4BF9">
        <w:rPr>
          <w:rFonts w:asciiTheme="minorHAnsi" w:hAnsiTheme="minorHAnsi" w:cstheme="minorHAnsi"/>
          <w:color w:val="000000"/>
          <w:bdr w:val="none" w:sz="0" w:space="0" w:color="auto" w:frame="1"/>
        </w:rPr>
        <w:t>There are 14 questions in the survey.  Completion should take approximately 3-5 minutes.  </w:t>
      </w:r>
    </w:p>
    <w:p w14:paraId="7BED1F7E" w14:textId="77777777" w:rsidR="001A1C8F" w:rsidRPr="004E4BF9" w:rsidRDefault="001A1C8F" w:rsidP="001A1C8F">
      <w:pPr>
        <w:pStyle w:val="xxmsonormal"/>
        <w:shd w:val="clear" w:color="auto" w:fill="FFFFFF"/>
        <w:spacing w:before="0" w:beforeAutospacing="0" w:after="0" w:afterAutospacing="0" w:line="233" w:lineRule="atLeast"/>
        <w:rPr>
          <w:rFonts w:asciiTheme="minorHAnsi" w:hAnsiTheme="minorHAnsi" w:cstheme="minorHAnsi"/>
          <w:color w:val="201F1E"/>
        </w:rPr>
      </w:pPr>
      <w:r w:rsidRPr="004E4BF9">
        <w:rPr>
          <w:rFonts w:asciiTheme="minorHAnsi" w:hAnsiTheme="minorHAnsi" w:cstheme="minorHAnsi"/>
          <w:color w:val="000000"/>
          <w:bdr w:val="none" w:sz="0" w:space="0" w:color="auto" w:frame="1"/>
        </w:rPr>
        <w:t>The data you provide will help confirm if a pragmatic approach in supporting and evidencing the continuous learning for a learning and development role is needed within a business environment.   </w:t>
      </w:r>
    </w:p>
    <w:p w14:paraId="52DE1371" w14:textId="2540FE02" w:rsidR="001A1C8F" w:rsidRPr="004E4BF9" w:rsidRDefault="001A1C8F" w:rsidP="001A1C8F">
      <w:pPr>
        <w:pStyle w:val="xmsonormal"/>
        <w:shd w:val="clear" w:color="auto" w:fill="FFFFFF"/>
        <w:spacing w:before="0" w:beforeAutospacing="0" w:after="0" w:afterAutospacing="0"/>
        <w:rPr>
          <w:rFonts w:asciiTheme="minorHAnsi" w:hAnsiTheme="minorHAnsi" w:cstheme="minorHAnsi"/>
          <w:color w:val="201F1E"/>
        </w:rPr>
      </w:pPr>
    </w:p>
    <w:p w14:paraId="13B83C9F" w14:textId="274389E5" w:rsidR="001A1C8F" w:rsidRPr="004E4BF9" w:rsidRDefault="00234B50" w:rsidP="001A1C8F">
      <w:pPr>
        <w:pStyle w:val="xmsonormal"/>
        <w:shd w:val="clear" w:color="auto" w:fill="FFFFFF"/>
        <w:spacing w:before="0" w:beforeAutospacing="0" w:after="0" w:afterAutospacing="0"/>
        <w:rPr>
          <w:rFonts w:asciiTheme="minorHAnsi" w:hAnsiTheme="minorHAnsi" w:cstheme="minorHAnsi"/>
          <w:color w:val="201F1E"/>
        </w:rPr>
      </w:pPr>
      <w:hyperlink r:id="rId77" w:tgtFrame="_blank" w:tooltip="Original URL: https://clicktime.symantec.com/35FezQ7usnw9YHzipvyyC5B6H2?u=https%3A%2F%2Fforms.office.com%2FPages%2FResponsePage.aspx%3Fid%3D-REPTm4EBUWcuNshUjEeITQIh-wflBZIlpPpavtwHK9UQUs3RjAxR05DNjJUTVdSQVhBMFFaRFQ4OCQlQCN0PWcu. Click or tap if you trust this" w:history="1">
        <w:r w:rsidR="001A1C8F" w:rsidRPr="004E4BF9">
          <w:rPr>
            <w:rStyle w:val="Hyperlink"/>
            <w:rFonts w:asciiTheme="minorHAnsi" w:hAnsiTheme="minorHAnsi" w:cstheme="minorHAnsi"/>
            <w:color w:val="0563C1"/>
            <w:bdr w:val="none" w:sz="0" w:space="0" w:color="auto" w:frame="1"/>
            <w:shd w:val="clear" w:color="auto" w:fill="FFFFFF"/>
          </w:rPr>
          <w:t>Please click here for the survey</w:t>
        </w:r>
      </w:hyperlink>
      <w:r w:rsidR="001A1C8F" w:rsidRPr="004E4BF9">
        <w:rPr>
          <w:rFonts w:asciiTheme="minorHAnsi" w:hAnsiTheme="minorHAnsi" w:cstheme="minorHAnsi"/>
          <w:color w:val="000000"/>
          <w:bdr w:val="none" w:sz="0" w:space="0" w:color="auto" w:frame="1"/>
          <w:shd w:val="clear" w:color="auto" w:fill="FFFFFF"/>
        </w:rPr>
        <w:br/>
      </w:r>
      <w:r w:rsidR="001A1C8F" w:rsidRPr="004E4BF9">
        <w:rPr>
          <w:rFonts w:asciiTheme="minorHAnsi" w:hAnsiTheme="minorHAnsi" w:cstheme="minorHAnsi"/>
          <w:color w:val="000000"/>
          <w:bdr w:val="none" w:sz="0" w:space="0" w:color="auto" w:frame="1"/>
        </w:rPr>
        <w:t>Thank you for completing in advance</w:t>
      </w:r>
    </w:p>
    <w:p w14:paraId="1DFA5EEE" w14:textId="77777777" w:rsidR="001A1C8F" w:rsidRPr="004E4BF9" w:rsidRDefault="001A1C8F" w:rsidP="001A1C8F">
      <w:pPr>
        <w:pStyle w:val="xmsonormal"/>
        <w:shd w:val="clear" w:color="auto" w:fill="FFFFFF"/>
        <w:spacing w:before="0" w:beforeAutospacing="0" w:after="0" w:afterAutospacing="0"/>
        <w:rPr>
          <w:rFonts w:asciiTheme="minorHAnsi" w:hAnsiTheme="minorHAnsi" w:cstheme="minorHAnsi"/>
          <w:color w:val="201F1E"/>
        </w:rPr>
      </w:pPr>
      <w:r w:rsidRPr="004E4BF9">
        <w:rPr>
          <w:rFonts w:asciiTheme="minorHAnsi" w:hAnsiTheme="minorHAnsi" w:cstheme="minorHAnsi"/>
          <w:color w:val="000000"/>
          <w:bdr w:val="none" w:sz="0" w:space="0" w:color="auto" w:frame="1"/>
        </w:rPr>
        <w:t> </w:t>
      </w:r>
    </w:p>
    <w:p w14:paraId="291888A9" w14:textId="77777777" w:rsidR="001A1C8F" w:rsidRPr="004E4BF9" w:rsidRDefault="001A1C8F" w:rsidP="001A1C8F">
      <w:pPr>
        <w:pStyle w:val="xmsonormal"/>
        <w:shd w:val="clear" w:color="auto" w:fill="FFFFFF"/>
        <w:spacing w:before="0" w:beforeAutospacing="0" w:after="0" w:afterAutospacing="0"/>
        <w:rPr>
          <w:rFonts w:asciiTheme="minorHAnsi" w:hAnsiTheme="minorHAnsi" w:cstheme="minorHAnsi"/>
          <w:color w:val="201F1E"/>
        </w:rPr>
      </w:pPr>
      <w:r w:rsidRPr="004E4BF9">
        <w:rPr>
          <w:rFonts w:asciiTheme="minorHAnsi" w:hAnsiTheme="minorHAnsi" w:cstheme="minorHAnsi"/>
          <w:color w:val="000000"/>
          <w:bdr w:val="none" w:sz="0" w:space="0" w:color="auto" w:frame="1"/>
        </w:rPr>
        <w:t>Heidi Dawson</w:t>
      </w:r>
    </w:p>
    <w:p w14:paraId="2D3F77B7" w14:textId="77777777" w:rsidR="001A1C8F" w:rsidRPr="004E4BF9" w:rsidRDefault="001A1C8F" w:rsidP="001A1C8F">
      <w:pPr>
        <w:pStyle w:val="xmsonormal"/>
        <w:shd w:val="clear" w:color="auto" w:fill="FFFFFF"/>
        <w:spacing w:before="0" w:beforeAutospacing="0" w:after="0" w:afterAutospacing="0"/>
        <w:rPr>
          <w:rFonts w:asciiTheme="minorHAnsi" w:hAnsiTheme="minorHAnsi" w:cstheme="minorHAnsi"/>
          <w:color w:val="201F1E"/>
        </w:rPr>
      </w:pPr>
      <w:r w:rsidRPr="004E4BF9">
        <w:rPr>
          <w:rFonts w:asciiTheme="minorHAnsi" w:hAnsiTheme="minorHAnsi" w:cstheme="minorHAnsi"/>
          <w:color w:val="000000"/>
          <w:bdr w:val="none" w:sz="0" w:space="0" w:color="auto" w:frame="1"/>
        </w:rPr>
        <w:t>MA Ed Student</w:t>
      </w:r>
    </w:p>
    <w:p w14:paraId="76E0636C" w14:textId="0E83ED6B" w:rsidR="001A1C8F" w:rsidRPr="004E4BF9" w:rsidRDefault="001A1C8F" w:rsidP="001A1C8F">
      <w:pPr>
        <w:pStyle w:val="xmsonormal"/>
        <w:shd w:val="clear" w:color="auto" w:fill="FFFFFF"/>
        <w:spacing w:before="0" w:beforeAutospacing="0" w:after="0" w:afterAutospacing="0"/>
        <w:rPr>
          <w:rFonts w:asciiTheme="minorHAnsi" w:hAnsiTheme="minorHAnsi" w:cstheme="minorHAnsi"/>
          <w:color w:val="201F1E"/>
        </w:rPr>
      </w:pPr>
    </w:p>
    <w:p w14:paraId="2FA81FC4" w14:textId="77777777" w:rsidR="005E060A" w:rsidRPr="004E4BF9" w:rsidRDefault="005E060A" w:rsidP="005E060A">
      <w:pPr>
        <w:spacing w:line="480" w:lineRule="auto"/>
        <w:rPr>
          <w:rFonts w:asciiTheme="minorHAnsi" w:hAnsiTheme="minorHAnsi" w:cstheme="minorHAnsi"/>
          <w:b/>
        </w:rPr>
      </w:pPr>
    </w:p>
    <w:p w14:paraId="5FD76078" w14:textId="4BD1C4B2" w:rsidR="00D8508B" w:rsidRPr="004E4BF9" w:rsidRDefault="005E060A" w:rsidP="00EF672A">
      <w:pPr>
        <w:numPr>
          <w:ilvl w:val="1"/>
          <w:numId w:val="23"/>
        </w:numPr>
        <w:spacing w:line="480" w:lineRule="auto"/>
        <w:outlineLvl w:val="1"/>
        <w:rPr>
          <w:rFonts w:asciiTheme="minorHAnsi" w:hAnsiTheme="minorHAnsi" w:cstheme="minorHAnsi"/>
          <w:b/>
        </w:rPr>
      </w:pPr>
      <w:r w:rsidRPr="004E4BF9">
        <w:rPr>
          <w:rFonts w:asciiTheme="minorHAnsi" w:hAnsiTheme="minorHAnsi" w:cstheme="minorHAnsi"/>
          <w:b/>
        </w:rPr>
        <w:br w:type="page"/>
      </w:r>
      <w:bookmarkStart w:id="49" w:name="_Toc99353916"/>
      <w:r w:rsidRPr="004E4BF9">
        <w:rPr>
          <w:rFonts w:asciiTheme="minorHAnsi" w:hAnsiTheme="minorHAnsi" w:cstheme="minorHAnsi"/>
          <w:b/>
        </w:rPr>
        <w:t xml:space="preserve">Appendices </w:t>
      </w:r>
      <w:r w:rsidR="00D8508B" w:rsidRPr="004E4BF9">
        <w:rPr>
          <w:rFonts w:asciiTheme="minorHAnsi" w:hAnsiTheme="minorHAnsi" w:cstheme="minorHAnsi"/>
          <w:b/>
        </w:rPr>
        <w:t xml:space="preserve">3: </w:t>
      </w:r>
      <w:r w:rsidR="00357F9A">
        <w:rPr>
          <w:rFonts w:asciiTheme="minorHAnsi" w:hAnsiTheme="minorHAnsi" w:cstheme="minorHAnsi"/>
          <w:b/>
        </w:rPr>
        <w:t>Online questionnaire</w:t>
      </w:r>
      <w:r w:rsidR="009709EB" w:rsidRPr="004E4BF9">
        <w:rPr>
          <w:rFonts w:asciiTheme="minorHAnsi" w:hAnsiTheme="minorHAnsi" w:cstheme="minorHAnsi"/>
          <w:b/>
        </w:rPr>
        <w:t xml:space="preserve"> questions</w:t>
      </w:r>
      <w:bookmarkEnd w:id="49"/>
    </w:p>
    <w:p w14:paraId="6A2B72C0" w14:textId="570132E7" w:rsidR="001377AA" w:rsidRPr="004E4BF9" w:rsidRDefault="001377AA" w:rsidP="00233BAF">
      <w:pPr>
        <w:pStyle w:val="ListParagraph"/>
        <w:shd w:val="clear" w:color="auto" w:fill="FFFFFF"/>
        <w:ind w:left="360"/>
        <w:rPr>
          <w:rFonts w:asciiTheme="minorHAnsi" w:hAnsiTheme="minorHAnsi" w:cstheme="minorHAnsi"/>
          <w:color w:val="333333"/>
        </w:rPr>
      </w:pPr>
      <w:r w:rsidRPr="004E4BF9">
        <w:rPr>
          <w:rFonts w:asciiTheme="minorHAnsi" w:hAnsiTheme="minorHAnsi" w:cstheme="minorHAnsi"/>
          <w:color w:val="333333"/>
        </w:rPr>
        <w:t>What is your current Learning and Development role or equivalent within the business?</w:t>
      </w:r>
    </w:p>
    <w:p w14:paraId="1FDE22B1" w14:textId="522CBF61" w:rsidR="001377AA" w:rsidRPr="004E4BF9" w:rsidRDefault="001377AA" w:rsidP="00233BAF">
      <w:pPr>
        <w:pStyle w:val="ListParagraph"/>
        <w:shd w:val="clear" w:color="auto" w:fill="FFFFFF"/>
        <w:ind w:left="360"/>
        <w:rPr>
          <w:rFonts w:asciiTheme="minorHAnsi" w:hAnsiTheme="minorHAnsi" w:cstheme="minorHAnsi"/>
          <w:color w:val="323130"/>
        </w:rPr>
      </w:pPr>
      <w:r w:rsidRPr="004E4BF9">
        <w:rPr>
          <w:rFonts w:cstheme="minorHAnsi"/>
          <w:color w:val="323130"/>
          <w:lang w:eastAsia="en-US"/>
        </w:rPr>
        <w:object w:dxaOrig="225" w:dyaOrig="225" w14:anchorId="02C5CD5C">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94" type="#_x0000_t75" style="width:16.5pt;height:14pt" o:ole="">
            <v:imagedata r:id="rId78" o:title=""/>
          </v:shape>
          <w:control r:id="rId79" w:name="DefaultOcxName" w:shapeid="_x0000_i1094"/>
        </w:object>
      </w:r>
      <w:r w:rsidRPr="004E4BF9">
        <w:rPr>
          <w:rFonts w:asciiTheme="minorHAnsi" w:hAnsiTheme="minorHAnsi" w:cstheme="minorHAnsi"/>
          <w:color w:val="323130"/>
        </w:rPr>
        <w:t>Training Assistant</w:t>
      </w:r>
    </w:p>
    <w:p w14:paraId="27E5AC34" w14:textId="6771D5F0" w:rsidR="001377AA" w:rsidRPr="004E4BF9" w:rsidRDefault="001377AA" w:rsidP="00233BAF">
      <w:pPr>
        <w:pStyle w:val="ListParagraph"/>
        <w:shd w:val="clear" w:color="auto" w:fill="FFFFFF"/>
        <w:ind w:left="360"/>
        <w:rPr>
          <w:rFonts w:asciiTheme="minorHAnsi" w:hAnsiTheme="minorHAnsi" w:cstheme="minorHAnsi"/>
          <w:color w:val="323130"/>
        </w:rPr>
      </w:pPr>
      <w:r w:rsidRPr="004E4BF9">
        <w:rPr>
          <w:rFonts w:cstheme="minorHAnsi"/>
          <w:color w:val="323130"/>
          <w:lang w:eastAsia="en-US"/>
        </w:rPr>
        <w:object w:dxaOrig="225" w:dyaOrig="225" w14:anchorId="7963E7BC">
          <v:shape id="_x0000_i1097" type="#_x0000_t75" style="width:16.5pt;height:14pt" o:ole="">
            <v:imagedata r:id="rId78" o:title=""/>
          </v:shape>
          <w:control r:id="rId80" w:name="DefaultOcxName1" w:shapeid="_x0000_i1097"/>
        </w:object>
      </w:r>
      <w:r w:rsidRPr="004E4BF9">
        <w:rPr>
          <w:rFonts w:asciiTheme="minorHAnsi" w:hAnsiTheme="minorHAnsi" w:cstheme="minorHAnsi"/>
          <w:color w:val="323130"/>
        </w:rPr>
        <w:t>Trainer</w:t>
      </w:r>
    </w:p>
    <w:p w14:paraId="310C20CE" w14:textId="453FBE79" w:rsidR="001377AA" w:rsidRPr="004E4BF9" w:rsidRDefault="001377AA" w:rsidP="00233BAF">
      <w:pPr>
        <w:pStyle w:val="ListParagraph"/>
        <w:shd w:val="clear" w:color="auto" w:fill="FFFFFF"/>
        <w:ind w:left="360"/>
        <w:rPr>
          <w:rFonts w:asciiTheme="minorHAnsi" w:hAnsiTheme="minorHAnsi" w:cstheme="minorHAnsi"/>
          <w:color w:val="323130"/>
        </w:rPr>
      </w:pPr>
      <w:r w:rsidRPr="004E4BF9">
        <w:rPr>
          <w:rFonts w:cstheme="minorHAnsi"/>
          <w:color w:val="323130"/>
          <w:lang w:eastAsia="en-US"/>
        </w:rPr>
        <w:object w:dxaOrig="225" w:dyaOrig="225" w14:anchorId="08BE02AD">
          <v:shape id="_x0000_i1100" type="#_x0000_t75" style="width:16.5pt;height:14pt" o:ole="">
            <v:imagedata r:id="rId78" o:title=""/>
          </v:shape>
          <w:control r:id="rId81" w:name="DefaultOcxName2" w:shapeid="_x0000_i1100"/>
        </w:object>
      </w:r>
      <w:r w:rsidRPr="004E4BF9">
        <w:rPr>
          <w:rFonts w:asciiTheme="minorHAnsi" w:hAnsiTheme="minorHAnsi" w:cstheme="minorHAnsi"/>
          <w:color w:val="323130"/>
        </w:rPr>
        <w:t>Lead Trainer/Training Manager</w:t>
      </w:r>
    </w:p>
    <w:p w14:paraId="3953577A" w14:textId="1D4B6D18" w:rsidR="001377AA" w:rsidRPr="004E4BF9" w:rsidRDefault="001377AA" w:rsidP="00233BAF">
      <w:pPr>
        <w:pStyle w:val="ListParagraph"/>
        <w:shd w:val="clear" w:color="auto" w:fill="FFFFFF"/>
        <w:ind w:left="360"/>
        <w:rPr>
          <w:rFonts w:asciiTheme="minorHAnsi" w:hAnsiTheme="minorHAnsi" w:cstheme="minorHAnsi"/>
          <w:color w:val="323130"/>
        </w:rPr>
      </w:pPr>
      <w:r w:rsidRPr="004E4BF9">
        <w:rPr>
          <w:rFonts w:cstheme="minorHAnsi"/>
          <w:color w:val="323130"/>
          <w:lang w:eastAsia="en-US"/>
        </w:rPr>
        <w:object w:dxaOrig="225" w:dyaOrig="225" w14:anchorId="7C795620">
          <v:shape id="_x0000_i1103" type="#_x0000_t75" style="width:16.5pt;height:14pt" o:ole="">
            <v:imagedata r:id="rId78" o:title=""/>
          </v:shape>
          <w:control r:id="rId82" w:name="DefaultOcxName3" w:shapeid="_x0000_i1103"/>
        </w:object>
      </w:r>
      <w:r w:rsidRPr="004E4BF9">
        <w:rPr>
          <w:rFonts w:asciiTheme="minorHAnsi" w:hAnsiTheme="minorHAnsi" w:cstheme="minorHAnsi"/>
          <w:color w:val="323130"/>
        </w:rPr>
        <w:t>Head of Training</w:t>
      </w:r>
    </w:p>
    <w:p w14:paraId="4D4FB897" w14:textId="02AFE046" w:rsidR="001377AA" w:rsidRPr="004E4BF9" w:rsidRDefault="001377AA" w:rsidP="00233BAF">
      <w:pPr>
        <w:pStyle w:val="ListParagraph"/>
        <w:shd w:val="clear" w:color="auto" w:fill="FFFFFF"/>
        <w:ind w:left="360"/>
        <w:rPr>
          <w:rFonts w:asciiTheme="minorHAnsi" w:hAnsiTheme="minorHAnsi" w:cstheme="minorHAnsi"/>
          <w:color w:val="323130"/>
        </w:rPr>
      </w:pPr>
      <w:r w:rsidRPr="004E4BF9">
        <w:rPr>
          <w:rFonts w:cstheme="minorHAnsi"/>
          <w:color w:val="323130"/>
          <w:lang w:eastAsia="en-US"/>
        </w:rPr>
        <w:object w:dxaOrig="225" w:dyaOrig="225" w14:anchorId="55E9FB11">
          <v:shape id="_x0000_i1106" type="#_x0000_t75" style="width:16.5pt;height:14pt" o:ole="">
            <v:imagedata r:id="rId78" o:title=""/>
          </v:shape>
          <w:control r:id="rId83" w:name="DefaultOcxName4" w:shapeid="_x0000_i1106"/>
        </w:object>
      </w:r>
      <w:r w:rsidRPr="004E4BF9">
        <w:rPr>
          <w:rFonts w:asciiTheme="minorHAnsi" w:hAnsiTheme="minorHAnsi" w:cstheme="minorHAnsi"/>
          <w:color w:val="323130"/>
        </w:rPr>
        <w:t>Other</w:t>
      </w:r>
    </w:p>
    <w:p w14:paraId="06694776" w14:textId="1F4C212C" w:rsidR="001377AA" w:rsidRPr="004E4BF9" w:rsidRDefault="001377AA" w:rsidP="00233BAF">
      <w:pPr>
        <w:pStyle w:val="ListParagraph"/>
        <w:shd w:val="clear" w:color="auto" w:fill="FFFFFF"/>
        <w:ind w:left="360"/>
        <w:rPr>
          <w:rFonts w:asciiTheme="minorHAnsi" w:hAnsiTheme="minorHAnsi" w:cstheme="minorHAnsi"/>
          <w:color w:val="323130"/>
        </w:rPr>
      </w:pPr>
      <w:r w:rsidRPr="004E4BF9">
        <w:rPr>
          <w:rFonts w:cstheme="minorHAnsi"/>
          <w:color w:val="323130"/>
          <w:lang w:eastAsia="en-US"/>
        </w:rPr>
        <w:object w:dxaOrig="225" w:dyaOrig="225" w14:anchorId="0C519551">
          <v:shape id="_x0000_i1110" type="#_x0000_t75" style="width:53.5pt;height:18pt" o:ole="">
            <v:imagedata r:id="rId84" o:title=""/>
          </v:shape>
          <w:control r:id="rId85" w:name="DefaultOcxName5" w:shapeid="_x0000_i1110"/>
        </w:object>
      </w:r>
    </w:p>
    <w:p w14:paraId="0FE71BBD" w14:textId="77777777" w:rsidR="001377AA" w:rsidRPr="004E4BF9" w:rsidRDefault="001377AA" w:rsidP="00233BAF">
      <w:pPr>
        <w:pStyle w:val="ListParagraph"/>
        <w:shd w:val="clear" w:color="auto" w:fill="FFFFFF"/>
        <w:ind w:left="360"/>
        <w:rPr>
          <w:rFonts w:asciiTheme="minorHAnsi" w:hAnsiTheme="minorHAnsi" w:cstheme="minorHAnsi"/>
          <w:color w:val="323130"/>
        </w:rPr>
      </w:pPr>
    </w:p>
    <w:p w14:paraId="301FD909" w14:textId="77777777" w:rsidR="001377AA" w:rsidRPr="004E4BF9" w:rsidRDefault="001377AA" w:rsidP="00233BAF">
      <w:pPr>
        <w:pStyle w:val="ListParagraph"/>
        <w:shd w:val="clear" w:color="auto" w:fill="FFFFFF"/>
        <w:ind w:left="360"/>
        <w:rPr>
          <w:rFonts w:asciiTheme="minorHAnsi" w:hAnsiTheme="minorHAnsi" w:cstheme="minorHAnsi"/>
          <w:color w:val="333333"/>
        </w:rPr>
      </w:pPr>
      <w:r w:rsidRPr="004E4BF9">
        <w:rPr>
          <w:rFonts w:asciiTheme="minorHAnsi" w:hAnsiTheme="minorHAnsi" w:cstheme="minorHAnsi"/>
          <w:color w:val="333333"/>
        </w:rPr>
        <w:t>2.How long have you been working in L&amp;D</w:t>
      </w:r>
    </w:p>
    <w:p w14:paraId="50D5EAA9" w14:textId="0AD0E418" w:rsidR="001377AA" w:rsidRPr="004E4BF9" w:rsidRDefault="001377AA" w:rsidP="00233BAF">
      <w:pPr>
        <w:pStyle w:val="ListParagraph"/>
        <w:shd w:val="clear" w:color="auto" w:fill="FFFFFF"/>
        <w:ind w:left="360"/>
        <w:rPr>
          <w:rFonts w:asciiTheme="minorHAnsi" w:hAnsiTheme="minorHAnsi" w:cstheme="minorHAnsi"/>
          <w:color w:val="323130"/>
        </w:rPr>
      </w:pPr>
      <w:r w:rsidRPr="004E4BF9">
        <w:rPr>
          <w:rFonts w:cstheme="minorHAnsi"/>
          <w:color w:val="323130"/>
          <w:lang w:eastAsia="en-US"/>
        </w:rPr>
        <w:object w:dxaOrig="225" w:dyaOrig="225" w14:anchorId="30DA0B9C">
          <v:shape id="_x0000_i1113" type="#_x0000_t75" style="width:16.5pt;height:14pt" o:ole="">
            <v:imagedata r:id="rId78" o:title=""/>
          </v:shape>
          <w:control r:id="rId86" w:name="DefaultOcxName6" w:shapeid="_x0000_i1113"/>
        </w:object>
      </w:r>
      <w:r w:rsidRPr="004E4BF9">
        <w:rPr>
          <w:rFonts w:asciiTheme="minorHAnsi" w:hAnsiTheme="minorHAnsi" w:cstheme="minorHAnsi"/>
          <w:color w:val="323130"/>
        </w:rPr>
        <w:t>less than 1 year</w:t>
      </w:r>
    </w:p>
    <w:p w14:paraId="39983EAB" w14:textId="1A0A20EC" w:rsidR="001377AA" w:rsidRPr="004E4BF9" w:rsidRDefault="001377AA" w:rsidP="00233BAF">
      <w:pPr>
        <w:pStyle w:val="ListParagraph"/>
        <w:shd w:val="clear" w:color="auto" w:fill="FFFFFF"/>
        <w:ind w:left="360"/>
        <w:rPr>
          <w:rFonts w:asciiTheme="minorHAnsi" w:hAnsiTheme="minorHAnsi" w:cstheme="minorHAnsi"/>
          <w:color w:val="323130"/>
        </w:rPr>
      </w:pPr>
      <w:r w:rsidRPr="004E4BF9">
        <w:rPr>
          <w:rFonts w:cstheme="minorHAnsi"/>
          <w:color w:val="323130"/>
          <w:lang w:eastAsia="en-US"/>
        </w:rPr>
        <w:object w:dxaOrig="225" w:dyaOrig="225" w14:anchorId="37FC2894">
          <v:shape id="_x0000_i1116" type="#_x0000_t75" style="width:16.5pt;height:14pt" o:ole="">
            <v:imagedata r:id="rId78" o:title=""/>
          </v:shape>
          <w:control r:id="rId87" w:name="DefaultOcxName7" w:shapeid="_x0000_i1116"/>
        </w:object>
      </w:r>
      <w:r w:rsidRPr="004E4BF9">
        <w:rPr>
          <w:rFonts w:asciiTheme="minorHAnsi" w:hAnsiTheme="minorHAnsi" w:cstheme="minorHAnsi"/>
          <w:color w:val="323130"/>
        </w:rPr>
        <w:t>1-3 years</w:t>
      </w:r>
    </w:p>
    <w:p w14:paraId="20A907D4" w14:textId="2033A28E" w:rsidR="001377AA" w:rsidRPr="004E4BF9" w:rsidRDefault="001377AA" w:rsidP="00233BAF">
      <w:pPr>
        <w:pStyle w:val="ListParagraph"/>
        <w:shd w:val="clear" w:color="auto" w:fill="FFFFFF"/>
        <w:ind w:left="360"/>
        <w:rPr>
          <w:rFonts w:asciiTheme="minorHAnsi" w:hAnsiTheme="minorHAnsi" w:cstheme="minorHAnsi"/>
          <w:color w:val="323130"/>
        </w:rPr>
      </w:pPr>
      <w:r w:rsidRPr="004E4BF9">
        <w:rPr>
          <w:rFonts w:cstheme="minorHAnsi"/>
          <w:color w:val="323130"/>
          <w:lang w:eastAsia="en-US"/>
        </w:rPr>
        <w:object w:dxaOrig="225" w:dyaOrig="225" w14:anchorId="5FAD857D">
          <v:shape id="_x0000_i1119" type="#_x0000_t75" style="width:16.5pt;height:14pt" o:ole="">
            <v:imagedata r:id="rId78" o:title=""/>
          </v:shape>
          <w:control r:id="rId88" w:name="DefaultOcxName8" w:shapeid="_x0000_i1119"/>
        </w:object>
      </w:r>
      <w:r w:rsidRPr="004E4BF9">
        <w:rPr>
          <w:rFonts w:asciiTheme="minorHAnsi" w:hAnsiTheme="minorHAnsi" w:cstheme="minorHAnsi"/>
          <w:color w:val="323130"/>
        </w:rPr>
        <w:t>3-5 years</w:t>
      </w:r>
    </w:p>
    <w:p w14:paraId="0F9E2477" w14:textId="512B2E9B" w:rsidR="001377AA" w:rsidRPr="004E4BF9" w:rsidRDefault="001377AA" w:rsidP="00233BAF">
      <w:pPr>
        <w:pStyle w:val="ListParagraph"/>
        <w:shd w:val="clear" w:color="auto" w:fill="FFFFFF"/>
        <w:ind w:left="360"/>
        <w:rPr>
          <w:rFonts w:asciiTheme="minorHAnsi" w:hAnsiTheme="minorHAnsi" w:cstheme="minorHAnsi"/>
          <w:color w:val="323130"/>
        </w:rPr>
      </w:pPr>
      <w:r w:rsidRPr="004E4BF9">
        <w:rPr>
          <w:rFonts w:cstheme="minorHAnsi"/>
          <w:color w:val="323130"/>
          <w:lang w:eastAsia="en-US"/>
        </w:rPr>
        <w:object w:dxaOrig="225" w:dyaOrig="225" w14:anchorId="1EE6F071">
          <v:shape id="_x0000_i1122" type="#_x0000_t75" style="width:16.5pt;height:14pt" o:ole="">
            <v:imagedata r:id="rId78" o:title=""/>
          </v:shape>
          <w:control r:id="rId89" w:name="DefaultOcxName9" w:shapeid="_x0000_i1122"/>
        </w:object>
      </w:r>
      <w:r w:rsidRPr="004E4BF9">
        <w:rPr>
          <w:rFonts w:asciiTheme="minorHAnsi" w:hAnsiTheme="minorHAnsi" w:cstheme="minorHAnsi"/>
          <w:color w:val="323130"/>
        </w:rPr>
        <w:t>5-10 years</w:t>
      </w:r>
    </w:p>
    <w:p w14:paraId="40E9918B" w14:textId="7C30D508" w:rsidR="001377AA" w:rsidRPr="004E4BF9" w:rsidRDefault="001377AA" w:rsidP="00233BAF">
      <w:pPr>
        <w:pStyle w:val="ListParagraph"/>
        <w:shd w:val="clear" w:color="auto" w:fill="FFFFFF"/>
        <w:ind w:left="360"/>
        <w:rPr>
          <w:rFonts w:asciiTheme="minorHAnsi" w:hAnsiTheme="minorHAnsi" w:cstheme="minorHAnsi"/>
          <w:color w:val="323130"/>
        </w:rPr>
      </w:pPr>
      <w:r w:rsidRPr="004E4BF9">
        <w:rPr>
          <w:rFonts w:cstheme="minorHAnsi"/>
          <w:color w:val="323130"/>
          <w:lang w:eastAsia="en-US"/>
        </w:rPr>
        <w:object w:dxaOrig="225" w:dyaOrig="225" w14:anchorId="1CA2E556">
          <v:shape id="_x0000_i1125" type="#_x0000_t75" style="width:16.5pt;height:14pt" o:ole="">
            <v:imagedata r:id="rId78" o:title=""/>
          </v:shape>
          <w:control r:id="rId90" w:name="DefaultOcxName11" w:shapeid="_x0000_i1125"/>
        </w:object>
      </w:r>
      <w:r w:rsidRPr="004E4BF9">
        <w:rPr>
          <w:rFonts w:asciiTheme="minorHAnsi" w:hAnsiTheme="minorHAnsi" w:cstheme="minorHAnsi"/>
          <w:color w:val="323130"/>
        </w:rPr>
        <w:t>10years+</w:t>
      </w:r>
    </w:p>
    <w:p w14:paraId="5B8150B2" w14:textId="77777777" w:rsidR="001377AA" w:rsidRPr="004E4BF9" w:rsidRDefault="001377AA" w:rsidP="00233BAF">
      <w:pPr>
        <w:pStyle w:val="ListParagraph"/>
        <w:shd w:val="clear" w:color="auto" w:fill="FFFFFF"/>
        <w:ind w:left="360"/>
        <w:rPr>
          <w:rFonts w:asciiTheme="minorHAnsi" w:hAnsiTheme="minorHAnsi" w:cstheme="minorHAnsi"/>
          <w:color w:val="323130"/>
        </w:rPr>
      </w:pPr>
    </w:p>
    <w:p w14:paraId="0B019648" w14:textId="77777777" w:rsidR="001377AA" w:rsidRPr="004E4BF9" w:rsidRDefault="001377AA" w:rsidP="00233BAF">
      <w:pPr>
        <w:pStyle w:val="ListParagraph"/>
        <w:shd w:val="clear" w:color="auto" w:fill="FFFFFF"/>
        <w:ind w:left="360"/>
        <w:rPr>
          <w:rFonts w:asciiTheme="minorHAnsi" w:hAnsiTheme="minorHAnsi" w:cstheme="minorHAnsi"/>
          <w:color w:val="333333"/>
        </w:rPr>
      </w:pPr>
      <w:r w:rsidRPr="004E4BF9">
        <w:rPr>
          <w:rFonts w:asciiTheme="minorHAnsi" w:hAnsiTheme="minorHAnsi" w:cstheme="minorHAnsi"/>
          <w:color w:val="333333"/>
        </w:rPr>
        <w:t>3.Do you hold a qualification in an educational field? i.e. PGCE, CIPD, Coaching or TAP diploma</w:t>
      </w:r>
    </w:p>
    <w:p w14:paraId="56EF04EC" w14:textId="75A96CE9" w:rsidR="001377AA" w:rsidRPr="004E4BF9" w:rsidRDefault="001377AA" w:rsidP="00233BAF">
      <w:pPr>
        <w:pStyle w:val="ListParagraph"/>
        <w:shd w:val="clear" w:color="auto" w:fill="FFFFFF"/>
        <w:ind w:left="360"/>
        <w:rPr>
          <w:rFonts w:asciiTheme="minorHAnsi" w:hAnsiTheme="minorHAnsi" w:cstheme="minorHAnsi"/>
          <w:color w:val="323130"/>
        </w:rPr>
      </w:pPr>
      <w:r w:rsidRPr="004E4BF9">
        <w:rPr>
          <w:rFonts w:cstheme="minorHAnsi"/>
          <w:color w:val="323130"/>
          <w:lang w:eastAsia="en-US"/>
        </w:rPr>
        <w:object w:dxaOrig="225" w:dyaOrig="225" w14:anchorId="3044D641">
          <v:shape id="_x0000_i1128" type="#_x0000_t75" style="width:16.5pt;height:14pt" o:ole="">
            <v:imagedata r:id="rId78" o:title=""/>
          </v:shape>
          <w:control r:id="rId91" w:name="DefaultOcxName12" w:shapeid="_x0000_i1128"/>
        </w:object>
      </w:r>
      <w:r w:rsidRPr="004E4BF9">
        <w:rPr>
          <w:rFonts w:asciiTheme="minorHAnsi" w:hAnsiTheme="minorHAnsi" w:cstheme="minorHAnsi"/>
          <w:color w:val="323130"/>
        </w:rPr>
        <w:t>Yes</w:t>
      </w:r>
    </w:p>
    <w:p w14:paraId="2A9CB77D" w14:textId="531E7B7E" w:rsidR="001377AA" w:rsidRPr="004E4BF9" w:rsidRDefault="001377AA" w:rsidP="00233BAF">
      <w:pPr>
        <w:pStyle w:val="ListParagraph"/>
        <w:shd w:val="clear" w:color="auto" w:fill="FFFFFF"/>
        <w:ind w:left="360"/>
        <w:rPr>
          <w:rFonts w:asciiTheme="minorHAnsi" w:hAnsiTheme="minorHAnsi" w:cstheme="minorHAnsi"/>
          <w:color w:val="323130"/>
        </w:rPr>
      </w:pPr>
      <w:r w:rsidRPr="004E4BF9">
        <w:rPr>
          <w:rFonts w:cstheme="minorHAnsi"/>
          <w:color w:val="323130"/>
          <w:lang w:eastAsia="en-US"/>
        </w:rPr>
        <w:object w:dxaOrig="225" w:dyaOrig="225" w14:anchorId="5BDC566D">
          <v:shape id="_x0000_i1131" type="#_x0000_t75" style="width:16.5pt;height:14pt" o:ole="">
            <v:imagedata r:id="rId78" o:title=""/>
          </v:shape>
          <w:control r:id="rId92" w:name="DefaultOcxName13" w:shapeid="_x0000_i1131"/>
        </w:object>
      </w:r>
      <w:r w:rsidRPr="004E4BF9">
        <w:rPr>
          <w:rFonts w:asciiTheme="minorHAnsi" w:hAnsiTheme="minorHAnsi" w:cstheme="minorHAnsi"/>
          <w:color w:val="323130"/>
        </w:rPr>
        <w:t>No</w:t>
      </w:r>
    </w:p>
    <w:p w14:paraId="59380383" w14:textId="77777777" w:rsidR="001377AA" w:rsidRPr="004E4BF9" w:rsidRDefault="001377AA" w:rsidP="00233BAF">
      <w:pPr>
        <w:pStyle w:val="ListParagraph"/>
        <w:shd w:val="clear" w:color="auto" w:fill="FFFFFF"/>
        <w:ind w:left="360"/>
        <w:rPr>
          <w:rFonts w:asciiTheme="minorHAnsi" w:hAnsiTheme="minorHAnsi" w:cstheme="minorHAnsi"/>
          <w:color w:val="323130"/>
        </w:rPr>
      </w:pPr>
    </w:p>
    <w:p w14:paraId="54EB8EE8" w14:textId="77777777" w:rsidR="001377AA" w:rsidRPr="004E4BF9" w:rsidRDefault="001377AA" w:rsidP="00233BAF">
      <w:pPr>
        <w:pStyle w:val="ListParagraph"/>
        <w:shd w:val="clear" w:color="auto" w:fill="FFFFFF"/>
        <w:ind w:left="360"/>
        <w:rPr>
          <w:rFonts w:asciiTheme="minorHAnsi" w:hAnsiTheme="minorHAnsi" w:cstheme="minorHAnsi"/>
          <w:color w:val="333333"/>
        </w:rPr>
      </w:pPr>
      <w:r w:rsidRPr="004E4BF9">
        <w:rPr>
          <w:rFonts w:asciiTheme="minorHAnsi" w:hAnsiTheme="minorHAnsi" w:cstheme="minorHAnsi"/>
          <w:color w:val="333333"/>
        </w:rPr>
        <w:t>4.If yes, what qualifications do you hold? If no, please move to question...</w:t>
      </w:r>
    </w:p>
    <w:p w14:paraId="6BD63DB5" w14:textId="51A8F692" w:rsidR="001377AA" w:rsidRPr="004E4BF9" w:rsidRDefault="001377AA" w:rsidP="00233BAF">
      <w:pPr>
        <w:pStyle w:val="ListParagraph"/>
        <w:shd w:val="clear" w:color="auto" w:fill="FFFFFF"/>
        <w:ind w:left="360"/>
        <w:rPr>
          <w:rFonts w:asciiTheme="minorHAnsi" w:hAnsiTheme="minorHAnsi" w:cstheme="minorHAnsi"/>
          <w:color w:val="323130"/>
        </w:rPr>
      </w:pPr>
      <w:r w:rsidRPr="004E4BF9">
        <w:rPr>
          <w:rFonts w:cstheme="minorHAnsi"/>
          <w:color w:val="323130"/>
          <w:lang w:eastAsia="en-US"/>
        </w:rPr>
        <w:object w:dxaOrig="225" w:dyaOrig="225" w14:anchorId="2EEC7322">
          <v:shape id="_x0000_i1135" type="#_x0000_t75" style="width:53.5pt;height:18pt" o:ole="">
            <v:imagedata r:id="rId84" o:title=""/>
          </v:shape>
          <w:control r:id="rId93" w:name="DefaultOcxName14" w:shapeid="_x0000_i1135"/>
        </w:object>
      </w:r>
    </w:p>
    <w:p w14:paraId="150A4A62" w14:textId="77777777" w:rsidR="001377AA" w:rsidRPr="004E4BF9" w:rsidRDefault="001377AA" w:rsidP="00233BAF">
      <w:pPr>
        <w:pStyle w:val="ListParagraph"/>
        <w:shd w:val="clear" w:color="auto" w:fill="FFFFFF"/>
        <w:ind w:left="360"/>
        <w:rPr>
          <w:rFonts w:asciiTheme="minorHAnsi" w:hAnsiTheme="minorHAnsi" w:cstheme="minorHAnsi"/>
          <w:color w:val="323130"/>
        </w:rPr>
      </w:pPr>
    </w:p>
    <w:p w14:paraId="46D44E5E" w14:textId="77777777" w:rsidR="001377AA" w:rsidRPr="004E4BF9" w:rsidRDefault="001377AA" w:rsidP="00233BAF">
      <w:pPr>
        <w:pStyle w:val="ListParagraph"/>
        <w:shd w:val="clear" w:color="auto" w:fill="FFFFFF"/>
        <w:ind w:left="360"/>
        <w:rPr>
          <w:rFonts w:asciiTheme="minorHAnsi" w:hAnsiTheme="minorHAnsi" w:cstheme="minorHAnsi"/>
          <w:color w:val="333333"/>
        </w:rPr>
      </w:pPr>
      <w:r w:rsidRPr="004E4BF9">
        <w:rPr>
          <w:rFonts w:asciiTheme="minorHAnsi" w:hAnsiTheme="minorHAnsi" w:cstheme="minorHAnsi"/>
          <w:color w:val="333333"/>
        </w:rPr>
        <w:t>5.When was the last time you received training relating specifically to your role as an educator in L&amp;D with the business?</w:t>
      </w:r>
    </w:p>
    <w:p w14:paraId="59CF51E6" w14:textId="2FA17DC2" w:rsidR="001377AA" w:rsidRPr="004E4BF9" w:rsidRDefault="001377AA" w:rsidP="00233BAF">
      <w:pPr>
        <w:pStyle w:val="ListParagraph"/>
        <w:shd w:val="clear" w:color="auto" w:fill="FFFFFF"/>
        <w:ind w:left="360"/>
        <w:rPr>
          <w:rFonts w:asciiTheme="minorHAnsi" w:hAnsiTheme="minorHAnsi" w:cstheme="minorHAnsi"/>
          <w:color w:val="323130"/>
        </w:rPr>
      </w:pPr>
      <w:r w:rsidRPr="004E4BF9">
        <w:rPr>
          <w:rFonts w:cstheme="minorHAnsi"/>
          <w:color w:val="323130"/>
          <w:lang w:eastAsia="en-US"/>
        </w:rPr>
        <w:object w:dxaOrig="225" w:dyaOrig="225" w14:anchorId="4009A988">
          <v:shape id="_x0000_i1138" type="#_x0000_t75" style="width:16.5pt;height:14pt" o:ole="">
            <v:imagedata r:id="rId78" o:title=""/>
          </v:shape>
          <w:control r:id="rId94" w:name="DefaultOcxName15" w:shapeid="_x0000_i1138"/>
        </w:object>
      </w:r>
      <w:r w:rsidRPr="004E4BF9">
        <w:rPr>
          <w:rFonts w:asciiTheme="minorHAnsi" w:hAnsiTheme="minorHAnsi" w:cstheme="minorHAnsi"/>
          <w:color w:val="323130"/>
        </w:rPr>
        <w:t>Never had educational training for the role</w:t>
      </w:r>
    </w:p>
    <w:p w14:paraId="0185D806" w14:textId="23F2C2A4" w:rsidR="001377AA" w:rsidRPr="004E4BF9" w:rsidRDefault="001377AA" w:rsidP="00233BAF">
      <w:pPr>
        <w:pStyle w:val="ListParagraph"/>
        <w:shd w:val="clear" w:color="auto" w:fill="FFFFFF"/>
        <w:ind w:left="360"/>
        <w:rPr>
          <w:rFonts w:asciiTheme="minorHAnsi" w:hAnsiTheme="minorHAnsi" w:cstheme="minorHAnsi"/>
          <w:color w:val="323130"/>
        </w:rPr>
      </w:pPr>
      <w:r w:rsidRPr="004E4BF9">
        <w:rPr>
          <w:rFonts w:cstheme="minorHAnsi"/>
          <w:color w:val="323130"/>
          <w:lang w:eastAsia="en-US"/>
        </w:rPr>
        <w:object w:dxaOrig="225" w:dyaOrig="225" w14:anchorId="4DB99980">
          <v:shape id="_x0000_i1141" type="#_x0000_t75" style="width:16.5pt;height:14pt" o:ole="">
            <v:imagedata r:id="rId78" o:title=""/>
          </v:shape>
          <w:control r:id="rId95" w:name="DefaultOcxName16" w:shapeid="_x0000_i1141"/>
        </w:object>
      </w:r>
      <w:r w:rsidRPr="004E4BF9">
        <w:rPr>
          <w:rFonts w:asciiTheme="minorHAnsi" w:hAnsiTheme="minorHAnsi" w:cstheme="minorHAnsi"/>
          <w:color w:val="323130"/>
        </w:rPr>
        <w:t>within the last 0-6 months</w:t>
      </w:r>
    </w:p>
    <w:p w14:paraId="06BD0E23" w14:textId="7F2AD0E6" w:rsidR="001377AA" w:rsidRPr="004E4BF9" w:rsidRDefault="001377AA" w:rsidP="00233BAF">
      <w:pPr>
        <w:pStyle w:val="ListParagraph"/>
        <w:shd w:val="clear" w:color="auto" w:fill="FFFFFF"/>
        <w:ind w:left="360"/>
        <w:rPr>
          <w:rFonts w:asciiTheme="minorHAnsi" w:hAnsiTheme="minorHAnsi" w:cstheme="minorHAnsi"/>
          <w:color w:val="323130"/>
        </w:rPr>
      </w:pPr>
      <w:r w:rsidRPr="004E4BF9">
        <w:rPr>
          <w:rFonts w:cstheme="minorHAnsi"/>
          <w:color w:val="323130"/>
          <w:lang w:eastAsia="en-US"/>
        </w:rPr>
        <w:object w:dxaOrig="225" w:dyaOrig="225" w14:anchorId="6442AE32">
          <v:shape id="_x0000_i1144" type="#_x0000_t75" style="width:16.5pt;height:14pt" o:ole="">
            <v:imagedata r:id="rId78" o:title=""/>
          </v:shape>
          <w:control r:id="rId96" w:name="DefaultOcxName17" w:shapeid="_x0000_i1144"/>
        </w:object>
      </w:r>
      <w:r w:rsidRPr="004E4BF9">
        <w:rPr>
          <w:rFonts w:asciiTheme="minorHAnsi" w:hAnsiTheme="minorHAnsi" w:cstheme="minorHAnsi"/>
          <w:color w:val="323130"/>
        </w:rPr>
        <w:t>within the last 6-12 months</w:t>
      </w:r>
    </w:p>
    <w:p w14:paraId="1DD411C9" w14:textId="007FFEB8" w:rsidR="001377AA" w:rsidRPr="004E4BF9" w:rsidRDefault="001377AA" w:rsidP="00233BAF">
      <w:pPr>
        <w:pStyle w:val="ListParagraph"/>
        <w:shd w:val="clear" w:color="auto" w:fill="FFFFFF"/>
        <w:ind w:left="360"/>
        <w:rPr>
          <w:rFonts w:asciiTheme="minorHAnsi" w:hAnsiTheme="minorHAnsi" w:cstheme="minorHAnsi"/>
          <w:color w:val="323130"/>
        </w:rPr>
      </w:pPr>
      <w:r w:rsidRPr="004E4BF9">
        <w:rPr>
          <w:rFonts w:cstheme="minorHAnsi"/>
          <w:color w:val="323130"/>
          <w:lang w:eastAsia="en-US"/>
        </w:rPr>
        <w:object w:dxaOrig="225" w:dyaOrig="225" w14:anchorId="6D21A72D">
          <v:shape id="_x0000_i1147" type="#_x0000_t75" style="width:16.5pt;height:14pt" o:ole="">
            <v:imagedata r:id="rId78" o:title=""/>
          </v:shape>
          <w:control r:id="rId97" w:name="DefaultOcxName18" w:shapeid="_x0000_i1147"/>
        </w:object>
      </w:r>
      <w:r w:rsidRPr="004E4BF9">
        <w:rPr>
          <w:rFonts w:asciiTheme="minorHAnsi" w:hAnsiTheme="minorHAnsi" w:cstheme="minorHAnsi"/>
          <w:color w:val="323130"/>
        </w:rPr>
        <w:t>1-3 years ago</w:t>
      </w:r>
    </w:p>
    <w:p w14:paraId="6BBB0C6B" w14:textId="24165C73" w:rsidR="001377AA" w:rsidRPr="004E4BF9" w:rsidRDefault="001377AA" w:rsidP="00233BAF">
      <w:pPr>
        <w:pStyle w:val="ListParagraph"/>
        <w:shd w:val="clear" w:color="auto" w:fill="FFFFFF"/>
        <w:ind w:left="360"/>
        <w:rPr>
          <w:rFonts w:asciiTheme="minorHAnsi" w:hAnsiTheme="minorHAnsi" w:cstheme="minorHAnsi"/>
          <w:color w:val="323130"/>
        </w:rPr>
      </w:pPr>
      <w:r w:rsidRPr="004E4BF9">
        <w:rPr>
          <w:rFonts w:cstheme="minorHAnsi"/>
          <w:color w:val="323130"/>
          <w:lang w:eastAsia="en-US"/>
        </w:rPr>
        <w:object w:dxaOrig="225" w:dyaOrig="225" w14:anchorId="3F176295">
          <v:shape id="_x0000_i1150" type="#_x0000_t75" style="width:16.5pt;height:14pt" o:ole="">
            <v:imagedata r:id="rId78" o:title=""/>
          </v:shape>
          <w:control r:id="rId98" w:name="DefaultOcxName19" w:shapeid="_x0000_i1150"/>
        </w:object>
      </w:r>
      <w:r w:rsidRPr="004E4BF9">
        <w:rPr>
          <w:rFonts w:asciiTheme="minorHAnsi" w:hAnsiTheme="minorHAnsi" w:cstheme="minorHAnsi"/>
          <w:color w:val="323130"/>
        </w:rPr>
        <w:t>more than 3 years ago</w:t>
      </w:r>
    </w:p>
    <w:p w14:paraId="01D85681" w14:textId="77777777" w:rsidR="001377AA" w:rsidRPr="004E4BF9" w:rsidRDefault="001377AA" w:rsidP="00233BAF">
      <w:pPr>
        <w:pStyle w:val="ListParagraph"/>
        <w:shd w:val="clear" w:color="auto" w:fill="FFFFFF"/>
        <w:ind w:left="360"/>
        <w:rPr>
          <w:rFonts w:asciiTheme="minorHAnsi" w:hAnsiTheme="minorHAnsi" w:cstheme="minorHAnsi"/>
          <w:color w:val="323130"/>
        </w:rPr>
      </w:pPr>
    </w:p>
    <w:p w14:paraId="637B44D7" w14:textId="77777777" w:rsidR="001377AA" w:rsidRPr="004E4BF9" w:rsidRDefault="001377AA" w:rsidP="00233BAF">
      <w:pPr>
        <w:pStyle w:val="ListParagraph"/>
        <w:shd w:val="clear" w:color="auto" w:fill="FFFFFF"/>
        <w:ind w:left="360"/>
        <w:rPr>
          <w:rFonts w:asciiTheme="minorHAnsi" w:hAnsiTheme="minorHAnsi" w:cstheme="minorHAnsi"/>
          <w:color w:val="333333"/>
        </w:rPr>
      </w:pPr>
      <w:r w:rsidRPr="004E4BF9">
        <w:rPr>
          <w:rFonts w:asciiTheme="minorHAnsi" w:hAnsiTheme="minorHAnsi" w:cstheme="minorHAnsi"/>
          <w:color w:val="333333"/>
        </w:rPr>
        <w:t>6.When was the last time you completed self-development outside of the business to aid you specifically in your role as an educator within L&amp;D.</w:t>
      </w:r>
    </w:p>
    <w:p w14:paraId="0B0CCBDF" w14:textId="557AFA19" w:rsidR="001377AA" w:rsidRPr="004E4BF9" w:rsidRDefault="001377AA" w:rsidP="00233BAF">
      <w:pPr>
        <w:pStyle w:val="ListParagraph"/>
        <w:shd w:val="clear" w:color="auto" w:fill="FFFFFF"/>
        <w:ind w:left="360"/>
        <w:rPr>
          <w:rFonts w:asciiTheme="minorHAnsi" w:hAnsiTheme="minorHAnsi" w:cstheme="minorHAnsi"/>
          <w:color w:val="323130"/>
        </w:rPr>
      </w:pPr>
      <w:r w:rsidRPr="004E4BF9">
        <w:rPr>
          <w:rFonts w:cstheme="minorHAnsi"/>
          <w:color w:val="323130"/>
          <w:lang w:eastAsia="en-US"/>
        </w:rPr>
        <w:object w:dxaOrig="225" w:dyaOrig="225" w14:anchorId="7F2DC411">
          <v:shape id="_x0000_i1153" type="#_x0000_t75" style="width:16.5pt;height:14pt" o:ole="">
            <v:imagedata r:id="rId78" o:title=""/>
          </v:shape>
          <w:control r:id="rId99" w:name="DefaultOcxName21" w:shapeid="_x0000_i1153"/>
        </w:object>
      </w:r>
      <w:r w:rsidRPr="004E4BF9">
        <w:rPr>
          <w:rFonts w:asciiTheme="minorHAnsi" w:hAnsiTheme="minorHAnsi" w:cstheme="minorHAnsi"/>
          <w:color w:val="323130"/>
        </w:rPr>
        <w:t>Within the last 0-6 months</w:t>
      </w:r>
    </w:p>
    <w:p w14:paraId="04F5D360" w14:textId="4D18C922" w:rsidR="001377AA" w:rsidRPr="004E4BF9" w:rsidRDefault="001377AA" w:rsidP="00233BAF">
      <w:pPr>
        <w:pStyle w:val="ListParagraph"/>
        <w:shd w:val="clear" w:color="auto" w:fill="FFFFFF"/>
        <w:ind w:left="360"/>
        <w:rPr>
          <w:rFonts w:asciiTheme="minorHAnsi" w:hAnsiTheme="minorHAnsi" w:cstheme="minorHAnsi"/>
          <w:color w:val="323130"/>
        </w:rPr>
      </w:pPr>
      <w:r w:rsidRPr="004E4BF9">
        <w:rPr>
          <w:rFonts w:cstheme="minorHAnsi"/>
          <w:color w:val="323130"/>
          <w:lang w:eastAsia="en-US"/>
        </w:rPr>
        <w:object w:dxaOrig="225" w:dyaOrig="225" w14:anchorId="19C7CD7E">
          <v:shape id="_x0000_i1156" type="#_x0000_t75" style="width:16.5pt;height:14pt" o:ole="">
            <v:imagedata r:id="rId78" o:title=""/>
          </v:shape>
          <w:control r:id="rId100" w:name="DefaultOcxName22" w:shapeid="_x0000_i1156"/>
        </w:object>
      </w:r>
      <w:r w:rsidRPr="004E4BF9">
        <w:rPr>
          <w:rFonts w:asciiTheme="minorHAnsi" w:hAnsiTheme="minorHAnsi" w:cstheme="minorHAnsi"/>
          <w:color w:val="323130"/>
        </w:rPr>
        <w:t>Within the last 6-12 months</w:t>
      </w:r>
    </w:p>
    <w:p w14:paraId="65BAC78A" w14:textId="2940C6D6" w:rsidR="001377AA" w:rsidRPr="004E4BF9" w:rsidRDefault="001377AA" w:rsidP="00233BAF">
      <w:pPr>
        <w:pStyle w:val="ListParagraph"/>
        <w:shd w:val="clear" w:color="auto" w:fill="FFFFFF"/>
        <w:ind w:left="360"/>
        <w:rPr>
          <w:rFonts w:asciiTheme="minorHAnsi" w:hAnsiTheme="minorHAnsi" w:cstheme="minorHAnsi"/>
          <w:color w:val="323130"/>
        </w:rPr>
      </w:pPr>
      <w:r w:rsidRPr="004E4BF9">
        <w:rPr>
          <w:rFonts w:cstheme="minorHAnsi"/>
          <w:color w:val="323130"/>
          <w:lang w:eastAsia="en-US"/>
        </w:rPr>
        <w:object w:dxaOrig="225" w:dyaOrig="225" w14:anchorId="2123246E">
          <v:shape id="_x0000_i1159" type="#_x0000_t75" style="width:16.5pt;height:14pt" o:ole="">
            <v:imagedata r:id="rId78" o:title=""/>
          </v:shape>
          <w:control r:id="rId101" w:name="DefaultOcxName23" w:shapeid="_x0000_i1159"/>
        </w:object>
      </w:r>
      <w:r w:rsidRPr="004E4BF9">
        <w:rPr>
          <w:rFonts w:asciiTheme="minorHAnsi" w:hAnsiTheme="minorHAnsi" w:cstheme="minorHAnsi"/>
          <w:color w:val="323130"/>
        </w:rPr>
        <w:t>within last 1-3 years</w:t>
      </w:r>
    </w:p>
    <w:p w14:paraId="30CCEBAB" w14:textId="6CEEBF8C" w:rsidR="001377AA" w:rsidRPr="004E4BF9" w:rsidRDefault="001377AA" w:rsidP="00233BAF">
      <w:pPr>
        <w:pStyle w:val="ListParagraph"/>
        <w:shd w:val="clear" w:color="auto" w:fill="FFFFFF"/>
        <w:ind w:left="360"/>
        <w:rPr>
          <w:rFonts w:asciiTheme="minorHAnsi" w:hAnsiTheme="minorHAnsi" w:cstheme="minorHAnsi"/>
          <w:color w:val="323130"/>
        </w:rPr>
      </w:pPr>
      <w:r w:rsidRPr="004E4BF9">
        <w:rPr>
          <w:rFonts w:cstheme="minorHAnsi"/>
          <w:color w:val="323130"/>
          <w:lang w:eastAsia="en-US"/>
        </w:rPr>
        <w:object w:dxaOrig="225" w:dyaOrig="225" w14:anchorId="5C3958A4">
          <v:shape id="_x0000_i1162" type="#_x0000_t75" style="width:16.5pt;height:14pt" o:ole="">
            <v:imagedata r:id="rId78" o:title=""/>
          </v:shape>
          <w:control r:id="rId102" w:name="DefaultOcxName24" w:shapeid="_x0000_i1162"/>
        </w:object>
      </w:r>
      <w:r w:rsidRPr="004E4BF9">
        <w:rPr>
          <w:rFonts w:asciiTheme="minorHAnsi" w:hAnsiTheme="minorHAnsi" w:cstheme="minorHAnsi"/>
          <w:color w:val="323130"/>
        </w:rPr>
        <w:t>More than 3 years ago</w:t>
      </w:r>
    </w:p>
    <w:p w14:paraId="4079D9EF" w14:textId="6A0A9D33" w:rsidR="001377AA" w:rsidRPr="004E4BF9" w:rsidRDefault="001377AA" w:rsidP="00233BAF">
      <w:pPr>
        <w:pStyle w:val="ListParagraph"/>
        <w:shd w:val="clear" w:color="auto" w:fill="FFFFFF"/>
        <w:ind w:left="360"/>
        <w:rPr>
          <w:rFonts w:asciiTheme="minorHAnsi" w:hAnsiTheme="minorHAnsi" w:cstheme="minorHAnsi"/>
          <w:color w:val="323130"/>
        </w:rPr>
      </w:pPr>
      <w:r w:rsidRPr="004E4BF9">
        <w:rPr>
          <w:rFonts w:cstheme="minorHAnsi"/>
          <w:color w:val="323130"/>
          <w:lang w:eastAsia="en-US"/>
        </w:rPr>
        <w:object w:dxaOrig="225" w:dyaOrig="225" w14:anchorId="1F0A6CC3">
          <v:shape id="_x0000_i1165" type="#_x0000_t75" style="width:16.5pt;height:14pt" o:ole="">
            <v:imagedata r:id="rId78" o:title=""/>
          </v:shape>
          <w:control r:id="rId103" w:name="DefaultOcxName20" w:shapeid="_x0000_i1165"/>
        </w:object>
      </w:r>
      <w:r w:rsidRPr="004E4BF9">
        <w:rPr>
          <w:rFonts w:asciiTheme="minorHAnsi" w:hAnsiTheme="minorHAnsi" w:cstheme="minorHAnsi"/>
          <w:color w:val="323130"/>
        </w:rPr>
        <w:t>I have not done any self development because not sure what to look for (please go to question 7b)</w:t>
      </w:r>
    </w:p>
    <w:p w14:paraId="1DAA855C" w14:textId="77777777" w:rsidR="001377AA" w:rsidRPr="004E4BF9" w:rsidRDefault="001377AA" w:rsidP="00233BAF">
      <w:pPr>
        <w:pStyle w:val="ListParagraph"/>
        <w:shd w:val="clear" w:color="auto" w:fill="FFFFFF"/>
        <w:ind w:left="360"/>
        <w:rPr>
          <w:rFonts w:asciiTheme="minorHAnsi" w:hAnsiTheme="minorHAnsi" w:cstheme="minorHAnsi"/>
          <w:color w:val="323130"/>
        </w:rPr>
      </w:pPr>
    </w:p>
    <w:p w14:paraId="31CAE49A" w14:textId="77777777" w:rsidR="001377AA" w:rsidRPr="004E4BF9" w:rsidRDefault="001377AA" w:rsidP="00233BAF">
      <w:pPr>
        <w:pStyle w:val="ListParagraph"/>
        <w:shd w:val="clear" w:color="auto" w:fill="FFFFFF"/>
        <w:ind w:left="360"/>
        <w:rPr>
          <w:rFonts w:asciiTheme="minorHAnsi" w:hAnsiTheme="minorHAnsi" w:cstheme="minorHAnsi"/>
          <w:color w:val="333333"/>
        </w:rPr>
      </w:pPr>
      <w:r w:rsidRPr="004E4BF9">
        <w:rPr>
          <w:rFonts w:asciiTheme="minorHAnsi" w:hAnsiTheme="minorHAnsi" w:cstheme="minorHAnsi"/>
          <w:color w:val="333333"/>
        </w:rPr>
        <w:t>7a. Please provide at least one example of the self-development you have completed?</w:t>
      </w:r>
    </w:p>
    <w:p w14:paraId="4FB0BB0A" w14:textId="70310004" w:rsidR="001377AA" w:rsidRPr="004E4BF9" w:rsidRDefault="001377AA" w:rsidP="00233BAF">
      <w:pPr>
        <w:pStyle w:val="ListParagraph"/>
        <w:shd w:val="clear" w:color="auto" w:fill="FFFFFF"/>
        <w:ind w:left="360"/>
        <w:rPr>
          <w:rFonts w:asciiTheme="minorHAnsi" w:hAnsiTheme="minorHAnsi" w:cstheme="minorHAnsi"/>
          <w:color w:val="323130"/>
        </w:rPr>
      </w:pPr>
      <w:r w:rsidRPr="004E4BF9">
        <w:rPr>
          <w:rFonts w:cstheme="minorHAnsi"/>
          <w:color w:val="323130"/>
          <w:lang w:eastAsia="en-US"/>
        </w:rPr>
        <w:object w:dxaOrig="225" w:dyaOrig="225" w14:anchorId="6DFB3EDE">
          <v:shape id="_x0000_i1169" type="#_x0000_t75" style="width:53.5pt;height:18pt" o:ole="">
            <v:imagedata r:id="rId84" o:title=""/>
          </v:shape>
          <w:control r:id="rId104" w:name="DefaultOcxName25" w:shapeid="_x0000_i1169"/>
        </w:object>
      </w:r>
    </w:p>
    <w:p w14:paraId="4A045955" w14:textId="77777777" w:rsidR="001377AA" w:rsidRPr="004E4BF9" w:rsidRDefault="001377AA" w:rsidP="00233BAF">
      <w:pPr>
        <w:pStyle w:val="ListParagraph"/>
        <w:shd w:val="clear" w:color="auto" w:fill="FFFFFF"/>
        <w:ind w:left="360"/>
        <w:rPr>
          <w:rFonts w:asciiTheme="minorHAnsi" w:hAnsiTheme="minorHAnsi" w:cstheme="minorHAnsi"/>
          <w:color w:val="323130"/>
        </w:rPr>
      </w:pPr>
    </w:p>
    <w:p w14:paraId="23E3DE88" w14:textId="77777777" w:rsidR="001377AA" w:rsidRPr="004E4BF9" w:rsidRDefault="001377AA" w:rsidP="00233BAF">
      <w:pPr>
        <w:pStyle w:val="ListParagraph"/>
        <w:shd w:val="clear" w:color="auto" w:fill="FFFFFF"/>
        <w:ind w:left="360"/>
        <w:rPr>
          <w:rFonts w:asciiTheme="minorHAnsi" w:hAnsiTheme="minorHAnsi" w:cstheme="minorHAnsi"/>
          <w:color w:val="323130"/>
        </w:rPr>
      </w:pPr>
      <w:r w:rsidRPr="004E4BF9">
        <w:rPr>
          <w:rFonts w:asciiTheme="minorHAnsi" w:hAnsiTheme="minorHAnsi" w:cstheme="minorHAnsi"/>
          <w:color w:val="323130"/>
        </w:rPr>
        <w:t>7b. Please provide at least one reason (other than what is written in Q.6) on why you have not completed self-development?</w:t>
      </w:r>
    </w:p>
    <w:p w14:paraId="6EAEAB95" w14:textId="77777777" w:rsidR="001377AA" w:rsidRPr="004E4BF9" w:rsidRDefault="001377AA" w:rsidP="00233BAF">
      <w:pPr>
        <w:pStyle w:val="ListParagraph"/>
        <w:shd w:val="clear" w:color="auto" w:fill="FFFFFF"/>
        <w:ind w:left="360"/>
        <w:rPr>
          <w:rFonts w:asciiTheme="minorHAnsi" w:hAnsiTheme="minorHAnsi" w:cstheme="minorHAnsi"/>
          <w:color w:val="323130"/>
        </w:rPr>
      </w:pPr>
    </w:p>
    <w:p w14:paraId="3DF97295" w14:textId="77777777" w:rsidR="001377AA" w:rsidRPr="004E4BF9" w:rsidRDefault="001377AA" w:rsidP="00233BAF">
      <w:pPr>
        <w:pStyle w:val="ListParagraph"/>
        <w:shd w:val="clear" w:color="auto" w:fill="FFFFFF"/>
        <w:ind w:left="360"/>
        <w:rPr>
          <w:rFonts w:asciiTheme="minorHAnsi" w:hAnsiTheme="minorHAnsi" w:cstheme="minorHAnsi"/>
          <w:color w:val="333333"/>
        </w:rPr>
      </w:pPr>
      <w:r w:rsidRPr="004E4BF9">
        <w:rPr>
          <w:rFonts w:asciiTheme="minorHAnsi" w:hAnsiTheme="minorHAnsi" w:cstheme="minorHAnsi"/>
          <w:color w:val="333333"/>
        </w:rPr>
        <w:t>8.How would you rate the training provided to the L&amp;D staff within the business specific to your L&amp;D role. 1 – not good 2 – Could be better 3 – Good 4- Excellent</w:t>
      </w:r>
    </w:p>
    <w:p w14:paraId="25AD96EC" w14:textId="77777777" w:rsidR="001377AA" w:rsidRPr="004E4BF9" w:rsidRDefault="001377AA" w:rsidP="00233BAF">
      <w:pPr>
        <w:pStyle w:val="ListParagraph"/>
        <w:shd w:val="clear" w:color="auto" w:fill="FFFFFF"/>
        <w:spacing w:line="240" w:lineRule="atLeast"/>
        <w:ind w:left="360"/>
        <w:rPr>
          <w:rFonts w:asciiTheme="minorHAnsi" w:hAnsiTheme="minorHAnsi" w:cstheme="minorHAnsi"/>
          <w:color w:val="959595"/>
        </w:rPr>
      </w:pPr>
      <w:r w:rsidRPr="004E4BF9">
        <w:rPr>
          <w:rFonts w:asciiTheme="minorHAnsi" w:hAnsiTheme="minorHAnsi" w:cstheme="minorHAnsi"/>
          <w:color w:val="959595"/>
        </w:rPr>
        <w:t></w:t>
      </w:r>
    </w:p>
    <w:p w14:paraId="0F839894" w14:textId="77777777" w:rsidR="001377AA" w:rsidRPr="004E4BF9" w:rsidRDefault="001377AA" w:rsidP="00453CC8">
      <w:pPr>
        <w:pStyle w:val="ListParagraph"/>
        <w:shd w:val="clear" w:color="auto" w:fill="FFFFFF"/>
        <w:ind w:left="360"/>
        <w:rPr>
          <w:rFonts w:asciiTheme="minorHAnsi" w:hAnsiTheme="minorHAnsi" w:cstheme="minorHAnsi"/>
          <w:color w:val="333333"/>
        </w:rPr>
      </w:pPr>
      <w:r w:rsidRPr="004E4BF9">
        <w:rPr>
          <w:rFonts w:asciiTheme="minorHAnsi" w:hAnsiTheme="minorHAnsi" w:cstheme="minorHAnsi"/>
          <w:color w:val="333333"/>
        </w:rPr>
        <w:t>9.Do you think more training and professional development should be completed within the business specific for the L&amp;D function?</w:t>
      </w:r>
    </w:p>
    <w:p w14:paraId="46812C20" w14:textId="684A8474" w:rsidR="001377AA" w:rsidRPr="004E4BF9" w:rsidRDefault="001377AA" w:rsidP="00453CC8">
      <w:pPr>
        <w:pStyle w:val="ListParagraph"/>
        <w:shd w:val="clear" w:color="auto" w:fill="FFFFFF"/>
        <w:ind w:left="360"/>
        <w:rPr>
          <w:rFonts w:asciiTheme="minorHAnsi" w:hAnsiTheme="minorHAnsi" w:cstheme="minorHAnsi"/>
          <w:color w:val="323130"/>
        </w:rPr>
      </w:pPr>
      <w:r w:rsidRPr="004E4BF9">
        <w:rPr>
          <w:rFonts w:cstheme="minorHAnsi"/>
          <w:color w:val="323130"/>
          <w:lang w:eastAsia="en-US"/>
        </w:rPr>
        <w:object w:dxaOrig="225" w:dyaOrig="225" w14:anchorId="5AA7B62B">
          <v:shape id="_x0000_i1172" type="#_x0000_t75" style="width:16.5pt;height:14pt" o:ole="">
            <v:imagedata r:id="rId78" o:title=""/>
          </v:shape>
          <w:control r:id="rId105" w:name="DefaultOcxName26" w:shapeid="_x0000_i1172"/>
        </w:object>
      </w:r>
      <w:r w:rsidRPr="004E4BF9">
        <w:rPr>
          <w:rFonts w:asciiTheme="minorHAnsi" w:hAnsiTheme="minorHAnsi" w:cstheme="minorHAnsi"/>
          <w:color w:val="323130"/>
        </w:rPr>
        <w:t>Yes</w:t>
      </w:r>
    </w:p>
    <w:p w14:paraId="6486909A" w14:textId="35ED7E17" w:rsidR="001377AA" w:rsidRPr="004E4BF9" w:rsidRDefault="001377AA" w:rsidP="00453CC8">
      <w:pPr>
        <w:pStyle w:val="ListParagraph"/>
        <w:shd w:val="clear" w:color="auto" w:fill="FFFFFF"/>
        <w:ind w:left="360"/>
        <w:rPr>
          <w:rFonts w:asciiTheme="minorHAnsi" w:hAnsiTheme="minorHAnsi" w:cstheme="minorHAnsi"/>
          <w:color w:val="323130"/>
        </w:rPr>
      </w:pPr>
      <w:r w:rsidRPr="004E4BF9">
        <w:rPr>
          <w:rFonts w:cstheme="minorHAnsi"/>
          <w:color w:val="323130"/>
          <w:lang w:eastAsia="en-US"/>
        </w:rPr>
        <w:object w:dxaOrig="225" w:dyaOrig="225" w14:anchorId="6F0482A2">
          <v:shape id="_x0000_i1175" type="#_x0000_t75" style="width:16.5pt;height:14pt" o:ole="">
            <v:imagedata r:id="rId78" o:title=""/>
          </v:shape>
          <w:control r:id="rId106" w:name="DefaultOcxName27" w:shapeid="_x0000_i1175"/>
        </w:object>
      </w:r>
      <w:r w:rsidRPr="004E4BF9">
        <w:rPr>
          <w:rFonts w:asciiTheme="minorHAnsi" w:hAnsiTheme="minorHAnsi" w:cstheme="minorHAnsi"/>
          <w:color w:val="323130"/>
        </w:rPr>
        <w:t>No</w:t>
      </w:r>
    </w:p>
    <w:p w14:paraId="19666101" w14:textId="77777777" w:rsidR="001377AA" w:rsidRPr="004E4BF9" w:rsidRDefault="001377AA" w:rsidP="00453CC8">
      <w:pPr>
        <w:pStyle w:val="ListParagraph"/>
        <w:shd w:val="clear" w:color="auto" w:fill="FFFFFF"/>
        <w:ind w:left="360"/>
        <w:rPr>
          <w:rFonts w:asciiTheme="minorHAnsi" w:hAnsiTheme="minorHAnsi" w:cstheme="minorHAnsi"/>
          <w:color w:val="323130"/>
        </w:rPr>
      </w:pPr>
    </w:p>
    <w:p w14:paraId="07A41CE9" w14:textId="77777777" w:rsidR="001377AA" w:rsidRPr="004E4BF9" w:rsidRDefault="001377AA" w:rsidP="00453CC8">
      <w:pPr>
        <w:pStyle w:val="ListParagraph"/>
        <w:shd w:val="clear" w:color="auto" w:fill="FFFFFF"/>
        <w:ind w:left="360"/>
        <w:rPr>
          <w:rFonts w:asciiTheme="minorHAnsi" w:hAnsiTheme="minorHAnsi" w:cstheme="minorHAnsi"/>
          <w:color w:val="333333"/>
        </w:rPr>
      </w:pPr>
      <w:r w:rsidRPr="004E4BF9">
        <w:rPr>
          <w:rFonts w:asciiTheme="minorHAnsi" w:hAnsiTheme="minorHAnsi" w:cstheme="minorHAnsi"/>
          <w:color w:val="333333"/>
        </w:rPr>
        <w:t>10.If Yes, what areas do you feel would need more attention for CPD.  You can add more than one option.</w:t>
      </w:r>
    </w:p>
    <w:p w14:paraId="3DF5DD4D" w14:textId="77777777" w:rsidR="001377AA" w:rsidRPr="004E4BF9" w:rsidRDefault="001377AA" w:rsidP="00453CC8">
      <w:pPr>
        <w:pStyle w:val="ListParagraph"/>
        <w:shd w:val="clear" w:color="auto" w:fill="FFFFFF"/>
        <w:ind w:left="360"/>
        <w:rPr>
          <w:rFonts w:asciiTheme="minorHAnsi" w:hAnsiTheme="minorHAnsi" w:cstheme="minorHAnsi"/>
          <w:color w:val="333333"/>
        </w:rPr>
      </w:pPr>
    </w:p>
    <w:p w14:paraId="1C37B7D4" w14:textId="77777777" w:rsidR="001377AA" w:rsidRPr="004E4BF9" w:rsidRDefault="001377AA" w:rsidP="00453CC8">
      <w:pPr>
        <w:pStyle w:val="ListParagraph"/>
        <w:shd w:val="clear" w:color="auto" w:fill="FFFFFF"/>
        <w:ind w:left="360"/>
        <w:rPr>
          <w:rFonts w:asciiTheme="minorHAnsi" w:hAnsiTheme="minorHAnsi" w:cstheme="minorHAnsi"/>
          <w:color w:val="333333"/>
        </w:rPr>
      </w:pPr>
      <w:r w:rsidRPr="004E4BF9">
        <w:rPr>
          <w:rFonts w:asciiTheme="minorHAnsi" w:hAnsiTheme="minorHAnsi" w:cstheme="minorHAnsi"/>
          <w:color w:val="333333"/>
        </w:rPr>
        <w:t xml:space="preserve"> If no please go to question 11.</w:t>
      </w:r>
    </w:p>
    <w:p w14:paraId="2094063A" w14:textId="7664DC4C" w:rsidR="001377AA" w:rsidRPr="004E4BF9" w:rsidRDefault="001377AA" w:rsidP="00453CC8">
      <w:pPr>
        <w:pStyle w:val="ListParagraph"/>
        <w:shd w:val="clear" w:color="auto" w:fill="FFFFFF"/>
        <w:ind w:left="360"/>
        <w:rPr>
          <w:rFonts w:asciiTheme="minorHAnsi" w:hAnsiTheme="minorHAnsi" w:cstheme="minorHAnsi"/>
          <w:color w:val="323130"/>
        </w:rPr>
      </w:pPr>
      <w:r w:rsidRPr="004E4BF9">
        <w:rPr>
          <w:rFonts w:cstheme="minorHAnsi"/>
          <w:color w:val="323130"/>
          <w:lang w:eastAsia="en-US"/>
        </w:rPr>
        <w:object w:dxaOrig="225" w:dyaOrig="225" w14:anchorId="1B147A17">
          <v:shape id="_x0000_i1178" type="#_x0000_t75" style="width:16.5pt;height:14pt" o:ole="">
            <v:imagedata r:id="rId107" o:title=""/>
          </v:shape>
          <w:control r:id="rId108" w:name="DefaultOcxName28" w:shapeid="_x0000_i1178"/>
        </w:object>
      </w:r>
      <w:r w:rsidRPr="004E4BF9">
        <w:rPr>
          <w:rFonts w:asciiTheme="minorHAnsi" w:hAnsiTheme="minorHAnsi" w:cstheme="minorHAnsi"/>
          <w:color w:val="323130"/>
        </w:rPr>
        <w:t>Structured CPD / Active Learning - involves interactive and participation-based study. It is typically proactive and can include attending a training course, workshop, lecture, e-learning course or CPD certified event. CPD active learning also applies to when professionals take career orientated exams and assessments (the study and revision would be considered self-directed learning, see Self-Directed CPD).</w:t>
      </w:r>
    </w:p>
    <w:p w14:paraId="69BF9A1D" w14:textId="77777777" w:rsidR="001377AA" w:rsidRPr="004E4BF9" w:rsidRDefault="001377AA" w:rsidP="00453CC8">
      <w:pPr>
        <w:pStyle w:val="ListParagraph"/>
        <w:shd w:val="clear" w:color="auto" w:fill="FFFFFF"/>
        <w:ind w:left="360"/>
        <w:rPr>
          <w:rFonts w:asciiTheme="minorHAnsi" w:hAnsiTheme="minorHAnsi" w:cstheme="minorHAnsi"/>
          <w:color w:val="323130"/>
        </w:rPr>
      </w:pPr>
    </w:p>
    <w:p w14:paraId="76882977" w14:textId="357D6937" w:rsidR="001377AA" w:rsidRPr="004E4BF9" w:rsidRDefault="001377AA" w:rsidP="00453CC8">
      <w:pPr>
        <w:pStyle w:val="ListParagraph"/>
        <w:shd w:val="clear" w:color="auto" w:fill="FFFFFF"/>
        <w:ind w:left="360"/>
        <w:rPr>
          <w:rFonts w:asciiTheme="minorHAnsi" w:hAnsiTheme="minorHAnsi" w:cstheme="minorHAnsi"/>
          <w:color w:val="323130"/>
        </w:rPr>
      </w:pPr>
      <w:r w:rsidRPr="004E4BF9">
        <w:rPr>
          <w:rFonts w:cstheme="minorHAnsi"/>
          <w:color w:val="323130"/>
          <w:lang w:eastAsia="en-US"/>
        </w:rPr>
        <w:object w:dxaOrig="225" w:dyaOrig="225" w14:anchorId="7B9C73EE">
          <v:shape id="_x0000_i1181" type="#_x0000_t75" style="width:16.5pt;height:14pt" o:ole="">
            <v:imagedata r:id="rId107" o:title=""/>
          </v:shape>
          <w:control r:id="rId109" w:name="DefaultOcxName29" w:shapeid="_x0000_i1181"/>
        </w:object>
      </w:r>
      <w:r w:rsidRPr="004E4BF9">
        <w:rPr>
          <w:rFonts w:asciiTheme="minorHAnsi" w:hAnsiTheme="minorHAnsi" w:cstheme="minorHAnsi"/>
          <w:color w:val="323130"/>
        </w:rPr>
        <w:t>Reflective CPD / Passive Learning - involves no participant-based interaction, so this form of CPD is much more passive and one directional. Examples of this include reading relevant news articles, podcasts &amp; case studies and industry updates. Some informal meetings may be completed to discuss learning outcomes and future actions to CPD reflective learning, but the learning objectives of these meetings must be made clear in an individual’s overall CPD plan.</w:t>
      </w:r>
    </w:p>
    <w:p w14:paraId="60ABBFC0" w14:textId="77777777" w:rsidR="001377AA" w:rsidRPr="004E4BF9" w:rsidRDefault="001377AA" w:rsidP="00453CC8">
      <w:pPr>
        <w:pStyle w:val="ListParagraph"/>
        <w:shd w:val="clear" w:color="auto" w:fill="FFFFFF"/>
        <w:ind w:left="360"/>
        <w:rPr>
          <w:rFonts w:asciiTheme="minorHAnsi" w:hAnsiTheme="minorHAnsi" w:cstheme="minorHAnsi"/>
          <w:color w:val="323130"/>
        </w:rPr>
      </w:pPr>
    </w:p>
    <w:p w14:paraId="37E81CF7" w14:textId="0975303C" w:rsidR="001377AA" w:rsidRPr="004E4BF9" w:rsidRDefault="001377AA" w:rsidP="00453CC8">
      <w:pPr>
        <w:pStyle w:val="ListParagraph"/>
        <w:shd w:val="clear" w:color="auto" w:fill="FFFFFF"/>
        <w:ind w:left="360"/>
        <w:rPr>
          <w:rFonts w:asciiTheme="minorHAnsi" w:hAnsiTheme="minorHAnsi" w:cstheme="minorHAnsi"/>
          <w:color w:val="323130"/>
        </w:rPr>
      </w:pPr>
      <w:r w:rsidRPr="004E4BF9">
        <w:rPr>
          <w:rFonts w:cstheme="minorHAnsi"/>
          <w:color w:val="323130"/>
          <w:lang w:eastAsia="en-US"/>
        </w:rPr>
        <w:object w:dxaOrig="225" w:dyaOrig="225" w14:anchorId="3C187EC7">
          <v:shape id="_x0000_i1184" type="#_x0000_t75" style="width:16.5pt;height:14pt" o:ole="">
            <v:imagedata r:id="rId107" o:title=""/>
          </v:shape>
          <w:control r:id="rId110" w:name="DefaultOcxName30" w:shapeid="_x0000_i1184"/>
        </w:object>
      </w:r>
      <w:r w:rsidRPr="004E4BF9">
        <w:rPr>
          <w:rFonts w:asciiTheme="minorHAnsi" w:hAnsiTheme="minorHAnsi" w:cstheme="minorHAnsi"/>
          <w:color w:val="323130"/>
        </w:rPr>
        <w:t>Self-directed learning - involves all unaccompanied CPD activities. It covers the reading of documents, articles and publications; either in print or online. Reading relevant publications, books by leading experts, industry journals and trade magazines are all types of self-directed CPD. You could also include industry-specific news feeds or research into relevant fields.</w:t>
      </w:r>
    </w:p>
    <w:p w14:paraId="5EABFF01" w14:textId="77777777" w:rsidR="001377AA" w:rsidRPr="004E4BF9" w:rsidRDefault="001377AA" w:rsidP="00453CC8">
      <w:pPr>
        <w:pStyle w:val="ListParagraph"/>
        <w:shd w:val="clear" w:color="auto" w:fill="FFFFFF"/>
        <w:ind w:left="360"/>
        <w:rPr>
          <w:rFonts w:asciiTheme="minorHAnsi" w:hAnsiTheme="minorHAnsi" w:cstheme="minorHAnsi"/>
          <w:color w:val="323130"/>
        </w:rPr>
      </w:pPr>
    </w:p>
    <w:p w14:paraId="0762A9F3" w14:textId="77777777" w:rsidR="001377AA" w:rsidRPr="004E4BF9" w:rsidRDefault="001377AA" w:rsidP="00453CC8">
      <w:pPr>
        <w:pStyle w:val="ListParagraph"/>
        <w:shd w:val="clear" w:color="auto" w:fill="FFFFFF"/>
        <w:ind w:left="360"/>
        <w:rPr>
          <w:rFonts w:asciiTheme="minorHAnsi" w:hAnsiTheme="minorHAnsi" w:cstheme="minorHAnsi"/>
          <w:color w:val="333333"/>
        </w:rPr>
      </w:pPr>
      <w:r w:rsidRPr="004E4BF9">
        <w:rPr>
          <w:rFonts w:asciiTheme="minorHAnsi" w:hAnsiTheme="minorHAnsi" w:cstheme="minorHAnsi"/>
          <w:color w:val="333333"/>
        </w:rPr>
        <w:t>11.Do you keep an up to date CPD log?</w:t>
      </w:r>
    </w:p>
    <w:p w14:paraId="6F1E87EC" w14:textId="0B7F0528" w:rsidR="001377AA" w:rsidRPr="004E4BF9" w:rsidRDefault="001377AA" w:rsidP="00453CC8">
      <w:pPr>
        <w:pStyle w:val="ListParagraph"/>
        <w:shd w:val="clear" w:color="auto" w:fill="FFFFFF"/>
        <w:ind w:left="360"/>
        <w:rPr>
          <w:rFonts w:asciiTheme="minorHAnsi" w:hAnsiTheme="minorHAnsi" w:cstheme="minorHAnsi"/>
          <w:color w:val="323130"/>
        </w:rPr>
      </w:pPr>
      <w:r w:rsidRPr="004E4BF9">
        <w:rPr>
          <w:rFonts w:cstheme="minorHAnsi"/>
          <w:color w:val="323130"/>
          <w:lang w:eastAsia="en-US"/>
        </w:rPr>
        <w:object w:dxaOrig="225" w:dyaOrig="225" w14:anchorId="12C461F3">
          <v:shape id="_x0000_i1187" type="#_x0000_t75" style="width:16.5pt;height:14pt" o:ole="">
            <v:imagedata r:id="rId78" o:title=""/>
          </v:shape>
          <w:control r:id="rId111" w:name="DefaultOcxName33" w:shapeid="_x0000_i1187"/>
        </w:object>
      </w:r>
      <w:r w:rsidRPr="004E4BF9">
        <w:rPr>
          <w:rFonts w:asciiTheme="minorHAnsi" w:hAnsiTheme="minorHAnsi" w:cstheme="minorHAnsi"/>
          <w:color w:val="323130"/>
        </w:rPr>
        <w:t>Yes</w:t>
      </w:r>
    </w:p>
    <w:p w14:paraId="01514EDE" w14:textId="3DED581F" w:rsidR="001377AA" w:rsidRPr="004E4BF9" w:rsidRDefault="001377AA" w:rsidP="00453CC8">
      <w:pPr>
        <w:pStyle w:val="ListParagraph"/>
        <w:shd w:val="clear" w:color="auto" w:fill="FFFFFF"/>
        <w:ind w:left="360"/>
        <w:rPr>
          <w:rFonts w:asciiTheme="minorHAnsi" w:hAnsiTheme="minorHAnsi" w:cstheme="minorHAnsi"/>
          <w:color w:val="323130"/>
        </w:rPr>
      </w:pPr>
      <w:r w:rsidRPr="004E4BF9">
        <w:rPr>
          <w:rFonts w:cstheme="minorHAnsi"/>
          <w:color w:val="323130"/>
          <w:lang w:eastAsia="en-US"/>
        </w:rPr>
        <w:object w:dxaOrig="225" w:dyaOrig="225" w14:anchorId="12EE6FF6">
          <v:shape id="_x0000_i1190" type="#_x0000_t75" style="width:16.5pt;height:14pt" o:ole="">
            <v:imagedata r:id="rId78" o:title=""/>
          </v:shape>
          <w:control r:id="rId112" w:name="DefaultOcxName34" w:shapeid="_x0000_i1190"/>
        </w:object>
      </w:r>
      <w:r w:rsidRPr="004E4BF9">
        <w:rPr>
          <w:rFonts w:asciiTheme="minorHAnsi" w:hAnsiTheme="minorHAnsi" w:cstheme="minorHAnsi"/>
          <w:color w:val="323130"/>
        </w:rPr>
        <w:t>No</w:t>
      </w:r>
    </w:p>
    <w:p w14:paraId="274B3DF1" w14:textId="77777777" w:rsidR="001377AA" w:rsidRPr="004E4BF9" w:rsidRDefault="001377AA" w:rsidP="00453CC8">
      <w:pPr>
        <w:pStyle w:val="ListParagraph"/>
        <w:shd w:val="clear" w:color="auto" w:fill="FFFFFF"/>
        <w:ind w:left="360"/>
        <w:rPr>
          <w:rFonts w:asciiTheme="minorHAnsi" w:hAnsiTheme="minorHAnsi" w:cstheme="minorHAnsi"/>
          <w:color w:val="333333"/>
        </w:rPr>
      </w:pPr>
    </w:p>
    <w:p w14:paraId="0C940F3C" w14:textId="77777777" w:rsidR="001377AA" w:rsidRPr="004E4BF9" w:rsidRDefault="001377AA" w:rsidP="00453CC8">
      <w:pPr>
        <w:pStyle w:val="ListParagraph"/>
        <w:shd w:val="clear" w:color="auto" w:fill="FFFFFF"/>
        <w:ind w:left="360"/>
        <w:rPr>
          <w:rFonts w:asciiTheme="minorHAnsi" w:hAnsiTheme="minorHAnsi" w:cstheme="minorHAnsi"/>
          <w:color w:val="333333"/>
        </w:rPr>
      </w:pPr>
      <w:r w:rsidRPr="004E4BF9">
        <w:rPr>
          <w:rFonts w:asciiTheme="minorHAnsi" w:hAnsiTheme="minorHAnsi" w:cstheme="minorHAnsi"/>
          <w:color w:val="333333"/>
        </w:rPr>
        <w:t>11. Do you discuss your Professional Development as a workplace trainer e.g. CPD log within your performance reviews?</w:t>
      </w:r>
    </w:p>
    <w:p w14:paraId="2719371E" w14:textId="7D9FD052" w:rsidR="001377AA" w:rsidRPr="004E4BF9" w:rsidRDefault="001377AA" w:rsidP="00453CC8">
      <w:pPr>
        <w:pStyle w:val="ListParagraph"/>
        <w:shd w:val="clear" w:color="auto" w:fill="FFFFFF"/>
        <w:ind w:left="360"/>
        <w:rPr>
          <w:rFonts w:asciiTheme="minorHAnsi" w:hAnsiTheme="minorHAnsi" w:cstheme="minorHAnsi"/>
          <w:color w:val="323130"/>
        </w:rPr>
      </w:pPr>
      <w:r w:rsidRPr="004E4BF9">
        <w:rPr>
          <w:rFonts w:cstheme="minorHAnsi"/>
          <w:color w:val="323130"/>
          <w:lang w:eastAsia="en-US"/>
        </w:rPr>
        <w:object w:dxaOrig="225" w:dyaOrig="225" w14:anchorId="6049EB2F">
          <v:shape id="_x0000_i1193" type="#_x0000_t75" style="width:16.5pt;height:14pt" o:ole="">
            <v:imagedata r:id="rId78" o:title=""/>
          </v:shape>
          <w:control r:id="rId113" w:name="DefaultOcxName31" w:shapeid="_x0000_i1193"/>
        </w:object>
      </w:r>
      <w:r w:rsidRPr="004E4BF9">
        <w:rPr>
          <w:rFonts w:asciiTheme="minorHAnsi" w:hAnsiTheme="minorHAnsi" w:cstheme="minorHAnsi"/>
          <w:color w:val="323130"/>
        </w:rPr>
        <w:t>Yes</w:t>
      </w:r>
    </w:p>
    <w:p w14:paraId="0D645294" w14:textId="573C8B8F" w:rsidR="001377AA" w:rsidRPr="004E4BF9" w:rsidRDefault="001377AA" w:rsidP="00453CC8">
      <w:pPr>
        <w:pStyle w:val="ListParagraph"/>
        <w:shd w:val="clear" w:color="auto" w:fill="FFFFFF"/>
        <w:ind w:left="360"/>
        <w:rPr>
          <w:rFonts w:asciiTheme="minorHAnsi" w:hAnsiTheme="minorHAnsi" w:cstheme="minorHAnsi"/>
          <w:color w:val="323130"/>
        </w:rPr>
      </w:pPr>
      <w:r w:rsidRPr="004E4BF9">
        <w:rPr>
          <w:rFonts w:cstheme="minorHAnsi"/>
          <w:color w:val="323130"/>
          <w:lang w:eastAsia="en-US"/>
        </w:rPr>
        <w:object w:dxaOrig="225" w:dyaOrig="225" w14:anchorId="0ED05A78">
          <v:shape id="_x0000_i1196" type="#_x0000_t75" style="width:16.5pt;height:14pt" o:ole="">
            <v:imagedata r:id="rId78" o:title=""/>
          </v:shape>
          <w:control r:id="rId114" w:name="DefaultOcxName32" w:shapeid="_x0000_i1196"/>
        </w:object>
      </w:r>
      <w:r w:rsidRPr="004E4BF9">
        <w:rPr>
          <w:rFonts w:asciiTheme="minorHAnsi" w:hAnsiTheme="minorHAnsi" w:cstheme="minorHAnsi"/>
          <w:color w:val="323130"/>
        </w:rPr>
        <w:t>No</w:t>
      </w:r>
    </w:p>
    <w:p w14:paraId="6836AB1C" w14:textId="77777777" w:rsidR="001377AA" w:rsidRPr="004E4BF9" w:rsidRDefault="001377AA" w:rsidP="00453CC8">
      <w:pPr>
        <w:pStyle w:val="ListParagraph"/>
        <w:shd w:val="clear" w:color="auto" w:fill="FFFFFF"/>
        <w:ind w:left="360"/>
        <w:textAlignment w:val="baseline"/>
        <w:rPr>
          <w:rFonts w:asciiTheme="minorHAnsi" w:hAnsiTheme="minorHAnsi" w:cstheme="minorHAnsi"/>
          <w:color w:val="323130"/>
        </w:rPr>
      </w:pPr>
    </w:p>
    <w:p w14:paraId="144F3CD9" w14:textId="77777777" w:rsidR="001377AA" w:rsidRPr="004E4BF9" w:rsidRDefault="001377AA" w:rsidP="00453CC8">
      <w:pPr>
        <w:pStyle w:val="ListParagraph"/>
        <w:pBdr>
          <w:top w:val="single" w:sz="4" w:space="1" w:color="auto"/>
          <w:left w:val="single" w:sz="4" w:space="4" w:color="auto"/>
          <w:bottom w:val="single" w:sz="4" w:space="1" w:color="auto"/>
          <w:right w:val="single" w:sz="4" w:space="4" w:color="auto"/>
        </w:pBdr>
        <w:ind w:left="360"/>
        <w:rPr>
          <w:rFonts w:asciiTheme="minorHAnsi" w:hAnsiTheme="minorHAnsi" w:cstheme="minorHAnsi"/>
        </w:rPr>
      </w:pPr>
      <w:r w:rsidRPr="004E4BF9">
        <w:rPr>
          <w:rFonts w:asciiTheme="minorHAnsi" w:hAnsiTheme="minorHAnsi" w:cstheme="minorHAnsi"/>
        </w:rPr>
        <w:t xml:space="preserve">Thank you for completing the questions above.  </w:t>
      </w:r>
    </w:p>
    <w:p w14:paraId="3EDE04FC" w14:textId="77777777" w:rsidR="001377AA" w:rsidRPr="004E4BF9" w:rsidRDefault="001377AA" w:rsidP="00453CC8">
      <w:pPr>
        <w:pStyle w:val="ListParagraph"/>
        <w:pBdr>
          <w:top w:val="single" w:sz="4" w:space="1" w:color="auto"/>
          <w:left w:val="single" w:sz="4" w:space="4" w:color="auto"/>
          <w:bottom w:val="single" w:sz="4" w:space="1" w:color="auto"/>
          <w:right w:val="single" w:sz="4" w:space="4" w:color="auto"/>
        </w:pBdr>
        <w:ind w:left="360"/>
        <w:rPr>
          <w:rFonts w:asciiTheme="minorHAnsi" w:hAnsiTheme="minorHAnsi" w:cstheme="minorHAnsi"/>
        </w:rPr>
      </w:pPr>
      <w:r w:rsidRPr="004E4BF9">
        <w:rPr>
          <w:rFonts w:asciiTheme="minorHAnsi" w:hAnsiTheme="minorHAnsi" w:cstheme="minorHAnsi"/>
        </w:rPr>
        <w:t xml:space="preserve">There is a second level of research to this independent research which explores existing values, beliefs, and perceptions of training and the training role within a workplace.   </w:t>
      </w:r>
    </w:p>
    <w:p w14:paraId="3DBEFAEB" w14:textId="51EF16BA" w:rsidR="001377AA" w:rsidRPr="004E4BF9" w:rsidRDefault="001377AA" w:rsidP="00453CC8">
      <w:pPr>
        <w:pStyle w:val="ListParagraph"/>
        <w:pBdr>
          <w:top w:val="single" w:sz="4" w:space="1" w:color="auto"/>
          <w:left w:val="single" w:sz="4" w:space="4" w:color="auto"/>
          <w:bottom w:val="single" w:sz="4" w:space="1" w:color="auto"/>
          <w:right w:val="single" w:sz="4" w:space="4" w:color="auto"/>
        </w:pBdr>
        <w:ind w:left="360"/>
        <w:rPr>
          <w:rFonts w:asciiTheme="minorHAnsi" w:hAnsiTheme="minorHAnsi" w:cstheme="minorHAnsi"/>
        </w:rPr>
      </w:pPr>
      <w:r w:rsidRPr="004E4BF9">
        <w:rPr>
          <w:rFonts w:asciiTheme="minorHAnsi" w:hAnsiTheme="minorHAnsi" w:cstheme="minorHAnsi"/>
        </w:rPr>
        <w:t>Please mark if you give consent to be contacted by the researcher to discuss your answers and include you in the next level of research.</w:t>
      </w:r>
    </w:p>
    <w:p w14:paraId="5C47C33F" w14:textId="77777777" w:rsidR="00453CC8" w:rsidRPr="004E4BF9" w:rsidRDefault="00453CC8" w:rsidP="00453CC8">
      <w:pPr>
        <w:pStyle w:val="ListParagraph"/>
        <w:pBdr>
          <w:top w:val="single" w:sz="4" w:space="1" w:color="auto"/>
          <w:left w:val="single" w:sz="4" w:space="4" w:color="auto"/>
          <w:bottom w:val="single" w:sz="4" w:space="1" w:color="auto"/>
          <w:right w:val="single" w:sz="4" w:space="4" w:color="auto"/>
        </w:pBdr>
        <w:ind w:left="360"/>
        <w:rPr>
          <w:rFonts w:asciiTheme="minorHAnsi" w:hAnsiTheme="minorHAnsi" w:cstheme="minorHAnsi"/>
          <w:color w:val="7030A0"/>
        </w:rPr>
      </w:pPr>
    </w:p>
    <w:p w14:paraId="34D151AA" w14:textId="77777777" w:rsidR="008D3C4C" w:rsidRPr="004E4BF9" w:rsidRDefault="008D3C4C">
      <w:pPr>
        <w:rPr>
          <w:rFonts w:asciiTheme="minorHAnsi" w:hAnsiTheme="minorHAnsi" w:cstheme="minorHAnsi"/>
          <w:b/>
        </w:rPr>
      </w:pPr>
      <w:r w:rsidRPr="004E4BF9">
        <w:rPr>
          <w:rFonts w:asciiTheme="minorHAnsi" w:hAnsiTheme="minorHAnsi" w:cstheme="minorHAnsi"/>
          <w:b/>
        </w:rPr>
        <w:br w:type="page"/>
      </w:r>
    </w:p>
    <w:p w14:paraId="5E7A6437" w14:textId="1CD27318" w:rsidR="007215FA" w:rsidRPr="004E4BF9" w:rsidRDefault="007215FA" w:rsidP="00EF672A">
      <w:pPr>
        <w:numPr>
          <w:ilvl w:val="1"/>
          <w:numId w:val="23"/>
        </w:numPr>
        <w:spacing w:line="480" w:lineRule="auto"/>
        <w:outlineLvl w:val="1"/>
        <w:rPr>
          <w:rFonts w:asciiTheme="minorHAnsi" w:hAnsiTheme="minorHAnsi" w:cstheme="minorHAnsi"/>
          <w:b/>
        </w:rPr>
      </w:pPr>
      <w:bookmarkStart w:id="50" w:name="_Toc99353917"/>
      <w:r w:rsidRPr="004E4BF9">
        <w:rPr>
          <w:rFonts w:asciiTheme="minorHAnsi" w:hAnsiTheme="minorHAnsi" w:cstheme="minorHAnsi"/>
          <w:b/>
        </w:rPr>
        <w:t>Appendices 4: Interview invite</w:t>
      </w:r>
      <w:bookmarkEnd w:id="50"/>
      <w:r w:rsidRPr="004E4BF9">
        <w:rPr>
          <w:rFonts w:asciiTheme="minorHAnsi" w:hAnsiTheme="minorHAnsi" w:cstheme="minorHAnsi"/>
          <w:color w:val="000000"/>
          <w:bdr w:val="none" w:sz="0" w:space="0" w:color="auto" w:frame="1"/>
        </w:rPr>
        <w:t> </w:t>
      </w:r>
    </w:p>
    <w:p w14:paraId="18637869" w14:textId="3099D848" w:rsidR="007215FA" w:rsidRPr="004E4BF9" w:rsidRDefault="007215FA" w:rsidP="007215FA">
      <w:pPr>
        <w:pStyle w:val="xxxmsonormal"/>
        <w:shd w:val="clear" w:color="auto" w:fill="FFFFFF"/>
        <w:spacing w:before="0" w:beforeAutospacing="0" w:after="0" w:afterAutospacing="0"/>
        <w:ind w:left="360"/>
        <w:textAlignment w:val="baseline"/>
        <w:rPr>
          <w:rFonts w:asciiTheme="minorHAnsi" w:hAnsiTheme="minorHAnsi" w:cstheme="minorHAnsi"/>
          <w:color w:val="201F1E"/>
        </w:rPr>
      </w:pPr>
      <w:r w:rsidRPr="004E4BF9">
        <w:rPr>
          <w:rFonts w:asciiTheme="minorHAnsi" w:hAnsiTheme="minorHAnsi" w:cstheme="minorHAnsi"/>
          <w:b/>
          <w:noProof/>
        </w:rPr>
        <w:drawing>
          <wp:inline distT="0" distB="0" distL="0" distR="0" wp14:anchorId="630C0075" wp14:editId="406CFFB0">
            <wp:extent cx="3307715" cy="1137285"/>
            <wp:effectExtent l="0" t="0" r="6985" b="5715"/>
            <wp:docPr id="17" name="Picture 1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Text&#10;&#10;Description automatically generated"/>
                    <pic:cNvPicPr>
                      <a:picLocks noChangeAspect="1" noChangeArrowheads="1"/>
                    </pic:cNvPicPr>
                  </pic:nvPicPr>
                  <pic:blipFill>
                    <a:blip r:embed="rId115">
                      <a:extLst>
                        <a:ext uri="{28A0092B-C50C-407E-A947-70E740481C1C}">
                          <a14:useLocalDpi xmlns:a14="http://schemas.microsoft.com/office/drawing/2010/main" val="0"/>
                        </a:ext>
                      </a:extLst>
                    </a:blip>
                    <a:srcRect/>
                    <a:stretch>
                      <a:fillRect/>
                    </a:stretch>
                  </pic:blipFill>
                  <pic:spPr bwMode="auto">
                    <a:xfrm>
                      <a:off x="0" y="0"/>
                      <a:ext cx="3307715" cy="1137285"/>
                    </a:xfrm>
                    <a:prstGeom prst="rect">
                      <a:avLst/>
                    </a:prstGeom>
                    <a:noFill/>
                    <a:ln>
                      <a:noFill/>
                    </a:ln>
                  </pic:spPr>
                </pic:pic>
              </a:graphicData>
            </a:graphic>
          </wp:inline>
        </w:drawing>
      </w:r>
    </w:p>
    <w:p w14:paraId="3B0F133C" w14:textId="77777777" w:rsidR="007215FA" w:rsidRPr="004E4BF9" w:rsidRDefault="007215FA" w:rsidP="008A6390">
      <w:pPr>
        <w:pStyle w:val="xxxmsonormal"/>
        <w:shd w:val="clear" w:color="auto" w:fill="FFFFFF"/>
        <w:spacing w:before="0" w:beforeAutospacing="0" w:after="0" w:afterAutospacing="0"/>
        <w:textAlignment w:val="baseline"/>
        <w:rPr>
          <w:rFonts w:asciiTheme="minorHAnsi" w:hAnsiTheme="minorHAnsi" w:cstheme="minorHAnsi"/>
          <w:color w:val="201F1E"/>
        </w:rPr>
      </w:pPr>
      <w:r w:rsidRPr="004E4BF9">
        <w:rPr>
          <w:rStyle w:val="xxxnw1"/>
          <w:rFonts w:asciiTheme="minorHAnsi" w:hAnsiTheme="minorHAnsi" w:cstheme="minorHAnsi"/>
          <w:color w:val="000000"/>
          <w:bdr w:val="none" w:sz="0" w:space="0" w:color="auto" w:frame="1"/>
        </w:rPr>
        <w:t>Dear Participant:  </w:t>
      </w:r>
    </w:p>
    <w:p w14:paraId="4C61BC63" w14:textId="77777777" w:rsidR="007215FA" w:rsidRPr="004E4BF9" w:rsidRDefault="007215FA" w:rsidP="007215FA">
      <w:pPr>
        <w:pStyle w:val="xxxmsonormal"/>
        <w:shd w:val="clear" w:color="auto" w:fill="FFFFFF"/>
        <w:spacing w:before="0" w:beforeAutospacing="0" w:after="0" w:afterAutospacing="0"/>
        <w:ind w:left="360"/>
        <w:textAlignment w:val="baseline"/>
        <w:rPr>
          <w:rFonts w:asciiTheme="minorHAnsi" w:hAnsiTheme="minorHAnsi" w:cstheme="minorHAnsi"/>
          <w:color w:val="201F1E"/>
        </w:rPr>
      </w:pPr>
      <w:r w:rsidRPr="004E4BF9">
        <w:rPr>
          <w:rStyle w:val="xxxnw1"/>
          <w:rFonts w:asciiTheme="minorHAnsi" w:hAnsiTheme="minorHAnsi" w:cstheme="minorHAnsi"/>
          <w:color w:val="000000"/>
          <w:bdr w:val="none" w:sz="0" w:space="0" w:color="auto" w:frame="1"/>
        </w:rPr>
        <w:t> </w:t>
      </w:r>
    </w:p>
    <w:p w14:paraId="5C8508C4" w14:textId="77777777" w:rsidR="007215FA" w:rsidRPr="004E4BF9" w:rsidRDefault="007215FA" w:rsidP="007215FA">
      <w:pPr>
        <w:pStyle w:val="xxxnormalweb1"/>
        <w:shd w:val="clear" w:color="auto" w:fill="FFFFFF"/>
        <w:spacing w:before="0" w:beforeAutospacing="0" w:after="0" w:afterAutospacing="0" w:line="302" w:lineRule="atLeast"/>
        <w:jc w:val="both"/>
        <w:textAlignment w:val="baseline"/>
        <w:rPr>
          <w:rFonts w:asciiTheme="minorHAnsi" w:hAnsiTheme="minorHAnsi" w:cstheme="minorHAnsi"/>
          <w:color w:val="201F1E"/>
        </w:rPr>
      </w:pPr>
      <w:r w:rsidRPr="004E4BF9">
        <w:rPr>
          <w:rStyle w:val="xxxnw1"/>
          <w:rFonts w:asciiTheme="minorHAnsi" w:hAnsiTheme="minorHAnsi" w:cstheme="minorHAnsi"/>
          <w:color w:val="000000"/>
          <w:bdr w:val="none" w:sz="0" w:space="0" w:color="auto" w:frame="1"/>
        </w:rPr>
        <w:t>My name is Heidi Dawson and I am studying in the School of Education.  </w:t>
      </w:r>
      <w:r w:rsidRPr="004E4BF9">
        <w:rPr>
          <w:rStyle w:val="Strong"/>
          <w:rFonts w:asciiTheme="minorHAnsi" w:hAnsiTheme="minorHAnsi" w:cstheme="minorHAnsi"/>
          <w:color w:val="000000"/>
          <w:bdr w:val="none" w:sz="0" w:space="0" w:color="auto" w:frame="1"/>
          <w:shd w:val="clear" w:color="auto" w:fill="FFFFFF"/>
        </w:rPr>
        <w:t>The Athrofa: Centre for Education</w:t>
      </w:r>
      <w:r w:rsidRPr="004E4BF9">
        <w:rPr>
          <w:rStyle w:val="xxxnw1"/>
          <w:rFonts w:asciiTheme="minorHAnsi" w:hAnsiTheme="minorHAnsi" w:cstheme="minorHAnsi"/>
          <w:color w:val="000000"/>
          <w:bdr w:val="none" w:sz="0" w:space="0" w:color="auto" w:frame="1"/>
        </w:rPr>
        <w:t> </w:t>
      </w:r>
    </w:p>
    <w:p w14:paraId="76AE2922" w14:textId="77777777" w:rsidR="007215FA" w:rsidRPr="004E4BF9" w:rsidRDefault="007215FA" w:rsidP="007215FA">
      <w:pPr>
        <w:pStyle w:val="xxxnormalweb1"/>
        <w:shd w:val="clear" w:color="auto" w:fill="FFFFFF"/>
        <w:spacing w:before="0" w:beforeAutospacing="0" w:after="0" w:afterAutospacing="0" w:line="302" w:lineRule="atLeast"/>
        <w:jc w:val="both"/>
        <w:textAlignment w:val="baseline"/>
        <w:rPr>
          <w:rFonts w:asciiTheme="minorHAnsi" w:hAnsiTheme="minorHAnsi" w:cstheme="minorHAnsi"/>
          <w:color w:val="201F1E"/>
        </w:rPr>
      </w:pPr>
      <w:r w:rsidRPr="004E4BF9">
        <w:rPr>
          <w:rStyle w:val="xxxnw1"/>
          <w:rFonts w:asciiTheme="minorHAnsi" w:hAnsiTheme="minorHAnsi" w:cstheme="minorHAnsi"/>
          <w:color w:val="000000"/>
          <w:bdr w:val="none" w:sz="0" w:space="0" w:color="auto" w:frame="1"/>
        </w:rPr>
        <w:t> </w:t>
      </w:r>
    </w:p>
    <w:p w14:paraId="76DB49D9" w14:textId="0C8F91EA" w:rsidR="007215FA" w:rsidRPr="004E4BF9" w:rsidRDefault="007215FA" w:rsidP="007215FA">
      <w:pPr>
        <w:pStyle w:val="xxxmsonormal"/>
        <w:shd w:val="clear" w:color="auto" w:fill="FFFFFF"/>
        <w:spacing w:before="0" w:beforeAutospacing="0" w:after="0" w:afterAutospacing="0" w:line="233" w:lineRule="atLeast"/>
        <w:textAlignment w:val="baseline"/>
        <w:rPr>
          <w:rFonts w:asciiTheme="minorHAnsi" w:hAnsiTheme="minorHAnsi" w:cstheme="minorHAnsi"/>
          <w:color w:val="201F1E"/>
        </w:rPr>
      </w:pPr>
      <w:r w:rsidRPr="004E4BF9">
        <w:rPr>
          <w:rFonts w:asciiTheme="minorHAnsi" w:hAnsiTheme="minorHAnsi" w:cstheme="minorHAnsi"/>
          <w:color w:val="000000"/>
          <w:bdr w:val="none" w:sz="0" w:space="0" w:color="auto" w:frame="1"/>
          <w:shd w:val="clear" w:color="auto" w:fill="FFFFFF"/>
        </w:rPr>
        <w:t>Thank you for completing the initial survey for this research.  By given </w:t>
      </w:r>
      <w:r w:rsidRPr="004E4BF9">
        <w:rPr>
          <w:rStyle w:val="marktnr25waom"/>
          <w:rFonts w:asciiTheme="minorHAnsi" w:hAnsiTheme="minorHAnsi" w:cstheme="minorHAnsi"/>
          <w:color w:val="000000"/>
          <w:bdr w:val="none" w:sz="0" w:space="0" w:color="auto" w:frame="1"/>
          <w:shd w:val="clear" w:color="auto" w:fill="FFFFFF"/>
        </w:rPr>
        <w:t>consent</w:t>
      </w:r>
      <w:r w:rsidRPr="004E4BF9">
        <w:rPr>
          <w:rFonts w:asciiTheme="minorHAnsi" w:hAnsiTheme="minorHAnsi" w:cstheme="minorHAnsi"/>
          <w:color w:val="000000"/>
          <w:bdr w:val="none" w:sz="0" w:space="0" w:color="auto" w:frame="1"/>
          <w:shd w:val="clear" w:color="auto" w:fill="FFFFFF"/>
        </w:rPr>
        <w:t> to be contacted at the end of the previous survey I would like to</w:t>
      </w:r>
      <w:r w:rsidRPr="004E4BF9">
        <w:rPr>
          <w:rStyle w:val="xxxnw1"/>
          <w:rFonts w:asciiTheme="minorHAnsi" w:hAnsiTheme="minorHAnsi" w:cstheme="minorHAnsi"/>
          <w:color w:val="000000"/>
          <w:bdr w:val="none" w:sz="0" w:space="0" w:color="auto" w:frame="1"/>
          <w:shd w:val="clear" w:color="auto" w:fill="FFFFFF"/>
        </w:rPr>
        <w:t> invite you to participate in my research project.  I believe your opinions will be extremely helpful to me.</w:t>
      </w:r>
      <w:r w:rsidRPr="004E4BF9">
        <w:rPr>
          <w:rFonts w:asciiTheme="minorHAnsi" w:hAnsiTheme="minorHAnsi" w:cstheme="minorHAnsi"/>
          <w:color w:val="000000"/>
          <w:bdr w:val="none" w:sz="0" w:space="0" w:color="auto" w:frame="1"/>
          <w:shd w:val="clear" w:color="auto" w:fill="FFFFFF"/>
        </w:rPr>
        <w:t>  </w:t>
      </w:r>
      <w:r w:rsidRPr="004E4BF9">
        <w:rPr>
          <w:rFonts w:asciiTheme="minorHAnsi" w:hAnsiTheme="minorHAnsi" w:cstheme="minorHAnsi"/>
          <w:color w:val="000000"/>
          <w:u w:val="single"/>
          <w:bdr w:val="none" w:sz="0" w:space="0" w:color="auto" w:frame="1"/>
        </w:rPr>
        <w:br/>
      </w:r>
    </w:p>
    <w:p w14:paraId="55AD0E74" w14:textId="77777777" w:rsidR="007215FA" w:rsidRPr="004E4BF9" w:rsidRDefault="007215FA" w:rsidP="007215FA">
      <w:pPr>
        <w:pStyle w:val="xxxmsonormal"/>
        <w:shd w:val="clear" w:color="auto" w:fill="FFFFFF"/>
        <w:spacing w:before="0" w:beforeAutospacing="0" w:after="0" w:afterAutospacing="0" w:line="233" w:lineRule="atLeast"/>
        <w:textAlignment w:val="baseline"/>
        <w:rPr>
          <w:rFonts w:asciiTheme="minorHAnsi" w:hAnsiTheme="minorHAnsi" w:cstheme="minorHAnsi"/>
          <w:color w:val="201F1E"/>
        </w:rPr>
      </w:pPr>
      <w:r w:rsidRPr="004E4BF9">
        <w:rPr>
          <w:rFonts w:asciiTheme="minorHAnsi" w:hAnsiTheme="minorHAnsi" w:cstheme="minorHAnsi"/>
          <w:color w:val="000000"/>
          <w:u w:val="single"/>
          <w:bdr w:val="none" w:sz="0" w:space="0" w:color="auto" w:frame="1"/>
        </w:rPr>
        <w:t>Purpose of the study </w:t>
      </w:r>
    </w:p>
    <w:p w14:paraId="6B106575" w14:textId="77777777" w:rsidR="007215FA" w:rsidRPr="004E4BF9" w:rsidRDefault="007215FA" w:rsidP="007215FA">
      <w:pPr>
        <w:pStyle w:val="xxxmsonormal"/>
        <w:shd w:val="clear" w:color="auto" w:fill="FFFFFF"/>
        <w:spacing w:before="0" w:beforeAutospacing="0" w:after="0" w:afterAutospacing="0"/>
        <w:textAlignment w:val="baseline"/>
        <w:rPr>
          <w:rFonts w:asciiTheme="minorHAnsi" w:hAnsiTheme="minorHAnsi" w:cstheme="minorHAnsi"/>
          <w:color w:val="201F1E"/>
        </w:rPr>
      </w:pPr>
      <w:r w:rsidRPr="004E4BF9">
        <w:rPr>
          <w:rFonts w:asciiTheme="minorHAnsi" w:hAnsiTheme="minorHAnsi" w:cstheme="minorHAnsi"/>
          <w:color w:val="000000"/>
          <w:bdr w:val="none" w:sz="0" w:space="0" w:color="auto" w:frame="1"/>
          <w:shd w:val="clear" w:color="auto" w:fill="FFFFFF"/>
        </w:rPr>
        <w:t>There is information and research completed around the continual professional development (CPD) within the education sector and CPD within businesses in general.  There seems to be a lack of interest in the CPD of the workplace educators.   </w:t>
      </w:r>
    </w:p>
    <w:p w14:paraId="6F113A3A" w14:textId="7ADD6AD0" w:rsidR="007215FA" w:rsidRPr="004E4BF9" w:rsidRDefault="007215FA" w:rsidP="007215FA">
      <w:pPr>
        <w:pStyle w:val="xxxmsonormal"/>
        <w:shd w:val="clear" w:color="auto" w:fill="FFFFFF"/>
        <w:spacing w:before="0" w:beforeAutospacing="0" w:after="0" w:afterAutospacing="0"/>
        <w:ind w:left="360"/>
        <w:textAlignment w:val="baseline"/>
        <w:rPr>
          <w:rFonts w:asciiTheme="minorHAnsi" w:hAnsiTheme="minorHAnsi" w:cstheme="minorHAnsi"/>
          <w:color w:val="201F1E"/>
        </w:rPr>
      </w:pPr>
    </w:p>
    <w:p w14:paraId="02F3C5AD" w14:textId="77777777" w:rsidR="007215FA" w:rsidRPr="004E4BF9" w:rsidRDefault="007215FA" w:rsidP="007215FA">
      <w:pPr>
        <w:pStyle w:val="xxxmsonormal"/>
        <w:shd w:val="clear" w:color="auto" w:fill="FFFFFF"/>
        <w:spacing w:before="0" w:beforeAutospacing="0" w:after="0" w:afterAutospacing="0"/>
        <w:jc w:val="both"/>
        <w:textAlignment w:val="baseline"/>
        <w:rPr>
          <w:rFonts w:asciiTheme="minorHAnsi" w:hAnsiTheme="minorHAnsi" w:cstheme="minorHAnsi"/>
          <w:color w:val="201F1E"/>
        </w:rPr>
      </w:pPr>
      <w:r w:rsidRPr="004E4BF9">
        <w:rPr>
          <w:rStyle w:val="xxxnw1"/>
          <w:rFonts w:asciiTheme="minorHAnsi" w:hAnsiTheme="minorHAnsi" w:cstheme="minorHAnsi"/>
          <w:color w:val="000000"/>
          <w:bdr w:val="none" w:sz="0" w:space="0" w:color="auto" w:frame="1"/>
        </w:rPr>
        <w:t>Through your participation in the questionnaire and interview, I hope to ascertain </w:t>
      </w:r>
      <w:r w:rsidRPr="004E4BF9">
        <w:rPr>
          <w:rFonts w:asciiTheme="minorHAnsi" w:hAnsiTheme="minorHAnsi" w:cstheme="minorHAnsi"/>
          <w:color w:val="000000"/>
          <w:bdr w:val="none" w:sz="0" w:space="0" w:color="auto" w:frame="1"/>
        </w:rPr>
        <w:t>if there is a need for a pragmatic approach in supporting and evidencing the continuous learning of trainers and whether it influences learning environments.  Do workplace trainers have the right instruction and support to make them the best Trainer they can be? </w:t>
      </w:r>
    </w:p>
    <w:p w14:paraId="5CF32209" w14:textId="77777777" w:rsidR="007215FA" w:rsidRPr="004E4BF9" w:rsidRDefault="007215FA" w:rsidP="007215FA">
      <w:pPr>
        <w:pStyle w:val="xxxmsonormal"/>
        <w:shd w:val="clear" w:color="auto" w:fill="FFFFFF"/>
        <w:spacing w:before="0" w:beforeAutospacing="0" w:after="0" w:afterAutospacing="0"/>
        <w:jc w:val="both"/>
        <w:textAlignment w:val="baseline"/>
        <w:rPr>
          <w:rFonts w:asciiTheme="minorHAnsi" w:hAnsiTheme="minorHAnsi" w:cstheme="minorHAnsi"/>
          <w:color w:val="201F1E"/>
        </w:rPr>
      </w:pPr>
      <w:r w:rsidRPr="004E4BF9">
        <w:rPr>
          <w:rStyle w:val="xxxtext"/>
          <w:rFonts w:asciiTheme="minorHAnsi" w:hAnsiTheme="minorHAnsi" w:cstheme="minorHAnsi"/>
          <w:color w:val="000000"/>
          <w:bdr w:val="none" w:sz="0" w:space="0" w:color="auto" w:frame="1"/>
        </w:rPr>
        <w:t> </w:t>
      </w:r>
    </w:p>
    <w:p w14:paraId="766DA935" w14:textId="77777777" w:rsidR="007215FA" w:rsidRPr="004E4BF9" w:rsidRDefault="007215FA" w:rsidP="007215FA">
      <w:pPr>
        <w:pStyle w:val="xxxmsonormal"/>
        <w:shd w:val="clear" w:color="auto" w:fill="FFFFFF"/>
        <w:spacing w:before="0" w:beforeAutospacing="0" w:after="0" w:afterAutospacing="0"/>
        <w:textAlignment w:val="baseline"/>
        <w:rPr>
          <w:rFonts w:asciiTheme="minorHAnsi" w:hAnsiTheme="minorHAnsi" w:cstheme="minorHAnsi"/>
          <w:color w:val="201F1E"/>
        </w:rPr>
      </w:pPr>
      <w:r w:rsidRPr="004E4BF9">
        <w:rPr>
          <w:rFonts w:asciiTheme="minorHAnsi" w:hAnsiTheme="minorHAnsi" w:cstheme="minorHAnsi"/>
          <w:color w:val="000000"/>
          <w:u w:val="single"/>
          <w:bdr w:val="none" w:sz="0" w:space="0" w:color="auto" w:frame="1"/>
        </w:rPr>
        <w:t>Why is this research being conducted?</w:t>
      </w:r>
    </w:p>
    <w:p w14:paraId="68014359" w14:textId="77777777" w:rsidR="007215FA" w:rsidRPr="004E4BF9" w:rsidRDefault="007215FA" w:rsidP="007215FA">
      <w:pPr>
        <w:pStyle w:val="xxxmsonormal"/>
        <w:shd w:val="clear" w:color="auto" w:fill="FFFFFF"/>
        <w:spacing w:before="0" w:beforeAutospacing="0" w:after="0" w:afterAutospacing="0"/>
        <w:jc w:val="both"/>
        <w:textAlignment w:val="baseline"/>
        <w:rPr>
          <w:rFonts w:asciiTheme="minorHAnsi" w:hAnsiTheme="minorHAnsi" w:cstheme="minorHAnsi"/>
          <w:color w:val="201F1E"/>
        </w:rPr>
      </w:pPr>
      <w:r w:rsidRPr="004E4BF9">
        <w:rPr>
          <w:rStyle w:val="xxxtext"/>
          <w:rFonts w:asciiTheme="minorHAnsi" w:hAnsiTheme="minorHAnsi" w:cstheme="minorHAnsi"/>
          <w:color w:val="000000"/>
          <w:spacing w:val="-2"/>
          <w:bdr w:val="none" w:sz="0" w:space="0" w:color="auto" w:frame="1"/>
        </w:rPr>
        <w:t>The changes in the Welsh Education Curriculum are imminent.  This research will discover if these changes in education are being strategically considered for workplace learning.  Within the next ten years, the children of today may become employees.  The project will look at what is the awareness of these changes and what adjustments to teaching are being pondered ready for a new generation of learners.  </w:t>
      </w:r>
    </w:p>
    <w:p w14:paraId="5F2A702E" w14:textId="6700C8B3" w:rsidR="007215FA" w:rsidRPr="004E4BF9" w:rsidRDefault="007215FA" w:rsidP="007215FA">
      <w:pPr>
        <w:pStyle w:val="xxxmsonormal"/>
        <w:shd w:val="clear" w:color="auto" w:fill="FFFFFF"/>
        <w:spacing w:before="0" w:beforeAutospacing="0" w:after="0" w:afterAutospacing="0"/>
        <w:jc w:val="both"/>
        <w:textAlignment w:val="baseline"/>
        <w:rPr>
          <w:rStyle w:val="xxxtext"/>
          <w:rFonts w:asciiTheme="minorHAnsi" w:hAnsiTheme="minorHAnsi" w:cstheme="minorHAnsi"/>
          <w:color w:val="000000"/>
          <w:spacing w:val="-2"/>
          <w:bdr w:val="none" w:sz="0" w:space="0" w:color="auto" w:frame="1"/>
        </w:rPr>
      </w:pPr>
      <w:r w:rsidRPr="004E4BF9">
        <w:rPr>
          <w:rStyle w:val="xxxtext"/>
          <w:rFonts w:asciiTheme="minorHAnsi" w:hAnsiTheme="minorHAnsi" w:cstheme="minorHAnsi"/>
          <w:color w:val="000000"/>
          <w:spacing w:val="-2"/>
          <w:bdr w:val="none" w:sz="0" w:space="0" w:color="auto" w:frame="1"/>
        </w:rPr>
        <w:t> After completing limited investigation there is little information on workplace learning in relation to continual professional development.  Literature obtained so far is about learners and learning environments.  I have yet to see many from the perception of the “teacher” so this could add an interesting element for future literature.  </w:t>
      </w:r>
    </w:p>
    <w:p w14:paraId="0A19C798" w14:textId="77777777" w:rsidR="007215FA" w:rsidRPr="004E4BF9" w:rsidRDefault="007215FA" w:rsidP="007215FA">
      <w:pPr>
        <w:pStyle w:val="xxxmsonormal"/>
        <w:shd w:val="clear" w:color="auto" w:fill="FFFFFF"/>
        <w:spacing w:before="0" w:beforeAutospacing="0" w:after="0" w:afterAutospacing="0"/>
        <w:textAlignment w:val="baseline"/>
        <w:rPr>
          <w:rFonts w:asciiTheme="minorHAnsi" w:hAnsiTheme="minorHAnsi" w:cstheme="minorHAnsi"/>
          <w:color w:val="201F1E"/>
        </w:rPr>
      </w:pPr>
    </w:p>
    <w:p w14:paraId="7A1E7032" w14:textId="37170B50" w:rsidR="007215FA" w:rsidRPr="004E4BF9" w:rsidRDefault="007215FA" w:rsidP="007215FA">
      <w:pPr>
        <w:pStyle w:val="xxxmsonormal"/>
        <w:shd w:val="clear" w:color="auto" w:fill="FFFFFF"/>
        <w:spacing w:before="0" w:beforeAutospacing="0" w:after="0" w:afterAutospacing="0"/>
        <w:textAlignment w:val="baseline"/>
        <w:rPr>
          <w:rFonts w:asciiTheme="minorHAnsi" w:hAnsiTheme="minorHAnsi" w:cstheme="minorHAnsi"/>
          <w:color w:val="201F1E"/>
        </w:rPr>
      </w:pPr>
      <w:r w:rsidRPr="004E4BF9">
        <w:rPr>
          <w:rFonts w:asciiTheme="minorHAnsi" w:hAnsiTheme="minorHAnsi" w:cstheme="minorHAnsi"/>
          <w:color w:val="000000"/>
          <w:bdr w:val="none" w:sz="0" w:space="0" w:color="auto" w:frame="1"/>
        </w:rPr>
        <w:t>This is an independent study ethically approved by the University and funded by the Masters student.  </w:t>
      </w:r>
    </w:p>
    <w:p w14:paraId="7CC3260C" w14:textId="77777777" w:rsidR="007215FA" w:rsidRPr="004E4BF9" w:rsidRDefault="007215FA" w:rsidP="007215FA">
      <w:pPr>
        <w:pStyle w:val="xxxmsonormal"/>
        <w:shd w:val="clear" w:color="auto" w:fill="FFFFFF"/>
        <w:spacing w:before="0" w:beforeAutospacing="0" w:after="0" w:afterAutospacing="0"/>
        <w:ind w:left="360"/>
        <w:textAlignment w:val="baseline"/>
        <w:rPr>
          <w:rFonts w:asciiTheme="minorHAnsi" w:hAnsiTheme="minorHAnsi" w:cstheme="minorHAnsi"/>
          <w:color w:val="201F1E"/>
        </w:rPr>
      </w:pPr>
      <w:r w:rsidRPr="004E4BF9">
        <w:rPr>
          <w:rFonts w:asciiTheme="minorHAnsi" w:hAnsiTheme="minorHAnsi" w:cstheme="minorHAnsi"/>
          <w:color w:val="000000"/>
          <w:bdr w:val="none" w:sz="0" w:space="0" w:color="auto" w:frame="1"/>
          <w:shd w:val="clear" w:color="auto" w:fill="FFFFFF"/>
        </w:rPr>
        <w:t> </w:t>
      </w:r>
    </w:p>
    <w:p w14:paraId="65978C2C" w14:textId="3FEC5FAA" w:rsidR="007215FA" w:rsidRPr="004E4BF9" w:rsidRDefault="007215FA" w:rsidP="007215FA">
      <w:pPr>
        <w:pStyle w:val="xxxmsonormal"/>
        <w:shd w:val="clear" w:color="auto" w:fill="FFFFFF"/>
        <w:spacing w:before="0" w:beforeAutospacing="0" w:after="0" w:afterAutospacing="0"/>
        <w:textAlignment w:val="baseline"/>
        <w:rPr>
          <w:rFonts w:asciiTheme="minorHAnsi" w:hAnsiTheme="minorHAnsi" w:cstheme="minorHAnsi"/>
          <w:color w:val="201F1E"/>
        </w:rPr>
      </w:pPr>
      <w:r w:rsidRPr="004E4BF9">
        <w:rPr>
          <w:rStyle w:val="xxxnw1"/>
          <w:rFonts w:asciiTheme="minorHAnsi" w:hAnsiTheme="minorHAnsi" w:cstheme="minorHAnsi"/>
          <w:color w:val="000000"/>
          <w:bdr w:val="none" w:sz="0" w:space="0" w:color="auto" w:frame="1"/>
          <w:shd w:val="clear" w:color="auto" w:fill="FFFFFF"/>
        </w:rPr>
        <w:t>Attached is </w:t>
      </w:r>
      <w:r w:rsidRPr="004E4BF9">
        <w:rPr>
          <w:rStyle w:val="xxxnw1"/>
          <w:rFonts w:asciiTheme="minorHAnsi" w:hAnsiTheme="minorHAnsi" w:cstheme="minorHAnsi"/>
          <w:color w:val="000000"/>
          <w:u w:val="single"/>
          <w:bdr w:val="none" w:sz="0" w:space="0" w:color="auto" w:frame="1"/>
          <w:shd w:val="clear" w:color="auto" w:fill="FFFFFF"/>
        </w:rPr>
        <w:t>a </w:t>
      </w:r>
      <w:r w:rsidRPr="004E4BF9">
        <w:rPr>
          <w:rStyle w:val="marktnr25waom"/>
          <w:rFonts w:asciiTheme="minorHAnsi" w:hAnsiTheme="minorHAnsi" w:cstheme="minorHAnsi"/>
          <w:color w:val="000000"/>
          <w:u w:val="single"/>
          <w:bdr w:val="none" w:sz="0" w:space="0" w:color="auto" w:frame="1"/>
          <w:shd w:val="clear" w:color="auto" w:fill="FFFFFF"/>
        </w:rPr>
        <w:t>consent</w:t>
      </w:r>
      <w:r w:rsidRPr="004E4BF9">
        <w:rPr>
          <w:rFonts w:asciiTheme="minorHAnsi" w:hAnsiTheme="minorHAnsi" w:cstheme="minorHAnsi"/>
          <w:color w:val="000000"/>
          <w:u w:val="single"/>
          <w:bdr w:val="none" w:sz="0" w:space="0" w:color="auto" w:frame="1"/>
          <w:shd w:val="clear" w:color="auto" w:fill="FFFFFF"/>
        </w:rPr>
        <w:t> </w:t>
      </w:r>
      <w:r w:rsidRPr="004E4BF9">
        <w:rPr>
          <w:rStyle w:val="xxxnw1"/>
          <w:rFonts w:asciiTheme="minorHAnsi" w:hAnsiTheme="minorHAnsi" w:cstheme="minorHAnsi"/>
          <w:color w:val="000000"/>
          <w:u w:val="single"/>
          <w:bdr w:val="none" w:sz="0" w:space="0" w:color="auto" w:frame="1"/>
          <w:shd w:val="clear" w:color="auto" w:fill="FFFFFF"/>
        </w:rPr>
        <w:t>form and information sheet.</w:t>
      </w:r>
    </w:p>
    <w:p w14:paraId="01E970E5" w14:textId="77777777" w:rsidR="007215FA" w:rsidRPr="004E4BF9" w:rsidRDefault="007215FA" w:rsidP="007215FA">
      <w:pPr>
        <w:pStyle w:val="xxxmsonormal"/>
        <w:shd w:val="clear" w:color="auto" w:fill="FFFFFF"/>
        <w:spacing w:before="0" w:beforeAutospacing="0" w:after="0" w:afterAutospacing="0"/>
        <w:textAlignment w:val="baseline"/>
        <w:rPr>
          <w:rFonts w:asciiTheme="minorHAnsi" w:hAnsiTheme="minorHAnsi" w:cstheme="minorHAnsi"/>
          <w:color w:val="201F1E"/>
        </w:rPr>
      </w:pPr>
      <w:r w:rsidRPr="004E4BF9">
        <w:rPr>
          <w:rFonts w:asciiTheme="minorHAnsi" w:hAnsiTheme="minorHAnsi" w:cstheme="minorHAnsi"/>
          <w:color w:val="000000"/>
          <w:bdr w:val="none" w:sz="0" w:space="0" w:color="auto" w:frame="1"/>
        </w:rPr>
        <w:t> </w:t>
      </w:r>
    </w:p>
    <w:p w14:paraId="739CACCC" w14:textId="77777777" w:rsidR="007215FA" w:rsidRPr="004E4BF9" w:rsidRDefault="007215FA" w:rsidP="007215FA">
      <w:pPr>
        <w:pStyle w:val="xxxmsonormal"/>
        <w:shd w:val="clear" w:color="auto" w:fill="FFFFFF"/>
        <w:spacing w:before="0" w:beforeAutospacing="0" w:after="0" w:afterAutospacing="0"/>
        <w:jc w:val="both"/>
        <w:textAlignment w:val="baseline"/>
        <w:rPr>
          <w:rFonts w:asciiTheme="minorHAnsi" w:hAnsiTheme="minorHAnsi" w:cstheme="minorHAnsi"/>
          <w:color w:val="201F1E"/>
        </w:rPr>
      </w:pPr>
      <w:r w:rsidRPr="004E4BF9">
        <w:rPr>
          <w:rStyle w:val="xxxnw1"/>
          <w:rFonts w:asciiTheme="minorHAnsi" w:hAnsiTheme="minorHAnsi" w:cstheme="minorHAnsi"/>
          <w:color w:val="000000"/>
          <w:bdr w:val="none" w:sz="0" w:space="0" w:color="auto" w:frame="1"/>
        </w:rPr>
        <w:t>I want to thank you in advance for your time and participation. If any questions do arise, feel free to contact me at your convenience. </w:t>
      </w:r>
      <w:r w:rsidRPr="004E4BF9">
        <w:rPr>
          <w:rFonts w:asciiTheme="minorHAnsi" w:hAnsiTheme="minorHAnsi" w:cstheme="minorHAnsi"/>
          <w:color w:val="000000"/>
          <w:bdr w:val="none" w:sz="0" w:space="0" w:color="auto" w:frame="1"/>
        </w:rPr>
        <w:t> </w:t>
      </w:r>
    </w:p>
    <w:p w14:paraId="5C9E0360" w14:textId="77777777" w:rsidR="007215FA" w:rsidRPr="004E4BF9" w:rsidRDefault="007215FA" w:rsidP="007215FA">
      <w:pPr>
        <w:pStyle w:val="xxmsonormal0"/>
        <w:shd w:val="clear" w:color="auto" w:fill="FFFFFF"/>
        <w:spacing w:before="0" w:beforeAutospacing="0" w:after="0" w:afterAutospacing="0"/>
        <w:textAlignment w:val="baseline"/>
        <w:rPr>
          <w:rFonts w:asciiTheme="minorHAnsi" w:hAnsiTheme="minorHAnsi" w:cstheme="minorHAnsi"/>
          <w:color w:val="201F1E"/>
        </w:rPr>
      </w:pPr>
      <w:r w:rsidRPr="004E4BF9">
        <w:rPr>
          <w:rFonts w:asciiTheme="minorHAnsi" w:hAnsiTheme="minorHAnsi" w:cstheme="minorHAnsi"/>
          <w:color w:val="000000"/>
          <w:bdr w:val="none" w:sz="0" w:space="0" w:color="auto" w:frame="1"/>
        </w:rPr>
        <w:t> </w:t>
      </w:r>
    </w:p>
    <w:p w14:paraId="34F44E9F" w14:textId="77777777" w:rsidR="007215FA" w:rsidRPr="004E4BF9" w:rsidRDefault="007215FA" w:rsidP="007215FA">
      <w:pPr>
        <w:pStyle w:val="xxxmsonormal"/>
        <w:shd w:val="clear" w:color="auto" w:fill="FFFFFF"/>
        <w:spacing w:before="0" w:beforeAutospacing="0" w:after="0" w:afterAutospacing="0"/>
        <w:textAlignment w:val="baseline"/>
        <w:rPr>
          <w:rFonts w:asciiTheme="minorHAnsi" w:hAnsiTheme="minorHAnsi" w:cstheme="minorHAnsi"/>
          <w:color w:val="201F1E"/>
        </w:rPr>
      </w:pPr>
      <w:r w:rsidRPr="004E4BF9">
        <w:rPr>
          <w:rStyle w:val="xxxnw1"/>
          <w:rFonts w:asciiTheme="minorHAnsi" w:hAnsiTheme="minorHAnsi" w:cstheme="minorHAnsi"/>
          <w:color w:val="000000"/>
          <w:bdr w:val="none" w:sz="0" w:space="0" w:color="auto" w:frame="1"/>
          <w:shd w:val="clear" w:color="auto" w:fill="FFFFFF"/>
        </w:rPr>
        <w:t>An invite to an interview will follow within the week.  </w:t>
      </w:r>
      <w:r w:rsidRPr="004E4BF9">
        <w:rPr>
          <w:rStyle w:val="marktnr25waom"/>
          <w:rFonts w:asciiTheme="minorHAnsi" w:hAnsiTheme="minorHAnsi" w:cstheme="minorHAnsi"/>
          <w:color w:val="000000"/>
          <w:bdr w:val="none" w:sz="0" w:space="0" w:color="auto" w:frame="1"/>
          <w:shd w:val="clear" w:color="auto" w:fill="FFFFFF"/>
        </w:rPr>
        <w:t>Consent</w:t>
      </w:r>
      <w:r w:rsidRPr="004E4BF9">
        <w:rPr>
          <w:rStyle w:val="xxxnw1"/>
          <w:rFonts w:asciiTheme="minorHAnsi" w:hAnsiTheme="minorHAnsi" w:cstheme="minorHAnsi"/>
          <w:color w:val="000000"/>
          <w:bdr w:val="none" w:sz="0" w:space="0" w:color="auto" w:frame="1"/>
          <w:shd w:val="clear" w:color="auto" w:fill="FFFFFF"/>
        </w:rPr>
        <w:t> can be confirmed before or on the day of the interview.</w:t>
      </w:r>
    </w:p>
    <w:p w14:paraId="1B78EDF3" w14:textId="002936B5" w:rsidR="007215FA" w:rsidRPr="004E4BF9" w:rsidRDefault="007215FA" w:rsidP="007215FA">
      <w:pPr>
        <w:pStyle w:val="xxxmsonormal"/>
        <w:shd w:val="clear" w:color="auto" w:fill="FFFFFF"/>
        <w:spacing w:before="0" w:beforeAutospacing="0" w:after="0" w:afterAutospacing="0"/>
        <w:ind w:left="360"/>
        <w:textAlignment w:val="baseline"/>
        <w:rPr>
          <w:rFonts w:asciiTheme="minorHAnsi" w:hAnsiTheme="minorHAnsi" w:cstheme="minorHAnsi"/>
          <w:color w:val="201F1E"/>
        </w:rPr>
      </w:pPr>
    </w:p>
    <w:p w14:paraId="094D41FF" w14:textId="77777777" w:rsidR="007215FA" w:rsidRPr="004E4BF9" w:rsidRDefault="007215FA" w:rsidP="007215FA">
      <w:pPr>
        <w:pStyle w:val="xxmsonormal0"/>
        <w:shd w:val="clear" w:color="auto" w:fill="FFFFFF"/>
        <w:spacing w:before="0" w:beforeAutospacing="0" w:after="0" w:afterAutospacing="0"/>
        <w:textAlignment w:val="baseline"/>
        <w:rPr>
          <w:rFonts w:asciiTheme="minorHAnsi" w:hAnsiTheme="minorHAnsi" w:cstheme="minorHAnsi"/>
          <w:color w:val="201F1E"/>
        </w:rPr>
      </w:pPr>
      <w:r w:rsidRPr="004E4BF9">
        <w:rPr>
          <w:rFonts w:asciiTheme="minorHAnsi" w:hAnsiTheme="minorHAnsi" w:cstheme="minorHAnsi"/>
          <w:color w:val="000000"/>
          <w:bdr w:val="none" w:sz="0" w:space="0" w:color="auto" w:frame="1"/>
        </w:rPr>
        <w:t>Kind regards</w:t>
      </w:r>
    </w:p>
    <w:p w14:paraId="73E98862" w14:textId="77777777" w:rsidR="007215FA" w:rsidRPr="004E4BF9" w:rsidRDefault="007215FA" w:rsidP="007215FA">
      <w:pPr>
        <w:pStyle w:val="xxmsonormal0"/>
        <w:shd w:val="clear" w:color="auto" w:fill="FFFFFF"/>
        <w:spacing w:before="0" w:beforeAutospacing="0" w:after="0" w:afterAutospacing="0"/>
        <w:textAlignment w:val="baseline"/>
        <w:rPr>
          <w:rFonts w:asciiTheme="minorHAnsi" w:hAnsiTheme="minorHAnsi" w:cstheme="minorHAnsi"/>
          <w:color w:val="201F1E"/>
        </w:rPr>
      </w:pPr>
      <w:r w:rsidRPr="004E4BF9">
        <w:rPr>
          <w:rFonts w:asciiTheme="minorHAnsi" w:hAnsiTheme="minorHAnsi" w:cstheme="minorHAnsi"/>
          <w:color w:val="000000"/>
          <w:bdr w:val="none" w:sz="0" w:space="0" w:color="auto" w:frame="1"/>
        </w:rPr>
        <w:t>Heidi Dawson</w:t>
      </w:r>
    </w:p>
    <w:p w14:paraId="4E2579C7" w14:textId="77777777" w:rsidR="007215FA" w:rsidRPr="004E4BF9" w:rsidRDefault="007215FA" w:rsidP="00DF7299">
      <w:pPr>
        <w:rPr>
          <w:rFonts w:asciiTheme="minorHAnsi" w:hAnsiTheme="minorHAnsi" w:cstheme="minorHAnsi"/>
          <w:b/>
        </w:rPr>
      </w:pPr>
    </w:p>
    <w:p w14:paraId="500D058D" w14:textId="77777777" w:rsidR="008A6390" w:rsidRPr="004E4BF9" w:rsidRDefault="008A6390">
      <w:pPr>
        <w:rPr>
          <w:rFonts w:asciiTheme="minorHAnsi" w:hAnsiTheme="minorHAnsi" w:cstheme="minorHAnsi"/>
          <w:b/>
        </w:rPr>
      </w:pPr>
      <w:r w:rsidRPr="004E4BF9">
        <w:rPr>
          <w:rFonts w:asciiTheme="minorHAnsi" w:hAnsiTheme="minorHAnsi" w:cstheme="minorHAnsi"/>
          <w:b/>
        </w:rPr>
        <w:br w:type="page"/>
      </w:r>
    </w:p>
    <w:p w14:paraId="154EC334" w14:textId="2618F420" w:rsidR="008A6390" w:rsidRPr="004E4BF9" w:rsidRDefault="008A6390" w:rsidP="00EF672A">
      <w:pPr>
        <w:pStyle w:val="ListParagraph"/>
        <w:numPr>
          <w:ilvl w:val="1"/>
          <w:numId w:val="23"/>
        </w:numPr>
        <w:spacing w:line="480" w:lineRule="auto"/>
        <w:outlineLvl w:val="1"/>
        <w:rPr>
          <w:rFonts w:asciiTheme="minorHAnsi" w:hAnsiTheme="minorHAnsi" w:cstheme="minorHAnsi"/>
          <w:b/>
        </w:rPr>
      </w:pPr>
      <w:bookmarkStart w:id="51" w:name="_Toc99353918"/>
      <w:r w:rsidRPr="004E4BF9">
        <w:rPr>
          <w:rFonts w:asciiTheme="minorHAnsi" w:hAnsiTheme="minorHAnsi" w:cstheme="minorHAnsi"/>
          <w:b/>
        </w:rPr>
        <w:t>Appendices 5: Consent Form</w:t>
      </w:r>
      <w:bookmarkEnd w:id="51"/>
      <w:r w:rsidRPr="004E4BF9">
        <w:rPr>
          <w:rFonts w:asciiTheme="minorHAnsi" w:hAnsiTheme="minorHAnsi" w:cstheme="minorHAnsi"/>
          <w:color w:val="000000"/>
          <w:bdr w:val="none" w:sz="0" w:space="0" w:color="auto" w:frame="1"/>
        </w:rPr>
        <w:t> </w:t>
      </w:r>
    </w:p>
    <w:p w14:paraId="53032B3E" w14:textId="4B17355B" w:rsidR="008A6390" w:rsidRPr="004E4BF9" w:rsidRDefault="008A6390" w:rsidP="00DF7299">
      <w:pPr>
        <w:rPr>
          <w:rFonts w:asciiTheme="minorHAnsi" w:hAnsiTheme="minorHAnsi" w:cstheme="minorHAnsi"/>
          <w:shd w:val="clear" w:color="auto" w:fill="FFFFFF"/>
        </w:rPr>
      </w:pPr>
      <w:r w:rsidRPr="004E4BF9">
        <w:rPr>
          <w:rFonts w:asciiTheme="minorHAnsi" w:hAnsiTheme="minorHAnsi" w:cstheme="minorHAnsi"/>
          <w:shd w:val="clear" w:color="auto" w:fill="FFFFFF"/>
        </w:rPr>
        <w:t xml:space="preserve">Consent to participate in a research study </w:t>
      </w:r>
    </w:p>
    <w:p w14:paraId="245C9F2F" w14:textId="77777777" w:rsidR="00D02F40" w:rsidRPr="004E4BF9" w:rsidRDefault="008A6390" w:rsidP="00D02F40">
      <w:pPr>
        <w:pStyle w:val="NormalWeb"/>
        <w:spacing w:line="259" w:lineRule="auto"/>
        <w:rPr>
          <w:rFonts w:asciiTheme="minorHAnsi" w:hAnsiTheme="minorHAnsi" w:cstheme="minorHAnsi"/>
        </w:rPr>
      </w:pPr>
      <w:r w:rsidRPr="004E4BF9">
        <w:rPr>
          <w:rFonts w:asciiTheme="minorHAnsi" w:hAnsiTheme="minorHAnsi" w:cstheme="minorHAnsi"/>
          <w:shd w:val="clear" w:color="auto" w:fill="FFFFFF"/>
        </w:rPr>
        <w:t xml:space="preserve">Title of Study: </w:t>
      </w:r>
      <w:r w:rsidR="00D02F40" w:rsidRPr="004E4BF9">
        <w:rPr>
          <w:rStyle w:val="text"/>
          <w:rFonts w:asciiTheme="minorHAnsi" w:hAnsiTheme="minorHAnsi" w:cstheme="minorHAnsi"/>
        </w:rPr>
        <w:t xml:space="preserve">Could adopting general educational elements help the continuous professional development of workplace educators to </w:t>
      </w:r>
      <w:r w:rsidR="00D02F40" w:rsidRPr="004E4BF9">
        <w:rPr>
          <w:rFonts w:asciiTheme="minorHAnsi" w:hAnsiTheme="minorHAnsi" w:cstheme="minorHAnsi"/>
          <w:color w:val="000000"/>
        </w:rPr>
        <w:t>benefit individuals, L&amp;D function, and a business?</w:t>
      </w:r>
    </w:p>
    <w:p w14:paraId="54FBB57B" w14:textId="10539F00" w:rsidR="008A6390" w:rsidRPr="004E4BF9" w:rsidRDefault="008A6390" w:rsidP="008A6390">
      <w:pPr>
        <w:jc w:val="both"/>
        <w:rPr>
          <w:rStyle w:val="text"/>
          <w:rFonts w:asciiTheme="minorHAnsi" w:hAnsiTheme="minorHAnsi" w:cstheme="minorHAnsi"/>
        </w:rPr>
      </w:pPr>
    </w:p>
    <w:p w14:paraId="576E1D61" w14:textId="77777777" w:rsidR="008A6390" w:rsidRPr="004E4BF9" w:rsidRDefault="008A6390" w:rsidP="008A6390">
      <w:pPr>
        <w:rPr>
          <w:rFonts w:asciiTheme="minorHAnsi" w:hAnsiTheme="minorHAnsi" w:cstheme="minorHAnsi"/>
          <w:shd w:val="clear" w:color="auto" w:fill="FFFFFF"/>
        </w:rPr>
      </w:pPr>
      <w:r w:rsidRPr="004E4BF9">
        <w:rPr>
          <w:rFonts w:asciiTheme="minorHAnsi" w:hAnsiTheme="minorHAnsi" w:cstheme="minorHAnsi"/>
          <w:shd w:val="clear" w:color="auto" w:fill="FFFFFF"/>
        </w:rPr>
        <w:t>Investigator: Heidi Dawson</w:t>
      </w:r>
    </w:p>
    <w:p w14:paraId="3669E915" w14:textId="77777777" w:rsidR="008A6390" w:rsidRPr="004E4BF9" w:rsidRDefault="008A6390" w:rsidP="008A6390">
      <w:pPr>
        <w:rPr>
          <w:rFonts w:asciiTheme="minorHAnsi" w:hAnsiTheme="minorHAnsi" w:cstheme="minorHAnsi"/>
          <w:u w:val="single"/>
          <w:shd w:val="clear" w:color="auto" w:fill="FFFFFF"/>
        </w:rPr>
      </w:pPr>
      <w:r w:rsidRPr="004E4BF9">
        <w:rPr>
          <w:rFonts w:asciiTheme="minorHAnsi" w:hAnsiTheme="minorHAnsi" w:cstheme="minorHAnsi"/>
          <w:u w:val="single"/>
          <w:shd w:val="clear" w:color="auto" w:fill="FFFFFF"/>
        </w:rPr>
        <w:t>Introduction</w:t>
      </w:r>
    </w:p>
    <w:p w14:paraId="181F921D" w14:textId="77777777" w:rsidR="008A6390" w:rsidRPr="004E4BF9" w:rsidRDefault="008A6390" w:rsidP="008A6390">
      <w:pPr>
        <w:rPr>
          <w:rFonts w:asciiTheme="minorHAnsi" w:hAnsiTheme="minorHAnsi" w:cstheme="minorHAnsi"/>
          <w:u w:val="single"/>
          <w:shd w:val="clear" w:color="auto" w:fill="FFFFFF"/>
        </w:rPr>
      </w:pPr>
      <w:r w:rsidRPr="004E4BF9">
        <w:rPr>
          <w:rFonts w:asciiTheme="minorHAnsi" w:hAnsiTheme="minorHAnsi" w:cstheme="minorHAnsi"/>
          <w:u w:val="single"/>
          <w:shd w:val="clear" w:color="auto" w:fill="FFFFFF"/>
        </w:rPr>
        <w:t>Purpose of the Study</w:t>
      </w:r>
    </w:p>
    <w:p w14:paraId="0E3520F4" w14:textId="77777777" w:rsidR="008A6390" w:rsidRPr="004E4BF9" w:rsidRDefault="008A6390" w:rsidP="008A6390">
      <w:pPr>
        <w:rPr>
          <w:rFonts w:asciiTheme="minorHAnsi" w:hAnsiTheme="minorHAnsi" w:cstheme="minorHAnsi"/>
          <w:shd w:val="clear" w:color="auto" w:fill="FFFFFF"/>
        </w:rPr>
      </w:pPr>
      <w:r w:rsidRPr="004E4BF9">
        <w:rPr>
          <w:rFonts w:asciiTheme="minorHAnsi" w:hAnsiTheme="minorHAnsi" w:cstheme="minorHAnsi"/>
          <w:shd w:val="clear" w:color="auto" w:fill="FFFFFF"/>
        </w:rPr>
        <w:t xml:space="preserve">There is information and research completed around the continual professional development (CPD) within the education sector and CPD within businesses in general.  There seems to be a lack of interest in the CPD of the workplace educators.  </w:t>
      </w:r>
    </w:p>
    <w:p w14:paraId="273DEFE2" w14:textId="77777777" w:rsidR="008A6390" w:rsidRPr="004E4BF9" w:rsidRDefault="008A6390" w:rsidP="008A6390">
      <w:pPr>
        <w:rPr>
          <w:rFonts w:asciiTheme="minorHAnsi" w:hAnsiTheme="minorHAnsi" w:cstheme="minorHAnsi"/>
        </w:rPr>
      </w:pPr>
      <w:r w:rsidRPr="004E4BF9">
        <w:rPr>
          <w:rFonts w:asciiTheme="minorHAnsi" w:hAnsiTheme="minorHAnsi" w:cstheme="minorHAnsi"/>
        </w:rPr>
        <w:t>With you consent in supporting this research, we aim to evaluate current continual professional development (CPD) activity of workplace trainers within the learning and development function of a business.  The research will confirm if there is a need for a pragmatic approach in supporting and evidencing the continuous learning of trainers and whether it influences learning environments.  Do work place trainers have the right instruction and support to make them the best Trainer they can be?</w:t>
      </w:r>
    </w:p>
    <w:p w14:paraId="0E287045" w14:textId="77777777" w:rsidR="008A6390" w:rsidRPr="004E4BF9" w:rsidRDefault="008A6390" w:rsidP="008A6390">
      <w:pPr>
        <w:shd w:val="clear" w:color="auto" w:fill="FFFFFF"/>
        <w:rPr>
          <w:rFonts w:asciiTheme="minorHAnsi" w:hAnsiTheme="minorHAnsi" w:cstheme="minorHAnsi"/>
          <w:u w:val="single"/>
        </w:rPr>
      </w:pPr>
      <w:r w:rsidRPr="004E4BF9">
        <w:rPr>
          <w:rFonts w:asciiTheme="minorHAnsi" w:hAnsiTheme="minorHAnsi" w:cstheme="minorHAnsi"/>
          <w:u w:val="single"/>
        </w:rPr>
        <w:t>Why it is being conducted</w:t>
      </w:r>
    </w:p>
    <w:p w14:paraId="4067BF43" w14:textId="77777777" w:rsidR="008A6390" w:rsidRPr="004E4BF9" w:rsidRDefault="008A6390" w:rsidP="008A6390">
      <w:pPr>
        <w:shd w:val="clear" w:color="auto" w:fill="FFFFFF"/>
        <w:rPr>
          <w:rFonts w:asciiTheme="minorHAnsi" w:hAnsiTheme="minorHAnsi" w:cstheme="minorHAnsi"/>
          <w:u w:val="single"/>
        </w:rPr>
      </w:pPr>
    </w:p>
    <w:p w14:paraId="67215005" w14:textId="77777777" w:rsidR="008A6390" w:rsidRPr="004E4BF9" w:rsidRDefault="008A6390" w:rsidP="008A6390">
      <w:pPr>
        <w:tabs>
          <w:tab w:val="left" w:pos="-720"/>
        </w:tabs>
        <w:suppressAutoHyphens/>
        <w:jc w:val="both"/>
        <w:rPr>
          <w:rStyle w:val="text"/>
          <w:rFonts w:asciiTheme="minorHAnsi" w:hAnsiTheme="minorHAnsi" w:cstheme="minorHAnsi"/>
          <w:bCs/>
          <w:spacing w:val="-2"/>
        </w:rPr>
      </w:pPr>
      <w:r w:rsidRPr="004E4BF9">
        <w:rPr>
          <w:rStyle w:val="text"/>
          <w:rFonts w:asciiTheme="minorHAnsi" w:hAnsiTheme="minorHAnsi" w:cstheme="minorHAnsi"/>
          <w:spacing w:val="-2"/>
        </w:rPr>
        <w:t xml:space="preserve">The changes in the Welsh Education Curriculum are imminent.  This research will discover if these changes in education are being strategically considered for workplace learning.  Within the next ten years, the children of today may become the employees.  The project will look at what awareness is there of these changes and what adjustments to teaching are being pondered ready for a new generation of learners. </w:t>
      </w:r>
    </w:p>
    <w:p w14:paraId="0407B220" w14:textId="77777777" w:rsidR="008A6390" w:rsidRPr="004E4BF9" w:rsidRDefault="008A6390" w:rsidP="008A6390">
      <w:pPr>
        <w:tabs>
          <w:tab w:val="left" w:pos="-720"/>
        </w:tabs>
        <w:suppressAutoHyphens/>
        <w:jc w:val="both"/>
        <w:rPr>
          <w:rStyle w:val="text"/>
          <w:rFonts w:asciiTheme="minorHAnsi" w:hAnsiTheme="minorHAnsi" w:cstheme="minorHAnsi"/>
          <w:bCs/>
          <w:spacing w:val="-2"/>
        </w:rPr>
      </w:pPr>
      <w:r w:rsidRPr="004E4BF9">
        <w:rPr>
          <w:rStyle w:val="text"/>
          <w:rFonts w:asciiTheme="minorHAnsi" w:hAnsiTheme="minorHAnsi" w:cstheme="minorHAnsi"/>
          <w:spacing w:val="-2"/>
        </w:rPr>
        <w:t>After completing limited research there is little information on workplace learning in relation to continual professional development or a graded structure.  This research will consider the wider scope and impact in the perceptions of this function.  Literature obtained so far is about learners and learning environments.  I have yet to see many from the perception of the “teacher” so this could add an interesting element for future literature.</w:t>
      </w:r>
    </w:p>
    <w:p w14:paraId="36493517" w14:textId="77777777" w:rsidR="008A6390" w:rsidRPr="004E4BF9" w:rsidRDefault="008A6390" w:rsidP="008A6390">
      <w:pPr>
        <w:shd w:val="clear" w:color="auto" w:fill="FFFFFF"/>
        <w:rPr>
          <w:rFonts w:asciiTheme="minorHAnsi" w:hAnsiTheme="minorHAnsi" w:cstheme="minorHAnsi"/>
        </w:rPr>
      </w:pPr>
      <w:r w:rsidRPr="004E4BF9">
        <w:rPr>
          <w:rFonts w:asciiTheme="minorHAnsi" w:hAnsiTheme="minorHAnsi" w:cstheme="minorHAnsi"/>
        </w:rPr>
        <w:t xml:space="preserve">This is an independent study ethically approved by the University and funded by the Masters student. </w:t>
      </w:r>
    </w:p>
    <w:p w14:paraId="3186876D" w14:textId="77777777" w:rsidR="008A6390" w:rsidRPr="004E4BF9" w:rsidRDefault="008A6390" w:rsidP="008A6390">
      <w:pPr>
        <w:shd w:val="clear" w:color="auto" w:fill="FFFFFF"/>
        <w:rPr>
          <w:rFonts w:asciiTheme="minorHAnsi" w:hAnsiTheme="minorHAnsi" w:cstheme="minorHAnsi"/>
          <w:shd w:val="clear" w:color="auto" w:fill="FFFFFF"/>
        </w:rPr>
      </w:pPr>
    </w:p>
    <w:p w14:paraId="110632CC" w14:textId="77777777" w:rsidR="008A6390" w:rsidRPr="004E4BF9" w:rsidRDefault="008A6390" w:rsidP="008A6390">
      <w:pPr>
        <w:rPr>
          <w:rFonts w:asciiTheme="minorHAnsi" w:hAnsiTheme="minorHAnsi" w:cstheme="minorHAnsi"/>
          <w:color w:val="444444"/>
          <w:u w:val="single"/>
          <w:shd w:val="clear" w:color="auto" w:fill="FFFFFF"/>
        </w:rPr>
      </w:pPr>
      <w:r w:rsidRPr="004E4BF9">
        <w:rPr>
          <w:rFonts w:asciiTheme="minorHAnsi" w:hAnsiTheme="minorHAnsi" w:cstheme="minorHAnsi"/>
          <w:color w:val="444444"/>
          <w:u w:val="single"/>
          <w:shd w:val="clear" w:color="auto" w:fill="FFFFFF"/>
        </w:rPr>
        <w:t>Description of the study procedures</w:t>
      </w:r>
    </w:p>
    <w:p w14:paraId="35D7798D" w14:textId="77777777" w:rsidR="008A6390" w:rsidRPr="004E4BF9" w:rsidRDefault="008A6390" w:rsidP="008A6390">
      <w:pPr>
        <w:shd w:val="clear" w:color="auto" w:fill="FFFFFF"/>
        <w:rPr>
          <w:rFonts w:asciiTheme="minorHAnsi" w:hAnsiTheme="minorHAnsi" w:cstheme="minorHAnsi"/>
          <w:color w:val="000000"/>
        </w:rPr>
      </w:pPr>
      <w:r w:rsidRPr="004E4BF9">
        <w:rPr>
          <w:rFonts w:asciiTheme="minorHAnsi" w:hAnsiTheme="minorHAnsi" w:cstheme="minorHAnsi"/>
          <w:color w:val="000000"/>
        </w:rPr>
        <w:t xml:space="preserve">If you agree to this study, you will be asked to attend an interview with the researcher over a video platform e.g. MS Teams.  The interview will be a approximately 60 minutes.  If available, the interview will be recorded for transcribe reasons only.  Only the researcher will have access to the recording and will be deleted when the assignment has been submitted. </w:t>
      </w:r>
    </w:p>
    <w:p w14:paraId="265EEDF7" w14:textId="77777777" w:rsidR="008A6390" w:rsidRPr="004E4BF9" w:rsidRDefault="008A6390" w:rsidP="008A6390">
      <w:pPr>
        <w:shd w:val="clear" w:color="auto" w:fill="FFFFFF"/>
        <w:rPr>
          <w:rFonts w:asciiTheme="minorHAnsi" w:hAnsiTheme="minorHAnsi" w:cstheme="minorHAnsi"/>
          <w:color w:val="000000"/>
        </w:rPr>
      </w:pPr>
    </w:p>
    <w:p w14:paraId="22DBEB1C" w14:textId="77777777" w:rsidR="008A6390" w:rsidRPr="004E4BF9" w:rsidRDefault="008A6390" w:rsidP="008A6390">
      <w:pPr>
        <w:rPr>
          <w:rFonts w:asciiTheme="minorHAnsi" w:hAnsiTheme="minorHAnsi" w:cstheme="minorHAnsi"/>
          <w:shd w:val="clear" w:color="auto" w:fill="FFFFFF"/>
        </w:rPr>
      </w:pPr>
      <w:r w:rsidRPr="004E4BF9">
        <w:rPr>
          <w:rFonts w:asciiTheme="minorHAnsi" w:hAnsiTheme="minorHAnsi" w:cstheme="minorHAnsi"/>
          <w:color w:val="000000"/>
        </w:rPr>
        <w:t xml:space="preserve">The results will be interpreted by the researcher and published initially within the dissertation.  The results will also be used to provide recommendations for a business when considering training and development for workplace educators.  No names will be used.  </w:t>
      </w:r>
      <w:r w:rsidRPr="004E4BF9">
        <w:rPr>
          <w:rFonts w:asciiTheme="minorHAnsi" w:hAnsiTheme="minorHAnsi" w:cstheme="minorHAnsi"/>
          <w:shd w:val="clear" w:color="auto" w:fill="FFFFFF"/>
        </w:rPr>
        <w:t xml:space="preserve">Ultimately, the research may be published as part of a book and or presented in a professional paper </w:t>
      </w:r>
    </w:p>
    <w:p w14:paraId="69D7447F" w14:textId="77777777" w:rsidR="008A6390" w:rsidRPr="004E4BF9" w:rsidRDefault="008A6390" w:rsidP="008A6390">
      <w:pPr>
        <w:shd w:val="clear" w:color="auto" w:fill="FFFFFF"/>
        <w:rPr>
          <w:rFonts w:asciiTheme="minorHAnsi" w:hAnsiTheme="minorHAnsi" w:cstheme="minorHAnsi"/>
          <w:color w:val="000000"/>
        </w:rPr>
      </w:pPr>
      <w:r w:rsidRPr="004E4BF9">
        <w:rPr>
          <w:rFonts w:asciiTheme="minorHAnsi" w:hAnsiTheme="minorHAnsi" w:cstheme="minorHAnsi"/>
          <w:color w:val="000000"/>
        </w:rPr>
        <w:t xml:space="preserve">Only the researcher will have access to the raw data but it will be discussed with their Masters Supervisor.  They will appear as tangible data e.g. charts and graph.  Quotes will be used to elaborate points and / or provide context.  Careful attention will be made to ensure anonymity.  </w:t>
      </w:r>
    </w:p>
    <w:p w14:paraId="026BA63D" w14:textId="77777777" w:rsidR="008A6390" w:rsidRPr="004E4BF9" w:rsidRDefault="008A6390" w:rsidP="008A6390">
      <w:pPr>
        <w:shd w:val="clear" w:color="auto" w:fill="FFFFFF"/>
        <w:rPr>
          <w:rFonts w:asciiTheme="minorHAnsi" w:hAnsiTheme="minorHAnsi" w:cstheme="minorHAnsi"/>
          <w:color w:val="000000"/>
        </w:rPr>
      </w:pPr>
    </w:p>
    <w:p w14:paraId="76D52D6D" w14:textId="77777777" w:rsidR="008A6390" w:rsidRPr="004E4BF9" w:rsidRDefault="008A6390" w:rsidP="008A6390">
      <w:pPr>
        <w:shd w:val="clear" w:color="auto" w:fill="FFFFFF"/>
        <w:rPr>
          <w:rFonts w:asciiTheme="minorHAnsi" w:hAnsiTheme="minorHAnsi" w:cstheme="minorHAnsi"/>
          <w:color w:val="000000"/>
        </w:rPr>
      </w:pPr>
      <w:r w:rsidRPr="004E4BF9">
        <w:rPr>
          <w:rFonts w:asciiTheme="minorHAnsi" w:hAnsiTheme="minorHAnsi" w:cstheme="minorHAnsi"/>
          <w:color w:val="000000"/>
        </w:rPr>
        <w:t>Comments you make may be published but careful attention will be made to ensure anonymity.  If you wish to stop the interview at anytime, please let the researcher now and it will stop, the data gathered to be deleted without detriment.  After the interview, you, the participant, may request comments to be removed within 30 days after the date of interview.  If you wish to withdraw from the research before publication you may withdraw within 90 days of date if the interview.  If you wish to see a copy of the transcription or notes from the meeting, please let the researcher know and if this will become available within 6 weeks from the date of the interview.</w:t>
      </w:r>
    </w:p>
    <w:p w14:paraId="6B3CA270" w14:textId="77777777" w:rsidR="008A6390" w:rsidRPr="004E4BF9" w:rsidRDefault="008A6390" w:rsidP="008A6390">
      <w:pPr>
        <w:rPr>
          <w:rFonts w:asciiTheme="minorHAnsi" w:hAnsiTheme="minorHAnsi" w:cstheme="minorHAnsi"/>
          <w:u w:val="single"/>
          <w:shd w:val="clear" w:color="auto" w:fill="FFFFFF"/>
        </w:rPr>
      </w:pPr>
    </w:p>
    <w:p w14:paraId="10308C90" w14:textId="77777777" w:rsidR="008A6390" w:rsidRPr="004E4BF9" w:rsidRDefault="008A6390" w:rsidP="008A6390">
      <w:pPr>
        <w:rPr>
          <w:rFonts w:asciiTheme="minorHAnsi" w:hAnsiTheme="minorHAnsi" w:cstheme="minorHAnsi"/>
          <w:u w:val="single"/>
          <w:shd w:val="clear" w:color="auto" w:fill="FFFFFF"/>
        </w:rPr>
      </w:pPr>
      <w:r w:rsidRPr="004E4BF9">
        <w:rPr>
          <w:rFonts w:asciiTheme="minorHAnsi" w:hAnsiTheme="minorHAnsi" w:cstheme="minorHAnsi"/>
          <w:u w:val="single"/>
          <w:shd w:val="clear" w:color="auto" w:fill="FFFFFF"/>
        </w:rPr>
        <w:t>Risks/Discomforts of the study</w:t>
      </w:r>
    </w:p>
    <w:p w14:paraId="318D3D1D" w14:textId="77777777" w:rsidR="008A6390" w:rsidRPr="004E4BF9" w:rsidRDefault="008A6390" w:rsidP="008A6390">
      <w:pPr>
        <w:rPr>
          <w:rFonts w:asciiTheme="minorHAnsi" w:hAnsiTheme="minorHAnsi" w:cstheme="minorHAnsi"/>
          <w:u w:val="single"/>
          <w:shd w:val="clear" w:color="auto" w:fill="FFFFFF"/>
        </w:rPr>
      </w:pPr>
    </w:p>
    <w:p w14:paraId="126E6258" w14:textId="77777777" w:rsidR="008A6390" w:rsidRPr="004E4BF9" w:rsidRDefault="008A6390" w:rsidP="008A6390">
      <w:pPr>
        <w:rPr>
          <w:rFonts w:asciiTheme="minorHAnsi" w:hAnsiTheme="minorHAnsi" w:cstheme="minorHAnsi"/>
          <w:u w:val="single"/>
          <w:shd w:val="clear" w:color="auto" w:fill="FFFFFF"/>
        </w:rPr>
      </w:pPr>
    </w:p>
    <w:p w14:paraId="2FBF9785" w14:textId="77777777" w:rsidR="008A6390" w:rsidRPr="004E4BF9" w:rsidRDefault="008A6390" w:rsidP="007F1CCB">
      <w:pPr>
        <w:numPr>
          <w:ilvl w:val="0"/>
          <w:numId w:val="10"/>
        </w:numPr>
        <w:shd w:val="clear" w:color="auto" w:fill="FFFFFF"/>
        <w:ind w:left="945"/>
        <w:rPr>
          <w:rFonts w:asciiTheme="minorHAnsi" w:hAnsiTheme="minorHAnsi" w:cstheme="minorHAnsi"/>
          <w:color w:val="000000"/>
        </w:rPr>
      </w:pPr>
      <w:r w:rsidRPr="004E4BF9">
        <w:rPr>
          <w:rFonts w:asciiTheme="minorHAnsi" w:hAnsiTheme="minorHAnsi" w:cstheme="minorHAnsi"/>
          <w:color w:val="000000"/>
        </w:rPr>
        <w:t>Each potential subject is adequately informed of the aims, methods, anticipated benefits and potential hazards of the research and any discomfort it may entail;</w:t>
      </w:r>
    </w:p>
    <w:p w14:paraId="6424A314" w14:textId="77777777" w:rsidR="008A6390" w:rsidRPr="004E4BF9" w:rsidRDefault="008A6390" w:rsidP="007F1CCB">
      <w:pPr>
        <w:numPr>
          <w:ilvl w:val="0"/>
          <w:numId w:val="10"/>
        </w:numPr>
        <w:shd w:val="clear" w:color="auto" w:fill="FFFFFF"/>
        <w:ind w:left="945"/>
        <w:rPr>
          <w:rFonts w:asciiTheme="minorHAnsi" w:hAnsiTheme="minorHAnsi" w:cstheme="minorHAnsi"/>
          <w:color w:val="000000"/>
        </w:rPr>
      </w:pPr>
      <w:r w:rsidRPr="004E4BF9">
        <w:rPr>
          <w:rFonts w:asciiTheme="minorHAnsi" w:hAnsiTheme="minorHAnsi" w:cstheme="minorHAnsi"/>
          <w:color w:val="000000"/>
        </w:rPr>
        <w:t>There should be a procedure for making complaints and participants should be made aware of this;</w:t>
      </w:r>
    </w:p>
    <w:p w14:paraId="6C912754" w14:textId="77777777" w:rsidR="008A6390" w:rsidRPr="004E4BF9" w:rsidRDefault="008A6390" w:rsidP="008A6390">
      <w:pPr>
        <w:shd w:val="clear" w:color="auto" w:fill="FFFFFF"/>
        <w:ind w:left="945"/>
        <w:rPr>
          <w:rFonts w:asciiTheme="minorHAnsi" w:hAnsiTheme="minorHAnsi" w:cstheme="minorHAnsi"/>
          <w:color w:val="000000"/>
        </w:rPr>
      </w:pPr>
    </w:p>
    <w:p w14:paraId="71A636CF" w14:textId="77777777" w:rsidR="008A6390" w:rsidRPr="004E4BF9" w:rsidRDefault="008A6390" w:rsidP="00DF7299">
      <w:pPr>
        <w:rPr>
          <w:rFonts w:asciiTheme="minorHAnsi" w:hAnsiTheme="minorHAnsi" w:cstheme="minorHAnsi"/>
          <w:b/>
        </w:rPr>
      </w:pPr>
    </w:p>
    <w:p w14:paraId="6E1EC1A5" w14:textId="77777777" w:rsidR="008A6390" w:rsidRPr="004E4BF9" w:rsidRDefault="008A6390">
      <w:pPr>
        <w:rPr>
          <w:rFonts w:asciiTheme="minorHAnsi" w:hAnsiTheme="minorHAnsi" w:cstheme="minorHAnsi"/>
          <w:b/>
        </w:rPr>
      </w:pPr>
      <w:r w:rsidRPr="004E4BF9">
        <w:rPr>
          <w:rFonts w:asciiTheme="minorHAnsi" w:hAnsiTheme="minorHAnsi" w:cstheme="minorHAnsi"/>
          <w:b/>
        </w:rPr>
        <w:br w:type="page"/>
      </w:r>
    </w:p>
    <w:p w14:paraId="3E1AC420" w14:textId="25BB71B4" w:rsidR="007215FA" w:rsidRPr="004E4BF9" w:rsidRDefault="008A6390" w:rsidP="00EF672A">
      <w:pPr>
        <w:pStyle w:val="ListParagraph"/>
        <w:numPr>
          <w:ilvl w:val="1"/>
          <w:numId w:val="23"/>
        </w:numPr>
        <w:spacing w:line="480" w:lineRule="auto"/>
        <w:outlineLvl w:val="1"/>
        <w:rPr>
          <w:rFonts w:asciiTheme="minorHAnsi" w:hAnsiTheme="minorHAnsi" w:cstheme="minorHAnsi"/>
          <w:b/>
        </w:rPr>
      </w:pPr>
      <w:bookmarkStart w:id="52" w:name="_Toc99353919"/>
      <w:r w:rsidRPr="004E4BF9">
        <w:rPr>
          <w:rFonts w:asciiTheme="minorHAnsi" w:hAnsiTheme="minorHAnsi" w:cstheme="minorHAnsi"/>
          <w:b/>
        </w:rPr>
        <w:t>Appencies 6: Interview invite</w:t>
      </w:r>
      <w:bookmarkEnd w:id="52"/>
    </w:p>
    <w:p w14:paraId="0BF4B602" w14:textId="77777777" w:rsidR="007215FA" w:rsidRPr="004E4BF9" w:rsidRDefault="007215FA" w:rsidP="007215FA">
      <w:pPr>
        <w:rPr>
          <w:rFonts w:asciiTheme="minorHAnsi" w:hAnsiTheme="minorHAnsi" w:cstheme="minorHAnsi"/>
        </w:rPr>
      </w:pPr>
      <w:r w:rsidRPr="004E4BF9">
        <w:rPr>
          <w:rFonts w:asciiTheme="minorHAnsi" w:hAnsiTheme="minorHAnsi" w:cstheme="minorHAnsi"/>
          <w:color w:val="000000"/>
          <w:bdr w:val="none" w:sz="0" w:space="0" w:color="auto" w:frame="1"/>
          <w:shd w:val="clear" w:color="auto" w:fill="FFFFFF"/>
        </w:rPr>
        <w:t>Hi</w:t>
      </w:r>
    </w:p>
    <w:p w14:paraId="45F72CF7" w14:textId="77777777" w:rsidR="007215FA" w:rsidRPr="004E4BF9" w:rsidRDefault="007215FA" w:rsidP="007215FA">
      <w:pPr>
        <w:shd w:val="clear" w:color="auto" w:fill="FFFFFF"/>
        <w:textAlignment w:val="baseline"/>
        <w:rPr>
          <w:rFonts w:asciiTheme="minorHAnsi" w:hAnsiTheme="minorHAnsi" w:cstheme="minorHAnsi"/>
          <w:color w:val="000000"/>
        </w:rPr>
      </w:pPr>
    </w:p>
    <w:p w14:paraId="3684C916" w14:textId="77777777" w:rsidR="007215FA" w:rsidRPr="004E4BF9" w:rsidRDefault="007215FA" w:rsidP="007215FA">
      <w:pPr>
        <w:shd w:val="clear" w:color="auto" w:fill="FFFFFF"/>
        <w:textAlignment w:val="baseline"/>
        <w:rPr>
          <w:rFonts w:asciiTheme="minorHAnsi" w:hAnsiTheme="minorHAnsi" w:cstheme="minorHAnsi"/>
          <w:color w:val="000000"/>
        </w:rPr>
      </w:pPr>
      <w:r w:rsidRPr="004E4BF9">
        <w:rPr>
          <w:rFonts w:asciiTheme="minorHAnsi" w:hAnsiTheme="minorHAnsi" w:cstheme="minorHAnsi"/>
          <w:color w:val="000000"/>
        </w:rPr>
        <w:t>I hope this time finds you well to embark on the interview for research.  If you would prefer to do over a personal teams email account/zoom, please let me know.</w:t>
      </w:r>
    </w:p>
    <w:p w14:paraId="1F23242A" w14:textId="77777777" w:rsidR="007215FA" w:rsidRPr="004E4BF9" w:rsidRDefault="007215FA" w:rsidP="007215FA">
      <w:pPr>
        <w:shd w:val="clear" w:color="auto" w:fill="FFFFFF"/>
        <w:textAlignment w:val="baseline"/>
        <w:rPr>
          <w:rFonts w:asciiTheme="minorHAnsi" w:hAnsiTheme="minorHAnsi" w:cstheme="minorHAnsi"/>
          <w:color w:val="000000"/>
        </w:rPr>
      </w:pPr>
    </w:p>
    <w:p w14:paraId="222F2A90" w14:textId="77777777" w:rsidR="007215FA" w:rsidRPr="004E4BF9" w:rsidRDefault="007215FA" w:rsidP="007215FA">
      <w:pPr>
        <w:shd w:val="clear" w:color="auto" w:fill="FFFFFF"/>
        <w:textAlignment w:val="baseline"/>
        <w:rPr>
          <w:rFonts w:asciiTheme="minorHAnsi" w:hAnsiTheme="minorHAnsi" w:cstheme="minorHAnsi"/>
          <w:color w:val="000000"/>
        </w:rPr>
      </w:pPr>
      <w:r w:rsidRPr="004E4BF9">
        <w:rPr>
          <w:rFonts w:asciiTheme="minorHAnsi" w:hAnsiTheme="minorHAnsi" w:cstheme="minorHAnsi"/>
          <w:color w:val="000000"/>
        </w:rPr>
        <w:t>Also happy to move to a weekend/evening slot to not interfere with work commitments.</w:t>
      </w:r>
    </w:p>
    <w:p w14:paraId="06809ED9" w14:textId="77777777" w:rsidR="007215FA" w:rsidRPr="004E4BF9" w:rsidRDefault="007215FA" w:rsidP="007215FA">
      <w:pPr>
        <w:shd w:val="clear" w:color="auto" w:fill="FFFFFF"/>
        <w:textAlignment w:val="baseline"/>
        <w:rPr>
          <w:rFonts w:asciiTheme="minorHAnsi" w:hAnsiTheme="minorHAnsi" w:cstheme="minorHAnsi"/>
          <w:color w:val="000000"/>
        </w:rPr>
      </w:pPr>
    </w:p>
    <w:p w14:paraId="0F5A97B8" w14:textId="40C36547" w:rsidR="007215FA" w:rsidRPr="004E4BF9" w:rsidRDefault="007215FA" w:rsidP="007215FA">
      <w:pPr>
        <w:shd w:val="clear" w:color="auto" w:fill="FFFFFF"/>
        <w:textAlignment w:val="baseline"/>
        <w:rPr>
          <w:rFonts w:asciiTheme="minorHAnsi" w:hAnsiTheme="minorHAnsi" w:cstheme="minorHAnsi"/>
          <w:color w:val="000000"/>
        </w:rPr>
      </w:pPr>
      <w:r w:rsidRPr="004E4BF9">
        <w:rPr>
          <w:rFonts w:asciiTheme="minorHAnsi" w:hAnsiTheme="minorHAnsi" w:cstheme="minorHAnsi"/>
          <w:color w:val="000000"/>
        </w:rPr>
        <w:t>Thank you.</w:t>
      </w:r>
    </w:p>
    <w:p w14:paraId="23111E26" w14:textId="77777777" w:rsidR="007215FA" w:rsidRPr="004E4BF9" w:rsidRDefault="007215FA" w:rsidP="007215FA">
      <w:pPr>
        <w:shd w:val="clear" w:color="auto" w:fill="FFFFFF"/>
        <w:textAlignment w:val="baseline"/>
        <w:rPr>
          <w:rFonts w:asciiTheme="minorHAnsi" w:hAnsiTheme="minorHAnsi" w:cstheme="minorHAnsi"/>
          <w:color w:val="000000"/>
        </w:rPr>
      </w:pPr>
    </w:p>
    <w:p w14:paraId="2C3C794A" w14:textId="669AC1F5" w:rsidR="007215FA" w:rsidRPr="004E4BF9" w:rsidRDefault="007215FA" w:rsidP="00DF7299">
      <w:pPr>
        <w:rPr>
          <w:rFonts w:asciiTheme="minorHAnsi" w:hAnsiTheme="minorHAnsi" w:cstheme="minorHAnsi"/>
          <w:b/>
        </w:rPr>
      </w:pPr>
      <w:r w:rsidRPr="004E4BF9">
        <w:rPr>
          <w:rFonts w:asciiTheme="minorHAnsi" w:hAnsiTheme="minorHAnsi" w:cstheme="minorHAnsi"/>
          <w:color w:val="000000"/>
          <w:bdr w:val="none" w:sz="0" w:space="0" w:color="auto" w:frame="1"/>
          <w:shd w:val="clear" w:color="auto" w:fill="FFFFFF"/>
        </w:rPr>
        <w:t>Heidi Dawson</w:t>
      </w:r>
    </w:p>
    <w:p w14:paraId="36AAE3F4" w14:textId="77777777" w:rsidR="00EA2EAE" w:rsidRPr="004E4BF9" w:rsidRDefault="00EA2EAE">
      <w:pPr>
        <w:rPr>
          <w:rFonts w:asciiTheme="minorHAnsi" w:hAnsiTheme="minorHAnsi" w:cstheme="minorHAnsi"/>
          <w:b/>
        </w:rPr>
      </w:pPr>
      <w:r w:rsidRPr="004E4BF9">
        <w:rPr>
          <w:rFonts w:asciiTheme="minorHAnsi" w:hAnsiTheme="minorHAnsi" w:cstheme="minorHAnsi"/>
          <w:b/>
        </w:rPr>
        <w:br w:type="page"/>
      </w:r>
    </w:p>
    <w:p w14:paraId="165F9816" w14:textId="6156D01C" w:rsidR="008D3C4C" w:rsidRPr="004E4BF9" w:rsidRDefault="008D3C4C" w:rsidP="00EF672A">
      <w:pPr>
        <w:pStyle w:val="ListParagraph"/>
        <w:numPr>
          <w:ilvl w:val="1"/>
          <w:numId w:val="23"/>
        </w:numPr>
        <w:spacing w:line="480" w:lineRule="auto"/>
        <w:outlineLvl w:val="1"/>
        <w:rPr>
          <w:rFonts w:asciiTheme="minorHAnsi" w:hAnsiTheme="minorHAnsi" w:cstheme="minorHAnsi"/>
          <w:b/>
        </w:rPr>
      </w:pPr>
      <w:bookmarkStart w:id="53" w:name="_Toc99353920"/>
      <w:r w:rsidRPr="004E4BF9">
        <w:rPr>
          <w:rFonts w:asciiTheme="minorHAnsi" w:hAnsiTheme="minorHAnsi" w:cstheme="minorHAnsi"/>
          <w:b/>
        </w:rPr>
        <w:t xml:space="preserve">Appencies 7: </w:t>
      </w:r>
      <w:r w:rsidR="00357F9A">
        <w:rPr>
          <w:rFonts w:asciiTheme="minorHAnsi" w:hAnsiTheme="minorHAnsi" w:cstheme="minorHAnsi"/>
          <w:b/>
        </w:rPr>
        <w:t xml:space="preserve">Semi-structured </w:t>
      </w:r>
      <w:r w:rsidRPr="004E4BF9">
        <w:rPr>
          <w:rFonts w:asciiTheme="minorHAnsi" w:hAnsiTheme="minorHAnsi" w:cstheme="minorHAnsi"/>
          <w:b/>
        </w:rPr>
        <w:t>Interview questions</w:t>
      </w:r>
      <w:bookmarkEnd w:id="53"/>
    </w:p>
    <w:p w14:paraId="7DBD9941" w14:textId="51DBACA0" w:rsidR="008D3C4C" w:rsidRPr="004E4BF9" w:rsidRDefault="008D3C4C" w:rsidP="008D3C4C">
      <w:pPr>
        <w:rPr>
          <w:rFonts w:asciiTheme="minorHAnsi" w:hAnsiTheme="minorHAnsi" w:cstheme="minorHAnsi"/>
          <w:b/>
          <w:bCs/>
          <w:u w:val="single"/>
        </w:rPr>
      </w:pPr>
      <w:r w:rsidRPr="004E4BF9">
        <w:rPr>
          <w:rFonts w:asciiTheme="minorHAnsi" w:hAnsiTheme="minorHAnsi" w:cstheme="minorHAnsi"/>
          <w:b/>
          <w:bCs/>
          <w:u w:val="single"/>
        </w:rPr>
        <w:t xml:space="preserve">Questions for Masters interviews </w:t>
      </w:r>
    </w:p>
    <w:p w14:paraId="6DAD5C2E" w14:textId="77777777" w:rsidR="008D3C4C" w:rsidRPr="004E4BF9" w:rsidRDefault="008D3C4C" w:rsidP="007F1CCB">
      <w:pPr>
        <w:pStyle w:val="ListParagraph"/>
        <w:numPr>
          <w:ilvl w:val="0"/>
          <w:numId w:val="11"/>
        </w:numPr>
        <w:spacing w:after="160" w:line="259" w:lineRule="auto"/>
        <w:contextualSpacing/>
        <w:rPr>
          <w:rFonts w:asciiTheme="minorHAnsi" w:hAnsiTheme="minorHAnsi" w:cstheme="minorHAnsi"/>
        </w:rPr>
      </w:pPr>
      <w:r w:rsidRPr="004E4BF9">
        <w:rPr>
          <w:rFonts w:asciiTheme="minorHAnsi" w:hAnsiTheme="minorHAnsi" w:cstheme="minorHAnsi"/>
        </w:rPr>
        <w:t xml:space="preserve">How long have you been a workplace educator? </w:t>
      </w:r>
    </w:p>
    <w:p w14:paraId="0DCC2AE7" w14:textId="77777777" w:rsidR="008D3C4C" w:rsidRPr="004E4BF9" w:rsidRDefault="008D3C4C" w:rsidP="007F1CCB">
      <w:pPr>
        <w:pStyle w:val="ListParagraph"/>
        <w:numPr>
          <w:ilvl w:val="0"/>
          <w:numId w:val="11"/>
        </w:numPr>
        <w:spacing w:after="160" w:line="259" w:lineRule="auto"/>
        <w:contextualSpacing/>
        <w:rPr>
          <w:rFonts w:asciiTheme="minorHAnsi" w:hAnsiTheme="minorHAnsi" w:cstheme="minorHAnsi"/>
        </w:rPr>
      </w:pPr>
      <w:r w:rsidRPr="004E4BF9">
        <w:rPr>
          <w:rFonts w:asciiTheme="minorHAnsi" w:hAnsiTheme="minorHAnsi" w:cstheme="minorHAnsi"/>
        </w:rPr>
        <w:t>How were you recruited?</w:t>
      </w:r>
    </w:p>
    <w:p w14:paraId="264429D9" w14:textId="77777777" w:rsidR="008D3C4C" w:rsidRPr="004E4BF9" w:rsidRDefault="008D3C4C" w:rsidP="007F1CCB">
      <w:pPr>
        <w:pStyle w:val="ListParagraph"/>
        <w:numPr>
          <w:ilvl w:val="0"/>
          <w:numId w:val="11"/>
        </w:numPr>
        <w:spacing w:after="160" w:line="259" w:lineRule="auto"/>
        <w:contextualSpacing/>
        <w:rPr>
          <w:rFonts w:asciiTheme="minorHAnsi" w:hAnsiTheme="minorHAnsi" w:cstheme="minorHAnsi"/>
        </w:rPr>
      </w:pPr>
      <w:r w:rsidRPr="004E4BF9">
        <w:rPr>
          <w:rFonts w:asciiTheme="minorHAnsi" w:hAnsiTheme="minorHAnsi" w:cstheme="minorHAnsi"/>
        </w:rPr>
        <w:t>When got job. What training do you have as an educator?</w:t>
      </w:r>
    </w:p>
    <w:p w14:paraId="1D92095B" w14:textId="7AF8CFA0" w:rsidR="008D3C4C" w:rsidRPr="004E4BF9" w:rsidRDefault="008D3C4C" w:rsidP="007F1CCB">
      <w:pPr>
        <w:pStyle w:val="ListParagraph"/>
        <w:numPr>
          <w:ilvl w:val="0"/>
          <w:numId w:val="11"/>
        </w:numPr>
        <w:spacing w:after="160" w:line="259" w:lineRule="auto"/>
        <w:contextualSpacing/>
        <w:rPr>
          <w:rFonts w:asciiTheme="minorHAnsi" w:hAnsiTheme="minorHAnsi" w:cstheme="minorHAnsi"/>
        </w:rPr>
      </w:pPr>
      <w:r w:rsidRPr="004E4BF9">
        <w:rPr>
          <w:rFonts w:asciiTheme="minorHAnsi" w:hAnsiTheme="minorHAnsi" w:cstheme="minorHAnsi"/>
        </w:rPr>
        <w:t>How long was probation?  What were you expected to do to pass?</w:t>
      </w:r>
    </w:p>
    <w:p w14:paraId="42B082D2" w14:textId="522D75D0" w:rsidR="008D3C4C" w:rsidRPr="004E4BF9" w:rsidRDefault="008D3C4C" w:rsidP="007F1CCB">
      <w:pPr>
        <w:pStyle w:val="ListParagraph"/>
        <w:numPr>
          <w:ilvl w:val="0"/>
          <w:numId w:val="11"/>
        </w:numPr>
        <w:spacing w:after="160" w:line="259" w:lineRule="auto"/>
        <w:contextualSpacing/>
        <w:rPr>
          <w:rFonts w:asciiTheme="minorHAnsi" w:hAnsiTheme="minorHAnsi" w:cstheme="minorHAnsi"/>
        </w:rPr>
      </w:pPr>
      <w:r w:rsidRPr="004E4BF9">
        <w:rPr>
          <w:rFonts w:asciiTheme="minorHAnsi" w:hAnsiTheme="minorHAnsi" w:cstheme="minorHAnsi"/>
        </w:rPr>
        <w:t>What are you expected to do in the role?</w:t>
      </w:r>
    </w:p>
    <w:p w14:paraId="08978324" w14:textId="77777777" w:rsidR="008D3C4C" w:rsidRPr="004E4BF9" w:rsidRDefault="008D3C4C" w:rsidP="007F1CCB">
      <w:pPr>
        <w:pStyle w:val="ListParagraph"/>
        <w:numPr>
          <w:ilvl w:val="0"/>
          <w:numId w:val="11"/>
        </w:numPr>
        <w:spacing w:after="160" w:line="259" w:lineRule="auto"/>
        <w:contextualSpacing/>
        <w:rPr>
          <w:rFonts w:asciiTheme="minorHAnsi" w:hAnsiTheme="minorHAnsi" w:cstheme="minorHAnsi"/>
        </w:rPr>
      </w:pPr>
      <w:r w:rsidRPr="004E4BF9">
        <w:rPr>
          <w:rFonts w:asciiTheme="minorHAnsi" w:hAnsiTheme="minorHAnsi" w:cstheme="minorHAnsi"/>
        </w:rPr>
        <w:t>What is your awareness of the teaching/educational side of the role?</w:t>
      </w:r>
    </w:p>
    <w:p w14:paraId="7E83056F" w14:textId="4A848465" w:rsidR="008D3C4C" w:rsidRPr="004E4BF9" w:rsidRDefault="008D3C4C" w:rsidP="007F1CCB">
      <w:pPr>
        <w:pStyle w:val="ListParagraph"/>
        <w:numPr>
          <w:ilvl w:val="0"/>
          <w:numId w:val="11"/>
        </w:numPr>
        <w:spacing w:after="160" w:line="259" w:lineRule="auto"/>
        <w:contextualSpacing/>
        <w:rPr>
          <w:rFonts w:asciiTheme="minorHAnsi" w:hAnsiTheme="minorHAnsi" w:cstheme="minorHAnsi"/>
        </w:rPr>
      </w:pPr>
      <w:r w:rsidRPr="004E4BF9">
        <w:rPr>
          <w:rFonts w:asciiTheme="minorHAnsi" w:hAnsiTheme="minorHAnsi" w:cstheme="minorHAnsi"/>
        </w:rPr>
        <w:t>What are the expected characteristics of a trainer within your workplace?</w:t>
      </w:r>
    </w:p>
    <w:p w14:paraId="03747FD2" w14:textId="77777777" w:rsidR="008D3C4C" w:rsidRPr="004E4BF9" w:rsidRDefault="008D3C4C" w:rsidP="007F1CCB">
      <w:pPr>
        <w:pStyle w:val="ListParagraph"/>
        <w:numPr>
          <w:ilvl w:val="0"/>
          <w:numId w:val="11"/>
        </w:numPr>
        <w:spacing w:after="160" w:line="259" w:lineRule="auto"/>
        <w:contextualSpacing/>
        <w:rPr>
          <w:rFonts w:asciiTheme="minorHAnsi" w:hAnsiTheme="minorHAnsi" w:cstheme="minorHAnsi"/>
        </w:rPr>
      </w:pPr>
      <w:r w:rsidRPr="004E4BF9">
        <w:rPr>
          <w:rFonts w:asciiTheme="minorHAnsi" w:hAnsiTheme="minorHAnsi" w:cstheme="minorHAnsi"/>
        </w:rPr>
        <w:t>Do you think learning and practicing the educational side i.e. learning methods, learning trends will help you and your learners engagement?  How?</w:t>
      </w:r>
    </w:p>
    <w:p w14:paraId="492DA681" w14:textId="77777777" w:rsidR="008D3C4C" w:rsidRPr="004E4BF9" w:rsidRDefault="008D3C4C" w:rsidP="007F1CCB">
      <w:pPr>
        <w:pStyle w:val="ListParagraph"/>
        <w:numPr>
          <w:ilvl w:val="0"/>
          <w:numId w:val="11"/>
        </w:numPr>
        <w:spacing w:after="160" w:line="259" w:lineRule="auto"/>
        <w:contextualSpacing/>
        <w:rPr>
          <w:rFonts w:asciiTheme="minorHAnsi" w:hAnsiTheme="minorHAnsi" w:cstheme="minorHAnsi"/>
        </w:rPr>
      </w:pPr>
      <w:r w:rsidRPr="004E4BF9">
        <w:rPr>
          <w:rFonts w:asciiTheme="minorHAnsi" w:hAnsiTheme="minorHAnsi" w:cstheme="minorHAnsi"/>
        </w:rPr>
        <w:t>Do you keep a log of CPD?  Are you expected to keep one?  Do you discuss CPD at all with Manager?</w:t>
      </w:r>
    </w:p>
    <w:p w14:paraId="75175DFD" w14:textId="77777777" w:rsidR="008D3C4C" w:rsidRPr="004E4BF9" w:rsidRDefault="008D3C4C" w:rsidP="007F1CCB">
      <w:pPr>
        <w:pStyle w:val="ListParagraph"/>
        <w:numPr>
          <w:ilvl w:val="0"/>
          <w:numId w:val="11"/>
        </w:numPr>
        <w:spacing w:after="160" w:line="259" w:lineRule="auto"/>
        <w:contextualSpacing/>
        <w:rPr>
          <w:rFonts w:asciiTheme="minorHAnsi" w:hAnsiTheme="minorHAnsi" w:cstheme="minorHAnsi"/>
        </w:rPr>
      </w:pPr>
      <w:r w:rsidRPr="004E4BF9">
        <w:rPr>
          <w:rFonts w:asciiTheme="minorHAnsi" w:hAnsiTheme="minorHAnsi" w:cstheme="minorHAnsi"/>
        </w:rPr>
        <w:t>CIPD – What do you do?</w:t>
      </w:r>
    </w:p>
    <w:tbl>
      <w:tblPr>
        <w:tblStyle w:val="TableGrid"/>
        <w:tblW w:w="0" w:type="auto"/>
        <w:tblLook w:val="04A0" w:firstRow="1" w:lastRow="0" w:firstColumn="1" w:lastColumn="0" w:noHBand="0" w:noVBand="1"/>
      </w:tblPr>
      <w:tblGrid>
        <w:gridCol w:w="7792"/>
        <w:gridCol w:w="504"/>
      </w:tblGrid>
      <w:tr w:rsidR="008D3C4C" w:rsidRPr="004E4BF9" w14:paraId="0872D6FB" w14:textId="77777777" w:rsidTr="00D90FE5">
        <w:tc>
          <w:tcPr>
            <w:tcW w:w="7792" w:type="dxa"/>
          </w:tcPr>
          <w:p w14:paraId="1C7DA5C7" w14:textId="77777777" w:rsidR="008D3C4C" w:rsidRPr="004E4BF9" w:rsidRDefault="008D3C4C" w:rsidP="00D217F8">
            <w:pPr>
              <w:rPr>
                <w:rFonts w:cstheme="minorHAnsi"/>
              </w:rPr>
            </w:pPr>
            <w:r w:rsidRPr="004E4BF9">
              <w:rPr>
                <w:rFonts w:eastAsia="Times New Roman" w:cstheme="minorHAnsi"/>
                <w:color w:val="58595B"/>
                <w:lang w:eastAsia="en-GB"/>
              </w:rPr>
              <w:t>Carrying out capability assessments across the organisation</w:t>
            </w:r>
          </w:p>
        </w:tc>
        <w:tc>
          <w:tcPr>
            <w:tcW w:w="504" w:type="dxa"/>
          </w:tcPr>
          <w:p w14:paraId="1B4D884E" w14:textId="58D7F1E1" w:rsidR="008D3C4C" w:rsidRPr="004E4BF9" w:rsidRDefault="008D3C4C" w:rsidP="00D217F8">
            <w:pPr>
              <w:rPr>
                <w:rFonts w:cstheme="minorHAnsi"/>
                <w:sz w:val="16"/>
                <w:szCs w:val="16"/>
              </w:rPr>
            </w:pPr>
          </w:p>
        </w:tc>
      </w:tr>
      <w:tr w:rsidR="008D3C4C" w:rsidRPr="004E4BF9" w14:paraId="578064E0" w14:textId="77777777" w:rsidTr="00D90FE5">
        <w:tc>
          <w:tcPr>
            <w:tcW w:w="7792" w:type="dxa"/>
          </w:tcPr>
          <w:p w14:paraId="38AE08F7" w14:textId="77777777" w:rsidR="008D3C4C" w:rsidRPr="004E4BF9" w:rsidRDefault="008D3C4C" w:rsidP="00D217F8">
            <w:pPr>
              <w:rPr>
                <w:rFonts w:cstheme="minorHAnsi"/>
              </w:rPr>
            </w:pPr>
            <w:r w:rsidRPr="004E4BF9">
              <w:rPr>
                <w:rFonts w:eastAsia="Times New Roman" w:cstheme="minorHAnsi"/>
                <w:color w:val="58595B"/>
                <w:lang w:eastAsia="en-GB"/>
              </w:rPr>
              <w:t>Designing blended learning solutions</w:t>
            </w:r>
          </w:p>
        </w:tc>
        <w:tc>
          <w:tcPr>
            <w:tcW w:w="504" w:type="dxa"/>
          </w:tcPr>
          <w:p w14:paraId="079AC4E6" w14:textId="6F6720BF" w:rsidR="008D3C4C" w:rsidRPr="004E4BF9" w:rsidRDefault="008D3C4C" w:rsidP="00D217F8">
            <w:pPr>
              <w:rPr>
                <w:rFonts w:cstheme="minorHAnsi"/>
                <w:sz w:val="16"/>
                <w:szCs w:val="16"/>
              </w:rPr>
            </w:pPr>
          </w:p>
        </w:tc>
      </w:tr>
      <w:tr w:rsidR="008D3C4C" w:rsidRPr="004E4BF9" w14:paraId="0AC5C6A7" w14:textId="77777777" w:rsidTr="00D90FE5">
        <w:tc>
          <w:tcPr>
            <w:tcW w:w="7792" w:type="dxa"/>
          </w:tcPr>
          <w:p w14:paraId="73AABD7D" w14:textId="77777777" w:rsidR="008D3C4C" w:rsidRPr="004E4BF9" w:rsidRDefault="008D3C4C" w:rsidP="00D217F8">
            <w:pPr>
              <w:rPr>
                <w:rFonts w:cstheme="minorHAnsi"/>
              </w:rPr>
            </w:pPr>
            <w:r w:rsidRPr="004E4BF9">
              <w:rPr>
                <w:rFonts w:eastAsia="Times New Roman" w:cstheme="minorHAnsi"/>
                <w:color w:val="58595B"/>
                <w:lang w:eastAsia="en-GB"/>
              </w:rPr>
              <w:t>Using digital tools to create flexible and innovative learning programmes</w:t>
            </w:r>
          </w:p>
        </w:tc>
        <w:tc>
          <w:tcPr>
            <w:tcW w:w="504" w:type="dxa"/>
          </w:tcPr>
          <w:p w14:paraId="783455A0" w14:textId="626041AF" w:rsidR="008D3C4C" w:rsidRPr="004E4BF9" w:rsidRDefault="008D3C4C" w:rsidP="00D217F8">
            <w:pPr>
              <w:rPr>
                <w:rFonts w:cstheme="minorHAnsi"/>
                <w:sz w:val="16"/>
                <w:szCs w:val="16"/>
              </w:rPr>
            </w:pPr>
          </w:p>
        </w:tc>
      </w:tr>
      <w:tr w:rsidR="008D3C4C" w:rsidRPr="004E4BF9" w14:paraId="35A0162B" w14:textId="77777777" w:rsidTr="00D90FE5">
        <w:tc>
          <w:tcPr>
            <w:tcW w:w="7792" w:type="dxa"/>
          </w:tcPr>
          <w:p w14:paraId="60629AF4" w14:textId="77777777" w:rsidR="008D3C4C" w:rsidRPr="004E4BF9" w:rsidRDefault="008D3C4C" w:rsidP="00D217F8">
            <w:pPr>
              <w:rPr>
                <w:rFonts w:cstheme="minorHAnsi"/>
              </w:rPr>
            </w:pPr>
            <w:r w:rsidRPr="004E4BF9">
              <w:rPr>
                <w:rFonts w:eastAsia="Times New Roman" w:cstheme="minorHAnsi"/>
                <w:color w:val="58595B"/>
                <w:lang w:eastAsia="en-GB"/>
              </w:rPr>
              <w:t>Applying adult learning theories to ensure employees get the best out of their development</w:t>
            </w:r>
          </w:p>
        </w:tc>
        <w:tc>
          <w:tcPr>
            <w:tcW w:w="504" w:type="dxa"/>
          </w:tcPr>
          <w:p w14:paraId="41DF7BE0" w14:textId="21C4D1FC" w:rsidR="008D3C4C" w:rsidRPr="004E4BF9" w:rsidRDefault="008D3C4C" w:rsidP="00D217F8">
            <w:pPr>
              <w:rPr>
                <w:rFonts w:cstheme="minorHAnsi"/>
                <w:sz w:val="16"/>
                <w:szCs w:val="16"/>
              </w:rPr>
            </w:pPr>
          </w:p>
        </w:tc>
      </w:tr>
      <w:tr w:rsidR="008D3C4C" w:rsidRPr="004E4BF9" w14:paraId="7404CBB9" w14:textId="77777777" w:rsidTr="00D90FE5">
        <w:tc>
          <w:tcPr>
            <w:tcW w:w="7792" w:type="dxa"/>
          </w:tcPr>
          <w:p w14:paraId="597F48A2" w14:textId="77777777" w:rsidR="008D3C4C" w:rsidRPr="004E4BF9" w:rsidRDefault="008D3C4C" w:rsidP="00D217F8">
            <w:pPr>
              <w:rPr>
                <w:rFonts w:cstheme="minorHAnsi"/>
              </w:rPr>
            </w:pPr>
            <w:r w:rsidRPr="004E4BF9">
              <w:rPr>
                <w:rFonts w:eastAsia="Times New Roman" w:cstheme="minorHAnsi"/>
                <w:color w:val="58595B"/>
                <w:lang w:eastAsia="en-GB"/>
              </w:rPr>
              <w:t>Designing a range of learning interventions, including technical, behavioural and leadership programmes</w:t>
            </w:r>
          </w:p>
        </w:tc>
        <w:tc>
          <w:tcPr>
            <w:tcW w:w="504" w:type="dxa"/>
          </w:tcPr>
          <w:p w14:paraId="031266F7" w14:textId="16B86A3F" w:rsidR="008D3C4C" w:rsidRPr="004E4BF9" w:rsidRDefault="008D3C4C" w:rsidP="00D217F8">
            <w:pPr>
              <w:rPr>
                <w:rFonts w:cstheme="minorHAnsi"/>
                <w:sz w:val="16"/>
                <w:szCs w:val="16"/>
              </w:rPr>
            </w:pPr>
          </w:p>
        </w:tc>
      </w:tr>
      <w:tr w:rsidR="008D3C4C" w:rsidRPr="004E4BF9" w14:paraId="7D6737A5" w14:textId="77777777" w:rsidTr="00D90FE5">
        <w:tc>
          <w:tcPr>
            <w:tcW w:w="7792" w:type="dxa"/>
          </w:tcPr>
          <w:p w14:paraId="770868AC" w14:textId="77777777" w:rsidR="008D3C4C" w:rsidRPr="004E4BF9" w:rsidRDefault="008D3C4C" w:rsidP="00D217F8">
            <w:pPr>
              <w:rPr>
                <w:rFonts w:cstheme="minorHAnsi"/>
              </w:rPr>
            </w:pPr>
            <w:r w:rsidRPr="004E4BF9">
              <w:rPr>
                <w:rFonts w:eastAsia="Times New Roman" w:cstheme="minorHAnsi"/>
                <w:color w:val="58595B"/>
                <w:lang w:eastAsia="en-GB"/>
              </w:rPr>
              <w:t>Driving a culture of continuous professional development (CPD)</w:t>
            </w:r>
          </w:p>
        </w:tc>
        <w:tc>
          <w:tcPr>
            <w:tcW w:w="504" w:type="dxa"/>
          </w:tcPr>
          <w:p w14:paraId="18A497FB" w14:textId="3BD0A11E" w:rsidR="008D3C4C" w:rsidRPr="004E4BF9" w:rsidRDefault="008D3C4C" w:rsidP="00D217F8">
            <w:pPr>
              <w:rPr>
                <w:rFonts w:cstheme="minorHAnsi"/>
                <w:sz w:val="16"/>
                <w:szCs w:val="16"/>
              </w:rPr>
            </w:pPr>
          </w:p>
        </w:tc>
      </w:tr>
      <w:tr w:rsidR="008D3C4C" w:rsidRPr="004E4BF9" w14:paraId="5B4FFE29" w14:textId="77777777" w:rsidTr="00D90FE5">
        <w:tc>
          <w:tcPr>
            <w:tcW w:w="7792" w:type="dxa"/>
          </w:tcPr>
          <w:p w14:paraId="7BCEAF5F" w14:textId="77777777" w:rsidR="008D3C4C" w:rsidRPr="004E4BF9" w:rsidRDefault="008D3C4C" w:rsidP="00D217F8">
            <w:pPr>
              <w:rPr>
                <w:rFonts w:cstheme="minorHAnsi"/>
              </w:rPr>
            </w:pPr>
            <w:r w:rsidRPr="004E4BF9">
              <w:rPr>
                <w:rFonts w:eastAsia="Times New Roman" w:cstheme="minorHAnsi"/>
                <w:color w:val="58595B"/>
                <w:lang w:eastAsia="en-GB"/>
              </w:rPr>
              <w:t>Facilitating learning interventions</w:t>
            </w:r>
          </w:p>
        </w:tc>
        <w:tc>
          <w:tcPr>
            <w:tcW w:w="504" w:type="dxa"/>
          </w:tcPr>
          <w:p w14:paraId="432AC839" w14:textId="4DC1D882" w:rsidR="008D3C4C" w:rsidRPr="004E4BF9" w:rsidRDefault="008D3C4C" w:rsidP="00D217F8">
            <w:pPr>
              <w:rPr>
                <w:rFonts w:cstheme="minorHAnsi"/>
                <w:sz w:val="16"/>
                <w:szCs w:val="16"/>
              </w:rPr>
            </w:pPr>
          </w:p>
        </w:tc>
      </w:tr>
      <w:tr w:rsidR="008D3C4C" w:rsidRPr="004E4BF9" w14:paraId="16B2B368" w14:textId="77777777" w:rsidTr="00D90FE5">
        <w:tc>
          <w:tcPr>
            <w:tcW w:w="7792" w:type="dxa"/>
          </w:tcPr>
          <w:p w14:paraId="26D6415D" w14:textId="77777777" w:rsidR="008D3C4C" w:rsidRPr="004E4BF9" w:rsidRDefault="008D3C4C" w:rsidP="00D217F8">
            <w:pPr>
              <w:rPr>
                <w:rFonts w:cstheme="minorHAnsi"/>
              </w:rPr>
            </w:pPr>
            <w:r w:rsidRPr="004E4BF9">
              <w:rPr>
                <w:rFonts w:eastAsia="Times New Roman" w:cstheme="minorHAnsi"/>
                <w:color w:val="58595B"/>
                <w:lang w:eastAsia="en-GB"/>
              </w:rPr>
              <w:t>Creating a coaching culture in the organisation</w:t>
            </w:r>
          </w:p>
        </w:tc>
        <w:tc>
          <w:tcPr>
            <w:tcW w:w="504" w:type="dxa"/>
          </w:tcPr>
          <w:p w14:paraId="049657CB" w14:textId="209BE08D" w:rsidR="008D3C4C" w:rsidRPr="004E4BF9" w:rsidRDefault="008D3C4C" w:rsidP="00D217F8">
            <w:pPr>
              <w:rPr>
                <w:rFonts w:cstheme="minorHAnsi"/>
                <w:sz w:val="16"/>
                <w:szCs w:val="16"/>
              </w:rPr>
            </w:pPr>
          </w:p>
        </w:tc>
      </w:tr>
      <w:tr w:rsidR="008D3C4C" w:rsidRPr="004E4BF9" w14:paraId="6601E442" w14:textId="77777777" w:rsidTr="00D90FE5">
        <w:tc>
          <w:tcPr>
            <w:tcW w:w="7792" w:type="dxa"/>
          </w:tcPr>
          <w:p w14:paraId="60995A25" w14:textId="77777777" w:rsidR="008D3C4C" w:rsidRPr="004E4BF9" w:rsidRDefault="008D3C4C" w:rsidP="00D217F8">
            <w:pPr>
              <w:rPr>
                <w:rFonts w:eastAsia="Times New Roman" w:cstheme="minorHAnsi"/>
                <w:color w:val="58595B"/>
                <w:lang w:eastAsia="en-GB"/>
              </w:rPr>
            </w:pPr>
            <w:r w:rsidRPr="004E4BF9">
              <w:rPr>
                <w:rFonts w:eastAsia="Times New Roman" w:cstheme="minorHAnsi"/>
                <w:color w:val="58595B"/>
                <w:lang w:eastAsia="en-GB"/>
              </w:rPr>
              <w:t>Monitoring how effectively learning has been transferred to employees</w:t>
            </w:r>
          </w:p>
        </w:tc>
        <w:tc>
          <w:tcPr>
            <w:tcW w:w="504" w:type="dxa"/>
          </w:tcPr>
          <w:p w14:paraId="76243493" w14:textId="1702353A" w:rsidR="008D3C4C" w:rsidRPr="004E4BF9" w:rsidRDefault="008D3C4C" w:rsidP="00D217F8">
            <w:pPr>
              <w:rPr>
                <w:rFonts w:cstheme="minorHAnsi"/>
                <w:sz w:val="16"/>
                <w:szCs w:val="16"/>
              </w:rPr>
            </w:pPr>
          </w:p>
        </w:tc>
      </w:tr>
    </w:tbl>
    <w:p w14:paraId="719EB7BA" w14:textId="77777777" w:rsidR="008D3C4C" w:rsidRPr="004E4BF9" w:rsidRDefault="008D3C4C" w:rsidP="008D3C4C">
      <w:pPr>
        <w:ind w:left="360"/>
        <w:rPr>
          <w:rFonts w:asciiTheme="minorHAnsi" w:hAnsiTheme="minorHAnsi" w:cstheme="minorHAnsi"/>
        </w:rPr>
      </w:pPr>
    </w:p>
    <w:p w14:paraId="70FB4F28" w14:textId="77777777" w:rsidR="008D3C4C" w:rsidRPr="004E4BF9" w:rsidRDefault="008D3C4C" w:rsidP="007F1CCB">
      <w:pPr>
        <w:pStyle w:val="ListParagraph"/>
        <w:numPr>
          <w:ilvl w:val="0"/>
          <w:numId w:val="11"/>
        </w:numPr>
        <w:spacing w:after="160" w:line="259" w:lineRule="auto"/>
        <w:contextualSpacing/>
        <w:rPr>
          <w:rFonts w:asciiTheme="minorHAnsi" w:hAnsiTheme="minorHAnsi" w:cstheme="minorHAnsi"/>
        </w:rPr>
      </w:pPr>
      <w:r w:rsidRPr="004E4BF9">
        <w:rPr>
          <w:rFonts w:asciiTheme="minorHAnsi" w:hAnsiTheme="minorHAnsi" w:cstheme="minorHAnsi"/>
        </w:rPr>
        <w:t>Are you a qualified coach?</w:t>
      </w:r>
    </w:p>
    <w:p w14:paraId="704AE35B" w14:textId="77777777" w:rsidR="008D3C4C" w:rsidRPr="004E4BF9" w:rsidRDefault="008D3C4C" w:rsidP="007F1CCB">
      <w:pPr>
        <w:pStyle w:val="ListParagraph"/>
        <w:numPr>
          <w:ilvl w:val="0"/>
          <w:numId w:val="11"/>
        </w:numPr>
        <w:spacing w:after="160" w:line="259" w:lineRule="auto"/>
        <w:contextualSpacing/>
        <w:rPr>
          <w:rFonts w:asciiTheme="minorHAnsi" w:hAnsiTheme="minorHAnsi" w:cstheme="minorHAnsi"/>
        </w:rPr>
      </w:pPr>
      <w:r w:rsidRPr="004E4BF9">
        <w:rPr>
          <w:rFonts w:asciiTheme="minorHAnsi" w:hAnsiTheme="minorHAnsi" w:cstheme="minorHAnsi"/>
        </w:rPr>
        <w:t>What would you like to learn more about to support own CPD which could impact learner engagement?</w:t>
      </w:r>
    </w:p>
    <w:p w14:paraId="20F77DC7" w14:textId="77777777" w:rsidR="008D3C4C" w:rsidRPr="004E4BF9" w:rsidRDefault="008D3C4C" w:rsidP="007F1CCB">
      <w:pPr>
        <w:pStyle w:val="ListParagraph"/>
        <w:numPr>
          <w:ilvl w:val="0"/>
          <w:numId w:val="11"/>
        </w:numPr>
        <w:spacing w:after="160" w:line="259" w:lineRule="auto"/>
        <w:contextualSpacing/>
        <w:rPr>
          <w:rFonts w:asciiTheme="minorHAnsi" w:hAnsiTheme="minorHAnsi" w:cstheme="minorHAnsi"/>
        </w:rPr>
      </w:pPr>
      <w:r w:rsidRPr="004E4BF9">
        <w:rPr>
          <w:rFonts w:asciiTheme="minorHAnsi" w:hAnsiTheme="minorHAnsi" w:cstheme="minorHAnsi"/>
        </w:rPr>
        <w:t>How much value do you think the department/company put on L&amp;D and the role?</w:t>
      </w:r>
    </w:p>
    <w:p w14:paraId="3E8F198B" w14:textId="77777777" w:rsidR="008D3C4C" w:rsidRPr="004E4BF9" w:rsidRDefault="008D3C4C" w:rsidP="007F1CCB">
      <w:pPr>
        <w:pStyle w:val="ListParagraph"/>
        <w:numPr>
          <w:ilvl w:val="0"/>
          <w:numId w:val="11"/>
        </w:numPr>
        <w:spacing w:after="160" w:line="259" w:lineRule="auto"/>
        <w:contextualSpacing/>
        <w:rPr>
          <w:rFonts w:asciiTheme="minorHAnsi" w:hAnsiTheme="minorHAnsi" w:cstheme="minorHAnsi"/>
        </w:rPr>
      </w:pPr>
      <w:r w:rsidRPr="004E4BF9">
        <w:rPr>
          <w:rFonts w:asciiTheme="minorHAnsi" w:hAnsiTheme="minorHAnsi" w:cstheme="minorHAnsi"/>
        </w:rPr>
        <w:t>If you had the choice– what would you like it to change for L&amp;D in your workplace?</w:t>
      </w:r>
    </w:p>
    <w:p w14:paraId="74FFC9AF" w14:textId="18719E8D" w:rsidR="008D3C4C" w:rsidRPr="004E4BF9" w:rsidRDefault="008D3C4C" w:rsidP="007F1CCB">
      <w:pPr>
        <w:pStyle w:val="ListParagraph"/>
        <w:numPr>
          <w:ilvl w:val="0"/>
          <w:numId w:val="11"/>
        </w:numPr>
        <w:spacing w:after="160" w:line="259" w:lineRule="auto"/>
        <w:contextualSpacing/>
        <w:rPr>
          <w:rFonts w:asciiTheme="minorHAnsi" w:hAnsiTheme="minorHAnsi" w:cstheme="minorHAnsi"/>
        </w:rPr>
      </w:pPr>
      <w:r w:rsidRPr="004E4BF9">
        <w:rPr>
          <w:rFonts w:asciiTheme="minorHAnsi" w:hAnsiTheme="minorHAnsi" w:cstheme="minorHAnsi"/>
        </w:rPr>
        <w:t>Is there a development plan for Trainers within your workplace?</w:t>
      </w:r>
    </w:p>
    <w:p w14:paraId="649CB342" w14:textId="77777777" w:rsidR="00D8508B" w:rsidRPr="004E4BF9" w:rsidRDefault="00D8508B" w:rsidP="00D8508B">
      <w:pPr>
        <w:spacing w:line="480" w:lineRule="auto"/>
        <w:rPr>
          <w:rFonts w:asciiTheme="minorHAnsi" w:hAnsiTheme="minorHAnsi" w:cstheme="minorHAnsi"/>
          <w:b/>
        </w:rPr>
      </w:pPr>
    </w:p>
    <w:p w14:paraId="6A95D8BF" w14:textId="77777777" w:rsidR="00C26D16" w:rsidRPr="004E4BF9" w:rsidRDefault="00C26D16" w:rsidP="005E060A">
      <w:pPr>
        <w:spacing w:line="480" w:lineRule="auto"/>
        <w:rPr>
          <w:rFonts w:asciiTheme="minorHAnsi" w:hAnsiTheme="minorHAnsi" w:cstheme="minorHAnsi"/>
          <w:b/>
        </w:rPr>
      </w:pPr>
      <w:r w:rsidRPr="004E4BF9">
        <w:rPr>
          <w:rFonts w:asciiTheme="minorHAnsi" w:hAnsiTheme="minorHAnsi" w:cstheme="minorHAnsi"/>
          <w:b/>
        </w:rPr>
        <w:t xml:space="preserve"> </w:t>
      </w:r>
    </w:p>
    <w:sectPr w:rsidR="00C26D16" w:rsidRPr="004E4BF9" w:rsidSect="00D02F40">
      <w:pgSz w:w="11906" w:h="16838"/>
      <w:pgMar w:top="1440" w:right="1800" w:bottom="1440" w:left="1800" w:header="708" w:footer="454"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03F014" w14:textId="77777777" w:rsidR="00903E7D" w:rsidRDefault="00903E7D">
      <w:r>
        <w:separator/>
      </w:r>
    </w:p>
  </w:endnote>
  <w:endnote w:type="continuationSeparator" w:id="0">
    <w:p w14:paraId="3E136E2D" w14:textId="77777777" w:rsidR="00903E7D" w:rsidRDefault="00903E7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E2B6FA" w14:textId="77777777" w:rsidR="00D8508B" w:rsidRDefault="00D8508B" w:rsidP="00484755">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4C92575C" w14:textId="77777777" w:rsidR="00D8508B" w:rsidRDefault="00D8508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83FA47" w14:textId="041278E7" w:rsidR="00D8508B" w:rsidRDefault="007F5BBB">
    <w:pPr>
      <w:pStyle w:val="Footer"/>
    </w:pPr>
    <w:r>
      <w:t>Student number:1907987</w:t>
    </w:r>
    <w:r>
      <w:ptab w:relativeTo="margin" w:alignment="center" w:leader="none"/>
    </w:r>
    <w:r w:rsidR="00D02F40">
      <w:tab/>
    </w:r>
    <w:r>
      <w:t>Heidi Dawson</w:t>
    </w:r>
    <w:r>
      <w:ptab w:relativeTo="margin" w:alignment="right" w:leader="none"/>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2C1D75" w14:textId="77777777" w:rsidR="00903E7D" w:rsidRDefault="00903E7D">
      <w:r>
        <w:separator/>
      </w:r>
    </w:p>
  </w:footnote>
  <w:footnote w:type="continuationSeparator" w:id="0">
    <w:p w14:paraId="7C4C4ABE" w14:textId="77777777" w:rsidR="00903E7D" w:rsidRDefault="00903E7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64499970"/>
      <w:docPartObj>
        <w:docPartGallery w:val="Page Numbers (Top of Page)"/>
        <w:docPartUnique/>
      </w:docPartObj>
    </w:sdtPr>
    <w:sdtEndPr>
      <w:rPr>
        <w:noProof/>
      </w:rPr>
    </w:sdtEndPr>
    <w:sdtContent>
      <w:p w14:paraId="6B01B1AD" w14:textId="103CCF19" w:rsidR="00D02F40" w:rsidRDefault="00D02F40">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5C1A5AD4" w14:textId="77777777" w:rsidR="00D02F40" w:rsidRDefault="00D02F4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567D6D"/>
    <w:multiLevelType w:val="hybridMultilevel"/>
    <w:tmpl w:val="19D431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7447D4"/>
    <w:multiLevelType w:val="multilevel"/>
    <w:tmpl w:val="C95C4D76"/>
    <w:lvl w:ilvl="0">
      <w:start w:val="1"/>
      <w:numFmt w:val="decimal"/>
      <w:lvlText w:val="%1."/>
      <w:lvlJc w:val="left"/>
      <w:pPr>
        <w:ind w:left="720" w:hanging="360"/>
      </w:p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11F17F97"/>
    <w:multiLevelType w:val="hybridMultilevel"/>
    <w:tmpl w:val="2FF8A2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6630149"/>
    <w:multiLevelType w:val="hybridMultilevel"/>
    <w:tmpl w:val="1F7C20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96E4CEA"/>
    <w:multiLevelType w:val="hybridMultilevel"/>
    <w:tmpl w:val="E9CE0476"/>
    <w:lvl w:ilvl="0" w:tplc="4A7042B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6F2796"/>
    <w:multiLevelType w:val="hybridMultilevel"/>
    <w:tmpl w:val="D428B2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33F2C4B"/>
    <w:multiLevelType w:val="multilevel"/>
    <w:tmpl w:val="D4485FE4"/>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37A0261D"/>
    <w:multiLevelType w:val="multilevel"/>
    <w:tmpl w:val="9FE45F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3E3D7A9D"/>
    <w:multiLevelType w:val="hybridMultilevel"/>
    <w:tmpl w:val="C93A56FC"/>
    <w:lvl w:ilvl="0" w:tplc="08090011">
      <w:start w:val="1"/>
      <w:numFmt w:val="decimal"/>
      <w:lvlText w:val="%1)"/>
      <w:lvlJc w:val="left"/>
      <w:pPr>
        <w:ind w:left="720" w:hanging="360"/>
      </w:pPr>
      <w:rPr>
        <w:rFonts w:hint="default"/>
        <w:b w:val="0"/>
        <w:i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1B87B7A"/>
    <w:multiLevelType w:val="hybridMultilevel"/>
    <w:tmpl w:val="3FE0D82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6197C6C"/>
    <w:multiLevelType w:val="multilevel"/>
    <w:tmpl w:val="05CCC3F6"/>
    <w:lvl w:ilvl="0">
      <w:start w:val="5"/>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1" w15:restartNumberingAfterBreak="0">
    <w:nsid w:val="462E27AC"/>
    <w:multiLevelType w:val="hybridMultilevel"/>
    <w:tmpl w:val="4D66C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CCE3E2F"/>
    <w:multiLevelType w:val="multilevel"/>
    <w:tmpl w:val="AE9ABD9E"/>
    <w:lvl w:ilvl="0">
      <w:start w:val="5"/>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13" w15:restartNumberingAfterBreak="0">
    <w:nsid w:val="516252E5"/>
    <w:multiLevelType w:val="hybridMultilevel"/>
    <w:tmpl w:val="A0929E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17C5309"/>
    <w:multiLevelType w:val="multilevel"/>
    <w:tmpl w:val="7F2652E4"/>
    <w:lvl w:ilvl="0">
      <w:start w:val="5"/>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5" w15:restartNumberingAfterBreak="0">
    <w:nsid w:val="548A6C06"/>
    <w:multiLevelType w:val="hybridMultilevel"/>
    <w:tmpl w:val="F48085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0F60028"/>
    <w:multiLevelType w:val="multilevel"/>
    <w:tmpl w:val="0809001F"/>
    <w:lvl w:ilvl="0">
      <w:start w:val="1"/>
      <w:numFmt w:val="decimal"/>
      <w:lvlText w:val="%1."/>
      <w:lvlJc w:val="left"/>
      <w:pPr>
        <w:tabs>
          <w:tab w:val="num" w:pos="360"/>
        </w:tabs>
        <w:ind w:left="360" w:hanging="360"/>
      </w:pPr>
    </w:lvl>
    <w:lvl w:ilvl="1">
      <w:start w:val="1"/>
      <w:numFmt w:val="decimal"/>
      <w:lvlText w:val="%1.%2."/>
      <w:lvlJc w:val="left"/>
      <w:pPr>
        <w:tabs>
          <w:tab w:val="num" w:pos="792"/>
        </w:tabs>
        <w:ind w:left="792" w:hanging="432"/>
      </w:pPr>
    </w:lvl>
    <w:lvl w:ilvl="2">
      <w:start w:val="1"/>
      <w:numFmt w:val="decimal"/>
      <w:lvlText w:val="%1.%2.%3."/>
      <w:lvlJc w:val="left"/>
      <w:pPr>
        <w:tabs>
          <w:tab w:val="num" w:pos="1224"/>
        </w:tabs>
        <w:ind w:left="1224" w:hanging="504"/>
      </w:pPr>
    </w:lvl>
    <w:lvl w:ilvl="3">
      <w:start w:val="1"/>
      <w:numFmt w:val="decimal"/>
      <w:lvlText w:val="%1.%2.%3.%4."/>
      <w:lvlJc w:val="left"/>
      <w:pPr>
        <w:tabs>
          <w:tab w:val="num" w:pos="1800"/>
        </w:tabs>
        <w:ind w:left="1728" w:hanging="648"/>
      </w:pPr>
    </w:lvl>
    <w:lvl w:ilvl="4">
      <w:start w:val="1"/>
      <w:numFmt w:val="decimal"/>
      <w:lvlText w:val="%1.%2.%3.%4.%5."/>
      <w:lvlJc w:val="left"/>
      <w:pPr>
        <w:tabs>
          <w:tab w:val="num" w:pos="2520"/>
        </w:tabs>
        <w:ind w:left="2232" w:hanging="792"/>
      </w:pPr>
    </w:lvl>
    <w:lvl w:ilvl="5">
      <w:start w:val="1"/>
      <w:numFmt w:val="decimal"/>
      <w:lvlText w:val="%1.%2.%3.%4.%5.%6."/>
      <w:lvlJc w:val="left"/>
      <w:pPr>
        <w:tabs>
          <w:tab w:val="num" w:pos="2880"/>
        </w:tabs>
        <w:ind w:left="2736" w:hanging="936"/>
      </w:pPr>
    </w:lvl>
    <w:lvl w:ilvl="6">
      <w:start w:val="1"/>
      <w:numFmt w:val="decimal"/>
      <w:lvlText w:val="%1.%2.%3.%4.%5.%6.%7."/>
      <w:lvlJc w:val="left"/>
      <w:pPr>
        <w:tabs>
          <w:tab w:val="num" w:pos="3600"/>
        </w:tabs>
        <w:ind w:left="3240" w:hanging="1080"/>
      </w:pPr>
    </w:lvl>
    <w:lvl w:ilvl="7">
      <w:start w:val="1"/>
      <w:numFmt w:val="decimal"/>
      <w:lvlText w:val="%1.%2.%3.%4.%5.%6.%7.%8."/>
      <w:lvlJc w:val="left"/>
      <w:pPr>
        <w:tabs>
          <w:tab w:val="num" w:pos="3960"/>
        </w:tabs>
        <w:ind w:left="3744" w:hanging="1224"/>
      </w:pPr>
    </w:lvl>
    <w:lvl w:ilvl="8">
      <w:start w:val="1"/>
      <w:numFmt w:val="decimal"/>
      <w:lvlText w:val="%1.%2.%3.%4.%5.%6.%7.%8.%9."/>
      <w:lvlJc w:val="left"/>
      <w:pPr>
        <w:tabs>
          <w:tab w:val="num" w:pos="4680"/>
        </w:tabs>
        <w:ind w:left="4320" w:hanging="1440"/>
      </w:pPr>
    </w:lvl>
  </w:abstractNum>
  <w:abstractNum w:abstractNumId="17" w15:restartNumberingAfterBreak="0">
    <w:nsid w:val="614905ED"/>
    <w:multiLevelType w:val="hybridMultilevel"/>
    <w:tmpl w:val="295E6202"/>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F3044FB"/>
    <w:multiLevelType w:val="multilevel"/>
    <w:tmpl w:val="05A880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70055186"/>
    <w:multiLevelType w:val="multilevel"/>
    <w:tmpl w:val="6CAC61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5866F88"/>
    <w:multiLevelType w:val="hybridMultilevel"/>
    <w:tmpl w:val="FA7025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BF83886"/>
    <w:multiLevelType w:val="hybridMultilevel"/>
    <w:tmpl w:val="3DD209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C5111A4"/>
    <w:multiLevelType w:val="multilevel"/>
    <w:tmpl w:val="E6E457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7DE934C2"/>
    <w:multiLevelType w:val="hybridMultilevel"/>
    <w:tmpl w:val="55BA11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92771144">
    <w:abstractNumId w:val="16"/>
  </w:num>
  <w:num w:numId="2" w16cid:durableId="465974426">
    <w:abstractNumId w:val="3"/>
  </w:num>
  <w:num w:numId="3" w16cid:durableId="1333795484">
    <w:abstractNumId w:val="1"/>
  </w:num>
  <w:num w:numId="4" w16cid:durableId="542715539">
    <w:abstractNumId w:val="23"/>
  </w:num>
  <w:num w:numId="5" w16cid:durableId="704447167">
    <w:abstractNumId w:val="15"/>
  </w:num>
  <w:num w:numId="6" w16cid:durableId="728498717">
    <w:abstractNumId w:val="2"/>
  </w:num>
  <w:num w:numId="7" w16cid:durableId="1236285410">
    <w:abstractNumId w:val="7"/>
  </w:num>
  <w:num w:numId="8" w16cid:durableId="1472360173">
    <w:abstractNumId w:val="22"/>
  </w:num>
  <w:num w:numId="9" w16cid:durableId="1623461615">
    <w:abstractNumId w:val="18"/>
  </w:num>
  <w:num w:numId="10" w16cid:durableId="616908609">
    <w:abstractNumId w:val="19"/>
  </w:num>
  <w:num w:numId="11" w16cid:durableId="780563473">
    <w:abstractNumId w:val="21"/>
  </w:num>
  <w:num w:numId="12" w16cid:durableId="300961795">
    <w:abstractNumId w:val="5"/>
  </w:num>
  <w:num w:numId="13" w16cid:durableId="1877966278">
    <w:abstractNumId w:val="20"/>
  </w:num>
  <w:num w:numId="14" w16cid:durableId="688022658">
    <w:abstractNumId w:val="11"/>
  </w:num>
  <w:num w:numId="15" w16cid:durableId="28843097">
    <w:abstractNumId w:val="6"/>
  </w:num>
  <w:num w:numId="16" w16cid:durableId="1104030687">
    <w:abstractNumId w:val="14"/>
  </w:num>
  <w:num w:numId="17" w16cid:durableId="1970894814">
    <w:abstractNumId w:val="13"/>
  </w:num>
  <w:num w:numId="18" w16cid:durableId="97335933">
    <w:abstractNumId w:val="9"/>
  </w:num>
  <w:num w:numId="19" w16cid:durableId="707606293">
    <w:abstractNumId w:val="8"/>
  </w:num>
  <w:num w:numId="20" w16cid:durableId="579219337">
    <w:abstractNumId w:val="17"/>
  </w:num>
  <w:num w:numId="21" w16cid:durableId="1379739437">
    <w:abstractNumId w:val="4"/>
  </w:num>
  <w:num w:numId="22" w16cid:durableId="1774788629">
    <w:abstractNumId w:val="12"/>
  </w:num>
  <w:num w:numId="23" w16cid:durableId="661735079">
    <w:abstractNumId w:val="10"/>
  </w:num>
  <w:num w:numId="24" w16cid:durableId="850335347">
    <w:abstractNumId w:val="0"/>
  </w:num>
  <w:numIdMacAtCleanup w:val="2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17A6"/>
    <w:rsid w:val="00000ACD"/>
    <w:rsid w:val="00002737"/>
    <w:rsid w:val="00007DFD"/>
    <w:rsid w:val="00010729"/>
    <w:rsid w:val="00011C43"/>
    <w:rsid w:val="0001716D"/>
    <w:rsid w:val="00017B6A"/>
    <w:rsid w:val="00026E92"/>
    <w:rsid w:val="000278A7"/>
    <w:rsid w:val="00030259"/>
    <w:rsid w:val="0003071C"/>
    <w:rsid w:val="00034875"/>
    <w:rsid w:val="000354EC"/>
    <w:rsid w:val="00037772"/>
    <w:rsid w:val="0004157E"/>
    <w:rsid w:val="00042982"/>
    <w:rsid w:val="00043529"/>
    <w:rsid w:val="00044F5A"/>
    <w:rsid w:val="000461B9"/>
    <w:rsid w:val="00050D9D"/>
    <w:rsid w:val="000528BD"/>
    <w:rsid w:val="00060AA0"/>
    <w:rsid w:val="000613D1"/>
    <w:rsid w:val="0007172D"/>
    <w:rsid w:val="00076A55"/>
    <w:rsid w:val="00076EC0"/>
    <w:rsid w:val="000774D2"/>
    <w:rsid w:val="00077645"/>
    <w:rsid w:val="000819B4"/>
    <w:rsid w:val="00081EA4"/>
    <w:rsid w:val="000820AE"/>
    <w:rsid w:val="00083299"/>
    <w:rsid w:val="00083C06"/>
    <w:rsid w:val="000874A3"/>
    <w:rsid w:val="00092056"/>
    <w:rsid w:val="00094E00"/>
    <w:rsid w:val="00096D31"/>
    <w:rsid w:val="000B0852"/>
    <w:rsid w:val="000B3B26"/>
    <w:rsid w:val="000B4509"/>
    <w:rsid w:val="000B47D4"/>
    <w:rsid w:val="000B5838"/>
    <w:rsid w:val="000C32B2"/>
    <w:rsid w:val="000C525C"/>
    <w:rsid w:val="000C5EA2"/>
    <w:rsid w:val="000C7F5A"/>
    <w:rsid w:val="000D4790"/>
    <w:rsid w:val="000D4900"/>
    <w:rsid w:val="000D683C"/>
    <w:rsid w:val="000D6C77"/>
    <w:rsid w:val="000E0657"/>
    <w:rsid w:val="000E1270"/>
    <w:rsid w:val="000E206E"/>
    <w:rsid w:val="000E5D64"/>
    <w:rsid w:val="000E6E00"/>
    <w:rsid w:val="000F2543"/>
    <w:rsid w:val="000F2FA7"/>
    <w:rsid w:val="000F545A"/>
    <w:rsid w:val="000F5D7B"/>
    <w:rsid w:val="000F6058"/>
    <w:rsid w:val="000F795F"/>
    <w:rsid w:val="00116FFD"/>
    <w:rsid w:val="00120F1E"/>
    <w:rsid w:val="001377AA"/>
    <w:rsid w:val="00137B31"/>
    <w:rsid w:val="001405AB"/>
    <w:rsid w:val="001425F7"/>
    <w:rsid w:val="001439EE"/>
    <w:rsid w:val="0014663C"/>
    <w:rsid w:val="001478A1"/>
    <w:rsid w:val="00150216"/>
    <w:rsid w:val="001512F4"/>
    <w:rsid w:val="0015278B"/>
    <w:rsid w:val="00166286"/>
    <w:rsid w:val="001704A9"/>
    <w:rsid w:val="00173F21"/>
    <w:rsid w:val="00175D78"/>
    <w:rsid w:val="00177158"/>
    <w:rsid w:val="00180128"/>
    <w:rsid w:val="00184D0E"/>
    <w:rsid w:val="00186F22"/>
    <w:rsid w:val="001870C1"/>
    <w:rsid w:val="00191C42"/>
    <w:rsid w:val="00193A4D"/>
    <w:rsid w:val="00196BF7"/>
    <w:rsid w:val="00196CDB"/>
    <w:rsid w:val="001A006A"/>
    <w:rsid w:val="001A024D"/>
    <w:rsid w:val="001A118D"/>
    <w:rsid w:val="001A1C8F"/>
    <w:rsid w:val="001A4E4F"/>
    <w:rsid w:val="001A5AB7"/>
    <w:rsid w:val="001A637B"/>
    <w:rsid w:val="001B1EC8"/>
    <w:rsid w:val="001B389B"/>
    <w:rsid w:val="001B7F32"/>
    <w:rsid w:val="001C0DAD"/>
    <w:rsid w:val="001C1B8D"/>
    <w:rsid w:val="001C4813"/>
    <w:rsid w:val="001C49A5"/>
    <w:rsid w:val="001C5B65"/>
    <w:rsid w:val="001C6167"/>
    <w:rsid w:val="001C6D5C"/>
    <w:rsid w:val="001D02A8"/>
    <w:rsid w:val="001D5869"/>
    <w:rsid w:val="001D6E82"/>
    <w:rsid w:val="001D7D84"/>
    <w:rsid w:val="001E2F4A"/>
    <w:rsid w:val="001E4910"/>
    <w:rsid w:val="001F02CA"/>
    <w:rsid w:val="001F1355"/>
    <w:rsid w:val="001F20FD"/>
    <w:rsid w:val="001F4A76"/>
    <w:rsid w:val="0020013F"/>
    <w:rsid w:val="002037A9"/>
    <w:rsid w:val="00204E99"/>
    <w:rsid w:val="002053B0"/>
    <w:rsid w:val="0020625E"/>
    <w:rsid w:val="00206A18"/>
    <w:rsid w:val="0021104D"/>
    <w:rsid w:val="00213E5B"/>
    <w:rsid w:val="002166A0"/>
    <w:rsid w:val="00220044"/>
    <w:rsid w:val="00220310"/>
    <w:rsid w:val="0022314B"/>
    <w:rsid w:val="00223451"/>
    <w:rsid w:val="00223F65"/>
    <w:rsid w:val="00233BAF"/>
    <w:rsid w:val="00234474"/>
    <w:rsid w:val="00234A72"/>
    <w:rsid w:val="00234B50"/>
    <w:rsid w:val="00234DFB"/>
    <w:rsid w:val="00236C49"/>
    <w:rsid w:val="00237030"/>
    <w:rsid w:val="00237AE9"/>
    <w:rsid w:val="00241454"/>
    <w:rsid w:val="002418A7"/>
    <w:rsid w:val="002419F4"/>
    <w:rsid w:val="00242440"/>
    <w:rsid w:val="002429C5"/>
    <w:rsid w:val="00246E3B"/>
    <w:rsid w:val="00247C6D"/>
    <w:rsid w:val="00250E7C"/>
    <w:rsid w:val="0025210F"/>
    <w:rsid w:val="00254E94"/>
    <w:rsid w:val="00260F77"/>
    <w:rsid w:val="00261E33"/>
    <w:rsid w:val="002625CA"/>
    <w:rsid w:val="002640EE"/>
    <w:rsid w:val="00264841"/>
    <w:rsid w:val="00270C9A"/>
    <w:rsid w:val="0028045D"/>
    <w:rsid w:val="00283A34"/>
    <w:rsid w:val="00284AC3"/>
    <w:rsid w:val="00285720"/>
    <w:rsid w:val="002967AB"/>
    <w:rsid w:val="00297C8B"/>
    <w:rsid w:val="002A024F"/>
    <w:rsid w:val="002A7C7F"/>
    <w:rsid w:val="002B0FD6"/>
    <w:rsid w:val="002B208D"/>
    <w:rsid w:val="002B2ED2"/>
    <w:rsid w:val="002B581F"/>
    <w:rsid w:val="002B5DB1"/>
    <w:rsid w:val="002B6A92"/>
    <w:rsid w:val="002C1615"/>
    <w:rsid w:val="002C4560"/>
    <w:rsid w:val="002D0952"/>
    <w:rsid w:val="002D30C3"/>
    <w:rsid w:val="002D41D2"/>
    <w:rsid w:val="002D57C0"/>
    <w:rsid w:val="002E1933"/>
    <w:rsid w:val="002F179A"/>
    <w:rsid w:val="002F2BD4"/>
    <w:rsid w:val="002F43DB"/>
    <w:rsid w:val="002F4769"/>
    <w:rsid w:val="002F7E28"/>
    <w:rsid w:val="003044F6"/>
    <w:rsid w:val="00304AF3"/>
    <w:rsid w:val="0030507A"/>
    <w:rsid w:val="00307EF5"/>
    <w:rsid w:val="00315060"/>
    <w:rsid w:val="0031602F"/>
    <w:rsid w:val="00316104"/>
    <w:rsid w:val="0032026E"/>
    <w:rsid w:val="00321074"/>
    <w:rsid w:val="00322EC4"/>
    <w:rsid w:val="00323B10"/>
    <w:rsid w:val="003333FF"/>
    <w:rsid w:val="00337258"/>
    <w:rsid w:val="0033756F"/>
    <w:rsid w:val="00337D72"/>
    <w:rsid w:val="003405F9"/>
    <w:rsid w:val="00342F45"/>
    <w:rsid w:val="0034311D"/>
    <w:rsid w:val="003445EB"/>
    <w:rsid w:val="00347E51"/>
    <w:rsid w:val="00352A98"/>
    <w:rsid w:val="00356B31"/>
    <w:rsid w:val="00357F9A"/>
    <w:rsid w:val="00361A01"/>
    <w:rsid w:val="0036669C"/>
    <w:rsid w:val="003677D4"/>
    <w:rsid w:val="00371EF7"/>
    <w:rsid w:val="00375012"/>
    <w:rsid w:val="0037504B"/>
    <w:rsid w:val="00377279"/>
    <w:rsid w:val="003778AB"/>
    <w:rsid w:val="0038191D"/>
    <w:rsid w:val="00382E21"/>
    <w:rsid w:val="00383CE8"/>
    <w:rsid w:val="00384058"/>
    <w:rsid w:val="00385933"/>
    <w:rsid w:val="003874F5"/>
    <w:rsid w:val="0039213D"/>
    <w:rsid w:val="00396B50"/>
    <w:rsid w:val="00397DF3"/>
    <w:rsid w:val="003A315A"/>
    <w:rsid w:val="003A3A4E"/>
    <w:rsid w:val="003A501B"/>
    <w:rsid w:val="003A7E1A"/>
    <w:rsid w:val="003B0AE2"/>
    <w:rsid w:val="003B2513"/>
    <w:rsid w:val="003B27B9"/>
    <w:rsid w:val="003B2EC8"/>
    <w:rsid w:val="003B3616"/>
    <w:rsid w:val="003B39CF"/>
    <w:rsid w:val="003B4693"/>
    <w:rsid w:val="003B6897"/>
    <w:rsid w:val="003C0AE7"/>
    <w:rsid w:val="003C2869"/>
    <w:rsid w:val="003D215D"/>
    <w:rsid w:val="003D322F"/>
    <w:rsid w:val="003D50AA"/>
    <w:rsid w:val="003E08C5"/>
    <w:rsid w:val="003E6297"/>
    <w:rsid w:val="003E6365"/>
    <w:rsid w:val="003F0566"/>
    <w:rsid w:val="003F0BC5"/>
    <w:rsid w:val="003F1626"/>
    <w:rsid w:val="003F53BC"/>
    <w:rsid w:val="0040324A"/>
    <w:rsid w:val="00405B76"/>
    <w:rsid w:val="00406AB1"/>
    <w:rsid w:val="00410E5D"/>
    <w:rsid w:val="0041276C"/>
    <w:rsid w:val="00414382"/>
    <w:rsid w:val="00421B5B"/>
    <w:rsid w:val="00425CCD"/>
    <w:rsid w:val="004275D6"/>
    <w:rsid w:val="00430A96"/>
    <w:rsid w:val="004317A6"/>
    <w:rsid w:val="00433916"/>
    <w:rsid w:val="00444AE9"/>
    <w:rsid w:val="00444B92"/>
    <w:rsid w:val="00453CC8"/>
    <w:rsid w:val="0045656E"/>
    <w:rsid w:val="00456895"/>
    <w:rsid w:val="004602B8"/>
    <w:rsid w:val="0046071E"/>
    <w:rsid w:val="00471DBA"/>
    <w:rsid w:val="00475665"/>
    <w:rsid w:val="00477631"/>
    <w:rsid w:val="004810C6"/>
    <w:rsid w:val="00481485"/>
    <w:rsid w:val="00482C6B"/>
    <w:rsid w:val="00484755"/>
    <w:rsid w:val="004850A5"/>
    <w:rsid w:val="00485FA1"/>
    <w:rsid w:val="00490233"/>
    <w:rsid w:val="00491D6C"/>
    <w:rsid w:val="00494123"/>
    <w:rsid w:val="004942CB"/>
    <w:rsid w:val="004946A5"/>
    <w:rsid w:val="00497C5E"/>
    <w:rsid w:val="004A192A"/>
    <w:rsid w:val="004A33D0"/>
    <w:rsid w:val="004A3598"/>
    <w:rsid w:val="004B00A1"/>
    <w:rsid w:val="004B142E"/>
    <w:rsid w:val="004B50C2"/>
    <w:rsid w:val="004B7DF1"/>
    <w:rsid w:val="004C1CCD"/>
    <w:rsid w:val="004C37E3"/>
    <w:rsid w:val="004C423C"/>
    <w:rsid w:val="004C53CA"/>
    <w:rsid w:val="004C7B79"/>
    <w:rsid w:val="004D2430"/>
    <w:rsid w:val="004D2873"/>
    <w:rsid w:val="004D32C0"/>
    <w:rsid w:val="004D5001"/>
    <w:rsid w:val="004D74DC"/>
    <w:rsid w:val="004E23A4"/>
    <w:rsid w:val="004E4BF9"/>
    <w:rsid w:val="004E4C65"/>
    <w:rsid w:val="004E71C8"/>
    <w:rsid w:val="004E7955"/>
    <w:rsid w:val="004F51E5"/>
    <w:rsid w:val="004F54B6"/>
    <w:rsid w:val="00503312"/>
    <w:rsid w:val="00503343"/>
    <w:rsid w:val="00506D63"/>
    <w:rsid w:val="00507FCF"/>
    <w:rsid w:val="00512259"/>
    <w:rsid w:val="00516D17"/>
    <w:rsid w:val="005204F2"/>
    <w:rsid w:val="00523431"/>
    <w:rsid w:val="005254CD"/>
    <w:rsid w:val="0053483C"/>
    <w:rsid w:val="005417F3"/>
    <w:rsid w:val="00543BE3"/>
    <w:rsid w:val="00550DBB"/>
    <w:rsid w:val="005533ED"/>
    <w:rsid w:val="00555576"/>
    <w:rsid w:val="00555DA3"/>
    <w:rsid w:val="005562A9"/>
    <w:rsid w:val="0056367B"/>
    <w:rsid w:val="0056382D"/>
    <w:rsid w:val="00564832"/>
    <w:rsid w:val="005659D7"/>
    <w:rsid w:val="005662D6"/>
    <w:rsid w:val="00566BD0"/>
    <w:rsid w:val="0057091F"/>
    <w:rsid w:val="00571D1F"/>
    <w:rsid w:val="00571F04"/>
    <w:rsid w:val="00582C01"/>
    <w:rsid w:val="005912D7"/>
    <w:rsid w:val="00597697"/>
    <w:rsid w:val="005A1B23"/>
    <w:rsid w:val="005A1E68"/>
    <w:rsid w:val="005A264A"/>
    <w:rsid w:val="005A6052"/>
    <w:rsid w:val="005A63FD"/>
    <w:rsid w:val="005B3DB3"/>
    <w:rsid w:val="005B52BA"/>
    <w:rsid w:val="005C3DD1"/>
    <w:rsid w:val="005C52FE"/>
    <w:rsid w:val="005C6BBB"/>
    <w:rsid w:val="005C7441"/>
    <w:rsid w:val="005C7DF0"/>
    <w:rsid w:val="005D0017"/>
    <w:rsid w:val="005D224C"/>
    <w:rsid w:val="005D347A"/>
    <w:rsid w:val="005D3F9F"/>
    <w:rsid w:val="005D6141"/>
    <w:rsid w:val="005D6878"/>
    <w:rsid w:val="005D6C61"/>
    <w:rsid w:val="005D6EE1"/>
    <w:rsid w:val="005E060A"/>
    <w:rsid w:val="005E3C07"/>
    <w:rsid w:val="005E42BE"/>
    <w:rsid w:val="005E7142"/>
    <w:rsid w:val="005E7C22"/>
    <w:rsid w:val="005F3930"/>
    <w:rsid w:val="005F3E33"/>
    <w:rsid w:val="005F44DC"/>
    <w:rsid w:val="005F5511"/>
    <w:rsid w:val="005F697A"/>
    <w:rsid w:val="005F6E48"/>
    <w:rsid w:val="006011CB"/>
    <w:rsid w:val="0060274B"/>
    <w:rsid w:val="00602D62"/>
    <w:rsid w:val="00603B38"/>
    <w:rsid w:val="00604FD2"/>
    <w:rsid w:val="00614629"/>
    <w:rsid w:val="006258BC"/>
    <w:rsid w:val="00630844"/>
    <w:rsid w:val="006318F0"/>
    <w:rsid w:val="0064078E"/>
    <w:rsid w:val="00641BFC"/>
    <w:rsid w:val="00642263"/>
    <w:rsid w:val="0064478C"/>
    <w:rsid w:val="00646269"/>
    <w:rsid w:val="00647A25"/>
    <w:rsid w:val="00650132"/>
    <w:rsid w:val="0065116F"/>
    <w:rsid w:val="0065305E"/>
    <w:rsid w:val="00662C73"/>
    <w:rsid w:val="00665750"/>
    <w:rsid w:val="00674847"/>
    <w:rsid w:val="006751DE"/>
    <w:rsid w:val="00676DE7"/>
    <w:rsid w:val="0067707D"/>
    <w:rsid w:val="006779C6"/>
    <w:rsid w:val="006803E7"/>
    <w:rsid w:val="00680D70"/>
    <w:rsid w:val="006820F2"/>
    <w:rsid w:val="006830EF"/>
    <w:rsid w:val="00683544"/>
    <w:rsid w:val="00690514"/>
    <w:rsid w:val="00691C64"/>
    <w:rsid w:val="00692002"/>
    <w:rsid w:val="0069271D"/>
    <w:rsid w:val="006A4567"/>
    <w:rsid w:val="006A53A0"/>
    <w:rsid w:val="006A568A"/>
    <w:rsid w:val="006B3A16"/>
    <w:rsid w:val="006B4E69"/>
    <w:rsid w:val="006B5266"/>
    <w:rsid w:val="006B5FDB"/>
    <w:rsid w:val="006C2B10"/>
    <w:rsid w:val="006C4A4D"/>
    <w:rsid w:val="006C73E3"/>
    <w:rsid w:val="006D2A99"/>
    <w:rsid w:val="006D3E40"/>
    <w:rsid w:val="006D74B4"/>
    <w:rsid w:val="006E06A1"/>
    <w:rsid w:val="006E09BF"/>
    <w:rsid w:val="006E78F3"/>
    <w:rsid w:val="006F1522"/>
    <w:rsid w:val="006F4B16"/>
    <w:rsid w:val="0070048E"/>
    <w:rsid w:val="00702309"/>
    <w:rsid w:val="007032DA"/>
    <w:rsid w:val="007047BF"/>
    <w:rsid w:val="007053A5"/>
    <w:rsid w:val="007054CB"/>
    <w:rsid w:val="00705696"/>
    <w:rsid w:val="00705DA4"/>
    <w:rsid w:val="0071295D"/>
    <w:rsid w:val="007130A7"/>
    <w:rsid w:val="00715230"/>
    <w:rsid w:val="00717240"/>
    <w:rsid w:val="007176FB"/>
    <w:rsid w:val="007214FF"/>
    <w:rsid w:val="007215FA"/>
    <w:rsid w:val="00722382"/>
    <w:rsid w:val="007230BF"/>
    <w:rsid w:val="00727CD5"/>
    <w:rsid w:val="00731160"/>
    <w:rsid w:val="007316D0"/>
    <w:rsid w:val="007341A3"/>
    <w:rsid w:val="00735C35"/>
    <w:rsid w:val="007370CB"/>
    <w:rsid w:val="007422BA"/>
    <w:rsid w:val="0074289F"/>
    <w:rsid w:val="00742AF9"/>
    <w:rsid w:val="00742F8B"/>
    <w:rsid w:val="0074493C"/>
    <w:rsid w:val="00745F8D"/>
    <w:rsid w:val="00751674"/>
    <w:rsid w:val="00754111"/>
    <w:rsid w:val="00762C02"/>
    <w:rsid w:val="00764D4C"/>
    <w:rsid w:val="00767915"/>
    <w:rsid w:val="007710D4"/>
    <w:rsid w:val="007772F9"/>
    <w:rsid w:val="0078013A"/>
    <w:rsid w:val="007804E7"/>
    <w:rsid w:val="00781690"/>
    <w:rsid w:val="0078226F"/>
    <w:rsid w:val="007841E7"/>
    <w:rsid w:val="007872A7"/>
    <w:rsid w:val="0079382C"/>
    <w:rsid w:val="00796432"/>
    <w:rsid w:val="00796850"/>
    <w:rsid w:val="007A34C1"/>
    <w:rsid w:val="007A5755"/>
    <w:rsid w:val="007A6224"/>
    <w:rsid w:val="007A6CFF"/>
    <w:rsid w:val="007A6EB4"/>
    <w:rsid w:val="007A740A"/>
    <w:rsid w:val="007B035F"/>
    <w:rsid w:val="007B0B05"/>
    <w:rsid w:val="007B1E0E"/>
    <w:rsid w:val="007B2C71"/>
    <w:rsid w:val="007B5718"/>
    <w:rsid w:val="007B6269"/>
    <w:rsid w:val="007C0183"/>
    <w:rsid w:val="007C51DD"/>
    <w:rsid w:val="007C61A8"/>
    <w:rsid w:val="007D1A46"/>
    <w:rsid w:val="007D26A5"/>
    <w:rsid w:val="007D298A"/>
    <w:rsid w:val="007D36EA"/>
    <w:rsid w:val="007D3EFD"/>
    <w:rsid w:val="007D405D"/>
    <w:rsid w:val="007D440B"/>
    <w:rsid w:val="007D55D2"/>
    <w:rsid w:val="007E1CEF"/>
    <w:rsid w:val="007E6F8E"/>
    <w:rsid w:val="007E71B6"/>
    <w:rsid w:val="007F0309"/>
    <w:rsid w:val="007F0412"/>
    <w:rsid w:val="007F181F"/>
    <w:rsid w:val="007F1CCB"/>
    <w:rsid w:val="007F30DC"/>
    <w:rsid w:val="007F3A77"/>
    <w:rsid w:val="007F5BBB"/>
    <w:rsid w:val="00801C11"/>
    <w:rsid w:val="00802163"/>
    <w:rsid w:val="0080369F"/>
    <w:rsid w:val="008100DC"/>
    <w:rsid w:val="00812BFE"/>
    <w:rsid w:val="00813E03"/>
    <w:rsid w:val="00816D06"/>
    <w:rsid w:val="008171F6"/>
    <w:rsid w:val="008251DB"/>
    <w:rsid w:val="00825201"/>
    <w:rsid w:val="00826CD6"/>
    <w:rsid w:val="00827041"/>
    <w:rsid w:val="00830631"/>
    <w:rsid w:val="0083215B"/>
    <w:rsid w:val="00836425"/>
    <w:rsid w:val="00836EBA"/>
    <w:rsid w:val="00840DA6"/>
    <w:rsid w:val="0084132B"/>
    <w:rsid w:val="0084704F"/>
    <w:rsid w:val="00847670"/>
    <w:rsid w:val="008500D8"/>
    <w:rsid w:val="00854AED"/>
    <w:rsid w:val="00855C14"/>
    <w:rsid w:val="0085661C"/>
    <w:rsid w:val="0085672D"/>
    <w:rsid w:val="00857E17"/>
    <w:rsid w:val="008607E0"/>
    <w:rsid w:val="00861C14"/>
    <w:rsid w:val="00862EB3"/>
    <w:rsid w:val="00863786"/>
    <w:rsid w:val="00864025"/>
    <w:rsid w:val="00864510"/>
    <w:rsid w:val="00864C47"/>
    <w:rsid w:val="008676D8"/>
    <w:rsid w:val="00870A66"/>
    <w:rsid w:val="00874CC0"/>
    <w:rsid w:val="0087519B"/>
    <w:rsid w:val="00876748"/>
    <w:rsid w:val="008819F9"/>
    <w:rsid w:val="00881EB1"/>
    <w:rsid w:val="008868F5"/>
    <w:rsid w:val="00887F44"/>
    <w:rsid w:val="00890EBF"/>
    <w:rsid w:val="00894B66"/>
    <w:rsid w:val="00896DD9"/>
    <w:rsid w:val="00896FD1"/>
    <w:rsid w:val="008978D1"/>
    <w:rsid w:val="008A11EC"/>
    <w:rsid w:val="008A278D"/>
    <w:rsid w:val="008A3A4B"/>
    <w:rsid w:val="008A604A"/>
    <w:rsid w:val="008A6390"/>
    <w:rsid w:val="008A7166"/>
    <w:rsid w:val="008B253A"/>
    <w:rsid w:val="008B432E"/>
    <w:rsid w:val="008B45E9"/>
    <w:rsid w:val="008B66FF"/>
    <w:rsid w:val="008B76F4"/>
    <w:rsid w:val="008C7A48"/>
    <w:rsid w:val="008D3C4C"/>
    <w:rsid w:val="008E1980"/>
    <w:rsid w:val="008E598C"/>
    <w:rsid w:val="008F05B6"/>
    <w:rsid w:val="008F19C1"/>
    <w:rsid w:val="008F508C"/>
    <w:rsid w:val="008F6B06"/>
    <w:rsid w:val="00900F0B"/>
    <w:rsid w:val="0090190A"/>
    <w:rsid w:val="00902863"/>
    <w:rsid w:val="00903E7D"/>
    <w:rsid w:val="0091428E"/>
    <w:rsid w:val="00914B99"/>
    <w:rsid w:val="0091758F"/>
    <w:rsid w:val="00920C21"/>
    <w:rsid w:val="009235AC"/>
    <w:rsid w:val="00923AA8"/>
    <w:rsid w:val="0092504A"/>
    <w:rsid w:val="00932714"/>
    <w:rsid w:val="00932728"/>
    <w:rsid w:val="0094186A"/>
    <w:rsid w:val="009453F7"/>
    <w:rsid w:val="00951620"/>
    <w:rsid w:val="00953AA0"/>
    <w:rsid w:val="009549F3"/>
    <w:rsid w:val="00965DA6"/>
    <w:rsid w:val="009709EB"/>
    <w:rsid w:val="00970A0E"/>
    <w:rsid w:val="00971C4D"/>
    <w:rsid w:val="009722EB"/>
    <w:rsid w:val="0098324C"/>
    <w:rsid w:val="009941E1"/>
    <w:rsid w:val="00996CA1"/>
    <w:rsid w:val="009972D3"/>
    <w:rsid w:val="009975EA"/>
    <w:rsid w:val="009A1CF1"/>
    <w:rsid w:val="009A6AC5"/>
    <w:rsid w:val="009A77D1"/>
    <w:rsid w:val="009B1698"/>
    <w:rsid w:val="009B18F2"/>
    <w:rsid w:val="009B25C9"/>
    <w:rsid w:val="009B2B7B"/>
    <w:rsid w:val="009B69EC"/>
    <w:rsid w:val="009C158A"/>
    <w:rsid w:val="009C19E3"/>
    <w:rsid w:val="009C537B"/>
    <w:rsid w:val="009D1158"/>
    <w:rsid w:val="009D1B92"/>
    <w:rsid w:val="009D1F07"/>
    <w:rsid w:val="009D46A4"/>
    <w:rsid w:val="009E083A"/>
    <w:rsid w:val="009E39CA"/>
    <w:rsid w:val="009E5D14"/>
    <w:rsid w:val="009E7589"/>
    <w:rsid w:val="009F0E11"/>
    <w:rsid w:val="009F2A70"/>
    <w:rsid w:val="009F375D"/>
    <w:rsid w:val="009F3A95"/>
    <w:rsid w:val="00A01B93"/>
    <w:rsid w:val="00A06965"/>
    <w:rsid w:val="00A117C5"/>
    <w:rsid w:val="00A130F7"/>
    <w:rsid w:val="00A146FF"/>
    <w:rsid w:val="00A23269"/>
    <w:rsid w:val="00A25146"/>
    <w:rsid w:val="00A25180"/>
    <w:rsid w:val="00A335C4"/>
    <w:rsid w:val="00A34993"/>
    <w:rsid w:val="00A36A55"/>
    <w:rsid w:val="00A43FA0"/>
    <w:rsid w:val="00A447E3"/>
    <w:rsid w:val="00A44906"/>
    <w:rsid w:val="00A45ACE"/>
    <w:rsid w:val="00A47490"/>
    <w:rsid w:val="00A57081"/>
    <w:rsid w:val="00A6158E"/>
    <w:rsid w:val="00A61D25"/>
    <w:rsid w:val="00A62AFA"/>
    <w:rsid w:val="00A62C98"/>
    <w:rsid w:val="00A64CCE"/>
    <w:rsid w:val="00A655FC"/>
    <w:rsid w:val="00A675FA"/>
    <w:rsid w:val="00A715AF"/>
    <w:rsid w:val="00A75988"/>
    <w:rsid w:val="00A76680"/>
    <w:rsid w:val="00A83CD0"/>
    <w:rsid w:val="00A85207"/>
    <w:rsid w:val="00A90AAE"/>
    <w:rsid w:val="00A92D30"/>
    <w:rsid w:val="00A9302B"/>
    <w:rsid w:val="00A9742A"/>
    <w:rsid w:val="00AA5297"/>
    <w:rsid w:val="00AB30D6"/>
    <w:rsid w:val="00AB33DF"/>
    <w:rsid w:val="00AB4C88"/>
    <w:rsid w:val="00AB7AEF"/>
    <w:rsid w:val="00AC4A5A"/>
    <w:rsid w:val="00AC77D3"/>
    <w:rsid w:val="00AD1EF6"/>
    <w:rsid w:val="00AD5904"/>
    <w:rsid w:val="00AD7A7A"/>
    <w:rsid w:val="00AE220F"/>
    <w:rsid w:val="00AE733A"/>
    <w:rsid w:val="00AF1499"/>
    <w:rsid w:val="00AF3109"/>
    <w:rsid w:val="00AF58DE"/>
    <w:rsid w:val="00B00A83"/>
    <w:rsid w:val="00B056EE"/>
    <w:rsid w:val="00B06A80"/>
    <w:rsid w:val="00B11653"/>
    <w:rsid w:val="00B13C78"/>
    <w:rsid w:val="00B16239"/>
    <w:rsid w:val="00B179D4"/>
    <w:rsid w:val="00B21042"/>
    <w:rsid w:val="00B23F98"/>
    <w:rsid w:val="00B249CC"/>
    <w:rsid w:val="00B25184"/>
    <w:rsid w:val="00B25E0F"/>
    <w:rsid w:val="00B26FF4"/>
    <w:rsid w:val="00B30250"/>
    <w:rsid w:val="00B30734"/>
    <w:rsid w:val="00B30C91"/>
    <w:rsid w:val="00B31062"/>
    <w:rsid w:val="00B3217D"/>
    <w:rsid w:val="00B33A74"/>
    <w:rsid w:val="00B33BBC"/>
    <w:rsid w:val="00B4138E"/>
    <w:rsid w:val="00B42130"/>
    <w:rsid w:val="00B5413D"/>
    <w:rsid w:val="00B556F8"/>
    <w:rsid w:val="00B5616B"/>
    <w:rsid w:val="00B56267"/>
    <w:rsid w:val="00B57FCE"/>
    <w:rsid w:val="00B640C7"/>
    <w:rsid w:val="00B656D5"/>
    <w:rsid w:val="00B6688A"/>
    <w:rsid w:val="00B71F51"/>
    <w:rsid w:val="00B72669"/>
    <w:rsid w:val="00B80CD9"/>
    <w:rsid w:val="00B80FE7"/>
    <w:rsid w:val="00B834E9"/>
    <w:rsid w:val="00B83EC2"/>
    <w:rsid w:val="00B852A7"/>
    <w:rsid w:val="00B87698"/>
    <w:rsid w:val="00B9097D"/>
    <w:rsid w:val="00B93129"/>
    <w:rsid w:val="00B937DA"/>
    <w:rsid w:val="00B9580F"/>
    <w:rsid w:val="00BA3A94"/>
    <w:rsid w:val="00BA5EBB"/>
    <w:rsid w:val="00BA6D8F"/>
    <w:rsid w:val="00BA7FED"/>
    <w:rsid w:val="00BB1761"/>
    <w:rsid w:val="00BB47EA"/>
    <w:rsid w:val="00BB491F"/>
    <w:rsid w:val="00BB5DBD"/>
    <w:rsid w:val="00BB615E"/>
    <w:rsid w:val="00BC1F66"/>
    <w:rsid w:val="00BC4051"/>
    <w:rsid w:val="00BC41B9"/>
    <w:rsid w:val="00BC68F8"/>
    <w:rsid w:val="00BD0308"/>
    <w:rsid w:val="00BD1E29"/>
    <w:rsid w:val="00BD3760"/>
    <w:rsid w:val="00BD3DCC"/>
    <w:rsid w:val="00BD4C49"/>
    <w:rsid w:val="00BD5554"/>
    <w:rsid w:val="00BE02F8"/>
    <w:rsid w:val="00BE0ACE"/>
    <w:rsid w:val="00BE119C"/>
    <w:rsid w:val="00BE1D4E"/>
    <w:rsid w:val="00BE25FB"/>
    <w:rsid w:val="00BE4542"/>
    <w:rsid w:val="00BE6090"/>
    <w:rsid w:val="00BE6542"/>
    <w:rsid w:val="00BE664E"/>
    <w:rsid w:val="00BE6F19"/>
    <w:rsid w:val="00BE7036"/>
    <w:rsid w:val="00BF02DA"/>
    <w:rsid w:val="00BF367F"/>
    <w:rsid w:val="00BF4DAE"/>
    <w:rsid w:val="00C001F1"/>
    <w:rsid w:val="00C002D1"/>
    <w:rsid w:val="00C026C4"/>
    <w:rsid w:val="00C04B51"/>
    <w:rsid w:val="00C056DF"/>
    <w:rsid w:val="00C10F55"/>
    <w:rsid w:val="00C23643"/>
    <w:rsid w:val="00C25D4E"/>
    <w:rsid w:val="00C26293"/>
    <w:rsid w:val="00C26D16"/>
    <w:rsid w:val="00C32151"/>
    <w:rsid w:val="00C32BBB"/>
    <w:rsid w:val="00C4113B"/>
    <w:rsid w:val="00C41DE2"/>
    <w:rsid w:val="00C42388"/>
    <w:rsid w:val="00C42B53"/>
    <w:rsid w:val="00C4344C"/>
    <w:rsid w:val="00C43A87"/>
    <w:rsid w:val="00C47A6C"/>
    <w:rsid w:val="00C52F1A"/>
    <w:rsid w:val="00C541CC"/>
    <w:rsid w:val="00C64E15"/>
    <w:rsid w:val="00C652C0"/>
    <w:rsid w:val="00C731FF"/>
    <w:rsid w:val="00C752F7"/>
    <w:rsid w:val="00C80D84"/>
    <w:rsid w:val="00C80F2D"/>
    <w:rsid w:val="00C82C1C"/>
    <w:rsid w:val="00C82D73"/>
    <w:rsid w:val="00C8346A"/>
    <w:rsid w:val="00C85609"/>
    <w:rsid w:val="00C85D46"/>
    <w:rsid w:val="00C93E9F"/>
    <w:rsid w:val="00C941D8"/>
    <w:rsid w:val="00C9468C"/>
    <w:rsid w:val="00C95AEC"/>
    <w:rsid w:val="00C960DF"/>
    <w:rsid w:val="00CA3227"/>
    <w:rsid w:val="00CA330C"/>
    <w:rsid w:val="00CA3A3F"/>
    <w:rsid w:val="00CA3E75"/>
    <w:rsid w:val="00CA459F"/>
    <w:rsid w:val="00CA7127"/>
    <w:rsid w:val="00CA724E"/>
    <w:rsid w:val="00CA7DAE"/>
    <w:rsid w:val="00CB0867"/>
    <w:rsid w:val="00CB0E97"/>
    <w:rsid w:val="00CB1A9A"/>
    <w:rsid w:val="00CB1DD5"/>
    <w:rsid w:val="00CB27CB"/>
    <w:rsid w:val="00CB68F6"/>
    <w:rsid w:val="00CB731D"/>
    <w:rsid w:val="00CB76BB"/>
    <w:rsid w:val="00CC37F2"/>
    <w:rsid w:val="00CC5676"/>
    <w:rsid w:val="00CC611E"/>
    <w:rsid w:val="00CC69CB"/>
    <w:rsid w:val="00CD09D2"/>
    <w:rsid w:val="00CD2CB3"/>
    <w:rsid w:val="00CE0166"/>
    <w:rsid w:val="00CE25DA"/>
    <w:rsid w:val="00CE6426"/>
    <w:rsid w:val="00CE7F3B"/>
    <w:rsid w:val="00CF10F3"/>
    <w:rsid w:val="00CF57E5"/>
    <w:rsid w:val="00CF67B2"/>
    <w:rsid w:val="00CF7324"/>
    <w:rsid w:val="00D0002F"/>
    <w:rsid w:val="00D02F40"/>
    <w:rsid w:val="00D0480D"/>
    <w:rsid w:val="00D1689D"/>
    <w:rsid w:val="00D24795"/>
    <w:rsid w:val="00D24CBF"/>
    <w:rsid w:val="00D32703"/>
    <w:rsid w:val="00D35817"/>
    <w:rsid w:val="00D405D1"/>
    <w:rsid w:val="00D43488"/>
    <w:rsid w:val="00D44255"/>
    <w:rsid w:val="00D4562E"/>
    <w:rsid w:val="00D45889"/>
    <w:rsid w:val="00D4602C"/>
    <w:rsid w:val="00D467BC"/>
    <w:rsid w:val="00D47DFB"/>
    <w:rsid w:val="00D511BB"/>
    <w:rsid w:val="00D53B80"/>
    <w:rsid w:val="00D5746A"/>
    <w:rsid w:val="00D60251"/>
    <w:rsid w:val="00D60AD8"/>
    <w:rsid w:val="00D64B9B"/>
    <w:rsid w:val="00D67BE9"/>
    <w:rsid w:val="00D811F4"/>
    <w:rsid w:val="00D8508B"/>
    <w:rsid w:val="00D86E8C"/>
    <w:rsid w:val="00D90FE5"/>
    <w:rsid w:val="00D9118D"/>
    <w:rsid w:val="00D940D8"/>
    <w:rsid w:val="00D97240"/>
    <w:rsid w:val="00DA25FE"/>
    <w:rsid w:val="00DA2B59"/>
    <w:rsid w:val="00DB0815"/>
    <w:rsid w:val="00DB1016"/>
    <w:rsid w:val="00DB17A4"/>
    <w:rsid w:val="00DB568A"/>
    <w:rsid w:val="00DB6754"/>
    <w:rsid w:val="00DC5AA0"/>
    <w:rsid w:val="00DC7E3A"/>
    <w:rsid w:val="00DD07CD"/>
    <w:rsid w:val="00DE4245"/>
    <w:rsid w:val="00DE7795"/>
    <w:rsid w:val="00DF2441"/>
    <w:rsid w:val="00DF2606"/>
    <w:rsid w:val="00DF2E1F"/>
    <w:rsid w:val="00DF416F"/>
    <w:rsid w:val="00DF58BF"/>
    <w:rsid w:val="00DF7299"/>
    <w:rsid w:val="00E05AC7"/>
    <w:rsid w:val="00E10D40"/>
    <w:rsid w:val="00E12167"/>
    <w:rsid w:val="00E124F3"/>
    <w:rsid w:val="00E15387"/>
    <w:rsid w:val="00E164AB"/>
    <w:rsid w:val="00E16726"/>
    <w:rsid w:val="00E1766D"/>
    <w:rsid w:val="00E21D55"/>
    <w:rsid w:val="00E22DF1"/>
    <w:rsid w:val="00E23229"/>
    <w:rsid w:val="00E23E1C"/>
    <w:rsid w:val="00E25CBD"/>
    <w:rsid w:val="00E27127"/>
    <w:rsid w:val="00E32B75"/>
    <w:rsid w:val="00E33585"/>
    <w:rsid w:val="00E34E12"/>
    <w:rsid w:val="00E357BF"/>
    <w:rsid w:val="00E37051"/>
    <w:rsid w:val="00E37494"/>
    <w:rsid w:val="00E4040E"/>
    <w:rsid w:val="00E42D94"/>
    <w:rsid w:val="00E466CA"/>
    <w:rsid w:val="00E50381"/>
    <w:rsid w:val="00E50E4B"/>
    <w:rsid w:val="00E553EA"/>
    <w:rsid w:val="00E62211"/>
    <w:rsid w:val="00E667CC"/>
    <w:rsid w:val="00E726B4"/>
    <w:rsid w:val="00E7540D"/>
    <w:rsid w:val="00E8111F"/>
    <w:rsid w:val="00E8484A"/>
    <w:rsid w:val="00E85D88"/>
    <w:rsid w:val="00E874EE"/>
    <w:rsid w:val="00E879B0"/>
    <w:rsid w:val="00E928DA"/>
    <w:rsid w:val="00E934AB"/>
    <w:rsid w:val="00E95A55"/>
    <w:rsid w:val="00E966E6"/>
    <w:rsid w:val="00E97346"/>
    <w:rsid w:val="00EA1D97"/>
    <w:rsid w:val="00EA2EAE"/>
    <w:rsid w:val="00EA3DA0"/>
    <w:rsid w:val="00EA71A3"/>
    <w:rsid w:val="00EA7E3F"/>
    <w:rsid w:val="00EB1EF5"/>
    <w:rsid w:val="00EB475F"/>
    <w:rsid w:val="00EB561E"/>
    <w:rsid w:val="00EC01CE"/>
    <w:rsid w:val="00EC18B8"/>
    <w:rsid w:val="00ED765C"/>
    <w:rsid w:val="00EE0E1D"/>
    <w:rsid w:val="00EE35CE"/>
    <w:rsid w:val="00EE580F"/>
    <w:rsid w:val="00EE5B83"/>
    <w:rsid w:val="00EE6A20"/>
    <w:rsid w:val="00EE6E69"/>
    <w:rsid w:val="00EF10C8"/>
    <w:rsid w:val="00EF1AFE"/>
    <w:rsid w:val="00EF36D1"/>
    <w:rsid w:val="00EF5335"/>
    <w:rsid w:val="00EF672A"/>
    <w:rsid w:val="00EF6E95"/>
    <w:rsid w:val="00F005DC"/>
    <w:rsid w:val="00F00D0B"/>
    <w:rsid w:val="00F04950"/>
    <w:rsid w:val="00F10781"/>
    <w:rsid w:val="00F10C26"/>
    <w:rsid w:val="00F15F33"/>
    <w:rsid w:val="00F2226A"/>
    <w:rsid w:val="00F23656"/>
    <w:rsid w:val="00F26DD4"/>
    <w:rsid w:val="00F37738"/>
    <w:rsid w:val="00F377B4"/>
    <w:rsid w:val="00F43144"/>
    <w:rsid w:val="00F45B29"/>
    <w:rsid w:val="00F47268"/>
    <w:rsid w:val="00F50129"/>
    <w:rsid w:val="00F60CF0"/>
    <w:rsid w:val="00F6445B"/>
    <w:rsid w:val="00F763C1"/>
    <w:rsid w:val="00F767EC"/>
    <w:rsid w:val="00F77DC9"/>
    <w:rsid w:val="00F81BA7"/>
    <w:rsid w:val="00F82654"/>
    <w:rsid w:val="00F83948"/>
    <w:rsid w:val="00F84624"/>
    <w:rsid w:val="00F849AB"/>
    <w:rsid w:val="00F850BD"/>
    <w:rsid w:val="00F857B9"/>
    <w:rsid w:val="00F860C5"/>
    <w:rsid w:val="00F91754"/>
    <w:rsid w:val="00F92A98"/>
    <w:rsid w:val="00F9777C"/>
    <w:rsid w:val="00FA32CD"/>
    <w:rsid w:val="00FA42C5"/>
    <w:rsid w:val="00FA541E"/>
    <w:rsid w:val="00FA5838"/>
    <w:rsid w:val="00FB1F45"/>
    <w:rsid w:val="00FB2CD0"/>
    <w:rsid w:val="00FC018C"/>
    <w:rsid w:val="00FC11B8"/>
    <w:rsid w:val="00FC4850"/>
    <w:rsid w:val="00FD0DAF"/>
    <w:rsid w:val="00FD244B"/>
    <w:rsid w:val="00FD504A"/>
    <w:rsid w:val="00FD657B"/>
    <w:rsid w:val="00FE573F"/>
    <w:rsid w:val="00FE5885"/>
    <w:rsid w:val="00FE5F47"/>
    <w:rsid w:val="00FE7343"/>
    <w:rsid w:val="00FF1ED2"/>
    <w:rsid w:val="00FF74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60"/>
    <o:shapelayout v:ext="edit">
      <o:idmap v:ext="edit" data="1"/>
    </o:shapelayout>
  </w:shapeDefaults>
  <w:decimalSymbol w:val="."/>
  <w:listSeparator w:val=","/>
  <w14:docId w14:val="21768459"/>
  <w15:chartTrackingRefBased/>
  <w15:docId w15:val="{D355ABB7-4D58-4E4C-988E-3C875F225A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rPr>
  </w:style>
  <w:style w:type="paragraph" w:styleId="Heading1">
    <w:name w:val="heading 1"/>
    <w:basedOn w:val="Normal"/>
    <w:next w:val="Normal"/>
    <w:link w:val="Heading1Char"/>
    <w:uiPriority w:val="9"/>
    <w:qFormat/>
    <w:rsid w:val="008A6390"/>
    <w:pPr>
      <w:keepNext/>
      <w:keepLines/>
      <w:spacing w:before="240" w:line="259" w:lineRule="auto"/>
      <w:outlineLvl w:val="0"/>
    </w:pPr>
    <w:rPr>
      <w:rFonts w:asciiTheme="majorHAnsi" w:eastAsiaTheme="majorEastAsia" w:hAnsiTheme="majorHAnsi" w:cstheme="majorBidi"/>
      <w:color w:val="2F5496" w:themeColor="accent1" w:themeShade="BF"/>
      <w:sz w:val="32"/>
      <w:szCs w:val="32"/>
      <w:lang w:eastAsia="en-US"/>
    </w:rPr>
  </w:style>
  <w:style w:type="paragraph" w:styleId="Heading2">
    <w:name w:val="heading 2"/>
    <w:basedOn w:val="Normal"/>
    <w:next w:val="Normal"/>
    <w:link w:val="Heading2Char"/>
    <w:uiPriority w:val="9"/>
    <w:unhideWhenUsed/>
    <w:qFormat/>
    <w:rsid w:val="00D4602C"/>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B4138E"/>
    <w:pPr>
      <w:spacing w:before="100" w:beforeAutospacing="1" w:after="100" w:afterAutospacing="1"/>
      <w:outlineLvl w:val="2"/>
    </w:pPr>
    <w:rPr>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semiHidden/>
    <w:rsid w:val="00C47A6C"/>
    <w:rPr>
      <w:rFonts w:ascii="Tahoma" w:hAnsi="Tahoma" w:cs="Tahoma"/>
      <w:sz w:val="16"/>
      <w:szCs w:val="16"/>
    </w:rPr>
  </w:style>
  <w:style w:type="paragraph" w:styleId="TOC1">
    <w:name w:val="toc 1"/>
    <w:basedOn w:val="Normal"/>
    <w:next w:val="Normal"/>
    <w:autoRedefine/>
    <w:uiPriority w:val="39"/>
    <w:rsid w:val="005E060A"/>
  </w:style>
  <w:style w:type="character" w:styleId="Hyperlink">
    <w:name w:val="Hyperlink"/>
    <w:uiPriority w:val="99"/>
    <w:rsid w:val="005E060A"/>
    <w:rPr>
      <w:color w:val="0000FF"/>
      <w:u w:val="single"/>
    </w:rPr>
  </w:style>
  <w:style w:type="paragraph" w:styleId="TOC2">
    <w:name w:val="toc 2"/>
    <w:basedOn w:val="Normal"/>
    <w:next w:val="Normal"/>
    <w:autoRedefine/>
    <w:uiPriority w:val="39"/>
    <w:rsid w:val="005E060A"/>
    <w:pPr>
      <w:ind w:left="240"/>
    </w:pPr>
  </w:style>
  <w:style w:type="paragraph" w:styleId="Footer">
    <w:name w:val="footer"/>
    <w:basedOn w:val="Normal"/>
    <w:rsid w:val="00484755"/>
    <w:pPr>
      <w:tabs>
        <w:tab w:val="center" w:pos="4153"/>
        <w:tab w:val="right" w:pos="8306"/>
      </w:tabs>
    </w:pPr>
  </w:style>
  <w:style w:type="character" w:styleId="PageNumber">
    <w:name w:val="page number"/>
    <w:basedOn w:val="DefaultParagraphFont"/>
    <w:rsid w:val="00484755"/>
  </w:style>
  <w:style w:type="paragraph" w:styleId="ListParagraph">
    <w:name w:val="List Paragraph"/>
    <w:basedOn w:val="Normal"/>
    <w:uiPriority w:val="34"/>
    <w:qFormat/>
    <w:rsid w:val="00E34E12"/>
    <w:pPr>
      <w:ind w:left="720"/>
    </w:pPr>
  </w:style>
  <w:style w:type="character" w:customStyle="1" w:styleId="apple-converted-space">
    <w:name w:val="apple-converted-space"/>
    <w:rsid w:val="00037772"/>
  </w:style>
  <w:style w:type="character" w:customStyle="1" w:styleId="text">
    <w:name w:val="text"/>
    <w:basedOn w:val="DefaultParagraphFont"/>
    <w:rsid w:val="00DC5AA0"/>
  </w:style>
  <w:style w:type="character" w:styleId="Strong">
    <w:name w:val="Strong"/>
    <w:basedOn w:val="DefaultParagraphFont"/>
    <w:uiPriority w:val="22"/>
    <w:qFormat/>
    <w:rsid w:val="000B3B26"/>
    <w:rPr>
      <w:b/>
      <w:bCs/>
    </w:rPr>
  </w:style>
  <w:style w:type="character" w:customStyle="1" w:styleId="one-click-content">
    <w:name w:val="one-click-content"/>
    <w:basedOn w:val="DefaultParagraphFont"/>
    <w:rsid w:val="00854AED"/>
  </w:style>
  <w:style w:type="character" w:customStyle="1" w:styleId="label">
    <w:name w:val="label"/>
    <w:basedOn w:val="DefaultParagraphFont"/>
    <w:rsid w:val="005E7C22"/>
  </w:style>
  <w:style w:type="paragraph" w:styleId="NormalWeb">
    <w:name w:val="Normal (Web)"/>
    <w:basedOn w:val="Normal"/>
    <w:uiPriority w:val="99"/>
    <w:unhideWhenUsed/>
    <w:rsid w:val="00B83EC2"/>
    <w:pPr>
      <w:spacing w:before="100" w:beforeAutospacing="1" w:after="100" w:afterAutospacing="1"/>
    </w:pPr>
  </w:style>
  <w:style w:type="character" w:customStyle="1" w:styleId="Heading3Char">
    <w:name w:val="Heading 3 Char"/>
    <w:basedOn w:val="DefaultParagraphFont"/>
    <w:link w:val="Heading3"/>
    <w:uiPriority w:val="9"/>
    <w:rsid w:val="00B4138E"/>
    <w:rPr>
      <w:b/>
      <w:bCs/>
      <w:sz w:val="27"/>
      <w:szCs w:val="27"/>
    </w:rPr>
  </w:style>
  <w:style w:type="character" w:customStyle="1" w:styleId="Heading2Char">
    <w:name w:val="Heading 2 Char"/>
    <w:basedOn w:val="DefaultParagraphFont"/>
    <w:link w:val="Heading2"/>
    <w:uiPriority w:val="9"/>
    <w:rsid w:val="00D4602C"/>
    <w:rPr>
      <w:rFonts w:asciiTheme="majorHAnsi" w:eastAsiaTheme="majorEastAsia" w:hAnsiTheme="majorHAnsi" w:cstheme="majorBidi"/>
      <w:color w:val="2F5496" w:themeColor="accent1" w:themeShade="BF"/>
      <w:sz w:val="26"/>
      <w:szCs w:val="26"/>
    </w:rPr>
  </w:style>
  <w:style w:type="character" w:customStyle="1" w:styleId="uael-heading-text">
    <w:name w:val="uael-heading-text"/>
    <w:basedOn w:val="DefaultParagraphFont"/>
    <w:rsid w:val="00D4602C"/>
  </w:style>
  <w:style w:type="paragraph" w:customStyle="1" w:styleId="elementor-icon-list-item">
    <w:name w:val="elementor-icon-list-item"/>
    <w:basedOn w:val="Normal"/>
    <w:rsid w:val="00D4602C"/>
    <w:pPr>
      <w:spacing w:before="100" w:beforeAutospacing="1" w:after="100" w:afterAutospacing="1"/>
    </w:pPr>
  </w:style>
  <w:style w:type="character" w:customStyle="1" w:styleId="elementor-icon-list-text">
    <w:name w:val="elementor-icon-list-text"/>
    <w:basedOn w:val="DefaultParagraphFont"/>
    <w:rsid w:val="00D4602C"/>
  </w:style>
  <w:style w:type="character" w:customStyle="1" w:styleId="selectable">
    <w:name w:val="selectable"/>
    <w:basedOn w:val="DefaultParagraphFont"/>
    <w:rsid w:val="00E4040E"/>
  </w:style>
  <w:style w:type="paragraph" w:customStyle="1" w:styleId="yiv4568813149ydp4406a26dmsonormal">
    <w:name w:val="yiv4568813149ydp4406a26dmsonormal"/>
    <w:basedOn w:val="Normal"/>
    <w:rsid w:val="00E4040E"/>
    <w:pPr>
      <w:spacing w:before="100" w:beforeAutospacing="1" w:after="100" w:afterAutospacing="1"/>
    </w:pPr>
  </w:style>
  <w:style w:type="paragraph" w:customStyle="1" w:styleId="Standard">
    <w:name w:val="Standard"/>
    <w:rsid w:val="00E4040E"/>
    <w:pPr>
      <w:suppressAutoHyphens/>
      <w:autoSpaceDN w:val="0"/>
      <w:spacing w:after="160" w:line="259" w:lineRule="auto"/>
      <w:textAlignment w:val="baseline"/>
    </w:pPr>
    <w:rPr>
      <w:rFonts w:ascii="Calibri" w:eastAsia="SimSun" w:hAnsi="Calibri" w:cs="Tahoma"/>
      <w:kern w:val="3"/>
      <w:sz w:val="22"/>
      <w:szCs w:val="22"/>
      <w:lang w:eastAsia="en-US"/>
    </w:rPr>
  </w:style>
  <w:style w:type="paragraph" w:customStyle="1" w:styleId="yiv4568813149ydp4406a26dmsonospacing">
    <w:name w:val="yiv4568813149ydp4406a26dmsonospacing"/>
    <w:basedOn w:val="Normal"/>
    <w:rsid w:val="007032DA"/>
    <w:pPr>
      <w:spacing w:before="100" w:beforeAutospacing="1" w:after="100" w:afterAutospacing="1"/>
    </w:pPr>
  </w:style>
  <w:style w:type="character" w:styleId="SubtleEmphasis">
    <w:name w:val="Subtle Emphasis"/>
    <w:basedOn w:val="DefaultParagraphFont"/>
    <w:uiPriority w:val="19"/>
    <w:qFormat/>
    <w:rsid w:val="00241454"/>
    <w:rPr>
      <w:i/>
      <w:iCs/>
      <w:color w:val="404040" w:themeColor="text1" w:themeTint="BF"/>
    </w:rPr>
  </w:style>
  <w:style w:type="paragraph" w:styleId="NoSpacing">
    <w:name w:val="No Spacing"/>
    <w:uiPriority w:val="1"/>
    <w:qFormat/>
    <w:rsid w:val="00A06965"/>
    <w:rPr>
      <w:rFonts w:asciiTheme="minorHAnsi" w:eastAsiaTheme="minorHAnsi" w:hAnsiTheme="minorHAnsi" w:cstheme="minorBidi"/>
      <w:sz w:val="22"/>
      <w:szCs w:val="22"/>
      <w:lang w:eastAsia="en-US"/>
    </w:rPr>
  </w:style>
  <w:style w:type="paragraph" w:styleId="TOC3">
    <w:name w:val="toc 3"/>
    <w:basedOn w:val="Normal"/>
    <w:next w:val="Normal"/>
    <w:autoRedefine/>
    <w:uiPriority w:val="39"/>
    <w:unhideWhenUsed/>
    <w:rsid w:val="00A06965"/>
    <w:pPr>
      <w:spacing w:after="100"/>
      <w:ind w:left="480"/>
    </w:pPr>
  </w:style>
  <w:style w:type="character" w:customStyle="1" w:styleId="lookup-resultcontent2">
    <w:name w:val="lookup-result__content2"/>
    <w:basedOn w:val="DefaultParagraphFont"/>
    <w:rsid w:val="00BE02F8"/>
  </w:style>
  <w:style w:type="paragraph" w:customStyle="1" w:styleId="paragraph">
    <w:name w:val="paragraph"/>
    <w:basedOn w:val="Normal"/>
    <w:rsid w:val="00BE02F8"/>
  </w:style>
  <w:style w:type="character" w:customStyle="1" w:styleId="spellingerror">
    <w:name w:val="spellingerror"/>
    <w:basedOn w:val="DefaultParagraphFont"/>
    <w:rsid w:val="00BE02F8"/>
  </w:style>
  <w:style w:type="character" w:customStyle="1" w:styleId="normaltextrun1">
    <w:name w:val="normaltextrun1"/>
    <w:basedOn w:val="DefaultParagraphFont"/>
    <w:rsid w:val="00BE02F8"/>
  </w:style>
  <w:style w:type="character" w:customStyle="1" w:styleId="contextualspellingandgrammarerror">
    <w:name w:val="contextualspellingandgrammarerror"/>
    <w:basedOn w:val="DefaultParagraphFont"/>
    <w:rsid w:val="00C32BBB"/>
  </w:style>
  <w:style w:type="character" w:customStyle="1" w:styleId="eop">
    <w:name w:val="eop"/>
    <w:basedOn w:val="DefaultParagraphFont"/>
    <w:rsid w:val="00647A25"/>
  </w:style>
  <w:style w:type="table" w:styleId="TableGrid">
    <w:name w:val="Table Grid"/>
    <w:basedOn w:val="TableNormal"/>
    <w:uiPriority w:val="39"/>
    <w:rsid w:val="007D3EFD"/>
    <w:rPr>
      <w:rFonts w:asciiTheme="minorHAnsi" w:eastAsiaTheme="minorHAnsi" w:hAnsiTheme="minorHAnsi" w:cstheme="minorBidi"/>
      <w:sz w:val="22"/>
      <w:szCs w:val="22"/>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7D3EFD"/>
    <w:rPr>
      <w:rFonts w:asciiTheme="minorHAnsi" w:eastAsiaTheme="minorHAnsi" w:hAnsiTheme="minorHAnsi" w:cstheme="minorBidi"/>
      <w:sz w:val="22"/>
      <w:szCs w:val="22"/>
      <w:lang w:eastAsia="en-US"/>
    </w:r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customStyle="1" w:styleId="xxmsonormal">
    <w:name w:val="x_xmsonormal"/>
    <w:basedOn w:val="Normal"/>
    <w:rsid w:val="001A1C8F"/>
    <w:pPr>
      <w:spacing w:before="100" w:beforeAutospacing="1" w:after="100" w:afterAutospacing="1"/>
    </w:pPr>
  </w:style>
  <w:style w:type="paragraph" w:customStyle="1" w:styleId="xmsonormal">
    <w:name w:val="x_msonormal"/>
    <w:basedOn w:val="Normal"/>
    <w:rsid w:val="001A1C8F"/>
    <w:pPr>
      <w:spacing w:before="100" w:beforeAutospacing="1" w:after="100" w:afterAutospacing="1"/>
    </w:pPr>
  </w:style>
  <w:style w:type="paragraph" w:customStyle="1" w:styleId="msonormal0">
    <w:name w:val="msonormal"/>
    <w:basedOn w:val="Normal"/>
    <w:rsid w:val="00E553EA"/>
    <w:pPr>
      <w:spacing w:before="100" w:beforeAutospacing="1" w:after="100" w:afterAutospacing="1"/>
    </w:pPr>
  </w:style>
  <w:style w:type="character" w:customStyle="1" w:styleId="textrun">
    <w:name w:val="textrun"/>
    <w:basedOn w:val="DefaultParagraphFont"/>
    <w:rsid w:val="00E553EA"/>
  </w:style>
  <w:style w:type="character" w:customStyle="1" w:styleId="normaltextrun">
    <w:name w:val="normaltextrun"/>
    <w:basedOn w:val="DefaultParagraphFont"/>
    <w:rsid w:val="00E553EA"/>
  </w:style>
  <w:style w:type="character" w:customStyle="1" w:styleId="fieldrange">
    <w:name w:val="fieldrange"/>
    <w:basedOn w:val="DefaultParagraphFont"/>
    <w:rsid w:val="00E553EA"/>
  </w:style>
  <w:style w:type="character" w:styleId="FollowedHyperlink">
    <w:name w:val="FollowedHyperlink"/>
    <w:basedOn w:val="DefaultParagraphFont"/>
    <w:uiPriority w:val="99"/>
    <w:semiHidden/>
    <w:unhideWhenUsed/>
    <w:rsid w:val="00E553EA"/>
    <w:rPr>
      <w:color w:val="800080"/>
      <w:u w:val="single"/>
    </w:rPr>
  </w:style>
  <w:style w:type="character" w:customStyle="1" w:styleId="pagebreakblob">
    <w:name w:val="pagebreakblob"/>
    <w:basedOn w:val="DefaultParagraphFont"/>
    <w:rsid w:val="00E553EA"/>
  </w:style>
  <w:style w:type="character" w:customStyle="1" w:styleId="pagebreakborderspan">
    <w:name w:val="pagebreakborderspan"/>
    <w:basedOn w:val="DefaultParagraphFont"/>
    <w:rsid w:val="00E553EA"/>
  </w:style>
  <w:style w:type="character" w:customStyle="1" w:styleId="pagebreaktextspan">
    <w:name w:val="pagebreaktextspan"/>
    <w:basedOn w:val="DefaultParagraphFont"/>
    <w:rsid w:val="00E553EA"/>
  </w:style>
  <w:style w:type="character" w:customStyle="1" w:styleId="contentcontrolboundarysink">
    <w:name w:val="contentcontrolboundarysink"/>
    <w:basedOn w:val="DefaultParagraphFont"/>
    <w:rsid w:val="00E553EA"/>
  </w:style>
  <w:style w:type="character" w:customStyle="1" w:styleId="contentcontrol">
    <w:name w:val="contentcontrol"/>
    <w:basedOn w:val="DefaultParagraphFont"/>
    <w:rsid w:val="00E553EA"/>
  </w:style>
  <w:style w:type="paragraph" w:customStyle="1" w:styleId="outlineelement">
    <w:name w:val="outlineelement"/>
    <w:basedOn w:val="Normal"/>
    <w:rsid w:val="00E553EA"/>
    <w:pPr>
      <w:spacing w:before="100" w:beforeAutospacing="1" w:after="100" w:afterAutospacing="1"/>
    </w:pPr>
  </w:style>
  <w:style w:type="paragraph" w:customStyle="1" w:styleId="xxmsonormal0">
    <w:name w:val="x_x_msonormal"/>
    <w:basedOn w:val="Normal"/>
    <w:rsid w:val="007215FA"/>
    <w:pPr>
      <w:spacing w:before="100" w:beforeAutospacing="1" w:after="100" w:afterAutospacing="1"/>
    </w:pPr>
  </w:style>
  <w:style w:type="paragraph" w:customStyle="1" w:styleId="xxxmsonormal">
    <w:name w:val="x_x_xmsonormal"/>
    <w:basedOn w:val="Normal"/>
    <w:rsid w:val="007215FA"/>
    <w:pPr>
      <w:spacing w:before="100" w:beforeAutospacing="1" w:after="100" w:afterAutospacing="1"/>
    </w:pPr>
  </w:style>
  <w:style w:type="character" w:customStyle="1" w:styleId="xxxnw1">
    <w:name w:val="x_x_xnw1"/>
    <w:basedOn w:val="DefaultParagraphFont"/>
    <w:rsid w:val="007215FA"/>
  </w:style>
  <w:style w:type="paragraph" w:customStyle="1" w:styleId="xxxnormalweb1">
    <w:name w:val="x_x_xnormalweb1"/>
    <w:basedOn w:val="Normal"/>
    <w:rsid w:val="007215FA"/>
    <w:pPr>
      <w:spacing w:before="100" w:beforeAutospacing="1" w:after="100" w:afterAutospacing="1"/>
    </w:pPr>
  </w:style>
  <w:style w:type="character" w:customStyle="1" w:styleId="marktnr25waom">
    <w:name w:val="marktnr25waom"/>
    <w:basedOn w:val="DefaultParagraphFont"/>
    <w:rsid w:val="007215FA"/>
  </w:style>
  <w:style w:type="character" w:customStyle="1" w:styleId="xxxtext">
    <w:name w:val="x_x_xtext"/>
    <w:basedOn w:val="DefaultParagraphFont"/>
    <w:rsid w:val="007215FA"/>
  </w:style>
  <w:style w:type="character" w:customStyle="1" w:styleId="Heading1Char">
    <w:name w:val="Heading 1 Char"/>
    <w:basedOn w:val="DefaultParagraphFont"/>
    <w:link w:val="Heading1"/>
    <w:uiPriority w:val="9"/>
    <w:rsid w:val="008A6390"/>
    <w:rPr>
      <w:rFonts w:asciiTheme="majorHAnsi" w:eastAsiaTheme="majorEastAsia" w:hAnsiTheme="majorHAnsi" w:cstheme="majorBidi"/>
      <w:color w:val="2F5496" w:themeColor="accent1" w:themeShade="BF"/>
      <w:sz w:val="32"/>
      <w:szCs w:val="32"/>
      <w:lang w:eastAsia="en-US"/>
    </w:rPr>
  </w:style>
  <w:style w:type="paragraph" w:styleId="Header">
    <w:name w:val="header"/>
    <w:basedOn w:val="Normal"/>
    <w:link w:val="HeaderChar"/>
    <w:uiPriority w:val="99"/>
    <w:unhideWhenUsed/>
    <w:rsid w:val="007F5BBB"/>
    <w:pPr>
      <w:tabs>
        <w:tab w:val="center" w:pos="4513"/>
        <w:tab w:val="right" w:pos="9026"/>
      </w:tabs>
    </w:pPr>
  </w:style>
  <w:style w:type="character" w:customStyle="1" w:styleId="HeaderChar">
    <w:name w:val="Header Char"/>
    <w:basedOn w:val="DefaultParagraphFont"/>
    <w:link w:val="Header"/>
    <w:uiPriority w:val="99"/>
    <w:rsid w:val="007F5BBB"/>
    <w:rPr>
      <w:sz w:val="24"/>
      <w:szCs w:val="24"/>
    </w:rPr>
  </w:style>
  <w:style w:type="paragraph" w:customStyle="1" w:styleId="ydpa3acc289msonormal">
    <w:name w:val="ydpa3acc289msonormal"/>
    <w:basedOn w:val="Normal"/>
    <w:uiPriority w:val="99"/>
    <w:semiHidden/>
    <w:rsid w:val="003A501B"/>
    <w:pPr>
      <w:spacing w:before="100" w:beforeAutospacing="1" w:after="100" w:afterAutospacing="1"/>
    </w:pPr>
    <w:rPr>
      <w:rFonts w:ascii="Calibri" w:eastAsiaTheme="minorEastAsia" w:hAnsi="Calibri" w:cs="Calibri"/>
      <w:sz w:val="22"/>
      <w:szCs w:val="22"/>
    </w:rPr>
  </w:style>
  <w:style w:type="character" w:styleId="UnresolvedMention">
    <w:name w:val="Unresolved Mention"/>
    <w:basedOn w:val="DefaultParagraphFont"/>
    <w:uiPriority w:val="99"/>
    <w:semiHidden/>
    <w:unhideWhenUsed/>
    <w:rsid w:val="00971C4D"/>
    <w:rPr>
      <w:color w:val="605E5C"/>
      <w:shd w:val="clear" w:color="auto" w:fill="E1DFDD"/>
    </w:rPr>
  </w:style>
  <w:style w:type="character" w:styleId="Emphasis">
    <w:name w:val="Emphasis"/>
    <w:basedOn w:val="DefaultParagraphFont"/>
    <w:uiPriority w:val="20"/>
    <w:qFormat/>
    <w:rsid w:val="00D35817"/>
    <w:rPr>
      <w:i/>
      <w:iCs/>
    </w:rPr>
  </w:style>
  <w:style w:type="paragraph" w:styleId="TOC4">
    <w:name w:val="toc 4"/>
    <w:basedOn w:val="Normal"/>
    <w:next w:val="Normal"/>
    <w:autoRedefine/>
    <w:uiPriority w:val="39"/>
    <w:unhideWhenUsed/>
    <w:rsid w:val="00223451"/>
    <w:pPr>
      <w:spacing w:after="100" w:line="259" w:lineRule="auto"/>
      <w:ind w:left="660"/>
    </w:pPr>
    <w:rPr>
      <w:rFonts w:asciiTheme="minorHAnsi" w:eastAsiaTheme="minorEastAsia" w:hAnsiTheme="minorHAnsi" w:cstheme="minorBidi"/>
      <w:sz w:val="22"/>
      <w:szCs w:val="22"/>
    </w:rPr>
  </w:style>
  <w:style w:type="paragraph" w:styleId="TOC5">
    <w:name w:val="toc 5"/>
    <w:basedOn w:val="Normal"/>
    <w:next w:val="Normal"/>
    <w:autoRedefine/>
    <w:uiPriority w:val="39"/>
    <w:unhideWhenUsed/>
    <w:rsid w:val="00223451"/>
    <w:pPr>
      <w:spacing w:after="100" w:line="259" w:lineRule="auto"/>
      <w:ind w:left="880"/>
    </w:pPr>
    <w:rPr>
      <w:rFonts w:asciiTheme="minorHAnsi" w:eastAsiaTheme="minorEastAsia" w:hAnsiTheme="minorHAnsi" w:cstheme="minorBidi"/>
      <w:sz w:val="22"/>
      <w:szCs w:val="22"/>
    </w:rPr>
  </w:style>
  <w:style w:type="paragraph" w:styleId="TOC6">
    <w:name w:val="toc 6"/>
    <w:basedOn w:val="Normal"/>
    <w:next w:val="Normal"/>
    <w:autoRedefine/>
    <w:uiPriority w:val="39"/>
    <w:unhideWhenUsed/>
    <w:rsid w:val="00223451"/>
    <w:pPr>
      <w:spacing w:after="100" w:line="259" w:lineRule="auto"/>
      <w:ind w:left="1100"/>
    </w:pPr>
    <w:rPr>
      <w:rFonts w:asciiTheme="minorHAnsi" w:eastAsiaTheme="minorEastAsia" w:hAnsiTheme="minorHAnsi" w:cstheme="minorBidi"/>
      <w:sz w:val="22"/>
      <w:szCs w:val="22"/>
    </w:rPr>
  </w:style>
  <w:style w:type="paragraph" w:styleId="TOC7">
    <w:name w:val="toc 7"/>
    <w:basedOn w:val="Normal"/>
    <w:next w:val="Normal"/>
    <w:autoRedefine/>
    <w:uiPriority w:val="39"/>
    <w:unhideWhenUsed/>
    <w:rsid w:val="00223451"/>
    <w:pPr>
      <w:spacing w:after="100" w:line="259" w:lineRule="auto"/>
      <w:ind w:left="1320"/>
    </w:pPr>
    <w:rPr>
      <w:rFonts w:asciiTheme="minorHAnsi" w:eastAsiaTheme="minorEastAsia" w:hAnsiTheme="minorHAnsi" w:cstheme="minorBidi"/>
      <w:sz w:val="22"/>
      <w:szCs w:val="22"/>
    </w:rPr>
  </w:style>
  <w:style w:type="paragraph" w:styleId="TOC8">
    <w:name w:val="toc 8"/>
    <w:basedOn w:val="Normal"/>
    <w:next w:val="Normal"/>
    <w:autoRedefine/>
    <w:uiPriority w:val="39"/>
    <w:unhideWhenUsed/>
    <w:rsid w:val="00223451"/>
    <w:pPr>
      <w:spacing w:after="100" w:line="259" w:lineRule="auto"/>
      <w:ind w:left="1540"/>
    </w:pPr>
    <w:rPr>
      <w:rFonts w:asciiTheme="minorHAnsi" w:eastAsiaTheme="minorEastAsia" w:hAnsiTheme="minorHAnsi" w:cstheme="minorBidi"/>
      <w:sz w:val="22"/>
      <w:szCs w:val="22"/>
    </w:rPr>
  </w:style>
  <w:style w:type="paragraph" w:styleId="TOC9">
    <w:name w:val="toc 9"/>
    <w:basedOn w:val="Normal"/>
    <w:next w:val="Normal"/>
    <w:autoRedefine/>
    <w:uiPriority w:val="39"/>
    <w:unhideWhenUsed/>
    <w:rsid w:val="00223451"/>
    <w:pPr>
      <w:spacing w:after="100" w:line="259" w:lineRule="auto"/>
      <w:ind w:left="1760"/>
    </w:pPr>
    <w:rPr>
      <w:rFonts w:asciiTheme="minorHAnsi" w:eastAsiaTheme="minorEastAsia" w:hAnsiTheme="minorHAnsi" w:cstheme="minorBidi"/>
      <w:sz w:val="22"/>
      <w:szCs w:val="22"/>
    </w:rPr>
  </w:style>
  <w:style w:type="character" w:customStyle="1" w:styleId="cf01">
    <w:name w:val="cf01"/>
    <w:basedOn w:val="DefaultParagraphFont"/>
    <w:rsid w:val="00923AA8"/>
    <w:rPr>
      <w:rFonts w:ascii="Segoe UI" w:hAnsi="Segoe UI" w:cs="Segoe UI" w:hint="default"/>
      <w:sz w:val="18"/>
      <w:szCs w:val="18"/>
    </w:rPr>
  </w:style>
  <w:style w:type="paragraph" w:customStyle="1" w:styleId="pf0">
    <w:name w:val="pf0"/>
    <w:basedOn w:val="Normal"/>
    <w:rsid w:val="007841E7"/>
    <w:pPr>
      <w:spacing w:before="100" w:beforeAutospacing="1" w:after="100" w:afterAutospacing="1"/>
    </w:pPr>
  </w:style>
  <w:style w:type="paragraph" w:styleId="Quote">
    <w:name w:val="Quote"/>
    <w:basedOn w:val="Normal"/>
    <w:next w:val="Normal"/>
    <w:link w:val="QuoteChar"/>
    <w:uiPriority w:val="29"/>
    <w:qFormat/>
    <w:rsid w:val="00B72669"/>
    <w:pPr>
      <w:spacing w:before="200" w:after="160"/>
      <w:ind w:left="864" w:right="864"/>
      <w:jc w:val="center"/>
    </w:pPr>
    <w:rPr>
      <w:i/>
      <w:iCs/>
      <w:color w:val="404040" w:themeColor="text1" w:themeTint="BF"/>
    </w:rPr>
  </w:style>
  <w:style w:type="character" w:customStyle="1" w:styleId="QuoteChar">
    <w:name w:val="Quote Char"/>
    <w:basedOn w:val="DefaultParagraphFont"/>
    <w:link w:val="Quote"/>
    <w:uiPriority w:val="29"/>
    <w:rsid w:val="00B72669"/>
    <w:rPr>
      <w:i/>
      <w:iCs/>
      <w:color w:val="404040" w:themeColor="text1" w:themeTint="B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026660">
      <w:bodyDiv w:val="1"/>
      <w:marLeft w:val="0"/>
      <w:marRight w:val="0"/>
      <w:marTop w:val="0"/>
      <w:marBottom w:val="0"/>
      <w:divBdr>
        <w:top w:val="none" w:sz="0" w:space="0" w:color="auto"/>
        <w:left w:val="none" w:sz="0" w:space="0" w:color="auto"/>
        <w:bottom w:val="none" w:sz="0" w:space="0" w:color="auto"/>
        <w:right w:val="none" w:sz="0" w:space="0" w:color="auto"/>
      </w:divBdr>
    </w:div>
    <w:div w:id="104618310">
      <w:bodyDiv w:val="1"/>
      <w:marLeft w:val="0"/>
      <w:marRight w:val="0"/>
      <w:marTop w:val="0"/>
      <w:marBottom w:val="0"/>
      <w:divBdr>
        <w:top w:val="none" w:sz="0" w:space="0" w:color="auto"/>
        <w:left w:val="none" w:sz="0" w:space="0" w:color="auto"/>
        <w:bottom w:val="none" w:sz="0" w:space="0" w:color="auto"/>
        <w:right w:val="none" w:sz="0" w:space="0" w:color="auto"/>
      </w:divBdr>
    </w:div>
    <w:div w:id="204297954">
      <w:bodyDiv w:val="1"/>
      <w:marLeft w:val="0"/>
      <w:marRight w:val="0"/>
      <w:marTop w:val="0"/>
      <w:marBottom w:val="0"/>
      <w:divBdr>
        <w:top w:val="none" w:sz="0" w:space="0" w:color="auto"/>
        <w:left w:val="none" w:sz="0" w:space="0" w:color="auto"/>
        <w:bottom w:val="none" w:sz="0" w:space="0" w:color="auto"/>
        <w:right w:val="none" w:sz="0" w:space="0" w:color="auto"/>
      </w:divBdr>
    </w:div>
    <w:div w:id="253056112">
      <w:bodyDiv w:val="1"/>
      <w:marLeft w:val="0"/>
      <w:marRight w:val="0"/>
      <w:marTop w:val="0"/>
      <w:marBottom w:val="0"/>
      <w:divBdr>
        <w:top w:val="none" w:sz="0" w:space="0" w:color="auto"/>
        <w:left w:val="none" w:sz="0" w:space="0" w:color="auto"/>
        <w:bottom w:val="none" w:sz="0" w:space="0" w:color="auto"/>
        <w:right w:val="none" w:sz="0" w:space="0" w:color="auto"/>
      </w:divBdr>
    </w:div>
    <w:div w:id="332923608">
      <w:bodyDiv w:val="1"/>
      <w:marLeft w:val="0"/>
      <w:marRight w:val="0"/>
      <w:marTop w:val="0"/>
      <w:marBottom w:val="0"/>
      <w:divBdr>
        <w:top w:val="none" w:sz="0" w:space="0" w:color="auto"/>
        <w:left w:val="none" w:sz="0" w:space="0" w:color="auto"/>
        <w:bottom w:val="none" w:sz="0" w:space="0" w:color="auto"/>
        <w:right w:val="none" w:sz="0" w:space="0" w:color="auto"/>
      </w:divBdr>
    </w:div>
    <w:div w:id="640041712">
      <w:bodyDiv w:val="1"/>
      <w:marLeft w:val="0"/>
      <w:marRight w:val="0"/>
      <w:marTop w:val="0"/>
      <w:marBottom w:val="0"/>
      <w:divBdr>
        <w:top w:val="none" w:sz="0" w:space="0" w:color="auto"/>
        <w:left w:val="none" w:sz="0" w:space="0" w:color="auto"/>
        <w:bottom w:val="none" w:sz="0" w:space="0" w:color="auto"/>
        <w:right w:val="none" w:sz="0" w:space="0" w:color="auto"/>
      </w:divBdr>
      <w:divsChild>
        <w:div w:id="1894776995">
          <w:marLeft w:val="0"/>
          <w:marRight w:val="0"/>
          <w:marTop w:val="0"/>
          <w:marBottom w:val="300"/>
          <w:divBdr>
            <w:top w:val="none" w:sz="0" w:space="0" w:color="auto"/>
            <w:left w:val="none" w:sz="0" w:space="0" w:color="auto"/>
            <w:bottom w:val="none" w:sz="0" w:space="0" w:color="auto"/>
            <w:right w:val="none" w:sz="0" w:space="0" w:color="auto"/>
          </w:divBdr>
          <w:divsChild>
            <w:div w:id="544220456">
              <w:marLeft w:val="0"/>
              <w:marRight w:val="0"/>
              <w:marTop w:val="0"/>
              <w:marBottom w:val="0"/>
              <w:divBdr>
                <w:top w:val="none" w:sz="0" w:space="0" w:color="auto"/>
                <w:left w:val="none" w:sz="0" w:space="0" w:color="auto"/>
                <w:bottom w:val="none" w:sz="0" w:space="0" w:color="auto"/>
                <w:right w:val="none" w:sz="0" w:space="0" w:color="auto"/>
              </w:divBdr>
              <w:divsChild>
                <w:div w:id="1626692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5923200">
          <w:marLeft w:val="0"/>
          <w:marRight w:val="0"/>
          <w:marTop w:val="0"/>
          <w:marBottom w:val="300"/>
          <w:divBdr>
            <w:top w:val="none" w:sz="0" w:space="0" w:color="auto"/>
            <w:left w:val="none" w:sz="0" w:space="0" w:color="auto"/>
            <w:bottom w:val="none" w:sz="0" w:space="0" w:color="auto"/>
            <w:right w:val="none" w:sz="0" w:space="0" w:color="auto"/>
          </w:divBdr>
          <w:divsChild>
            <w:div w:id="1638646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6782350">
      <w:bodyDiv w:val="1"/>
      <w:marLeft w:val="0"/>
      <w:marRight w:val="0"/>
      <w:marTop w:val="0"/>
      <w:marBottom w:val="0"/>
      <w:divBdr>
        <w:top w:val="none" w:sz="0" w:space="0" w:color="auto"/>
        <w:left w:val="none" w:sz="0" w:space="0" w:color="auto"/>
        <w:bottom w:val="none" w:sz="0" w:space="0" w:color="auto"/>
        <w:right w:val="none" w:sz="0" w:space="0" w:color="auto"/>
      </w:divBdr>
    </w:div>
    <w:div w:id="940068800">
      <w:bodyDiv w:val="1"/>
      <w:marLeft w:val="0"/>
      <w:marRight w:val="0"/>
      <w:marTop w:val="0"/>
      <w:marBottom w:val="0"/>
      <w:divBdr>
        <w:top w:val="none" w:sz="0" w:space="0" w:color="auto"/>
        <w:left w:val="none" w:sz="0" w:space="0" w:color="auto"/>
        <w:bottom w:val="none" w:sz="0" w:space="0" w:color="auto"/>
        <w:right w:val="none" w:sz="0" w:space="0" w:color="auto"/>
      </w:divBdr>
    </w:div>
    <w:div w:id="995914232">
      <w:bodyDiv w:val="1"/>
      <w:marLeft w:val="0"/>
      <w:marRight w:val="0"/>
      <w:marTop w:val="0"/>
      <w:marBottom w:val="0"/>
      <w:divBdr>
        <w:top w:val="none" w:sz="0" w:space="0" w:color="auto"/>
        <w:left w:val="none" w:sz="0" w:space="0" w:color="auto"/>
        <w:bottom w:val="none" w:sz="0" w:space="0" w:color="auto"/>
        <w:right w:val="none" w:sz="0" w:space="0" w:color="auto"/>
      </w:divBdr>
      <w:divsChild>
        <w:div w:id="1362124832">
          <w:marLeft w:val="547"/>
          <w:marRight w:val="0"/>
          <w:marTop w:val="0"/>
          <w:marBottom w:val="0"/>
          <w:divBdr>
            <w:top w:val="none" w:sz="0" w:space="0" w:color="auto"/>
            <w:left w:val="none" w:sz="0" w:space="0" w:color="auto"/>
            <w:bottom w:val="none" w:sz="0" w:space="0" w:color="auto"/>
            <w:right w:val="none" w:sz="0" w:space="0" w:color="auto"/>
          </w:divBdr>
        </w:div>
        <w:div w:id="788090428">
          <w:marLeft w:val="547"/>
          <w:marRight w:val="0"/>
          <w:marTop w:val="0"/>
          <w:marBottom w:val="0"/>
          <w:divBdr>
            <w:top w:val="none" w:sz="0" w:space="0" w:color="auto"/>
            <w:left w:val="none" w:sz="0" w:space="0" w:color="auto"/>
            <w:bottom w:val="none" w:sz="0" w:space="0" w:color="auto"/>
            <w:right w:val="none" w:sz="0" w:space="0" w:color="auto"/>
          </w:divBdr>
        </w:div>
        <w:div w:id="1562446095">
          <w:marLeft w:val="547"/>
          <w:marRight w:val="0"/>
          <w:marTop w:val="0"/>
          <w:marBottom w:val="0"/>
          <w:divBdr>
            <w:top w:val="none" w:sz="0" w:space="0" w:color="auto"/>
            <w:left w:val="none" w:sz="0" w:space="0" w:color="auto"/>
            <w:bottom w:val="none" w:sz="0" w:space="0" w:color="auto"/>
            <w:right w:val="none" w:sz="0" w:space="0" w:color="auto"/>
          </w:divBdr>
        </w:div>
        <w:div w:id="686324010">
          <w:marLeft w:val="547"/>
          <w:marRight w:val="0"/>
          <w:marTop w:val="0"/>
          <w:marBottom w:val="0"/>
          <w:divBdr>
            <w:top w:val="none" w:sz="0" w:space="0" w:color="auto"/>
            <w:left w:val="none" w:sz="0" w:space="0" w:color="auto"/>
            <w:bottom w:val="none" w:sz="0" w:space="0" w:color="auto"/>
            <w:right w:val="none" w:sz="0" w:space="0" w:color="auto"/>
          </w:divBdr>
        </w:div>
        <w:div w:id="1820923437">
          <w:marLeft w:val="547"/>
          <w:marRight w:val="0"/>
          <w:marTop w:val="0"/>
          <w:marBottom w:val="0"/>
          <w:divBdr>
            <w:top w:val="none" w:sz="0" w:space="0" w:color="auto"/>
            <w:left w:val="none" w:sz="0" w:space="0" w:color="auto"/>
            <w:bottom w:val="none" w:sz="0" w:space="0" w:color="auto"/>
            <w:right w:val="none" w:sz="0" w:space="0" w:color="auto"/>
          </w:divBdr>
        </w:div>
      </w:divsChild>
    </w:div>
    <w:div w:id="1004429697">
      <w:bodyDiv w:val="1"/>
      <w:marLeft w:val="0"/>
      <w:marRight w:val="0"/>
      <w:marTop w:val="0"/>
      <w:marBottom w:val="0"/>
      <w:divBdr>
        <w:top w:val="none" w:sz="0" w:space="0" w:color="auto"/>
        <w:left w:val="none" w:sz="0" w:space="0" w:color="auto"/>
        <w:bottom w:val="none" w:sz="0" w:space="0" w:color="auto"/>
        <w:right w:val="none" w:sz="0" w:space="0" w:color="auto"/>
      </w:divBdr>
    </w:div>
    <w:div w:id="1113401371">
      <w:bodyDiv w:val="1"/>
      <w:marLeft w:val="0"/>
      <w:marRight w:val="0"/>
      <w:marTop w:val="0"/>
      <w:marBottom w:val="0"/>
      <w:divBdr>
        <w:top w:val="none" w:sz="0" w:space="0" w:color="auto"/>
        <w:left w:val="none" w:sz="0" w:space="0" w:color="auto"/>
        <w:bottom w:val="none" w:sz="0" w:space="0" w:color="auto"/>
        <w:right w:val="none" w:sz="0" w:space="0" w:color="auto"/>
      </w:divBdr>
    </w:div>
    <w:div w:id="1230846855">
      <w:bodyDiv w:val="1"/>
      <w:marLeft w:val="0"/>
      <w:marRight w:val="0"/>
      <w:marTop w:val="0"/>
      <w:marBottom w:val="0"/>
      <w:divBdr>
        <w:top w:val="none" w:sz="0" w:space="0" w:color="auto"/>
        <w:left w:val="none" w:sz="0" w:space="0" w:color="auto"/>
        <w:bottom w:val="none" w:sz="0" w:space="0" w:color="auto"/>
        <w:right w:val="none" w:sz="0" w:space="0" w:color="auto"/>
      </w:divBdr>
    </w:div>
    <w:div w:id="1464039410">
      <w:bodyDiv w:val="1"/>
      <w:marLeft w:val="0"/>
      <w:marRight w:val="0"/>
      <w:marTop w:val="0"/>
      <w:marBottom w:val="0"/>
      <w:divBdr>
        <w:top w:val="none" w:sz="0" w:space="0" w:color="auto"/>
        <w:left w:val="none" w:sz="0" w:space="0" w:color="auto"/>
        <w:bottom w:val="none" w:sz="0" w:space="0" w:color="auto"/>
        <w:right w:val="none" w:sz="0" w:space="0" w:color="auto"/>
      </w:divBdr>
    </w:div>
    <w:div w:id="1533346023">
      <w:bodyDiv w:val="1"/>
      <w:marLeft w:val="0"/>
      <w:marRight w:val="0"/>
      <w:marTop w:val="0"/>
      <w:marBottom w:val="0"/>
      <w:divBdr>
        <w:top w:val="none" w:sz="0" w:space="0" w:color="auto"/>
        <w:left w:val="none" w:sz="0" w:space="0" w:color="auto"/>
        <w:bottom w:val="none" w:sz="0" w:space="0" w:color="auto"/>
        <w:right w:val="none" w:sz="0" w:space="0" w:color="auto"/>
      </w:divBdr>
    </w:div>
    <w:div w:id="1539781904">
      <w:bodyDiv w:val="1"/>
      <w:marLeft w:val="0"/>
      <w:marRight w:val="0"/>
      <w:marTop w:val="0"/>
      <w:marBottom w:val="0"/>
      <w:divBdr>
        <w:top w:val="none" w:sz="0" w:space="0" w:color="auto"/>
        <w:left w:val="none" w:sz="0" w:space="0" w:color="auto"/>
        <w:bottom w:val="none" w:sz="0" w:space="0" w:color="auto"/>
        <w:right w:val="none" w:sz="0" w:space="0" w:color="auto"/>
      </w:divBdr>
      <w:divsChild>
        <w:div w:id="213935766">
          <w:marLeft w:val="0"/>
          <w:marRight w:val="0"/>
          <w:marTop w:val="120"/>
          <w:marBottom w:val="60"/>
          <w:divBdr>
            <w:top w:val="none" w:sz="0" w:space="0" w:color="auto"/>
            <w:left w:val="none" w:sz="0" w:space="0" w:color="auto"/>
            <w:bottom w:val="none" w:sz="0" w:space="0" w:color="auto"/>
            <w:right w:val="none" w:sz="0" w:space="0" w:color="auto"/>
          </w:divBdr>
        </w:div>
        <w:div w:id="947738532">
          <w:marLeft w:val="0"/>
          <w:marRight w:val="0"/>
          <w:marTop w:val="120"/>
          <w:marBottom w:val="60"/>
          <w:divBdr>
            <w:top w:val="none" w:sz="0" w:space="0" w:color="auto"/>
            <w:left w:val="none" w:sz="0" w:space="0" w:color="auto"/>
            <w:bottom w:val="none" w:sz="0" w:space="0" w:color="auto"/>
            <w:right w:val="none" w:sz="0" w:space="0" w:color="auto"/>
          </w:divBdr>
        </w:div>
      </w:divsChild>
    </w:div>
    <w:div w:id="1568029952">
      <w:bodyDiv w:val="1"/>
      <w:marLeft w:val="0"/>
      <w:marRight w:val="0"/>
      <w:marTop w:val="0"/>
      <w:marBottom w:val="0"/>
      <w:divBdr>
        <w:top w:val="none" w:sz="0" w:space="0" w:color="auto"/>
        <w:left w:val="none" w:sz="0" w:space="0" w:color="auto"/>
        <w:bottom w:val="none" w:sz="0" w:space="0" w:color="auto"/>
        <w:right w:val="none" w:sz="0" w:space="0" w:color="auto"/>
      </w:divBdr>
    </w:div>
    <w:div w:id="1572156269">
      <w:bodyDiv w:val="1"/>
      <w:marLeft w:val="0"/>
      <w:marRight w:val="0"/>
      <w:marTop w:val="0"/>
      <w:marBottom w:val="0"/>
      <w:divBdr>
        <w:top w:val="none" w:sz="0" w:space="0" w:color="auto"/>
        <w:left w:val="none" w:sz="0" w:space="0" w:color="auto"/>
        <w:bottom w:val="none" w:sz="0" w:space="0" w:color="auto"/>
        <w:right w:val="none" w:sz="0" w:space="0" w:color="auto"/>
      </w:divBdr>
      <w:divsChild>
        <w:div w:id="896209247">
          <w:marLeft w:val="0"/>
          <w:marRight w:val="0"/>
          <w:marTop w:val="120"/>
          <w:marBottom w:val="60"/>
          <w:divBdr>
            <w:top w:val="none" w:sz="0" w:space="0" w:color="auto"/>
            <w:left w:val="none" w:sz="0" w:space="0" w:color="auto"/>
            <w:bottom w:val="none" w:sz="0" w:space="0" w:color="auto"/>
            <w:right w:val="none" w:sz="0" w:space="0" w:color="auto"/>
          </w:divBdr>
        </w:div>
        <w:div w:id="2045981560">
          <w:marLeft w:val="0"/>
          <w:marRight w:val="0"/>
          <w:marTop w:val="120"/>
          <w:marBottom w:val="60"/>
          <w:divBdr>
            <w:top w:val="none" w:sz="0" w:space="0" w:color="auto"/>
            <w:left w:val="none" w:sz="0" w:space="0" w:color="auto"/>
            <w:bottom w:val="none" w:sz="0" w:space="0" w:color="auto"/>
            <w:right w:val="none" w:sz="0" w:space="0" w:color="auto"/>
          </w:divBdr>
        </w:div>
        <w:div w:id="301929199">
          <w:marLeft w:val="0"/>
          <w:marRight w:val="0"/>
          <w:marTop w:val="120"/>
          <w:marBottom w:val="60"/>
          <w:divBdr>
            <w:top w:val="none" w:sz="0" w:space="0" w:color="auto"/>
            <w:left w:val="none" w:sz="0" w:space="0" w:color="auto"/>
            <w:bottom w:val="none" w:sz="0" w:space="0" w:color="auto"/>
            <w:right w:val="none" w:sz="0" w:space="0" w:color="auto"/>
          </w:divBdr>
        </w:div>
      </w:divsChild>
    </w:div>
    <w:div w:id="1586762826">
      <w:bodyDiv w:val="1"/>
      <w:marLeft w:val="0"/>
      <w:marRight w:val="0"/>
      <w:marTop w:val="0"/>
      <w:marBottom w:val="0"/>
      <w:divBdr>
        <w:top w:val="none" w:sz="0" w:space="0" w:color="auto"/>
        <w:left w:val="none" w:sz="0" w:space="0" w:color="auto"/>
        <w:bottom w:val="none" w:sz="0" w:space="0" w:color="auto"/>
        <w:right w:val="none" w:sz="0" w:space="0" w:color="auto"/>
      </w:divBdr>
    </w:div>
    <w:div w:id="1644114083">
      <w:bodyDiv w:val="1"/>
      <w:marLeft w:val="0"/>
      <w:marRight w:val="0"/>
      <w:marTop w:val="0"/>
      <w:marBottom w:val="0"/>
      <w:divBdr>
        <w:top w:val="none" w:sz="0" w:space="0" w:color="auto"/>
        <w:left w:val="none" w:sz="0" w:space="0" w:color="auto"/>
        <w:bottom w:val="none" w:sz="0" w:space="0" w:color="auto"/>
        <w:right w:val="none" w:sz="0" w:space="0" w:color="auto"/>
      </w:divBdr>
      <w:divsChild>
        <w:div w:id="318466291">
          <w:marLeft w:val="0"/>
          <w:marRight w:val="0"/>
          <w:marTop w:val="0"/>
          <w:marBottom w:val="0"/>
          <w:divBdr>
            <w:top w:val="none" w:sz="0" w:space="0" w:color="auto"/>
            <w:left w:val="none" w:sz="0" w:space="0" w:color="auto"/>
            <w:bottom w:val="none" w:sz="0" w:space="0" w:color="auto"/>
            <w:right w:val="none" w:sz="0" w:space="0" w:color="auto"/>
          </w:divBdr>
        </w:div>
        <w:div w:id="1568300572">
          <w:marLeft w:val="0"/>
          <w:marRight w:val="0"/>
          <w:marTop w:val="0"/>
          <w:marBottom w:val="0"/>
          <w:divBdr>
            <w:top w:val="none" w:sz="0" w:space="0" w:color="auto"/>
            <w:left w:val="none" w:sz="0" w:space="0" w:color="auto"/>
            <w:bottom w:val="none" w:sz="0" w:space="0" w:color="auto"/>
            <w:right w:val="none" w:sz="0" w:space="0" w:color="auto"/>
          </w:divBdr>
        </w:div>
        <w:div w:id="98062668">
          <w:marLeft w:val="0"/>
          <w:marRight w:val="0"/>
          <w:marTop w:val="0"/>
          <w:marBottom w:val="0"/>
          <w:divBdr>
            <w:top w:val="none" w:sz="0" w:space="0" w:color="auto"/>
            <w:left w:val="none" w:sz="0" w:space="0" w:color="auto"/>
            <w:bottom w:val="none" w:sz="0" w:space="0" w:color="auto"/>
            <w:right w:val="none" w:sz="0" w:space="0" w:color="auto"/>
          </w:divBdr>
        </w:div>
        <w:div w:id="53429478">
          <w:marLeft w:val="0"/>
          <w:marRight w:val="0"/>
          <w:marTop w:val="0"/>
          <w:marBottom w:val="0"/>
          <w:divBdr>
            <w:top w:val="none" w:sz="0" w:space="0" w:color="auto"/>
            <w:left w:val="none" w:sz="0" w:space="0" w:color="auto"/>
            <w:bottom w:val="none" w:sz="0" w:space="0" w:color="auto"/>
            <w:right w:val="none" w:sz="0" w:space="0" w:color="auto"/>
          </w:divBdr>
        </w:div>
        <w:div w:id="1309558138">
          <w:marLeft w:val="0"/>
          <w:marRight w:val="0"/>
          <w:marTop w:val="0"/>
          <w:marBottom w:val="0"/>
          <w:divBdr>
            <w:top w:val="none" w:sz="0" w:space="0" w:color="auto"/>
            <w:left w:val="none" w:sz="0" w:space="0" w:color="auto"/>
            <w:bottom w:val="none" w:sz="0" w:space="0" w:color="auto"/>
            <w:right w:val="none" w:sz="0" w:space="0" w:color="auto"/>
          </w:divBdr>
        </w:div>
        <w:div w:id="2071339550">
          <w:marLeft w:val="0"/>
          <w:marRight w:val="0"/>
          <w:marTop w:val="0"/>
          <w:marBottom w:val="0"/>
          <w:divBdr>
            <w:top w:val="none" w:sz="0" w:space="0" w:color="auto"/>
            <w:left w:val="none" w:sz="0" w:space="0" w:color="auto"/>
            <w:bottom w:val="none" w:sz="0" w:space="0" w:color="auto"/>
            <w:right w:val="none" w:sz="0" w:space="0" w:color="auto"/>
          </w:divBdr>
        </w:div>
        <w:div w:id="1673530700">
          <w:marLeft w:val="0"/>
          <w:marRight w:val="0"/>
          <w:marTop w:val="0"/>
          <w:marBottom w:val="0"/>
          <w:divBdr>
            <w:top w:val="none" w:sz="0" w:space="0" w:color="auto"/>
            <w:left w:val="none" w:sz="0" w:space="0" w:color="auto"/>
            <w:bottom w:val="none" w:sz="0" w:space="0" w:color="auto"/>
            <w:right w:val="none" w:sz="0" w:space="0" w:color="auto"/>
          </w:divBdr>
        </w:div>
        <w:div w:id="875002201">
          <w:marLeft w:val="0"/>
          <w:marRight w:val="0"/>
          <w:marTop w:val="0"/>
          <w:marBottom w:val="0"/>
          <w:divBdr>
            <w:top w:val="none" w:sz="0" w:space="0" w:color="auto"/>
            <w:left w:val="none" w:sz="0" w:space="0" w:color="auto"/>
            <w:bottom w:val="none" w:sz="0" w:space="0" w:color="auto"/>
            <w:right w:val="none" w:sz="0" w:space="0" w:color="auto"/>
          </w:divBdr>
        </w:div>
        <w:div w:id="66463697">
          <w:marLeft w:val="0"/>
          <w:marRight w:val="0"/>
          <w:marTop w:val="0"/>
          <w:marBottom w:val="0"/>
          <w:divBdr>
            <w:top w:val="none" w:sz="0" w:space="0" w:color="auto"/>
            <w:left w:val="none" w:sz="0" w:space="0" w:color="auto"/>
            <w:bottom w:val="none" w:sz="0" w:space="0" w:color="auto"/>
            <w:right w:val="none" w:sz="0" w:space="0" w:color="auto"/>
          </w:divBdr>
        </w:div>
        <w:div w:id="259991192">
          <w:marLeft w:val="0"/>
          <w:marRight w:val="0"/>
          <w:marTop w:val="0"/>
          <w:marBottom w:val="0"/>
          <w:divBdr>
            <w:top w:val="none" w:sz="0" w:space="0" w:color="auto"/>
            <w:left w:val="none" w:sz="0" w:space="0" w:color="auto"/>
            <w:bottom w:val="none" w:sz="0" w:space="0" w:color="auto"/>
            <w:right w:val="none" w:sz="0" w:space="0" w:color="auto"/>
          </w:divBdr>
        </w:div>
        <w:div w:id="575286032">
          <w:marLeft w:val="0"/>
          <w:marRight w:val="0"/>
          <w:marTop w:val="0"/>
          <w:marBottom w:val="0"/>
          <w:divBdr>
            <w:top w:val="none" w:sz="0" w:space="0" w:color="auto"/>
            <w:left w:val="none" w:sz="0" w:space="0" w:color="auto"/>
            <w:bottom w:val="none" w:sz="0" w:space="0" w:color="auto"/>
            <w:right w:val="none" w:sz="0" w:space="0" w:color="auto"/>
          </w:divBdr>
        </w:div>
        <w:div w:id="486018896">
          <w:marLeft w:val="0"/>
          <w:marRight w:val="0"/>
          <w:marTop w:val="0"/>
          <w:marBottom w:val="0"/>
          <w:divBdr>
            <w:top w:val="none" w:sz="0" w:space="0" w:color="auto"/>
            <w:left w:val="none" w:sz="0" w:space="0" w:color="auto"/>
            <w:bottom w:val="none" w:sz="0" w:space="0" w:color="auto"/>
            <w:right w:val="none" w:sz="0" w:space="0" w:color="auto"/>
          </w:divBdr>
        </w:div>
        <w:div w:id="1911186582">
          <w:marLeft w:val="0"/>
          <w:marRight w:val="0"/>
          <w:marTop w:val="0"/>
          <w:marBottom w:val="0"/>
          <w:divBdr>
            <w:top w:val="none" w:sz="0" w:space="0" w:color="auto"/>
            <w:left w:val="none" w:sz="0" w:space="0" w:color="auto"/>
            <w:bottom w:val="none" w:sz="0" w:space="0" w:color="auto"/>
            <w:right w:val="none" w:sz="0" w:space="0" w:color="auto"/>
          </w:divBdr>
        </w:div>
        <w:div w:id="1722628953">
          <w:marLeft w:val="0"/>
          <w:marRight w:val="0"/>
          <w:marTop w:val="0"/>
          <w:marBottom w:val="0"/>
          <w:divBdr>
            <w:top w:val="none" w:sz="0" w:space="0" w:color="auto"/>
            <w:left w:val="none" w:sz="0" w:space="0" w:color="auto"/>
            <w:bottom w:val="none" w:sz="0" w:space="0" w:color="auto"/>
            <w:right w:val="none" w:sz="0" w:space="0" w:color="auto"/>
          </w:divBdr>
        </w:div>
        <w:div w:id="1815559880">
          <w:marLeft w:val="0"/>
          <w:marRight w:val="0"/>
          <w:marTop w:val="0"/>
          <w:marBottom w:val="0"/>
          <w:divBdr>
            <w:top w:val="none" w:sz="0" w:space="0" w:color="auto"/>
            <w:left w:val="none" w:sz="0" w:space="0" w:color="auto"/>
            <w:bottom w:val="none" w:sz="0" w:space="0" w:color="auto"/>
            <w:right w:val="none" w:sz="0" w:space="0" w:color="auto"/>
          </w:divBdr>
        </w:div>
        <w:div w:id="395671070">
          <w:marLeft w:val="0"/>
          <w:marRight w:val="0"/>
          <w:marTop w:val="0"/>
          <w:marBottom w:val="0"/>
          <w:divBdr>
            <w:top w:val="none" w:sz="0" w:space="0" w:color="auto"/>
            <w:left w:val="none" w:sz="0" w:space="0" w:color="auto"/>
            <w:bottom w:val="none" w:sz="0" w:space="0" w:color="auto"/>
            <w:right w:val="none" w:sz="0" w:space="0" w:color="auto"/>
          </w:divBdr>
        </w:div>
        <w:div w:id="236593134">
          <w:marLeft w:val="0"/>
          <w:marRight w:val="0"/>
          <w:marTop w:val="0"/>
          <w:marBottom w:val="0"/>
          <w:divBdr>
            <w:top w:val="none" w:sz="0" w:space="0" w:color="auto"/>
            <w:left w:val="none" w:sz="0" w:space="0" w:color="auto"/>
            <w:bottom w:val="none" w:sz="0" w:space="0" w:color="auto"/>
            <w:right w:val="none" w:sz="0" w:space="0" w:color="auto"/>
          </w:divBdr>
        </w:div>
        <w:div w:id="26495025">
          <w:marLeft w:val="0"/>
          <w:marRight w:val="0"/>
          <w:marTop w:val="0"/>
          <w:marBottom w:val="0"/>
          <w:divBdr>
            <w:top w:val="none" w:sz="0" w:space="0" w:color="auto"/>
            <w:left w:val="none" w:sz="0" w:space="0" w:color="auto"/>
            <w:bottom w:val="none" w:sz="0" w:space="0" w:color="auto"/>
            <w:right w:val="none" w:sz="0" w:space="0" w:color="auto"/>
          </w:divBdr>
        </w:div>
        <w:div w:id="551423938">
          <w:marLeft w:val="0"/>
          <w:marRight w:val="0"/>
          <w:marTop w:val="0"/>
          <w:marBottom w:val="0"/>
          <w:divBdr>
            <w:top w:val="none" w:sz="0" w:space="0" w:color="auto"/>
            <w:left w:val="none" w:sz="0" w:space="0" w:color="auto"/>
            <w:bottom w:val="none" w:sz="0" w:space="0" w:color="auto"/>
            <w:right w:val="none" w:sz="0" w:space="0" w:color="auto"/>
          </w:divBdr>
          <w:divsChild>
            <w:div w:id="931204998">
              <w:marLeft w:val="-75"/>
              <w:marRight w:val="0"/>
              <w:marTop w:val="30"/>
              <w:marBottom w:val="30"/>
              <w:divBdr>
                <w:top w:val="none" w:sz="0" w:space="0" w:color="auto"/>
                <w:left w:val="none" w:sz="0" w:space="0" w:color="auto"/>
                <w:bottom w:val="none" w:sz="0" w:space="0" w:color="auto"/>
                <w:right w:val="none" w:sz="0" w:space="0" w:color="auto"/>
              </w:divBdr>
              <w:divsChild>
                <w:div w:id="1707563572">
                  <w:marLeft w:val="0"/>
                  <w:marRight w:val="0"/>
                  <w:marTop w:val="0"/>
                  <w:marBottom w:val="0"/>
                  <w:divBdr>
                    <w:top w:val="none" w:sz="0" w:space="0" w:color="auto"/>
                    <w:left w:val="none" w:sz="0" w:space="0" w:color="auto"/>
                    <w:bottom w:val="none" w:sz="0" w:space="0" w:color="auto"/>
                    <w:right w:val="none" w:sz="0" w:space="0" w:color="auto"/>
                  </w:divBdr>
                  <w:divsChild>
                    <w:div w:id="182133918">
                      <w:marLeft w:val="0"/>
                      <w:marRight w:val="0"/>
                      <w:marTop w:val="0"/>
                      <w:marBottom w:val="0"/>
                      <w:divBdr>
                        <w:top w:val="none" w:sz="0" w:space="0" w:color="auto"/>
                        <w:left w:val="none" w:sz="0" w:space="0" w:color="auto"/>
                        <w:bottom w:val="none" w:sz="0" w:space="0" w:color="auto"/>
                        <w:right w:val="none" w:sz="0" w:space="0" w:color="auto"/>
                      </w:divBdr>
                    </w:div>
                  </w:divsChild>
                </w:div>
                <w:div w:id="2008436146">
                  <w:marLeft w:val="0"/>
                  <w:marRight w:val="0"/>
                  <w:marTop w:val="0"/>
                  <w:marBottom w:val="0"/>
                  <w:divBdr>
                    <w:top w:val="none" w:sz="0" w:space="0" w:color="auto"/>
                    <w:left w:val="none" w:sz="0" w:space="0" w:color="auto"/>
                    <w:bottom w:val="none" w:sz="0" w:space="0" w:color="auto"/>
                    <w:right w:val="none" w:sz="0" w:space="0" w:color="auto"/>
                  </w:divBdr>
                  <w:divsChild>
                    <w:div w:id="397096627">
                      <w:marLeft w:val="0"/>
                      <w:marRight w:val="0"/>
                      <w:marTop w:val="0"/>
                      <w:marBottom w:val="0"/>
                      <w:divBdr>
                        <w:top w:val="none" w:sz="0" w:space="0" w:color="auto"/>
                        <w:left w:val="none" w:sz="0" w:space="0" w:color="auto"/>
                        <w:bottom w:val="none" w:sz="0" w:space="0" w:color="auto"/>
                        <w:right w:val="none" w:sz="0" w:space="0" w:color="auto"/>
                      </w:divBdr>
                    </w:div>
                  </w:divsChild>
                </w:div>
                <w:div w:id="697698072">
                  <w:marLeft w:val="0"/>
                  <w:marRight w:val="0"/>
                  <w:marTop w:val="0"/>
                  <w:marBottom w:val="0"/>
                  <w:divBdr>
                    <w:top w:val="none" w:sz="0" w:space="0" w:color="auto"/>
                    <w:left w:val="none" w:sz="0" w:space="0" w:color="auto"/>
                    <w:bottom w:val="none" w:sz="0" w:space="0" w:color="auto"/>
                    <w:right w:val="none" w:sz="0" w:space="0" w:color="auto"/>
                  </w:divBdr>
                  <w:divsChild>
                    <w:div w:id="1069109178">
                      <w:marLeft w:val="0"/>
                      <w:marRight w:val="0"/>
                      <w:marTop w:val="0"/>
                      <w:marBottom w:val="0"/>
                      <w:divBdr>
                        <w:top w:val="none" w:sz="0" w:space="0" w:color="auto"/>
                        <w:left w:val="none" w:sz="0" w:space="0" w:color="auto"/>
                        <w:bottom w:val="none" w:sz="0" w:space="0" w:color="auto"/>
                        <w:right w:val="none" w:sz="0" w:space="0" w:color="auto"/>
                      </w:divBdr>
                    </w:div>
                    <w:div w:id="710571654">
                      <w:marLeft w:val="0"/>
                      <w:marRight w:val="0"/>
                      <w:marTop w:val="0"/>
                      <w:marBottom w:val="0"/>
                      <w:divBdr>
                        <w:top w:val="none" w:sz="0" w:space="0" w:color="auto"/>
                        <w:left w:val="none" w:sz="0" w:space="0" w:color="auto"/>
                        <w:bottom w:val="none" w:sz="0" w:space="0" w:color="auto"/>
                        <w:right w:val="none" w:sz="0" w:space="0" w:color="auto"/>
                      </w:divBdr>
                    </w:div>
                  </w:divsChild>
                </w:div>
                <w:div w:id="503201447">
                  <w:marLeft w:val="0"/>
                  <w:marRight w:val="0"/>
                  <w:marTop w:val="0"/>
                  <w:marBottom w:val="0"/>
                  <w:divBdr>
                    <w:top w:val="none" w:sz="0" w:space="0" w:color="auto"/>
                    <w:left w:val="none" w:sz="0" w:space="0" w:color="auto"/>
                    <w:bottom w:val="none" w:sz="0" w:space="0" w:color="auto"/>
                    <w:right w:val="none" w:sz="0" w:space="0" w:color="auto"/>
                  </w:divBdr>
                  <w:divsChild>
                    <w:div w:id="715815198">
                      <w:marLeft w:val="0"/>
                      <w:marRight w:val="0"/>
                      <w:marTop w:val="0"/>
                      <w:marBottom w:val="0"/>
                      <w:divBdr>
                        <w:top w:val="none" w:sz="0" w:space="0" w:color="auto"/>
                        <w:left w:val="none" w:sz="0" w:space="0" w:color="auto"/>
                        <w:bottom w:val="none" w:sz="0" w:space="0" w:color="auto"/>
                        <w:right w:val="none" w:sz="0" w:space="0" w:color="auto"/>
                      </w:divBdr>
                    </w:div>
                  </w:divsChild>
                </w:div>
                <w:div w:id="16274294">
                  <w:marLeft w:val="0"/>
                  <w:marRight w:val="0"/>
                  <w:marTop w:val="0"/>
                  <w:marBottom w:val="0"/>
                  <w:divBdr>
                    <w:top w:val="none" w:sz="0" w:space="0" w:color="auto"/>
                    <w:left w:val="none" w:sz="0" w:space="0" w:color="auto"/>
                    <w:bottom w:val="none" w:sz="0" w:space="0" w:color="auto"/>
                    <w:right w:val="none" w:sz="0" w:space="0" w:color="auto"/>
                  </w:divBdr>
                  <w:divsChild>
                    <w:div w:id="483089394">
                      <w:marLeft w:val="0"/>
                      <w:marRight w:val="0"/>
                      <w:marTop w:val="0"/>
                      <w:marBottom w:val="0"/>
                      <w:divBdr>
                        <w:top w:val="none" w:sz="0" w:space="0" w:color="auto"/>
                        <w:left w:val="none" w:sz="0" w:space="0" w:color="auto"/>
                        <w:bottom w:val="none" w:sz="0" w:space="0" w:color="auto"/>
                        <w:right w:val="none" w:sz="0" w:space="0" w:color="auto"/>
                      </w:divBdr>
                    </w:div>
                  </w:divsChild>
                </w:div>
                <w:div w:id="397289723">
                  <w:marLeft w:val="0"/>
                  <w:marRight w:val="0"/>
                  <w:marTop w:val="0"/>
                  <w:marBottom w:val="0"/>
                  <w:divBdr>
                    <w:top w:val="none" w:sz="0" w:space="0" w:color="auto"/>
                    <w:left w:val="none" w:sz="0" w:space="0" w:color="auto"/>
                    <w:bottom w:val="none" w:sz="0" w:space="0" w:color="auto"/>
                    <w:right w:val="none" w:sz="0" w:space="0" w:color="auto"/>
                  </w:divBdr>
                  <w:divsChild>
                    <w:div w:id="1814979625">
                      <w:marLeft w:val="0"/>
                      <w:marRight w:val="0"/>
                      <w:marTop w:val="0"/>
                      <w:marBottom w:val="0"/>
                      <w:divBdr>
                        <w:top w:val="none" w:sz="0" w:space="0" w:color="auto"/>
                        <w:left w:val="none" w:sz="0" w:space="0" w:color="auto"/>
                        <w:bottom w:val="none" w:sz="0" w:space="0" w:color="auto"/>
                        <w:right w:val="none" w:sz="0" w:space="0" w:color="auto"/>
                      </w:divBdr>
                    </w:div>
                  </w:divsChild>
                </w:div>
                <w:div w:id="1159269937">
                  <w:marLeft w:val="0"/>
                  <w:marRight w:val="0"/>
                  <w:marTop w:val="0"/>
                  <w:marBottom w:val="0"/>
                  <w:divBdr>
                    <w:top w:val="none" w:sz="0" w:space="0" w:color="auto"/>
                    <w:left w:val="none" w:sz="0" w:space="0" w:color="auto"/>
                    <w:bottom w:val="none" w:sz="0" w:space="0" w:color="auto"/>
                    <w:right w:val="none" w:sz="0" w:space="0" w:color="auto"/>
                  </w:divBdr>
                  <w:divsChild>
                    <w:div w:id="842285392">
                      <w:marLeft w:val="0"/>
                      <w:marRight w:val="0"/>
                      <w:marTop w:val="0"/>
                      <w:marBottom w:val="0"/>
                      <w:divBdr>
                        <w:top w:val="none" w:sz="0" w:space="0" w:color="auto"/>
                        <w:left w:val="none" w:sz="0" w:space="0" w:color="auto"/>
                        <w:bottom w:val="none" w:sz="0" w:space="0" w:color="auto"/>
                        <w:right w:val="none" w:sz="0" w:space="0" w:color="auto"/>
                      </w:divBdr>
                    </w:div>
                  </w:divsChild>
                </w:div>
                <w:div w:id="1548294760">
                  <w:marLeft w:val="0"/>
                  <w:marRight w:val="0"/>
                  <w:marTop w:val="0"/>
                  <w:marBottom w:val="0"/>
                  <w:divBdr>
                    <w:top w:val="none" w:sz="0" w:space="0" w:color="auto"/>
                    <w:left w:val="none" w:sz="0" w:space="0" w:color="auto"/>
                    <w:bottom w:val="none" w:sz="0" w:space="0" w:color="auto"/>
                    <w:right w:val="none" w:sz="0" w:space="0" w:color="auto"/>
                  </w:divBdr>
                  <w:divsChild>
                    <w:div w:id="1821463303">
                      <w:marLeft w:val="0"/>
                      <w:marRight w:val="0"/>
                      <w:marTop w:val="0"/>
                      <w:marBottom w:val="0"/>
                      <w:divBdr>
                        <w:top w:val="none" w:sz="0" w:space="0" w:color="auto"/>
                        <w:left w:val="none" w:sz="0" w:space="0" w:color="auto"/>
                        <w:bottom w:val="none" w:sz="0" w:space="0" w:color="auto"/>
                        <w:right w:val="none" w:sz="0" w:space="0" w:color="auto"/>
                      </w:divBdr>
                    </w:div>
                  </w:divsChild>
                </w:div>
                <w:div w:id="442577374">
                  <w:marLeft w:val="0"/>
                  <w:marRight w:val="0"/>
                  <w:marTop w:val="0"/>
                  <w:marBottom w:val="0"/>
                  <w:divBdr>
                    <w:top w:val="none" w:sz="0" w:space="0" w:color="auto"/>
                    <w:left w:val="none" w:sz="0" w:space="0" w:color="auto"/>
                    <w:bottom w:val="none" w:sz="0" w:space="0" w:color="auto"/>
                    <w:right w:val="none" w:sz="0" w:space="0" w:color="auto"/>
                  </w:divBdr>
                  <w:divsChild>
                    <w:div w:id="540628535">
                      <w:marLeft w:val="0"/>
                      <w:marRight w:val="0"/>
                      <w:marTop w:val="0"/>
                      <w:marBottom w:val="0"/>
                      <w:divBdr>
                        <w:top w:val="none" w:sz="0" w:space="0" w:color="auto"/>
                        <w:left w:val="none" w:sz="0" w:space="0" w:color="auto"/>
                        <w:bottom w:val="none" w:sz="0" w:space="0" w:color="auto"/>
                        <w:right w:val="none" w:sz="0" w:space="0" w:color="auto"/>
                      </w:divBdr>
                    </w:div>
                  </w:divsChild>
                </w:div>
                <w:div w:id="1657345061">
                  <w:marLeft w:val="0"/>
                  <w:marRight w:val="0"/>
                  <w:marTop w:val="0"/>
                  <w:marBottom w:val="0"/>
                  <w:divBdr>
                    <w:top w:val="none" w:sz="0" w:space="0" w:color="auto"/>
                    <w:left w:val="none" w:sz="0" w:space="0" w:color="auto"/>
                    <w:bottom w:val="none" w:sz="0" w:space="0" w:color="auto"/>
                    <w:right w:val="none" w:sz="0" w:space="0" w:color="auto"/>
                  </w:divBdr>
                  <w:divsChild>
                    <w:div w:id="874780906">
                      <w:marLeft w:val="0"/>
                      <w:marRight w:val="0"/>
                      <w:marTop w:val="0"/>
                      <w:marBottom w:val="0"/>
                      <w:divBdr>
                        <w:top w:val="none" w:sz="0" w:space="0" w:color="auto"/>
                        <w:left w:val="none" w:sz="0" w:space="0" w:color="auto"/>
                        <w:bottom w:val="none" w:sz="0" w:space="0" w:color="auto"/>
                        <w:right w:val="none" w:sz="0" w:space="0" w:color="auto"/>
                      </w:divBdr>
                    </w:div>
                  </w:divsChild>
                </w:div>
                <w:div w:id="18704301">
                  <w:marLeft w:val="0"/>
                  <w:marRight w:val="0"/>
                  <w:marTop w:val="0"/>
                  <w:marBottom w:val="0"/>
                  <w:divBdr>
                    <w:top w:val="none" w:sz="0" w:space="0" w:color="auto"/>
                    <w:left w:val="none" w:sz="0" w:space="0" w:color="auto"/>
                    <w:bottom w:val="none" w:sz="0" w:space="0" w:color="auto"/>
                    <w:right w:val="none" w:sz="0" w:space="0" w:color="auto"/>
                  </w:divBdr>
                  <w:divsChild>
                    <w:div w:id="1725178836">
                      <w:marLeft w:val="0"/>
                      <w:marRight w:val="0"/>
                      <w:marTop w:val="0"/>
                      <w:marBottom w:val="0"/>
                      <w:divBdr>
                        <w:top w:val="none" w:sz="0" w:space="0" w:color="auto"/>
                        <w:left w:val="none" w:sz="0" w:space="0" w:color="auto"/>
                        <w:bottom w:val="none" w:sz="0" w:space="0" w:color="auto"/>
                        <w:right w:val="none" w:sz="0" w:space="0" w:color="auto"/>
                      </w:divBdr>
                    </w:div>
                  </w:divsChild>
                </w:div>
                <w:div w:id="60686789">
                  <w:marLeft w:val="0"/>
                  <w:marRight w:val="0"/>
                  <w:marTop w:val="0"/>
                  <w:marBottom w:val="0"/>
                  <w:divBdr>
                    <w:top w:val="none" w:sz="0" w:space="0" w:color="auto"/>
                    <w:left w:val="none" w:sz="0" w:space="0" w:color="auto"/>
                    <w:bottom w:val="none" w:sz="0" w:space="0" w:color="auto"/>
                    <w:right w:val="none" w:sz="0" w:space="0" w:color="auto"/>
                  </w:divBdr>
                  <w:divsChild>
                    <w:div w:id="209849902">
                      <w:marLeft w:val="0"/>
                      <w:marRight w:val="0"/>
                      <w:marTop w:val="0"/>
                      <w:marBottom w:val="0"/>
                      <w:divBdr>
                        <w:top w:val="none" w:sz="0" w:space="0" w:color="auto"/>
                        <w:left w:val="none" w:sz="0" w:space="0" w:color="auto"/>
                        <w:bottom w:val="none" w:sz="0" w:space="0" w:color="auto"/>
                        <w:right w:val="none" w:sz="0" w:space="0" w:color="auto"/>
                      </w:divBdr>
                    </w:div>
                  </w:divsChild>
                </w:div>
                <w:div w:id="592323903">
                  <w:marLeft w:val="0"/>
                  <w:marRight w:val="0"/>
                  <w:marTop w:val="0"/>
                  <w:marBottom w:val="0"/>
                  <w:divBdr>
                    <w:top w:val="none" w:sz="0" w:space="0" w:color="auto"/>
                    <w:left w:val="none" w:sz="0" w:space="0" w:color="auto"/>
                    <w:bottom w:val="none" w:sz="0" w:space="0" w:color="auto"/>
                    <w:right w:val="none" w:sz="0" w:space="0" w:color="auto"/>
                  </w:divBdr>
                  <w:divsChild>
                    <w:div w:id="15874977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65887298">
          <w:marLeft w:val="0"/>
          <w:marRight w:val="0"/>
          <w:marTop w:val="0"/>
          <w:marBottom w:val="0"/>
          <w:divBdr>
            <w:top w:val="none" w:sz="0" w:space="0" w:color="auto"/>
            <w:left w:val="none" w:sz="0" w:space="0" w:color="auto"/>
            <w:bottom w:val="none" w:sz="0" w:space="0" w:color="auto"/>
            <w:right w:val="none" w:sz="0" w:space="0" w:color="auto"/>
          </w:divBdr>
        </w:div>
        <w:div w:id="138310996">
          <w:marLeft w:val="0"/>
          <w:marRight w:val="0"/>
          <w:marTop w:val="0"/>
          <w:marBottom w:val="0"/>
          <w:divBdr>
            <w:top w:val="none" w:sz="0" w:space="0" w:color="auto"/>
            <w:left w:val="none" w:sz="0" w:space="0" w:color="auto"/>
            <w:bottom w:val="none" w:sz="0" w:space="0" w:color="auto"/>
            <w:right w:val="none" w:sz="0" w:space="0" w:color="auto"/>
          </w:divBdr>
          <w:divsChild>
            <w:div w:id="1150055826">
              <w:marLeft w:val="-75"/>
              <w:marRight w:val="0"/>
              <w:marTop w:val="30"/>
              <w:marBottom w:val="30"/>
              <w:divBdr>
                <w:top w:val="none" w:sz="0" w:space="0" w:color="auto"/>
                <w:left w:val="none" w:sz="0" w:space="0" w:color="auto"/>
                <w:bottom w:val="none" w:sz="0" w:space="0" w:color="auto"/>
                <w:right w:val="none" w:sz="0" w:space="0" w:color="auto"/>
              </w:divBdr>
              <w:divsChild>
                <w:div w:id="164592965">
                  <w:marLeft w:val="0"/>
                  <w:marRight w:val="0"/>
                  <w:marTop w:val="0"/>
                  <w:marBottom w:val="0"/>
                  <w:divBdr>
                    <w:top w:val="none" w:sz="0" w:space="0" w:color="auto"/>
                    <w:left w:val="none" w:sz="0" w:space="0" w:color="auto"/>
                    <w:bottom w:val="none" w:sz="0" w:space="0" w:color="auto"/>
                    <w:right w:val="none" w:sz="0" w:space="0" w:color="auto"/>
                  </w:divBdr>
                  <w:divsChild>
                    <w:div w:id="1840387440">
                      <w:marLeft w:val="0"/>
                      <w:marRight w:val="0"/>
                      <w:marTop w:val="0"/>
                      <w:marBottom w:val="0"/>
                      <w:divBdr>
                        <w:top w:val="none" w:sz="0" w:space="0" w:color="auto"/>
                        <w:left w:val="none" w:sz="0" w:space="0" w:color="auto"/>
                        <w:bottom w:val="none" w:sz="0" w:space="0" w:color="auto"/>
                        <w:right w:val="none" w:sz="0" w:space="0" w:color="auto"/>
                      </w:divBdr>
                    </w:div>
                  </w:divsChild>
                </w:div>
                <w:div w:id="599724935">
                  <w:marLeft w:val="0"/>
                  <w:marRight w:val="0"/>
                  <w:marTop w:val="0"/>
                  <w:marBottom w:val="0"/>
                  <w:divBdr>
                    <w:top w:val="none" w:sz="0" w:space="0" w:color="auto"/>
                    <w:left w:val="none" w:sz="0" w:space="0" w:color="auto"/>
                    <w:bottom w:val="none" w:sz="0" w:space="0" w:color="auto"/>
                    <w:right w:val="none" w:sz="0" w:space="0" w:color="auto"/>
                  </w:divBdr>
                  <w:divsChild>
                    <w:div w:id="1972859563">
                      <w:marLeft w:val="0"/>
                      <w:marRight w:val="0"/>
                      <w:marTop w:val="0"/>
                      <w:marBottom w:val="0"/>
                      <w:divBdr>
                        <w:top w:val="none" w:sz="0" w:space="0" w:color="auto"/>
                        <w:left w:val="none" w:sz="0" w:space="0" w:color="auto"/>
                        <w:bottom w:val="none" w:sz="0" w:space="0" w:color="auto"/>
                        <w:right w:val="none" w:sz="0" w:space="0" w:color="auto"/>
                      </w:divBdr>
                    </w:div>
                    <w:div w:id="864366783">
                      <w:marLeft w:val="0"/>
                      <w:marRight w:val="0"/>
                      <w:marTop w:val="0"/>
                      <w:marBottom w:val="0"/>
                      <w:divBdr>
                        <w:top w:val="none" w:sz="0" w:space="0" w:color="auto"/>
                        <w:left w:val="none" w:sz="0" w:space="0" w:color="auto"/>
                        <w:bottom w:val="none" w:sz="0" w:space="0" w:color="auto"/>
                        <w:right w:val="none" w:sz="0" w:space="0" w:color="auto"/>
                      </w:divBdr>
                    </w:div>
                  </w:divsChild>
                </w:div>
                <w:div w:id="1796752747">
                  <w:marLeft w:val="0"/>
                  <w:marRight w:val="0"/>
                  <w:marTop w:val="0"/>
                  <w:marBottom w:val="0"/>
                  <w:divBdr>
                    <w:top w:val="none" w:sz="0" w:space="0" w:color="auto"/>
                    <w:left w:val="none" w:sz="0" w:space="0" w:color="auto"/>
                    <w:bottom w:val="none" w:sz="0" w:space="0" w:color="auto"/>
                    <w:right w:val="none" w:sz="0" w:space="0" w:color="auto"/>
                  </w:divBdr>
                  <w:divsChild>
                    <w:div w:id="1079061700">
                      <w:marLeft w:val="0"/>
                      <w:marRight w:val="0"/>
                      <w:marTop w:val="0"/>
                      <w:marBottom w:val="0"/>
                      <w:divBdr>
                        <w:top w:val="none" w:sz="0" w:space="0" w:color="auto"/>
                        <w:left w:val="none" w:sz="0" w:space="0" w:color="auto"/>
                        <w:bottom w:val="none" w:sz="0" w:space="0" w:color="auto"/>
                        <w:right w:val="none" w:sz="0" w:space="0" w:color="auto"/>
                      </w:divBdr>
                    </w:div>
                  </w:divsChild>
                </w:div>
                <w:div w:id="1110203117">
                  <w:marLeft w:val="0"/>
                  <w:marRight w:val="0"/>
                  <w:marTop w:val="0"/>
                  <w:marBottom w:val="0"/>
                  <w:divBdr>
                    <w:top w:val="none" w:sz="0" w:space="0" w:color="auto"/>
                    <w:left w:val="none" w:sz="0" w:space="0" w:color="auto"/>
                    <w:bottom w:val="none" w:sz="0" w:space="0" w:color="auto"/>
                    <w:right w:val="none" w:sz="0" w:space="0" w:color="auto"/>
                  </w:divBdr>
                  <w:divsChild>
                    <w:div w:id="1130973511">
                      <w:marLeft w:val="0"/>
                      <w:marRight w:val="0"/>
                      <w:marTop w:val="0"/>
                      <w:marBottom w:val="0"/>
                      <w:divBdr>
                        <w:top w:val="none" w:sz="0" w:space="0" w:color="auto"/>
                        <w:left w:val="none" w:sz="0" w:space="0" w:color="auto"/>
                        <w:bottom w:val="none" w:sz="0" w:space="0" w:color="auto"/>
                        <w:right w:val="none" w:sz="0" w:space="0" w:color="auto"/>
                      </w:divBdr>
                    </w:div>
                    <w:div w:id="1252621019">
                      <w:marLeft w:val="0"/>
                      <w:marRight w:val="0"/>
                      <w:marTop w:val="0"/>
                      <w:marBottom w:val="0"/>
                      <w:divBdr>
                        <w:top w:val="none" w:sz="0" w:space="0" w:color="auto"/>
                        <w:left w:val="none" w:sz="0" w:space="0" w:color="auto"/>
                        <w:bottom w:val="none" w:sz="0" w:space="0" w:color="auto"/>
                        <w:right w:val="none" w:sz="0" w:space="0" w:color="auto"/>
                      </w:divBdr>
                    </w:div>
                  </w:divsChild>
                </w:div>
                <w:div w:id="1640919483">
                  <w:marLeft w:val="0"/>
                  <w:marRight w:val="0"/>
                  <w:marTop w:val="0"/>
                  <w:marBottom w:val="0"/>
                  <w:divBdr>
                    <w:top w:val="none" w:sz="0" w:space="0" w:color="auto"/>
                    <w:left w:val="none" w:sz="0" w:space="0" w:color="auto"/>
                    <w:bottom w:val="none" w:sz="0" w:space="0" w:color="auto"/>
                    <w:right w:val="none" w:sz="0" w:space="0" w:color="auto"/>
                  </w:divBdr>
                  <w:divsChild>
                    <w:div w:id="1645042667">
                      <w:marLeft w:val="0"/>
                      <w:marRight w:val="0"/>
                      <w:marTop w:val="0"/>
                      <w:marBottom w:val="0"/>
                      <w:divBdr>
                        <w:top w:val="none" w:sz="0" w:space="0" w:color="auto"/>
                        <w:left w:val="none" w:sz="0" w:space="0" w:color="auto"/>
                        <w:bottom w:val="none" w:sz="0" w:space="0" w:color="auto"/>
                        <w:right w:val="none" w:sz="0" w:space="0" w:color="auto"/>
                      </w:divBdr>
                    </w:div>
                  </w:divsChild>
                </w:div>
                <w:div w:id="1746145562">
                  <w:marLeft w:val="0"/>
                  <w:marRight w:val="0"/>
                  <w:marTop w:val="0"/>
                  <w:marBottom w:val="0"/>
                  <w:divBdr>
                    <w:top w:val="none" w:sz="0" w:space="0" w:color="auto"/>
                    <w:left w:val="none" w:sz="0" w:space="0" w:color="auto"/>
                    <w:bottom w:val="none" w:sz="0" w:space="0" w:color="auto"/>
                    <w:right w:val="none" w:sz="0" w:space="0" w:color="auto"/>
                  </w:divBdr>
                  <w:divsChild>
                    <w:div w:id="1217353797">
                      <w:marLeft w:val="0"/>
                      <w:marRight w:val="0"/>
                      <w:marTop w:val="0"/>
                      <w:marBottom w:val="0"/>
                      <w:divBdr>
                        <w:top w:val="none" w:sz="0" w:space="0" w:color="auto"/>
                        <w:left w:val="none" w:sz="0" w:space="0" w:color="auto"/>
                        <w:bottom w:val="none" w:sz="0" w:space="0" w:color="auto"/>
                        <w:right w:val="none" w:sz="0" w:space="0" w:color="auto"/>
                      </w:divBdr>
                    </w:div>
                    <w:div w:id="2118482998">
                      <w:marLeft w:val="0"/>
                      <w:marRight w:val="0"/>
                      <w:marTop w:val="0"/>
                      <w:marBottom w:val="0"/>
                      <w:divBdr>
                        <w:top w:val="none" w:sz="0" w:space="0" w:color="auto"/>
                        <w:left w:val="none" w:sz="0" w:space="0" w:color="auto"/>
                        <w:bottom w:val="none" w:sz="0" w:space="0" w:color="auto"/>
                        <w:right w:val="none" w:sz="0" w:space="0" w:color="auto"/>
                      </w:divBdr>
                    </w:div>
                    <w:div w:id="1221552411">
                      <w:marLeft w:val="0"/>
                      <w:marRight w:val="0"/>
                      <w:marTop w:val="0"/>
                      <w:marBottom w:val="0"/>
                      <w:divBdr>
                        <w:top w:val="none" w:sz="0" w:space="0" w:color="auto"/>
                        <w:left w:val="none" w:sz="0" w:space="0" w:color="auto"/>
                        <w:bottom w:val="none" w:sz="0" w:space="0" w:color="auto"/>
                        <w:right w:val="none" w:sz="0" w:space="0" w:color="auto"/>
                      </w:divBdr>
                    </w:div>
                    <w:div w:id="1402097649">
                      <w:marLeft w:val="0"/>
                      <w:marRight w:val="0"/>
                      <w:marTop w:val="0"/>
                      <w:marBottom w:val="0"/>
                      <w:divBdr>
                        <w:top w:val="none" w:sz="0" w:space="0" w:color="auto"/>
                        <w:left w:val="none" w:sz="0" w:space="0" w:color="auto"/>
                        <w:bottom w:val="none" w:sz="0" w:space="0" w:color="auto"/>
                        <w:right w:val="none" w:sz="0" w:space="0" w:color="auto"/>
                      </w:divBdr>
                    </w:div>
                    <w:div w:id="2033796554">
                      <w:marLeft w:val="0"/>
                      <w:marRight w:val="0"/>
                      <w:marTop w:val="0"/>
                      <w:marBottom w:val="0"/>
                      <w:divBdr>
                        <w:top w:val="none" w:sz="0" w:space="0" w:color="auto"/>
                        <w:left w:val="none" w:sz="0" w:space="0" w:color="auto"/>
                        <w:bottom w:val="none" w:sz="0" w:space="0" w:color="auto"/>
                        <w:right w:val="none" w:sz="0" w:space="0" w:color="auto"/>
                      </w:divBdr>
                    </w:div>
                  </w:divsChild>
                </w:div>
                <w:div w:id="1463184499">
                  <w:marLeft w:val="0"/>
                  <w:marRight w:val="0"/>
                  <w:marTop w:val="0"/>
                  <w:marBottom w:val="0"/>
                  <w:divBdr>
                    <w:top w:val="none" w:sz="0" w:space="0" w:color="auto"/>
                    <w:left w:val="none" w:sz="0" w:space="0" w:color="auto"/>
                    <w:bottom w:val="none" w:sz="0" w:space="0" w:color="auto"/>
                    <w:right w:val="none" w:sz="0" w:space="0" w:color="auto"/>
                  </w:divBdr>
                  <w:divsChild>
                    <w:div w:id="452291924">
                      <w:marLeft w:val="0"/>
                      <w:marRight w:val="0"/>
                      <w:marTop w:val="0"/>
                      <w:marBottom w:val="0"/>
                      <w:divBdr>
                        <w:top w:val="none" w:sz="0" w:space="0" w:color="auto"/>
                        <w:left w:val="none" w:sz="0" w:space="0" w:color="auto"/>
                        <w:bottom w:val="none" w:sz="0" w:space="0" w:color="auto"/>
                        <w:right w:val="none" w:sz="0" w:space="0" w:color="auto"/>
                      </w:divBdr>
                    </w:div>
                  </w:divsChild>
                </w:div>
                <w:div w:id="818687739">
                  <w:marLeft w:val="0"/>
                  <w:marRight w:val="0"/>
                  <w:marTop w:val="0"/>
                  <w:marBottom w:val="0"/>
                  <w:divBdr>
                    <w:top w:val="none" w:sz="0" w:space="0" w:color="auto"/>
                    <w:left w:val="none" w:sz="0" w:space="0" w:color="auto"/>
                    <w:bottom w:val="none" w:sz="0" w:space="0" w:color="auto"/>
                    <w:right w:val="none" w:sz="0" w:space="0" w:color="auto"/>
                  </w:divBdr>
                  <w:divsChild>
                    <w:div w:id="271783136">
                      <w:marLeft w:val="0"/>
                      <w:marRight w:val="0"/>
                      <w:marTop w:val="0"/>
                      <w:marBottom w:val="0"/>
                      <w:divBdr>
                        <w:top w:val="none" w:sz="0" w:space="0" w:color="auto"/>
                        <w:left w:val="none" w:sz="0" w:space="0" w:color="auto"/>
                        <w:bottom w:val="none" w:sz="0" w:space="0" w:color="auto"/>
                        <w:right w:val="none" w:sz="0" w:space="0" w:color="auto"/>
                      </w:divBdr>
                    </w:div>
                    <w:div w:id="1786000926">
                      <w:marLeft w:val="0"/>
                      <w:marRight w:val="0"/>
                      <w:marTop w:val="0"/>
                      <w:marBottom w:val="0"/>
                      <w:divBdr>
                        <w:top w:val="none" w:sz="0" w:space="0" w:color="auto"/>
                        <w:left w:val="none" w:sz="0" w:space="0" w:color="auto"/>
                        <w:bottom w:val="none" w:sz="0" w:space="0" w:color="auto"/>
                        <w:right w:val="none" w:sz="0" w:space="0" w:color="auto"/>
                      </w:divBdr>
                    </w:div>
                  </w:divsChild>
                </w:div>
                <w:div w:id="644162465">
                  <w:marLeft w:val="0"/>
                  <w:marRight w:val="0"/>
                  <w:marTop w:val="0"/>
                  <w:marBottom w:val="0"/>
                  <w:divBdr>
                    <w:top w:val="none" w:sz="0" w:space="0" w:color="auto"/>
                    <w:left w:val="none" w:sz="0" w:space="0" w:color="auto"/>
                    <w:bottom w:val="none" w:sz="0" w:space="0" w:color="auto"/>
                    <w:right w:val="none" w:sz="0" w:space="0" w:color="auto"/>
                  </w:divBdr>
                  <w:divsChild>
                    <w:div w:id="1517036330">
                      <w:marLeft w:val="0"/>
                      <w:marRight w:val="0"/>
                      <w:marTop w:val="0"/>
                      <w:marBottom w:val="0"/>
                      <w:divBdr>
                        <w:top w:val="none" w:sz="0" w:space="0" w:color="auto"/>
                        <w:left w:val="none" w:sz="0" w:space="0" w:color="auto"/>
                        <w:bottom w:val="none" w:sz="0" w:space="0" w:color="auto"/>
                        <w:right w:val="none" w:sz="0" w:space="0" w:color="auto"/>
                      </w:divBdr>
                    </w:div>
                  </w:divsChild>
                </w:div>
                <w:div w:id="1527404704">
                  <w:marLeft w:val="0"/>
                  <w:marRight w:val="0"/>
                  <w:marTop w:val="0"/>
                  <w:marBottom w:val="0"/>
                  <w:divBdr>
                    <w:top w:val="none" w:sz="0" w:space="0" w:color="auto"/>
                    <w:left w:val="none" w:sz="0" w:space="0" w:color="auto"/>
                    <w:bottom w:val="none" w:sz="0" w:space="0" w:color="auto"/>
                    <w:right w:val="none" w:sz="0" w:space="0" w:color="auto"/>
                  </w:divBdr>
                  <w:divsChild>
                    <w:div w:id="1759447787">
                      <w:marLeft w:val="0"/>
                      <w:marRight w:val="0"/>
                      <w:marTop w:val="0"/>
                      <w:marBottom w:val="0"/>
                      <w:divBdr>
                        <w:top w:val="none" w:sz="0" w:space="0" w:color="auto"/>
                        <w:left w:val="none" w:sz="0" w:space="0" w:color="auto"/>
                        <w:bottom w:val="none" w:sz="0" w:space="0" w:color="auto"/>
                        <w:right w:val="none" w:sz="0" w:space="0" w:color="auto"/>
                      </w:divBdr>
                    </w:div>
                  </w:divsChild>
                </w:div>
                <w:div w:id="1832519174">
                  <w:marLeft w:val="0"/>
                  <w:marRight w:val="0"/>
                  <w:marTop w:val="0"/>
                  <w:marBottom w:val="0"/>
                  <w:divBdr>
                    <w:top w:val="none" w:sz="0" w:space="0" w:color="auto"/>
                    <w:left w:val="none" w:sz="0" w:space="0" w:color="auto"/>
                    <w:bottom w:val="none" w:sz="0" w:space="0" w:color="auto"/>
                    <w:right w:val="none" w:sz="0" w:space="0" w:color="auto"/>
                  </w:divBdr>
                  <w:divsChild>
                    <w:div w:id="474227660">
                      <w:marLeft w:val="0"/>
                      <w:marRight w:val="0"/>
                      <w:marTop w:val="0"/>
                      <w:marBottom w:val="0"/>
                      <w:divBdr>
                        <w:top w:val="none" w:sz="0" w:space="0" w:color="auto"/>
                        <w:left w:val="none" w:sz="0" w:space="0" w:color="auto"/>
                        <w:bottom w:val="none" w:sz="0" w:space="0" w:color="auto"/>
                        <w:right w:val="none" w:sz="0" w:space="0" w:color="auto"/>
                      </w:divBdr>
                    </w:div>
                  </w:divsChild>
                </w:div>
                <w:div w:id="1388995728">
                  <w:marLeft w:val="0"/>
                  <w:marRight w:val="0"/>
                  <w:marTop w:val="0"/>
                  <w:marBottom w:val="0"/>
                  <w:divBdr>
                    <w:top w:val="none" w:sz="0" w:space="0" w:color="auto"/>
                    <w:left w:val="none" w:sz="0" w:space="0" w:color="auto"/>
                    <w:bottom w:val="none" w:sz="0" w:space="0" w:color="auto"/>
                    <w:right w:val="none" w:sz="0" w:space="0" w:color="auto"/>
                  </w:divBdr>
                  <w:divsChild>
                    <w:div w:id="774635555">
                      <w:marLeft w:val="0"/>
                      <w:marRight w:val="0"/>
                      <w:marTop w:val="0"/>
                      <w:marBottom w:val="0"/>
                      <w:divBdr>
                        <w:top w:val="none" w:sz="0" w:space="0" w:color="auto"/>
                        <w:left w:val="none" w:sz="0" w:space="0" w:color="auto"/>
                        <w:bottom w:val="none" w:sz="0" w:space="0" w:color="auto"/>
                        <w:right w:val="none" w:sz="0" w:space="0" w:color="auto"/>
                      </w:divBdr>
                    </w:div>
                  </w:divsChild>
                </w:div>
                <w:div w:id="1216508150">
                  <w:marLeft w:val="0"/>
                  <w:marRight w:val="0"/>
                  <w:marTop w:val="0"/>
                  <w:marBottom w:val="0"/>
                  <w:divBdr>
                    <w:top w:val="none" w:sz="0" w:space="0" w:color="auto"/>
                    <w:left w:val="none" w:sz="0" w:space="0" w:color="auto"/>
                    <w:bottom w:val="none" w:sz="0" w:space="0" w:color="auto"/>
                    <w:right w:val="none" w:sz="0" w:space="0" w:color="auto"/>
                  </w:divBdr>
                  <w:divsChild>
                    <w:div w:id="2123568992">
                      <w:marLeft w:val="0"/>
                      <w:marRight w:val="0"/>
                      <w:marTop w:val="0"/>
                      <w:marBottom w:val="0"/>
                      <w:divBdr>
                        <w:top w:val="none" w:sz="0" w:space="0" w:color="auto"/>
                        <w:left w:val="none" w:sz="0" w:space="0" w:color="auto"/>
                        <w:bottom w:val="none" w:sz="0" w:space="0" w:color="auto"/>
                        <w:right w:val="none" w:sz="0" w:space="0" w:color="auto"/>
                      </w:divBdr>
                    </w:div>
                  </w:divsChild>
                </w:div>
                <w:div w:id="855464267">
                  <w:marLeft w:val="0"/>
                  <w:marRight w:val="0"/>
                  <w:marTop w:val="0"/>
                  <w:marBottom w:val="0"/>
                  <w:divBdr>
                    <w:top w:val="none" w:sz="0" w:space="0" w:color="auto"/>
                    <w:left w:val="none" w:sz="0" w:space="0" w:color="auto"/>
                    <w:bottom w:val="none" w:sz="0" w:space="0" w:color="auto"/>
                    <w:right w:val="none" w:sz="0" w:space="0" w:color="auto"/>
                  </w:divBdr>
                  <w:divsChild>
                    <w:div w:id="800921720">
                      <w:marLeft w:val="0"/>
                      <w:marRight w:val="0"/>
                      <w:marTop w:val="0"/>
                      <w:marBottom w:val="0"/>
                      <w:divBdr>
                        <w:top w:val="none" w:sz="0" w:space="0" w:color="auto"/>
                        <w:left w:val="none" w:sz="0" w:space="0" w:color="auto"/>
                        <w:bottom w:val="none" w:sz="0" w:space="0" w:color="auto"/>
                        <w:right w:val="none" w:sz="0" w:space="0" w:color="auto"/>
                      </w:divBdr>
                    </w:div>
                  </w:divsChild>
                </w:div>
                <w:div w:id="667631909">
                  <w:marLeft w:val="0"/>
                  <w:marRight w:val="0"/>
                  <w:marTop w:val="0"/>
                  <w:marBottom w:val="0"/>
                  <w:divBdr>
                    <w:top w:val="none" w:sz="0" w:space="0" w:color="auto"/>
                    <w:left w:val="none" w:sz="0" w:space="0" w:color="auto"/>
                    <w:bottom w:val="none" w:sz="0" w:space="0" w:color="auto"/>
                    <w:right w:val="none" w:sz="0" w:space="0" w:color="auto"/>
                  </w:divBdr>
                  <w:divsChild>
                    <w:div w:id="8436711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9558326">
          <w:marLeft w:val="0"/>
          <w:marRight w:val="0"/>
          <w:marTop w:val="0"/>
          <w:marBottom w:val="0"/>
          <w:divBdr>
            <w:top w:val="none" w:sz="0" w:space="0" w:color="auto"/>
            <w:left w:val="none" w:sz="0" w:space="0" w:color="auto"/>
            <w:bottom w:val="none" w:sz="0" w:space="0" w:color="auto"/>
            <w:right w:val="none" w:sz="0" w:space="0" w:color="auto"/>
          </w:divBdr>
        </w:div>
        <w:div w:id="1672759894">
          <w:marLeft w:val="0"/>
          <w:marRight w:val="0"/>
          <w:marTop w:val="0"/>
          <w:marBottom w:val="0"/>
          <w:divBdr>
            <w:top w:val="none" w:sz="0" w:space="0" w:color="auto"/>
            <w:left w:val="none" w:sz="0" w:space="0" w:color="auto"/>
            <w:bottom w:val="none" w:sz="0" w:space="0" w:color="auto"/>
            <w:right w:val="none" w:sz="0" w:space="0" w:color="auto"/>
          </w:divBdr>
        </w:div>
        <w:div w:id="1985891662">
          <w:marLeft w:val="0"/>
          <w:marRight w:val="0"/>
          <w:marTop w:val="0"/>
          <w:marBottom w:val="0"/>
          <w:divBdr>
            <w:top w:val="none" w:sz="0" w:space="0" w:color="auto"/>
            <w:left w:val="none" w:sz="0" w:space="0" w:color="auto"/>
            <w:bottom w:val="none" w:sz="0" w:space="0" w:color="auto"/>
            <w:right w:val="none" w:sz="0" w:space="0" w:color="auto"/>
          </w:divBdr>
        </w:div>
        <w:div w:id="1207909719">
          <w:marLeft w:val="0"/>
          <w:marRight w:val="0"/>
          <w:marTop w:val="0"/>
          <w:marBottom w:val="0"/>
          <w:divBdr>
            <w:top w:val="none" w:sz="0" w:space="0" w:color="auto"/>
            <w:left w:val="none" w:sz="0" w:space="0" w:color="auto"/>
            <w:bottom w:val="none" w:sz="0" w:space="0" w:color="auto"/>
            <w:right w:val="none" w:sz="0" w:space="0" w:color="auto"/>
          </w:divBdr>
        </w:div>
        <w:div w:id="1969430869">
          <w:marLeft w:val="0"/>
          <w:marRight w:val="0"/>
          <w:marTop w:val="0"/>
          <w:marBottom w:val="0"/>
          <w:divBdr>
            <w:top w:val="none" w:sz="0" w:space="0" w:color="auto"/>
            <w:left w:val="none" w:sz="0" w:space="0" w:color="auto"/>
            <w:bottom w:val="none" w:sz="0" w:space="0" w:color="auto"/>
            <w:right w:val="none" w:sz="0" w:space="0" w:color="auto"/>
          </w:divBdr>
          <w:divsChild>
            <w:div w:id="744569960">
              <w:marLeft w:val="-75"/>
              <w:marRight w:val="0"/>
              <w:marTop w:val="30"/>
              <w:marBottom w:val="30"/>
              <w:divBdr>
                <w:top w:val="none" w:sz="0" w:space="0" w:color="auto"/>
                <w:left w:val="none" w:sz="0" w:space="0" w:color="auto"/>
                <w:bottom w:val="none" w:sz="0" w:space="0" w:color="auto"/>
                <w:right w:val="none" w:sz="0" w:space="0" w:color="auto"/>
              </w:divBdr>
              <w:divsChild>
                <w:div w:id="541673929">
                  <w:marLeft w:val="0"/>
                  <w:marRight w:val="0"/>
                  <w:marTop w:val="0"/>
                  <w:marBottom w:val="0"/>
                  <w:divBdr>
                    <w:top w:val="none" w:sz="0" w:space="0" w:color="auto"/>
                    <w:left w:val="none" w:sz="0" w:space="0" w:color="auto"/>
                    <w:bottom w:val="none" w:sz="0" w:space="0" w:color="auto"/>
                    <w:right w:val="none" w:sz="0" w:space="0" w:color="auto"/>
                  </w:divBdr>
                  <w:divsChild>
                    <w:div w:id="1189610707">
                      <w:marLeft w:val="0"/>
                      <w:marRight w:val="0"/>
                      <w:marTop w:val="0"/>
                      <w:marBottom w:val="0"/>
                      <w:divBdr>
                        <w:top w:val="none" w:sz="0" w:space="0" w:color="auto"/>
                        <w:left w:val="none" w:sz="0" w:space="0" w:color="auto"/>
                        <w:bottom w:val="none" w:sz="0" w:space="0" w:color="auto"/>
                        <w:right w:val="none" w:sz="0" w:space="0" w:color="auto"/>
                      </w:divBdr>
                    </w:div>
                    <w:div w:id="693463749">
                      <w:marLeft w:val="0"/>
                      <w:marRight w:val="0"/>
                      <w:marTop w:val="0"/>
                      <w:marBottom w:val="0"/>
                      <w:divBdr>
                        <w:top w:val="none" w:sz="0" w:space="0" w:color="auto"/>
                        <w:left w:val="none" w:sz="0" w:space="0" w:color="auto"/>
                        <w:bottom w:val="none" w:sz="0" w:space="0" w:color="auto"/>
                        <w:right w:val="none" w:sz="0" w:space="0" w:color="auto"/>
                      </w:divBdr>
                    </w:div>
                  </w:divsChild>
                </w:div>
                <w:div w:id="1816024623">
                  <w:marLeft w:val="0"/>
                  <w:marRight w:val="0"/>
                  <w:marTop w:val="0"/>
                  <w:marBottom w:val="0"/>
                  <w:divBdr>
                    <w:top w:val="none" w:sz="0" w:space="0" w:color="auto"/>
                    <w:left w:val="none" w:sz="0" w:space="0" w:color="auto"/>
                    <w:bottom w:val="none" w:sz="0" w:space="0" w:color="auto"/>
                    <w:right w:val="none" w:sz="0" w:space="0" w:color="auto"/>
                  </w:divBdr>
                  <w:divsChild>
                    <w:div w:id="1330258112">
                      <w:marLeft w:val="0"/>
                      <w:marRight w:val="0"/>
                      <w:marTop w:val="0"/>
                      <w:marBottom w:val="0"/>
                      <w:divBdr>
                        <w:top w:val="none" w:sz="0" w:space="0" w:color="auto"/>
                        <w:left w:val="none" w:sz="0" w:space="0" w:color="auto"/>
                        <w:bottom w:val="none" w:sz="0" w:space="0" w:color="auto"/>
                        <w:right w:val="none" w:sz="0" w:space="0" w:color="auto"/>
                      </w:divBdr>
                    </w:div>
                  </w:divsChild>
                </w:div>
                <w:div w:id="1300643844">
                  <w:marLeft w:val="0"/>
                  <w:marRight w:val="0"/>
                  <w:marTop w:val="0"/>
                  <w:marBottom w:val="0"/>
                  <w:divBdr>
                    <w:top w:val="none" w:sz="0" w:space="0" w:color="auto"/>
                    <w:left w:val="none" w:sz="0" w:space="0" w:color="auto"/>
                    <w:bottom w:val="none" w:sz="0" w:space="0" w:color="auto"/>
                    <w:right w:val="none" w:sz="0" w:space="0" w:color="auto"/>
                  </w:divBdr>
                  <w:divsChild>
                    <w:div w:id="1540970090">
                      <w:marLeft w:val="0"/>
                      <w:marRight w:val="0"/>
                      <w:marTop w:val="0"/>
                      <w:marBottom w:val="0"/>
                      <w:divBdr>
                        <w:top w:val="none" w:sz="0" w:space="0" w:color="auto"/>
                        <w:left w:val="none" w:sz="0" w:space="0" w:color="auto"/>
                        <w:bottom w:val="none" w:sz="0" w:space="0" w:color="auto"/>
                        <w:right w:val="none" w:sz="0" w:space="0" w:color="auto"/>
                      </w:divBdr>
                    </w:div>
                  </w:divsChild>
                </w:div>
                <w:div w:id="1919947665">
                  <w:marLeft w:val="0"/>
                  <w:marRight w:val="0"/>
                  <w:marTop w:val="0"/>
                  <w:marBottom w:val="0"/>
                  <w:divBdr>
                    <w:top w:val="none" w:sz="0" w:space="0" w:color="auto"/>
                    <w:left w:val="none" w:sz="0" w:space="0" w:color="auto"/>
                    <w:bottom w:val="none" w:sz="0" w:space="0" w:color="auto"/>
                    <w:right w:val="none" w:sz="0" w:space="0" w:color="auto"/>
                  </w:divBdr>
                  <w:divsChild>
                    <w:div w:id="1769766490">
                      <w:marLeft w:val="0"/>
                      <w:marRight w:val="0"/>
                      <w:marTop w:val="0"/>
                      <w:marBottom w:val="0"/>
                      <w:divBdr>
                        <w:top w:val="none" w:sz="0" w:space="0" w:color="auto"/>
                        <w:left w:val="none" w:sz="0" w:space="0" w:color="auto"/>
                        <w:bottom w:val="none" w:sz="0" w:space="0" w:color="auto"/>
                        <w:right w:val="none" w:sz="0" w:space="0" w:color="auto"/>
                      </w:divBdr>
                    </w:div>
                  </w:divsChild>
                </w:div>
                <w:div w:id="979454697">
                  <w:marLeft w:val="0"/>
                  <w:marRight w:val="0"/>
                  <w:marTop w:val="0"/>
                  <w:marBottom w:val="0"/>
                  <w:divBdr>
                    <w:top w:val="none" w:sz="0" w:space="0" w:color="auto"/>
                    <w:left w:val="none" w:sz="0" w:space="0" w:color="auto"/>
                    <w:bottom w:val="none" w:sz="0" w:space="0" w:color="auto"/>
                    <w:right w:val="none" w:sz="0" w:space="0" w:color="auto"/>
                  </w:divBdr>
                  <w:divsChild>
                    <w:div w:id="616181077">
                      <w:marLeft w:val="0"/>
                      <w:marRight w:val="0"/>
                      <w:marTop w:val="0"/>
                      <w:marBottom w:val="0"/>
                      <w:divBdr>
                        <w:top w:val="none" w:sz="0" w:space="0" w:color="auto"/>
                        <w:left w:val="none" w:sz="0" w:space="0" w:color="auto"/>
                        <w:bottom w:val="none" w:sz="0" w:space="0" w:color="auto"/>
                        <w:right w:val="none" w:sz="0" w:space="0" w:color="auto"/>
                      </w:divBdr>
                    </w:div>
                  </w:divsChild>
                </w:div>
                <w:div w:id="1110853657">
                  <w:marLeft w:val="0"/>
                  <w:marRight w:val="0"/>
                  <w:marTop w:val="0"/>
                  <w:marBottom w:val="0"/>
                  <w:divBdr>
                    <w:top w:val="none" w:sz="0" w:space="0" w:color="auto"/>
                    <w:left w:val="none" w:sz="0" w:space="0" w:color="auto"/>
                    <w:bottom w:val="none" w:sz="0" w:space="0" w:color="auto"/>
                    <w:right w:val="none" w:sz="0" w:space="0" w:color="auto"/>
                  </w:divBdr>
                  <w:divsChild>
                    <w:div w:id="1580364896">
                      <w:marLeft w:val="0"/>
                      <w:marRight w:val="0"/>
                      <w:marTop w:val="0"/>
                      <w:marBottom w:val="0"/>
                      <w:divBdr>
                        <w:top w:val="none" w:sz="0" w:space="0" w:color="auto"/>
                        <w:left w:val="none" w:sz="0" w:space="0" w:color="auto"/>
                        <w:bottom w:val="none" w:sz="0" w:space="0" w:color="auto"/>
                        <w:right w:val="none" w:sz="0" w:space="0" w:color="auto"/>
                      </w:divBdr>
                    </w:div>
                  </w:divsChild>
                </w:div>
                <w:div w:id="626131428">
                  <w:marLeft w:val="0"/>
                  <w:marRight w:val="0"/>
                  <w:marTop w:val="0"/>
                  <w:marBottom w:val="0"/>
                  <w:divBdr>
                    <w:top w:val="none" w:sz="0" w:space="0" w:color="auto"/>
                    <w:left w:val="none" w:sz="0" w:space="0" w:color="auto"/>
                    <w:bottom w:val="none" w:sz="0" w:space="0" w:color="auto"/>
                    <w:right w:val="none" w:sz="0" w:space="0" w:color="auto"/>
                  </w:divBdr>
                  <w:divsChild>
                    <w:div w:id="2040233090">
                      <w:marLeft w:val="0"/>
                      <w:marRight w:val="0"/>
                      <w:marTop w:val="0"/>
                      <w:marBottom w:val="0"/>
                      <w:divBdr>
                        <w:top w:val="none" w:sz="0" w:space="0" w:color="auto"/>
                        <w:left w:val="none" w:sz="0" w:space="0" w:color="auto"/>
                        <w:bottom w:val="none" w:sz="0" w:space="0" w:color="auto"/>
                        <w:right w:val="none" w:sz="0" w:space="0" w:color="auto"/>
                      </w:divBdr>
                    </w:div>
                  </w:divsChild>
                </w:div>
                <w:div w:id="1678843874">
                  <w:marLeft w:val="0"/>
                  <w:marRight w:val="0"/>
                  <w:marTop w:val="0"/>
                  <w:marBottom w:val="0"/>
                  <w:divBdr>
                    <w:top w:val="none" w:sz="0" w:space="0" w:color="auto"/>
                    <w:left w:val="none" w:sz="0" w:space="0" w:color="auto"/>
                    <w:bottom w:val="none" w:sz="0" w:space="0" w:color="auto"/>
                    <w:right w:val="none" w:sz="0" w:space="0" w:color="auto"/>
                  </w:divBdr>
                  <w:divsChild>
                    <w:div w:id="315494117">
                      <w:marLeft w:val="0"/>
                      <w:marRight w:val="0"/>
                      <w:marTop w:val="0"/>
                      <w:marBottom w:val="0"/>
                      <w:divBdr>
                        <w:top w:val="none" w:sz="0" w:space="0" w:color="auto"/>
                        <w:left w:val="none" w:sz="0" w:space="0" w:color="auto"/>
                        <w:bottom w:val="none" w:sz="0" w:space="0" w:color="auto"/>
                        <w:right w:val="none" w:sz="0" w:space="0" w:color="auto"/>
                      </w:divBdr>
                    </w:div>
                  </w:divsChild>
                </w:div>
                <w:div w:id="1810828894">
                  <w:marLeft w:val="0"/>
                  <w:marRight w:val="0"/>
                  <w:marTop w:val="0"/>
                  <w:marBottom w:val="0"/>
                  <w:divBdr>
                    <w:top w:val="none" w:sz="0" w:space="0" w:color="auto"/>
                    <w:left w:val="none" w:sz="0" w:space="0" w:color="auto"/>
                    <w:bottom w:val="none" w:sz="0" w:space="0" w:color="auto"/>
                    <w:right w:val="none" w:sz="0" w:space="0" w:color="auto"/>
                  </w:divBdr>
                  <w:divsChild>
                    <w:div w:id="544219214">
                      <w:marLeft w:val="0"/>
                      <w:marRight w:val="0"/>
                      <w:marTop w:val="0"/>
                      <w:marBottom w:val="0"/>
                      <w:divBdr>
                        <w:top w:val="none" w:sz="0" w:space="0" w:color="auto"/>
                        <w:left w:val="none" w:sz="0" w:space="0" w:color="auto"/>
                        <w:bottom w:val="none" w:sz="0" w:space="0" w:color="auto"/>
                        <w:right w:val="none" w:sz="0" w:space="0" w:color="auto"/>
                      </w:divBdr>
                    </w:div>
                  </w:divsChild>
                </w:div>
                <w:div w:id="829323415">
                  <w:marLeft w:val="0"/>
                  <w:marRight w:val="0"/>
                  <w:marTop w:val="0"/>
                  <w:marBottom w:val="0"/>
                  <w:divBdr>
                    <w:top w:val="none" w:sz="0" w:space="0" w:color="auto"/>
                    <w:left w:val="none" w:sz="0" w:space="0" w:color="auto"/>
                    <w:bottom w:val="none" w:sz="0" w:space="0" w:color="auto"/>
                    <w:right w:val="none" w:sz="0" w:space="0" w:color="auto"/>
                  </w:divBdr>
                  <w:divsChild>
                    <w:div w:id="832184560">
                      <w:marLeft w:val="0"/>
                      <w:marRight w:val="0"/>
                      <w:marTop w:val="0"/>
                      <w:marBottom w:val="0"/>
                      <w:divBdr>
                        <w:top w:val="none" w:sz="0" w:space="0" w:color="auto"/>
                        <w:left w:val="none" w:sz="0" w:space="0" w:color="auto"/>
                        <w:bottom w:val="none" w:sz="0" w:space="0" w:color="auto"/>
                        <w:right w:val="none" w:sz="0" w:space="0" w:color="auto"/>
                      </w:divBdr>
                    </w:div>
                  </w:divsChild>
                </w:div>
                <w:div w:id="2127580480">
                  <w:marLeft w:val="0"/>
                  <w:marRight w:val="0"/>
                  <w:marTop w:val="0"/>
                  <w:marBottom w:val="0"/>
                  <w:divBdr>
                    <w:top w:val="none" w:sz="0" w:space="0" w:color="auto"/>
                    <w:left w:val="none" w:sz="0" w:space="0" w:color="auto"/>
                    <w:bottom w:val="none" w:sz="0" w:space="0" w:color="auto"/>
                    <w:right w:val="none" w:sz="0" w:space="0" w:color="auto"/>
                  </w:divBdr>
                  <w:divsChild>
                    <w:div w:id="1869754805">
                      <w:marLeft w:val="0"/>
                      <w:marRight w:val="0"/>
                      <w:marTop w:val="0"/>
                      <w:marBottom w:val="0"/>
                      <w:divBdr>
                        <w:top w:val="none" w:sz="0" w:space="0" w:color="auto"/>
                        <w:left w:val="none" w:sz="0" w:space="0" w:color="auto"/>
                        <w:bottom w:val="none" w:sz="0" w:space="0" w:color="auto"/>
                        <w:right w:val="none" w:sz="0" w:space="0" w:color="auto"/>
                      </w:divBdr>
                    </w:div>
                  </w:divsChild>
                </w:div>
                <w:div w:id="1299998117">
                  <w:marLeft w:val="0"/>
                  <w:marRight w:val="0"/>
                  <w:marTop w:val="0"/>
                  <w:marBottom w:val="0"/>
                  <w:divBdr>
                    <w:top w:val="none" w:sz="0" w:space="0" w:color="auto"/>
                    <w:left w:val="none" w:sz="0" w:space="0" w:color="auto"/>
                    <w:bottom w:val="none" w:sz="0" w:space="0" w:color="auto"/>
                    <w:right w:val="none" w:sz="0" w:space="0" w:color="auto"/>
                  </w:divBdr>
                  <w:divsChild>
                    <w:div w:id="1013456970">
                      <w:marLeft w:val="0"/>
                      <w:marRight w:val="0"/>
                      <w:marTop w:val="0"/>
                      <w:marBottom w:val="0"/>
                      <w:divBdr>
                        <w:top w:val="none" w:sz="0" w:space="0" w:color="auto"/>
                        <w:left w:val="none" w:sz="0" w:space="0" w:color="auto"/>
                        <w:bottom w:val="none" w:sz="0" w:space="0" w:color="auto"/>
                        <w:right w:val="none" w:sz="0" w:space="0" w:color="auto"/>
                      </w:divBdr>
                    </w:div>
                  </w:divsChild>
                </w:div>
                <w:div w:id="1332874392">
                  <w:marLeft w:val="0"/>
                  <w:marRight w:val="0"/>
                  <w:marTop w:val="0"/>
                  <w:marBottom w:val="0"/>
                  <w:divBdr>
                    <w:top w:val="none" w:sz="0" w:space="0" w:color="auto"/>
                    <w:left w:val="none" w:sz="0" w:space="0" w:color="auto"/>
                    <w:bottom w:val="none" w:sz="0" w:space="0" w:color="auto"/>
                    <w:right w:val="none" w:sz="0" w:space="0" w:color="auto"/>
                  </w:divBdr>
                  <w:divsChild>
                    <w:div w:id="452796867">
                      <w:marLeft w:val="0"/>
                      <w:marRight w:val="0"/>
                      <w:marTop w:val="0"/>
                      <w:marBottom w:val="0"/>
                      <w:divBdr>
                        <w:top w:val="none" w:sz="0" w:space="0" w:color="auto"/>
                        <w:left w:val="none" w:sz="0" w:space="0" w:color="auto"/>
                        <w:bottom w:val="none" w:sz="0" w:space="0" w:color="auto"/>
                        <w:right w:val="none" w:sz="0" w:space="0" w:color="auto"/>
                      </w:divBdr>
                    </w:div>
                  </w:divsChild>
                </w:div>
                <w:div w:id="1401102795">
                  <w:marLeft w:val="0"/>
                  <w:marRight w:val="0"/>
                  <w:marTop w:val="0"/>
                  <w:marBottom w:val="0"/>
                  <w:divBdr>
                    <w:top w:val="none" w:sz="0" w:space="0" w:color="auto"/>
                    <w:left w:val="none" w:sz="0" w:space="0" w:color="auto"/>
                    <w:bottom w:val="none" w:sz="0" w:space="0" w:color="auto"/>
                    <w:right w:val="none" w:sz="0" w:space="0" w:color="auto"/>
                  </w:divBdr>
                  <w:divsChild>
                    <w:div w:id="807017339">
                      <w:marLeft w:val="0"/>
                      <w:marRight w:val="0"/>
                      <w:marTop w:val="0"/>
                      <w:marBottom w:val="0"/>
                      <w:divBdr>
                        <w:top w:val="none" w:sz="0" w:space="0" w:color="auto"/>
                        <w:left w:val="none" w:sz="0" w:space="0" w:color="auto"/>
                        <w:bottom w:val="none" w:sz="0" w:space="0" w:color="auto"/>
                        <w:right w:val="none" w:sz="0" w:space="0" w:color="auto"/>
                      </w:divBdr>
                    </w:div>
                  </w:divsChild>
                </w:div>
                <w:div w:id="464547184">
                  <w:marLeft w:val="0"/>
                  <w:marRight w:val="0"/>
                  <w:marTop w:val="0"/>
                  <w:marBottom w:val="0"/>
                  <w:divBdr>
                    <w:top w:val="none" w:sz="0" w:space="0" w:color="auto"/>
                    <w:left w:val="none" w:sz="0" w:space="0" w:color="auto"/>
                    <w:bottom w:val="none" w:sz="0" w:space="0" w:color="auto"/>
                    <w:right w:val="none" w:sz="0" w:space="0" w:color="auto"/>
                  </w:divBdr>
                  <w:divsChild>
                    <w:div w:id="206795374">
                      <w:marLeft w:val="0"/>
                      <w:marRight w:val="0"/>
                      <w:marTop w:val="0"/>
                      <w:marBottom w:val="0"/>
                      <w:divBdr>
                        <w:top w:val="none" w:sz="0" w:space="0" w:color="auto"/>
                        <w:left w:val="none" w:sz="0" w:space="0" w:color="auto"/>
                        <w:bottom w:val="none" w:sz="0" w:space="0" w:color="auto"/>
                        <w:right w:val="none" w:sz="0" w:space="0" w:color="auto"/>
                      </w:divBdr>
                    </w:div>
                    <w:div w:id="506022164">
                      <w:marLeft w:val="0"/>
                      <w:marRight w:val="0"/>
                      <w:marTop w:val="0"/>
                      <w:marBottom w:val="0"/>
                      <w:divBdr>
                        <w:top w:val="none" w:sz="0" w:space="0" w:color="auto"/>
                        <w:left w:val="none" w:sz="0" w:space="0" w:color="auto"/>
                        <w:bottom w:val="none" w:sz="0" w:space="0" w:color="auto"/>
                        <w:right w:val="none" w:sz="0" w:space="0" w:color="auto"/>
                      </w:divBdr>
                    </w:div>
                  </w:divsChild>
                </w:div>
                <w:div w:id="48000485">
                  <w:marLeft w:val="0"/>
                  <w:marRight w:val="0"/>
                  <w:marTop w:val="0"/>
                  <w:marBottom w:val="0"/>
                  <w:divBdr>
                    <w:top w:val="none" w:sz="0" w:space="0" w:color="auto"/>
                    <w:left w:val="none" w:sz="0" w:space="0" w:color="auto"/>
                    <w:bottom w:val="none" w:sz="0" w:space="0" w:color="auto"/>
                    <w:right w:val="none" w:sz="0" w:space="0" w:color="auto"/>
                  </w:divBdr>
                  <w:divsChild>
                    <w:div w:id="487550243">
                      <w:marLeft w:val="0"/>
                      <w:marRight w:val="0"/>
                      <w:marTop w:val="0"/>
                      <w:marBottom w:val="0"/>
                      <w:divBdr>
                        <w:top w:val="none" w:sz="0" w:space="0" w:color="auto"/>
                        <w:left w:val="none" w:sz="0" w:space="0" w:color="auto"/>
                        <w:bottom w:val="none" w:sz="0" w:space="0" w:color="auto"/>
                        <w:right w:val="none" w:sz="0" w:space="0" w:color="auto"/>
                      </w:divBdr>
                    </w:div>
                  </w:divsChild>
                </w:div>
                <w:div w:id="1884249670">
                  <w:marLeft w:val="0"/>
                  <w:marRight w:val="0"/>
                  <w:marTop w:val="0"/>
                  <w:marBottom w:val="0"/>
                  <w:divBdr>
                    <w:top w:val="none" w:sz="0" w:space="0" w:color="auto"/>
                    <w:left w:val="none" w:sz="0" w:space="0" w:color="auto"/>
                    <w:bottom w:val="none" w:sz="0" w:space="0" w:color="auto"/>
                    <w:right w:val="none" w:sz="0" w:space="0" w:color="auto"/>
                  </w:divBdr>
                  <w:divsChild>
                    <w:div w:id="5104849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2290143">
          <w:marLeft w:val="0"/>
          <w:marRight w:val="0"/>
          <w:marTop w:val="0"/>
          <w:marBottom w:val="0"/>
          <w:divBdr>
            <w:top w:val="none" w:sz="0" w:space="0" w:color="auto"/>
            <w:left w:val="none" w:sz="0" w:space="0" w:color="auto"/>
            <w:bottom w:val="none" w:sz="0" w:space="0" w:color="auto"/>
            <w:right w:val="none" w:sz="0" w:space="0" w:color="auto"/>
          </w:divBdr>
        </w:div>
        <w:div w:id="578295375">
          <w:marLeft w:val="0"/>
          <w:marRight w:val="0"/>
          <w:marTop w:val="0"/>
          <w:marBottom w:val="0"/>
          <w:divBdr>
            <w:top w:val="none" w:sz="0" w:space="0" w:color="auto"/>
            <w:left w:val="none" w:sz="0" w:space="0" w:color="auto"/>
            <w:bottom w:val="none" w:sz="0" w:space="0" w:color="auto"/>
            <w:right w:val="none" w:sz="0" w:space="0" w:color="auto"/>
          </w:divBdr>
        </w:div>
        <w:div w:id="761098623">
          <w:marLeft w:val="0"/>
          <w:marRight w:val="0"/>
          <w:marTop w:val="0"/>
          <w:marBottom w:val="0"/>
          <w:divBdr>
            <w:top w:val="none" w:sz="0" w:space="0" w:color="auto"/>
            <w:left w:val="none" w:sz="0" w:space="0" w:color="auto"/>
            <w:bottom w:val="none" w:sz="0" w:space="0" w:color="auto"/>
            <w:right w:val="none" w:sz="0" w:space="0" w:color="auto"/>
          </w:divBdr>
          <w:divsChild>
            <w:div w:id="1003775675">
              <w:marLeft w:val="-75"/>
              <w:marRight w:val="0"/>
              <w:marTop w:val="30"/>
              <w:marBottom w:val="30"/>
              <w:divBdr>
                <w:top w:val="none" w:sz="0" w:space="0" w:color="auto"/>
                <w:left w:val="none" w:sz="0" w:space="0" w:color="auto"/>
                <w:bottom w:val="none" w:sz="0" w:space="0" w:color="auto"/>
                <w:right w:val="none" w:sz="0" w:space="0" w:color="auto"/>
              </w:divBdr>
              <w:divsChild>
                <w:div w:id="654182008">
                  <w:marLeft w:val="0"/>
                  <w:marRight w:val="0"/>
                  <w:marTop w:val="0"/>
                  <w:marBottom w:val="0"/>
                  <w:divBdr>
                    <w:top w:val="none" w:sz="0" w:space="0" w:color="auto"/>
                    <w:left w:val="none" w:sz="0" w:space="0" w:color="auto"/>
                    <w:bottom w:val="none" w:sz="0" w:space="0" w:color="auto"/>
                    <w:right w:val="none" w:sz="0" w:space="0" w:color="auto"/>
                  </w:divBdr>
                  <w:divsChild>
                    <w:div w:id="1980459066">
                      <w:marLeft w:val="0"/>
                      <w:marRight w:val="0"/>
                      <w:marTop w:val="0"/>
                      <w:marBottom w:val="0"/>
                      <w:divBdr>
                        <w:top w:val="none" w:sz="0" w:space="0" w:color="auto"/>
                        <w:left w:val="none" w:sz="0" w:space="0" w:color="auto"/>
                        <w:bottom w:val="none" w:sz="0" w:space="0" w:color="auto"/>
                        <w:right w:val="none" w:sz="0" w:space="0" w:color="auto"/>
                      </w:divBdr>
                    </w:div>
                  </w:divsChild>
                </w:div>
                <w:div w:id="462962479">
                  <w:marLeft w:val="0"/>
                  <w:marRight w:val="0"/>
                  <w:marTop w:val="0"/>
                  <w:marBottom w:val="0"/>
                  <w:divBdr>
                    <w:top w:val="none" w:sz="0" w:space="0" w:color="auto"/>
                    <w:left w:val="none" w:sz="0" w:space="0" w:color="auto"/>
                    <w:bottom w:val="none" w:sz="0" w:space="0" w:color="auto"/>
                    <w:right w:val="none" w:sz="0" w:space="0" w:color="auto"/>
                  </w:divBdr>
                  <w:divsChild>
                    <w:div w:id="661354570">
                      <w:marLeft w:val="0"/>
                      <w:marRight w:val="0"/>
                      <w:marTop w:val="0"/>
                      <w:marBottom w:val="0"/>
                      <w:divBdr>
                        <w:top w:val="none" w:sz="0" w:space="0" w:color="auto"/>
                        <w:left w:val="none" w:sz="0" w:space="0" w:color="auto"/>
                        <w:bottom w:val="none" w:sz="0" w:space="0" w:color="auto"/>
                        <w:right w:val="none" w:sz="0" w:space="0" w:color="auto"/>
                      </w:divBdr>
                    </w:div>
                    <w:div w:id="1818648390">
                      <w:marLeft w:val="0"/>
                      <w:marRight w:val="0"/>
                      <w:marTop w:val="0"/>
                      <w:marBottom w:val="0"/>
                      <w:divBdr>
                        <w:top w:val="none" w:sz="0" w:space="0" w:color="auto"/>
                        <w:left w:val="none" w:sz="0" w:space="0" w:color="auto"/>
                        <w:bottom w:val="none" w:sz="0" w:space="0" w:color="auto"/>
                        <w:right w:val="none" w:sz="0" w:space="0" w:color="auto"/>
                      </w:divBdr>
                    </w:div>
                    <w:div w:id="663432636">
                      <w:marLeft w:val="0"/>
                      <w:marRight w:val="0"/>
                      <w:marTop w:val="0"/>
                      <w:marBottom w:val="0"/>
                      <w:divBdr>
                        <w:top w:val="none" w:sz="0" w:space="0" w:color="auto"/>
                        <w:left w:val="none" w:sz="0" w:space="0" w:color="auto"/>
                        <w:bottom w:val="none" w:sz="0" w:space="0" w:color="auto"/>
                        <w:right w:val="none" w:sz="0" w:space="0" w:color="auto"/>
                      </w:divBdr>
                    </w:div>
                  </w:divsChild>
                </w:div>
                <w:div w:id="1838181403">
                  <w:marLeft w:val="0"/>
                  <w:marRight w:val="0"/>
                  <w:marTop w:val="0"/>
                  <w:marBottom w:val="0"/>
                  <w:divBdr>
                    <w:top w:val="none" w:sz="0" w:space="0" w:color="auto"/>
                    <w:left w:val="none" w:sz="0" w:space="0" w:color="auto"/>
                    <w:bottom w:val="none" w:sz="0" w:space="0" w:color="auto"/>
                    <w:right w:val="none" w:sz="0" w:space="0" w:color="auto"/>
                  </w:divBdr>
                  <w:divsChild>
                    <w:div w:id="328870397">
                      <w:marLeft w:val="0"/>
                      <w:marRight w:val="0"/>
                      <w:marTop w:val="0"/>
                      <w:marBottom w:val="0"/>
                      <w:divBdr>
                        <w:top w:val="none" w:sz="0" w:space="0" w:color="auto"/>
                        <w:left w:val="none" w:sz="0" w:space="0" w:color="auto"/>
                        <w:bottom w:val="none" w:sz="0" w:space="0" w:color="auto"/>
                        <w:right w:val="none" w:sz="0" w:space="0" w:color="auto"/>
                      </w:divBdr>
                    </w:div>
                  </w:divsChild>
                </w:div>
                <w:div w:id="626668981">
                  <w:marLeft w:val="0"/>
                  <w:marRight w:val="0"/>
                  <w:marTop w:val="0"/>
                  <w:marBottom w:val="0"/>
                  <w:divBdr>
                    <w:top w:val="none" w:sz="0" w:space="0" w:color="auto"/>
                    <w:left w:val="none" w:sz="0" w:space="0" w:color="auto"/>
                    <w:bottom w:val="none" w:sz="0" w:space="0" w:color="auto"/>
                    <w:right w:val="none" w:sz="0" w:space="0" w:color="auto"/>
                  </w:divBdr>
                  <w:divsChild>
                    <w:div w:id="1585912772">
                      <w:marLeft w:val="0"/>
                      <w:marRight w:val="0"/>
                      <w:marTop w:val="0"/>
                      <w:marBottom w:val="0"/>
                      <w:divBdr>
                        <w:top w:val="none" w:sz="0" w:space="0" w:color="auto"/>
                        <w:left w:val="none" w:sz="0" w:space="0" w:color="auto"/>
                        <w:bottom w:val="none" w:sz="0" w:space="0" w:color="auto"/>
                        <w:right w:val="none" w:sz="0" w:space="0" w:color="auto"/>
                      </w:divBdr>
                    </w:div>
                    <w:div w:id="789473916">
                      <w:marLeft w:val="0"/>
                      <w:marRight w:val="0"/>
                      <w:marTop w:val="0"/>
                      <w:marBottom w:val="0"/>
                      <w:divBdr>
                        <w:top w:val="none" w:sz="0" w:space="0" w:color="auto"/>
                        <w:left w:val="none" w:sz="0" w:space="0" w:color="auto"/>
                        <w:bottom w:val="none" w:sz="0" w:space="0" w:color="auto"/>
                        <w:right w:val="none" w:sz="0" w:space="0" w:color="auto"/>
                      </w:divBdr>
                    </w:div>
                    <w:div w:id="1096705769">
                      <w:marLeft w:val="0"/>
                      <w:marRight w:val="0"/>
                      <w:marTop w:val="0"/>
                      <w:marBottom w:val="0"/>
                      <w:divBdr>
                        <w:top w:val="none" w:sz="0" w:space="0" w:color="auto"/>
                        <w:left w:val="none" w:sz="0" w:space="0" w:color="auto"/>
                        <w:bottom w:val="none" w:sz="0" w:space="0" w:color="auto"/>
                        <w:right w:val="none" w:sz="0" w:space="0" w:color="auto"/>
                      </w:divBdr>
                    </w:div>
                  </w:divsChild>
                </w:div>
                <w:div w:id="2101022903">
                  <w:marLeft w:val="0"/>
                  <w:marRight w:val="0"/>
                  <w:marTop w:val="0"/>
                  <w:marBottom w:val="0"/>
                  <w:divBdr>
                    <w:top w:val="none" w:sz="0" w:space="0" w:color="auto"/>
                    <w:left w:val="none" w:sz="0" w:space="0" w:color="auto"/>
                    <w:bottom w:val="none" w:sz="0" w:space="0" w:color="auto"/>
                    <w:right w:val="none" w:sz="0" w:space="0" w:color="auto"/>
                  </w:divBdr>
                  <w:divsChild>
                    <w:div w:id="1894390586">
                      <w:marLeft w:val="0"/>
                      <w:marRight w:val="0"/>
                      <w:marTop w:val="0"/>
                      <w:marBottom w:val="0"/>
                      <w:divBdr>
                        <w:top w:val="none" w:sz="0" w:space="0" w:color="auto"/>
                        <w:left w:val="none" w:sz="0" w:space="0" w:color="auto"/>
                        <w:bottom w:val="none" w:sz="0" w:space="0" w:color="auto"/>
                        <w:right w:val="none" w:sz="0" w:space="0" w:color="auto"/>
                      </w:divBdr>
                    </w:div>
                  </w:divsChild>
                </w:div>
                <w:div w:id="723799964">
                  <w:marLeft w:val="0"/>
                  <w:marRight w:val="0"/>
                  <w:marTop w:val="0"/>
                  <w:marBottom w:val="0"/>
                  <w:divBdr>
                    <w:top w:val="none" w:sz="0" w:space="0" w:color="auto"/>
                    <w:left w:val="none" w:sz="0" w:space="0" w:color="auto"/>
                    <w:bottom w:val="none" w:sz="0" w:space="0" w:color="auto"/>
                    <w:right w:val="none" w:sz="0" w:space="0" w:color="auto"/>
                  </w:divBdr>
                  <w:divsChild>
                    <w:div w:id="1168712226">
                      <w:marLeft w:val="0"/>
                      <w:marRight w:val="0"/>
                      <w:marTop w:val="0"/>
                      <w:marBottom w:val="0"/>
                      <w:divBdr>
                        <w:top w:val="none" w:sz="0" w:space="0" w:color="auto"/>
                        <w:left w:val="none" w:sz="0" w:space="0" w:color="auto"/>
                        <w:bottom w:val="none" w:sz="0" w:space="0" w:color="auto"/>
                        <w:right w:val="none" w:sz="0" w:space="0" w:color="auto"/>
                      </w:divBdr>
                    </w:div>
                    <w:div w:id="212472982">
                      <w:marLeft w:val="0"/>
                      <w:marRight w:val="0"/>
                      <w:marTop w:val="0"/>
                      <w:marBottom w:val="0"/>
                      <w:divBdr>
                        <w:top w:val="none" w:sz="0" w:space="0" w:color="auto"/>
                        <w:left w:val="none" w:sz="0" w:space="0" w:color="auto"/>
                        <w:bottom w:val="none" w:sz="0" w:space="0" w:color="auto"/>
                        <w:right w:val="none" w:sz="0" w:space="0" w:color="auto"/>
                      </w:divBdr>
                    </w:div>
                    <w:div w:id="1158808994">
                      <w:marLeft w:val="0"/>
                      <w:marRight w:val="0"/>
                      <w:marTop w:val="0"/>
                      <w:marBottom w:val="0"/>
                      <w:divBdr>
                        <w:top w:val="none" w:sz="0" w:space="0" w:color="auto"/>
                        <w:left w:val="none" w:sz="0" w:space="0" w:color="auto"/>
                        <w:bottom w:val="none" w:sz="0" w:space="0" w:color="auto"/>
                        <w:right w:val="none" w:sz="0" w:space="0" w:color="auto"/>
                      </w:divBdr>
                    </w:div>
                  </w:divsChild>
                </w:div>
                <w:div w:id="1596286746">
                  <w:marLeft w:val="0"/>
                  <w:marRight w:val="0"/>
                  <w:marTop w:val="0"/>
                  <w:marBottom w:val="0"/>
                  <w:divBdr>
                    <w:top w:val="none" w:sz="0" w:space="0" w:color="auto"/>
                    <w:left w:val="none" w:sz="0" w:space="0" w:color="auto"/>
                    <w:bottom w:val="none" w:sz="0" w:space="0" w:color="auto"/>
                    <w:right w:val="none" w:sz="0" w:space="0" w:color="auto"/>
                  </w:divBdr>
                  <w:divsChild>
                    <w:div w:id="612907868">
                      <w:marLeft w:val="0"/>
                      <w:marRight w:val="0"/>
                      <w:marTop w:val="0"/>
                      <w:marBottom w:val="0"/>
                      <w:divBdr>
                        <w:top w:val="none" w:sz="0" w:space="0" w:color="auto"/>
                        <w:left w:val="none" w:sz="0" w:space="0" w:color="auto"/>
                        <w:bottom w:val="none" w:sz="0" w:space="0" w:color="auto"/>
                        <w:right w:val="none" w:sz="0" w:space="0" w:color="auto"/>
                      </w:divBdr>
                    </w:div>
                  </w:divsChild>
                </w:div>
                <w:div w:id="36515165">
                  <w:marLeft w:val="0"/>
                  <w:marRight w:val="0"/>
                  <w:marTop w:val="0"/>
                  <w:marBottom w:val="0"/>
                  <w:divBdr>
                    <w:top w:val="none" w:sz="0" w:space="0" w:color="auto"/>
                    <w:left w:val="none" w:sz="0" w:space="0" w:color="auto"/>
                    <w:bottom w:val="none" w:sz="0" w:space="0" w:color="auto"/>
                    <w:right w:val="none" w:sz="0" w:space="0" w:color="auto"/>
                  </w:divBdr>
                  <w:divsChild>
                    <w:div w:id="1685669613">
                      <w:marLeft w:val="0"/>
                      <w:marRight w:val="0"/>
                      <w:marTop w:val="0"/>
                      <w:marBottom w:val="0"/>
                      <w:divBdr>
                        <w:top w:val="none" w:sz="0" w:space="0" w:color="auto"/>
                        <w:left w:val="none" w:sz="0" w:space="0" w:color="auto"/>
                        <w:bottom w:val="none" w:sz="0" w:space="0" w:color="auto"/>
                        <w:right w:val="none" w:sz="0" w:space="0" w:color="auto"/>
                      </w:divBdr>
                    </w:div>
                    <w:div w:id="559513172">
                      <w:marLeft w:val="0"/>
                      <w:marRight w:val="0"/>
                      <w:marTop w:val="0"/>
                      <w:marBottom w:val="0"/>
                      <w:divBdr>
                        <w:top w:val="none" w:sz="0" w:space="0" w:color="auto"/>
                        <w:left w:val="none" w:sz="0" w:space="0" w:color="auto"/>
                        <w:bottom w:val="none" w:sz="0" w:space="0" w:color="auto"/>
                        <w:right w:val="none" w:sz="0" w:space="0" w:color="auto"/>
                      </w:divBdr>
                    </w:div>
                    <w:div w:id="195507874">
                      <w:marLeft w:val="0"/>
                      <w:marRight w:val="0"/>
                      <w:marTop w:val="0"/>
                      <w:marBottom w:val="0"/>
                      <w:divBdr>
                        <w:top w:val="none" w:sz="0" w:space="0" w:color="auto"/>
                        <w:left w:val="none" w:sz="0" w:space="0" w:color="auto"/>
                        <w:bottom w:val="none" w:sz="0" w:space="0" w:color="auto"/>
                        <w:right w:val="none" w:sz="0" w:space="0" w:color="auto"/>
                      </w:divBdr>
                    </w:div>
                  </w:divsChild>
                </w:div>
                <w:div w:id="1880514154">
                  <w:marLeft w:val="0"/>
                  <w:marRight w:val="0"/>
                  <w:marTop w:val="0"/>
                  <w:marBottom w:val="0"/>
                  <w:divBdr>
                    <w:top w:val="none" w:sz="0" w:space="0" w:color="auto"/>
                    <w:left w:val="none" w:sz="0" w:space="0" w:color="auto"/>
                    <w:bottom w:val="none" w:sz="0" w:space="0" w:color="auto"/>
                    <w:right w:val="none" w:sz="0" w:space="0" w:color="auto"/>
                  </w:divBdr>
                  <w:divsChild>
                    <w:div w:id="1379166245">
                      <w:marLeft w:val="0"/>
                      <w:marRight w:val="0"/>
                      <w:marTop w:val="0"/>
                      <w:marBottom w:val="0"/>
                      <w:divBdr>
                        <w:top w:val="none" w:sz="0" w:space="0" w:color="auto"/>
                        <w:left w:val="none" w:sz="0" w:space="0" w:color="auto"/>
                        <w:bottom w:val="none" w:sz="0" w:space="0" w:color="auto"/>
                        <w:right w:val="none" w:sz="0" w:space="0" w:color="auto"/>
                      </w:divBdr>
                    </w:div>
                    <w:div w:id="151533151">
                      <w:marLeft w:val="0"/>
                      <w:marRight w:val="0"/>
                      <w:marTop w:val="0"/>
                      <w:marBottom w:val="0"/>
                      <w:divBdr>
                        <w:top w:val="none" w:sz="0" w:space="0" w:color="auto"/>
                        <w:left w:val="none" w:sz="0" w:space="0" w:color="auto"/>
                        <w:bottom w:val="none" w:sz="0" w:space="0" w:color="auto"/>
                        <w:right w:val="none" w:sz="0" w:space="0" w:color="auto"/>
                      </w:divBdr>
                    </w:div>
                  </w:divsChild>
                </w:div>
                <w:div w:id="2127773826">
                  <w:marLeft w:val="0"/>
                  <w:marRight w:val="0"/>
                  <w:marTop w:val="0"/>
                  <w:marBottom w:val="0"/>
                  <w:divBdr>
                    <w:top w:val="none" w:sz="0" w:space="0" w:color="auto"/>
                    <w:left w:val="none" w:sz="0" w:space="0" w:color="auto"/>
                    <w:bottom w:val="none" w:sz="0" w:space="0" w:color="auto"/>
                    <w:right w:val="none" w:sz="0" w:space="0" w:color="auto"/>
                  </w:divBdr>
                  <w:divsChild>
                    <w:div w:id="755638234">
                      <w:marLeft w:val="0"/>
                      <w:marRight w:val="0"/>
                      <w:marTop w:val="0"/>
                      <w:marBottom w:val="0"/>
                      <w:divBdr>
                        <w:top w:val="none" w:sz="0" w:space="0" w:color="auto"/>
                        <w:left w:val="none" w:sz="0" w:space="0" w:color="auto"/>
                        <w:bottom w:val="none" w:sz="0" w:space="0" w:color="auto"/>
                        <w:right w:val="none" w:sz="0" w:space="0" w:color="auto"/>
                      </w:divBdr>
                    </w:div>
                    <w:div w:id="242032786">
                      <w:marLeft w:val="0"/>
                      <w:marRight w:val="0"/>
                      <w:marTop w:val="0"/>
                      <w:marBottom w:val="0"/>
                      <w:divBdr>
                        <w:top w:val="none" w:sz="0" w:space="0" w:color="auto"/>
                        <w:left w:val="none" w:sz="0" w:space="0" w:color="auto"/>
                        <w:bottom w:val="none" w:sz="0" w:space="0" w:color="auto"/>
                        <w:right w:val="none" w:sz="0" w:space="0" w:color="auto"/>
                      </w:divBdr>
                    </w:div>
                    <w:div w:id="488521525">
                      <w:marLeft w:val="0"/>
                      <w:marRight w:val="0"/>
                      <w:marTop w:val="0"/>
                      <w:marBottom w:val="0"/>
                      <w:divBdr>
                        <w:top w:val="none" w:sz="0" w:space="0" w:color="auto"/>
                        <w:left w:val="none" w:sz="0" w:space="0" w:color="auto"/>
                        <w:bottom w:val="none" w:sz="0" w:space="0" w:color="auto"/>
                        <w:right w:val="none" w:sz="0" w:space="0" w:color="auto"/>
                      </w:divBdr>
                    </w:div>
                  </w:divsChild>
                </w:div>
                <w:div w:id="1744137189">
                  <w:marLeft w:val="0"/>
                  <w:marRight w:val="0"/>
                  <w:marTop w:val="0"/>
                  <w:marBottom w:val="0"/>
                  <w:divBdr>
                    <w:top w:val="none" w:sz="0" w:space="0" w:color="auto"/>
                    <w:left w:val="none" w:sz="0" w:space="0" w:color="auto"/>
                    <w:bottom w:val="none" w:sz="0" w:space="0" w:color="auto"/>
                    <w:right w:val="none" w:sz="0" w:space="0" w:color="auto"/>
                  </w:divBdr>
                  <w:divsChild>
                    <w:div w:id="1491100193">
                      <w:marLeft w:val="0"/>
                      <w:marRight w:val="0"/>
                      <w:marTop w:val="0"/>
                      <w:marBottom w:val="0"/>
                      <w:divBdr>
                        <w:top w:val="none" w:sz="0" w:space="0" w:color="auto"/>
                        <w:left w:val="none" w:sz="0" w:space="0" w:color="auto"/>
                        <w:bottom w:val="none" w:sz="0" w:space="0" w:color="auto"/>
                        <w:right w:val="none" w:sz="0" w:space="0" w:color="auto"/>
                      </w:divBdr>
                    </w:div>
                    <w:div w:id="10088279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4005504">
          <w:marLeft w:val="0"/>
          <w:marRight w:val="0"/>
          <w:marTop w:val="0"/>
          <w:marBottom w:val="0"/>
          <w:divBdr>
            <w:top w:val="none" w:sz="0" w:space="0" w:color="auto"/>
            <w:left w:val="none" w:sz="0" w:space="0" w:color="auto"/>
            <w:bottom w:val="none" w:sz="0" w:space="0" w:color="auto"/>
            <w:right w:val="none" w:sz="0" w:space="0" w:color="auto"/>
          </w:divBdr>
        </w:div>
        <w:div w:id="825702901">
          <w:marLeft w:val="0"/>
          <w:marRight w:val="0"/>
          <w:marTop w:val="0"/>
          <w:marBottom w:val="0"/>
          <w:divBdr>
            <w:top w:val="none" w:sz="0" w:space="0" w:color="auto"/>
            <w:left w:val="none" w:sz="0" w:space="0" w:color="auto"/>
            <w:bottom w:val="none" w:sz="0" w:space="0" w:color="auto"/>
            <w:right w:val="none" w:sz="0" w:space="0" w:color="auto"/>
          </w:divBdr>
        </w:div>
        <w:div w:id="1142889531">
          <w:marLeft w:val="0"/>
          <w:marRight w:val="0"/>
          <w:marTop w:val="0"/>
          <w:marBottom w:val="0"/>
          <w:divBdr>
            <w:top w:val="none" w:sz="0" w:space="0" w:color="auto"/>
            <w:left w:val="none" w:sz="0" w:space="0" w:color="auto"/>
            <w:bottom w:val="none" w:sz="0" w:space="0" w:color="auto"/>
            <w:right w:val="none" w:sz="0" w:space="0" w:color="auto"/>
          </w:divBdr>
          <w:divsChild>
            <w:div w:id="726103654">
              <w:marLeft w:val="-75"/>
              <w:marRight w:val="0"/>
              <w:marTop w:val="30"/>
              <w:marBottom w:val="30"/>
              <w:divBdr>
                <w:top w:val="none" w:sz="0" w:space="0" w:color="auto"/>
                <w:left w:val="none" w:sz="0" w:space="0" w:color="auto"/>
                <w:bottom w:val="none" w:sz="0" w:space="0" w:color="auto"/>
                <w:right w:val="none" w:sz="0" w:space="0" w:color="auto"/>
              </w:divBdr>
              <w:divsChild>
                <w:div w:id="589046187">
                  <w:marLeft w:val="0"/>
                  <w:marRight w:val="0"/>
                  <w:marTop w:val="0"/>
                  <w:marBottom w:val="0"/>
                  <w:divBdr>
                    <w:top w:val="none" w:sz="0" w:space="0" w:color="auto"/>
                    <w:left w:val="none" w:sz="0" w:space="0" w:color="auto"/>
                    <w:bottom w:val="none" w:sz="0" w:space="0" w:color="auto"/>
                    <w:right w:val="none" w:sz="0" w:space="0" w:color="auto"/>
                  </w:divBdr>
                  <w:divsChild>
                    <w:div w:id="1941796132">
                      <w:marLeft w:val="0"/>
                      <w:marRight w:val="0"/>
                      <w:marTop w:val="0"/>
                      <w:marBottom w:val="0"/>
                      <w:divBdr>
                        <w:top w:val="none" w:sz="0" w:space="0" w:color="auto"/>
                        <w:left w:val="none" w:sz="0" w:space="0" w:color="auto"/>
                        <w:bottom w:val="none" w:sz="0" w:space="0" w:color="auto"/>
                        <w:right w:val="none" w:sz="0" w:space="0" w:color="auto"/>
                      </w:divBdr>
                    </w:div>
                  </w:divsChild>
                </w:div>
                <w:div w:id="1430395764">
                  <w:marLeft w:val="0"/>
                  <w:marRight w:val="0"/>
                  <w:marTop w:val="0"/>
                  <w:marBottom w:val="0"/>
                  <w:divBdr>
                    <w:top w:val="none" w:sz="0" w:space="0" w:color="auto"/>
                    <w:left w:val="none" w:sz="0" w:space="0" w:color="auto"/>
                    <w:bottom w:val="none" w:sz="0" w:space="0" w:color="auto"/>
                    <w:right w:val="none" w:sz="0" w:space="0" w:color="auto"/>
                  </w:divBdr>
                  <w:divsChild>
                    <w:div w:id="688262214">
                      <w:marLeft w:val="0"/>
                      <w:marRight w:val="0"/>
                      <w:marTop w:val="0"/>
                      <w:marBottom w:val="0"/>
                      <w:divBdr>
                        <w:top w:val="none" w:sz="0" w:space="0" w:color="auto"/>
                        <w:left w:val="none" w:sz="0" w:space="0" w:color="auto"/>
                        <w:bottom w:val="none" w:sz="0" w:space="0" w:color="auto"/>
                        <w:right w:val="none" w:sz="0" w:space="0" w:color="auto"/>
                      </w:divBdr>
                    </w:div>
                  </w:divsChild>
                </w:div>
                <w:div w:id="2100632383">
                  <w:marLeft w:val="0"/>
                  <w:marRight w:val="0"/>
                  <w:marTop w:val="0"/>
                  <w:marBottom w:val="0"/>
                  <w:divBdr>
                    <w:top w:val="none" w:sz="0" w:space="0" w:color="auto"/>
                    <w:left w:val="none" w:sz="0" w:space="0" w:color="auto"/>
                    <w:bottom w:val="none" w:sz="0" w:space="0" w:color="auto"/>
                    <w:right w:val="none" w:sz="0" w:space="0" w:color="auto"/>
                  </w:divBdr>
                  <w:divsChild>
                    <w:div w:id="920987437">
                      <w:marLeft w:val="0"/>
                      <w:marRight w:val="0"/>
                      <w:marTop w:val="0"/>
                      <w:marBottom w:val="0"/>
                      <w:divBdr>
                        <w:top w:val="none" w:sz="0" w:space="0" w:color="auto"/>
                        <w:left w:val="none" w:sz="0" w:space="0" w:color="auto"/>
                        <w:bottom w:val="none" w:sz="0" w:space="0" w:color="auto"/>
                        <w:right w:val="none" w:sz="0" w:space="0" w:color="auto"/>
                      </w:divBdr>
                    </w:div>
                  </w:divsChild>
                </w:div>
                <w:div w:id="191573331">
                  <w:marLeft w:val="0"/>
                  <w:marRight w:val="0"/>
                  <w:marTop w:val="0"/>
                  <w:marBottom w:val="0"/>
                  <w:divBdr>
                    <w:top w:val="none" w:sz="0" w:space="0" w:color="auto"/>
                    <w:left w:val="none" w:sz="0" w:space="0" w:color="auto"/>
                    <w:bottom w:val="none" w:sz="0" w:space="0" w:color="auto"/>
                    <w:right w:val="none" w:sz="0" w:space="0" w:color="auto"/>
                  </w:divBdr>
                  <w:divsChild>
                    <w:div w:id="1260676293">
                      <w:marLeft w:val="0"/>
                      <w:marRight w:val="0"/>
                      <w:marTop w:val="0"/>
                      <w:marBottom w:val="0"/>
                      <w:divBdr>
                        <w:top w:val="none" w:sz="0" w:space="0" w:color="auto"/>
                        <w:left w:val="none" w:sz="0" w:space="0" w:color="auto"/>
                        <w:bottom w:val="none" w:sz="0" w:space="0" w:color="auto"/>
                        <w:right w:val="none" w:sz="0" w:space="0" w:color="auto"/>
                      </w:divBdr>
                    </w:div>
                  </w:divsChild>
                </w:div>
                <w:div w:id="2122648035">
                  <w:marLeft w:val="0"/>
                  <w:marRight w:val="0"/>
                  <w:marTop w:val="0"/>
                  <w:marBottom w:val="0"/>
                  <w:divBdr>
                    <w:top w:val="none" w:sz="0" w:space="0" w:color="auto"/>
                    <w:left w:val="none" w:sz="0" w:space="0" w:color="auto"/>
                    <w:bottom w:val="none" w:sz="0" w:space="0" w:color="auto"/>
                    <w:right w:val="none" w:sz="0" w:space="0" w:color="auto"/>
                  </w:divBdr>
                  <w:divsChild>
                    <w:div w:id="1687635306">
                      <w:marLeft w:val="0"/>
                      <w:marRight w:val="0"/>
                      <w:marTop w:val="0"/>
                      <w:marBottom w:val="0"/>
                      <w:divBdr>
                        <w:top w:val="none" w:sz="0" w:space="0" w:color="auto"/>
                        <w:left w:val="none" w:sz="0" w:space="0" w:color="auto"/>
                        <w:bottom w:val="none" w:sz="0" w:space="0" w:color="auto"/>
                        <w:right w:val="none" w:sz="0" w:space="0" w:color="auto"/>
                      </w:divBdr>
                    </w:div>
                  </w:divsChild>
                </w:div>
                <w:div w:id="1153566918">
                  <w:marLeft w:val="0"/>
                  <w:marRight w:val="0"/>
                  <w:marTop w:val="0"/>
                  <w:marBottom w:val="0"/>
                  <w:divBdr>
                    <w:top w:val="none" w:sz="0" w:space="0" w:color="auto"/>
                    <w:left w:val="none" w:sz="0" w:space="0" w:color="auto"/>
                    <w:bottom w:val="none" w:sz="0" w:space="0" w:color="auto"/>
                    <w:right w:val="none" w:sz="0" w:space="0" w:color="auto"/>
                  </w:divBdr>
                  <w:divsChild>
                    <w:div w:id="1632784806">
                      <w:marLeft w:val="0"/>
                      <w:marRight w:val="0"/>
                      <w:marTop w:val="0"/>
                      <w:marBottom w:val="0"/>
                      <w:divBdr>
                        <w:top w:val="none" w:sz="0" w:space="0" w:color="auto"/>
                        <w:left w:val="none" w:sz="0" w:space="0" w:color="auto"/>
                        <w:bottom w:val="none" w:sz="0" w:space="0" w:color="auto"/>
                        <w:right w:val="none" w:sz="0" w:space="0" w:color="auto"/>
                      </w:divBdr>
                    </w:div>
                    <w:div w:id="1638803437">
                      <w:marLeft w:val="0"/>
                      <w:marRight w:val="0"/>
                      <w:marTop w:val="0"/>
                      <w:marBottom w:val="0"/>
                      <w:divBdr>
                        <w:top w:val="none" w:sz="0" w:space="0" w:color="auto"/>
                        <w:left w:val="none" w:sz="0" w:space="0" w:color="auto"/>
                        <w:bottom w:val="none" w:sz="0" w:space="0" w:color="auto"/>
                        <w:right w:val="none" w:sz="0" w:space="0" w:color="auto"/>
                      </w:divBdr>
                    </w:div>
                  </w:divsChild>
                </w:div>
                <w:div w:id="770859848">
                  <w:marLeft w:val="0"/>
                  <w:marRight w:val="0"/>
                  <w:marTop w:val="0"/>
                  <w:marBottom w:val="0"/>
                  <w:divBdr>
                    <w:top w:val="none" w:sz="0" w:space="0" w:color="auto"/>
                    <w:left w:val="none" w:sz="0" w:space="0" w:color="auto"/>
                    <w:bottom w:val="none" w:sz="0" w:space="0" w:color="auto"/>
                    <w:right w:val="none" w:sz="0" w:space="0" w:color="auto"/>
                  </w:divBdr>
                  <w:divsChild>
                    <w:div w:id="608467070">
                      <w:marLeft w:val="0"/>
                      <w:marRight w:val="0"/>
                      <w:marTop w:val="0"/>
                      <w:marBottom w:val="0"/>
                      <w:divBdr>
                        <w:top w:val="none" w:sz="0" w:space="0" w:color="auto"/>
                        <w:left w:val="none" w:sz="0" w:space="0" w:color="auto"/>
                        <w:bottom w:val="none" w:sz="0" w:space="0" w:color="auto"/>
                        <w:right w:val="none" w:sz="0" w:space="0" w:color="auto"/>
                      </w:divBdr>
                    </w:div>
                  </w:divsChild>
                </w:div>
                <w:div w:id="1276403113">
                  <w:marLeft w:val="0"/>
                  <w:marRight w:val="0"/>
                  <w:marTop w:val="0"/>
                  <w:marBottom w:val="0"/>
                  <w:divBdr>
                    <w:top w:val="none" w:sz="0" w:space="0" w:color="auto"/>
                    <w:left w:val="none" w:sz="0" w:space="0" w:color="auto"/>
                    <w:bottom w:val="none" w:sz="0" w:space="0" w:color="auto"/>
                    <w:right w:val="none" w:sz="0" w:space="0" w:color="auto"/>
                  </w:divBdr>
                  <w:divsChild>
                    <w:div w:id="1732538965">
                      <w:marLeft w:val="0"/>
                      <w:marRight w:val="0"/>
                      <w:marTop w:val="0"/>
                      <w:marBottom w:val="0"/>
                      <w:divBdr>
                        <w:top w:val="none" w:sz="0" w:space="0" w:color="auto"/>
                        <w:left w:val="none" w:sz="0" w:space="0" w:color="auto"/>
                        <w:bottom w:val="none" w:sz="0" w:space="0" w:color="auto"/>
                        <w:right w:val="none" w:sz="0" w:space="0" w:color="auto"/>
                      </w:divBdr>
                    </w:div>
                  </w:divsChild>
                </w:div>
                <w:div w:id="1994023059">
                  <w:marLeft w:val="0"/>
                  <w:marRight w:val="0"/>
                  <w:marTop w:val="0"/>
                  <w:marBottom w:val="0"/>
                  <w:divBdr>
                    <w:top w:val="none" w:sz="0" w:space="0" w:color="auto"/>
                    <w:left w:val="none" w:sz="0" w:space="0" w:color="auto"/>
                    <w:bottom w:val="none" w:sz="0" w:space="0" w:color="auto"/>
                    <w:right w:val="none" w:sz="0" w:space="0" w:color="auto"/>
                  </w:divBdr>
                  <w:divsChild>
                    <w:div w:id="982926384">
                      <w:marLeft w:val="0"/>
                      <w:marRight w:val="0"/>
                      <w:marTop w:val="0"/>
                      <w:marBottom w:val="0"/>
                      <w:divBdr>
                        <w:top w:val="none" w:sz="0" w:space="0" w:color="auto"/>
                        <w:left w:val="none" w:sz="0" w:space="0" w:color="auto"/>
                        <w:bottom w:val="none" w:sz="0" w:space="0" w:color="auto"/>
                        <w:right w:val="none" w:sz="0" w:space="0" w:color="auto"/>
                      </w:divBdr>
                    </w:div>
                  </w:divsChild>
                </w:div>
                <w:div w:id="777603253">
                  <w:marLeft w:val="0"/>
                  <w:marRight w:val="0"/>
                  <w:marTop w:val="0"/>
                  <w:marBottom w:val="0"/>
                  <w:divBdr>
                    <w:top w:val="none" w:sz="0" w:space="0" w:color="auto"/>
                    <w:left w:val="none" w:sz="0" w:space="0" w:color="auto"/>
                    <w:bottom w:val="none" w:sz="0" w:space="0" w:color="auto"/>
                    <w:right w:val="none" w:sz="0" w:space="0" w:color="auto"/>
                  </w:divBdr>
                  <w:divsChild>
                    <w:div w:id="2062515790">
                      <w:marLeft w:val="0"/>
                      <w:marRight w:val="0"/>
                      <w:marTop w:val="0"/>
                      <w:marBottom w:val="0"/>
                      <w:divBdr>
                        <w:top w:val="none" w:sz="0" w:space="0" w:color="auto"/>
                        <w:left w:val="none" w:sz="0" w:space="0" w:color="auto"/>
                        <w:bottom w:val="none" w:sz="0" w:space="0" w:color="auto"/>
                        <w:right w:val="none" w:sz="0" w:space="0" w:color="auto"/>
                      </w:divBdr>
                    </w:div>
                  </w:divsChild>
                </w:div>
                <w:div w:id="1477188466">
                  <w:marLeft w:val="0"/>
                  <w:marRight w:val="0"/>
                  <w:marTop w:val="0"/>
                  <w:marBottom w:val="0"/>
                  <w:divBdr>
                    <w:top w:val="none" w:sz="0" w:space="0" w:color="auto"/>
                    <w:left w:val="none" w:sz="0" w:space="0" w:color="auto"/>
                    <w:bottom w:val="none" w:sz="0" w:space="0" w:color="auto"/>
                    <w:right w:val="none" w:sz="0" w:space="0" w:color="auto"/>
                  </w:divBdr>
                  <w:divsChild>
                    <w:div w:id="1390304771">
                      <w:marLeft w:val="0"/>
                      <w:marRight w:val="0"/>
                      <w:marTop w:val="0"/>
                      <w:marBottom w:val="0"/>
                      <w:divBdr>
                        <w:top w:val="none" w:sz="0" w:space="0" w:color="auto"/>
                        <w:left w:val="none" w:sz="0" w:space="0" w:color="auto"/>
                        <w:bottom w:val="none" w:sz="0" w:space="0" w:color="auto"/>
                        <w:right w:val="none" w:sz="0" w:space="0" w:color="auto"/>
                      </w:divBdr>
                    </w:div>
                    <w:div w:id="1161265080">
                      <w:marLeft w:val="0"/>
                      <w:marRight w:val="0"/>
                      <w:marTop w:val="0"/>
                      <w:marBottom w:val="0"/>
                      <w:divBdr>
                        <w:top w:val="none" w:sz="0" w:space="0" w:color="auto"/>
                        <w:left w:val="none" w:sz="0" w:space="0" w:color="auto"/>
                        <w:bottom w:val="none" w:sz="0" w:space="0" w:color="auto"/>
                        <w:right w:val="none" w:sz="0" w:space="0" w:color="auto"/>
                      </w:divBdr>
                    </w:div>
                  </w:divsChild>
                </w:div>
                <w:div w:id="589394624">
                  <w:marLeft w:val="0"/>
                  <w:marRight w:val="0"/>
                  <w:marTop w:val="0"/>
                  <w:marBottom w:val="0"/>
                  <w:divBdr>
                    <w:top w:val="none" w:sz="0" w:space="0" w:color="auto"/>
                    <w:left w:val="none" w:sz="0" w:space="0" w:color="auto"/>
                    <w:bottom w:val="none" w:sz="0" w:space="0" w:color="auto"/>
                    <w:right w:val="none" w:sz="0" w:space="0" w:color="auto"/>
                  </w:divBdr>
                  <w:divsChild>
                    <w:div w:id="1649363257">
                      <w:marLeft w:val="0"/>
                      <w:marRight w:val="0"/>
                      <w:marTop w:val="0"/>
                      <w:marBottom w:val="0"/>
                      <w:divBdr>
                        <w:top w:val="none" w:sz="0" w:space="0" w:color="auto"/>
                        <w:left w:val="none" w:sz="0" w:space="0" w:color="auto"/>
                        <w:bottom w:val="none" w:sz="0" w:space="0" w:color="auto"/>
                        <w:right w:val="none" w:sz="0" w:space="0" w:color="auto"/>
                      </w:divBdr>
                    </w:div>
                  </w:divsChild>
                </w:div>
                <w:div w:id="1972439391">
                  <w:marLeft w:val="0"/>
                  <w:marRight w:val="0"/>
                  <w:marTop w:val="0"/>
                  <w:marBottom w:val="0"/>
                  <w:divBdr>
                    <w:top w:val="none" w:sz="0" w:space="0" w:color="auto"/>
                    <w:left w:val="none" w:sz="0" w:space="0" w:color="auto"/>
                    <w:bottom w:val="none" w:sz="0" w:space="0" w:color="auto"/>
                    <w:right w:val="none" w:sz="0" w:space="0" w:color="auto"/>
                  </w:divBdr>
                  <w:divsChild>
                    <w:div w:id="1419130159">
                      <w:marLeft w:val="0"/>
                      <w:marRight w:val="0"/>
                      <w:marTop w:val="0"/>
                      <w:marBottom w:val="0"/>
                      <w:divBdr>
                        <w:top w:val="none" w:sz="0" w:space="0" w:color="auto"/>
                        <w:left w:val="none" w:sz="0" w:space="0" w:color="auto"/>
                        <w:bottom w:val="none" w:sz="0" w:space="0" w:color="auto"/>
                        <w:right w:val="none" w:sz="0" w:space="0" w:color="auto"/>
                      </w:divBdr>
                    </w:div>
                  </w:divsChild>
                </w:div>
                <w:div w:id="1643146504">
                  <w:marLeft w:val="0"/>
                  <w:marRight w:val="0"/>
                  <w:marTop w:val="0"/>
                  <w:marBottom w:val="0"/>
                  <w:divBdr>
                    <w:top w:val="none" w:sz="0" w:space="0" w:color="auto"/>
                    <w:left w:val="none" w:sz="0" w:space="0" w:color="auto"/>
                    <w:bottom w:val="none" w:sz="0" w:space="0" w:color="auto"/>
                    <w:right w:val="none" w:sz="0" w:space="0" w:color="auto"/>
                  </w:divBdr>
                  <w:divsChild>
                    <w:div w:id="128281226">
                      <w:marLeft w:val="0"/>
                      <w:marRight w:val="0"/>
                      <w:marTop w:val="0"/>
                      <w:marBottom w:val="0"/>
                      <w:divBdr>
                        <w:top w:val="none" w:sz="0" w:space="0" w:color="auto"/>
                        <w:left w:val="none" w:sz="0" w:space="0" w:color="auto"/>
                        <w:bottom w:val="none" w:sz="0" w:space="0" w:color="auto"/>
                        <w:right w:val="none" w:sz="0" w:space="0" w:color="auto"/>
                      </w:divBdr>
                    </w:div>
                  </w:divsChild>
                </w:div>
                <w:div w:id="802885855">
                  <w:marLeft w:val="0"/>
                  <w:marRight w:val="0"/>
                  <w:marTop w:val="0"/>
                  <w:marBottom w:val="0"/>
                  <w:divBdr>
                    <w:top w:val="none" w:sz="0" w:space="0" w:color="auto"/>
                    <w:left w:val="none" w:sz="0" w:space="0" w:color="auto"/>
                    <w:bottom w:val="none" w:sz="0" w:space="0" w:color="auto"/>
                    <w:right w:val="none" w:sz="0" w:space="0" w:color="auto"/>
                  </w:divBdr>
                  <w:divsChild>
                    <w:div w:id="126700367">
                      <w:marLeft w:val="0"/>
                      <w:marRight w:val="0"/>
                      <w:marTop w:val="0"/>
                      <w:marBottom w:val="0"/>
                      <w:divBdr>
                        <w:top w:val="none" w:sz="0" w:space="0" w:color="auto"/>
                        <w:left w:val="none" w:sz="0" w:space="0" w:color="auto"/>
                        <w:bottom w:val="none" w:sz="0" w:space="0" w:color="auto"/>
                        <w:right w:val="none" w:sz="0" w:space="0" w:color="auto"/>
                      </w:divBdr>
                    </w:div>
                  </w:divsChild>
                </w:div>
                <w:div w:id="732236471">
                  <w:marLeft w:val="0"/>
                  <w:marRight w:val="0"/>
                  <w:marTop w:val="0"/>
                  <w:marBottom w:val="0"/>
                  <w:divBdr>
                    <w:top w:val="none" w:sz="0" w:space="0" w:color="auto"/>
                    <w:left w:val="none" w:sz="0" w:space="0" w:color="auto"/>
                    <w:bottom w:val="none" w:sz="0" w:space="0" w:color="auto"/>
                    <w:right w:val="none" w:sz="0" w:space="0" w:color="auto"/>
                  </w:divBdr>
                  <w:divsChild>
                    <w:div w:id="1099060334">
                      <w:marLeft w:val="0"/>
                      <w:marRight w:val="0"/>
                      <w:marTop w:val="0"/>
                      <w:marBottom w:val="0"/>
                      <w:divBdr>
                        <w:top w:val="none" w:sz="0" w:space="0" w:color="auto"/>
                        <w:left w:val="none" w:sz="0" w:space="0" w:color="auto"/>
                        <w:bottom w:val="none" w:sz="0" w:space="0" w:color="auto"/>
                        <w:right w:val="none" w:sz="0" w:space="0" w:color="auto"/>
                      </w:divBdr>
                    </w:div>
                  </w:divsChild>
                </w:div>
                <w:div w:id="1256596625">
                  <w:marLeft w:val="0"/>
                  <w:marRight w:val="0"/>
                  <w:marTop w:val="0"/>
                  <w:marBottom w:val="0"/>
                  <w:divBdr>
                    <w:top w:val="none" w:sz="0" w:space="0" w:color="auto"/>
                    <w:left w:val="none" w:sz="0" w:space="0" w:color="auto"/>
                    <w:bottom w:val="none" w:sz="0" w:space="0" w:color="auto"/>
                    <w:right w:val="none" w:sz="0" w:space="0" w:color="auto"/>
                  </w:divBdr>
                  <w:divsChild>
                    <w:div w:id="167452783">
                      <w:marLeft w:val="0"/>
                      <w:marRight w:val="0"/>
                      <w:marTop w:val="0"/>
                      <w:marBottom w:val="0"/>
                      <w:divBdr>
                        <w:top w:val="none" w:sz="0" w:space="0" w:color="auto"/>
                        <w:left w:val="none" w:sz="0" w:space="0" w:color="auto"/>
                        <w:bottom w:val="none" w:sz="0" w:space="0" w:color="auto"/>
                        <w:right w:val="none" w:sz="0" w:space="0" w:color="auto"/>
                      </w:divBdr>
                    </w:div>
                  </w:divsChild>
                </w:div>
                <w:div w:id="2073696351">
                  <w:marLeft w:val="0"/>
                  <w:marRight w:val="0"/>
                  <w:marTop w:val="0"/>
                  <w:marBottom w:val="0"/>
                  <w:divBdr>
                    <w:top w:val="none" w:sz="0" w:space="0" w:color="auto"/>
                    <w:left w:val="none" w:sz="0" w:space="0" w:color="auto"/>
                    <w:bottom w:val="none" w:sz="0" w:space="0" w:color="auto"/>
                    <w:right w:val="none" w:sz="0" w:space="0" w:color="auto"/>
                  </w:divBdr>
                  <w:divsChild>
                    <w:div w:id="1637225493">
                      <w:marLeft w:val="0"/>
                      <w:marRight w:val="0"/>
                      <w:marTop w:val="0"/>
                      <w:marBottom w:val="0"/>
                      <w:divBdr>
                        <w:top w:val="none" w:sz="0" w:space="0" w:color="auto"/>
                        <w:left w:val="none" w:sz="0" w:space="0" w:color="auto"/>
                        <w:bottom w:val="none" w:sz="0" w:space="0" w:color="auto"/>
                        <w:right w:val="none" w:sz="0" w:space="0" w:color="auto"/>
                      </w:divBdr>
                    </w:div>
                  </w:divsChild>
                </w:div>
                <w:div w:id="1482505609">
                  <w:marLeft w:val="0"/>
                  <w:marRight w:val="0"/>
                  <w:marTop w:val="0"/>
                  <w:marBottom w:val="0"/>
                  <w:divBdr>
                    <w:top w:val="none" w:sz="0" w:space="0" w:color="auto"/>
                    <w:left w:val="none" w:sz="0" w:space="0" w:color="auto"/>
                    <w:bottom w:val="none" w:sz="0" w:space="0" w:color="auto"/>
                    <w:right w:val="none" w:sz="0" w:space="0" w:color="auto"/>
                  </w:divBdr>
                  <w:divsChild>
                    <w:div w:id="309134008">
                      <w:marLeft w:val="0"/>
                      <w:marRight w:val="0"/>
                      <w:marTop w:val="0"/>
                      <w:marBottom w:val="0"/>
                      <w:divBdr>
                        <w:top w:val="none" w:sz="0" w:space="0" w:color="auto"/>
                        <w:left w:val="none" w:sz="0" w:space="0" w:color="auto"/>
                        <w:bottom w:val="none" w:sz="0" w:space="0" w:color="auto"/>
                        <w:right w:val="none" w:sz="0" w:space="0" w:color="auto"/>
                      </w:divBdr>
                    </w:div>
                  </w:divsChild>
                </w:div>
                <w:div w:id="1026979712">
                  <w:marLeft w:val="0"/>
                  <w:marRight w:val="0"/>
                  <w:marTop w:val="0"/>
                  <w:marBottom w:val="0"/>
                  <w:divBdr>
                    <w:top w:val="none" w:sz="0" w:space="0" w:color="auto"/>
                    <w:left w:val="none" w:sz="0" w:space="0" w:color="auto"/>
                    <w:bottom w:val="none" w:sz="0" w:space="0" w:color="auto"/>
                    <w:right w:val="none" w:sz="0" w:space="0" w:color="auto"/>
                  </w:divBdr>
                  <w:divsChild>
                    <w:div w:id="1129981309">
                      <w:marLeft w:val="0"/>
                      <w:marRight w:val="0"/>
                      <w:marTop w:val="0"/>
                      <w:marBottom w:val="0"/>
                      <w:divBdr>
                        <w:top w:val="none" w:sz="0" w:space="0" w:color="auto"/>
                        <w:left w:val="none" w:sz="0" w:space="0" w:color="auto"/>
                        <w:bottom w:val="none" w:sz="0" w:space="0" w:color="auto"/>
                        <w:right w:val="none" w:sz="0" w:space="0" w:color="auto"/>
                      </w:divBdr>
                    </w:div>
                  </w:divsChild>
                </w:div>
                <w:div w:id="1972899465">
                  <w:marLeft w:val="0"/>
                  <w:marRight w:val="0"/>
                  <w:marTop w:val="0"/>
                  <w:marBottom w:val="0"/>
                  <w:divBdr>
                    <w:top w:val="none" w:sz="0" w:space="0" w:color="auto"/>
                    <w:left w:val="none" w:sz="0" w:space="0" w:color="auto"/>
                    <w:bottom w:val="none" w:sz="0" w:space="0" w:color="auto"/>
                    <w:right w:val="none" w:sz="0" w:space="0" w:color="auto"/>
                  </w:divBdr>
                  <w:divsChild>
                    <w:div w:id="557252731">
                      <w:marLeft w:val="0"/>
                      <w:marRight w:val="0"/>
                      <w:marTop w:val="0"/>
                      <w:marBottom w:val="0"/>
                      <w:divBdr>
                        <w:top w:val="none" w:sz="0" w:space="0" w:color="auto"/>
                        <w:left w:val="none" w:sz="0" w:space="0" w:color="auto"/>
                        <w:bottom w:val="none" w:sz="0" w:space="0" w:color="auto"/>
                        <w:right w:val="none" w:sz="0" w:space="0" w:color="auto"/>
                      </w:divBdr>
                    </w:div>
                  </w:divsChild>
                </w:div>
                <w:div w:id="1940285758">
                  <w:marLeft w:val="0"/>
                  <w:marRight w:val="0"/>
                  <w:marTop w:val="0"/>
                  <w:marBottom w:val="0"/>
                  <w:divBdr>
                    <w:top w:val="none" w:sz="0" w:space="0" w:color="auto"/>
                    <w:left w:val="none" w:sz="0" w:space="0" w:color="auto"/>
                    <w:bottom w:val="none" w:sz="0" w:space="0" w:color="auto"/>
                    <w:right w:val="none" w:sz="0" w:space="0" w:color="auto"/>
                  </w:divBdr>
                  <w:divsChild>
                    <w:div w:id="646401679">
                      <w:marLeft w:val="0"/>
                      <w:marRight w:val="0"/>
                      <w:marTop w:val="0"/>
                      <w:marBottom w:val="0"/>
                      <w:divBdr>
                        <w:top w:val="none" w:sz="0" w:space="0" w:color="auto"/>
                        <w:left w:val="none" w:sz="0" w:space="0" w:color="auto"/>
                        <w:bottom w:val="none" w:sz="0" w:space="0" w:color="auto"/>
                        <w:right w:val="none" w:sz="0" w:space="0" w:color="auto"/>
                      </w:divBdr>
                    </w:div>
                  </w:divsChild>
                </w:div>
                <w:div w:id="168764622">
                  <w:marLeft w:val="0"/>
                  <w:marRight w:val="0"/>
                  <w:marTop w:val="0"/>
                  <w:marBottom w:val="0"/>
                  <w:divBdr>
                    <w:top w:val="none" w:sz="0" w:space="0" w:color="auto"/>
                    <w:left w:val="none" w:sz="0" w:space="0" w:color="auto"/>
                    <w:bottom w:val="none" w:sz="0" w:space="0" w:color="auto"/>
                    <w:right w:val="none" w:sz="0" w:space="0" w:color="auto"/>
                  </w:divBdr>
                  <w:divsChild>
                    <w:div w:id="178740891">
                      <w:marLeft w:val="0"/>
                      <w:marRight w:val="0"/>
                      <w:marTop w:val="0"/>
                      <w:marBottom w:val="0"/>
                      <w:divBdr>
                        <w:top w:val="none" w:sz="0" w:space="0" w:color="auto"/>
                        <w:left w:val="none" w:sz="0" w:space="0" w:color="auto"/>
                        <w:bottom w:val="none" w:sz="0" w:space="0" w:color="auto"/>
                        <w:right w:val="none" w:sz="0" w:space="0" w:color="auto"/>
                      </w:divBdr>
                    </w:div>
                  </w:divsChild>
                </w:div>
                <w:div w:id="1074354600">
                  <w:marLeft w:val="0"/>
                  <w:marRight w:val="0"/>
                  <w:marTop w:val="0"/>
                  <w:marBottom w:val="0"/>
                  <w:divBdr>
                    <w:top w:val="none" w:sz="0" w:space="0" w:color="auto"/>
                    <w:left w:val="none" w:sz="0" w:space="0" w:color="auto"/>
                    <w:bottom w:val="none" w:sz="0" w:space="0" w:color="auto"/>
                    <w:right w:val="none" w:sz="0" w:space="0" w:color="auto"/>
                  </w:divBdr>
                  <w:divsChild>
                    <w:div w:id="316108349">
                      <w:marLeft w:val="0"/>
                      <w:marRight w:val="0"/>
                      <w:marTop w:val="0"/>
                      <w:marBottom w:val="0"/>
                      <w:divBdr>
                        <w:top w:val="none" w:sz="0" w:space="0" w:color="auto"/>
                        <w:left w:val="none" w:sz="0" w:space="0" w:color="auto"/>
                        <w:bottom w:val="none" w:sz="0" w:space="0" w:color="auto"/>
                        <w:right w:val="none" w:sz="0" w:space="0" w:color="auto"/>
                      </w:divBdr>
                    </w:div>
                  </w:divsChild>
                </w:div>
                <w:div w:id="1340354058">
                  <w:marLeft w:val="0"/>
                  <w:marRight w:val="0"/>
                  <w:marTop w:val="0"/>
                  <w:marBottom w:val="0"/>
                  <w:divBdr>
                    <w:top w:val="none" w:sz="0" w:space="0" w:color="auto"/>
                    <w:left w:val="none" w:sz="0" w:space="0" w:color="auto"/>
                    <w:bottom w:val="none" w:sz="0" w:space="0" w:color="auto"/>
                    <w:right w:val="none" w:sz="0" w:space="0" w:color="auto"/>
                  </w:divBdr>
                  <w:divsChild>
                    <w:div w:id="455952988">
                      <w:marLeft w:val="0"/>
                      <w:marRight w:val="0"/>
                      <w:marTop w:val="0"/>
                      <w:marBottom w:val="0"/>
                      <w:divBdr>
                        <w:top w:val="none" w:sz="0" w:space="0" w:color="auto"/>
                        <w:left w:val="none" w:sz="0" w:space="0" w:color="auto"/>
                        <w:bottom w:val="none" w:sz="0" w:space="0" w:color="auto"/>
                        <w:right w:val="none" w:sz="0" w:space="0" w:color="auto"/>
                      </w:divBdr>
                    </w:div>
                  </w:divsChild>
                </w:div>
                <w:div w:id="461657347">
                  <w:marLeft w:val="0"/>
                  <w:marRight w:val="0"/>
                  <w:marTop w:val="0"/>
                  <w:marBottom w:val="0"/>
                  <w:divBdr>
                    <w:top w:val="none" w:sz="0" w:space="0" w:color="auto"/>
                    <w:left w:val="none" w:sz="0" w:space="0" w:color="auto"/>
                    <w:bottom w:val="none" w:sz="0" w:space="0" w:color="auto"/>
                    <w:right w:val="none" w:sz="0" w:space="0" w:color="auto"/>
                  </w:divBdr>
                  <w:divsChild>
                    <w:div w:id="1013459725">
                      <w:marLeft w:val="0"/>
                      <w:marRight w:val="0"/>
                      <w:marTop w:val="0"/>
                      <w:marBottom w:val="0"/>
                      <w:divBdr>
                        <w:top w:val="none" w:sz="0" w:space="0" w:color="auto"/>
                        <w:left w:val="none" w:sz="0" w:space="0" w:color="auto"/>
                        <w:bottom w:val="none" w:sz="0" w:space="0" w:color="auto"/>
                        <w:right w:val="none" w:sz="0" w:space="0" w:color="auto"/>
                      </w:divBdr>
                    </w:div>
                  </w:divsChild>
                </w:div>
                <w:div w:id="191847297">
                  <w:marLeft w:val="0"/>
                  <w:marRight w:val="0"/>
                  <w:marTop w:val="0"/>
                  <w:marBottom w:val="0"/>
                  <w:divBdr>
                    <w:top w:val="none" w:sz="0" w:space="0" w:color="auto"/>
                    <w:left w:val="none" w:sz="0" w:space="0" w:color="auto"/>
                    <w:bottom w:val="none" w:sz="0" w:space="0" w:color="auto"/>
                    <w:right w:val="none" w:sz="0" w:space="0" w:color="auto"/>
                  </w:divBdr>
                  <w:divsChild>
                    <w:div w:id="109784684">
                      <w:marLeft w:val="0"/>
                      <w:marRight w:val="0"/>
                      <w:marTop w:val="0"/>
                      <w:marBottom w:val="0"/>
                      <w:divBdr>
                        <w:top w:val="none" w:sz="0" w:space="0" w:color="auto"/>
                        <w:left w:val="none" w:sz="0" w:space="0" w:color="auto"/>
                        <w:bottom w:val="none" w:sz="0" w:space="0" w:color="auto"/>
                        <w:right w:val="none" w:sz="0" w:space="0" w:color="auto"/>
                      </w:divBdr>
                    </w:div>
                  </w:divsChild>
                </w:div>
                <w:div w:id="1054082234">
                  <w:marLeft w:val="0"/>
                  <w:marRight w:val="0"/>
                  <w:marTop w:val="0"/>
                  <w:marBottom w:val="0"/>
                  <w:divBdr>
                    <w:top w:val="none" w:sz="0" w:space="0" w:color="auto"/>
                    <w:left w:val="none" w:sz="0" w:space="0" w:color="auto"/>
                    <w:bottom w:val="none" w:sz="0" w:space="0" w:color="auto"/>
                    <w:right w:val="none" w:sz="0" w:space="0" w:color="auto"/>
                  </w:divBdr>
                  <w:divsChild>
                    <w:div w:id="2030596062">
                      <w:marLeft w:val="0"/>
                      <w:marRight w:val="0"/>
                      <w:marTop w:val="0"/>
                      <w:marBottom w:val="0"/>
                      <w:divBdr>
                        <w:top w:val="none" w:sz="0" w:space="0" w:color="auto"/>
                        <w:left w:val="none" w:sz="0" w:space="0" w:color="auto"/>
                        <w:bottom w:val="none" w:sz="0" w:space="0" w:color="auto"/>
                        <w:right w:val="none" w:sz="0" w:space="0" w:color="auto"/>
                      </w:divBdr>
                    </w:div>
                  </w:divsChild>
                </w:div>
                <w:div w:id="1641613584">
                  <w:marLeft w:val="0"/>
                  <w:marRight w:val="0"/>
                  <w:marTop w:val="0"/>
                  <w:marBottom w:val="0"/>
                  <w:divBdr>
                    <w:top w:val="none" w:sz="0" w:space="0" w:color="auto"/>
                    <w:left w:val="none" w:sz="0" w:space="0" w:color="auto"/>
                    <w:bottom w:val="none" w:sz="0" w:space="0" w:color="auto"/>
                    <w:right w:val="none" w:sz="0" w:space="0" w:color="auto"/>
                  </w:divBdr>
                  <w:divsChild>
                    <w:div w:id="1867600994">
                      <w:marLeft w:val="0"/>
                      <w:marRight w:val="0"/>
                      <w:marTop w:val="0"/>
                      <w:marBottom w:val="0"/>
                      <w:divBdr>
                        <w:top w:val="none" w:sz="0" w:space="0" w:color="auto"/>
                        <w:left w:val="none" w:sz="0" w:space="0" w:color="auto"/>
                        <w:bottom w:val="none" w:sz="0" w:space="0" w:color="auto"/>
                        <w:right w:val="none" w:sz="0" w:space="0" w:color="auto"/>
                      </w:divBdr>
                    </w:div>
                  </w:divsChild>
                </w:div>
                <w:div w:id="1378774246">
                  <w:marLeft w:val="0"/>
                  <w:marRight w:val="0"/>
                  <w:marTop w:val="0"/>
                  <w:marBottom w:val="0"/>
                  <w:divBdr>
                    <w:top w:val="none" w:sz="0" w:space="0" w:color="auto"/>
                    <w:left w:val="none" w:sz="0" w:space="0" w:color="auto"/>
                    <w:bottom w:val="none" w:sz="0" w:space="0" w:color="auto"/>
                    <w:right w:val="none" w:sz="0" w:space="0" w:color="auto"/>
                  </w:divBdr>
                  <w:divsChild>
                    <w:div w:id="1065377063">
                      <w:marLeft w:val="0"/>
                      <w:marRight w:val="0"/>
                      <w:marTop w:val="0"/>
                      <w:marBottom w:val="0"/>
                      <w:divBdr>
                        <w:top w:val="none" w:sz="0" w:space="0" w:color="auto"/>
                        <w:left w:val="none" w:sz="0" w:space="0" w:color="auto"/>
                        <w:bottom w:val="none" w:sz="0" w:space="0" w:color="auto"/>
                        <w:right w:val="none" w:sz="0" w:space="0" w:color="auto"/>
                      </w:divBdr>
                    </w:div>
                  </w:divsChild>
                </w:div>
                <w:div w:id="767697916">
                  <w:marLeft w:val="0"/>
                  <w:marRight w:val="0"/>
                  <w:marTop w:val="0"/>
                  <w:marBottom w:val="0"/>
                  <w:divBdr>
                    <w:top w:val="none" w:sz="0" w:space="0" w:color="auto"/>
                    <w:left w:val="none" w:sz="0" w:space="0" w:color="auto"/>
                    <w:bottom w:val="none" w:sz="0" w:space="0" w:color="auto"/>
                    <w:right w:val="none" w:sz="0" w:space="0" w:color="auto"/>
                  </w:divBdr>
                  <w:divsChild>
                    <w:div w:id="1792623615">
                      <w:marLeft w:val="0"/>
                      <w:marRight w:val="0"/>
                      <w:marTop w:val="0"/>
                      <w:marBottom w:val="0"/>
                      <w:divBdr>
                        <w:top w:val="none" w:sz="0" w:space="0" w:color="auto"/>
                        <w:left w:val="none" w:sz="0" w:space="0" w:color="auto"/>
                        <w:bottom w:val="none" w:sz="0" w:space="0" w:color="auto"/>
                        <w:right w:val="none" w:sz="0" w:space="0" w:color="auto"/>
                      </w:divBdr>
                    </w:div>
                  </w:divsChild>
                </w:div>
                <w:div w:id="1509711811">
                  <w:marLeft w:val="0"/>
                  <w:marRight w:val="0"/>
                  <w:marTop w:val="0"/>
                  <w:marBottom w:val="0"/>
                  <w:divBdr>
                    <w:top w:val="none" w:sz="0" w:space="0" w:color="auto"/>
                    <w:left w:val="none" w:sz="0" w:space="0" w:color="auto"/>
                    <w:bottom w:val="none" w:sz="0" w:space="0" w:color="auto"/>
                    <w:right w:val="none" w:sz="0" w:space="0" w:color="auto"/>
                  </w:divBdr>
                  <w:divsChild>
                    <w:div w:id="327367346">
                      <w:marLeft w:val="0"/>
                      <w:marRight w:val="0"/>
                      <w:marTop w:val="0"/>
                      <w:marBottom w:val="0"/>
                      <w:divBdr>
                        <w:top w:val="none" w:sz="0" w:space="0" w:color="auto"/>
                        <w:left w:val="none" w:sz="0" w:space="0" w:color="auto"/>
                        <w:bottom w:val="none" w:sz="0" w:space="0" w:color="auto"/>
                        <w:right w:val="none" w:sz="0" w:space="0" w:color="auto"/>
                      </w:divBdr>
                    </w:div>
                  </w:divsChild>
                </w:div>
                <w:div w:id="561185758">
                  <w:marLeft w:val="0"/>
                  <w:marRight w:val="0"/>
                  <w:marTop w:val="0"/>
                  <w:marBottom w:val="0"/>
                  <w:divBdr>
                    <w:top w:val="none" w:sz="0" w:space="0" w:color="auto"/>
                    <w:left w:val="none" w:sz="0" w:space="0" w:color="auto"/>
                    <w:bottom w:val="none" w:sz="0" w:space="0" w:color="auto"/>
                    <w:right w:val="none" w:sz="0" w:space="0" w:color="auto"/>
                  </w:divBdr>
                  <w:divsChild>
                    <w:div w:id="1478456549">
                      <w:marLeft w:val="0"/>
                      <w:marRight w:val="0"/>
                      <w:marTop w:val="0"/>
                      <w:marBottom w:val="0"/>
                      <w:divBdr>
                        <w:top w:val="none" w:sz="0" w:space="0" w:color="auto"/>
                        <w:left w:val="none" w:sz="0" w:space="0" w:color="auto"/>
                        <w:bottom w:val="none" w:sz="0" w:space="0" w:color="auto"/>
                        <w:right w:val="none" w:sz="0" w:space="0" w:color="auto"/>
                      </w:divBdr>
                    </w:div>
                  </w:divsChild>
                </w:div>
                <w:div w:id="27685782">
                  <w:marLeft w:val="0"/>
                  <w:marRight w:val="0"/>
                  <w:marTop w:val="0"/>
                  <w:marBottom w:val="0"/>
                  <w:divBdr>
                    <w:top w:val="none" w:sz="0" w:space="0" w:color="auto"/>
                    <w:left w:val="none" w:sz="0" w:space="0" w:color="auto"/>
                    <w:bottom w:val="none" w:sz="0" w:space="0" w:color="auto"/>
                    <w:right w:val="none" w:sz="0" w:space="0" w:color="auto"/>
                  </w:divBdr>
                  <w:divsChild>
                    <w:div w:id="1632662326">
                      <w:marLeft w:val="0"/>
                      <w:marRight w:val="0"/>
                      <w:marTop w:val="0"/>
                      <w:marBottom w:val="0"/>
                      <w:divBdr>
                        <w:top w:val="none" w:sz="0" w:space="0" w:color="auto"/>
                        <w:left w:val="none" w:sz="0" w:space="0" w:color="auto"/>
                        <w:bottom w:val="none" w:sz="0" w:space="0" w:color="auto"/>
                        <w:right w:val="none" w:sz="0" w:space="0" w:color="auto"/>
                      </w:divBdr>
                    </w:div>
                  </w:divsChild>
                </w:div>
                <w:div w:id="1381972904">
                  <w:marLeft w:val="0"/>
                  <w:marRight w:val="0"/>
                  <w:marTop w:val="0"/>
                  <w:marBottom w:val="0"/>
                  <w:divBdr>
                    <w:top w:val="none" w:sz="0" w:space="0" w:color="auto"/>
                    <w:left w:val="none" w:sz="0" w:space="0" w:color="auto"/>
                    <w:bottom w:val="none" w:sz="0" w:space="0" w:color="auto"/>
                    <w:right w:val="none" w:sz="0" w:space="0" w:color="auto"/>
                  </w:divBdr>
                  <w:divsChild>
                    <w:div w:id="1587499626">
                      <w:marLeft w:val="0"/>
                      <w:marRight w:val="0"/>
                      <w:marTop w:val="0"/>
                      <w:marBottom w:val="0"/>
                      <w:divBdr>
                        <w:top w:val="none" w:sz="0" w:space="0" w:color="auto"/>
                        <w:left w:val="none" w:sz="0" w:space="0" w:color="auto"/>
                        <w:bottom w:val="none" w:sz="0" w:space="0" w:color="auto"/>
                        <w:right w:val="none" w:sz="0" w:space="0" w:color="auto"/>
                      </w:divBdr>
                    </w:div>
                  </w:divsChild>
                </w:div>
                <w:div w:id="1198004607">
                  <w:marLeft w:val="0"/>
                  <w:marRight w:val="0"/>
                  <w:marTop w:val="0"/>
                  <w:marBottom w:val="0"/>
                  <w:divBdr>
                    <w:top w:val="none" w:sz="0" w:space="0" w:color="auto"/>
                    <w:left w:val="none" w:sz="0" w:space="0" w:color="auto"/>
                    <w:bottom w:val="none" w:sz="0" w:space="0" w:color="auto"/>
                    <w:right w:val="none" w:sz="0" w:space="0" w:color="auto"/>
                  </w:divBdr>
                  <w:divsChild>
                    <w:div w:id="929778922">
                      <w:marLeft w:val="0"/>
                      <w:marRight w:val="0"/>
                      <w:marTop w:val="0"/>
                      <w:marBottom w:val="0"/>
                      <w:divBdr>
                        <w:top w:val="none" w:sz="0" w:space="0" w:color="auto"/>
                        <w:left w:val="none" w:sz="0" w:space="0" w:color="auto"/>
                        <w:bottom w:val="none" w:sz="0" w:space="0" w:color="auto"/>
                        <w:right w:val="none" w:sz="0" w:space="0" w:color="auto"/>
                      </w:divBdr>
                    </w:div>
                  </w:divsChild>
                </w:div>
                <w:div w:id="933631265">
                  <w:marLeft w:val="0"/>
                  <w:marRight w:val="0"/>
                  <w:marTop w:val="0"/>
                  <w:marBottom w:val="0"/>
                  <w:divBdr>
                    <w:top w:val="none" w:sz="0" w:space="0" w:color="auto"/>
                    <w:left w:val="none" w:sz="0" w:space="0" w:color="auto"/>
                    <w:bottom w:val="none" w:sz="0" w:space="0" w:color="auto"/>
                    <w:right w:val="none" w:sz="0" w:space="0" w:color="auto"/>
                  </w:divBdr>
                  <w:divsChild>
                    <w:div w:id="1035617880">
                      <w:marLeft w:val="0"/>
                      <w:marRight w:val="0"/>
                      <w:marTop w:val="0"/>
                      <w:marBottom w:val="0"/>
                      <w:divBdr>
                        <w:top w:val="none" w:sz="0" w:space="0" w:color="auto"/>
                        <w:left w:val="none" w:sz="0" w:space="0" w:color="auto"/>
                        <w:bottom w:val="none" w:sz="0" w:space="0" w:color="auto"/>
                        <w:right w:val="none" w:sz="0" w:space="0" w:color="auto"/>
                      </w:divBdr>
                    </w:div>
                  </w:divsChild>
                </w:div>
                <w:div w:id="23144163">
                  <w:marLeft w:val="0"/>
                  <w:marRight w:val="0"/>
                  <w:marTop w:val="0"/>
                  <w:marBottom w:val="0"/>
                  <w:divBdr>
                    <w:top w:val="none" w:sz="0" w:space="0" w:color="auto"/>
                    <w:left w:val="none" w:sz="0" w:space="0" w:color="auto"/>
                    <w:bottom w:val="none" w:sz="0" w:space="0" w:color="auto"/>
                    <w:right w:val="none" w:sz="0" w:space="0" w:color="auto"/>
                  </w:divBdr>
                  <w:divsChild>
                    <w:div w:id="243227484">
                      <w:marLeft w:val="0"/>
                      <w:marRight w:val="0"/>
                      <w:marTop w:val="0"/>
                      <w:marBottom w:val="0"/>
                      <w:divBdr>
                        <w:top w:val="none" w:sz="0" w:space="0" w:color="auto"/>
                        <w:left w:val="none" w:sz="0" w:space="0" w:color="auto"/>
                        <w:bottom w:val="none" w:sz="0" w:space="0" w:color="auto"/>
                        <w:right w:val="none" w:sz="0" w:space="0" w:color="auto"/>
                      </w:divBdr>
                    </w:div>
                  </w:divsChild>
                </w:div>
                <w:div w:id="42140442">
                  <w:marLeft w:val="0"/>
                  <w:marRight w:val="0"/>
                  <w:marTop w:val="0"/>
                  <w:marBottom w:val="0"/>
                  <w:divBdr>
                    <w:top w:val="none" w:sz="0" w:space="0" w:color="auto"/>
                    <w:left w:val="none" w:sz="0" w:space="0" w:color="auto"/>
                    <w:bottom w:val="none" w:sz="0" w:space="0" w:color="auto"/>
                    <w:right w:val="none" w:sz="0" w:space="0" w:color="auto"/>
                  </w:divBdr>
                  <w:divsChild>
                    <w:div w:id="1839230356">
                      <w:marLeft w:val="0"/>
                      <w:marRight w:val="0"/>
                      <w:marTop w:val="0"/>
                      <w:marBottom w:val="0"/>
                      <w:divBdr>
                        <w:top w:val="none" w:sz="0" w:space="0" w:color="auto"/>
                        <w:left w:val="none" w:sz="0" w:space="0" w:color="auto"/>
                        <w:bottom w:val="none" w:sz="0" w:space="0" w:color="auto"/>
                        <w:right w:val="none" w:sz="0" w:space="0" w:color="auto"/>
                      </w:divBdr>
                    </w:div>
                  </w:divsChild>
                </w:div>
                <w:div w:id="95752688">
                  <w:marLeft w:val="0"/>
                  <w:marRight w:val="0"/>
                  <w:marTop w:val="0"/>
                  <w:marBottom w:val="0"/>
                  <w:divBdr>
                    <w:top w:val="none" w:sz="0" w:space="0" w:color="auto"/>
                    <w:left w:val="none" w:sz="0" w:space="0" w:color="auto"/>
                    <w:bottom w:val="none" w:sz="0" w:space="0" w:color="auto"/>
                    <w:right w:val="none" w:sz="0" w:space="0" w:color="auto"/>
                  </w:divBdr>
                  <w:divsChild>
                    <w:div w:id="376009075">
                      <w:marLeft w:val="0"/>
                      <w:marRight w:val="0"/>
                      <w:marTop w:val="0"/>
                      <w:marBottom w:val="0"/>
                      <w:divBdr>
                        <w:top w:val="none" w:sz="0" w:space="0" w:color="auto"/>
                        <w:left w:val="none" w:sz="0" w:space="0" w:color="auto"/>
                        <w:bottom w:val="none" w:sz="0" w:space="0" w:color="auto"/>
                        <w:right w:val="none" w:sz="0" w:space="0" w:color="auto"/>
                      </w:divBdr>
                    </w:div>
                  </w:divsChild>
                </w:div>
                <w:div w:id="1313295429">
                  <w:marLeft w:val="0"/>
                  <w:marRight w:val="0"/>
                  <w:marTop w:val="0"/>
                  <w:marBottom w:val="0"/>
                  <w:divBdr>
                    <w:top w:val="none" w:sz="0" w:space="0" w:color="auto"/>
                    <w:left w:val="none" w:sz="0" w:space="0" w:color="auto"/>
                    <w:bottom w:val="none" w:sz="0" w:space="0" w:color="auto"/>
                    <w:right w:val="none" w:sz="0" w:space="0" w:color="auto"/>
                  </w:divBdr>
                  <w:divsChild>
                    <w:div w:id="899290556">
                      <w:marLeft w:val="0"/>
                      <w:marRight w:val="0"/>
                      <w:marTop w:val="0"/>
                      <w:marBottom w:val="0"/>
                      <w:divBdr>
                        <w:top w:val="none" w:sz="0" w:space="0" w:color="auto"/>
                        <w:left w:val="none" w:sz="0" w:space="0" w:color="auto"/>
                        <w:bottom w:val="none" w:sz="0" w:space="0" w:color="auto"/>
                        <w:right w:val="none" w:sz="0" w:space="0" w:color="auto"/>
                      </w:divBdr>
                    </w:div>
                  </w:divsChild>
                </w:div>
                <w:div w:id="962074443">
                  <w:marLeft w:val="0"/>
                  <w:marRight w:val="0"/>
                  <w:marTop w:val="0"/>
                  <w:marBottom w:val="0"/>
                  <w:divBdr>
                    <w:top w:val="none" w:sz="0" w:space="0" w:color="auto"/>
                    <w:left w:val="none" w:sz="0" w:space="0" w:color="auto"/>
                    <w:bottom w:val="none" w:sz="0" w:space="0" w:color="auto"/>
                    <w:right w:val="none" w:sz="0" w:space="0" w:color="auto"/>
                  </w:divBdr>
                  <w:divsChild>
                    <w:div w:id="582375788">
                      <w:marLeft w:val="0"/>
                      <w:marRight w:val="0"/>
                      <w:marTop w:val="0"/>
                      <w:marBottom w:val="0"/>
                      <w:divBdr>
                        <w:top w:val="none" w:sz="0" w:space="0" w:color="auto"/>
                        <w:left w:val="none" w:sz="0" w:space="0" w:color="auto"/>
                        <w:bottom w:val="none" w:sz="0" w:space="0" w:color="auto"/>
                        <w:right w:val="none" w:sz="0" w:space="0" w:color="auto"/>
                      </w:divBdr>
                    </w:div>
                  </w:divsChild>
                </w:div>
                <w:div w:id="1716542143">
                  <w:marLeft w:val="0"/>
                  <w:marRight w:val="0"/>
                  <w:marTop w:val="0"/>
                  <w:marBottom w:val="0"/>
                  <w:divBdr>
                    <w:top w:val="none" w:sz="0" w:space="0" w:color="auto"/>
                    <w:left w:val="none" w:sz="0" w:space="0" w:color="auto"/>
                    <w:bottom w:val="none" w:sz="0" w:space="0" w:color="auto"/>
                    <w:right w:val="none" w:sz="0" w:space="0" w:color="auto"/>
                  </w:divBdr>
                  <w:divsChild>
                    <w:div w:id="909536640">
                      <w:marLeft w:val="0"/>
                      <w:marRight w:val="0"/>
                      <w:marTop w:val="0"/>
                      <w:marBottom w:val="0"/>
                      <w:divBdr>
                        <w:top w:val="none" w:sz="0" w:space="0" w:color="auto"/>
                        <w:left w:val="none" w:sz="0" w:space="0" w:color="auto"/>
                        <w:bottom w:val="none" w:sz="0" w:space="0" w:color="auto"/>
                        <w:right w:val="none" w:sz="0" w:space="0" w:color="auto"/>
                      </w:divBdr>
                    </w:div>
                  </w:divsChild>
                </w:div>
                <w:div w:id="1272202903">
                  <w:marLeft w:val="0"/>
                  <w:marRight w:val="0"/>
                  <w:marTop w:val="0"/>
                  <w:marBottom w:val="0"/>
                  <w:divBdr>
                    <w:top w:val="none" w:sz="0" w:space="0" w:color="auto"/>
                    <w:left w:val="none" w:sz="0" w:space="0" w:color="auto"/>
                    <w:bottom w:val="none" w:sz="0" w:space="0" w:color="auto"/>
                    <w:right w:val="none" w:sz="0" w:space="0" w:color="auto"/>
                  </w:divBdr>
                  <w:divsChild>
                    <w:div w:id="1971739796">
                      <w:marLeft w:val="0"/>
                      <w:marRight w:val="0"/>
                      <w:marTop w:val="0"/>
                      <w:marBottom w:val="0"/>
                      <w:divBdr>
                        <w:top w:val="none" w:sz="0" w:space="0" w:color="auto"/>
                        <w:left w:val="none" w:sz="0" w:space="0" w:color="auto"/>
                        <w:bottom w:val="none" w:sz="0" w:space="0" w:color="auto"/>
                        <w:right w:val="none" w:sz="0" w:space="0" w:color="auto"/>
                      </w:divBdr>
                    </w:div>
                  </w:divsChild>
                </w:div>
                <w:div w:id="54356934">
                  <w:marLeft w:val="0"/>
                  <w:marRight w:val="0"/>
                  <w:marTop w:val="0"/>
                  <w:marBottom w:val="0"/>
                  <w:divBdr>
                    <w:top w:val="none" w:sz="0" w:space="0" w:color="auto"/>
                    <w:left w:val="none" w:sz="0" w:space="0" w:color="auto"/>
                    <w:bottom w:val="none" w:sz="0" w:space="0" w:color="auto"/>
                    <w:right w:val="none" w:sz="0" w:space="0" w:color="auto"/>
                  </w:divBdr>
                  <w:divsChild>
                    <w:div w:id="861548471">
                      <w:marLeft w:val="0"/>
                      <w:marRight w:val="0"/>
                      <w:marTop w:val="0"/>
                      <w:marBottom w:val="0"/>
                      <w:divBdr>
                        <w:top w:val="none" w:sz="0" w:space="0" w:color="auto"/>
                        <w:left w:val="none" w:sz="0" w:space="0" w:color="auto"/>
                        <w:bottom w:val="none" w:sz="0" w:space="0" w:color="auto"/>
                        <w:right w:val="none" w:sz="0" w:space="0" w:color="auto"/>
                      </w:divBdr>
                    </w:div>
                  </w:divsChild>
                </w:div>
                <w:div w:id="2111654237">
                  <w:marLeft w:val="0"/>
                  <w:marRight w:val="0"/>
                  <w:marTop w:val="0"/>
                  <w:marBottom w:val="0"/>
                  <w:divBdr>
                    <w:top w:val="none" w:sz="0" w:space="0" w:color="auto"/>
                    <w:left w:val="none" w:sz="0" w:space="0" w:color="auto"/>
                    <w:bottom w:val="none" w:sz="0" w:space="0" w:color="auto"/>
                    <w:right w:val="none" w:sz="0" w:space="0" w:color="auto"/>
                  </w:divBdr>
                  <w:divsChild>
                    <w:div w:id="960764101">
                      <w:marLeft w:val="0"/>
                      <w:marRight w:val="0"/>
                      <w:marTop w:val="0"/>
                      <w:marBottom w:val="0"/>
                      <w:divBdr>
                        <w:top w:val="none" w:sz="0" w:space="0" w:color="auto"/>
                        <w:left w:val="none" w:sz="0" w:space="0" w:color="auto"/>
                        <w:bottom w:val="none" w:sz="0" w:space="0" w:color="auto"/>
                        <w:right w:val="none" w:sz="0" w:space="0" w:color="auto"/>
                      </w:divBdr>
                    </w:div>
                    <w:div w:id="1411657741">
                      <w:marLeft w:val="0"/>
                      <w:marRight w:val="0"/>
                      <w:marTop w:val="0"/>
                      <w:marBottom w:val="0"/>
                      <w:divBdr>
                        <w:top w:val="none" w:sz="0" w:space="0" w:color="auto"/>
                        <w:left w:val="none" w:sz="0" w:space="0" w:color="auto"/>
                        <w:bottom w:val="none" w:sz="0" w:space="0" w:color="auto"/>
                        <w:right w:val="none" w:sz="0" w:space="0" w:color="auto"/>
                      </w:divBdr>
                    </w:div>
                  </w:divsChild>
                </w:div>
                <w:div w:id="1943802372">
                  <w:marLeft w:val="0"/>
                  <w:marRight w:val="0"/>
                  <w:marTop w:val="0"/>
                  <w:marBottom w:val="0"/>
                  <w:divBdr>
                    <w:top w:val="none" w:sz="0" w:space="0" w:color="auto"/>
                    <w:left w:val="none" w:sz="0" w:space="0" w:color="auto"/>
                    <w:bottom w:val="none" w:sz="0" w:space="0" w:color="auto"/>
                    <w:right w:val="none" w:sz="0" w:space="0" w:color="auto"/>
                  </w:divBdr>
                  <w:divsChild>
                    <w:div w:id="448477074">
                      <w:marLeft w:val="0"/>
                      <w:marRight w:val="0"/>
                      <w:marTop w:val="0"/>
                      <w:marBottom w:val="0"/>
                      <w:divBdr>
                        <w:top w:val="none" w:sz="0" w:space="0" w:color="auto"/>
                        <w:left w:val="none" w:sz="0" w:space="0" w:color="auto"/>
                        <w:bottom w:val="none" w:sz="0" w:space="0" w:color="auto"/>
                        <w:right w:val="none" w:sz="0" w:space="0" w:color="auto"/>
                      </w:divBdr>
                    </w:div>
                  </w:divsChild>
                </w:div>
                <w:div w:id="1169055568">
                  <w:marLeft w:val="0"/>
                  <w:marRight w:val="0"/>
                  <w:marTop w:val="0"/>
                  <w:marBottom w:val="0"/>
                  <w:divBdr>
                    <w:top w:val="none" w:sz="0" w:space="0" w:color="auto"/>
                    <w:left w:val="none" w:sz="0" w:space="0" w:color="auto"/>
                    <w:bottom w:val="none" w:sz="0" w:space="0" w:color="auto"/>
                    <w:right w:val="none" w:sz="0" w:space="0" w:color="auto"/>
                  </w:divBdr>
                  <w:divsChild>
                    <w:div w:id="1041901846">
                      <w:marLeft w:val="0"/>
                      <w:marRight w:val="0"/>
                      <w:marTop w:val="0"/>
                      <w:marBottom w:val="0"/>
                      <w:divBdr>
                        <w:top w:val="none" w:sz="0" w:space="0" w:color="auto"/>
                        <w:left w:val="none" w:sz="0" w:space="0" w:color="auto"/>
                        <w:bottom w:val="none" w:sz="0" w:space="0" w:color="auto"/>
                        <w:right w:val="none" w:sz="0" w:space="0" w:color="auto"/>
                      </w:divBdr>
                    </w:div>
                  </w:divsChild>
                </w:div>
                <w:div w:id="1313826760">
                  <w:marLeft w:val="0"/>
                  <w:marRight w:val="0"/>
                  <w:marTop w:val="0"/>
                  <w:marBottom w:val="0"/>
                  <w:divBdr>
                    <w:top w:val="none" w:sz="0" w:space="0" w:color="auto"/>
                    <w:left w:val="none" w:sz="0" w:space="0" w:color="auto"/>
                    <w:bottom w:val="none" w:sz="0" w:space="0" w:color="auto"/>
                    <w:right w:val="none" w:sz="0" w:space="0" w:color="auto"/>
                  </w:divBdr>
                  <w:divsChild>
                    <w:div w:id="819887718">
                      <w:marLeft w:val="0"/>
                      <w:marRight w:val="0"/>
                      <w:marTop w:val="0"/>
                      <w:marBottom w:val="0"/>
                      <w:divBdr>
                        <w:top w:val="none" w:sz="0" w:space="0" w:color="auto"/>
                        <w:left w:val="none" w:sz="0" w:space="0" w:color="auto"/>
                        <w:bottom w:val="none" w:sz="0" w:space="0" w:color="auto"/>
                        <w:right w:val="none" w:sz="0" w:space="0" w:color="auto"/>
                      </w:divBdr>
                    </w:div>
                  </w:divsChild>
                </w:div>
                <w:div w:id="289870928">
                  <w:marLeft w:val="0"/>
                  <w:marRight w:val="0"/>
                  <w:marTop w:val="0"/>
                  <w:marBottom w:val="0"/>
                  <w:divBdr>
                    <w:top w:val="none" w:sz="0" w:space="0" w:color="auto"/>
                    <w:left w:val="none" w:sz="0" w:space="0" w:color="auto"/>
                    <w:bottom w:val="none" w:sz="0" w:space="0" w:color="auto"/>
                    <w:right w:val="none" w:sz="0" w:space="0" w:color="auto"/>
                  </w:divBdr>
                  <w:divsChild>
                    <w:div w:id="20597410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852772">
          <w:marLeft w:val="0"/>
          <w:marRight w:val="0"/>
          <w:marTop w:val="0"/>
          <w:marBottom w:val="0"/>
          <w:divBdr>
            <w:top w:val="none" w:sz="0" w:space="0" w:color="auto"/>
            <w:left w:val="none" w:sz="0" w:space="0" w:color="auto"/>
            <w:bottom w:val="none" w:sz="0" w:space="0" w:color="auto"/>
            <w:right w:val="none" w:sz="0" w:space="0" w:color="auto"/>
          </w:divBdr>
        </w:div>
        <w:div w:id="876700915">
          <w:marLeft w:val="0"/>
          <w:marRight w:val="0"/>
          <w:marTop w:val="0"/>
          <w:marBottom w:val="0"/>
          <w:divBdr>
            <w:top w:val="none" w:sz="0" w:space="0" w:color="auto"/>
            <w:left w:val="none" w:sz="0" w:space="0" w:color="auto"/>
            <w:bottom w:val="none" w:sz="0" w:space="0" w:color="auto"/>
            <w:right w:val="none" w:sz="0" w:space="0" w:color="auto"/>
          </w:divBdr>
        </w:div>
        <w:div w:id="1791237719">
          <w:marLeft w:val="0"/>
          <w:marRight w:val="0"/>
          <w:marTop w:val="0"/>
          <w:marBottom w:val="0"/>
          <w:divBdr>
            <w:top w:val="none" w:sz="0" w:space="0" w:color="auto"/>
            <w:left w:val="none" w:sz="0" w:space="0" w:color="auto"/>
            <w:bottom w:val="none" w:sz="0" w:space="0" w:color="auto"/>
            <w:right w:val="none" w:sz="0" w:space="0" w:color="auto"/>
          </w:divBdr>
        </w:div>
        <w:div w:id="1286960804">
          <w:marLeft w:val="0"/>
          <w:marRight w:val="0"/>
          <w:marTop w:val="0"/>
          <w:marBottom w:val="0"/>
          <w:divBdr>
            <w:top w:val="none" w:sz="0" w:space="0" w:color="auto"/>
            <w:left w:val="none" w:sz="0" w:space="0" w:color="auto"/>
            <w:bottom w:val="none" w:sz="0" w:space="0" w:color="auto"/>
            <w:right w:val="none" w:sz="0" w:space="0" w:color="auto"/>
          </w:divBdr>
          <w:divsChild>
            <w:div w:id="1509059100">
              <w:marLeft w:val="-75"/>
              <w:marRight w:val="0"/>
              <w:marTop w:val="30"/>
              <w:marBottom w:val="30"/>
              <w:divBdr>
                <w:top w:val="none" w:sz="0" w:space="0" w:color="auto"/>
                <w:left w:val="none" w:sz="0" w:space="0" w:color="auto"/>
                <w:bottom w:val="none" w:sz="0" w:space="0" w:color="auto"/>
                <w:right w:val="none" w:sz="0" w:space="0" w:color="auto"/>
              </w:divBdr>
              <w:divsChild>
                <w:div w:id="76751852">
                  <w:marLeft w:val="0"/>
                  <w:marRight w:val="0"/>
                  <w:marTop w:val="0"/>
                  <w:marBottom w:val="0"/>
                  <w:divBdr>
                    <w:top w:val="none" w:sz="0" w:space="0" w:color="auto"/>
                    <w:left w:val="none" w:sz="0" w:space="0" w:color="auto"/>
                    <w:bottom w:val="none" w:sz="0" w:space="0" w:color="auto"/>
                    <w:right w:val="none" w:sz="0" w:space="0" w:color="auto"/>
                  </w:divBdr>
                  <w:divsChild>
                    <w:div w:id="250355097">
                      <w:marLeft w:val="0"/>
                      <w:marRight w:val="0"/>
                      <w:marTop w:val="0"/>
                      <w:marBottom w:val="0"/>
                      <w:divBdr>
                        <w:top w:val="none" w:sz="0" w:space="0" w:color="auto"/>
                        <w:left w:val="none" w:sz="0" w:space="0" w:color="auto"/>
                        <w:bottom w:val="none" w:sz="0" w:space="0" w:color="auto"/>
                        <w:right w:val="none" w:sz="0" w:space="0" w:color="auto"/>
                      </w:divBdr>
                    </w:div>
                  </w:divsChild>
                </w:div>
                <w:div w:id="437457368">
                  <w:marLeft w:val="0"/>
                  <w:marRight w:val="0"/>
                  <w:marTop w:val="0"/>
                  <w:marBottom w:val="0"/>
                  <w:divBdr>
                    <w:top w:val="none" w:sz="0" w:space="0" w:color="auto"/>
                    <w:left w:val="none" w:sz="0" w:space="0" w:color="auto"/>
                    <w:bottom w:val="none" w:sz="0" w:space="0" w:color="auto"/>
                    <w:right w:val="none" w:sz="0" w:space="0" w:color="auto"/>
                  </w:divBdr>
                  <w:divsChild>
                    <w:div w:id="968511140">
                      <w:marLeft w:val="0"/>
                      <w:marRight w:val="0"/>
                      <w:marTop w:val="0"/>
                      <w:marBottom w:val="0"/>
                      <w:divBdr>
                        <w:top w:val="none" w:sz="0" w:space="0" w:color="auto"/>
                        <w:left w:val="none" w:sz="0" w:space="0" w:color="auto"/>
                        <w:bottom w:val="none" w:sz="0" w:space="0" w:color="auto"/>
                        <w:right w:val="none" w:sz="0" w:space="0" w:color="auto"/>
                      </w:divBdr>
                    </w:div>
                  </w:divsChild>
                </w:div>
                <w:div w:id="1148402159">
                  <w:marLeft w:val="0"/>
                  <w:marRight w:val="0"/>
                  <w:marTop w:val="0"/>
                  <w:marBottom w:val="0"/>
                  <w:divBdr>
                    <w:top w:val="none" w:sz="0" w:space="0" w:color="auto"/>
                    <w:left w:val="none" w:sz="0" w:space="0" w:color="auto"/>
                    <w:bottom w:val="none" w:sz="0" w:space="0" w:color="auto"/>
                    <w:right w:val="none" w:sz="0" w:space="0" w:color="auto"/>
                  </w:divBdr>
                  <w:divsChild>
                    <w:div w:id="436406885">
                      <w:marLeft w:val="0"/>
                      <w:marRight w:val="0"/>
                      <w:marTop w:val="0"/>
                      <w:marBottom w:val="0"/>
                      <w:divBdr>
                        <w:top w:val="none" w:sz="0" w:space="0" w:color="auto"/>
                        <w:left w:val="none" w:sz="0" w:space="0" w:color="auto"/>
                        <w:bottom w:val="none" w:sz="0" w:space="0" w:color="auto"/>
                        <w:right w:val="none" w:sz="0" w:space="0" w:color="auto"/>
                      </w:divBdr>
                    </w:div>
                  </w:divsChild>
                </w:div>
                <w:div w:id="527134866">
                  <w:marLeft w:val="0"/>
                  <w:marRight w:val="0"/>
                  <w:marTop w:val="0"/>
                  <w:marBottom w:val="0"/>
                  <w:divBdr>
                    <w:top w:val="none" w:sz="0" w:space="0" w:color="auto"/>
                    <w:left w:val="none" w:sz="0" w:space="0" w:color="auto"/>
                    <w:bottom w:val="none" w:sz="0" w:space="0" w:color="auto"/>
                    <w:right w:val="none" w:sz="0" w:space="0" w:color="auto"/>
                  </w:divBdr>
                  <w:divsChild>
                    <w:div w:id="727076056">
                      <w:marLeft w:val="0"/>
                      <w:marRight w:val="0"/>
                      <w:marTop w:val="0"/>
                      <w:marBottom w:val="0"/>
                      <w:divBdr>
                        <w:top w:val="none" w:sz="0" w:space="0" w:color="auto"/>
                        <w:left w:val="none" w:sz="0" w:space="0" w:color="auto"/>
                        <w:bottom w:val="none" w:sz="0" w:space="0" w:color="auto"/>
                        <w:right w:val="none" w:sz="0" w:space="0" w:color="auto"/>
                      </w:divBdr>
                    </w:div>
                  </w:divsChild>
                </w:div>
                <w:div w:id="1878928051">
                  <w:marLeft w:val="0"/>
                  <w:marRight w:val="0"/>
                  <w:marTop w:val="0"/>
                  <w:marBottom w:val="0"/>
                  <w:divBdr>
                    <w:top w:val="none" w:sz="0" w:space="0" w:color="auto"/>
                    <w:left w:val="none" w:sz="0" w:space="0" w:color="auto"/>
                    <w:bottom w:val="none" w:sz="0" w:space="0" w:color="auto"/>
                    <w:right w:val="none" w:sz="0" w:space="0" w:color="auto"/>
                  </w:divBdr>
                  <w:divsChild>
                    <w:div w:id="904804809">
                      <w:marLeft w:val="0"/>
                      <w:marRight w:val="0"/>
                      <w:marTop w:val="0"/>
                      <w:marBottom w:val="0"/>
                      <w:divBdr>
                        <w:top w:val="none" w:sz="0" w:space="0" w:color="auto"/>
                        <w:left w:val="none" w:sz="0" w:space="0" w:color="auto"/>
                        <w:bottom w:val="none" w:sz="0" w:space="0" w:color="auto"/>
                        <w:right w:val="none" w:sz="0" w:space="0" w:color="auto"/>
                      </w:divBdr>
                    </w:div>
                  </w:divsChild>
                </w:div>
                <w:div w:id="130290623">
                  <w:marLeft w:val="0"/>
                  <w:marRight w:val="0"/>
                  <w:marTop w:val="0"/>
                  <w:marBottom w:val="0"/>
                  <w:divBdr>
                    <w:top w:val="none" w:sz="0" w:space="0" w:color="auto"/>
                    <w:left w:val="none" w:sz="0" w:space="0" w:color="auto"/>
                    <w:bottom w:val="none" w:sz="0" w:space="0" w:color="auto"/>
                    <w:right w:val="none" w:sz="0" w:space="0" w:color="auto"/>
                  </w:divBdr>
                  <w:divsChild>
                    <w:div w:id="746389805">
                      <w:marLeft w:val="0"/>
                      <w:marRight w:val="0"/>
                      <w:marTop w:val="0"/>
                      <w:marBottom w:val="0"/>
                      <w:divBdr>
                        <w:top w:val="none" w:sz="0" w:space="0" w:color="auto"/>
                        <w:left w:val="none" w:sz="0" w:space="0" w:color="auto"/>
                        <w:bottom w:val="none" w:sz="0" w:space="0" w:color="auto"/>
                        <w:right w:val="none" w:sz="0" w:space="0" w:color="auto"/>
                      </w:divBdr>
                    </w:div>
                    <w:div w:id="880947145">
                      <w:marLeft w:val="0"/>
                      <w:marRight w:val="0"/>
                      <w:marTop w:val="0"/>
                      <w:marBottom w:val="0"/>
                      <w:divBdr>
                        <w:top w:val="none" w:sz="0" w:space="0" w:color="auto"/>
                        <w:left w:val="none" w:sz="0" w:space="0" w:color="auto"/>
                        <w:bottom w:val="none" w:sz="0" w:space="0" w:color="auto"/>
                        <w:right w:val="none" w:sz="0" w:space="0" w:color="auto"/>
                      </w:divBdr>
                    </w:div>
                    <w:div w:id="10273720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543097">
          <w:marLeft w:val="0"/>
          <w:marRight w:val="0"/>
          <w:marTop w:val="0"/>
          <w:marBottom w:val="0"/>
          <w:divBdr>
            <w:top w:val="none" w:sz="0" w:space="0" w:color="auto"/>
            <w:left w:val="none" w:sz="0" w:space="0" w:color="auto"/>
            <w:bottom w:val="none" w:sz="0" w:space="0" w:color="auto"/>
            <w:right w:val="none" w:sz="0" w:space="0" w:color="auto"/>
          </w:divBdr>
        </w:div>
        <w:div w:id="952395217">
          <w:marLeft w:val="0"/>
          <w:marRight w:val="0"/>
          <w:marTop w:val="0"/>
          <w:marBottom w:val="0"/>
          <w:divBdr>
            <w:top w:val="none" w:sz="0" w:space="0" w:color="auto"/>
            <w:left w:val="none" w:sz="0" w:space="0" w:color="auto"/>
            <w:bottom w:val="none" w:sz="0" w:space="0" w:color="auto"/>
            <w:right w:val="none" w:sz="0" w:space="0" w:color="auto"/>
          </w:divBdr>
        </w:div>
        <w:div w:id="824778953">
          <w:marLeft w:val="0"/>
          <w:marRight w:val="0"/>
          <w:marTop w:val="0"/>
          <w:marBottom w:val="0"/>
          <w:divBdr>
            <w:top w:val="none" w:sz="0" w:space="0" w:color="auto"/>
            <w:left w:val="none" w:sz="0" w:space="0" w:color="auto"/>
            <w:bottom w:val="none" w:sz="0" w:space="0" w:color="auto"/>
            <w:right w:val="none" w:sz="0" w:space="0" w:color="auto"/>
          </w:divBdr>
          <w:divsChild>
            <w:div w:id="1385331969">
              <w:marLeft w:val="-75"/>
              <w:marRight w:val="0"/>
              <w:marTop w:val="30"/>
              <w:marBottom w:val="30"/>
              <w:divBdr>
                <w:top w:val="none" w:sz="0" w:space="0" w:color="auto"/>
                <w:left w:val="none" w:sz="0" w:space="0" w:color="auto"/>
                <w:bottom w:val="none" w:sz="0" w:space="0" w:color="auto"/>
                <w:right w:val="none" w:sz="0" w:space="0" w:color="auto"/>
              </w:divBdr>
              <w:divsChild>
                <w:div w:id="1724989073">
                  <w:marLeft w:val="0"/>
                  <w:marRight w:val="0"/>
                  <w:marTop w:val="0"/>
                  <w:marBottom w:val="0"/>
                  <w:divBdr>
                    <w:top w:val="none" w:sz="0" w:space="0" w:color="auto"/>
                    <w:left w:val="none" w:sz="0" w:space="0" w:color="auto"/>
                    <w:bottom w:val="none" w:sz="0" w:space="0" w:color="auto"/>
                    <w:right w:val="none" w:sz="0" w:space="0" w:color="auto"/>
                  </w:divBdr>
                  <w:divsChild>
                    <w:div w:id="426460107">
                      <w:marLeft w:val="0"/>
                      <w:marRight w:val="0"/>
                      <w:marTop w:val="0"/>
                      <w:marBottom w:val="0"/>
                      <w:divBdr>
                        <w:top w:val="none" w:sz="0" w:space="0" w:color="auto"/>
                        <w:left w:val="none" w:sz="0" w:space="0" w:color="auto"/>
                        <w:bottom w:val="none" w:sz="0" w:space="0" w:color="auto"/>
                        <w:right w:val="none" w:sz="0" w:space="0" w:color="auto"/>
                      </w:divBdr>
                    </w:div>
                  </w:divsChild>
                </w:div>
                <w:div w:id="905842911">
                  <w:marLeft w:val="0"/>
                  <w:marRight w:val="0"/>
                  <w:marTop w:val="0"/>
                  <w:marBottom w:val="0"/>
                  <w:divBdr>
                    <w:top w:val="none" w:sz="0" w:space="0" w:color="auto"/>
                    <w:left w:val="none" w:sz="0" w:space="0" w:color="auto"/>
                    <w:bottom w:val="none" w:sz="0" w:space="0" w:color="auto"/>
                    <w:right w:val="none" w:sz="0" w:space="0" w:color="auto"/>
                  </w:divBdr>
                  <w:divsChild>
                    <w:div w:id="1457672546">
                      <w:marLeft w:val="0"/>
                      <w:marRight w:val="0"/>
                      <w:marTop w:val="0"/>
                      <w:marBottom w:val="0"/>
                      <w:divBdr>
                        <w:top w:val="none" w:sz="0" w:space="0" w:color="auto"/>
                        <w:left w:val="none" w:sz="0" w:space="0" w:color="auto"/>
                        <w:bottom w:val="none" w:sz="0" w:space="0" w:color="auto"/>
                        <w:right w:val="none" w:sz="0" w:space="0" w:color="auto"/>
                      </w:divBdr>
                    </w:div>
                    <w:div w:id="960649650">
                      <w:marLeft w:val="0"/>
                      <w:marRight w:val="0"/>
                      <w:marTop w:val="0"/>
                      <w:marBottom w:val="0"/>
                      <w:divBdr>
                        <w:top w:val="none" w:sz="0" w:space="0" w:color="auto"/>
                        <w:left w:val="none" w:sz="0" w:space="0" w:color="auto"/>
                        <w:bottom w:val="none" w:sz="0" w:space="0" w:color="auto"/>
                        <w:right w:val="none" w:sz="0" w:space="0" w:color="auto"/>
                      </w:divBdr>
                    </w:div>
                  </w:divsChild>
                </w:div>
                <w:div w:id="1361972179">
                  <w:marLeft w:val="0"/>
                  <w:marRight w:val="0"/>
                  <w:marTop w:val="0"/>
                  <w:marBottom w:val="0"/>
                  <w:divBdr>
                    <w:top w:val="none" w:sz="0" w:space="0" w:color="auto"/>
                    <w:left w:val="none" w:sz="0" w:space="0" w:color="auto"/>
                    <w:bottom w:val="none" w:sz="0" w:space="0" w:color="auto"/>
                    <w:right w:val="none" w:sz="0" w:space="0" w:color="auto"/>
                  </w:divBdr>
                  <w:divsChild>
                    <w:div w:id="1397436962">
                      <w:marLeft w:val="0"/>
                      <w:marRight w:val="0"/>
                      <w:marTop w:val="0"/>
                      <w:marBottom w:val="0"/>
                      <w:divBdr>
                        <w:top w:val="none" w:sz="0" w:space="0" w:color="auto"/>
                        <w:left w:val="none" w:sz="0" w:space="0" w:color="auto"/>
                        <w:bottom w:val="none" w:sz="0" w:space="0" w:color="auto"/>
                        <w:right w:val="none" w:sz="0" w:space="0" w:color="auto"/>
                      </w:divBdr>
                    </w:div>
                  </w:divsChild>
                </w:div>
                <w:div w:id="405958141">
                  <w:marLeft w:val="0"/>
                  <w:marRight w:val="0"/>
                  <w:marTop w:val="0"/>
                  <w:marBottom w:val="0"/>
                  <w:divBdr>
                    <w:top w:val="none" w:sz="0" w:space="0" w:color="auto"/>
                    <w:left w:val="none" w:sz="0" w:space="0" w:color="auto"/>
                    <w:bottom w:val="none" w:sz="0" w:space="0" w:color="auto"/>
                    <w:right w:val="none" w:sz="0" w:space="0" w:color="auto"/>
                  </w:divBdr>
                  <w:divsChild>
                    <w:div w:id="455636260">
                      <w:marLeft w:val="0"/>
                      <w:marRight w:val="0"/>
                      <w:marTop w:val="0"/>
                      <w:marBottom w:val="0"/>
                      <w:divBdr>
                        <w:top w:val="none" w:sz="0" w:space="0" w:color="auto"/>
                        <w:left w:val="none" w:sz="0" w:space="0" w:color="auto"/>
                        <w:bottom w:val="none" w:sz="0" w:space="0" w:color="auto"/>
                        <w:right w:val="none" w:sz="0" w:space="0" w:color="auto"/>
                      </w:divBdr>
                    </w:div>
                  </w:divsChild>
                </w:div>
                <w:div w:id="763259648">
                  <w:marLeft w:val="0"/>
                  <w:marRight w:val="0"/>
                  <w:marTop w:val="0"/>
                  <w:marBottom w:val="0"/>
                  <w:divBdr>
                    <w:top w:val="none" w:sz="0" w:space="0" w:color="auto"/>
                    <w:left w:val="none" w:sz="0" w:space="0" w:color="auto"/>
                    <w:bottom w:val="none" w:sz="0" w:space="0" w:color="auto"/>
                    <w:right w:val="none" w:sz="0" w:space="0" w:color="auto"/>
                  </w:divBdr>
                  <w:divsChild>
                    <w:div w:id="625546152">
                      <w:marLeft w:val="0"/>
                      <w:marRight w:val="0"/>
                      <w:marTop w:val="0"/>
                      <w:marBottom w:val="0"/>
                      <w:divBdr>
                        <w:top w:val="none" w:sz="0" w:space="0" w:color="auto"/>
                        <w:left w:val="none" w:sz="0" w:space="0" w:color="auto"/>
                        <w:bottom w:val="none" w:sz="0" w:space="0" w:color="auto"/>
                        <w:right w:val="none" w:sz="0" w:space="0" w:color="auto"/>
                      </w:divBdr>
                    </w:div>
                  </w:divsChild>
                </w:div>
                <w:div w:id="1507791407">
                  <w:marLeft w:val="0"/>
                  <w:marRight w:val="0"/>
                  <w:marTop w:val="0"/>
                  <w:marBottom w:val="0"/>
                  <w:divBdr>
                    <w:top w:val="none" w:sz="0" w:space="0" w:color="auto"/>
                    <w:left w:val="none" w:sz="0" w:space="0" w:color="auto"/>
                    <w:bottom w:val="none" w:sz="0" w:space="0" w:color="auto"/>
                    <w:right w:val="none" w:sz="0" w:space="0" w:color="auto"/>
                  </w:divBdr>
                  <w:divsChild>
                    <w:div w:id="70858715">
                      <w:marLeft w:val="0"/>
                      <w:marRight w:val="0"/>
                      <w:marTop w:val="0"/>
                      <w:marBottom w:val="0"/>
                      <w:divBdr>
                        <w:top w:val="none" w:sz="0" w:space="0" w:color="auto"/>
                        <w:left w:val="none" w:sz="0" w:space="0" w:color="auto"/>
                        <w:bottom w:val="none" w:sz="0" w:space="0" w:color="auto"/>
                        <w:right w:val="none" w:sz="0" w:space="0" w:color="auto"/>
                      </w:divBdr>
                    </w:div>
                  </w:divsChild>
                </w:div>
                <w:div w:id="1828326386">
                  <w:marLeft w:val="0"/>
                  <w:marRight w:val="0"/>
                  <w:marTop w:val="0"/>
                  <w:marBottom w:val="0"/>
                  <w:divBdr>
                    <w:top w:val="none" w:sz="0" w:space="0" w:color="auto"/>
                    <w:left w:val="none" w:sz="0" w:space="0" w:color="auto"/>
                    <w:bottom w:val="none" w:sz="0" w:space="0" w:color="auto"/>
                    <w:right w:val="none" w:sz="0" w:space="0" w:color="auto"/>
                  </w:divBdr>
                  <w:divsChild>
                    <w:div w:id="861089028">
                      <w:marLeft w:val="0"/>
                      <w:marRight w:val="0"/>
                      <w:marTop w:val="0"/>
                      <w:marBottom w:val="0"/>
                      <w:divBdr>
                        <w:top w:val="none" w:sz="0" w:space="0" w:color="auto"/>
                        <w:left w:val="none" w:sz="0" w:space="0" w:color="auto"/>
                        <w:bottom w:val="none" w:sz="0" w:space="0" w:color="auto"/>
                        <w:right w:val="none" w:sz="0" w:space="0" w:color="auto"/>
                      </w:divBdr>
                    </w:div>
                    <w:div w:id="349721253">
                      <w:marLeft w:val="0"/>
                      <w:marRight w:val="0"/>
                      <w:marTop w:val="0"/>
                      <w:marBottom w:val="0"/>
                      <w:divBdr>
                        <w:top w:val="none" w:sz="0" w:space="0" w:color="auto"/>
                        <w:left w:val="none" w:sz="0" w:space="0" w:color="auto"/>
                        <w:bottom w:val="none" w:sz="0" w:space="0" w:color="auto"/>
                        <w:right w:val="none" w:sz="0" w:space="0" w:color="auto"/>
                      </w:divBdr>
                    </w:div>
                    <w:div w:id="1598365074">
                      <w:marLeft w:val="0"/>
                      <w:marRight w:val="0"/>
                      <w:marTop w:val="0"/>
                      <w:marBottom w:val="0"/>
                      <w:divBdr>
                        <w:top w:val="none" w:sz="0" w:space="0" w:color="auto"/>
                        <w:left w:val="none" w:sz="0" w:space="0" w:color="auto"/>
                        <w:bottom w:val="none" w:sz="0" w:space="0" w:color="auto"/>
                        <w:right w:val="none" w:sz="0" w:space="0" w:color="auto"/>
                      </w:divBdr>
                    </w:div>
                    <w:div w:id="194926398">
                      <w:marLeft w:val="0"/>
                      <w:marRight w:val="0"/>
                      <w:marTop w:val="0"/>
                      <w:marBottom w:val="0"/>
                      <w:divBdr>
                        <w:top w:val="none" w:sz="0" w:space="0" w:color="auto"/>
                        <w:left w:val="none" w:sz="0" w:space="0" w:color="auto"/>
                        <w:bottom w:val="none" w:sz="0" w:space="0" w:color="auto"/>
                        <w:right w:val="none" w:sz="0" w:space="0" w:color="auto"/>
                      </w:divBdr>
                    </w:div>
                    <w:div w:id="1765956137">
                      <w:marLeft w:val="0"/>
                      <w:marRight w:val="0"/>
                      <w:marTop w:val="0"/>
                      <w:marBottom w:val="0"/>
                      <w:divBdr>
                        <w:top w:val="none" w:sz="0" w:space="0" w:color="auto"/>
                        <w:left w:val="none" w:sz="0" w:space="0" w:color="auto"/>
                        <w:bottom w:val="none" w:sz="0" w:space="0" w:color="auto"/>
                        <w:right w:val="none" w:sz="0" w:space="0" w:color="auto"/>
                      </w:divBdr>
                    </w:div>
                  </w:divsChild>
                </w:div>
                <w:div w:id="670374833">
                  <w:marLeft w:val="0"/>
                  <w:marRight w:val="0"/>
                  <w:marTop w:val="0"/>
                  <w:marBottom w:val="0"/>
                  <w:divBdr>
                    <w:top w:val="none" w:sz="0" w:space="0" w:color="auto"/>
                    <w:left w:val="none" w:sz="0" w:space="0" w:color="auto"/>
                    <w:bottom w:val="none" w:sz="0" w:space="0" w:color="auto"/>
                    <w:right w:val="none" w:sz="0" w:space="0" w:color="auto"/>
                  </w:divBdr>
                  <w:divsChild>
                    <w:div w:id="1599676386">
                      <w:marLeft w:val="0"/>
                      <w:marRight w:val="0"/>
                      <w:marTop w:val="0"/>
                      <w:marBottom w:val="0"/>
                      <w:divBdr>
                        <w:top w:val="none" w:sz="0" w:space="0" w:color="auto"/>
                        <w:left w:val="none" w:sz="0" w:space="0" w:color="auto"/>
                        <w:bottom w:val="none" w:sz="0" w:space="0" w:color="auto"/>
                        <w:right w:val="none" w:sz="0" w:space="0" w:color="auto"/>
                      </w:divBdr>
                    </w:div>
                    <w:div w:id="1107889306">
                      <w:marLeft w:val="0"/>
                      <w:marRight w:val="0"/>
                      <w:marTop w:val="0"/>
                      <w:marBottom w:val="0"/>
                      <w:divBdr>
                        <w:top w:val="none" w:sz="0" w:space="0" w:color="auto"/>
                        <w:left w:val="none" w:sz="0" w:space="0" w:color="auto"/>
                        <w:bottom w:val="none" w:sz="0" w:space="0" w:color="auto"/>
                        <w:right w:val="none" w:sz="0" w:space="0" w:color="auto"/>
                      </w:divBdr>
                    </w:div>
                    <w:div w:id="1785921686">
                      <w:marLeft w:val="0"/>
                      <w:marRight w:val="0"/>
                      <w:marTop w:val="0"/>
                      <w:marBottom w:val="0"/>
                      <w:divBdr>
                        <w:top w:val="none" w:sz="0" w:space="0" w:color="auto"/>
                        <w:left w:val="none" w:sz="0" w:space="0" w:color="auto"/>
                        <w:bottom w:val="none" w:sz="0" w:space="0" w:color="auto"/>
                        <w:right w:val="none" w:sz="0" w:space="0" w:color="auto"/>
                      </w:divBdr>
                    </w:div>
                    <w:div w:id="243759720">
                      <w:marLeft w:val="0"/>
                      <w:marRight w:val="0"/>
                      <w:marTop w:val="0"/>
                      <w:marBottom w:val="0"/>
                      <w:divBdr>
                        <w:top w:val="none" w:sz="0" w:space="0" w:color="auto"/>
                        <w:left w:val="none" w:sz="0" w:space="0" w:color="auto"/>
                        <w:bottom w:val="none" w:sz="0" w:space="0" w:color="auto"/>
                        <w:right w:val="none" w:sz="0" w:space="0" w:color="auto"/>
                      </w:divBdr>
                    </w:div>
                    <w:div w:id="437799373">
                      <w:marLeft w:val="0"/>
                      <w:marRight w:val="0"/>
                      <w:marTop w:val="0"/>
                      <w:marBottom w:val="0"/>
                      <w:divBdr>
                        <w:top w:val="none" w:sz="0" w:space="0" w:color="auto"/>
                        <w:left w:val="none" w:sz="0" w:space="0" w:color="auto"/>
                        <w:bottom w:val="none" w:sz="0" w:space="0" w:color="auto"/>
                        <w:right w:val="none" w:sz="0" w:space="0" w:color="auto"/>
                      </w:divBdr>
                    </w:div>
                    <w:div w:id="1808550918">
                      <w:marLeft w:val="0"/>
                      <w:marRight w:val="0"/>
                      <w:marTop w:val="0"/>
                      <w:marBottom w:val="0"/>
                      <w:divBdr>
                        <w:top w:val="none" w:sz="0" w:space="0" w:color="auto"/>
                        <w:left w:val="none" w:sz="0" w:space="0" w:color="auto"/>
                        <w:bottom w:val="none" w:sz="0" w:space="0" w:color="auto"/>
                        <w:right w:val="none" w:sz="0" w:space="0" w:color="auto"/>
                      </w:divBdr>
                    </w:div>
                    <w:div w:id="364065223">
                      <w:marLeft w:val="0"/>
                      <w:marRight w:val="0"/>
                      <w:marTop w:val="0"/>
                      <w:marBottom w:val="0"/>
                      <w:divBdr>
                        <w:top w:val="none" w:sz="0" w:space="0" w:color="auto"/>
                        <w:left w:val="none" w:sz="0" w:space="0" w:color="auto"/>
                        <w:bottom w:val="none" w:sz="0" w:space="0" w:color="auto"/>
                        <w:right w:val="none" w:sz="0" w:space="0" w:color="auto"/>
                      </w:divBdr>
                    </w:div>
                  </w:divsChild>
                </w:div>
                <w:div w:id="2116167106">
                  <w:marLeft w:val="0"/>
                  <w:marRight w:val="0"/>
                  <w:marTop w:val="0"/>
                  <w:marBottom w:val="0"/>
                  <w:divBdr>
                    <w:top w:val="none" w:sz="0" w:space="0" w:color="auto"/>
                    <w:left w:val="none" w:sz="0" w:space="0" w:color="auto"/>
                    <w:bottom w:val="none" w:sz="0" w:space="0" w:color="auto"/>
                    <w:right w:val="none" w:sz="0" w:space="0" w:color="auto"/>
                  </w:divBdr>
                  <w:divsChild>
                    <w:div w:id="1881286441">
                      <w:marLeft w:val="0"/>
                      <w:marRight w:val="0"/>
                      <w:marTop w:val="0"/>
                      <w:marBottom w:val="0"/>
                      <w:divBdr>
                        <w:top w:val="none" w:sz="0" w:space="0" w:color="auto"/>
                        <w:left w:val="none" w:sz="0" w:space="0" w:color="auto"/>
                        <w:bottom w:val="none" w:sz="0" w:space="0" w:color="auto"/>
                        <w:right w:val="none" w:sz="0" w:space="0" w:color="auto"/>
                      </w:divBdr>
                    </w:div>
                    <w:div w:id="1453209560">
                      <w:marLeft w:val="0"/>
                      <w:marRight w:val="0"/>
                      <w:marTop w:val="0"/>
                      <w:marBottom w:val="0"/>
                      <w:divBdr>
                        <w:top w:val="none" w:sz="0" w:space="0" w:color="auto"/>
                        <w:left w:val="none" w:sz="0" w:space="0" w:color="auto"/>
                        <w:bottom w:val="none" w:sz="0" w:space="0" w:color="auto"/>
                        <w:right w:val="none" w:sz="0" w:space="0" w:color="auto"/>
                      </w:divBdr>
                    </w:div>
                    <w:div w:id="1613897044">
                      <w:marLeft w:val="0"/>
                      <w:marRight w:val="0"/>
                      <w:marTop w:val="0"/>
                      <w:marBottom w:val="0"/>
                      <w:divBdr>
                        <w:top w:val="none" w:sz="0" w:space="0" w:color="auto"/>
                        <w:left w:val="none" w:sz="0" w:space="0" w:color="auto"/>
                        <w:bottom w:val="none" w:sz="0" w:space="0" w:color="auto"/>
                        <w:right w:val="none" w:sz="0" w:space="0" w:color="auto"/>
                      </w:divBdr>
                    </w:div>
                    <w:div w:id="1041591591">
                      <w:marLeft w:val="0"/>
                      <w:marRight w:val="0"/>
                      <w:marTop w:val="0"/>
                      <w:marBottom w:val="0"/>
                      <w:divBdr>
                        <w:top w:val="none" w:sz="0" w:space="0" w:color="auto"/>
                        <w:left w:val="none" w:sz="0" w:space="0" w:color="auto"/>
                        <w:bottom w:val="none" w:sz="0" w:space="0" w:color="auto"/>
                        <w:right w:val="none" w:sz="0" w:space="0" w:color="auto"/>
                      </w:divBdr>
                    </w:div>
                    <w:div w:id="196086434">
                      <w:marLeft w:val="0"/>
                      <w:marRight w:val="0"/>
                      <w:marTop w:val="0"/>
                      <w:marBottom w:val="0"/>
                      <w:divBdr>
                        <w:top w:val="none" w:sz="0" w:space="0" w:color="auto"/>
                        <w:left w:val="none" w:sz="0" w:space="0" w:color="auto"/>
                        <w:bottom w:val="none" w:sz="0" w:space="0" w:color="auto"/>
                        <w:right w:val="none" w:sz="0" w:space="0" w:color="auto"/>
                      </w:divBdr>
                    </w:div>
                  </w:divsChild>
                </w:div>
                <w:div w:id="256519616">
                  <w:marLeft w:val="0"/>
                  <w:marRight w:val="0"/>
                  <w:marTop w:val="0"/>
                  <w:marBottom w:val="0"/>
                  <w:divBdr>
                    <w:top w:val="none" w:sz="0" w:space="0" w:color="auto"/>
                    <w:left w:val="none" w:sz="0" w:space="0" w:color="auto"/>
                    <w:bottom w:val="none" w:sz="0" w:space="0" w:color="auto"/>
                    <w:right w:val="none" w:sz="0" w:space="0" w:color="auto"/>
                  </w:divBdr>
                  <w:divsChild>
                    <w:div w:id="697048829">
                      <w:marLeft w:val="0"/>
                      <w:marRight w:val="0"/>
                      <w:marTop w:val="0"/>
                      <w:marBottom w:val="0"/>
                      <w:divBdr>
                        <w:top w:val="none" w:sz="0" w:space="0" w:color="auto"/>
                        <w:left w:val="none" w:sz="0" w:space="0" w:color="auto"/>
                        <w:bottom w:val="none" w:sz="0" w:space="0" w:color="auto"/>
                        <w:right w:val="none" w:sz="0" w:space="0" w:color="auto"/>
                      </w:divBdr>
                    </w:div>
                    <w:div w:id="1766725504">
                      <w:marLeft w:val="0"/>
                      <w:marRight w:val="0"/>
                      <w:marTop w:val="0"/>
                      <w:marBottom w:val="0"/>
                      <w:divBdr>
                        <w:top w:val="none" w:sz="0" w:space="0" w:color="auto"/>
                        <w:left w:val="none" w:sz="0" w:space="0" w:color="auto"/>
                        <w:bottom w:val="none" w:sz="0" w:space="0" w:color="auto"/>
                        <w:right w:val="none" w:sz="0" w:space="0" w:color="auto"/>
                      </w:divBdr>
                    </w:div>
                    <w:div w:id="243299875">
                      <w:marLeft w:val="0"/>
                      <w:marRight w:val="0"/>
                      <w:marTop w:val="0"/>
                      <w:marBottom w:val="0"/>
                      <w:divBdr>
                        <w:top w:val="none" w:sz="0" w:space="0" w:color="auto"/>
                        <w:left w:val="none" w:sz="0" w:space="0" w:color="auto"/>
                        <w:bottom w:val="none" w:sz="0" w:space="0" w:color="auto"/>
                        <w:right w:val="none" w:sz="0" w:space="0" w:color="auto"/>
                      </w:divBdr>
                    </w:div>
                    <w:div w:id="1154494996">
                      <w:marLeft w:val="0"/>
                      <w:marRight w:val="0"/>
                      <w:marTop w:val="0"/>
                      <w:marBottom w:val="0"/>
                      <w:divBdr>
                        <w:top w:val="none" w:sz="0" w:space="0" w:color="auto"/>
                        <w:left w:val="none" w:sz="0" w:space="0" w:color="auto"/>
                        <w:bottom w:val="none" w:sz="0" w:space="0" w:color="auto"/>
                        <w:right w:val="none" w:sz="0" w:space="0" w:color="auto"/>
                      </w:divBdr>
                    </w:div>
                    <w:div w:id="852302346">
                      <w:marLeft w:val="0"/>
                      <w:marRight w:val="0"/>
                      <w:marTop w:val="0"/>
                      <w:marBottom w:val="0"/>
                      <w:divBdr>
                        <w:top w:val="none" w:sz="0" w:space="0" w:color="auto"/>
                        <w:left w:val="none" w:sz="0" w:space="0" w:color="auto"/>
                        <w:bottom w:val="none" w:sz="0" w:space="0" w:color="auto"/>
                        <w:right w:val="none" w:sz="0" w:space="0" w:color="auto"/>
                      </w:divBdr>
                    </w:div>
                  </w:divsChild>
                </w:div>
                <w:div w:id="1518812720">
                  <w:marLeft w:val="0"/>
                  <w:marRight w:val="0"/>
                  <w:marTop w:val="0"/>
                  <w:marBottom w:val="0"/>
                  <w:divBdr>
                    <w:top w:val="none" w:sz="0" w:space="0" w:color="auto"/>
                    <w:left w:val="none" w:sz="0" w:space="0" w:color="auto"/>
                    <w:bottom w:val="none" w:sz="0" w:space="0" w:color="auto"/>
                    <w:right w:val="none" w:sz="0" w:space="0" w:color="auto"/>
                  </w:divBdr>
                  <w:divsChild>
                    <w:div w:id="1035544583">
                      <w:marLeft w:val="0"/>
                      <w:marRight w:val="0"/>
                      <w:marTop w:val="0"/>
                      <w:marBottom w:val="0"/>
                      <w:divBdr>
                        <w:top w:val="none" w:sz="0" w:space="0" w:color="auto"/>
                        <w:left w:val="none" w:sz="0" w:space="0" w:color="auto"/>
                        <w:bottom w:val="none" w:sz="0" w:space="0" w:color="auto"/>
                        <w:right w:val="none" w:sz="0" w:space="0" w:color="auto"/>
                      </w:divBdr>
                    </w:div>
                    <w:div w:id="582423099">
                      <w:marLeft w:val="0"/>
                      <w:marRight w:val="0"/>
                      <w:marTop w:val="0"/>
                      <w:marBottom w:val="0"/>
                      <w:divBdr>
                        <w:top w:val="none" w:sz="0" w:space="0" w:color="auto"/>
                        <w:left w:val="none" w:sz="0" w:space="0" w:color="auto"/>
                        <w:bottom w:val="none" w:sz="0" w:space="0" w:color="auto"/>
                        <w:right w:val="none" w:sz="0" w:space="0" w:color="auto"/>
                      </w:divBdr>
                    </w:div>
                    <w:div w:id="903181178">
                      <w:marLeft w:val="0"/>
                      <w:marRight w:val="0"/>
                      <w:marTop w:val="0"/>
                      <w:marBottom w:val="0"/>
                      <w:divBdr>
                        <w:top w:val="none" w:sz="0" w:space="0" w:color="auto"/>
                        <w:left w:val="none" w:sz="0" w:space="0" w:color="auto"/>
                        <w:bottom w:val="none" w:sz="0" w:space="0" w:color="auto"/>
                        <w:right w:val="none" w:sz="0" w:space="0" w:color="auto"/>
                      </w:divBdr>
                    </w:div>
                    <w:div w:id="679426441">
                      <w:marLeft w:val="0"/>
                      <w:marRight w:val="0"/>
                      <w:marTop w:val="0"/>
                      <w:marBottom w:val="0"/>
                      <w:divBdr>
                        <w:top w:val="none" w:sz="0" w:space="0" w:color="auto"/>
                        <w:left w:val="none" w:sz="0" w:space="0" w:color="auto"/>
                        <w:bottom w:val="none" w:sz="0" w:space="0" w:color="auto"/>
                        <w:right w:val="none" w:sz="0" w:space="0" w:color="auto"/>
                      </w:divBdr>
                    </w:div>
                  </w:divsChild>
                </w:div>
                <w:div w:id="1558393381">
                  <w:marLeft w:val="0"/>
                  <w:marRight w:val="0"/>
                  <w:marTop w:val="0"/>
                  <w:marBottom w:val="0"/>
                  <w:divBdr>
                    <w:top w:val="none" w:sz="0" w:space="0" w:color="auto"/>
                    <w:left w:val="none" w:sz="0" w:space="0" w:color="auto"/>
                    <w:bottom w:val="none" w:sz="0" w:space="0" w:color="auto"/>
                    <w:right w:val="none" w:sz="0" w:space="0" w:color="auto"/>
                  </w:divBdr>
                  <w:divsChild>
                    <w:div w:id="1505778267">
                      <w:marLeft w:val="0"/>
                      <w:marRight w:val="0"/>
                      <w:marTop w:val="0"/>
                      <w:marBottom w:val="0"/>
                      <w:divBdr>
                        <w:top w:val="none" w:sz="0" w:space="0" w:color="auto"/>
                        <w:left w:val="none" w:sz="0" w:space="0" w:color="auto"/>
                        <w:bottom w:val="none" w:sz="0" w:space="0" w:color="auto"/>
                        <w:right w:val="none" w:sz="0" w:space="0" w:color="auto"/>
                      </w:divBdr>
                    </w:div>
                    <w:div w:id="2021080304">
                      <w:marLeft w:val="0"/>
                      <w:marRight w:val="0"/>
                      <w:marTop w:val="0"/>
                      <w:marBottom w:val="0"/>
                      <w:divBdr>
                        <w:top w:val="none" w:sz="0" w:space="0" w:color="auto"/>
                        <w:left w:val="none" w:sz="0" w:space="0" w:color="auto"/>
                        <w:bottom w:val="none" w:sz="0" w:space="0" w:color="auto"/>
                        <w:right w:val="none" w:sz="0" w:space="0" w:color="auto"/>
                      </w:divBdr>
                    </w:div>
                  </w:divsChild>
                </w:div>
                <w:div w:id="2030452871">
                  <w:marLeft w:val="0"/>
                  <w:marRight w:val="0"/>
                  <w:marTop w:val="0"/>
                  <w:marBottom w:val="0"/>
                  <w:divBdr>
                    <w:top w:val="none" w:sz="0" w:space="0" w:color="auto"/>
                    <w:left w:val="none" w:sz="0" w:space="0" w:color="auto"/>
                    <w:bottom w:val="none" w:sz="0" w:space="0" w:color="auto"/>
                    <w:right w:val="none" w:sz="0" w:space="0" w:color="auto"/>
                  </w:divBdr>
                  <w:divsChild>
                    <w:div w:id="1555853195">
                      <w:marLeft w:val="0"/>
                      <w:marRight w:val="0"/>
                      <w:marTop w:val="0"/>
                      <w:marBottom w:val="0"/>
                      <w:divBdr>
                        <w:top w:val="none" w:sz="0" w:space="0" w:color="auto"/>
                        <w:left w:val="none" w:sz="0" w:space="0" w:color="auto"/>
                        <w:bottom w:val="none" w:sz="0" w:space="0" w:color="auto"/>
                        <w:right w:val="none" w:sz="0" w:space="0" w:color="auto"/>
                      </w:divBdr>
                    </w:div>
                    <w:div w:id="1525248844">
                      <w:marLeft w:val="0"/>
                      <w:marRight w:val="0"/>
                      <w:marTop w:val="0"/>
                      <w:marBottom w:val="0"/>
                      <w:divBdr>
                        <w:top w:val="none" w:sz="0" w:space="0" w:color="auto"/>
                        <w:left w:val="none" w:sz="0" w:space="0" w:color="auto"/>
                        <w:bottom w:val="none" w:sz="0" w:space="0" w:color="auto"/>
                        <w:right w:val="none" w:sz="0" w:space="0" w:color="auto"/>
                      </w:divBdr>
                    </w:div>
                    <w:div w:id="1586188120">
                      <w:marLeft w:val="0"/>
                      <w:marRight w:val="0"/>
                      <w:marTop w:val="0"/>
                      <w:marBottom w:val="0"/>
                      <w:divBdr>
                        <w:top w:val="none" w:sz="0" w:space="0" w:color="auto"/>
                        <w:left w:val="none" w:sz="0" w:space="0" w:color="auto"/>
                        <w:bottom w:val="none" w:sz="0" w:space="0" w:color="auto"/>
                        <w:right w:val="none" w:sz="0" w:space="0" w:color="auto"/>
                      </w:divBdr>
                    </w:div>
                    <w:div w:id="158154783">
                      <w:marLeft w:val="0"/>
                      <w:marRight w:val="0"/>
                      <w:marTop w:val="0"/>
                      <w:marBottom w:val="0"/>
                      <w:divBdr>
                        <w:top w:val="none" w:sz="0" w:space="0" w:color="auto"/>
                        <w:left w:val="none" w:sz="0" w:space="0" w:color="auto"/>
                        <w:bottom w:val="none" w:sz="0" w:space="0" w:color="auto"/>
                        <w:right w:val="none" w:sz="0" w:space="0" w:color="auto"/>
                      </w:divBdr>
                    </w:div>
                    <w:div w:id="2062822432">
                      <w:marLeft w:val="0"/>
                      <w:marRight w:val="0"/>
                      <w:marTop w:val="0"/>
                      <w:marBottom w:val="0"/>
                      <w:divBdr>
                        <w:top w:val="none" w:sz="0" w:space="0" w:color="auto"/>
                        <w:left w:val="none" w:sz="0" w:space="0" w:color="auto"/>
                        <w:bottom w:val="none" w:sz="0" w:space="0" w:color="auto"/>
                        <w:right w:val="none" w:sz="0" w:space="0" w:color="auto"/>
                      </w:divBdr>
                    </w:div>
                    <w:div w:id="1632516363">
                      <w:marLeft w:val="0"/>
                      <w:marRight w:val="0"/>
                      <w:marTop w:val="0"/>
                      <w:marBottom w:val="0"/>
                      <w:divBdr>
                        <w:top w:val="none" w:sz="0" w:space="0" w:color="auto"/>
                        <w:left w:val="none" w:sz="0" w:space="0" w:color="auto"/>
                        <w:bottom w:val="none" w:sz="0" w:space="0" w:color="auto"/>
                        <w:right w:val="none" w:sz="0" w:space="0" w:color="auto"/>
                      </w:divBdr>
                    </w:div>
                    <w:div w:id="2140107139">
                      <w:marLeft w:val="0"/>
                      <w:marRight w:val="0"/>
                      <w:marTop w:val="0"/>
                      <w:marBottom w:val="0"/>
                      <w:divBdr>
                        <w:top w:val="none" w:sz="0" w:space="0" w:color="auto"/>
                        <w:left w:val="none" w:sz="0" w:space="0" w:color="auto"/>
                        <w:bottom w:val="none" w:sz="0" w:space="0" w:color="auto"/>
                        <w:right w:val="none" w:sz="0" w:space="0" w:color="auto"/>
                      </w:divBdr>
                    </w:div>
                    <w:div w:id="1516575682">
                      <w:marLeft w:val="0"/>
                      <w:marRight w:val="0"/>
                      <w:marTop w:val="0"/>
                      <w:marBottom w:val="0"/>
                      <w:divBdr>
                        <w:top w:val="none" w:sz="0" w:space="0" w:color="auto"/>
                        <w:left w:val="none" w:sz="0" w:space="0" w:color="auto"/>
                        <w:bottom w:val="none" w:sz="0" w:space="0" w:color="auto"/>
                        <w:right w:val="none" w:sz="0" w:space="0" w:color="auto"/>
                      </w:divBdr>
                    </w:div>
                    <w:div w:id="1663775534">
                      <w:marLeft w:val="0"/>
                      <w:marRight w:val="0"/>
                      <w:marTop w:val="0"/>
                      <w:marBottom w:val="0"/>
                      <w:divBdr>
                        <w:top w:val="none" w:sz="0" w:space="0" w:color="auto"/>
                        <w:left w:val="none" w:sz="0" w:space="0" w:color="auto"/>
                        <w:bottom w:val="none" w:sz="0" w:space="0" w:color="auto"/>
                        <w:right w:val="none" w:sz="0" w:space="0" w:color="auto"/>
                      </w:divBdr>
                    </w:div>
                    <w:div w:id="282076226">
                      <w:marLeft w:val="0"/>
                      <w:marRight w:val="0"/>
                      <w:marTop w:val="0"/>
                      <w:marBottom w:val="0"/>
                      <w:divBdr>
                        <w:top w:val="none" w:sz="0" w:space="0" w:color="auto"/>
                        <w:left w:val="none" w:sz="0" w:space="0" w:color="auto"/>
                        <w:bottom w:val="none" w:sz="0" w:space="0" w:color="auto"/>
                        <w:right w:val="none" w:sz="0" w:space="0" w:color="auto"/>
                      </w:divBdr>
                    </w:div>
                    <w:div w:id="2072845284">
                      <w:marLeft w:val="0"/>
                      <w:marRight w:val="0"/>
                      <w:marTop w:val="0"/>
                      <w:marBottom w:val="0"/>
                      <w:divBdr>
                        <w:top w:val="none" w:sz="0" w:space="0" w:color="auto"/>
                        <w:left w:val="none" w:sz="0" w:space="0" w:color="auto"/>
                        <w:bottom w:val="none" w:sz="0" w:space="0" w:color="auto"/>
                        <w:right w:val="none" w:sz="0" w:space="0" w:color="auto"/>
                      </w:divBdr>
                    </w:div>
                    <w:div w:id="210267053">
                      <w:marLeft w:val="0"/>
                      <w:marRight w:val="0"/>
                      <w:marTop w:val="0"/>
                      <w:marBottom w:val="0"/>
                      <w:divBdr>
                        <w:top w:val="none" w:sz="0" w:space="0" w:color="auto"/>
                        <w:left w:val="none" w:sz="0" w:space="0" w:color="auto"/>
                        <w:bottom w:val="none" w:sz="0" w:space="0" w:color="auto"/>
                        <w:right w:val="none" w:sz="0" w:space="0" w:color="auto"/>
                      </w:divBdr>
                    </w:div>
                    <w:div w:id="1694261183">
                      <w:marLeft w:val="0"/>
                      <w:marRight w:val="0"/>
                      <w:marTop w:val="0"/>
                      <w:marBottom w:val="0"/>
                      <w:divBdr>
                        <w:top w:val="none" w:sz="0" w:space="0" w:color="auto"/>
                        <w:left w:val="none" w:sz="0" w:space="0" w:color="auto"/>
                        <w:bottom w:val="none" w:sz="0" w:space="0" w:color="auto"/>
                        <w:right w:val="none" w:sz="0" w:space="0" w:color="auto"/>
                      </w:divBdr>
                    </w:div>
                    <w:div w:id="914629220">
                      <w:marLeft w:val="0"/>
                      <w:marRight w:val="0"/>
                      <w:marTop w:val="0"/>
                      <w:marBottom w:val="0"/>
                      <w:divBdr>
                        <w:top w:val="none" w:sz="0" w:space="0" w:color="auto"/>
                        <w:left w:val="none" w:sz="0" w:space="0" w:color="auto"/>
                        <w:bottom w:val="none" w:sz="0" w:space="0" w:color="auto"/>
                        <w:right w:val="none" w:sz="0" w:space="0" w:color="auto"/>
                      </w:divBdr>
                    </w:div>
                  </w:divsChild>
                </w:div>
                <w:div w:id="299893094">
                  <w:marLeft w:val="0"/>
                  <w:marRight w:val="0"/>
                  <w:marTop w:val="0"/>
                  <w:marBottom w:val="0"/>
                  <w:divBdr>
                    <w:top w:val="none" w:sz="0" w:space="0" w:color="auto"/>
                    <w:left w:val="none" w:sz="0" w:space="0" w:color="auto"/>
                    <w:bottom w:val="none" w:sz="0" w:space="0" w:color="auto"/>
                    <w:right w:val="none" w:sz="0" w:space="0" w:color="auto"/>
                  </w:divBdr>
                  <w:divsChild>
                    <w:div w:id="288516310">
                      <w:marLeft w:val="0"/>
                      <w:marRight w:val="0"/>
                      <w:marTop w:val="0"/>
                      <w:marBottom w:val="0"/>
                      <w:divBdr>
                        <w:top w:val="none" w:sz="0" w:space="0" w:color="auto"/>
                        <w:left w:val="none" w:sz="0" w:space="0" w:color="auto"/>
                        <w:bottom w:val="none" w:sz="0" w:space="0" w:color="auto"/>
                        <w:right w:val="none" w:sz="0" w:space="0" w:color="auto"/>
                      </w:divBdr>
                    </w:div>
                    <w:div w:id="103699085">
                      <w:marLeft w:val="0"/>
                      <w:marRight w:val="0"/>
                      <w:marTop w:val="0"/>
                      <w:marBottom w:val="0"/>
                      <w:divBdr>
                        <w:top w:val="none" w:sz="0" w:space="0" w:color="auto"/>
                        <w:left w:val="none" w:sz="0" w:space="0" w:color="auto"/>
                        <w:bottom w:val="none" w:sz="0" w:space="0" w:color="auto"/>
                        <w:right w:val="none" w:sz="0" w:space="0" w:color="auto"/>
                      </w:divBdr>
                    </w:div>
                  </w:divsChild>
                </w:div>
                <w:div w:id="269513462">
                  <w:marLeft w:val="0"/>
                  <w:marRight w:val="0"/>
                  <w:marTop w:val="0"/>
                  <w:marBottom w:val="0"/>
                  <w:divBdr>
                    <w:top w:val="none" w:sz="0" w:space="0" w:color="auto"/>
                    <w:left w:val="none" w:sz="0" w:space="0" w:color="auto"/>
                    <w:bottom w:val="none" w:sz="0" w:space="0" w:color="auto"/>
                    <w:right w:val="none" w:sz="0" w:space="0" w:color="auto"/>
                  </w:divBdr>
                  <w:divsChild>
                    <w:div w:id="518474680">
                      <w:marLeft w:val="0"/>
                      <w:marRight w:val="0"/>
                      <w:marTop w:val="0"/>
                      <w:marBottom w:val="0"/>
                      <w:divBdr>
                        <w:top w:val="none" w:sz="0" w:space="0" w:color="auto"/>
                        <w:left w:val="none" w:sz="0" w:space="0" w:color="auto"/>
                        <w:bottom w:val="none" w:sz="0" w:space="0" w:color="auto"/>
                        <w:right w:val="none" w:sz="0" w:space="0" w:color="auto"/>
                      </w:divBdr>
                    </w:div>
                    <w:div w:id="1611008971">
                      <w:marLeft w:val="0"/>
                      <w:marRight w:val="0"/>
                      <w:marTop w:val="0"/>
                      <w:marBottom w:val="0"/>
                      <w:divBdr>
                        <w:top w:val="none" w:sz="0" w:space="0" w:color="auto"/>
                        <w:left w:val="none" w:sz="0" w:space="0" w:color="auto"/>
                        <w:bottom w:val="none" w:sz="0" w:space="0" w:color="auto"/>
                        <w:right w:val="none" w:sz="0" w:space="0" w:color="auto"/>
                      </w:divBdr>
                    </w:div>
                    <w:div w:id="1707414560">
                      <w:marLeft w:val="0"/>
                      <w:marRight w:val="0"/>
                      <w:marTop w:val="0"/>
                      <w:marBottom w:val="0"/>
                      <w:divBdr>
                        <w:top w:val="none" w:sz="0" w:space="0" w:color="auto"/>
                        <w:left w:val="none" w:sz="0" w:space="0" w:color="auto"/>
                        <w:bottom w:val="none" w:sz="0" w:space="0" w:color="auto"/>
                        <w:right w:val="none" w:sz="0" w:space="0" w:color="auto"/>
                      </w:divBdr>
                    </w:div>
                  </w:divsChild>
                </w:div>
                <w:div w:id="208611733">
                  <w:marLeft w:val="0"/>
                  <w:marRight w:val="0"/>
                  <w:marTop w:val="0"/>
                  <w:marBottom w:val="0"/>
                  <w:divBdr>
                    <w:top w:val="none" w:sz="0" w:space="0" w:color="auto"/>
                    <w:left w:val="none" w:sz="0" w:space="0" w:color="auto"/>
                    <w:bottom w:val="none" w:sz="0" w:space="0" w:color="auto"/>
                    <w:right w:val="none" w:sz="0" w:space="0" w:color="auto"/>
                  </w:divBdr>
                  <w:divsChild>
                    <w:div w:id="1834449016">
                      <w:marLeft w:val="0"/>
                      <w:marRight w:val="0"/>
                      <w:marTop w:val="0"/>
                      <w:marBottom w:val="0"/>
                      <w:divBdr>
                        <w:top w:val="none" w:sz="0" w:space="0" w:color="auto"/>
                        <w:left w:val="none" w:sz="0" w:space="0" w:color="auto"/>
                        <w:bottom w:val="none" w:sz="0" w:space="0" w:color="auto"/>
                        <w:right w:val="none" w:sz="0" w:space="0" w:color="auto"/>
                      </w:divBdr>
                    </w:div>
                    <w:div w:id="1319380168">
                      <w:marLeft w:val="0"/>
                      <w:marRight w:val="0"/>
                      <w:marTop w:val="0"/>
                      <w:marBottom w:val="0"/>
                      <w:divBdr>
                        <w:top w:val="none" w:sz="0" w:space="0" w:color="auto"/>
                        <w:left w:val="none" w:sz="0" w:space="0" w:color="auto"/>
                        <w:bottom w:val="none" w:sz="0" w:space="0" w:color="auto"/>
                        <w:right w:val="none" w:sz="0" w:space="0" w:color="auto"/>
                      </w:divBdr>
                    </w:div>
                  </w:divsChild>
                </w:div>
                <w:div w:id="435711413">
                  <w:marLeft w:val="0"/>
                  <w:marRight w:val="0"/>
                  <w:marTop w:val="0"/>
                  <w:marBottom w:val="0"/>
                  <w:divBdr>
                    <w:top w:val="none" w:sz="0" w:space="0" w:color="auto"/>
                    <w:left w:val="none" w:sz="0" w:space="0" w:color="auto"/>
                    <w:bottom w:val="none" w:sz="0" w:space="0" w:color="auto"/>
                    <w:right w:val="none" w:sz="0" w:space="0" w:color="auto"/>
                  </w:divBdr>
                  <w:divsChild>
                    <w:div w:id="1192185273">
                      <w:marLeft w:val="0"/>
                      <w:marRight w:val="0"/>
                      <w:marTop w:val="0"/>
                      <w:marBottom w:val="0"/>
                      <w:divBdr>
                        <w:top w:val="none" w:sz="0" w:space="0" w:color="auto"/>
                        <w:left w:val="none" w:sz="0" w:space="0" w:color="auto"/>
                        <w:bottom w:val="none" w:sz="0" w:space="0" w:color="auto"/>
                        <w:right w:val="none" w:sz="0" w:space="0" w:color="auto"/>
                      </w:divBdr>
                    </w:div>
                    <w:div w:id="1326082272">
                      <w:marLeft w:val="0"/>
                      <w:marRight w:val="0"/>
                      <w:marTop w:val="0"/>
                      <w:marBottom w:val="0"/>
                      <w:divBdr>
                        <w:top w:val="none" w:sz="0" w:space="0" w:color="auto"/>
                        <w:left w:val="none" w:sz="0" w:space="0" w:color="auto"/>
                        <w:bottom w:val="none" w:sz="0" w:space="0" w:color="auto"/>
                        <w:right w:val="none" w:sz="0" w:space="0" w:color="auto"/>
                      </w:divBdr>
                    </w:div>
                    <w:div w:id="263147665">
                      <w:marLeft w:val="0"/>
                      <w:marRight w:val="0"/>
                      <w:marTop w:val="0"/>
                      <w:marBottom w:val="0"/>
                      <w:divBdr>
                        <w:top w:val="none" w:sz="0" w:space="0" w:color="auto"/>
                        <w:left w:val="none" w:sz="0" w:space="0" w:color="auto"/>
                        <w:bottom w:val="none" w:sz="0" w:space="0" w:color="auto"/>
                        <w:right w:val="none" w:sz="0" w:space="0" w:color="auto"/>
                      </w:divBdr>
                    </w:div>
                    <w:div w:id="19256057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0738375">
          <w:marLeft w:val="0"/>
          <w:marRight w:val="0"/>
          <w:marTop w:val="0"/>
          <w:marBottom w:val="0"/>
          <w:divBdr>
            <w:top w:val="none" w:sz="0" w:space="0" w:color="auto"/>
            <w:left w:val="none" w:sz="0" w:space="0" w:color="auto"/>
            <w:bottom w:val="none" w:sz="0" w:space="0" w:color="auto"/>
            <w:right w:val="none" w:sz="0" w:space="0" w:color="auto"/>
          </w:divBdr>
          <w:divsChild>
            <w:div w:id="1383217363">
              <w:marLeft w:val="0"/>
              <w:marRight w:val="0"/>
              <w:marTop w:val="0"/>
              <w:marBottom w:val="0"/>
              <w:divBdr>
                <w:top w:val="none" w:sz="0" w:space="0" w:color="auto"/>
                <w:left w:val="none" w:sz="0" w:space="0" w:color="auto"/>
                <w:bottom w:val="none" w:sz="0" w:space="0" w:color="auto"/>
                <w:right w:val="none" w:sz="0" w:space="0" w:color="auto"/>
              </w:divBdr>
            </w:div>
            <w:div w:id="23599515">
              <w:marLeft w:val="0"/>
              <w:marRight w:val="0"/>
              <w:marTop w:val="0"/>
              <w:marBottom w:val="0"/>
              <w:divBdr>
                <w:top w:val="none" w:sz="0" w:space="0" w:color="auto"/>
                <w:left w:val="none" w:sz="0" w:space="0" w:color="auto"/>
                <w:bottom w:val="none" w:sz="0" w:space="0" w:color="auto"/>
                <w:right w:val="none" w:sz="0" w:space="0" w:color="auto"/>
              </w:divBdr>
            </w:div>
          </w:divsChild>
        </w:div>
        <w:div w:id="1460144267">
          <w:marLeft w:val="0"/>
          <w:marRight w:val="0"/>
          <w:marTop w:val="0"/>
          <w:marBottom w:val="0"/>
          <w:divBdr>
            <w:top w:val="none" w:sz="0" w:space="0" w:color="auto"/>
            <w:left w:val="none" w:sz="0" w:space="0" w:color="auto"/>
            <w:bottom w:val="none" w:sz="0" w:space="0" w:color="auto"/>
            <w:right w:val="none" w:sz="0" w:space="0" w:color="auto"/>
          </w:divBdr>
          <w:divsChild>
            <w:div w:id="897016471">
              <w:marLeft w:val="0"/>
              <w:marRight w:val="0"/>
              <w:marTop w:val="0"/>
              <w:marBottom w:val="0"/>
              <w:divBdr>
                <w:top w:val="none" w:sz="0" w:space="0" w:color="auto"/>
                <w:left w:val="none" w:sz="0" w:space="0" w:color="auto"/>
                <w:bottom w:val="none" w:sz="0" w:space="0" w:color="auto"/>
                <w:right w:val="none" w:sz="0" w:space="0" w:color="auto"/>
              </w:divBdr>
            </w:div>
          </w:divsChild>
        </w:div>
        <w:div w:id="1485658777">
          <w:marLeft w:val="0"/>
          <w:marRight w:val="0"/>
          <w:marTop w:val="0"/>
          <w:marBottom w:val="0"/>
          <w:divBdr>
            <w:top w:val="none" w:sz="0" w:space="0" w:color="auto"/>
            <w:left w:val="none" w:sz="0" w:space="0" w:color="auto"/>
            <w:bottom w:val="none" w:sz="0" w:space="0" w:color="auto"/>
            <w:right w:val="none" w:sz="0" w:space="0" w:color="auto"/>
          </w:divBdr>
          <w:divsChild>
            <w:div w:id="973366511">
              <w:marLeft w:val="0"/>
              <w:marRight w:val="0"/>
              <w:marTop w:val="0"/>
              <w:marBottom w:val="0"/>
              <w:divBdr>
                <w:top w:val="none" w:sz="0" w:space="0" w:color="auto"/>
                <w:left w:val="none" w:sz="0" w:space="0" w:color="auto"/>
                <w:bottom w:val="none" w:sz="0" w:space="0" w:color="auto"/>
                <w:right w:val="none" w:sz="0" w:space="0" w:color="auto"/>
              </w:divBdr>
            </w:div>
          </w:divsChild>
        </w:div>
        <w:div w:id="55902836">
          <w:marLeft w:val="0"/>
          <w:marRight w:val="0"/>
          <w:marTop w:val="0"/>
          <w:marBottom w:val="0"/>
          <w:divBdr>
            <w:top w:val="none" w:sz="0" w:space="0" w:color="auto"/>
            <w:left w:val="none" w:sz="0" w:space="0" w:color="auto"/>
            <w:bottom w:val="none" w:sz="0" w:space="0" w:color="auto"/>
            <w:right w:val="none" w:sz="0" w:space="0" w:color="auto"/>
          </w:divBdr>
          <w:divsChild>
            <w:div w:id="1241866383">
              <w:marLeft w:val="0"/>
              <w:marRight w:val="0"/>
              <w:marTop w:val="0"/>
              <w:marBottom w:val="0"/>
              <w:divBdr>
                <w:top w:val="none" w:sz="0" w:space="0" w:color="auto"/>
                <w:left w:val="none" w:sz="0" w:space="0" w:color="auto"/>
                <w:bottom w:val="none" w:sz="0" w:space="0" w:color="auto"/>
                <w:right w:val="none" w:sz="0" w:space="0" w:color="auto"/>
              </w:divBdr>
            </w:div>
          </w:divsChild>
        </w:div>
        <w:div w:id="1645349496">
          <w:marLeft w:val="0"/>
          <w:marRight w:val="0"/>
          <w:marTop w:val="0"/>
          <w:marBottom w:val="0"/>
          <w:divBdr>
            <w:top w:val="none" w:sz="0" w:space="0" w:color="auto"/>
            <w:left w:val="none" w:sz="0" w:space="0" w:color="auto"/>
            <w:bottom w:val="none" w:sz="0" w:space="0" w:color="auto"/>
            <w:right w:val="none" w:sz="0" w:space="0" w:color="auto"/>
          </w:divBdr>
          <w:divsChild>
            <w:div w:id="877737066">
              <w:marLeft w:val="0"/>
              <w:marRight w:val="0"/>
              <w:marTop w:val="0"/>
              <w:marBottom w:val="0"/>
              <w:divBdr>
                <w:top w:val="none" w:sz="0" w:space="0" w:color="auto"/>
                <w:left w:val="none" w:sz="0" w:space="0" w:color="auto"/>
                <w:bottom w:val="none" w:sz="0" w:space="0" w:color="auto"/>
                <w:right w:val="none" w:sz="0" w:space="0" w:color="auto"/>
              </w:divBdr>
            </w:div>
          </w:divsChild>
        </w:div>
        <w:div w:id="973682734">
          <w:marLeft w:val="0"/>
          <w:marRight w:val="0"/>
          <w:marTop w:val="0"/>
          <w:marBottom w:val="0"/>
          <w:divBdr>
            <w:top w:val="none" w:sz="0" w:space="0" w:color="auto"/>
            <w:left w:val="none" w:sz="0" w:space="0" w:color="auto"/>
            <w:bottom w:val="none" w:sz="0" w:space="0" w:color="auto"/>
            <w:right w:val="none" w:sz="0" w:space="0" w:color="auto"/>
          </w:divBdr>
          <w:divsChild>
            <w:div w:id="427965839">
              <w:marLeft w:val="0"/>
              <w:marRight w:val="0"/>
              <w:marTop w:val="0"/>
              <w:marBottom w:val="0"/>
              <w:divBdr>
                <w:top w:val="none" w:sz="0" w:space="0" w:color="auto"/>
                <w:left w:val="none" w:sz="0" w:space="0" w:color="auto"/>
                <w:bottom w:val="none" w:sz="0" w:space="0" w:color="auto"/>
                <w:right w:val="none" w:sz="0" w:space="0" w:color="auto"/>
              </w:divBdr>
            </w:div>
            <w:div w:id="645166427">
              <w:marLeft w:val="0"/>
              <w:marRight w:val="0"/>
              <w:marTop w:val="0"/>
              <w:marBottom w:val="0"/>
              <w:divBdr>
                <w:top w:val="none" w:sz="0" w:space="0" w:color="auto"/>
                <w:left w:val="none" w:sz="0" w:space="0" w:color="auto"/>
                <w:bottom w:val="none" w:sz="0" w:space="0" w:color="auto"/>
                <w:right w:val="none" w:sz="0" w:space="0" w:color="auto"/>
              </w:divBdr>
            </w:div>
            <w:div w:id="1385711566">
              <w:marLeft w:val="0"/>
              <w:marRight w:val="0"/>
              <w:marTop w:val="0"/>
              <w:marBottom w:val="0"/>
              <w:divBdr>
                <w:top w:val="none" w:sz="0" w:space="0" w:color="auto"/>
                <w:left w:val="none" w:sz="0" w:space="0" w:color="auto"/>
                <w:bottom w:val="none" w:sz="0" w:space="0" w:color="auto"/>
                <w:right w:val="none" w:sz="0" w:space="0" w:color="auto"/>
              </w:divBdr>
            </w:div>
            <w:div w:id="904530344">
              <w:marLeft w:val="0"/>
              <w:marRight w:val="0"/>
              <w:marTop w:val="0"/>
              <w:marBottom w:val="0"/>
              <w:divBdr>
                <w:top w:val="none" w:sz="0" w:space="0" w:color="auto"/>
                <w:left w:val="none" w:sz="0" w:space="0" w:color="auto"/>
                <w:bottom w:val="none" w:sz="0" w:space="0" w:color="auto"/>
                <w:right w:val="none" w:sz="0" w:space="0" w:color="auto"/>
              </w:divBdr>
            </w:div>
            <w:div w:id="20790815">
              <w:marLeft w:val="0"/>
              <w:marRight w:val="0"/>
              <w:marTop w:val="0"/>
              <w:marBottom w:val="0"/>
              <w:divBdr>
                <w:top w:val="none" w:sz="0" w:space="0" w:color="auto"/>
                <w:left w:val="none" w:sz="0" w:space="0" w:color="auto"/>
                <w:bottom w:val="none" w:sz="0" w:space="0" w:color="auto"/>
                <w:right w:val="none" w:sz="0" w:space="0" w:color="auto"/>
              </w:divBdr>
            </w:div>
          </w:divsChild>
        </w:div>
        <w:div w:id="307521350">
          <w:marLeft w:val="0"/>
          <w:marRight w:val="0"/>
          <w:marTop w:val="0"/>
          <w:marBottom w:val="0"/>
          <w:divBdr>
            <w:top w:val="none" w:sz="0" w:space="0" w:color="auto"/>
            <w:left w:val="none" w:sz="0" w:space="0" w:color="auto"/>
            <w:bottom w:val="none" w:sz="0" w:space="0" w:color="auto"/>
            <w:right w:val="none" w:sz="0" w:space="0" w:color="auto"/>
          </w:divBdr>
        </w:div>
        <w:div w:id="553857384">
          <w:marLeft w:val="0"/>
          <w:marRight w:val="0"/>
          <w:marTop w:val="0"/>
          <w:marBottom w:val="0"/>
          <w:divBdr>
            <w:top w:val="none" w:sz="0" w:space="0" w:color="auto"/>
            <w:left w:val="none" w:sz="0" w:space="0" w:color="auto"/>
            <w:bottom w:val="none" w:sz="0" w:space="0" w:color="auto"/>
            <w:right w:val="none" w:sz="0" w:space="0" w:color="auto"/>
          </w:divBdr>
        </w:div>
        <w:div w:id="1416509618">
          <w:marLeft w:val="0"/>
          <w:marRight w:val="0"/>
          <w:marTop w:val="0"/>
          <w:marBottom w:val="0"/>
          <w:divBdr>
            <w:top w:val="none" w:sz="0" w:space="0" w:color="auto"/>
            <w:left w:val="none" w:sz="0" w:space="0" w:color="auto"/>
            <w:bottom w:val="none" w:sz="0" w:space="0" w:color="auto"/>
            <w:right w:val="none" w:sz="0" w:space="0" w:color="auto"/>
          </w:divBdr>
          <w:divsChild>
            <w:div w:id="496699231">
              <w:marLeft w:val="-75"/>
              <w:marRight w:val="0"/>
              <w:marTop w:val="30"/>
              <w:marBottom w:val="30"/>
              <w:divBdr>
                <w:top w:val="none" w:sz="0" w:space="0" w:color="auto"/>
                <w:left w:val="none" w:sz="0" w:space="0" w:color="auto"/>
                <w:bottom w:val="none" w:sz="0" w:space="0" w:color="auto"/>
                <w:right w:val="none" w:sz="0" w:space="0" w:color="auto"/>
              </w:divBdr>
              <w:divsChild>
                <w:div w:id="1614365828">
                  <w:marLeft w:val="0"/>
                  <w:marRight w:val="0"/>
                  <w:marTop w:val="0"/>
                  <w:marBottom w:val="0"/>
                  <w:divBdr>
                    <w:top w:val="none" w:sz="0" w:space="0" w:color="auto"/>
                    <w:left w:val="none" w:sz="0" w:space="0" w:color="auto"/>
                    <w:bottom w:val="none" w:sz="0" w:space="0" w:color="auto"/>
                    <w:right w:val="none" w:sz="0" w:space="0" w:color="auto"/>
                  </w:divBdr>
                  <w:divsChild>
                    <w:div w:id="199559221">
                      <w:marLeft w:val="0"/>
                      <w:marRight w:val="0"/>
                      <w:marTop w:val="0"/>
                      <w:marBottom w:val="0"/>
                      <w:divBdr>
                        <w:top w:val="none" w:sz="0" w:space="0" w:color="auto"/>
                        <w:left w:val="none" w:sz="0" w:space="0" w:color="auto"/>
                        <w:bottom w:val="none" w:sz="0" w:space="0" w:color="auto"/>
                        <w:right w:val="none" w:sz="0" w:space="0" w:color="auto"/>
                      </w:divBdr>
                    </w:div>
                  </w:divsChild>
                </w:div>
                <w:div w:id="2035643408">
                  <w:marLeft w:val="0"/>
                  <w:marRight w:val="0"/>
                  <w:marTop w:val="0"/>
                  <w:marBottom w:val="0"/>
                  <w:divBdr>
                    <w:top w:val="none" w:sz="0" w:space="0" w:color="auto"/>
                    <w:left w:val="none" w:sz="0" w:space="0" w:color="auto"/>
                    <w:bottom w:val="none" w:sz="0" w:space="0" w:color="auto"/>
                    <w:right w:val="none" w:sz="0" w:space="0" w:color="auto"/>
                  </w:divBdr>
                  <w:divsChild>
                    <w:div w:id="148639600">
                      <w:marLeft w:val="0"/>
                      <w:marRight w:val="0"/>
                      <w:marTop w:val="0"/>
                      <w:marBottom w:val="0"/>
                      <w:divBdr>
                        <w:top w:val="none" w:sz="0" w:space="0" w:color="auto"/>
                        <w:left w:val="none" w:sz="0" w:space="0" w:color="auto"/>
                        <w:bottom w:val="none" w:sz="0" w:space="0" w:color="auto"/>
                        <w:right w:val="none" w:sz="0" w:space="0" w:color="auto"/>
                      </w:divBdr>
                    </w:div>
                    <w:div w:id="1307902082">
                      <w:marLeft w:val="0"/>
                      <w:marRight w:val="0"/>
                      <w:marTop w:val="0"/>
                      <w:marBottom w:val="0"/>
                      <w:divBdr>
                        <w:top w:val="none" w:sz="0" w:space="0" w:color="auto"/>
                        <w:left w:val="none" w:sz="0" w:space="0" w:color="auto"/>
                        <w:bottom w:val="none" w:sz="0" w:space="0" w:color="auto"/>
                        <w:right w:val="none" w:sz="0" w:space="0" w:color="auto"/>
                      </w:divBdr>
                    </w:div>
                  </w:divsChild>
                </w:div>
                <w:div w:id="1650741340">
                  <w:marLeft w:val="0"/>
                  <w:marRight w:val="0"/>
                  <w:marTop w:val="0"/>
                  <w:marBottom w:val="0"/>
                  <w:divBdr>
                    <w:top w:val="none" w:sz="0" w:space="0" w:color="auto"/>
                    <w:left w:val="none" w:sz="0" w:space="0" w:color="auto"/>
                    <w:bottom w:val="none" w:sz="0" w:space="0" w:color="auto"/>
                    <w:right w:val="none" w:sz="0" w:space="0" w:color="auto"/>
                  </w:divBdr>
                  <w:divsChild>
                    <w:div w:id="764882089">
                      <w:marLeft w:val="0"/>
                      <w:marRight w:val="0"/>
                      <w:marTop w:val="0"/>
                      <w:marBottom w:val="0"/>
                      <w:divBdr>
                        <w:top w:val="none" w:sz="0" w:space="0" w:color="auto"/>
                        <w:left w:val="none" w:sz="0" w:space="0" w:color="auto"/>
                        <w:bottom w:val="none" w:sz="0" w:space="0" w:color="auto"/>
                        <w:right w:val="none" w:sz="0" w:space="0" w:color="auto"/>
                      </w:divBdr>
                    </w:div>
                    <w:div w:id="1734893027">
                      <w:marLeft w:val="0"/>
                      <w:marRight w:val="0"/>
                      <w:marTop w:val="0"/>
                      <w:marBottom w:val="0"/>
                      <w:divBdr>
                        <w:top w:val="none" w:sz="0" w:space="0" w:color="auto"/>
                        <w:left w:val="none" w:sz="0" w:space="0" w:color="auto"/>
                        <w:bottom w:val="none" w:sz="0" w:space="0" w:color="auto"/>
                        <w:right w:val="none" w:sz="0" w:space="0" w:color="auto"/>
                      </w:divBdr>
                    </w:div>
                  </w:divsChild>
                </w:div>
                <w:div w:id="1825396167">
                  <w:marLeft w:val="0"/>
                  <w:marRight w:val="0"/>
                  <w:marTop w:val="0"/>
                  <w:marBottom w:val="0"/>
                  <w:divBdr>
                    <w:top w:val="none" w:sz="0" w:space="0" w:color="auto"/>
                    <w:left w:val="none" w:sz="0" w:space="0" w:color="auto"/>
                    <w:bottom w:val="none" w:sz="0" w:space="0" w:color="auto"/>
                    <w:right w:val="none" w:sz="0" w:space="0" w:color="auto"/>
                  </w:divBdr>
                  <w:divsChild>
                    <w:div w:id="1763991248">
                      <w:marLeft w:val="0"/>
                      <w:marRight w:val="0"/>
                      <w:marTop w:val="0"/>
                      <w:marBottom w:val="0"/>
                      <w:divBdr>
                        <w:top w:val="none" w:sz="0" w:space="0" w:color="auto"/>
                        <w:left w:val="none" w:sz="0" w:space="0" w:color="auto"/>
                        <w:bottom w:val="none" w:sz="0" w:space="0" w:color="auto"/>
                        <w:right w:val="none" w:sz="0" w:space="0" w:color="auto"/>
                      </w:divBdr>
                    </w:div>
                  </w:divsChild>
                </w:div>
                <w:div w:id="436297259">
                  <w:marLeft w:val="0"/>
                  <w:marRight w:val="0"/>
                  <w:marTop w:val="0"/>
                  <w:marBottom w:val="0"/>
                  <w:divBdr>
                    <w:top w:val="none" w:sz="0" w:space="0" w:color="auto"/>
                    <w:left w:val="none" w:sz="0" w:space="0" w:color="auto"/>
                    <w:bottom w:val="none" w:sz="0" w:space="0" w:color="auto"/>
                    <w:right w:val="none" w:sz="0" w:space="0" w:color="auto"/>
                  </w:divBdr>
                  <w:divsChild>
                    <w:div w:id="1461917924">
                      <w:marLeft w:val="0"/>
                      <w:marRight w:val="0"/>
                      <w:marTop w:val="0"/>
                      <w:marBottom w:val="0"/>
                      <w:divBdr>
                        <w:top w:val="none" w:sz="0" w:space="0" w:color="auto"/>
                        <w:left w:val="none" w:sz="0" w:space="0" w:color="auto"/>
                        <w:bottom w:val="none" w:sz="0" w:space="0" w:color="auto"/>
                        <w:right w:val="none" w:sz="0" w:space="0" w:color="auto"/>
                      </w:divBdr>
                    </w:div>
                    <w:div w:id="2126074289">
                      <w:marLeft w:val="0"/>
                      <w:marRight w:val="0"/>
                      <w:marTop w:val="0"/>
                      <w:marBottom w:val="0"/>
                      <w:divBdr>
                        <w:top w:val="none" w:sz="0" w:space="0" w:color="auto"/>
                        <w:left w:val="none" w:sz="0" w:space="0" w:color="auto"/>
                        <w:bottom w:val="none" w:sz="0" w:space="0" w:color="auto"/>
                        <w:right w:val="none" w:sz="0" w:space="0" w:color="auto"/>
                      </w:divBdr>
                    </w:div>
                  </w:divsChild>
                </w:div>
                <w:div w:id="483933577">
                  <w:marLeft w:val="0"/>
                  <w:marRight w:val="0"/>
                  <w:marTop w:val="0"/>
                  <w:marBottom w:val="0"/>
                  <w:divBdr>
                    <w:top w:val="none" w:sz="0" w:space="0" w:color="auto"/>
                    <w:left w:val="none" w:sz="0" w:space="0" w:color="auto"/>
                    <w:bottom w:val="none" w:sz="0" w:space="0" w:color="auto"/>
                    <w:right w:val="none" w:sz="0" w:space="0" w:color="auto"/>
                  </w:divBdr>
                  <w:divsChild>
                    <w:div w:id="1201045092">
                      <w:marLeft w:val="0"/>
                      <w:marRight w:val="0"/>
                      <w:marTop w:val="0"/>
                      <w:marBottom w:val="0"/>
                      <w:divBdr>
                        <w:top w:val="none" w:sz="0" w:space="0" w:color="auto"/>
                        <w:left w:val="none" w:sz="0" w:space="0" w:color="auto"/>
                        <w:bottom w:val="none" w:sz="0" w:space="0" w:color="auto"/>
                        <w:right w:val="none" w:sz="0" w:space="0" w:color="auto"/>
                      </w:divBdr>
                    </w:div>
                    <w:div w:id="1914775038">
                      <w:marLeft w:val="0"/>
                      <w:marRight w:val="0"/>
                      <w:marTop w:val="0"/>
                      <w:marBottom w:val="0"/>
                      <w:divBdr>
                        <w:top w:val="none" w:sz="0" w:space="0" w:color="auto"/>
                        <w:left w:val="none" w:sz="0" w:space="0" w:color="auto"/>
                        <w:bottom w:val="none" w:sz="0" w:space="0" w:color="auto"/>
                        <w:right w:val="none" w:sz="0" w:space="0" w:color="auto"/>
                      </w:divBdr>
                    </w:div>
                  </w:divsChild>
                </w:div>
                <w:div w:id="1577010185">
                  <w:marLeft w:val="0"/>
                  <w:marRight w:val="0"/>
                  <w:marTop w:val="0"/>
                  <w:marBottom w:val="0"/>
                  <w:divBdr>
                    <w:top w:val="none" w:sz="0" w:space="0" w:color="auto"/>
                    <w:left w:val="none" w:sz="0" w:space="0" w:color="auto"/>
                    <w:bottom w:val="none" w:sz="0" w:space="0" w:color="auto"/>
                    <w:right w:val="none" w:sz="0" w:space="0" w:color="auto"/>
                  </w:divBdr>
                  <w:divsChild>
                    <w:div w:id="1255937545">
                      <w:marLeft w:val="0"/>
                      <w:marRight w:val="0"/>
                      <w:marTop w:val="0"/>
                      <w:marBottom w:val="0"/>
                      <w:divBdr>
                        <w:top w:val="none" w:sz="0" w:space="0" w:color="auto"/>
                        <w:left w:val="none" w:sz="0" w:space="0" w:color="auto"/>
                        <w:bottom w:val="none" w:sz="0" w:space="0" w:color="auto"/>
                        <w:right w:val="none" w:sz="0" w:space="0" w:color="auto"/>
                      </w:divBdr>
                    </w:div>
                  </w:divsChild>
                </w:div>
                <w:div w:id="1659530965">
                  <w:marLeft w:val="0"/>
                  <w:marRight w:val="0"/>
                  <w:marTop w:val="0"/>
                  <w:marBottom w:val="0"/>
                  <w:divBdr>
                    <w:top w:val="none" w:sz="0" w:space="0" w:color="auto"/>
                    <w:left w:val="none" w:sz="0" w:space="0" w:color="auto"/>
                    <w:bottom w:val="none" w:sz="0" w:space="0" w:color="auto"/>
                    <w:right w:val="none" w:sz="0" w:space="0" w:color="auto"/>
                  </w:divBdr>
                  <w:divsChild>
                    <w:div w:id="423037714">
                      <w:marLeft w:val="0"/>
                      <w:marRight w:val="0"/>
                      <w:marTop w:val="0"/>
                      <w:marBottom w:val="0"/>
                      <w:divBdr>
                        <w:top w:val="none" w:sz="0" w:space="0" w:color="auto"/>
                        <w:left w:val="none" w:sz="0" w:space="0" w:color="auto"/>
                        <w:bottom w:val="none" w:sz="0" w:space="0" w:color="auto"/>
                        <w:right w:val="none" w:sz="0" w:space="0" w:color="auto"/>
                      </w:divBdr>
                    </w:div>
                    <w:div w:id="1272207248">
                      <w:marLeft w:val="0"/>
                      <w:marRight w:val="0"/>
                      <w:marTop w:val="0"/>
                      <w:marBottom w:val="0"/>
                      <w:divBdr>
                        <w:top w:val="none" w:sz="0" w:space="0" w:color="auto"/>
                        <w:left w:val="none" w:sz="0" w:space="0" w:color="auto"/>
                        <w:bottom w:val="none" w:sz="0" w:space="0" w:color="auto"/>
                        <w:right w:val="none" w:sz="0" w:space="0" w:color="auto"/>
                      </w:divBdr>
                    </w:div>
                  </w:divsChild>
                </w:div>
                <w:div w:id="1584487949">
                  <w:marLeft w:val="0"/>
                  <w:marRight w:val="0"/>
                  <w:marTop w:val="0"/>
                  <w:marBottom w:val="0"/>
                  <w:divBdr>
                    <w:top w:val="none" w:sz="0" w:space="0" w:color="auto"/>
                    <w:left w:val="none" w:sz="0" w:space="0" w:color="auto"/>
                    <w:bottom w:val="none" w:sz="0" w:space="0" w:color="auto"/>
                    <w:right w:val="none" w:sz="0" w:space="0" w:color="auto"/>
                  </w:divBdr>
                  <w:divsChild>
                    <w:div w:id="356975501">
                      <w:marLeft w:val="0"/>
                      <w:marRight w:val="0"/>
                      <w:marTop w:val="0"/>
                      <w:marBottom w:val="0"/>
                      <w:divBdr>
                        <w:top w:val="none" w:sz="0" w:space="0" w:color="auto"/>
                        <w:left w:val="none" w:sz="0" w:space="0" w:color="auto"/>
                        <w:bottom w:val="none" w:sz="0" w:space="0" w:color="auto"/>
                        <w:right w:val="none" w:sz="0" w:space="0" w:color="auto"/>
                      </w:divBdr>
                    </w:div>
                    <w:div w:id="1043408984">
                      <w:marLeft w:val="0"/>
                      <w:marRight w:val="0"/>
                      <w:marTop w:val="0"/>
                      <w:marBottom w:val="0"/>
                      <w:divBdr>
                        <w:top w:val="none" w:sz="0" w:space="0" w:color="auto"/>
                        <w:left w:val="none" w:sz="0" w:space="0" w:color="auto"/>
                        <w:bottom w:val="none" w:sz="0" w:space="0" w:color="auto"/>
                        <w:right w:val="none" w:sz="0" w:space="0" w:color="auto"/>
                      </w:divBdr>
                    </w:div>
                  </w:divsChild>
                </w:div>
                <w:div w:id="1842969425">
                  <w:marLeft w:val="0"/>
                  <w:marRight w:val="0"/>
                  <w:marTop w:val="0"/>
                  <w:marBottom w:val="0"/>
                  <w:divBdr>
                    <w:top w:val="none" w:sz="0" w:space="0" w:color="auto"/>
                    <w:left w:val="none" w:sz="0" w:space="0" w:color="auto"/>
                    <w:bottom w:val="none" w:sz="0" w:space="0" w:color="auto"/>
                    <w:right w:val="none" w:sz="0" w:space="0" w:color="auto"/>
                  </w:divBdr>
                  <w:divsChild>
                    <w:div w:id="939530992">
                      <w:marLeft w:val="0"/>
                      <w:marRight w:val="0"/>
                      <w:marTop w:val="0"/>
                      <w:marBottom w:val="0"/>
                      <w:divBdr>
                        <w:top w:val="none" w:sz="0" w:space="0" w:color="auto"/>
                        <w:left w:val="none" w:sz="0" w:space="0" w:color="auto"/>
                        <w:bottom w:val="none" w:sz="0" w:space="0" w:color="auto"/>
                        <w:right w:val="none" w:sz="0" w:space="0" w:color="auto"/>
                      </w:divBdr>
                    </w:div>
                  </w:divsChild>
                </w:div>
                <w:div w:id="1408117070">
                  <w:marLeft w:val="0"/>
                  <w:marRight w:val="0"/>
                  <w:marTop w:val="0"/>
                  <w:marBottom w:val="0"/>
                  <w:divBdr>
                    <w:top w:val="none" w:sz="0" w:space="0" w:color="auto"/>
                    <w:left w:val="none" w:sz="0" w:space="0" w:color="auto"/>
                    <w:bottom w:val="none" w:sz="0" w:space="0" w:color="auto"/>
                    <w:right w:val="none" w:sz="0" w:space="0" w:color="auto"/>
                  </w:divBdr>
                  <w:divsChild>
                    <w:div w:id="271018885">
                      <w:marLeft w:val="0"/>
                      <w:marRight w:val="0"/>
                      <w:marTop w:val="0"/>
                      <w:marBottom w:val="0"/>
                      <w:divBdr>
                        <w:top w:val="none" w:sz="0" w:space="0" w:color="auto"/>
                        <w:left w:val="none" w:sz="0" w:space="0" w:color="auto"/>
                        <w:bottom w:val="none" w:sz="0" w:space="0" w:color="auto"/>
                        <w:right w:val="none" w:sz="0" w:space="0" w:color="auto"/>
                      </w:divBdr>
                    </w:div>
                    <w:div w:id="15082124">
                      <w:marLeft w:val="0"/>
                      <w:marRight w:val="0"/>
                      <w:marTop w:val="0"/>
                      <w:marBottom w:val="0"/>
                      <w:divBdr>
                        <w:top w:val="none" w:sz="0" w:space="0" w:color="auto"/>
                        <w:left w:val="none" w:sz="0" w:space="0" w:color="auto"/>
                        <w:bottom w:val="none" w:sz="0" w:space="0" w:color="auto"/>
                        <w:right w:val="none" w:sz="0" w:space="0" w:color="auto"/>
                      </w:divBdr>
                    </w:div>
                  </w:divsChild>
                </w:div>
                <w:div w:id="1731153085">
                  <w:marLeft w:val="0"/>
                  <w:marRight w:val="0"/>
                  <w:marTop w:val="0"/>
                  <w:marBottom w:val="0"/>
                  <w:divBdr>
                    <w:top w:val="none" w:sz="0" w:space="0" w:color="auto"/>
                    <w:left w:val="none" w:sz="0" w:space="0" w:color="auto"/>
                    <w:bottom w:val="none" w:sz="0" w:space="0" w:color="auto"/>
                    <w:right w:val="none" w:sz="0" w:space="0" w:color="auto"/>
                  </w:divBdr>
                  <w:divsChild>
                    <w:div w:id="394860014">
                      <w:marLeft w:val="0"/>
                      <w:marRight w:val="0"/>
                      <w:marTop w:val="0"/>
                      <w:marBottom w:val="0"/>
                      <w:divBdr>
                        <w:top w:val="none" w:sz="0" w:space="0" w:color="auto"/>
                        <w:left w:val="none" w:sz="0" w:space="0" w:color="auto"/>
                        <w:bottom w:val="none" w:sz="0" w:space="0" w:color="auto"/>
                        <w:right w:val="none" w:sz="0" w:space="0" w:color="auto"/>
                      </w:divBdr>
                    </w:div>
                    <w:div w:id="1517378375">
                      <w:marLeft w:val="0"/>
                      <w:marRight w:val="0"/>
                      <w:marTop w:val="0"/>
                      <w:marBottom w:val="0"/>
                      <w:divBdr>
                        <w:top w:val="none" w:sz="0" w:space="0" w:color="auto"/>
                        <w:left w:val="none" w:sz="0" w:space="0" w:color="auto"/>
                        <w:bottom w:val="none" w:sz="0" w:space="0" w:color="auto"/>
                        <w:right w:val="none" w:sz="0" w:space="0" w:color="auto"/>
                      </w:divBdr>
                    </w:div>
                  </w:divsChild>
                </w:div>
                <w:div w:id="1216627879">
                  <w:marLeft w:val="0"/>
                  <w:marRight w:val="0"/>
                  <w:marTop w:val="0"/>
                  <w:marBottom w:val="0"/>
                  <w:divBdr>
                    <w:top w:val="none" w:sz="0" w:space="0" w:color="auto"/>
                    <w:left w:val="none" w:sz="0" w:space="0" w:color="auto"/>
                    <w:bottom w:val="none" w:sz="0" w:space="0" w:color="auto"/>
                    <w:right w:val="none" w:sz="0" w:space="0" w:color="auto"/>
                  </w:divBdr>
                  <w:divsChild>
                    <w:div w:id="339356657">
                      <w:marLeft w:val="0"/>
                      <w:marRight w:val="0"/>
                      <w:marTop w:val="0"/>
                      <w:marBottom w:val="0"/>
                      <w:divBdr>
                        <w:top w:val="none" w:sz="0" w:space="0" w:color="auto"/>
                        <w:left w:val="none" w:sz="0" w:space="0" w:color="auto"/>
                        <w:bottom w:val="none" w:sz="0" w:space="0" w:color="auto"/>
                        <w:right w:val="none" w:sz="0" w:space="0" w:color="auto"/>
                      </w:divBdr>
                    </w:div>
                  </w:divsChild>
                </w:div>
                <w:div w:id="2139755394">
                  <w:marLeft w:val="0"/>
                  <w:marRight w:val="0"/>
                  <w:marTop w:val="0"/>
                  <w:marBottom w:val="0"/>
                  <w:divBdr>
                    <w:top w:val="none" w:sz="0" w:space="0" w:color="auto"/>
                    <w:left w:val="none" w:sz="0" w:space="0" w:color="auto"/>
                    <w:bottom w:val="none" w:sz="0" w:space="0" w:color="auto"/>
                    <w:right w:val="none" w:sz="0" w:space="0" w:color="auto"/>
                  </w:divBdr>
                  <w:divsChild>
                    <w:div w:id="1559129331">
                      <w:marLeft w:val="0"/>
                      <w:marRight w:val="0"/>
                      <w:marTop w:val="0"/>
                      <w:marBottom w:val="0"/>
                      <w:divBdr>
                        <w:top w:val="none" w:sz="0" w:space="0" w:color="auto"/>
                        <w:left w:val="none" w:sz="0" w:space="0" w:color="auto"/>
                        <w:bottom w:val="none" w:sz="0" w:space="0" w:color="auto"/>
                        <w:right w:val="none" w:sz="0" w:space="0" w:color="auto"/>
                      </w:divBdr>
                    </w:div>
                    <w:div w:id="1016426050">
                      <w:marLeft w:val="0"/>
                      <w:marRight w:val="0"/>
                      <w:marTop w:val="0"/>
                      <w:marBottom w:val="0"/>
                      <w:divBdr>
                        <w:top w:val="none" w:sz="0" w:space="0" w:color="auto"/>
                        <w:left w:val="none" w:sz="0" w:space="0" w:color="auto"/>
                        <w:bottom w:val="none" w:sz="0" w:space="0" w:color="auto"/>
                        <w:right w:val="none" w:sz="0" w:space="0" w:color="auto"/>
                      </w:divBdr>
                    </w:div>
                  </w:divsChild>
                </w:div>
                <w:div w:id="1905599896">
                  <w:marLeft w:val="0"/>
                  <w:marRight w:val="0"/>
                  <w:marTop w:val="0"/>
                  <w:marBottom w:val="0"/>
                  <w:divBdr>
                    <w:top w:val="none" w:sz="0" w:space="0" w:color="auto"/>
                    <w:left w:val="none" w:sz="0" w:space="0" w:color="auto"/>
                    <w:bottom w:val="none" w:sz="0" w:space="0" w:color="auto"/>
                    <w:right w:val="none" w:sz="0" w:space="0" w:color="auto"/>
                  </w:divBdr>
                  <w:divsChild>
                    <w:div w:id="1983197375">
                      <w:marLeft w:val="0"/>
                      <w:marRight w:val="0"/>
                      <w:marTop w:val="0"/>
                      <w:marBottom w:val="0"/>
                      <w:divBdr>
                        <w:top w:val="none" w:sz="0" w:space="0" w:color="auto"/>
                        <w:left w:val="none" w:sz="0" w:space="0" w:color="auto"/>
                        <w:bottom w:val="none" w:sz="0" w:space="0" w:color="auto"/>
                        <w:right w:val="none" w:sz="0" w:space="0" w:color="auto"/>
                      </w:divBdr>
                    </w:div>
                    <w:div w:id="387143682">
                      <w:marLeft w:val="0"/>
                      <w:marRight w:val="0"/>
                      <w:marTop w:val="0"/>
                      <w:marBottom w:val="0"/>
                      <w:divBdr>
                        <w:top w:val="none" w:sz="0" w:space="0" w:color="auto"/>
                        <w:left w:val="none" w:sz="0" w:space="0" w:color="auto"/>
                        <w:bottom w:val="none" w:sz="0" w:space="0" w:color="auto"/>
                        <w:right w:val="none" w:sz="0" w:space="0" w:color="auto"/>
                      </w:divBdr>
                    </w:div>
                  </w:divsChild>
                </w:div>
                <w:div w:id="1809783808">
                  <w:marLeft w:val="0"/>
                  <w:marRight w:val="0"/>
                  <w:marTop w:val="0"/>
                  <w:marBottom w:val="0"/>
                  <w:divBdr>
                    <w:top w:val="none" w:sz="0" w:space="0" w:color="auto"/>
                    <w:left w:val="none" w:sz="0" w:space="0" w:color="auto"/>
                    <w:bottom w:val="none" w:sz="0" w:space="0" w:color="auto"/>
                    <w:right w:val="none" w:sz="0" w:space="0" w:color="auto"/>
                  </w:divBdr>
                  <w:divsChild>
                    <w:div w:id="1341001959">
                      <w:marLeft w:val="0"/>
                      <w:marRight w:val="0"/>
                      <w:marTop w:val="0"/>
                      <w:marBottom w:val="0"/>
                      <w:divBdr>
                        <w:top w:val="none" w:sz="0" w:space="0" w:color="auto"/>
                        <w:left w:val="none" w:sz="0" w:space="0" w:color="auto"/>
                        <w:bottom w:val="none" w:sz="0" w:space="0" w:color="auto"/>
                        <w:right w:val="none" w:sz="0" w:space="0" w:color="auto"/>
                      </w:divBdr>
                    </w:div>
                  </w:divsChild>
                </w:div>
                <w:div w:id="655375068">
                  <w:marLeft w:val="0"/>
                  <w:marRight w:val="0"/>
                  <w:marTop w:val="0"/>
                  <w:marBottom w:val="0"/>
                  <w:divBdr>
                    <w:top w:val="none" w:sz="0" w:space="0" w:color="auto"/>
                    <w:left w:val="none" w:sz="0" w:space="0" w:color="auto"/>
                    <w:bottom w:val="none" w:sz="0" w:space="0" w:color="auto"/>
                    <w:right w:val="none" w:sz="0" w:space="0" w:color="auto"/>
                  </w:divBdr>
                  <w:divsChild>
                    <w:div w:id="1082796811">
                      <w:marLeft w:val="0"/>
                      <w:marRight w:val="0"/>
                      <w:marTop w:val="0"/>
                      <w:marBottom w:val="0"/>
                      <w:divBdr>
                        <w:top w:val="none" w:sz="0" w:space="0" w:color="auto"/>
                        <w:left w:val="none" w:sz="0" w:space="0" w:color="auto"/>
                        <w:bottom w:val="none" w:sz="0" w:space="0" w:color="auto"/>
                        <w:right w:val="none" w:sz="0" w:space="0" w:color="auto"/>
                      </w:divBdr>
                    </w:div>
                    <w:div w:id="1497916664">
                      <w:marLeft w:val="0"/>
                      <w:marRight w:val="0"/>
                      <w:marTop w:val="0"/>
                      <w:marBottom w:val="0"/>
                      <w:divBdr>
                        <w:top w:val="none" w:sz="0" w:space="0" w:color="auto"/>
                        <w:left w:val="none" w:sz="0" w:space="0" w:color="auto"/>
                        <w:bottom w:val="none" w:sz="0" w:space="0" w:color="auto"/>
                        <w:right w:val="none" w:sz="0" w:space="0" w:color="auto"/>
                      </w:divBdr>
                    </w:div>
                  </w:divsChild>
                </w:div>
                <w:div w:id="1597052741">
                  <w:marLeft w:val="0"/>
                  <w:marRight w:val="0"/>
                  <w:marTop w:val="0"/>
                  <w:marBottom w:val="0"/>
                  <w:divBdr>
                    <w:top w:val="none" w:sz="0" w:space="0" w:color="auto"/>
                    <w:left w:val="none" w:sz="0" w:space="0" w:color="auto"/>
                    <w:bottom w:val="none" w:sz="0" w:space="0" w:color="auto"/>
                    <w:right w:val="none" w:sz="0" w:space="0" w:color="auto"/>
                  </w:divBdr>
                  <w:divsChild>
                    <w:div w:id="759834722">
                      <w:marLeft w:val="0"/>
                      <w:marRight w:val="0"/>
                      <w:marTop w:val="0"/>
                      <w:marBottom w:val="0"/>
                      <w:divBdr>
                        <w:top w:val="none" w:sz="0" w:space="0" w:color="auto"/>
                        <w:left w:val="none" w:sz="0" w:space="0" w:color="auto"/>
                        <w:bottom w:val="none" w:sz="0" w:space="0" w:color="auto"/>
                        <w:right w:val="none" w:sz="0" w:space="0" w:color="auto"/>
                      </w:divBdr>
                    </w:div>
                    <w:div w:id="996611696">
                      <w:marLeft w:val="0"/>
                      <w:marRight w:val="0"/>
                      <w:marTop w:val="0"/>
                      <w:marBottom w:val="0"/>
                      <w:divBdr>
                        <w:top w:val="none" w:sz="0" w:space="0" w:color="auto"/>
                        <w:left w:val="none" w:sz="0" w:space="0" w:color="auto"/>
                        <w:bottom w:val="none" w:sz="0" w:space="0" w:color="auto"/>
                        <w:right w:val="none" w:sz="0" w:space="0" w:color="auto"/>
                      </w:divBdr>
                    </w:div>
                  </w:divsChild>
                </w:div>
                <w:div w:id="1713921452">
                  <w:marLeft w:val="0"/>
                  <w:marRight w:val="0"/>
                  <w:marTop w:val="0"/>
                  <w:marBottom w:val="0"/>
                  <w:divBdr>
                    <w:top w:val="none" w:sz="0" w:space="0" w:color="auto"/>
                    <w:left w:val="none" w:sz="0" w:space="0" w:color="auto"/>
                    <w:bottom w:val="none" w:sz="0" w:space="0" w:color="auto"/>
                    <w:right w:val="none" w:sz="0" w:space="0" w:color="auto"/>
                  </w:divBdr>
                  <w:divsChild>
                    <w:div w:id="1106077285">
                      <w:marLeft w:val="0"/>
                      <w:marRight w:val="0"/>
                      <w:marTop w:val="0"/>
                      <w:marBottom w:val="0"/>
                      <w:divBdr>
                        <w:top w:val="none" w:sz="0" w:space="0" w:color="auto"/>
                        <w:left w:val="none" w:sz="0" w:space="0" w:color="auto"/>
                        <w:bottom w:val="none" w:sz="0" w:space="0" w:color="auto"/>
                        <w:right w:val="none" w:sz="0" w:space="0" w:color="auto"/>
                      </w:divBdr>
                    </w:div>
                  </w:divsChild>
                </w:div>
                <w:div w:id="434135925">
                  <w:marLeft w:val="0"/>
                  <w:marRight w:val="0"/>
                  <w:marTop w:val="0"/>
                  <w:marBottom w:val="0"/>
                  <w:divBdr>
                    <w:top w:val="none" w:sz="0" w:space="0" w:color="auto"/>
                    <w:left w:val="none" w:sz="0" w:space="0" w:color="auto"/>
                    <w:bottom w:val="none" w:sz="0" w:space="0" w:color="auto"/>
                    <w:right w:val="none" w:sz="0" w:space="0" w:color="auto"/>
                  </w:divBdr>
                  <w:divsChild>
                    <w:div w:id="552080631">
                      <w:marLeft w:val="0"/>
                      <w:marRight w:val="0"/>
                      <w:marTop w:val="0"/>
                      <w:marBottom w:val="0"/>
                      <w:divBdr>
                        <w:top w:val="none" w:sz="0" w:space="0" w:color="auto"/>
                        <w:left w:val="none" w:sz="0" w:space="0" w:color="auto"/>
                        <w:bottom w:val="none" w:sz="0" w:space="0" w:color="auto"/>
                        <w:right w:val="none" w:sz="0" w:space="0" w:color="auto"/>
                      </w:divBdr>
                    </w:div>
                    <w:div w:id="1475760945">
                      <w:marLeft w:val="0"/>
                      <w:marRight w:val="0"/>
                      <w:marTop w:val="0"/>
                      <w:marBottom w:val="0"/>
                      <w:divBdr>
                        <w:top w:val="none" w:sz="0" w:space="0" w:color="auto"/>
                        <w:left w:val="none" w:sz="0" w:space="0" w:color="auto"/>
                        <w:bottom w:val="none" w:sz="0" w:space="0" w:color="auto"/>
                        <w:right w:val="none" w:sz="0" w:space="0" w:color="auto"/>
                      </w:divBdr>
                    </w:div>
                  </w:divsChild>
                </w:div>
                <w:div w:id="1214662031">
                  <w:marLeft w:val="0"/>
                  <w:marRight w:val="0"/>
                  <w:marTop w:val="0"/>
                  <w:marBottom w:val="0"/>
                  <w:divBdr>
                    <w:top w:val="none" w:sz="0" w:space="0" w:color="auto"/>
                    <w:left w:val="none" w:sz="0" w:space="0" w:color="auto"/>
                    <w:bottom w:val="none" w:sz="0" w:space="0" w:color="auto"/>
                    <w:right w:val="none" w:sz="0" w:space="0" w:color="auto"/>
                  </w:divBdr>
                  <w:divsChild>
                    <w:div w:id="912547871">
                      <w:marLeft w:val="0"/>
                      <w:marRight w:val="0"/>
                      <w:marTop w:val="0"/>
                      <w:marBottom w:val="0"/>
                      <w:divBdr>
                        <w:top w:val="none" w:sz="0" w:space="0" w:color="auto"/>
                        <w:left w:val="none" w:sz="0" w:space="0" w:color="auto"/>
                        <w:bottom w:val="none" w:sz="0" w:space="0" w:color="auto"/>
                        <w:right w:val="none" w:sz="0" w:space="0" w:color="auto"/>
                      </w:divBdr>
                    </w:div>
                    <w:div w:id="540291618">
                      <w:marLeft w:val="0"/>
                      <w:marRight w:val="0"/>
                      <w:marTop w:val="0"/>
                      <w:marBottom w:val="0"/>
                      <w:divBdr>
                        <w:top w:val="none" w:sz="0" w:space="0" w:color="auto"/>
                        <w:left w:val="none" w:sz="0" w:space="0" w:color="auto"/>
                        <w:bottom w:val="none" w:sz="0" w:space="0" w:color="auto"/>
                        <w:right w:val="none" w:sz="0" w:space="0" w:color="auto"/>
                      </w:divBdr>
                    </w:div>
                  </w:divsChild>
                </w:div>
                <w:div w:id="2001342873">
                  <w:marLeft w:val="0"/>
                  <w:marRight w:val="0"/>
                  <w:marTop w:val="0"/>
                  <w:marBottom w:val="0"/>
                  <w:divBdr>
                    <w:top w:val="none" w:sz="0" w:space="0" w:color="auto"/>
                    <w:left w:val="none" w:sz="0" w:space="0" w:color="auto"/>
                    <w:bottom w:val="none" w:sz="0" w:space="0" w:color="auto"/>
                    <w:right w:val="none" w:sz="0" w:space="0" w:color="auto"/>
                  </w:divBdr>
                  <w:divsChild>
                    <w:div w:id="407116748">
                      <w:marLeft w:val="0"/>
                      <w:marRight w:val="0"/>
                      <w:marTop w:val="0"/>
                      <w:marBottom w:val="0"/>
                      <w:divBdr>
                        <w:top w:val="none" w:sz="0" w:space="0" w:color="auto"/>
                        <w:left w:val="none" w:sz="0" w:space="0" w:color="auto"/>
                        <w:bottom w:val="none" w:sz="0" w:space="0" w:color="auto"/>
                        <w:right w:val="none" w:sz="0" w:space="0" w:color="auto"/>
                      </w:divBdr>
                    </w:div>
                  </w:divsChild>
                </w:div>
                <w:div w:id="1574970289">
                  <w:marLeft w:val="0"/>
                  <w:marRight w:val="0"/>
                  <w:marTop w:val="0"/>
                  <w:marBottom w:val="0"/>
                  <w:divBdr>
                    <w:top w:val="none" w:sz="0" w:space="0" w:color="auto"/>
                    <w:left w:val="none" w:sz="0" w:space="0" w:color="auto"/>
                    <w:bottom w:val="none" w:sz="0" w:space="0" w:color="auto"/>
                    <w:right w:val="none" w:sz="0" w:space="0" w:color="auto"/>
                  </w:divBdr>
                  <w:divsChild>
                    <w:div w:id="918752888">
                      <w:marLeft w:val="0"/>
                      <w:marRight w:val="0"/>
                      <w:marTop w:val="0"/>
                      <w:marBottom w:val="0"/>
                      <w:divBdr>
                        <w:top w:val="none" w:sz="0" w:space="0" w:color="auto"/>
                        <w:left w:val="none" w:sz="0" w:space="0" w:color="auto"/>
                        <w:bottom w:val="none" w:sz="0" w:space="0" w:color="auto"/>
                        <w:right w:val="none" w:sz="0" w:space="0" w:color="auto"/>
                      </w:divBdr>
                    </w:div>
                    <w:div w:id="758261064">
                      <w:marLeft w:val="0"/>
                      <w:marRight w:val="0"/>
                      <w:marTop w:val="0"/>
                      <w:marBottom w:val="0"/>
                      <w:divBdr>
                        <w:top w:val="none" w:sz="0" w:space="0" w:color="auto"/>
                        <w:left w:val="none" w:sz="0" w:space="0" w:color="auto"/>
                        <w:bottom w:val="none" w:sz="0" w:space="0" w:color="auto"/>
                        <w:right w:val="none" w:sz="0" w:space="0" w:color="auto"/>
                      </w:divBdr>
                    </w:div>
                  </w:divsChild>
                </w:div>
                <w:div w:id="943421447">
                  <w:marLeft w:val="0"/>
                  <w:marRight w:val="0"/>
                  <w:marTop w:val="0"/>
                  <w:marBottom w:val="0"/>
                  <w:divBdr>
                    <w:top w:val="none" w:sz="0" w:space="0" w:color="auto"/>
                    <w:left w:val="none" w:sz="0" w:space="0" w:color="auto"/>
                    <w:bottom w:val="none" w:sz="0" w:space="0" w:color="auto"/>
                    <w:right w:val="none" w:sz="0" w:space="0" w:color="auto"/>
                  </w:divBdr>
                  <w:divsChild>
                    <w:div w:id="1097822371">
                      <w:marLeft w:val="0"/>
                      <w:marRight w:val="0"/>
                      <w:marTop w:val="0"/>
                      <w:marBottom w:val="0"/>
                      <w:divBdr>
                        <w:top w:val="none" w:sz="0" w:space="0" w:color="auto"/>
                        <w:left w:val="none" w:sz="0" w:space="0" w:color="auto"/>
                        <w:bottom w:val="none" w:sz="0" w:space="0" w:color="auto"/>
                        <w:right w:val="none" w:sz="0" w:space="0" w:color="auto"/>
                      </w:divBdr>
                    </w:div>
                    <w:div w:id="1443186424">
                      <w:marLeft w:val="0"/>
                      <w:marRight w:val="0"/>
                      <w:marTop w:val="0"/>
                      <w:marBottom w:val="0"/>
                      <w:divBdr>
                        <w:top w:val="none" w:sz="0" w:space="0" w:color="auto"/>
                        <w:left w:val="none" w:sz="0" w:space="0" w:color="auto"/>
                        <w:bottom w:val="none" w:sz="0" w:space="0" w:color="auto"/>
                        <w:right w:val="none" w:sz="0" w:space="0" w:color="auto"/>
                      </w:divBdr>
                    </w:div>
                  </w:divsChild>
                </w:div>
                <w:div w:id="1727996288">
                  <w:marLeft w:val="0"/>
                  <w:marRight w:val="0"/>
                  <w:marTop w:val="0"/>
                  <w:marBottom w:val="0"/>
                  <w:divBdr>
                    <w:top w:val="none" w:sz="0" w:space="0" w:color="auto"/>
                    <w:left w:val="none" w:sz="0" w:space="0" w:color="auto"/>
                    <w:bottom w:val="none" w:sz="0" w:space="0" w:color="auto"/>
                    <w:right w:val="none" w:sz="0" w:space="0" w:color="auto"/>
                  </w:divBdr>
                  <w:divsChild>
                    <w:div w:id="1030184185">
                      <w:marLeft w:val="0"/>
                      <w:marRight w:val="0"/>
                      <w:marTop w:val="0"/>
                      <w:marBottom w:val="0"/>
                      <w:divBdr>
                        <w:top w:val="none" w:sz="0" w:space="0" w:color="auto"/>
                        <w:left w:val="none" w:sz="0" w:space="0" w:color="auto"/>
                        <w:bottom w:val="none" w:sz="0" w:space="0" w:color="auto"/>
                        <w:right w:val="none" w:sz="0" w:space="0" w:color="auto"/>
                      </w:divBdr>
                    </w:div>
                  </w:divsChild>
                </w:div>
                <w:div w:id="1271670531">
                  <w:marLeft w:val="0"/>
                  <w:marRight w:val="0"/>
                  <w:marTop w:val="0"/>
                  <w:marBottom w:val="0"/>
                  <w:divBdr>
                    <w:top w:val="none" w:sz="0" w:space="0" w:color="auto"/>
                    <w:left w:val="none" w:sz="0" w:space="0" w:color="auto"/>
                    <w:bottom w:val="none" w:sz="0" w:space="0" w:color="auto"/>
                    <w:right w:val="none" w:sz="0" w:space="0" w:color="auto"/>
                  </w:divBdr>
                  <w:divsChild>
                    <w:div w:id="1315836171">
                      <w:marLeft w:val="0"/>
                      <w:marRight w:val="0"/>
                      <w:marTop w:val="0"/>
                      <w:marBottom w:val="0"/>
                      <w:divBdr>
                        <w:top w:val="none" w:sz="0" w:space="0" w:color="auto"/>
                        <w:left w:val="none" w:sz="0" w:space="0" w:color="auto"/>
                        <w:bottom w:val="none" w:sz="0" w:space="0" w:color="auto"/>
                        <w:right w:val="none" w:sz="0" w:space="0" w:color="auto"/>
                      </w:divBdr>
                    </w:div>
                    <w:div w:id="1546521556">
                      <w:marLeft w:val="0"/>
                      <w:marRight w:val="0"/>
                      <w:marTop w:val="0"/>
                      <w:marBottom w:val="0"/>
                      <w:divBdr>
                        <w:top w:val="none" w:sz="0" w:space="0" w:color="auto"/>
                        <w:left w:val="none" w:sz="0" w:space="0" w:color="auto"/>
                        <w:bottom w:val="none" w:sz="0" w:space="0" w:color="auto"/>
                        <w:right w:val="none" w:sz="0" w:space="0" w:color="auto"/>
                      </w:divBdr>
                    </w:div>
                  </w:divsChild>
                </w:div>
                <w:div w:id="412775350">
                  <w:marLeft w:val="0"/>
                  <w:marRight w:val="0"/>
                  <w:marTop w:val="0"/>
                  <w:marBottom w:val="0"/>
                  <w:divBdr>
                    <w:top w:val="none" w:sz="0" w:space="0" w:color="auto"/>
                    <w:left w:val="none" w:sz="0" w:space="0" w:color="auto"/>
                    <w:bottom w:val="none" w:sz="0" w:space="0" w:color="auto"/>
                    <w:right w:val="none" w:sz="0" w:space="0" w:color="auto"/>
                  </w:divBdr>
                  <w:divsChild>
                    <w:div w:id="749501775">
                      <w:marLeft w:val="0"/>
                      <w:marRight w:val="0"/>
                      <w:marTop w:val="0"/>
                      <w:marBottom w:val="0"/>
                      <w:divBdr>
                        <w:top w:val="none" w:sz="0" w:space="0" w:color="auto"/>
                        <w:left w:val="none" w:sz="0" w:space="0" w:color="auto"/>
                        <w:bottom w:val="none" w:sz="0" w:space="0" w:color="auto"/>
                        <w:right w:val="none" w:sz="0" w:space="0" w:color="auto"/>
                      </w:divBdr>
                    </w:div>
                    <w:div w:id="1963535447">
                      <w:marLeft w:val="0"/>
                      <w:marRight w:val="0"/>
                      <w:marTop w:val="0"/>
                      <w:marBottom w:val="0"/>
                      <w:divBdr>
                        <w:top w:val="none" w:sz="0" w:space="0" w:color="auto"/>
                        <w:left w:val="none" w:sz="0" w:space="0" w:color="auto"/>
                        <w:bottom w:val="none" w:sz="0" w:space="0" w:color="auto"/>
                        <w:right w:val="none" w:sz="0" w:space="0" w:color="auto"/>
                      </w:divBdr>
                    </w:div>
                  </w:divsChild>
                </w:div>
                <w:div w:id="141241742">
                  <w:marLeft w:val="0"/>
                  <w:marRight w:val="0"/>
                  <w:marTop w:val="0"/>
                  <w:marBottom w:val="0"/>
                  <w:divBdr>
                    <w:top w:val="none" w:sz="0" w:space="0" w:color="auto"/>
                    <w:left w:val="none" w:sz="0" w:space="0" w:color="auto"/>
                    <w:bottom w:val="none" w:sz="0" w:space="0" w:color="auto"/>
                    <w:right w:val="none" w:sz="0" w:space="0" w:color="auto"/>
                  </w:divBdr>
                  <w:divsChild>
                    <w:div w:id="1023434332">
                      <w:marLeft w:val="0"/>
                      <w:marRight w:val="0"/>
                      <w:marTop w:val="0"/>
                      <w:marBottom w:val="0"/>
                      <w:divBdr>
                        <w:top w:val="none" w:sz="0" w:space="0" w:color="auto"/>
                        <w:left w:val="none" w:sz="0" w:space="0" w:color="auto"/>
                        <w:bottom w:val="none" w:sz="0" w:space="0" w:color="auto"/>
                        <w:right w:val="none" w:sz="0" w:space="0" w:color="auto"/>
                      </w:divBdr>
                    </w:div>
                  </w:divsChild>
                </w:div>
                <w:div w:id="1077358233">
                  <w:marLeft w:val="0"/>
                  <w:marRight w:val="0"/>
                  <w:marTop w:val="0"/>
                  <w:marBottom w:val="0"/>
                  <w:divBdr>
                    <w:top w:val="none" w:sz="0" w:space="0" w:color="auto"/>
                    <w:left w:val="none" w:sz="0" w:space="0" w:color="auto"/>
                    <w:bottom w:val="none" w:sz="0" w:space="0" w:color="auto"/>
                    <w:right w:val="none" w:sz="0" w:space="0" w:color="auto"/>
                  </w:divBdr>
                  <w:divsChild>
                    <w:div w:id="1224633825">
                      <w:marLeft w:val="0"/>
                      <w:marRight w:val="0"/>
                      <w:marTop w:val="0"/>
                      <w:marBottom w:val="0"/>
                      <w:divBdr>
                        <w:top w:val="none" w:sz="0" w:space="0" w:color="auto"/>
                        <w:left w:val="none" w:sz="0" w:space="0" w:color="auto"/>
                        <w:bottom w:val="none" w:sz="0" w:space="0" w:color="auto"/>
                        <w:right w:val="none" w:sz="0" w:space="0" w:color="auto"/>
                      </w:divBdr>
                    </w:div>
                    <w:div w:id="2043289333">
                      <w:marLeft w:val="0"/>
                      <w:marRight w:val="0"/>
                      <w:marTop w:val="0"/>
                      <w:marBottom w:val="0"/>
                      <w:divBdr>
                        <w:top w:val="none" w:sz="0" w:space="0" w:color="auto"/>
                        <w:left w:val="none" w:sz="0" w:space="0" w:color="auto"/>
                        <w:bottom w:val="none" w:sz="0" w:space="0" w:color="auto"/>
                        <w:right w:val="none" w:sz="0" w:space="0" w:color="auto"/>
                      </w:divBdr>
                    </w:div>
                  </w:divsChild>
                </w:div>
                <w:div w:id="511648993">
                  <w:marLeft w:val="0"/>
                  <w:marRight w:val="0"/>
                  <w:marTop w:val="0"/>
                  <w:marBottom w:val="0"/>
                  <w:divBdr>
                    <w:top w:val="none" w:sz="0" w:space="0" w:color="auto"/>
                    <w:left w:val="none" w:sz="0" w:space="0" w:color="auto"/>
                    <w:bottom w:val="none" w:sz="0" w:space="0" w:color="auto"/>
                    <w:right w:val="none" w:sz="0" w:space="0" w:color="auto"/>
                  </w:divBdr>
                  <w:divsChild>
                    <w:div w:id="753674037">
                      <w:marLeft w:val="0"/>
                      <w:marRight w:val="0"/>
                      <w:marTop w:val="0"/>
                      <w:marBottom w:val="0"/>
                      <w:divBdr>
                        <w:top w:val="none" w:sz="0" w:space="0" w:color="auto"/>
                        <w:left w:val="none" w:sz="0" w:space="0" w:color="auto"/>
                        <w:bottom w:val="none" w:sz="0" w:space="0" w:color="auto"/>
                        <w:right w:val="none" w:sz="0" w:space="0" w:color="auto"/>
                      </w:divBdr>
                    </w:div>
                    <w:div w:id="1093281205">
                      <w:marLeft w:val="0"/>
                      <w:marRight w:val="0"/>
                      <w:marTop w:val="0"/>
                      <w:marBottom w:val="0"/>
                      <w:divBdr>
                        <w:top w:val="none" w:sz="0" w:space="0" w:color="auto"/>
                        <w:left w:val="none" w:sz="0" w:space="0" w:color="auto"/>
                        <w:bottom w:val="none" w:sz="0" w:space="0" w:color="auto"/>
                        <w:right w:val="none" w:sz="0" w:space="0" w:color="auto"/>
                      </w:divBdr>
                    </w:div>
                  </w:divsChild>
                </w:div>
                <w:div w:id="1762870250">
                  <w:marLeft w:val="0"/>
                  <w:marRight w:val="0"/>
                  <w:marTop w:val="0"/>
                  <w:marBottom w:val="0"/>
                  <w:divBdr>
                    <w:top w:val="none" w:sz="0" w:space="0" w:color="auto"/>
                    <w:left w:val="none" w:sz="0" w:space="0" w:color="auto"/>
                    <w:bottom w:val="none" w:sz="0" w:space="0" w:color="auto"/>
                    <w:right w:val="none" w:sz="0" w:space="0" w:color="auto"/>
                  </w:divBdr>
                  <w:divsChild>
                    <w:div w:id="1456173060">
                      <w:marLeft w:val="0"/>
                      <w:marRight w:val="0"/>
                      <w:marTop w:val="0"/>
                      <w:marBottom w:val="0"/>
                      <w:divBdr>
                        <w:top w:val="none" w:sz="0" w:space="0" w:color="auto"/>
                        <w:left w:val="none" w:sz="0" w:space="0" w:color="auto"/>
                        <w:bottom w:val="none" w:sz="0" w:space="0" w:color="auto"/>
                        <w:right w:val="none" w:sz="0" w:space="0" w:color="auto"/>
                      </w:divBdr>
                    </w:div>
                  </w:divsChild>
                </w:div>
                <w:div w:id="858932454">
                  <w:marLeft w:val="0"/>
                  <w:marRight w:val="0"/>
                  <w:marTop w:val="0"/>
                  <w:marBottom w:val="0"/>
                  <w:divBdr>
                    <w:top w:val="none" w:sz="0" w:space="0" w:color="auto"/>
                    <w:left w:val="none" w:sz="0" w:space="0" w:color="auto"/>
                    <w:bottom w:val="none" w:sz="0" w:space="0" w:color="auto"/>
                    <w:right w:val="none" w:sz="0" w:space="0" w:color="auto"/>
                  </w:divBdr>
                  <w:divsChild>
                    <w:div w:id="383219355">
                      <w:marLeft w:val="0"/>
                      <w:marRight w:val="0"/>
                      <w:marTop w:val="0"/>
                      <w:marBottom w:val="0"/>
                      <w:divBdr>
                        <w:top w:val="none" w:sz="0" w:space="0" w:color="auto"/>
                        <w:left w:val="none" w:sz="0" w:space="0" w:color="auto"/>
                        <w:bottom w:val="none" w:sz="0" w:space="0" w:color="auto"/>
                        <w:right w:val="none" w:sz="0" w:space="0" w:color="auto"/>
                      </w:divBdr>
                    </w:div>
                    <w:div w:id="1416785479">
                      <w:marLeft w:val="0"/>
                      <w:marRight w:val="0"/>
                      <w:marTop w:val="0"/>
                      <w:marBottom w:val="0"/>
                      <w:divBdr>
                        <w:top w:val="none" w:sz="0" w:space="0" w:color="auto"/>
                        <w:left w:val="none" w:sz="0" w:space="0" w:color="auto"/>
                        <w:bottom w:val="none" w:sz="0" w:space="0" w:color="auto"/>
                        <w:right w:val="none" w:sz="0" w:space="0" w:color="auto"/>
                      </w:divBdr>
                    </w:div>
                  </w:divsChild>
                </w:div>
                <w:div w:id="1979914148">
                  <w:marLeft w:val="0"/>
                  <w:marRight w:val="0"/>
                  <w:marTop w:val="0"/>
                  <w:marBottom w:val="0"/>
                  <w:divBdr>
                    <w:top w:val="none" w:sz="0" w:space="0" w:color="auto"/>
                    <w:left w:val="none" w:sz="0" w:space="0" w:color="auto"/>
                    <w:bottom w:val="none" w:sz="0" w:space="0" w:color="auto"/>
                    <w:right w:val="none" w:sz="0" w:space="0" w:color="auto"/>
                  </w:divBdr>
                  <w:divsChild>
                    <w:div w:id="1157501856">
                      <w:marLeft w:val="0"/>
                      <w:marRight w:val="0"/>
                      <w:marTop w:val="0"/>
                      <w:marBottom w:val="0"/>
                      <w:divBdr>
                        <w:top w:val="none" w:sz="0" w:space="0" w:color="auto"/>
                        <w:left w:val="none" w:sz="0" w:space="0" w:color="auto"/>
                        <w:bottom w:val="none" w:sz="0" w:space="0" w:color="auto"/>
                        <w:right w:val="none" w:sz="0" w:space="0" w:color="auto"/>
                      </w:divBdr>
                    </w:div>
                    <w:div w:id="1581938886">
                      <w:marLeft w:val="0"/>
                      <w:marRight w:val="0"/>
                      <w:marTop w:val="0"/>
                      <w:marBottom w:val="0"/>
                      <w:divBdr>
                        <w:top w:val="none" w:sz="0" w:space="0" w:color="auto"/>
                        <w:left w:val="none" w:sz="0" w:space="0" w:color="auto"/>
                        <w:bottom w:val="none" w:sz="0" w:space="0" w:color="auto"/>
                        <w:right w:val="none" w:sz="0" w:space="0" w:color="auto"/>
                      </w:divBdr>
                    </w:div>
                  </w:divsChild>
                </w:div>
                <w:div w:id="1137916562">
                  <w:marLeft w:val="0"/>
                  <w:marRight w:val="0"/>
                  <w:marTop w:val="0"/>
                  <w:marBottom w:val="0"/>
                  <w:divBdr>
                    <w:top w:val="none" w:sz="0" w:space="0" w:color="auto"/>
                    <w:left w:val="none" w:sz="0" w:space="0" w:color="auto"/>
                    <w:bottom w:val="none" w:sz="0" w:space="0" w:color="auto"/>
                    <w:right w:val="none" w:sz="0" w:space="0" w:color="auto"/>
                  </w:divBdr>
                  <w:divsChild>
                    <w:div w:id="41178123">
                      <w:marLeft w:val="0"/>
                      <w:marRight w:val="0"/>
                      <w:marTop w:val="0"/>
                      <w:marBottom w:val="0"/>
                      <w:divBdr>
                        <w:top w:val="none" w:sz="0" w:space="0" w:color="auto"/>
                        <w:left w:val="none" w:sz="0" w:space="0" w:color="auto"/>
                        <w:bottom w:val="none" w:sz="0" w:space="0" w:color="auto"/>
                        <w:right w:val="none" w:sz="0" w:space="0" w:color="auto"/>
                      </w:divBdr>
                    </w:div>
                  </w:divsChild>
                </w:div>
                <w:div w:id="2042583141">
                  <w:marLeft w:val="0"/>
                  <w:marRight w:val="0"/>
                  <w:marTop w:val="0"/>
                  <w:marBottom w:val="0"/>
                  <w:divBdr>
                    <w:top w:val="none" w:sz="0" w:space="0" w:color="auto"/>
                    <w:left w:val="none" w:sz="0" w:space="0" w:color="auto"/>
                    <w:bottom w:val="none" w:sz="0" w:space="0" w:color="auto"/>
                    <w:right w:val="none" w:sz="0" w:space="0" w:color="auto"/>
                  </w:divBdr>
                  <w:divsChild>
                    <w:div w:id="111291373">
                      <w:marLeft w:val="0"/>
                      <w:marRight w:val="0"/>
                      <w:marTop w:val="0"/>
                      <w:marBottom w:val="0"/>
                      <w:divBdr>
                        <w:top w:val="none" w:sz="0" w:space="0" w:color="auto"/>
                        <w:left w:val="none" w:sz="0" w:space="0" w:color="auto"/>
                        <w:bottom w:val="none" w:sz="0" w:space="0" w:color="auto"/>
                        <w:right w:val="none" w:sz="0" w:space="0" w:color="auto"/>
                      </w:divBdr>
                    </w:div>
                    <w:div w:id="979654912">
                      <w:marLeft w:val="0"/>
                      <w:marRight w:val="0"/>
                      <w:marTop w:val="0"/>
                      <w:marBottom w:val="0"/>
                      <w:divBdr>
                        <w:top w:val="none" w:sz="0" w:space="0" w:color="auto"/>
                        <w:left w:val="none" w:sz="0" w:space="0" w:color="auto"/>
                        <w:bottom w:val="none" w:sz="0" w:space="0" w:color="auto"/>
                        <w:right w:val="none" w:sz="0" w:space="0" w:color="auto"/>
                      </w:divBdr>
                    </w:div>
                  </w:divsChild>
                </w:div>
                <w:div w:id="792750869">
                  <w:marLeft w:val="0"/>
                  <w:marRight w:val="0"/>
                  <w:marTop w:val="0"/>
                  <w:marBottom w:val="0"/>
                  <w:divBdr>
                    <w:top w:val="none" w:sz="0" w:space="0" w:color="auto"/>
                    <w:left w:val="none" w:sz="0" w:space="0" w:color="auto"/>
                    <w:bottom w:val="none" w:sz="0" w:space="0" w:color="auto"/>
                    <w:right w:val="none" w:sz="0" w:space="0" w:color="auto"/>
                  </w:divBdr>
                  <w:divsChild>
                    <w:div w:id="885410669">
                      <w:marLeft w:val="0"/>
                      <w:marRight w:val="0"/>
                      <w:marTop w:val="0"/>
                      <w:marBottom w:val="0"/>
                      <w:divBdr>
                        <w:top w:val="none" w:sz="0" w:space="0" w:color="auto"/>
                        <w:left w:val="none" w:sz="0" w:space="0" w:color="auto"/>
                        <w:bottom w:val="none" w:sz="0" w:space="0" w:color="auto"/>
                        <w:right w:val="none" w:sz="0" w:space="0" w:color="auto"/>
                      </w:divBdr>
                    </w:div>
                    <w:div w:id="767195222">
                      <w:marLeft w:val="0"/>
                      <w:marRight w:val="0"/>
                      <w:marTop w:val="0"/>
                      <w:marBottom w:val="0"/>
                      <w:divBdr>
                        <w:top w:val="none" w:sz="0" w:space="0" w:color="auto"/>
                        <w:left w:val="none" w:sz="0" w:space="0" w:color="auto"/>
                        <w:bottom w:val="none" w:sz="0" w:space="0" w:color="auto"/>
                        <w:right w:val="none" w:sz="0" w:space="0" w:color="auto"/>
                      </w:divBdr>
                    </w:div>
                  </w:divsChild>
                </w:div>
                <w:div w:id="538737596">
                  <w:marLeft w:val="0"/>
                  <w:marRight w:val="0"/>
                  <w:marTop w:val="0"/>
                  <w:marBottom w:val="0"/>
                  <w:divBdr>
                    <w:top w:val="none" w:sz="0" w:space="0" w:color="auto"/>
                    <w:left w:val="none" w:sz="0" w:space="0" w:color="auto"/>
                    <w:bottom w:val="none" w:sz="0" w:space="0" w:color="auto"/>
                    <w:right w:val="none" w:sz="0" w:space="0" w:color="auto"/>
                  </w:divBdr>
                  <w:divsChild>
                    <w:div w:id="1032924270">
                      <w:marLeft w:val="0"/>
                      <w:marRight w:val="0"/>
                      <w:marTop w:val="0"/>
                      <w:marBottom w:val="0"/>
                      <w:divBdr>
                        <w:top w:val="none" w:sz="0" w:space="0" w:color="auto"/>
                        <w:left w:val="none" w:sz="0" w:space="0" w:color="auto"/>
                        <w:bottom w:val="none" w:sz="0" w:space="0" w:color="auto"/>
                        <w:right w:val="none" w:sz="0" w:space="0" w:color="auto"/>
                      </w:divBdr>
                    </w:div>
                  </w:divsChild>
                </w:div>
                <w:div w:id="840394113">
                  <w:marLeft w:val="0"/>
                  <w:marRight w:val="0"/>
                  <w:marTop w:val="0"/>
                  <w:marBottom w:val="0"/>
                  <w:divBdr>
                    <w:top w:val="none" w:sz="0" w:space="0" w:color="auto"/>
                    <w:left w:val="none" w:sz="0" w:space="0" w:color="auto"/>
                    <w:bottom w:val="none" w:sz="0" w:space="0" w:color="auto"/>
                    <w:right w:val="none" w:sz="0" w:space="0" w:color="auto"/>
                  </w:divBdr>
                  <w:divsChild>
                    <w:div w:id="367487023">
                      <w:marLeft w:val="0"/>
                      <w:marRight w:val="0"/>
                      <w:marTop w:val="0"/>
                      <w:marBottom w:val="0"/>
                      <w:divBdr>
                        <w:top w:val="none" w:sz="0" w:space="0" w:color="auto"/>
                        <w:left w:val="none" w:sz="0" w:space="0" w:color="auto"/>
                        <w:bottom w:val="none" w:sz="0" w:space="0" w:color="auto"/>
                        <w:right w:val="none" w:sz="0" w:space="0" w:color="auto"/>
                      </w:divBdr>
                    </w:div>
                    <w:div w:id="2013678071">
                      <w:marLeft w:val="0"/>
                      <w:marRight w:val="0"/>
                      <w:marTop w:val="0"/>
                      <w:marBottom w:val="0"/>
                      <w:divBdr>
                        <w:top w:val="none" w:sz="0" w:space="0" w:color="auto"/>
                        <w:left w:val="none" w:sz="0" w:space="0" w:color="auto"/>
                        <w:bottom w:val="none" w:sz="0" w:space="0" w:color="auto"/>
                        <w:right w:val="none" w:sz="0" w:space="0" w:color="auto"/>
                      </w:divBdr>
                    </w:div>
                  </w:divsChild>
                </w:div>
                <w:div w:id="1100373989">
                  <w:marLeft w:val="0"/>
                  <w:marRight w:val="0"/>
                  <w:marTop w:val="0"/>
                  <w:marBottom w:val="0"/>
                  <w:divBdr>
                    <w:top w:val="none" w:sz="0" w:space="0" w:color="auto"/>
                    <w:left w:val="none" w:sz="0" w:space="0" w:color="auto"/>
                    <w:bottom w:val="none" w:sz="0" w:space="0" w:color="auto"/>
                    <w:right w:val="none" w:sz="0" w:space="0" w:color="auto"/>
                  </w:divBdr>
                  <w:divsChild>
                    <w:div w:id="853348796">
                      <w:marLeft w:val="0"/>
                      <w:marRight w:val="0"/>
                      <w:marTop w:val="0"/>
                      <w:marBottom w:val="0"/>
                      <w:divBdr>
                        <w:top w:val="none" w:sz="0" w:space="0" w:color="auto"/>
                        <w:left w:val="none" w:sz="0" w:space="0" w:color="auto"/>
                        <w:bottom w:val="none" w:sz="0" w:space="0" w:color="auto"/>
                        <w:right w:val="none" w:sz="0" w:space="0" w:color="auto"/>
                      </w:divBdr>
                    </w:div>
                    <w:div w:id="1679623373">
                      <w:marLeft w:val="0"/>
                      <w:marRight w:val="0"/>
                      <w:marTop w:val="0"/>
                      <w:marBottom w:val="0"/>
                      <w:divBdr>
                        <w:top w:val="none" w:sz="0" w:space="0" w:color="auto"/>
                        <w:left w:val="none" w:sz="0" w:space="0" w:color="auto"/>
                        <w:bottom w:val="none" w:sz="0" w:space="0" w:color="auto"/>
                        <w:right w:val="none" w:sz="0" w:space="0" w:color="auto"/>
                      </w:divBdr>
                    </w:div>
                  </w:divsChild>
                </w:div>
                <w:div w:id="448090091">
                  <w:marLeft w:val="0"/>
                  <w:marRight w:val="0"/>
                  <w:marTop w:val="0"/>
                  <w:marBottom w:val="0"/>
                  <w:divBdr>
                    <w:top w:val="none" w:sz="0" w:space="0" w:color="auto"/>
                    <w:left w:val="none" w:sz="0" w:space="0" w:color="auto"/>
                    <w:bottom w:val="none" w:sz="0" w:space="0" w:color="auto"/>
                    <w:right w:val="none" w:sz="0" w:space="0" w:color="auto"/>
                  </w:divBdr>
                  <w:divsChild>
                    <w:div w:id="95491514">
                      <w:marLeft w:val="0"/>
                      <w:marRight w:val="0"/>
                      <w:marTop w:val="0"/>
                      <w:marBottom w:val="0"/>
                      <w:divBdr>
                        <w:top w:val="none" w:sz="0" w:space="0" w:color="auto"/>
                        <w:left w:val="none" w:sz="0" w:space="0" w:color="auto"/>
                        <w:bottom w:val="none" w:sz="0" w:space="0" w:color="auto"/>
                        <w:right w:val="none" w:sz="0" w:space="0" w:color="auto"/>
                      </w:divBdr>
                    </w:div>
                  </w:divsChild>
                </w:div>
                <w:div w:id="1583561398">
                  <w:marLeft w:val="0"/>
                  <w:marRight w:val="0"/>
                  <w:marTop w:val="0"/>
                  <w:marBottom w:val="0"/>
                  <w:divBdr>
                    <w:top w:val="none" w:sz="0" w:space="0" w:color="auto"/>
                    <w:left w:val="none" w:sz="0" w:space="0" w:color="auto"/>
                    <w:bottom w:val="none" w:sz="0" w:space="0" w:color="auto"/>
                    <w:right w:val="none" w:sz="0" w:space="0" w:color="auto"/>
                  </w:divBdr>
                  <w:divsChild>
                    <w:div w:id="36899160">
                      <w:marLeft w:val="0"/>
                      <w:marRight w:val="0"/>
                      <w:marTop w:val="0"/>
                      <w:marBottom w:val="0"/>
                      <w:divBdr>
                        <w:top w:val="none" w:sz="0" w:space="0" w:color="auto"/>
                        <w:left w:val="none" w:sz="0" w:space="0" w:color="auto"/>
                        <w:bottom w:val="none" w:sz="0" w:space="0" w:color="auto"/>
                        <w:right w:val="none" w:sz="0" w:space="0" w:color="auto"/>
                      </w:divBdr>
                    </w:div>
                    <w:div w:id="11151962">
                      <w:marLeft w:val="0"/>
                      <w:marRight w:val="0"/>
                      <w:marTop w:val="0"/>
                      <w:marBottom w:val="0"/>
                      <w:divBdr>
                        <w:top w:val="none" w:sz="0" w:space="0" w:color="auto"/>
                        <w:left w:val="none" w:sz="0" w:space="0" w:color="auto"/>
                        <w:bottom w:val="none" w:sz="0" w:space="0" w:color="auto"/>
                        <w:right w:val="none" w:sz="0" w:space="0" w:color="auto"/>
                      </w:divBdr>
                    </w:div>
                  </w:divsChild>
                </w:div>
                <w:div w:id="7409841">
                  <w:marLeft w:val="0"/>
                  <w:marRight w:val="0"/>
                  <w:marTop w:val="0"/>
                  <w:marBottom w:val="0"/>
                  <w:divBdr>
                    <w:top w:val="none" w:sz="0" w:space="0" w:color="auto"/>
                    <w:left w:val="none" w:sz="0" w:space="0" w:color="auto"/>
                    <w:bottom w:val="none" w:sz="0" w:space="0" w:color="auto"/>
                    <w:right w:val="none" w:sz="0" w:space="0" w:color="auto"/>
                  </w:divBdr>
                  <w:divsChild>
                    <w:div w:id="1624921444">
                      <w:marLeft w:val="0"/>
                      <w:marRight w:val="0"/>
                      <w:marTop w:val="0"/>
                      <w:marBottom w:val="0"/>
                      <w:divBdr>
                        <w:top w:val="none" w:sz="0" w:space="0" w:color="auto"/>
                        <w:left w:val="none" w:sz="0" w:space="0" w:color="auto"/>
                        <w:bottom w:val="none" w:sz="0" w:space="0" w:color="auto"/>
                        <w:right w:val="none" w:sz="0" w:space="0" w:color="auto"/>
                      </w:divBdr>
                    </w:div>
                    <w:div w:id="2057460035">
                      <w:marLeft w:val="0"/>
                      <w:marRight w:val="0"/>
                      <w:marTop w:val="0"/>
                      <w:marBottom w:val="0"/>
                      <w:divBdr>
                        <w:top w:val="none" w:sz="0" w:space="0" w:color="auto"/>
                        <w:left w:val="none" w:sz="0" w:space="0" w:color="auto"/>
                        <w:bottom w:val="none" w:sz="0" w:space="0" w:color="auto"/>
                        <w:right w:val="none" w:sz="0" w:space="0" w:color="auto"/>
                      </w:divBdr>
                    </w:div>
                  </w:divsChild>
                </w:div>
                <w:div w:id="1720589457">
                  <w:marLeft w:val="0"/>
                  <w:marRight w:val="0"/>
                  <w:marTop w:val="0"/>
                  <w:marBottom w:val="0"/>
                  <w:divBdr>
                    <w:top w:val="none" w:sz="0" w:space="0" w:color="auto"/>
                    <w:left w:val="none" w:sz="0" w:space="0" w:color="auto"/>
                    <w:bottom w:val="none" w:sz="0" w:space="0" w:color="auto"/>
                    <w:right w:val="none" w:sz="0" w:space="0" w:color="auto"/>
                  </w:divBdr>
                  <w:divsChild>
                    <w:div w:id="1579706796">
                      <w:marLeft w:val="0"/>
                      <w:marRight w:val="0"/>
                      <w:marTop w:val="0"/>
                      <w:marBottom w:val="0"/>
                      <w:divBdr>
                        <w:top w:val="none" w:sz="0" w:space="0" w:color="auto"/>
                        <w:left w:val="none" w:sz="0" w:space="0" w:color="auto"/>
                        <w:bottom w:val="none" w:sz="0" w:space="0" w:color="auto"/>
                        <w:right w:val="none" w:sz="0" w:space="0" w:color="auto"/>
                      </w:divBdr>
                    </w:div>
                    <w:div w:id="627709766">
                      <w:marLeft w:val="0"/>
                      <w:marRight w:val="0"/>
                      <w:marTop w:val="0"/>
                      <w:marBottom w:val="0"/>
                      <w:divBdr>
                        <w:top w:val="none" w:sz="0" w:space="0" w:color="auto"/>
                        <w:left w:val="none" w:sz="0" w:space="0" w:color="auto"/>
                        <w:bottom w:val="none" w:sz="0" w:space="0" w:color="auto"/>
                        <w:right w:val="none" w:sz="0" w:space="0" w:color="auto"/>
                      </w:divBdr>
                    </w:div>
                  </w:divsChild>
                </w:div>
                <w:div w:id="961231260">
                  <w:marLeft w:val="0"/>
                  <w:marRight w:val="0"/>
                  <w:marTop w:val="0"/>
                  <w:marBottom w:val="0"/>
                  <w:divBdr>
                    <w:top w:val="none" w:sz="0" w:space="0" w:color="auto"/>
                    <w:left w:val="none" w:sz="0" w:space="0" w:color="auto"/>
                    <w:bottom w:val="none" w:sz="0" w:space="0" w:color="auto"/>
                    <w:right w:val="none" w:sz="0" w:space="0" w:color="auto"/>
                  </w:divBdr>
                  <w:divsChild>
                    <w:div w:id="1906066425">
                      <w:marLeft w:val="0"/>
                      <w:marRight w:val="0"/>
                      <w:marTop w:val="0"/>
                      <w:marBottom w:val="0"/>
                      <w:divBdr>
                        <w:top w:val="none" w:sz="0" w:space="0" w:color="auto"/>
                        <w:left w:val="none" w:sz="0" w:space="0" w:color="auto"/>
                        <w:bottom w:val="none" w:sz="0" w:space="0" w:color="auto"/>
                        <w:right w:val="none" w:sz="0" w:space="0" w:color="auto"/>
                      </w:divBdr>
                    </w:div>
                    <w:div w:id="973482539">
                      <w:marLeft w:val="0"/>
                      <w:marRight w:val="0"/>
                      <w:marTop w:val="0"/>
                      <w:marBottom w:val="0"/>
                      <w:divBdr>
                        <w:top w:val="none" w:sz="0" w:space="0" w:color="auto"/>
                        <w:left w:val="none" w:sz="0" w:space="0" w:color="auto"/>
                        <w:bottom w:val="none" w:sz="0" w:space="0" w:color="auto"/>
                        <w:right w:val="none" w:sz="0" w:space="0" w:color="auto"/>
                      </w:divBdr>
                    </w:div>
                  </w:divsChild>
                </w:div>
                <w:div w:id="426779813">
                  <w:marLeft w:val="0"/>
                  <w:marRight w:val="0"/>
                  <w:marTop w:val="0"/>
                  <w:marBottom w:val="0"/>
                  <w:divBdr>
                    <w:top w:val="none" w:sz="0" w:space="0" w:color="auto"/>
                    <w:left w:val="none" w:sz="0" w:space="0" w:color="auto"/>
                    <w:bottom w:val="none" w:sz="0" w:space="0" w:color="auto"/>
                    <w:right w:val="none" w:sz="0" w:space="0" w:color="auto"/>
                  </w:divBdr>
                  <w:divsChild>
                    <w:div w:id="651102913">
                      <w:marLeft w:val="0"/>
                      <w:marRight w:val="0"/>
                      <w:marTop w:val="0"/>
                      <w:marBottom w:val="0"/>
                      <w:divBdr>
                        <w:top w:val="none" w:sz="0" w:space="0" w:color="auto"/>
                        <w:left w:val="none" w:sz="0" w:space="0" w:color="auto"/>
                        <w:bottom w:val="none" w:sz="0" w:space="0" w:color="auto"/>
                        <w:right w:val="none" w:sz="0" w:space="0" w:color="auto"/>
                      </w:divBdr>
                    </w:div>
                    <w:div w:id="308747046">
                      <w:marLeft w:val="0"/>
                      <w:marRight w:val="0"/>
                      <w:marTop w:val="0"/>
                      <w:marBottom w:val="0"/>
                      <w:divBdr>
                        <w:top w:val="none" w:sz="0" w:space="0" w:color="auto"/>
                        <w:left w:val="none" w:sz="0" w:space="0" w:color="auto"/>
                        <w:bottom w:val="none" w:sz="0" w:space="0" w:color="auto"/>
                        <w:right w:val="none" w:sz="0" w:space="0" w:color="auto"/>
                      </w:divBdr>
                    </w:div>
                  </w:divsChild>
                </w:div>
                <w:div w:id="611137004">
                  <w:marLeft w:val="0"/>
                  <w:marRight w:val="0"/>
                  <w:marTop w:val="0"/>
                  <w:marBottom w:val="0"/>
                  <w:divBdr>
                    <w:top w:val="none" w:sz="0" w:space="0" w:color="auto"/>
                    <w:left w:val="none" w:sz="0" w:space="0" w:color="auto"/>
                    <w:bottom w:val="none" w:sz="0" w:space="0" w:color="auto"/>
                    <w:right w:val="none" w:sz="0" w:space="0" w:color="auto"/>
                  </w:divBdr>
                  <w:divsChild>
                    <w:div w:id="1779830644">
                      <w:marLeft w:val="0"/>
                      <w:marRight w:val="0"/>
                      <w:marTop w:val="0"/>
                      <w:marBottom w:val="0"/>
                      <w:divBdr>
                        <w:top w:val="none" w:sz="0" w:space="0" w:color="auto"/>
                        <w:left w:val="none" w:sz="0" w:space="0" w:color="auto"/>
                        <w:bottom w:val="none" w:sz="0" w:space="0" w:color="auto"/>
                        <w:right w:val="none" w:sz="0" w:space="0" w:color="auto"/>
                      </w:divBdr>
                    </w:div>
                    <w:div w:id="1467819693">
                      <w:marLeft w:val="0"/>
                      <w:marRight w:val="0"/>
                      <w:marTop w:val="0"/>
                      <w:marBottom w:val="0"/>
                      <w:divBdr>
                        <w:top w:val="none" w:sz="0" w:space="0" w:color="auto"/>
                        <w:left w:val="none" w:sz="0" w:space="0" w:color="auto"/>
                        <w:bottom w:val="none" w:sz="0" w:space="0" w:color="auto"/>
                        <w:right w:val="none" w:sz="0" w:space="0" w:color="auto"/>
                      </w:divBdr>
                    </w:div>
                    <w:div w:id="1385173617">
                      <w:marLeft w:val="0"/>
                      <w:marRight w:val="0"/>
                      <w:marTop w:val="0"/>
                      <w:marBottom w:val="0"/>
                      <w:divBdr>
                        <w:top w:val="none" w:sz="0" w:space="0" w:color="auto"/>
                        <w:left w:val="none" w:sz="0" w:space="0" w:color="auto"/>
                        <w:bottom w:val="none" w:sz="0" w:space="0" w:color="auto"/>
                        <w:right w:val="none" w:sz="0" w:space="0" w:color="auto"/>
                      </w:divBdr>
                    </w:div>
                    <w:div w:id="166412270">
                      <w:marLeft w:val="0"/>
                      <w:marRight w:val="0"/>
                      <w:marTop w:val="0"/>
                      <w:marBottom w:val="0"/>
                      <w:divBdr>
                        <w:top w:val="none" w:sz="0" w:space="0" w:color="auto"/>
                        <w:left w:val="none" w:sz="0" w:space="0" w:color="auto"/>
                        <w:bottom w:val="none" w:sz="0" w:space="0" w:color="auto"/>
                        <w:right w:val="none" w:sz="0" w:space="0" w:color="auto"/>
                      </w:divBdr>
                    </w:div>
                    <w:div w:id="975795048">
                      <w:marLeft w:val="0"/>
                      <w:marRight w:val="0"/>
                      <w:marTop w:val="0"/>
                      <w:marBottom w:val="0"/>
                      <w:divBdr>
                        <w:top w:val="none" w:sz="0" w:space="0" w:color="auto"/>
                        <w:left w:val="none" w:sz="0" w:space="0" w:color="auto"/>
                        <w:bottom w:val="none" w:sz="0" w:space="0" w:color="auto"/>
                        <w:right w:val="none" w:sz="0" w:space="0" w:color="auto"/>
                      </w:divBdr>
                    </w:div>
                    <w:div w:id="3845698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27339917">
          <w:marLeft w:val="0"/>
          <w:marRight w:val="0"/>
          <w:marTop w:val="0"/>
          <w:marBottom w:val="0"/>
          <w:divBdr>
            <w:top w:val="none" w:sz="0" w:space="0" w:color="auto"/>
            <w:left w:val="none" w:sz="0" w:space="0" w:color="auto"/>
            <w:bottom w:val="none" w:sz="0" w:space="0" w:color="auto"/>
            <w:right w:val="none" w:sz="0" w:space="0" w:color="auto"/>
          </w:divBdr>
        </w:div>
        <w:div w:id="1473669594">
          <w:marLeft w:val="0"/>
          <w:marRight w:val="0"/>
          <w:marTop w:val="0"/>
          <w:marBottom w:val="0"/>
          <w:divBdr>
            <w:top w:val="none" w:sz="0" w:space="0" w:color="auto"/>
            <w:left w:val="none" w:sz="0" w:space="0" w:color="auto"/>
            <w:bottom w:val="none" w:sz="0" w:space="0" w:color="auto"/>
            <w:right w:val="none" w:sz="0" w:space="0" w:color="auto"/>
          </w:divBdr>
        </w:div>
        <w:div w:id="82844049">
          <w:marLeft w:val="0"/>
          <w:marRight w:val="0"/>
          <w:marTop w:val="0"/>
          <w:marBottom w:val="0"/>
          <w:divBdr>
            <w:top w:val="none" w:sz="0" w:space="0" w:color="auto"/>
            <w:left w:val="none" w:sz="0" w:space="0" w:color="auto"/>
            <w:bottom w:val="none" w:sz="0" w:space="0" w:color="auto"/>
            <w:right w:val="none" w:sz="0" w:space="0" w:color="auto"/>
          </w:divBdr>
        </w:div>
        <w:div w:id="1466924790">
          <w:marLeft w:val="0"/>
          <w:marRight w:val="0"/>
          <w:marTop w:val="0"/>
          <w:marBottom w:val="0"/>
          <w:divBdr>
            <w:top w:val="none" w:sz="0" w:space="0" w:color="auto"/>
            <w:left w:val="none" w:sz="0" w:space="0" w:color="auto"/>
            <w:bottom w:val="none" w:sz="0" w:space="0" w:color="auto"/>
            <w:right w:val="none" w:sz="0" w:space="0" w:color="auto"/>
          </w:divBdr>
        </w:div>
        <w:div w:id="1653827281">
          <w:marLeft w:val="0"/>
          <w:marRight w:val="0"/>
          <w:marTop w:val="0"/>
          <w:marBottom w:val="0"/>
          <w:divBdr>
            <w:top w:val="none" w:sz="0" w:space="0" w:color="auto"/>
            <w:left w:val="none" w:sz="0" w:space="0" w:color="auto"/>
            <w:bottom w:val="none" w:sz="0" w:space="0" w:color="auto"/>
            <w:right w:val="none" w:sz="0" w:space="0" w:color="auto"/>
          </w:divBdr>
        </w:div>
        <w:div w:id="234434064">
          <w:marLeft w:val="0"/>
          <w:marRight w:val="0"/>
          <w:marTop w:val="0"/>
          <w:marBottom w:val="0"/>
          <w:divBdr>
            <w:top w:val="none" w:sz="0" w:space="0" w:color="auto"/>
            <w:left w:val="none" w:sz="0" w:space="0" w:color="auto"/>
            <w:bottom w:val="none" w:sz="0" w:space="0" w:color="auto"/>
            <w:right w:val="none" w:sz="0" w:space="0" w:color="auto"/>
          </w:divBdr>
          <w:divsChild>
            <w:div w:id="971447315">
              <w:marLeft w:val="-75"/>
              <w:marRight w:val="0"/>
              <w:marTop w:val="30"/>
              <w:marBottom w:val="30"/>
              <w:divBdr>
                <w:top w:val="none" w:sz="0" w:space="0" w:color="auto"/>
                <w:left w:val="none" w:sz="0" w:space="0" w:color="auto"/>
                <w:bottom w:val="none" w:sz="0" w:space="0" w:color="auto"/>
                <w:right w:val="none" w:sz="0" w:space="0" w:color="auto"/>
              </w:divBdr>
              <w:divsChild>
                <w:div w:id="583952155">
                  <w:marLeft w:val="0"/>
                  <w:marRight w:val="0"/>
                  <w:marTop w:val="0"/>
                  <w:marBottom w:val="0"/>
                  <w:divBdr>
                    <w:top w:val="none" w:sz="0" w:space="0" w:color="auto"/>
                    <w:left w:val="none" w:sz="0" w:space="0" w:color="auto"/>
                    <w:bottom w:val="none" w:sz="0" w:space="0" w:color="auto"/>
                    <w:right w:val="none" w:sz="0" w:space="0" w:color="auto"/>
                  </w:divBdr>
                  <w:divsChild>
                    <w:div w:id="2075927252">
                      <w:marLeft w:val="0"/>
                      <w:marRight w:val="0"/>
                      <w:marTop w:val="0"/>
                      <w:marBottom w:val="0"/>
                      <w:divBdr>
                        <w:top w:val="none" w:sz="0" w:space="0" w:color="auto"/>
                        <w:left w:val="none" w:sz="0" w:space="0" w:color="auto"/>
                        <w:bottom w:val="none" w:sz="0" w:space="0" w:color="auto"/>
                        <w:right w:val="none" w:sz="0" w:space="0" w:color="auto"/>
                      </w:divBdr>
                    </w:div>
                  </w:divsChild>
                </w:div>
                <w:div w:id="1079061654">
                  <w:marLeft w:val="0"/>
                  <w:marRight w:val="0"/>
                  <w:marTop w:val="0"/>
                  <w:marBottom w:val="0"/>
                  <w:divBdr>
                    <w:top w:val="none" w:sz="0" w:space="0" w:color="auto"/>
                    <w:left w:val="none" w:sz="0" w:space="0" w:color="auto"/>
                    <w:bottom w:val="none" w:sz="0" w:space="0" w:color="auto"/>
                    <w:right w:val="none" w:sz="0" w:space="0" w:color="auto"/>
                  </w:divBdr>
                  <w:divsChild>
                    <w:div w:id="492843028">
                      <w:marLeft w:val="0"/>
                      <w:marRight w:val="0"/>
                      <w:marTop w:val="0"/>
                      <w:marBottom w:val="0"/>
                      <w:divBdr>
                        <w:top w:val="none" w:sz="0" w:space="0" w:color="auto"/>
                        <w:left w:val="none" w:sz="0" w:space="0" w:color="auto"/>
                        <w:bottom w:val="none" w:sz="0" w:space="0" w:color="auto"/>
                        <w:right w:val="none" w:sz="0" w:space="0" w:color="auto"/>
                      </w:divBdr>
                    </w:div>
                    <w:div w:id="2016227930">
                      <w:marLeft w:val="0"/>
                      <w:marRight w:val="0"/>
                      <w:marTop w:val="0"/>
                      <w:marBottom w:val="0"/>
                      <w:divBdr>
                        <w:top w:val="none" w:sz="0" w:space="0" w:color="auto"/>
                        <w:left w:val="none" w:sz="0" w:space="0" w:color="auto"/>
                        <w:bottom w:val="none" w:sz="0" w:space="0" w:color="auto"/>
                        <w:right w:val="none" w:sz="0" w:space="0" w:color="auto"/>
                      </w:divBdr>
                    </w:div>
                  </w:divsChild>
                </w:div>
                <w:div w:id="1668051810">
                  <w:marLeft w:val="0"/>
                  <w:marRight w:val="0"/>
                  <w:marTop w:val="0"/>
                  <w:marBottom w:val="0"/>
                  <w:divBdr>
                    <w:top w:val="none" w:sz="0" w:space="0" w:color="auto"/>
                    <w:left w:val="none" w:sz="0" w:space="0" w:color="auto"/>
                    <w:bottom w:val="none" w:sz="0" w:space="0" w:color="auto"/>
                    <w:right w:val="none" w:sz="0" w:space="0" w:color="auto"/>
                  </w:divBdr>
                  <w:divsChild>
                    <w:div w:id="135147503">
                      <w:marLeft w:val="0"/>
                      <w:marRight w:val="0"/>
                      <w:marTop w:val="0"/>
                      <w:marBottom w:val="0"/>
                      <w:divBdr>
                        <w:top w:val="none" w:sz="0" w:space="0" w:color="auto"/>
                        <w:left w:val="none" w:sz="0" w:space="0" w:color="auto"/>
                        <w:bottom w:val="none" w:sz="0" w:space="0" w:color="auto"/>
                        <w:right w:val="none" w:sz="0" w:space="0" w:color="auto"/>
                      </w:divBdr>
                    </w:div>
                    <w:div w:id="1751999718">
                      <w:marLeft w:val="0"/>
                      <w:marRight w:val="0"/>
                      <w:marTop w:val="0"/>
                      <w:marBottom w:val="0"/>
                      <w:divBdr>
                        <w:top w:val="none" w:sz="0" w:space="0" w:color="auto"/>
                        <w:left w:val="none" w:sz="0" w:space="0" w:color="auto"/>
                        <w:bottom w:val="none" w:sz="0" w:space="0" w:color="auto"/>
                        <w:right w:val="none" w:sz="0" w:space="0" w:color="auto"/>
                      </w:divBdr>
                    </w:div>
                  </w:divsChild>
                </w:div>
                <w:div w:id="1722174023">
                  <w:marLeft w:val="0"/>
                  <w:marRight w:val="0"/>
                  <w:marTop w:val="0"/>
                  <w:marBottom w:val="0"/>
                  <w:divBdr>
                    <w:top w:val="none" w:sz="0" w:space="0" w:color="auto"/>
                    <w:left w:val="none" w:sz="0" w:space="0" w:color="auto"/>
                    <w:bottom w:val="none" w:sz="0" w:space="0" w:color="auto"/>
                    <w:right w:val="none" w:sz="0" w:space="0" w:color="auto"/>
                  </w:divBdr>
                  <w:divsChild>
                    <w:div w:id="807819443">
                      <w:marLeft w:val="0"/>
                      <w:marRight w:val="0"/>
                      <w:marTop w:val="0"/>
                      <w:marBottom w:val="0"/>
                      <w:divBdr>
                        <w:top w:val="none" w:sz="0" w:space="0" w:color="auto"/>
                        <w:left w:val="none" w:sz="0" w:space="0" w:color="auto"/>
                        <w:bottom w:val="none" w:sz="0" w:space="0" w:color="auto"/>
                        <w:right w:val="none" w:sz="0" w:space="0" w:color="auto"/>
                      </w:divBdr>
                    </w:div>
                  </w:divsChild>
                </w:div>
                <w:div w:id="274750792">
                  <w:marLeft w:val="0"/>
                  <w:marRight w:val="0"/>
                  <w:marTop w:val="0"/>
                  <w:marBottom w:val="0"/>
                  <w:divBdr>
                    <w:top w:val="none" w:sz="0" w:space="0" w:color="auto"/>
                    <w:left w:val="none" w:sz="0" w:space="0" w:color="auto"/>
                    <w:bottom w:val="none" w:sz="0" w:space="0" w:color="auto"/>
                    <w:right w:val="none" w:sz="0" w:space="0" w:color="auto"/>
                  </w:divBdr>
                  <w:divsChild>
                    <w:div w:id="758019618">
                      <w:marLeft w:val="0"/>
                      <w:marRight w:val="0"/>
                      <w:marTop w:val="0"/>
                      <w:marBottom w:val="0"/>
                      <w:divBdr>
                        <w:top w:val="none" w:sz="0" w:space="0" w:color="auto"/>
                        <w:left w:val="none" w:sz="0" w:space="0" w:color="auto"/>
                        <w:bottom w:val="none" w:sz="0" w:space="0" w:color="auto"/>
                        <w:right w:val="none" w:sz="0" w:space="0" w:color="auto"/>
                      </w:divBdr>
                    </w:div>
                  </w:divsChild>
                </w:div>
                <w:div w:id="881213435">
                  <w:marLeft w:val="0"/>
                  <w:marRight w:val="0"/>
                  <w:marTop w:val="0"/>
                  <w:marBottom w:val="0"/>
                  <w:divBdr>
                    <w:top w:val="none" w:sz="0" w:space="0" w:color="auto"/>
                    <w:left w:val="none" w:sz="0" w:space="0" w:color="auto"/>
                    <w:bottom w:val="none" w:sz="0" w:space="0" w:color="auto"/>
                    <w:right w:val="none" w:sz="0" w:space="0" w:color="auto"/>
                  </w:divBdr>
                  <w:divsChild>
                    <w:div w:id="765152056">
                      <w:marLeft w:val="0"/>
                      <w:marRight w:val="0"/>
                      <w:marTop w:val="0"/>
                      <w:marBottom w:val="0"/>
                      <w:divBdr>
                        <w:top w:val="none" w:sz="0" w:space="0" w:color="auto"/>
                        <w:left w:val="none" w:sz="0" w:space="0" w:color="auto"/>
                        <w:bottom w:val="none" w:sz="0" w:space="0" w:color="auto"/>
                        <w:right w:val="none" w:sz="0" w:space="0" w:color="auto"/>
                      </w:divBdr>
                    </w:div>
                  </w:divsChild>
                </w:div>
                <w:div w:id="1520007619">
                  <w:marLeft w:val="0"/>
                  <w:marRight w:val="0"/>
                  <w:marTop w:val="0"/>
                  <w:marBottom w:val="0"/>
                  <w:divBdr>
                    <w:top w:val="none" w:sz="0" w:space="0" w:color="auto"/>
                    <w:left w:val="none" w:sz="0" w:space="0" w:color="auto"/>
                    <w:bottom w:val="none" w:sz="0" w:space="0" w:color="auto"/>
                    <w:right w:val="none" w:sz="0" w:space="0" w:color="auto"/>
                  </w:divBdr>
                  <w:divsChild>
                    <w:div w:id="191266787">
                      <w:marLeft w:val="0"/>
                      <w:marRight w:val="0"/>
                      <w:marTop w:val="0"/>
                      <w:marBottom w:val="0"/>
                      <w:divBdr>
                        <w:top w:val="none" w:sz="0" w:space="0" w:color="auto"/>
                        <w:left w:val="none" w:sz="0" w:space="0" w:color="auto"/>
                        <w:bottom w:val="none" w:sz="0" w:space="0" w:color="auto"/>
                        <w:right w:val="none" w:sz="0" w:space="0" w:color="auto"/>
                      </w:divBdr>
                    </w:div>
                  </w:divsChild>
                </w:div>
                <w:div w:id="731777871">
                  <w:marLeft w:val="0"/>
                  <w:marRight w:val="0"/>
                  <w:marTop w:val="0"/>
                  <w:marBottom w:val="0"/>
                  <w:divBdr>
                    <w:top w:val="none" w:sz="0" w:space="0" w:color="auto"/>
                    <w:left w:val="none" w:sz="0" w:space="0" w:color="auto"/>
                    <w:bottom w:val="none" w:sz="0" w:space="0" w:color="auto"/>
                    <w:right w:val="none" w:sz="0" w:space="0" w:color="auto"/>
                  </w:divBdr>
                  <w:divsChild>
                    <w:div w:id="1793358004">
                      <w:marLeft w:val="0"/>
                      <w:marRight w:val="0"/>
                      <w:marTop w:val="0"/>
                      <w:marBottom w:val="0"/>
                      <w:divBdr>
                        <w:top w:val="none" w:sz="0" w:space="0" w:color="auto"/>
                        <w:left w:val="none" w:sz="0" w:space="0" w:color="auto"/>
                        <w:bottom w:val="none" w:sz="0" w:space="0" w:color="auto"/>
                        <w:right w:val="none" w:sz="0" w:space="0" w:color="auto"/>
                      </w:divBdr>
                    </w:div>
                  </w:divsChild>
                </w:div>
                <w:div w:id="316568575">
                  <w:marLeft w:val="0"/>
                  <w:marRight w:val="0"/>
                  <w:marTop w:val="0"/>
                  <w:marBottom w:val="0"/>
                  <w:divBdr>
                    <w:top w:val="none" w:sz="0" w:space="0" w:color="auto"/>
                    <w:left w:val="none" w:sz="0" w:space="0" w:color="auto"/>
                    <w:bottom w:val="none" w:sz="0" w:space="0" w:color="auto"/>
                    <w:right w:val="none" w:sz="0" w:space="0" w:color="auto"/>
                  </w:divBdr>
                  <w:divsChild>
                    <w:div w:id="1367021720">
                      <w:marLeft w:val="0"/>
                      <w:marRight w:val="0"/>
                      <w:marTop w:val="0"/>
                      <w:marBottom w:val="0"/>
                      <w:divBdr>
                        <w:top w:val="none" w:sz="0" w:space="0" w:color="auto"/>
                        <w:left w:val="none" w:sz="0" w:space="0" w:color="auto"/>
                        <w:bottom w:val="none" w:sz="0" w:space="0" w:color="auto"/>
                        <w:right w:val="none" w:sz="0" w:space="0" w:color="auto"/>
                      </w:divBdr>
                    </w:div>
                  </w:divsChild>
                </w:div>
                <w:div w:id="101998612">
                  <w:marLeft w:val="0"/>
                  <w:marRight w:val="0"/>
                  <w:marTop w:val="0"/>
                  <w:marBottom w:val="0"/>
                  <w:divBdr>
                    <w:top w:val="none" w:sz="0" w:space="0" w:color="auto"/>
                    <w:left w:val="none" w:sz="0" w:space="0" w:color="auto"/>
                    <w:bottom w:val="none" w:sz="0" w:space="0" w:color="auto"/>
                    <w:right w:val="none" w:sz="0" w:space="0" w:color="auto"/>
                  </w:divBdr>
                  <w:divsChild>
                    <w:div w:id="919825449">
                      <w:marLeft w:val="0"/>
                      <w:marRight w:val="0"/>
                      <w:marTop w:val="0"/>
                      <w:marBottom w:val="0"/>
                      <w:divBdr>
                        <w:top w:val="none" w:sz="0" w:space="0" w:color="auto"/>
                        <w:left w:val="none" w:sz="0" w:space="0" w:color="auto"/>
                        <w:bottom w:val="none" w:sz="0" w:space="0" w:color="auto"/>
                        <w:right w:val="none" w:sz="0" w:space="0" w:color="auto"/>
                      </w:divBdr>
                    </w:div>
                  </w:divsChild>
                </w:div>
                <w:div w:id="813639190">
                  <w:marLeft w:val="0"/>
                  <w:marRight w:val="0"/>
                  <w:marTop w:val="0"/>
                  <w:marBottom w:val="0"/>
                  <w:divBdr>
                    <w:top w:val="none" w:sz="0" w:space="0" w:color="auto"/>
                    <w:left w:val="none" w:sz="0" w:space="0" w:color="auto"/>
                    <w:bottom w:val="none" w:sz="0" w:space="0" w:color="auto"/>
                    <w:right w:val="none" w:sz="0" w:space="0" w:color="auto"/>
                  </w:divBdr>
                  <w:divsChild>
                    <w:div w:id="186216764">
                      <w:marLeft w:val="0"/>
                      <w:marRight w:val="0"/>
                      <w:marTop w:val="0"/>
                      <w:marBottom w:val="0"/>
                      <w:divBdr>
                        <w:top w:val="none" w:sz="0" w:space="0" w:color="auto"/>
                        <w:left w:val="none" w:sz="0" w:space="0" w:color="auto"/>
                        <w:bottom w:val="none" w:sz="0" w:space="0" w:color="auto"/>
                        <w:right w:val="none" w:sz="0" w:space="0" w:color="auto"/>
                      </w:divBdr>
                    </w:div>
                  </w:divsChild>
                </w:div>
                <w:div w:id="199557855">
                  <w:marLeft w:val="0"/>
                  <w:marRight w:val="0"/>
                  <w:marTop w:val="0"/>
                  <w:marBottom w:val="0"/>
                  <w:divBdr>
                    <w:top w:val="none" w:sz="0" w:space="0" w:color="auto"/>
                    <w:left w:val="none" w:sz="0" w:space="0" w:color="auto"/>
                    <w:bottom w:val="none" w:sz="0" w:space="0" w:color="auto"/>
                    <w:right w:val="none" w:sz="0" w:space="0" w:color="auto"/>
                  </w:divBdr>
                  <w:divsChild>
                    <w:div w:id="937787134">
                      <w:marLeft w:val="0"/>
                      <w:marRight w:val="0"/>
                      <w:marTop w:val="0"/>
                      <w:marBottom w:val="0"/>
                      <w:divBdr>
                        <w:top w:val="none" w:sz="0" w:space="0" w:color="auto"/>
                        <w:left w:val="none" w:sz="0" w:space="0" w:color="auto"/>
                        <w:bottom w:val="none" w:sz="0" w:space="0" w:color="auto"/>
                        <w:right w:val="none" w:sz="0" w:space="0" w:color="auto"/>
                      </w:divBdr>
                    </w:div>
                  </w:divsChild>
                </w:div>
                <w:div w:id="858737007">
                  <w:marLeft w:val="0"/>
                  <w:marRight w:val="0"/>
                  <w:marTop w:val="0"/>
                  <w:marBottom w:val="0"/>
                  <w:divBdr>
                    <w:top w:val="none" w:sz="0" w:space="0" w:color="auto"/>
                    <w:left w:val="none" w:sz="0" w:space="0" w:color="auto"/>
                    <w:bottom w:val="none" w:sz="0" w:space="0" w:color="auto"/>
                    <w:right w:val="none" w:sz="0" w:space="0" w:color="auto"/>
                  </w:divBdr>
                  <w:divsChild>
                    <w:div w:id="562983041">
                      <w:marLeft w:val="0"/>
                      <w:marRight w:val="0"/>
                      <w:marTop w:val="0"/>
                      <w:marBottom w:val="0"/>
                      <w:divBdr>
                        <w:top w:val="none" w:sz="0" w:space="0" w:color="auto"/>
                        <w:left w:val="none" w:sz="0" w:space="0" w:color="auto"/>
                        <w:bottom w:val="none" w:sz="0" w:space="0" w:color="auto"/>
                        <w:right w:val="none" w:sz="0" w:space="0" w:color="auto"/>
                      </w:divBdr>
                    </w:div>
                  </w:divsChild>
                </w:div>
                <w:div w:id="1335650551">
                  <w:marLeft w:val="0"/>
                  <w:marRight w:val="0"/>
                  <w:marTop w:val="0"/>
                  <w:marBottom w:val="0"/>
                  <w:divBdr>
                    <w:top w:val="none" w:sz="0" w:space="0" w:color="auto"/>
                    <w:left w:val="none" w:sz="0" w:space="0" w:color="auto"/>
                    <w:bottom w:val="none" w:sz="0" w:space="0" w:color="auto"/>
                    <w:right w:val="none" w:sz="0" w:space="0" w:color="auto"/>
                  </w:divBdr>
                  <w:divsChild>
                    <w:div w:id="1116558747">
                      <w:marLeft w:val="0"/>
                      <w:marRight w:val="0"/>
                      <w:marTop w:val="0"/>
                      <w:marBottom w:val="0"/>
                      <w:divBdr>
                        <w:top w:val="none" w:sz="0" w:space="0" w:color="auto"/>
                        <w:left w:val="none" w:sz="0" w:space="0" w:color="auto"/>
                        <w:bottom w:val="none" w:sz="0" w:space="0" w:color="auto"/>
                        <w:right w:val="none" w:sz="0" w:space="0" w:color="auto"/>
                      </w:divBdr>
                    </w:div>
                  </w:divsChild>
                </w:div>
                <w:div w:id="1873029090">
                  <w:marLeft w:val="0"/>
                  <w:marRight w:val="0"/>
                  <w:marTop w:val="0"/>
                  <w:marBottom w:val="0"/>
                  <w:divBdr>
                    <w:top w:val="none" w:sz="0" w:space="0" w:color="auto"/>
                    <w:left w:val="none" w:sz="0" w:space="0" w:color="auto"/>
                    <w:bottom w:val="none" w:sz="0" w:space="0" w:color="auto"/>
                    <w:right w:val="none" w:sz="0" w:space="0" w:color="auto"/>
                  </w:divBdr>
                  <w:divsChild>
                    <w:div w:id="1746100467">
                      <w:marLeft w:val="0"/>
                      <w:marRight w:val="0"/>
                      <w:marTop w:val="0"/>
                      <w:marBottom w:val="0"/>
                      <w:divBdr>
                        <w:top w:val="none" w:sz="0" w:space="0" w:color="auto"/>
                        <w:left w:val="none" w:sz="0" w:space="0" w:color="auto"/>
                        <w:bottom w:val="none" w:sz="0" w:space="0" w:color="auto"/>
                        <w:right w:val="none" w:sz="0" w:space="0" w:color="auto"/>
                      </w:divBdr>
                    </w:div>
                  </w:divsChild>
                </w:div>
                <w:div w:id="900141988">
                  <w:marLeft w:val="0"/>
                  <w:marRight w:val="0"/>
                  <w:marTop w:val="0"/>
                  <w:marBottom w:val="0"/>
                  <w:divBdr>
                    <w:top w:val="none" w:sz="0" w:space="0" w:color="auto"/>
                    <w:left w:val="none" w:sz="0" w:space="0" w:color="auto"/>
                    <w:bottom w:val="none" w:sz="0" w:space="0" w:color="auto"/>
                    <w:right w:val="none" w:sz="0" w:space="0" w:color="auto"/>
                  </w:divBdr>
                  <w:divsChild>
                    <w:div w:id="374282383">
                      <w:marLeft w:val="0"/>
                      <w:marRight w:val="0"/>
                      <w:marTop w:val="0"/>
                      <w:marBottom w:val="0"/>
                      <w:divBdr>
                        <w:top w:val="none" w:sz="0" w:space="0" w:color="auto"/>
                        <w:left w:val="none" w:sz="0" w:space="0" w:color="auto"/>
                        <w:bottom w:val="none" w:sz="0" w:space="0" w:color="auto"/>
                        <w:right w:val="none" w:sz="0" w:space="0" w:color="auto"/>
                      </w:divBdr>
                    </w:div>
                  </w:divsChild>
                </w:div>
                <w:div w:id="327176936">
                  <w:marLeft w:val="0"/>
                  <w:marRight w:val="0"/>
                  <w:marTop w:val="0"/>
                  <w:marBottom w:val="0"/>
                  <w:divBdr>
                    <w:top w:val="none" w:sz="0" w:space="0" w:color="auto"/>
                    <w:left w:val="none" w:sz="0" w:space="0" w:color="auto"/>
                    <w:bottom w:val="none" w:sz="0" w:space="0" w:color="auto"/>
                    <w:right w:val="none" w:sz="0" w:space="0" w:color="auto"/>
                  </w:divBdr>
                  <w:divsChild>
                    <w:div w:id="1981492424">
                      <w:marLeft w:val="0"/>
                      <w:marRight w:val="0"/>
                      <w:marTop w:val="0"/>
                      <w:marBottom w:val="0"/>
                      <w:divBdr>
                        <w:top w:val="none" w:sz="0" w:space="0" w:color="auto"/>
                        <w:left w:val="none" w:sz="0" w:space="0" w:color="auto"/>
                        <w:bottom w:val="none" w:sz="0" w:space="0" w:color="auto"/>
                        <w:right w:val="none" w:sz="0" w:space="0" w:color="auto"/>
                      </w:divBdr>
                    </w:div>
                  </w:divsChild>
                </w:div>
                <w:div w:id="1190988655">
                  <w:marLeft w:val="0"/>
                  <w:marRight w:val="0"/>
                  <w:marTop w:val="0"/>
                  <w:marBottom w:val="0"/>
                  <w:divBdr>
                    <w:top w:val="none" w:sz="0" w:space="0" w:color="auto"/>
                    <w:left w:val="none" w:sz="0" w:space="0" w:color="auto"/>
                    <w:bottom w:val="none" w:sz="0" w:space="0" w:color="auto"/>
                    <w:right w:val="none" w:sz="0" w:space="0" w:color="auto"/>
                  </w:divBdr>
                  <w:divsChild>
                    <w:div w:id="774327153">
                      <w:marLeft w:val="0"/>
                      <w:marRight w:val="0"/>
                      <w:marTop w:val="0"/>
                      <w:marBottom w:val="0"/>
                      <w:divBdr>
                        <w:top w:val="none" w:sz="0" w:space="0" w:color="auto"/>
                        <w:left w:val="none" w:sz="0" w:space="0" w:color="auto"/>
                        <w:bottom w:val="none" w:sz="0" w:space="0" w:color="auto"/>
                        <w:right w:val="none" w:sz="0" w:space="0" w:color="auto"/>
                      </w:divBdr>
                    </w:div>
                  </w:divsChild>
                </w:div>
                <w:div w:id="1417826357">
                  <w:marLeft w:val="0"/>
                  <w:marRight w:val="0"/>
                  <w:marTop w:val="0"/>
                  <w:marBottom w:val="0"/>
                  <w:divBdr>
                    <w:top w:val="none" w:sz="0" w:space="0" w:color="auto"/>
                    <w:left w:val="none" w:sz="0" w:space="0" w:color="auto"/>
                    <w:bottom w:val="none" w:sz="0" w:space="0" w:color="auto"/>
                    <w:right w:val="none" w:sz="0" w:space="0" w:color="auto"/>
                  </w:divBdr>
                  <w:divsChild>
                    <w:div w:id="868297603">
                      <w:marLeft w:val="0"/>
                      <w:marRight w:val="0"/>
                      <w:marTop w:val="0"/>
                      <w:marBottom w:val="0"/>
                      <w:divBdr>
                        <w:top w:val="none" w:sz="0" w:space="0" w:color="auto"/>
                        <w:left w:val="none" w:sz="0" w:space="0" w:color="auto"/>
                        <w:bottom w:val="none" w:sz="0" w:space="0" w:color="auto"/>
                        <w:right w:val="none" w:sz="0" w:space="0" w:color="auto"/>
                      </w:divBdr>
                    </w:div>
                  </w:divsChild>
                </w:div>
                <w:div w:id="343633689">
                  <w:marLeft w:val="0"/>
                  <w:marRight w:val="0"/>
                  <w:marTop w:val="0"/>
                  <w:marBottom w:val="0"/>
                  <w:divBdr>
                    <w:top w:val="none" w:sz="0" w:space="0" w:color="auto"/>
                    <w:left w:val="none" w:sz="0" w:space="0" w:color="auto"/>
                    <w:bottom w:val="none" w:sz="0" w:space="0" w:color="auto"/>
                    <w:right w:val="none" w:sz="0" w:space="0" w:color="auto"/>
                  </w:divBdr>
                  <w:divsChild>
                    <w:div w:id="380903867">
                      <w:marLeft w:val="0"/>
                      <w:marRight w:val="0"/>
                      <w:marTop w:val="0"/>
                      <w:marBottom w:val="0"/>
                      <w:divBdr>
                        <w:top w:val="none" w:sz="0" w:space="0" w:color="auto"/>
                        <w:left w:val="none" w:sz="0" w:space="0" w:color="auto"/>
                        <w:bottom w:val="none" w:sz="0" w:space="0" w:color="auto"/>
                        <w:right w:val="none" w:sz="0" w:space="0" w:color="auto"/>
                      </w:divBdr>
                    </w:div>
                  </w:divsChild>
                </w:div>
                <w:div w:id="1937711571">
                  <w:marLeft w:val="0"/>
                  <w:marRight w:val="0"/>
                  <w:marTop w:val="0"/>
                  <w:marBottom w:val="0"/>
                  <w:divBdr>
                    <w:top w:val="none" w:sz="0" w:space="0" w:color="auto"/>
                    <w:left w:val="none" w:sz="0" w:space="0" w:color="auto"/>
                    <w:bottom w:val="none" w:sz="0" w:space="0" w:color="auto"/>
                    <w:right w:val="none" w:sz="0" w:space="0" w:color="auto"/>
                  </w:divBdr>
                  <w:divsChild>
                    <w:div w:id="730426212">
                      <w:marLeft w:val="0"/>
                      <w:marRight w:val="0"/>
                      <w:marTop w:val="0"/>
                      <w:marBottom w:val="0"/>
                      <w:divBdr>
                        <w:top w:val="none" w:sz="0" w:space="0" w:color="auto"/>
                        <w:left w:val="none" w:sz="0" w:space="0" w:color="auto"/>
                        <w:bottom w:val="none" w:sz="0" w:space="0" w:color="auto"/>
                        <w:right w:val="none" w:sz="0" w:space="0" w:color="auto"/>
                      </w:divBdr>
                    </w:div>
                  </w:divsChild>
                </w:div>
                <w:div w:id="798719810">
                  <w:marLeft w:val="0"/>
                  <w:marRight w:val="0"/>
                  <w:marTop w:val="0"/>
                  <w:marBottom w:val="0"/>
                  <w:divBdr>
                    <w:top w:val="none" w:sz="0" w:space="0" w:color="auto"/>
                    <w:left w:val="none" w:sz="0" w:space="0" w:color="auto"/>
                    <w:bottom w:val="none" w:sz="0" w:space="0" w:color="auto"/>
                    <w:right w:val="none" w:sz="0" w:space="0" w:color="auto"/>
                  </w:divBdr>
                  <w:divsChild>
                    <w:div w:id="447511238">
                      <w:marLeft w:val="0"/>
                      <w:marRight w:val="0"/>
                      <w:marTop w:val="0"/>
                      <w:marBottom w:val="0"/>
                      <w:divBdr>
                        <w:top w:val="none" w:sz="0" w:space="0" w:color="auto"/>
                        <w:left w:val="none" w:sz="0" w:space="0" w:color="auto"/>
                        <w:bottom w:val="none" w:sz="0" w:space="0" w:color="auto"/>
                        <w:right w:val="none" w:sz="0" w:space="0" w:color="auto"/>
                      </w:divBdr>
                    </w:div>
                  </w:divsChild>
                </w:div>
                <w:div w:id="652610478">
                  <w:marLeft w:val="0"/>
                  <w:marRight w:val="0"/>
                  <w:marTop w:val="0"/>
                  <w:marBottom w:val="0"/>
                  <w:divBdr>
                    <w:top w:val="none" w:sz="0" w:space="0" w:color="auto"/>
                    <w:left w:val="none" w:sz="0" w:space="0" w:color="auto"/>
                    <w:bottom w:val="none" w:sz="0" w:space="0" w:color="auto"/>
                    <w:right w:val="none" w:sz="0" w:space="0" w:color="auto"/>
                  </w:divBdr>
                  <w:divsChild>
                    <w:div w:id="807741310">
                      <w:marLeft w:val="0"/>
                      <w:marRight w:val="0"/>
                      <w:marTop w:val="0"/>
                      <w:marBottom w:val="0"/>
                      <w:divBdr>
                        <w:top w:val="none" w:sz="0" w:space="0" w:color="auto"/>
                        <w:left w:val="none" w:sz="0" w:space="0" w:color="auto"/>
                        <w:bottom w:val="none" w:sz="0" w:space="0" w:color="auto"/>
                        <w:right w:val="none" w:sz="0" w:space="0" w:color="auto"/>
                      </w:divBdr>
                    </w:div>
                  </w:divsChild>
                </w:div>
                <w:div w:id="1520655170">
                  <w:marLeft w:val="0"/>
                  <w:marRight w:val="0"/>
                  <w:marTop w:val="0"/>
                  <w:marBottom w:val="0"/>
                  <w:divBdr>
                    <w:top w:val="none" w:sz="0" w:space="0" w:color="auto"/>
                    <w:left w:val="none" w:sz="0" w:space="0" w:color="auto"/>
                    <w:bottom w:val="none" w:sz="0" w:space="0" w:color="auto"/>
                    <w:right w:val="none" w:sz="0" w:space="0" w:color="auto"/>
                  </w:divBdr>
                  <w:divsChild>
                    <w:div w:id="348027698">
                      <w:marLeft w:val="0"/>
                      <w:marRight w:val="0"/>
                      <w:marTop w:val="0"/>
                      <w:marBottom w:val="0"/>
                      <w:divBdr>
                        <w:top w:val="none" w:sz="0" w:space="0" w:color="auto"/>
                        <w:left w:val="none" w:sz="0" w:space="0" w:color="auto"/>
                        <w:bottom w:val="none" w:sz="0" w:space="0" w:color="auto"/>
                        <w:right w:val="none" w:sz="0" w:space="0" w:color="auto"/>
                      </w:divBdr>
                    </w:div>
                  </w:divsChild>
                </w:div>
                <w:div w:id="1343359536">
                  <w:marLeft w:val="0"/>
                  <w:marRight w:val="0"/>
                  <w:marTop w:val="0"/>
                  <w:marBottom w:val="0"/>
                  <w:divBdr>
                    <w:top w:val="none" w:sz="0" w:space="0" w:color="auto"/>
                    <w:left w:val="none" w:sz="0" w:space="0" w:color="auto"/>
                    <w:bottom w:val="none" w:sz="0" w:space="0" w:color="auto"/>
                    <w:right w:val="none" w:sz="0" w:space="0" w:color="auto"/>
                  </w:divBdr>
                  <w:divsChild>
                    <w:div w:id="531461030">
                      <w:marLeft w:val="0"/>
                      <w:marRight w:val="0"/>
                      <w:marTop w:val="0"/>
                      <w:marBottom w:val="0"/>
                      <w:divBdr>
                        <w:top w:val="none" w:sz="0" w:space="0" w:color="auto"/>
                        <w:left w:val="none" w:sz="0" w:space="0" w:color="auto"/>
                        <w:bottom w:val="none" w:sz="0" w:space="0" w:color="auto"/>
                        <w:right w:val="none" w:sz="0" w:space="0" w:color="auto"/>
                      </w:divBdr>
                    </w:div>
                  </w:divsChild>
                </w:div>
                <w:div w:id="1500344687">
                  <w:marLeft w:val="0"/>
                  <w:marRight w:val="0"/>
                  <w:marTop w:val="0"/>
                  <w:marBottom w:val="0"/>
                  <w:divBdr>
                    <w:top w:val="none" w:sz="0" w:space="0" w:color="auto"/>
                    <w:left w:val="none" w:sz="0" w:space="0" w:color="auto"/>
                    <w:bottom w:val="none" w:sz="0" w:space="0" w:color="auto"/>
                    <w:right w:val="none" w:sz="0" w:space="0" w:color="auto"/>
                  </w:divBdr>
                  <w:divsChild>
                    <w:div w:id="1861238297">
                      <w:marLeft w:val="0"/>
                      <w:marRight w:val="0"/>
                      <w:marTop w:val="0"/>
                      <w:marBottom w:val="0"/>
                      <w:divBdr>
                        <w:top w:val="none" w:sz="0" w:space="0" w:color="auto"/>
                        <w:left w:val="none" w:sz="0" w:space="0" w:color="auto"/>
                        <w:bottom w:val="none" w:sz="0" w:space="0" w:color="auto"/>
                        <w:right w:val="none" w:sz="0" w:space="0" w:color="auto"/>
                      </w:divBdr>
                    </w:div>
                  </w:divsChild>
                </w:div>
                <w:div w:id="1635405624">
                  <w:marLeft w:val="0"/>
                  <w:marRight w:val="0"/>
                  <w:marTop w:val="0"/>
                  <w:marBottom w:val="0"/>
                  <w:divBdr>
                    <w:top w:val="none" w:sz="0" w:space="0" w:color="auto"/>
                    <w:left w:val="none" w:sz="0" w:space="0" w:color="auto"/>
                    <w:bottom w:val="none" w:sz="0" w:space="0" w:color="auto"/>
                    <w:right w:val="none" w:sz="0" w:space="0" w:color="auto"/>
                  </w:divBdr>
                  <w:divsChild>
                    <w:div w:id="1200707502">
                      <w:marLeft w:val="0"/>
                      <w:marRight w:val="0"/>
                      <w:marTop w:val="0"/>
                      <w:marBottom w:val="0"/>
                      <w:divBdr>
                        <w:top w:val="none" w:sz="0" w:space="0" w:color="auto"/>
                        <w:left w:val="none" w:sz="0" w:space="0" w:color="auto"/>
                        <w:bottom w:val="none" w:sz="0" w:space="0" w:color="auto"/>
                        <w:right w:val="none" w:sz="0" w:space="0" w:color="auto"/>
                      </w:divBdr>
                    </w:div>
                  </w:divsChild>
                </w:div>
                <w:div w:id="94447268">
                  <w:marLeft w:val="0"/>
                  <w:marRight w:val="0"/>
                  <w:marTop w:val="0"/>
                  <w:marBottom w:val="0"/>
                  <w:divBdr>
                    <w:top w:val="none" w:sz="0" w:space="0" w:color="auto"/>
                    <w:left w:val="none" w:sz="0" w:space="0" w:color="auto"/>
                    <w:bottom w:val="none" w:sz="0" w:space="0" w:color="auto"/>
                    <w:right w:val="none" w:sz="0" w:space="0" w:color="auto"/>
                  </w:divBdr>
                  <w:divsChild>
                    <w:div w:id="642856074">
                      <w:marLeft w:val="0"/>
                      <w:marRight w:val="0"/>
                      <w:marTop w:val="0"/>
                      <w:marBottom w:val="0"/>
                      <w:divBdr>
                        <w:top w:val="none" w:sz="0" w:space="0" w:color="auto"/>
                        <w:left w:val="none" w:sz="0" w:space="0" w:color="auto"/>
                        <w:bottom w:val="none" w:sz="0" w:space="0" w:color="auto"/>
                        <w:right w:val="none" w:sz="0" w:space="0" w:color="auto"/>
                      </w:divBdr>
                    </w:div>
                    <w:div w:id="734200075">
                      <w:marLeft w:val="0"/>
                      <w:marRight w:val="0"/>
                      <w:marTop w:val="0"/>
                      <w:marBottom w:val="0"/>
                      <w:divBdr>
                        <w:top w:val="none" w:sz="0" w:space="0" w:color="auto"/>
                        <w:left w:val="none" w:sz="0" w:space="0" w:color="auto"/>
                        <w:bottom w:val="none" w:sz="0" w:space="0" w:color="auto"/>
                        <w:right w:val="none" w:sz="0" w:space="0" w:color="auto"/>
                      </w:divBdr>
                    </w:div>
                  </w:divsChild>
                </w:div>
                <w:div w:id="1574704663">
                  <w:marLeft w:val="0"/>
                  <w:marRight w:val="0"/>
                  <w:marTop w:val="0"/>
                  <w:marBottom w:val="0"/>
                  <w:divBdr>
                    <w:top w:val="none" w:sz="0" w:space="0" w:color="auto"/>
                    <w:left w:val="none" w:sz="0" w:space="0" w:color="auto"/>
                    <w:bottom w:val="none" w:sz="0" w:space="0" w:color="auto"/>
                    <w:right w:val="none" w:sz="0" w:space="0" w:color="auto"/>
                  </w:divBdr>
                  <w:divsChild>
                    <w:div w:id="1775709683">
                      <w:marLeft w:val="0"/>
                      <w:marRight w:val="0"/>
                      <w:marTop w:val="0"/>
                      <w:marBottom w:val="0"/>
                      <w:divBdr>
                        <w:top w:val="none" w:sz="0" w:space="0" w:color="auto"/>
                        <w:left w:val="none" w:sz="0" w:space="0" w:color="auto"/>
                        <w:bottom w:val="none" w:sz="0" w:space="0" w:color="auto"/>
                        <w:right w:val="none" w:sz="0" w:space="0" w:color="auto"/>
                      </w:divBdr>
                    </w:div>
                  </w:divsChild>
                </w:div>
                <w:div w:id="2000958535">
                  <w:marLeft w:val="0"/>
                  <w:marRight w:val="0"/>
                  <w:marTop w:val="0"/>
                  <w:marBottom w:val="0"/>
                  <w:divBdr>
                    <w:top w:val="none" w:sz="0" w:space="0" w:color="auto"/>
                    <w:left w:val="none" w:sz="0" w:space="0" w:color="auto"/>
                    <w:bottom w:val="none" w:sz="0" w:space="0" w:color="auto"/>
                    <w:right w:val="none" w:sz="0" w:space="0" w:color="auto"/>
                  </w:divBdr>
                  <w:divsChild>
                    <w:div w:id="2012220360">
                      <w:marLeft w:val="0"/>
                      <w:marRight w:val="0"/>
                      <w:marTop w:val="0"/>
                      <w:marBottom w:val="0"/>
                      <w:divBdr>
                        <w:top w:val="none" w:sz="0" w:space="0" w:color="auto"/>
                        <w:left w:val="none" w:sz="0" w:space="0" w:color="auto"/>
                        <w:bottom w:val="none" w:sz="0" w:space="0" w:color="auto"/>
                        <w:right w:val="none" w:sz="0" w:space="0" w:color="auto"/>
                      </w:divBdr>
                    </w:div>
                  </w:divsChild>
                </w:div>
                <w:div w:id="1563104305">
                  <w:marLeft w:val="0"/>
                  <w:marRight w:val="0"/>
                  <w:marTop w:val="0"/>
                  <w:marBottom w:val="0"/>
                  <w:divBdr>
                    <w:top w:val="none" w:sz="0" w:space="0" w:color="auto"/>
                    <w:left w:val="none" w:sz="0" w:space="0" w:color="auto"/>
                    <w:bottom w:val="none" w:sz="0" w:space="0" w:color="auto"/>
                    <w:right w:val="none" w:sz="0" w:space="0" w:color="auto"/>
                  </w:divBdr>
                  <w:divsChild>
                    <w:div w:id="218976044">
                      <w:marLeft w:val="0"/>
                      <w:marRight w:val="0"/>
                      <w:marTop w:val="0"/>
                      <w:marBottom w:val="0"/>
                      <w:divBdr>
                        <w:top w:val="none" w:sz="0" w:space="0" w:color="auto"/>
                        <w:left w:val="none" w:sz="0" w:space="0" w:color="auto"/>
                        <w:bottom w:val="none" w:sz="0" w:space="0" w:color="auto"/>
                        <w:right w:val="none" w:sz="0" w:space="0" w:color="auto"/>
                      </w:divBdr>
                    </w:div>
                    <w:div w:id="1752241365">
                      <w:marLeft w:val="0"/>
                      <w:marRight w:val="0"/>
                      <w:marTop w:val="0"/>
                      <w:marBottom w:val="0"/>
                      <w:divBdr>
                        <w:top w:val="none" w:sz="0" w:space="0" w:color="auto"/>
                        <w:left w:val="none" w:sz="0" w:space="0" w:color="auto"/>
                        <w:bottom w:val="none" w:sz="0" w:space="0" w:color="auto"/>
                        <w:right w:val="none" w:sz="0" w:space="0" w:color="auto"/>
                      </w:divBdr>
                    </w:div>
                    <w:div w:id="1021857422">
                      <w:marLeft w:val="0"/>
                      <w:marRight w:val="0"/>
                      <w:marTop w:val="0"/>
                      <w:marBottom w:val="0"/>
                      <w:divBdr>
                        <w:top w:val="none" w:sz="0" w:space="0" w:color="auto"/>
                        <w:left w:val="none" w:sz="0" w:space="0" w:color="auto"/>
                        <w:bottom w:val="none" w:sz="0" w:space="0" w:color="auto"/>
                        <w:right w:val="none" w:sz="0" w:space="0" w:color="auto"/>
                      </w:divBdr>
                    </w:div>
                    <w:div w:id="1222984327">
                      <w:marLeft w:val="0"/>
                      <w:marRight w:val="0"/>
                      <w:marTop w:val="0"/>
                      <w:marBottom w:val="0"/>
                      <w:divBdr>
                        <w:top w:val="none" w:sz="0" w:space="0" w:color="auto"/>
                        <w:left w:val="none" w:sz="0" w:space="0" w:color="auto"/>
                        <w:bottom w:val="none" w:sz="0" w:space="0" w:color="auto"/>
                        <w:right w:val="none" w:sz="0" w:space="0" w:color="auto"/>
                      </w:divBdr>
                    </w:div>
                    <w:div w:id="11428911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2767086">
          <w:marLeft w:val="0"/>
          <w:marRight w:val="0"/>
          <w:marTop w:val="0"/>
          <w:marBottom w:val="0"/>
          <w:divBdr>
            <w:top w:val="none" w:sz="0" w:space="0" w:color="auto"/>
            <w:left w:val="none" w:sz="0" w:space="0" w:color="auto"/>
            <w:bottom w:val="none" w:sz="0" w:space="0" w:color="auto"/>
            <w:right w:val="none" w:sz="0" w:space="0" w:color="auto"/>
          </w:divBdr>
        </w:div>
        <w:div w:id="110560241">
          <w:marLeft w:val="0"/>
          <w:marRight w:val="0"/>
          <w:marTop w:val="0"/>
          <w:marBottom w:val="0"/>
          <w:divBdr>
            <w:top w:val="none" w:sz="0" w:space="0" w:color="auto"/>
            <w:left w:val="none" w:sz="0" w:space="0" w:color="auto"/>
            <w:bottom w:val="none" w:sz="0" w:space="0" w:color="auto"/>
            <w:right w:val="none" w:sz="0" w:space="0" w:color="auto"/>
          </w:divBdr>
          <w:divsChild>
            <w:div w:id="1662274695">
              <w:marLeft w:val="-75"/>
              <w:marRight w:val="0"/>
              <w:marTop w:val="30"/>
              <w:marBottom w:val="30"/>
              <w:divBdr>
                <w:top w:val="none" w:sz="0" w:space="0" w:color="auto"/>
                <w:left w:val="none" w:sz="0" w:space="0" w:color="auto"/>
                <w:bottom w:val="none" w:sz="0" w:space="0" w:color="auto"/>
                <w:right w:val="none" w:sz="0" w:space="0" w:color="auto"/>
              </w:divBdr>
              <w:divsChild>
                <w:div w:id="260912121">
                  <w:marLeft w:val="0"/>
                  <w:marRight w:val="0"/>
                  <w:marTop w:val="0"/>
                  <w:marBottom w:val="0"/>
                  <w:divBdr>
                    <w:top w:val="none" w:sz="0" w:space="0" w:color="auto"/>
                    <w:left w:val="none" w:sz="0" w:space="0" w:color="auto"/>
                    <w:bottom w:val="none" w:sz="0" w:space="0" w:color="auto"/>
                    <w:right w:val="none" w:sz="0" w:space="0" w:color="auto"/>
                  </w:divBdr>
                  <w:divsChild>
                    <w:div w:id="2015454576">
                      <w:marLeft w:val="0"/>
                      <w:marRight w:val="0"/>
                      <w:marTop w:val="0"/>
                      <w:marBottom w:val="0"/>
                      <w:divBdr>
                        <w:top w:val="none" w:sz="0" w:space="0" w:color="auto"/>
                        <w:left w:val="none" w:sz="0" w:space="0" w:color="auto"/>
                        <w:bottom w:val="none" w:sz="0" w:space="0" w:color="auto"/>
                        <w:right w:val="none" w:sz="0" w:space="0" w:color="auto"/>
                      </w:divBdr>
                    </w:div>
                    <w:div w:id="687219878">
                      <w:marLeft w:val="0"/>
                      <w:marRight w:val="0"/>
                      <w:marTop w:val="0"/>
                      <w:marBottom w:val="0"/>
                      <w:divBdr>
                        <w:top w:val="none" w:sz="0" w:space="0" w:color="auto"/>
                        <w:left w:val="none" w:sz="0" w:space="0" w:color="auto"/>
                        <w:bottom w:val="none" w:sz="0" w:space="0" w:color="auto"/>
                        <w:right w:val="none" w:sz="0" w:space="0" w:color="auto"/>
                      </w:divBdr>
                    </w:div>
                  </w:divsChild>
                </w:div>
                <w:div w:id="371348955">
                  <w:marLeft w:val="0"/>
                  <w:marRight w:val="0"/>
                  <w:marTop w:val="0"/>
                  <w:marBottom w:val="0"/>
                  <w:divBdr>
                    <w:top w:val="none" w:sz="0" w:space="0" w:color="auto"/>
                    <w:left w:val="none" w:sz="0" w:space="0" w:color="auto"/>
                    <w:bottom w:val="none" w:sz="0" w:space="0" w:color="auto"/>
                    <w:right w:val="none" w:sz="0" w:space="0" w:color="auto"/>
                  </w:divBdr>
                  <w:divsChild>
                    <w:div w:id="2147354675">
                      <w:marLeft w:val="0"/>
                      <w:marRight w:val="0"/>
                      <w:marTop w:val="0"/>
                      <w:marBottom w:val="0"/>
                      <w:divBdr>
                        <w:top w:val="none" w:sz="0" w:space="0" w:color="auto"/>
                        <w:left w:val="none" w:sz="0" w:space="0" w:color="auto"/>
                        <w:bottom w:val="none" w:sz="0" w:space="0" w:color="auto"/>
                        <w:right w:val="none" w:sz="0" w:space="0" w:color="auto"/>
                      </w:divBdr>
                    </w:div>
                    <w:div w:id="582378950">
                      <w:marLeft w:val="0"/>
                      <w:marRight w:val="0"/>
                      <w:marTop w:val="0"/>
                      <w:marBottom w:val="0"/>
                      <w:divBdr>
                        <w:top w:val="none" w:sz="0" w:space="0" w:color="auto"/>
                        <w:left w:val="none" w:sz="0" w:space="0" w:color="auto"/>
                        <w:bottom w:val="none" w:sz="0" w:space="0" w:color="auto"/>
                        <w:right w:val="none" w:sz="0" w:space="0" w:color="auto"/>
                      </w:divBdr>
                    </w:div>
                  </w:divsChild>
                </w:div>
                <w:div w:id="1592885033">
                  <w:marLeft w:val="0"/>
                  <w:marRight w:val="0"/>
                  <w:marTop w:val="0"/>
                  <w:marBottom w:val="0"/>
                  <w:divBdr>
                    <w:top w:val="none" w:sz="0" w:space="0" w:color="auto"/>
                    <w:left w:val="none" w:sz="0" w:space="0" w:color="auto"/>
                    <w:bottom w:val="none" w:sz="0" w:space="0" w:color="auto"/>
                    <w:right w:val="none" w:sz="0" w:space="0" w:color="auto"/>
                  </w:divBdr>
                  <w:divsChild>
                    <w:div w:id="1472553882">
                      <w:marLeft w:val="0"/>
                      <w:marRight w:val="0"/>
                      <w:marTop w:val="0"/>
                      <w:marBottom w:val="0"/>
                      <w:divBdr>
                        <w:top w:val="none" w:sz="0" w:space="0" w:color="auto"/>
                        <w:left w:val="none" w:sz="0" w:space="0" w:color="auto"/>
                        <w:bottom w:val="none" w:sz="0" w:space="0" w:color="auto"/>
                        <w:right w:val="none" w:sz="0" w:space="0" w:color="auto"/>
                      </w:divBdr>
                    </w:div>
                    <w:div w:id="959264791">
                      <w:marLeft w:val="0"/>
                      <w:marRight w:val="0"/>
                      <w:marTop w:val="0"/>
                      <w:marBottom w:val="0"/>
                      <w:divBdr>
                        <w:top w:val="none" w:sz="0" w:space="0" w:color="auto"/>
                        <w:left w:val="none" w:sz="0" w:space="0" w:color="auto"/>
                        <w:bottom w:val="none" w:sz="0" w:space="0" w:color="auto"/>
                        <w:right w:val="none" w:sz="0" w:space="0" w:color="auto"/>
                      </w:divBdr>
                    </w:div>
                    <w:div w:id="1604806112">
                      <w:marLeft w:val="0"/>
                      <w:marRight w:val="0"/>
                      <w:marTop w:val="0"/>
                      <w:marBottom w:val="0"/>
                      <w:divBdr>
                        <w:top w:val="none" w:sz="0" w:space="0" w:color="auto"/>
                        <w:left w:val="none" w:sz="0" w:space="0" w:color="auto"/>
                        <w:bottom w:val="none" w:sz="0" w:space="0" w:color="auto"/>
                        <w:right w:val="none" w:sz="0" w:space="0" w:color="auto"/>
                      </w:divBdr>
                    </w:div>
                    <w:div w:id="1935818161">
                      <w:marLeft w:val="0"/>
                      <w:marRight w:val="0"/>
                      <w:marTop w:val="0"/>
                      <w:marBottom w:val="0"/>
                      <w:divBdr>
                        <w:top w:val="none" w:sz="0" w:space="0" w:color="auto"/>
                        <w:left w:val="none" w:sz="0" w:space="0" w:color="auto"/>
                        <w:bottom w:val="none" w:sz="0" w:space="0" w:color="auto"/>
                        <w:right w:val="none" w:sz="0" w:space="0" w:color="auto"/>
                      </w:divBdr>
                    </w:div>
                    <w:div w:id="1287128019">
                      <w:marLeft w:val="0"/>
                      <w:marRight w:val="0"/>
                      <w:marTop w:val="0"/>
                      <w:marBottom w:val="0"/>
                      <w:divBdr>
                        <w:top w:val="none" w:sz="0" w:space="0" w:color="auto"/>
                        <w:left w:val="none" w:sz="0" w:space="0" w:color="auto"/>
                        <w:bottom w:val="none" w:sz="0" w:space="0" w:color="auto"/>
                        <w:right w:val="none" w:sz="0" w:space="0" w:color="auto"/>
                      </w:divBdr>
                    </w:div>
                    <w:div w:id="744834966">
                      <w:marLeft w:val="0"/>
                      <w:marRight w:val="0"/>
                      <w:marTop w:val="0"/>
                      <w:marBottom w:val="0"/>
                      <w:divBdr>
                        <w:top w:val="none" w:sz="0" w:space="0" w:color="auto"/>
                        <w:left w:val="none" w:sz="0" w:space="0" w:color="auto"/>
                        <w:bottom w:val="none" w:sz="0" w:space="0" w:color="auto"/>
                        <w:right w:val="none" w:sz="0" w:space="0" w:color="auto"/>
                      </w:divBdr>
                    </w:div>
                    <w:div w:id="1533764721">
                      <w:marLeft w:val="0"/>
                      <w:marRight w:val="0"/>
                      <w:marTop w:val="0"/>
                      <w:marBottom w:val="0"/>
                      <w:divBdr>
                        <w:top w:val="none" w:sz="0" w:space="0" w:color="auto"/>
                        <w:left w:val="none" w:sz="0" w:space="0" w:color="auto"/>
                        <w:bottom w:val="none" w:sz="0" w:space="0" w:color="auto"/>
                        <w:right w:val="none" w:sz="0" w:space="0" w:color="auto"/>
                      </w:divBdr>
                    </w:div>
                    <w:div w:id="1830174265">
                      <w:marLeft w:val="0"/>
                      <w:marRight w:val="0"/>
                      <w:marTop w:val="0"/>
                      <w:marBottom w:val="0"/>
                      <w:divBdr>
                        <w:top w:val="none" w:sz="0" w:space="0" w:color="auto"/>
                        <w:left w:val="none" w:sz="0" w:space="0" w:color="auto"/>
                        <w:bottom w:val="none" w:sz="0" w:space="0" w:color="auto"/>
                        <w:right w:val="none" w:sz="0" w:space="0" w:color="auto"/>
                      </w:divBdr>
                    </w:div>
                    <w:div w:id="828907025">
                      <w:marLeft w:val="0"/>
                      <w:marRight w:val="0"/>
                      <w:marTop w:val="0"/>
                      <w:marBottom w:val="0"/>
                      <w:divBdr>
                        <w:top w:val="none" w:sz="0" w:space="0" w:color="auto"/>
                        <w:left w:val="none" w:sz="0" w:space="0" w:color="auto"/>
                        <w:bottom w:val="none" w:sz="0" w:space="0" w:color="auto"/>
                        <w:right w:val="none" w:sz="0" w:space="0" w:color="auto"/>
                      </w:divBdr>
                    </w:div>
                    <w:div w:id="1966080876">
                      <w:marLeft w:val="0"/>
                      <w:marRight w:val="0"/>
                      <w:marTop w:val="0"/>
                      <w:marBottom w:val="0"/>
                      <w:divBdr>
                        <w:top w:val="none" w:sz="0" w:space="0" w:color="auto"/>
                        <w:left w:val="none" w:sz="0" w:space="0" w:color="auto"/>
                        <w:bottom w:val="none" w:sz="0" w:space="0" w:color="auto"/>
                        <w:right w:val="none" w:sz="0" w:space="0" w:color="auto"/>
                      </w:divBdr>
                    </w:div>
                    <w:div w:id="1446467337">
                      <w:marLeft w:val="0"/>
                      <w:marRight w:val="0"/>
                      <w:marTop w:val="0"/>
                      <w:marBottom w:val="0"/>
                      <w:divBdr>
                        <w:top w:val="none" w:sz="0" w:space="0" w:color="auto"/>
                        <w:left w:val="none" w:sz="0" w:space="0" w:color="auto"/>
                        <w:bottom w:val="none" w:sz="0" w:space="0" w:color="auto"/>
                        <w:right w:val="none" w:sz="0" w:space="0" w:color="auto"/>
                      </w:divBdr>
                    </w:div>
                    <w:div w:id="66540816">
                      <w:marLeft w:val="0"/>
                      <w:marRight w:val="0"/>
                      <w:marTop w:val="0"/>
                      <w:marBottom w:val="0"/>
                      <w:divBdr>
                        <w:top w:val="none" w:sz="0" w:space="0" w:color="auto"/>
                        <w:left w:val="none" w:sz="0" w:space="0" w:color="auto"/>
                        <w:bottom w:val="none" w:sz="0" w:space="0" w:color="auto"/>
                        <w:right w:val="none" w:sz="0" w:space="0" w:color="auto"/>
                      </w:divBdr>
                    </w:div>
                  </w:divsChild>
                </w:div>
                <w:div w:id="1693533113">
                  <w:marLeft w:val="0"/>
                  <w:marRight w:val="0"/>
                  <w:marTop w:val="0"/>
                  <w:marBottom w:val="0"/>
                  <w:divBdr>
                    <w:top w:val="none" w:sz="0" w:space="0" w:color="auto"/>
                    <w:left w:val="none" w:sz="0" w:space="0" w:color="auto"/>
                    <w:bottom w:val="none" w:sz="0" w:space="0" w:color="auto"/>
                    <w:right w:val="none" w:sz="0" w:space="0" w:color="auto"/>
                  </w:divBdr>
                  <w:divsChild>
                    <w:div w:id="1783844800">
                      <w:marLeft w:val="0"/>
                      <w:marRight w:val="0"/>
                      <w:marTop w:val="0"/>
                      <w:marBottom w:val="0"/>
                      <w:divBdr>
                        <w:top w:val="none" w:sz="0" w:space="0" w:color="auto"/>
                        <w:left w:val="none" w:sz="0" w:space="0" w:color="auto"/>
                        <w:bottom w:val="none" w:sz="0" w:space="0" w:color="auto"/>
                        <w:right w:val="none" w:sz="0" w:space="0" w:color="auto"/>
                      </w:divBdr>
                    </w:div>
                    <w:div w:id="309022528">
                      <w:marLeft w:val="0"/>
                      <w:marRight w:val="0"/>
                      <w:marTop w:val="0"/>
                      <w:marBottom w:val="0"/>
                      <w:divBdr>
                        <w:top w:val="none" w:sz="0" w:space="0" w:color="auto"/>
                        <w:left w:val="none" w:sz="0" w:space="0" w:color="auto"/>
                        <w:bottom w:val="none" w:sz="0" w:space="0" w:color="auto"/>
                        <w:right w:val="none" w:sz="0" w:space="0" w:color="auto"/>
                      </w:divBdr>
                    </w:div>
                  </w:divsChild>
                </w:div>
                <w:div w:id="26681170">
                  <w:marLeft w:val="0"/>
                  <w:marRight w:val="0"/>
                  <w:marTop w:val="0"/>
                  <w:marBottom w:val="0"/>
                  <w:divBdr>
                    <w:top w:val="none" w:sz="0" w:space="0" w:color="auto"/>
                    <w:left w:val="none" w:sz="0" w:space="0" w:color="auto"/>
                    <w:bottom w:val="none" w:sz="0" w:space="0" w:color="auto"/>
                    <w:right w:val="none" w:sz="0" w:space="0" w:color="auto"/>
                  </w:divBdr>
                  <w:divsChild>
                    <w:div w:id="435830444">
                      <w:marLeft w:val="0"/>
                      <w:marRight w:val="0"/>
                      <w:marTop w:val="0"/>
                      <w:marBottom w:val="0"/>
                      <w:divBdr>
                        <w:top w:val="none" w:sz="0" w:space="0" w:color="auto"/>
                        <w:left w:val="none" w:sz="0" w:space="0" w:color="auto"/>
                        <w:bottom w:val="none" w:sz="0" w:space="0" w:color="auto"/>
                        <w:right w:val="none" w:sz="0" w:space="0" w:color="auto"/>
                      </w:divBdr>
                    </w:div>
                    <w:div w:id="1557008466">
                      <w:marLeft w:val="0"/>
                      <w:marRight w:val="0"/>
                      <w:marTop w:val="0"/>
                      <w:marBottom w:val="0"/>
                      <w:divBdr>
                        <w:top w:val="none" w:sz="0" w:space="0" w:color="auto"/>
                        <w:left w:val="none" w:sz="0" w:space="0" w:color="auto"/>
                        <w:bottom w:val="none" w:sz="0" w:space="0" w:color="auto"/>
                        <w:right w:val="none" w:sz="0" w:space="0" w:color="auto"/>
                      </w:divBdr>
                    </w:div>
                    <w:div w:id="331688126">
                      <w:marLeft w:val="0"/>
                      <w:marRight w:val="0"/>
                      <w:marTop w:val="0"/>
                      <w:marBottom w:val="0"/>
                      <w:divBdr>
                        <w:top w:val="none" w:sz="0" w:space="0" w:color="auto"/>
                        <w:left w:val="none" w:sz="0" w:space="0" w:color="auto"/>
                        <w:bottom w:val="none" w:sz="0" w:space="0" w:color="auto"/>
                        <w:right w:val="none" w:sz="0" w:space="0" w:color="auto"/>
                      </w:divBdr>
                    </w:div>
                    <w:div w:id="647246251">
                      <w:marLeft w:val="0"/>
                      <w:marRight w:val="0"/>
                      <w:marTop w:val="0"/>
                      <w:marBottom w:val="0"/>
                      <w:divBdr>
                        <w:top w:val="none" w:sz="0" w:space="0" w:color="auto"/>
                        <w:left w:val="none" w:sz="0" w:space="0" w:color="auto"/>
                        <w:bottom w:val="none" w:sz="0" w:space="0" w:color="auto"/>
                        <w:right w:val="none" w:sz="0" w:space="0" w:color="auto"/>
                      </w:divBdr>
                    </w:div>
                  </w:divsChild>
                </w:div>
                <w:div w:id="865413430">
                  <w:marLeft w:val="0"/>
                  <w:marRight w:val="0"/>
                  <w:marTop w:val="0"/>
                  <w:marBottom w:val="0"/>
                  <w:divBdr>
                    <w:top w:val="none" w:sz="0" w:space="0" w:color="auto"/>
                    <w:left w:val="none" w:sz="0" w:space="0" w:color="auto"/>
                    <w:bottom w:val="none" w:sz="0" w:space="0" w:color="auto"/>
                    <w:right w:val="none" w:sz="0" w:space="0" w:color="auto"/>
                  </w:divBdr>
                  <w:divsChild>
                    <w:div w:id="669259839">
                      <w:marLeft w:val="0"/>
                      <w:marRight w:val="0"/>
                      <w:marTop w:val="0"/>
                      <w:marBottom w:val="0"/>
                      <w:divBdr>
                        <w:top w:val="none" w:sz="0" w:space="0" w:color="auto"/>
                        <w:left w:val="none" w:sz="0" w:space="0" w:color="auto"/>
                        <w:bottom w:val="none" w:sz="0" w:space="0" w:color="auto"/>
                        <w:right w:val="none" w:sz="0" w:space="0" w:color="auto"/>
                      </w:divBdr>
                    </w:div>
                  </w:divsChild>
                </w:div>
                <w:div w:id="1252007240">
                  <w:marLeft w:val="0"/>
                  <w:marRight w:val="0"/>
                  <w:marTop w:val="0"/>
                  <w:marBottom w:val="0"/>
                  <w:divBdr>
                    <w:top w:val="none" w:sz="0" w:space="0" w:color="auto"/>
                    <w:left w:val="none" w:sz="0" w:space="0" w:color="auto"/>
                    <w:bottom w:val="none" w:sz="0" w:space="0" w:color="auto"/>
                    <w:right w:val="none" w:sz="0" w:space="0" w:color="auto"/>
                  </w:divBdr>
                  <w:divsChild>
                    <w:div w:id="395014652">
                      <w:marLeft w:val="0"/>
                      <w:marRight w:val="0"/>
                      <w:marTop w:val="0"/>
                      <w:marBottom w:val="0"/>
                      <w:divBdr>
                        <w:top w:val="none" w:sz="0" w:space="0" w:color="auto"/>
                        <w:left w:val="none" w:sz="0" w:space="0" w:color="auto"/>
                        <w:bottom w:val="none" w:sz="0" w:space="0" w:color="auto"/>
                        <w:right w:val="none" w:sz="0" w:space="0" w:color="auto"/>
                      </w:divBdr>
                    </w:div>
                    <w:div w:id="1971088837">
                      <w:marLeft w:val="0"/>
                      <w:marRight w:val="0"/>
                      <w:marTop w:val="0"/>
                      <w:marBottom w:val="0"/>
                      <w:divBdr>
                        <w:top w:val="none" w:sz="0" w:space="0" w:color="auto"/>
                        <w:left w:val="none" w:sz="0" w:space="0" w:color="auto"/>
                        <w:bottom w:val="none" w:sz="0" w:space="0" w:color="auto"/>
                        <w:right w:val="none" w:sz="0" w:space="0" w:color="auto"/>
                      </w:divBdr>
                    </w:div>
                    <w:div w:id="1498643973">
                      <w:marLeft w:val="0"/>
                      <w:marRight w:val="0"/>
                      <w:marTop w:val="0"/>
                      <w:marBottom w:val="0"/>
                      <w:divBdr>
                        <w:top w:val="none" w:sz="0" w:space="0" w:color="auto"/>
                        <w:left w:val="none" w:sz="0" w:space="0" w:color="auto"/>
                        <w:bottom w:val="none" w:sz="0" w:space="0" w:color="auto"/>
                        <w:right w:val="none" w:sz="0" w:space="0" w:color="auto"/>
                      </w:divBdr>
                    </w:div>
                    <w:div w:id="948928183">
                      <w:marLeft w:val="0"/>
                      <w:marRight w:val="0"/>
                      <w:marTop w:val="0"/>
                      <w:marBottom w:val="0"/>
                      <w:divBdr>
                        <w:top w:val="none" w:sz="0" w:space="0" w:color="auto"/>
                        <w:left w:val="none" w:sz="0" w:space="0" w:color="auto"/>
                        <w:bottom w:val="none" w:sz="0" w:space="0" w:color="auto"/>
                        <w:right w:val="none" w:sz="0" w:space="0" w:color="auto"/>
                      </w:divBdr>
                    </w:div>
                    <w:div w:id="1615600867">
                      <w:marLeft w:val="0"/>
                      <w:marRight w:val="0"/>
                      <w:marTop w:val="0"/>
                      <w:marBottom w:val="0"/>
                      <w:divBdr>
                        <w:top w:val="none" w:sz="0" w:space="0" w:color="auto"/>
                        <w:left w:val="none" w:sz="0" w:space="0" w:color="auto"/>
                        <w:bottom w:val="none" w:sz="0" w:space="0" w:color="auto"/>
                        <w:right w:val="none" w:sz="0" w:space="0" w:color="auto"/>
                      </w:divBdr>
                    </w:div>
                    <w:div w:id="789010653">
                      <w:marLeft w:val="0"/>
                      <w:marRight w:val="0"/>
                      <w:marTop w:val="0"/>
                      <w:marBottom w:val="0"/>
                      <w:divBdr>
                        <w:top w:val="none" w:sz="0" w:space="0" w:color="auto"/>
                        <w:left w:val="none" w:sz="0" w:space="0" w:color="auto"/>
                        <w:bottom w:val="none" w:sz="0" w:space="0" w:color="auto"/>
                        <w:right w:val="none" w:sz="0" w:space="0" w:color="auto"/>
                      </w:divBdr>
                    </w:div>
                    <w:div w:id="1187981192">
                      <w:marLeft w:val="0"/>
                      <w:marRight w:val="0"/>
                      <w:marTop w:val="0"/>
                      <w:marBottom w:val="0"/>
                      <w:divBdr>
                        <w:top w:val="none" w:sz="0" w:space="0" w:color="auto"/>
                        <w:left w:val="none" w:sz="0" w:space="0" w:color="auto"/>
                        <w:bottom w:val="none" w:sz="0" w:space="0" w:color="auto"/>
                        <w:right w:val="none" w:sz="0" w:space="0" w:color="auto"/>
                      </w:divBdr>
                    </w:div>
                    <w:div w:id="696849999">
                      <w:marLeft w:val="0"/>
                      <w:marRight w:val="0"/>
                      <w:marTop w:val="0"/>
                      <w:marBottom w:val="0"/>
                      <w:divBdr>
                        <w:top w:val="none" w:sz="0" w:space="0" w:color="auto"/>
                        <w:left w:val="none" w:sz="0" w:space="0" w:color="auto"/>
                        <w:bottom w:val="none" w:sz="0" w:space="0" w:color="auto"/>
                        <w:right w:val="none" w:sz="0" w:space="0" w:color="auto"/>
                      </w:divBdr>
                    </w:div>
                    <w:div w:id="1782455564">
                      <w:marLeft w:val="0"/>
                      <w:marRight w:val="0"/>
                      <w:marTop w:val="0"/>
                      <w:marBottom w:val="0"/>
                      <w:divBdr>
                        <w:top w:val="none" w:sz="0" w:space="0" w:color="auto"/>
                        <w:left w:val="none" w:sz="0" w:space="0" w:color="auto"/>
                        <w:bottom w:val="none" w:sz="0" w:space="0" w:color="auto"/>
                        <w:right w:val="none" w:sz="0" w:space="0" w:color="auto"/>
                      </w:divBdr>
                    </w:div>
                    <w:div w:id="17156891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7275772">
          <w:marLeft w:val="0"/>
          <w:marRight w:val="0"/>
          <w:marTop w:val="0"/>
          <w:marBottom w:val="0"/>
          <w:divBdr>
            <w:top w:val="none" w:sz="0" w:space="0" w:color="auto"/>
            <w:left w:val="none" w:sz="0" w:space="0" w:color="auto"/>
            <w:bottom w:val="none" w:sz="0" w:space="0" w:color="auto"/>
            <w:right w:val="none" w:sz="0" w:space="0" w:color="auto"/>
          </w:divBdr>
        </w:div>
        <w:div w:id="2021152428">
          <w:marLeft w:val="0"/>
          <w:marRight w:val="0"/>
          <w:marTop w:val="0"/>
          <w:marBottom w:val="0"/>
          <w:divBdr>
            <w:top w:val="none" w:sz="0" w:space="0" w:color="auto"/>
            <w:left w:val="none" w:sz="0" w:space="0" w:color="auto"/>
            <w:bottom w:val="none" w:sz="0" w:space="0" w:color="auto"/>
            <w:right w:val="none" w:sz="0" w:space="0" w:color="auto"/>
          </w:divBdr>
          <w:divsChild>
            <w:div w:id="661546224">
              <w:marLeft w:val="-75"/>
              <w:marRight w:val="0"/>
              <w:marTop w:val="30"/>
              <w:marBottom w:val="30"/>
              <w:divBdr>
                <w:top w:val="none" w:sz="0" w:space="0" w:color="auto"/>
                <w:left w:val="none" w:sz="0" w:space="0" w:color="auto"/>
                <w:bottom w:val="none" w:sz="0" w:space="0" w:color="auto"/>
                <w:right w:val="none" w:sz="0" w:space="0" w:color="auto"/>
              </w:divBdr>
              <w:divsChild>
                <w:div w:id="985864722">
                  <w:marLeft w:val="0"/>
                  <w:marRight w:val="0"/>
                  <w:marTop w:val="0"/>
                  <w:marBottom w:val="0"/>
                  <w:divBdr>
                    <w:top w:val="none" w:sz="0" w:space="0" w:color="auto"/>
                    <w:left w:val="none" w:sz="0" w:space="0" w:color="auto"/>
                    <w:bottom w:val="none" w:sz="0" w:space="0" w:color="auto"/>
                    <w:right w:val="none" w:sz="0" w:space="0" w:color="auto"/>
                  </w:divBdr>
                  <w:divsChild>
                    <w:div w:id="604077570">
                      <w:marLeft w:val="0"/>
                      <w:marRight w:val="0"/>
                      <w:marTop w:val="0"/>
                      <w:marBottom w:val="0"/>
                      <w:divBdr>
                        <w:top w:val="none" w:sz="0" w:space="0" w:color="auto"/>
                        <w:left w:val="none" w:sz="0" w:space="0" w:color="auto"/>
                        <w:bottom w:val="none" w:sz="0" w:space="0" w:color="auto"/>
                        <w:right w:val="none" w:sz="0" w:space="0" w:color="auto"/>
                      </w:divBdr>
                    </w:div>
                  </w:divsChild>
                </w:div>
                <w:div w:id="860431377">
                  <w:marLeft w:val="0"/>
                  <w:marRight w:val="0"/>
                  <w:marTop w:val="0"/>
                  <w:marBottom w:val="0"/>
                  <w:divBdr>
                    <w:top w:val="none" w:sz="0" w:space="0" w:color="auto"/>
                    <w:left w:val="none" w:sz="0" w:space="0" w:color="auto"/>
                    <w:bottom w:val="none" w:sz="0" w:space="0" w:color="auto"/>
                    <w:right w:val="none" w:sz="0" w:space="0" w:color="auto"/>
                  </w:divBdr>
                  <w:divsChild>
                    <w:div w:id="1103574831">
                      <w:marLeft w:val="0"/>
                      <w:marRight w:val="0"/>
                      <w:marTop w:val="0"/>
                      <w:marBottom w:val="0"/>
                      <w:divBdr>
                        <w:top w:val="none" w:sz="0" w:space="0" w:color="auto"/>
                        <w:left w:val="none" w:sz="0" w:space="0" w:color="auto"/>
                        <w:bottom w:val="none" w:sz="0" w:space="0" w:color="auto"/>
                        <w:right w:val="none" w:sz="0" w:space="0" w:color="auto"/>
                      </w:divBdr>
                    </w:div>
                    <w:div w:id="660697367">
                      <w:marLeft w:val="0"/>
                      <w:marRight w:val="0"/>
                      <w:marTop w:val="0"/>
                      <w:marBottom w:val="0"/>
                      <w:divBdr>
                        <w:top w:val="none" w:sz="0" w:space="0" w:color="auto"/>
                        <w:left w:val="none" w:sz="0" w:space="0" w:color="auto"/>
                        <w:bottom w:val="none" w:sz="0" w:space="0" w:color="auto"/>
                        <w:right w:val="none" w:sz="0" w:space="0" w:color="auto"/>
                      </w:divBdr>
                    </w:div>
                  </w:divsChild>
                </w:div>
                <w:div w:id="615912346">
                  <w:marLeft w:val="0"/>
                  <w:marRight w:val="0"/>
                  <w:marTop w:val="0"/>
                  <w:marBottom w:val="0"/>
                  <w:divBdr>
                    <w:top w:val="none" w:sz="0" w:space="0" w:color="auto"/>
                    <w:left w:val="none" w:sz="0" w:space="0" w:color="auto"/>
                    <w:bottom w:val="none" w:sz="0" w:space="0" w:color="auto"/>
                    <w:right w:val="none" w:sz="0" w:space="0" w:color="auto"/>
                  </w:divBdr>
                  <w:divsChild>
                    <w:div w:id="727923180">
                      <w:marLeft w:val="0"/>
                      <w:marRight w:val="0"/>
                      <w:marTop w:val="0"/>
                      <w:marBottom w:val="0"/>
                      <w:divBdr>
                        <w:top w:val="none" w:sz="0" w:space="0" w:color="auto"/>
                        <w:left w:val="none" w:sz="0" w:space="0" w:color="auto"/>
                        <w:bottom w:val="none" w:sz="0" w:space="0" w:color="auto"/>
                        <w:right w:val="none" w:sz="0" w:space="0" w:color="auto"/>
                      </w:divBdr>
                    </w:div>
                  </w:divsChild>
                </w:div>
                <w:div w:id="1536501422">
                  <w:marLeft w:val="0"/>
                  <w:marRight w:val="0"/>
                  <w:marTop w:val="0"/>
                  <w:marBottom w:val="0"/>
                  <w:divBdr>
                    <w:top w:val="none" w:sz="0" w:space="0" w:color="auto"/>
                    <w:left w:val="none" w:sz="0" w:space="0" w:color="auto"/>
                    <w:bottom w:val="none" w:sz="0" w:space="0" w:color="auto"/>
                    <w:right w:val="none" w:sz="0" w:space="0" w:color="auto"/>
                  </w:divBdr>
                  <w:divsChild>
                    <w:div w:id="115367134">
                      <w:marLeft w:val="0"/>
                      <w:marRight w:val="0"/>
                      <w:marTop w:val="0"/>
                      <w:marBottom w:val="0"/>
                      <w:divBdr>
                        <w:top w:val="none" w:sz="0" w:space="0" w:color="auto"/>
                        <w:left w:val="none" w:sz="0" w:space="0" w:color="auto"/>
                        <w:bottom w:val="none" w:sz="0" w:space="0" w:color="auto"/>
                        <w:right w:val="none" w:sz="0" w:space="0" w:color="auto"/>
                      </w:divBdr>
                    </w:div>
                    <w:div w:id="1563365102">
                      <w:marLeft w:val="0"/>
                      <w:marRight w:val="0"/>
                      <w:marTop w:val="0"/>
                      <w:marBottom w:val="0"/>
                      <w:divBdr>
                        <w:top w:val="none" w:sz="0" w:space="0" w:color="auto"/>
                        <w:left w:val="none" w:sz="0" w:space="0" w:color="auto"/>
                        <w:bottom w:val="none" w:sz="0" w:space="0" w:color="auto"/>
                        <w:right w:val="none" w:sz="0" w:space="0" w:color="auto"/>
                      </w:divBdr>
                    </w:div>
                  </w:divsChild>
                </w:div>
                <w:div w:id="758017813">
                  <w:marLeft w:val="0"/>
                  <w:marRight w:val="0"/>
                  <w:marTop w:val="0"/>
                  <w:marBottom w:val="0"/>
                  <w:divBdr>
                    <w:top w:val="none" w:sz="0" w:space="0" w:color="auto"/>
                    <w:left w:val="none" w:sz="0" w:space="0" w:color="auto"/>
                    <w:bottom w:val="none" w:sz="0" w:space="0" w:color="auto"/>
                    <w:right w:val="none" w:sz="0" w:space="0" w:color="auto"/>
                  </w:divBdr>
                  <w:divsChild>
                    <w:div w:id="1986809569">
                      <w:marLeft w:val="0"/>
                      <w:marRight w:val="0"/>
                      <w:marTop w:val="0"/>
                      <w:marBottom w:val="0"/>
                      <w:divBdr>
                        <w:top w:val="none" w:sz="0" w:space="0" w:color="auto"/>
                        <w:left w:val="none" w:sz="0" w:space="0" w:color="auto"/>
                        <w:bottom w:val="none" w:sz="0" w:space="0" w:color="auto"/>
                        <w:right w:val="none" w:sz="0" w:space="0" w:color="auto"/>
                      </w:divBdr>
                    </w:div>
                  </w:divsChild>
                </w:div>
                <w:div w:id="419184338">
                  <w:marLeft w:val="0"/>
                  <w:marRight w:val="0"/>
                  <w:marTop w:val="0"/>
                  <w:marBottom w:val="0"/>
                  <w:divBdr>
                    <w:top w:val="none" w:sz="0" w:space="0" w:color="auto"/>
                    <w:left w:val="none" w:sz="0" w:space="0" w:color="auto"/>
                    <w:bottom w:val="none" w:sz="0" w:space="0" w:color="auto"/>
                    <w:right w:val="none" w:sz="0" w:space="0" w:color="auto"/>
                  </w:divBdr>
                  <w:divsChild>
                    <w:div w:id="388067700">
                      <w:marLeft w:val="0"/>
                      <w:marRight w:val="0"/>
                      <w:marTop w:val="0"/>
                      <w:marBottom w:val="0"/>
                      <w:divBdr>
                        <w:top w:val="none" w:sz="0" w:space="0" w:color="auto"/>
                        <w:left w:val="none" w:sz="0" w:space="0" w:color="auto"/>
                        <w:bottom w:val="none" w:sz="0" w:space="0" w:color="auto"/>
                        <w:right w:val="none" w:sz="0" w:space="0" w:color="auto"/>
                      </w:divBdr>
                    </w:div>
                  </w:divsChild>
                </w:div>
                <w:div w:id="1925146839">
                  <w:marLeft w:val="0"/>
                  <w:marRight w:val="0"/>
                  <w:marTop w:val="0"/>
                  <w:marBottom w:val="0"/>
                  <w:divBdr>
                    <w:top w:val="none" w:sz="0" w:space="0" w:color="auto"/>
                    <w:left w:val="none" w:sz="0" w:space="0" w:color="auto"/>
                    <w:bottom w:val="none" w:sz="0" w:space="0" w:color="auto"/>
                    <w:right w:val="none" w:sz="0" w:space="0" w:color="auto"/>
                  </w:divBdr>
                  <w:divsChild>
                    <w:div w:id="318271185">
                      <w:marLeft w:val="0"/>
                      <w:marRight w:val="0"/>
                      <w:marTop w:val="0"/>
                      <w:marBottom w:val="0"/>
                      <w:divBdr>
                        <w:top w:val="none" w:sz="0" w:space="0" w:color="auto"/>
                        <w:left w:val="none" w:sz="0" w:space="0" w:color="auto"/>
                        <w:bottom w:val="none" w:sz="0" w:space="0" w:color="auto"/>
                        <w:right w:val="none" w:sz="0" w:space="0" w:color="auto"/>
                      </w:divBdr>
                    </w:div>
                  </w:divsChild>
                </w:div>
                <w:div w:id="668406340">
                  <w:marLeft w:val="0"/>
                  <w:marRight w:val="0"/>
                  <w:marTop w:val="0"/>
                  <w:marBottom w:val="0"/>
                  <w:divBdr>
                    <w:top w:val="none" w:sz="0" w:space="0" w:color="auto"/>
                    <w:left w:val="none" w:sz="0" w:space="0" w:color="auto"/>
                    <w:bottom w:val="none" w:sz="0" w:space="0" w:color="auto"/>
                    <w:right w:val="none" w:sz="0" w:space="0" w:color="auto"/>
                  </w:divBdr>
                  <w:divsChild>
                    <w:div w:id="820656146">
                      <w:marLeft w:val="0"/>
                      <w:marRight w:val="0"/>
                      <w:marTop w:val="0"/>
                      <w:marBottom w:val="0"/>
                      <w:divBdr>
                        <w:top w:val="none" w:sz="0" w:space="0" w:color="auto"/>
                        <w:left w:val="none" w:sz="0" w:space="0" w:color="auto"/>
                        <w:bottom w:val="none" w:sz="0" w:space="0" w:color="auto"/>
                        <w:right w:val="none" w:sz="0" w:space="0" w:color="auto"/>
                      </w:divBdr>
                    </w:div>
                  </w:divsChild>
                </w:div>
                <w:div w:id="1427187418">
                  <w:marLeft w:val="0"/>
                  <w:marRight w:val="0"/>
                  <w:marTop w:val="0"/>
                  <w:marBottom w:val="0"/>
                  <w:divBdr>
                    <w:top w:val="none" w:sz="0" w:space="0" w:color="auto"/>
                    <w:left w:val="none" w:sz="0" w:space="0" w:color="auto"/>
                    <w:bottom w:val="none" w:sz="0" w:space="0" w:color="auto"/>
                    <w:right w:val="none" w:sz="0" w:space="0" w:color="auto"/>
                  </w:divBdr>
                  <w:divsChild>
                    <w:div w:id="1300190016">
                      <w:marLeft w:val="0"/>
                      <w:marRight w:val="0"/>
                      <w:marTop w:val="0"/>
                      <w:marBottom w:val="0"/>
                      <w:divBdr>
                        <w:top w:val="none" w:sz="0" w:space="0" w:color="auto"/>
                        <w:left w:val="none" w:sz="0" w:space="0" w:color="auto"/>
                        <w:bottom w:val="none" w:sz="0" w:space="0" w:color="auto"/>
                        <w:right w:val="none" w:sz="0" w:space="0" w:color="auto"/>
                      </w:divBdr>
                    </w:div>
                  </w:divsChild>
                </w:div>
                <w:div w:id="167212412">
                  <w:marLeft w:val="0"/>
                  <w:marRight w:val="0"/>
                  <w:marTop w:val="0"/>
                  <w:marBottom w:val="0"/>
                  <w:divBdr>
                    <w:top w:val="none" w:sz="0" w:space="0" w:color="auto"/>
                    <w:left w:val="none" w:sz="0" w:space="0" w:color="auto"/>
                    <w:bottom w:val="none" w:sz="0" w:space="0" w:color="auto"/>
                    <w:right w:val="none" w:sz="0" w:space="0" w:color="auto"/>
                  </w:divBdr>
                  <w:divsChild>
                    <w:div w:id="316493006">
                      <w:marLeft w:val="0"/>
                      <w:marRight w:val="0"/>
                      <w:marTop w:val="0"/>
                      <w:marBottom w:val="0"/>
                      <w:divBdr>
                        <w:top w:val="none" w:sz="0" w:space="0" w:color="auto"/>
                        <w:left w:val="none" w:sz="0" w:space="0" w:color="auto"/>
                        <w:bottom w:val="none" w:sz="0" w:space="0" w:color="auto"/>
                        <w:right w:val="none" w:sz="0" w:space="0" w:color="auto"/>
                      </w:divBdr>
                    </w:div>
                  </w:divsChild>
                </w:div>
                <w:div w:id="1555309779">
                  <w:marLeft w:val="0"/>
                  <w:marRight w:val="0"/>
                  <w:marTop w:val="0"/>
                  <w:marBottom w:val="0"/>
                  <w:divBdr>
                    <w:top w:val="none" w:sz="0" w:space="0" w:color="auto"/>
                    <w:left w:val="none" w:sz="0" w:space="0" w:color="auto"/>
                    <w:bottom w:val="none" w:sz="0" w:space="0" w:color="auto"/>
                    <w:right w:val="none" w:sz="0" w:space="0" w:color="auto"/>
                  </w:divBdr>
                  <w:divsChild>
                    <w:div w:id="1341155164">
                      <w:marLeft w:val="0"/>
                      <w:marRight w:val="0"/>
                      <w:marTop w:val="0"/>
                      <w:marBottom w:val="0"/>
                      <w:divBdr>
                        <w:top w:val="none" w:sz="0" w:space="0" w:color="auto"/>
                        <w:left w:val="none" w:sz="0" w:space="0" w:color="auto"/>
                        <w:bottom w:val="none" w:sz="0" w:space="0" w:color="auto"/>
                        <w:right w:val="none" w:sz="0" w:space="0" w:color="auto"/>
                      </w:divBdr>
                    </w:div>
                  </w:divsChild>
                </w:div>
                <w:div w:id="1854027786">
                  <w:marLeft w:val="0"/>
                  <w:marRight w:val="0"/>
                  <w:marTop w:val="0"/>
                  <w:marBottom w:val="0"/>
                  <w:divBdr>
                    <w:top w:val="none" w:sz="0" w:space="0" w:color="auto"/>
                    <w:left w:val="none" w:sz="0" w:space="0" w:color="auto"/>
                    <w:bottom w:val="none" w:sz="0" w:space="0" w:color="auto"/>
                    <w:right w:val="none" w:sz="0" w:space="0" w:color="auto"/>
                  </w:divBdr>
                  <w:divsChild>
                    <w:div w:id="1403285384">
                      <w:marLeft w:val="0"/>
                      <w:marRight w:val="0"/>
                      <w:marTop w:val="0"/>
                      <w:marBottom w:val="0"/>
                      <w:divBdr>
                        <w:top w:val="none" w:sz="0" w:space="0" w:color="auto"/>
                        <w:left w:val="none" w:sz="0" w:space="0" w:color="auto"/>
                        <w:bottom w:val="none" w:sz="0" w:space="0" w:color="auto"/>
                        <w:right w:val="none" w:sz="0" w:space="0" w:color="auto"/>
                      </w:divBdr>
                    </w:div>
                  </w:divsChild>
                </w:div>
                <w:div w:id="1012102724">
                  <w:marLeft w:val="0"/>
                  <w:marRight w:val="0"/>
                  <w:marTop w:val="0"/>
                  <w:marBottom w:val="0"/>
                  <w:divBdr>
                    <w:top w:val="none" w:sz="0" w:space="0" w:color="auto"/>
                    <w:left w:val="none" w:sz="0" w:space="0" w:color="auto"/>
                    <w:bottom w:val="none" w:sz="0" w:space="0" w:color="auto"/>
                    <w:right w:val="none" w:sz="0" w:space="0" w:color="auto"/>
                  </w:divBdr>
                  <w:divsChild>
                    <w:div w:id="2138178051">
                      <w:marLeft w:val="0"/>
                      <w:marRight w:val="0"/>
                      <w:marTop w:val="0"/>
                      <w:marBottom w:val="0"/>
                      <w:divBdr>
                        <w:top w:val="none" w:sz="0" w:space="0" w:color="auto"/>
                        <w:left w:val="none" w:sz="0" w:space="0" w:color="auto"/>
                        <w:bottom w:val="none" w:sz="0" w:space="0" w:color="auto"/>
                        <w:right w:val="none" w:sz="0" w:space="0" w:color="auto"/>
                      </w:divBdr>
                    </w:div>
                  </w:divsChild>
                </w:div>
                <w:div w:id="251865558">
                  <w:marLeft w:val="0"/>
                  <w:marRight w:val="0"/>
                  <w:marTop w:val="0"/>
                  <w:marBottom w:val="0"/>
                  <w:divBdr>
                    <w:top w:val="none" w:sz="0" w:space="0" w:color="auto"/>
                    <w:left w:val="none" w:sz="0" w:space="0" w:color="auto"/>
                    <w:bottom w:val="none" w:sz="0" w:space="0" w:color="auto"/>
                    <w:right w:val="none" w:sz="0" w:space="0" w:color="auto"/>
                  </w:divBdr>
                  <w:divsChild>
                    <w:div w:id="1248228821">
                      <w:marLeft w:val="0"/>
                      <w:marRight w:val="0"/>
                      <w:marTop w:val="0"/>
                      <w:marBottom w:val="0"/>
                      <w:divBdr>
                        <w:top w:val="none" w:sz="0" w:space="0" w:color="auto"/>
                        <w:left w:val="none" w:sz="0" w:space="0" w:color="auto"/>
                        <w:bottom w:val="none" w:sz="0" w:space="0" w:color="auto"/>
                        <w:right w:val="none" w:sz="0" w:space="0" w:color="auto"/>
                      </w:divBdr>
                    </w:div>
                  </w:divsChild>
                </w:div>
                <w:div w:id="2086800019">
                  <w:marLeft w:val="0"/>
                  <w:marRight w:val="0"/>
                  <w:marTop w:val="0"/>
                  <w:marBottom w:val="0"/>
                  <w:divBdr>
                    <w:top w:val="none" w:sz="0" w:space="0" w:color="auto"/>
                    <w:left w:val="none" w:sz="0" w:space="0" w:color="auto"/>
                    <w:bottom w:val="none" w:sz="0" w:space="0" w:color="auto"/>
                    <w:right w:val="none" w:sz="0" w:space="0" w:color="auto"/>
                  </w:divBdr>
                  <w:divsChild>
                    <w:div w:id="459803098">
                      <w:marLeft w:val="0"/>
                      <w:marRight w:val="0"/>
                      <w:marTop w:val="0"/>
                      <w:marBottom w:val="0"/>
                      <w:divBdr>
                        <w:top w:val="none" w:sz="0" w:space="0" w:color="auto"/>
                        <w:left w:val="none" w:sz="0" w:space="0" w:color="auto"/>
                        <w:bottom w:val="none" w:sz="0" w:space="0" w:color="auto"/>
                        <w:right w:val="none" w:sz="0" w:space="0" w:color="auto"/>
                      </w:divBdr>
                    </w:div>
                  </w:divsChild>
                </w:div>
                <w:div w:id="1398825604">
                  <w:marLeft w:val="0"/>
                  <w:marRight w:val="0"/>
                  <w:marTop w:val="0"/>
                  <w:marBottom w:val="0"/>
                  <w:divBdr>
                    <w:top w:val="none" w:sz="0" w:space="0" w:color="auto"/>
                    <w:left w:val="none" w:sz="0" w:space="0" w:color="auto"/>
                    <w:bottom w:val="none" w:sz="0" w:space="0" w:color="auto"/>
                    <w:right w:val="none" w:sz="0" w:space="0" w:color="auto"/>
                  </w:divBdr>
                  <w:divsChild>
                    <w:div w:id="867907763">
                      <w:marLeft w:val="0"/>
                      <w:marRight w:val="0"/>
                      <w:marTop w:val="0"/>
                      <w:marBottom w:val="0"/>
                      <w:divBdr>
                        <w:top w:val="none" w:sz="0" w:space="0" w:color="auto"/>
                        <w:left w:val="none" w:sz="0" w:space="0" w:color="auto"/>
                        <w:bottom w:val="none" w:sz="0" w:space="0" w:color="auto"/>
                        <w:right w:val="none" w:sz="0" w:space="0" w:color="auto"/>
                      </w:divBdr>
                    </w:div>
                  </w:divsChild>
                </w:div>
                <w:div w:id="414086063">
                  <w:marLeft w:val="0"/>
                  <w:marRight w:val="0"/>
                  <w:marTop w:val="0"/>
                  <w:marBottom w:val="0"/>
                  <w:divBdr>
                    <w:top w:val="none" w:sz="0" w:space="0" w:color="auto"/>
                    <w:left w:val="none" w:sz="0" w:space="0" w:color="auto"/>
                    <w:bottom w:val="none" w:sz="0" w:space="0" w:color="auto"/>
                    <w:right w:val="none" w:sz="0" w:space="0" w:color="auto"/>
                  </w:divBdr>
                  <w:divsChild>
                    <w:div w:id="1970932984">
                      <w:marLeft w:val="0"/>
                      <w:marRight w:val="0"/>
                      <w:marTop w:val="0"/>
                      <w:marBottom w:val="0"/>
                      <w:divBdr>
                        <w:top w:val="none" w:sz="0" w:space="0" w:color="auto"/>
                        <w:left w:val="none" w:sz="0" w:space="0" w:color="auto"/>
                        <w:bottom w:val="none" w:sz="0" w:space="0" w:color="auto"/>
                        <w:right w:val="none" w:sz="0" w:space="0" w:color="auto"/>
                      </w:divBdr>
                    </w:div>
                  </w:divsChild>
                </w:div>
                <w:div w:id="1606385545">
                  <w:marLeft w:val="0"/>
                  <w:marRight w:val="0"/>
                  <w:marTop w:val="0"/>
                  <w:marBottom w:val="0"/>
                  <w:divBdr>
                    <w:top w:val="none" w:sz="0" w:space="0" w:color="auto"/>
                    <w:left w:val="none" w:sz="0" w:space="0" w:color="auto"/>
                    <w:bottom w:val="none" w:sz="0" w:space="0" w:color="auto"/>
                    <w:right w:val="none" w:sz="0" w:space="0" w:color="auto"/>
                  </w:divBdr>
                  <w:divsChild>
                    <w:div w:id="940185274">
                      <w:marLeft w:val="0"/>
                      <w:marRight w:val="0"/>
                      <w:marTop w:val="0"/>
                      <w:marBottom w:val="0"/>
                      <w:divBdr>
                        <w:top w:val="none" w:sz="0" w:space="0" w:color="auto"/>
                        <w:left w:val="none" w:sz="0" w:space="0" w:color="auto"/>
                        <w:bottom w:val="none" w:sz="0" w:space="0" w:color="auto"/>
                        <w:right w:val="none" w:sz="0" w:space="0" w:color="auto"/>
                      </w:divBdr>
                    </w:div>
                  </w:divsChild>
                </w:div>
                <w:div w:id="303968746">
                  <w:marLeft w:val="0"/>
                  <w:marRight w:val="0"/>
                  <w:marTop w:val="0"/>
                  <w:marBottom w:val="0"/>
                  <w:divBdr>
                    <w:top w:val="none" w:sz="0" w:space="0" w:color="auto"/>
                    <w:left w:val="none" w:sz="0" w:space="0" w:color="auto"/>
                    <w:bottom w:val="none" w:sz="0" w:space="0" w:color="auto"/>
                    <w:right w:val="none" w:sz="0" w:space="0" w:color="auto"/>
                  </w:divBdr>
                  <w:divsChild>
                    <w:div w:id="1269315665">
                      <w:marLeft w:val="0"/>
                      <w:marRight w:val="0"/>
                      <w:marTop w:val="0"/>
                      <w:marBottom w:val="0"/>
                      <w:divBdr>
                        <w:top w:val="none" w:sz="0" w:space="0" w:color="auto"/>
                        <w:left w:val="none" w:sz="0" w:space="0" w:color="auto"/>
                        <w:bottom w:val="none" w:sz="0" w:space="0" w:color="auto"/>
                        <w:right w:val="none" w:sz="0" w:space="0" w:color="auto"/>
                      </w:divBdr>
                    </w:div>
                  </w:divsChild>
                </w:div>
                <w:div w:id="1697120813">
                  <w:marLeft w:val="0"/>
                  <w:marRight w:val="0"/>
                  <w:marTop w:val="0"/>
                  <w:marBottom w:val="0"/>
                  <w:divBdr>
                    <w:top w:val="none" w:sz="0" w:space="0" w:color="auto"/>
                    <w:left w:val="none" w:sz="0" w:space="0" w:color="auto"/>
                    <w:bottom w:val="none" w:sz="0" w:space="0" w:color="auto"/>
                    <w:right w:val="none" w:sz="0" w:space="0" w:color="auto"/>
                  </w:divBdr>
                  <w:divsChild>
                    <w:div w:id="1915387869">
                      <w:marLeft w:val="0"/>
                      <w:marRight w:val="0"/>
                      <w:marTop w:val="0"/>
                      <w:marBottom w:val="0"/>
                      <w:divBdr>
                        <w:top w:val="none" w:sz="0" w:space="0" w:color="auto"/>
                        <w:left w:val="none" w:sz="0" w:space="0" w:color="auto"/>
                        <w:bottom w:val="none" w:sz="0" w:space="0" w:color="auto"/>
                        <w:right w:val="none" w:sz="0" w:space="0" w:color="auto"/>
                      </w:divBdr>
                    </w:div>
                  </w:divsChild>
                </w:div>
                <w:div w:id="1530296954">
                  <w:marLeft w:val="0"/>
                  <w:marRight w:val="0"/>
                  <w:marTop w:val="0"/>
                  <w:marBottom w:val="0"/>
                  <w:divBdr>
                    <w:top w:val="none" w:sz="0" w:space="0" w:color="auto"/>
                    <w:left w:val="none" w:sz="0" w:space="0" w:color="auto"/>
                    <w:bottom w:val="none" w:sz="0" w:space="0" w:color="auto"/>
                    <w:right w:val="none" w:sz="0" w:space="0" w:color="auto"/>
                  </w:divBdr>
                  <w:divsChild>
                    <w:div w:id="206072361">
                      <w:marLeft w:val="0"/>
                      <w:marRight w:val="0"/>
                      <w:marTop w:val="0"/>
                      <w:marBottom w:val="0"/>
                      <w:divBdr>
                        <w:top w:val="none" w:sz="0" w:space="0" w:color="auto"/>
                        <w:left w:val="none" w:sz="0" w:space="0" w:color="auto"/>
                        <w:bottom w:val="none" w:sz="0" w:space="0" w:color="auto"/>
                        <w:right w:val="none" w:sz="0" w:space="0" w:color="auto"/>
                      </w:divBdr>
                    </w:div>
                  </w:divsChild>
                </w:div>
                <w:div w:id="2036999362">
                  <w:marLeft w:val="0"/>
                  <w:marRight w:val="0"/>
                  <w:marTop w:val="0"/>
                  <w:marBottom w:val="0"/>
                  <w:divBdr>
                    <w:top w:val="none" w:sz="0" w:space="0" w:color="auto"/>
                    <w:left w:val="none" w:sz="0" w:space="0" w:color="auto"/>
                    <w:bottom w:val="none" w:sz="0" w:space="0" w:color="auto"/>
                    <w:right w:val="none" w:sz="0" w:space="0" w:color="auto"/>
                  </w:divBdr>
                  <w:divsChild>
                    <w:div w:id="1191263763">
                      <w:marLeft w:val="0"/>
                      <w:marRight w:val="0"/>
                      <w:marTop w:val="0"/>
                      <w:marBottom w:val="0"/>
                      <w:divBdr>
                        <w:top w:val="none" w:sz="0" w:space="0" w:color="auto"/>
                        <w:left w:val="none" w:sz="0" w:space="0" w:color="auto"/>
                        <w:bottom w:val="none" w:sz="0" w:space="0" w:color="auto"/>
                        <w:right w:val="none" w:sz="0" w:space="0" w:color="auto"/>
                      </w:divBdr>
                    </w:div>
                  </w:divsChild>
                </w:div>
                <w:div w:id="1094671046">
                  <w:marLeft w:val="0"/>
                  <w:marRight w:val="0"/>
                  <w:marTop w:val="0"/>
                  <w:marBottom w:val="0"/>
                  <w:divBdr>
                    <w:top w:val="none" w:sz="0" w:space="0" w:color="auto"/>
                    <w:left w:val="none" w:sz="0" w:space="0" w:color="auto"/>
                    <w:bottom w:val="none" w:sz="0" w:space="0" w:color="auto"/>
                    <w:right w:val="none" w:sz="0" w:space="0" w:color="auto"/>
                  </w:divBdr>
                  <w:divsChild>
                    <w:div w:id="723989242">
                      <w:marLeft w:val="0"/>
                      <w:marRight w:val="0"/>
                      <w:marTop w:val="0"/>
                      <w:marBottom w:val="0"/>
                      <w:divBdr>
                        <w:top w:val="none" w:sz="0" w:space="0" w:color="auto"/>
                        <w:left w:val="none" w:sz="0" w:space="0" w:color="auto"/>
                        <w:bottom w:val="none" w:sz="0" w:space="0" w:color="auto"/>
                        <w:right w:val="none" w:sz="0" w:space="0" w:color="auto"/>
                      </w:divBdr>
                    </w:div>
                  </w:divsChild>
                </w:div>
                <w:div w:id="1876426998">
                  <w:marLeft w:val="0"/>
                  <w:marRight w:val="0"/>
                  <w:marTop w:val="0"/>
                  <w:marBottom w:val="0"/>
                  <w:divBdr>
                    <w:top w:val="none" w:sz="0" w:space="0" w:color="auto"/>
                    <w:left w:val="none" w:sz="0" w:space="0" w:color="auto"/>
                    <w:bottom w:val="none" w:sz="0" w:space="0" w:color="auto"/>
                    <w:right w:val="none" w:sz="0" w:space="0" w:color="auto"/>
                  </w:divBdr>
                  <w:divsChild>
                    <w:div w:id="301204353">
                      <w:marLeft w:val="0"/>
                      <w:marRight w:val="0"/>
                      <w:marTop w:val="0"/>
                      <w:marBottom w:val="0"/>
                      <w:divBdr>
                        <w:top w:val="none" w:sz="0" w:space="0" w:color="auto"/>
                        <w:left w:val="none" w:sz="0" w:space="0" w:color="auto"/>
                        <w:bottom w:val="none" w:sz="0" w:space="0" w:color="auto"/>
                        <w:right w:val="none" w:sz="0" w:space="0" w:color="auto"/>
                      </w:divBdr>
                    </w:div>
                  </w:divsChild>
                </w:div>
                <w:div w:id="1052388737">
                  <w:marLeft w:val="0"/>
                  <w:marRight w:val="0"/>
                  <w:marTop w:val="0"/>
                  <w:marBottom w:val="0"/>
                  <w:divBdr>
                    <w:top w:val="none" w:sz="0" w:space="0" w:color="auto"/>
                    <w:left w:val="none" w:sz="0" w:space="0" w:color="auto"/>
                    <w:bottom w:val="none" w:sz="0" w:space="0" w:color="auto"/>
                    <w:right w:val="none" w:sz="0" w:space="0" w:color="auto"/>
                  </w:divBdr>
                  <w:divsChild>
                    <w:div w:id="1847666689">
                      <w:marLeft w:val="0"/>
                      <w:marRight w:val="0"/>
                      <w:marTop w:val="0"/>
                      <w:marBottom w:val="0"/>
                      <w:divBdr>
                        <w:top w:val="none" w:sz="0" w:space="0" w:color="auto"/>
                        <w:left w:val="none" w:sz="0" w:space="0" w:color="auto"/>
                        <w:bottom w:val="none" w:sz="0" w:space="0" w:color="auto"/>
                        <w:right w:val="none" w:sz="0" w:space="0" w:color="auto"/>
                      </w:divBdr>
                    </w:div>
                  </w:divsChild>
                </w:div>
                <w:div w:id="1377701606">
                  <w:marLeft w:val="0"/>
                  <w:marRight w:val="0"/>
                  <w:marTop w:val="0"/>
                  <w:marBottom w:val="0"/>
                  <w:divBdr>
                    <w:top w:val="none" w:sz="0" w:space="0" w:color="auto"/>
                    <w:left w:val="none" w:sz="0" w:space="0" w:color="auto"/>
                    <w:bottom w:val="none" w:sz="0" w:space="0" w:color="auto"/>
                    <w:right w:val="none" w:sz="0" w:space="0" w:color="auto"/>
                  </w:divBdr>
                  <w:divsChild>
                    <w:div w:id="1169709458">
                      <w:marLeft w:val="0"/>
                      <w:marRight w:val="0"/>
                      <w:marTop w:val="0"/>
                      <w:marBottom w:val="0"/>
                      <w:divBdr>
                        <w:top w:val="none" w:sz="0" w:space="0" w:color="auto"/>
                        <w:left w:val="none" w:sz="0" w:space="0" w:color="auto"/>
                        <w:bottom w:val="none" w:sz="0" w:space="0" w:color="auto"/>
                        <w:right w:val="none" w:sz="0" w:space="0" w:color="auto"/>
                      </w:divBdr>
                    </w:div>
                  </w:divsChild>
                </w:div>
                <w:div w:id="2074959263">
                  <w:marLeft w:val="0"/>
                  <w:marRight w:val="0"/>
                  <w:marTop w:val="0"/>
                  <w:marBottom w:val="0"/>
                  <w:divBdr>
                    <w:top w:val="none" w:sz="0" w:space="0" w:color="auto"/>
                    <w:left w:val="none" w:sz="0" w:space="0" w:color="auto"/>
                    <w:bottom w:val="none" w:sz="0" w:space="0" w:color="auto"/>
                    <w:right w:val="none" w:sz="0" w:space="0" w:color="auto"/>
                  </w:divBdr>
                  <w:divsChild>
                    <w:div w:id="194585452">
                      <w:marLeft w:val="0"/>
                      <w:marRight w:val="0"/>
                      <w:marTop w:val="0"/>
                      <w:marBottom w:val="0"/>
                      <w:divBdr>
                        <w:top w:val="none" w:sz="0" w:space="0" w:color="auto"/>
                        <w:left w:val="none" w:sz="0" w:space="0" w:color="auto"/>
                        <w:bottom w:val="none" w:sz="0" w:space="0" w:color="auto"/>
                        <w:right w:val="none" w:sz="0" w:space="0" w:color="auto"/>
                      </w:divBdr>
                    </w:div>
                  </w:divsChild>
                </w:div>
                <w:div w:id="338233992">
                  <w:marLeft w:val="0"/>
                  <w:marRight w:val="0"/>
                  <w:marTop w:val="0"/>
                  <w:marBottom w:val="0"/>
                  <w:divBdr>
                    <w:top w:val="none" w:sz="0" w:space="0" w:color="auto"/>
                    <w:left w:val="none" w:sz="0" w:space="0" w:color="auto"/>
                    <w:bottom w:val="none" w:sz="0" w:space="0" w:color="auto"/>
                    <w:right w:val="none" w:sz="0" w:space="0" w:color="auto"/>
                  </w:divBdr>
                  <w:divsChild>
                    <w:div w:id="1193761599">
                      <w:marLeft w:val="0"/>
                      <w:marRight w:val="0"/>
                      <w:marTop w:val="0"/>
                      <w:marBottom w:val="0"/>
                      <w:divBdr>
                        <w:top w:val="none" w:sz="0" w:space="0" w:color="auto"/>
                        <w:left w:val="none" w:sz="0" w:space="0" w:color="auto"/>
                        <w:bottom w:val="none" w:sz="0" w:space="0" w:color="auto"/>
                        <w:right w:val="none" w:sz="0" w:space="0" w:color="auto"/>
                      </w:divBdr>
                    </w:div>
                  </w:divsChild>
                </w:div>
                <w:div w:id="757602299">
                  <w:marLeft w:val="0"/>
                  <w:marRight w:val="0"/>
                  <w:marTop w:val="0"/>
                  <w:marBottom w:val="0"/>
                  <w:divBdr>
                    <w:top w:val="none" w:sz="0" w:space="0" w:color="auto"/>
                    <w:left w:val="none" w:sz="0" w:space="0" w:color="auto"/>
                    <w:bottom w:val="none" w:sz="0" w:space="0" w:color="auto"/>
                    <w:right w:val="none" w:sz="0" w:space="0" w:color="auto"/>
                  </w:divBdr>
                  <w:divsChild>
                    <w:div w:id="2123264339">
                      <w:marLeft w:val="0"/>
                      <w:marRight w:val="0"/>
                      <w:marTop w:val="0"/>
                      <w:marBottom w:val="0"/>
                      <w:divBdr>
                        <w:top w:val="none" w:sz="0" w:space="0" w:color="auto"/>
                        <w:left w:val="none" w:sz="0" w:space="0" w:color="auto"/>
                        <w:bottom w:val="none" w:sz="0" w:space="0" w:color="auto"/>
                        <w:right w:val="none" w:sz="0" w:space="0" w:color="auto"/>
                      </w:divBdr>
                    </w:div>
                  </w:divsChild>
                </w:div>
                <w:div w:id="1080443168">
                  <w:marLeft w:val="0"/>
                  <w:marRight w:val="0"/>
                  <w:marTop w:val="0"/>
                  <w:marBottom w:val="0"/>
                  <w:divBdr>
                    <w:top w:val="none" w:sz="0" w:space="0" w:color="auto"/>
                    <w:left w:val="none" w:sz="0" w:space="0" w:color="auto"/>
                    <w:bottom w:val="none" w:sz="0" w:space="0" w:color="auto"/>
                    <w:right w:val="none" w:sz="0" w:space="0" w:color="auto"/>
                  </w:divBdr>
                  <w:divsChild>
                    <w:div w:id="1949967127">
                      <w:marLeft w:val="0"/>
                      <w:marRight w:val="0"/>
                      <w:marTop w:val="0"/>
                      <w:marBottom w:val="0"/>
                      <w:divBdr>
                        <w:top w:val="none" w:sz="0" w:space="0" w:color="auto"/>
                        <w:left w:val="none" w:sz="0" w:space="0" w:color="auto"/>
                        <w:bottom w:val="none" w:sz="0" w:space="0" w:color="auto"/>
                        <w:right w:val="none" w:sz="0" w:space="0" w:color="auto"/>
                      </w:divBdr>
                    </w:div>
                  </w:divsChild>
                </w:div>
                <w:div w:id="1832914493">
                  <w:marLeft w:val="0"/>
                  <w:marRight w:val="0"/>
                  <w:marTop w:val="0"/>
                  <w:marBottom w:val="0"/>
                  <w:divBdr>
                    <w:top w:val="none" w:sz="0" w:space="0" w:color="auto"/>
                    <w:left w:val="none" w:sz="0" w:space="0" w:color="auto"/>
                    <w:bottom w:val="none" w:sz="0" w:space="0" w:color="auto"/>
                    <w:right w:val="none" w:sz="0" w:space="0" w:color="auto"/>
                  </w:divBdr>
                  <w:divsChild>
                    <w:div w:id="337386971">
                      <w:marLeft w:val="0"/>
                      <w:marRight w:val="0"/>
                      <w:marTop w:val="0"/>
                      <w:marBottom w:val="0"/>
                      <w:divBdr>
                        <w:top w:val="none" w:sz="0" w:space="0" w:color="auto"/>
                        <w:left w:val="none" w:sz="0" w:space="0" w:color="auto"/>
                        <w:bottom w:val="none" w:sz="0" w:space="0" w:color="auto"/>
                        <w:right w:val="none" w:sz="0" w:space="0" w:color="auto"/>
                      </w:divBdr>
                    </w:div>
                  </w:divsChild>
                </w:div>
                <w:div w:id="309672061">
                  <w:marLeft w:val="0"/>
                  <w:marRight w:val="0"/>
                  <w:marTop w:val="0"/>
                  <w:marBottom w:val="0"/>
                  <w:divBdr>
                    <w:top w:val="none" w:sz="0" w:space="0" w:color="auto"/>
                    <w:left w:val="none" w:sz="0" w:space="0" w:color="auto"/>
                    <w:bottom w:val="none" w:sz="0" w:space="0" w:color="auto"/>
                    <w:right w:val="none" w:sz="0" w:space="0" w:color="auto"/>
                  </w:divBdr>
                  <w:divsChild>
                    <w:div w:id="1417481934">
                      <w:marLeft w:val="0"/>
                      <w:marRight w:val="0"/>
                      <w:marTop w:val="0"/>
                      <w:marBottom w:val="0"/>
                      <w:divBdr>
                        <w:top w:val="none" w:sz="0" w:space="0" w:color="auto"/>
                        <w:left w:val="none" w:sz="0" w:space="0" w:color="auto"/>
                        <w:bottom w:val="none" w:sz="0" w:space="0" w:color="auto"/>
                        <w:right w:val="none" w:sz="0" w:space="0" w:color="auto"/>
                      </w:divBdr>
                    </w:div>
                  </w:divsChild>
                </w:div>
                <w:div w:id="1696350597">
                  <w:marLeft w:val="0"/>
                  <w:marRight w:val="0"/>
                  <w:marTop w:val="0"/>
                  <w:marBottom w:val="0"/>
                  <w:divBdr>
                    <w:top w:val="none" w:sz="0" w:space="0" w:color="auto"/>
                    <w:left w:val="none" w:sz="0" w:space="0" w:color="auto"/>
                    <w:bottom w:val="none" w:sz="0" w:space="0" w:color="auto"/>
                    <w:right w:val="none" w:sz="0" w:space="0" w:color="auto"/>
                  </w:divBdr>
                  <w:divsChild>
                    <w:div w:id="564535000">
                      <w:marLeft w:val="0"/>
                      <w:marRight w:val="0"/>
                      <w:marTop w:val="0"/>
                      <w:marBottom w:val="0"/>
                      <w:divBdr>
                        <w:top w:val="none" w:sz="0" w:space="0" w:color="auto"/>
                        <w:left w:val="none" w:sz="0" w:space="0" w:color="auto"/>
                        <w:bottom w:val="none" w:sz="0" w:space="0" w:color="auto"/>
                        <w:right w:val="none" w:sz="0" w:space="0" w:color="auto"/>
                      </w:divBdr>
                    </w:div>
                  </w:divsChild>
                </w:div>
                <w:div w:id="2088988217">
                  <w:marLeft w:val="0"/>
                  <w:marRight w:val="0"/>
                  <w:marTop w:val="0"/>
                  <w:marBottom w:val="0"/>
                  <w:divBdr>
                    <w:top w:val="none" w:sz="0" w:space="0" w:color="auto"/>
                    <w:left w:val="none" w:sz="0" w:space="0" w:color="auto"/>
                    <w:bottom w:val="none" w:sz="0" w:space="0" w:color="auto"/>
                    <w:right w:val="none" w:sz="0" w:space="0" w:color="auto"/>
                  </w:divBdr>
                  <w:divsChild>
                    <w:div w:id="924146157">
                      <w:marLeft w:val="0"/>
                      <w:marRight w:val="0"/>
                      <w:marTop w:val="0"/>
                      <w:marBottom w:val="0"/>
                      <w:divBdr>
                        <w:top w:val="none" w:sz="0" w:space="0" w:color="auto"/>
                        <w:left w:val="none" w:sz="0" w:space="0" w:color="auto"/>
                        <w:bottom w:val="none" w:sz="0" w:space="0" w:color="auto"/>
                        <w:right w:val="none" w:sz="0" w:space="0" w:color="auto"/>
                      </w:divBdr>
                    </w:div>
                  </w:divsChild>
                </w:div>
                <w:div w:id="1821268277">
                  <w:marLeft w:val="0"/>
                  <w:marRight w:val="0"/>
                  <w:marTop w:val="0"/>
                  <w:marBottom w:val="0"/>
                  <w:divBdr>
                    <w:top w:val="none" w:sz="0" w:space="0" w:color="auto"/>
                    <w:left w:val="none" w:sz="0" w:space="0" w:color="auto"/>
                    <w:bottom w:val="none" w:sz="0" w:space="0" w:color="auto"/>
                    <w:right w:val="none" w:sz="0" w:space="0" w:color="auto"/>
                  </w:divBdr>
                  <w:divsChild>
                    <w:div w:id="990794801">
                      <w:marLeft w:val="0"/>
                      <w:marRight w:val="0"/>
                      <w:marTop w:val="0"/>
                      <w:marBottom w:val="0"/>
                      <w:divBdr>
                        <w:top w:val="none" w:sz="0" w:space="0" w:color="auto"/>
                        <w:left w:val="none" w:sz="0" w:space="0" w:color="auto"/>
                        <w:bottom w:val="none" w:sz="0" w:space="0" w:color="auto"/>
                        <w:right w:val="none" w:sz="0" w:space="0" w:color="auto"/>
                      </w:divBdr>
                    </w:div>
                  </w:divsChild>
                </w:div>
                <w:div w:id="620765384">
                  <w:marLeft w:val="0"/>
                  <w:marRight w:val="0"/>
                  <w:marTop w:val="0"/>
                  <w:marBottom w:val="0"/>
                  <w:divBdr>
                    <w:top w:val="none" w:sz="0" w:space="0" w:color="auto"/>
                    <w:left w:val="none" w:sz="0" w:space="0" w:color="auto"/>
                    <w:bottom w:val="none" w:sz="0" w:space="0" w:color="auto"/>
                    <w:right w:val="none" w:sz="0" w:space="0" w:color="auto"/>
                  </w:divBdr>
                  <w:divsChild>
                    <w:div w:id="1520704918">
                      <w:marLeft w:val="0"/>
                      <w:marRight w:val="0"/>
                      <w:marTop w:val="0"/>
                      <w:marBottom w:val="0"/>
                      <w:divBdr>
                        <w:top w:val="none" w:sz="0" w:space="0" w:color="auto"/>
                        <w:left w:val="none" w:sz="0" w:space="0" w:color="auto"/>
                        <w:bottom w:val="none" w:sz="0" w:space="0" w:color="auto"/>
                        <w:right w:val="none" w:sz="0" w:space="0" w:color="auto"/>
                      </w:divBdr>
                    </w:div>
                  </w:divsChild>
                </w:div>
                <w:div w:id="2057194864">
                  <w:marLeft w:val="0"/>
                  <w:marRight w:val="0"/>
                  <w:marTop w:val="0"/>
                  <w:marBottom w:val="0"/>
                  <w:divBdr>
                    <w:top w:val="none" w:sz="0" w:space="0" w:color="auto"/>
                    <w:left w:val="none" w:sz="0" w:space="0" w:color="auto"/>
                    <w:bottom w:val="none" w:sz="0" w:space="0" w:color="auto"/>
                    <w:right w:val="none" w:sz="0" w:space="0" w:color="auto"/>
                  </w:divBdr>
                  <w:divsChild>
                    <w:div w:id="938217036">
                      <w:marLeft w:val="0"/>
                      <w:marRight w:val="0"/>
                      <w:marTop w:val="0"/>
                      <w:marBottom w:val="0"/>
                      <w:divBdr>
                        <w:top w:val="none" w:sz="0" w:space="0" w:color="auto"/>
                        <w:left w:val="none" w:sz="0" w:space="0" w:color="auto"/>
                        <w:bottom w:val="none" w:sz="0" w:space="0" w:color="auto"/>
                        <w:right w:val="none" w:sz="0" w:space="0" w:color="auto"/>
                      </w:divBdr>
                    </w:div>
                  </w:divsChild>
                </w:div>
                <w:div w:id="1931501474">
                  <w:marLeft w:val="0"/>
                  <w:marRight w:val="0"/>
                  <w:marTop w:val="0"/>
                  <w:marBottom w:val="0"/>
                  <w:divBdr>
                    <w:top w:val="none" w:sz="0" w:space="0" w:color="auto"/>
                    <w:left w:val="none" w:sz="0" w:space="0" w:color="auto"/>
                    <w:bottom w:val="none" w:sz="0" w:space="0" w:color="auto"/>
                    <w:right w:val="none" w:sz="0" w:space="0" w:color="auto"/>
                  </w:divBdr>
                  <w:divsChild>
                    <w:div w:id="1896693143">
                      <w:marLeft w:val="0"/>
                      <w:marRight w:val="0"/>
                      <w:marTop w:val="0"/>
                      <w:marBottom w:val="0"/>
                      <w:divBdr>
                        <w:top w:val="none" w:sz="0" w:space="0" w:color="auto"/>
                        <w:left w:val="none" w:sz="0" w:space="0" w:color="auto"/>
                        <w:bottom w:val="none" w:sz="0" w:space="0" w:color="auto"/>
                        <w:right w:val="none" w:sz="0" w:space="0" w:color="auto"/>
                      </w:divBdr>
                    </w:div>
                  </w:divsChild>
                </w:div>
                <w:div w:id="334385458">
                  <w:marLeft w:val="0"/>
                  <w:marRight w:val="0"/>
                  <w:marTop w:val="0"/>
                  <w:marBottom w:val="0"/>
                  <w:divBdr>
                    <w:top w:val="none" w:sz="0" w:space="0" w:color="auto"/>
                    <w:left w:val="none" w:sz="0" w:space="0" w:color="auto"/>
                    <w:bottom w:val="none" w:sz="0" w:space="0" w:color="auto"/>
                    <w:right w:val="none" w:sz="0" w:space="0" w:color="auto"/>
                  </w:divBdr>
                  <w:divsChild>
                    <w:div w:id="23093946">
                      <w:marLeft w:val="0"/>
                      <w:marRight w:val="0"/>
                      <w:marTop w:val="0"/>
                      <w:marBottom w:val="0"/>
                      <w:divBdr>
                        <w:top w:val="none" w:sz="0" w:space="0" w:color="auto"/>
                        <w:left w:val="none" w:sz="0" w:space="0" w:color="auto"/>
                        <w:bottom w:val="none" w:sz="0" w:space="0" w:color="auto"/>
                        <w:right w:val="none" w:sz="0" w:space="0" w:color="auto"/>
                      </w:divBdr>
                    </w:div>
                  </w:divsChild>
                </w:div>
                <w:div w:id="846753367">
                  <w:marLeft w:val="0"/>
                  <w:marRight w:val="0"/>
                  <w:marTop w:val="0"/>
                  <w:marBottom w:val="0"/>
                  <w:divBdr>
                    <w:top w:val="none" w:sz="0" w:space="0" w:color="auto"/>
                    <w:left w:val="none" w:sz="0" w:space="0" w:color="auto"/>
                    <w:bottom w:val="none" w:sz="0" w:space="0" w:color="auto"/>
                    <w:right w:val="none" w:sz="0" w:space="0" w:color="auto"/>
                  </w:divBdr>
                  <w:divsChild>
                    <w:div w:id="2096172981">
                      <w:marLeft w:val="0"/>
                      <w:marRight w:val="0"/>
                      <w:marTop w:val="0"/>
                      <w:marBottom w:val="0"/>
                      <w:divBdr>
                        <w:top w:val="none" w:sz="0" w:space="0" w:color="auto"/>
                        <w:left w:val="none" w:sz="0" w:space="0" w:color="auto"/>
                        <w:bottom w:val="none" w:sz="0" w:space="0" w:color="auto"/>
                        <w:right w:val="none" w:sz="0" w:space="0" w:color="auto"/>
                      </w:divBdr>
                    </w:div>
                  </w:divsChild>
                </w:div>
                <w:div w:id="126558840">
                  <w:marLeft w:val="0"/>
                  <w:marRight w:val="0"/>
                  <w:marTop w:val="0"/>
                  <w:marBottom w:val="0"/>
                  <w:divBdr>
                    <w:top w:val="none" w:sz="0" w:space="0" w:color="auto"/>
                    <w:left w:val="none" w:sz="0" w:space="0" w:color="auto"/>
                    <w:bottom w:val="none" w:sz="0" w:space="0" w:color="auto"/>
                    <w:right w:val="none" w:sz="0" w:space="0" w:color="auto"/>
                  </w:divBdr>
                  <w:divsChild>
                    <w:div w:id="909584660">
                      <w:marLeft w:val="0"/>
                      <w:marRight w:val="0"/>
                      <w:marTop w:val="0"/>
                      <w:marBottom w:val="0"/>
                      <w:divBdr>
                        <w:top w:val="none" w:sz="0" w:space="0" w:color="auto"/>
                        <w:left w:val="none" w:sz="0" w:space="0" w:color="auto"/>
                        <w:bottom w:val="none" w:sz="0" w:space="0" w:color="auto"/>
                        <w:right w:val="none" w:sz="0" w:space="0" w:color="auto"/>
                      </w:divBdr>
                    </w:div>
                  </w:divsChild>
                </w:div>
                <w:div w:id="157813397">
                  <w:marLeft w:val="0"/>
                  <w:marRight w:val="0"/>
                  <w:marTop w:val="0"/>
                  <w:marBottom w:val="0"/>
                  <w:divBdr>
                    <w:top w:val="none" w:sz="0" w:space="0" w:color="auto"/>
                    <w:left w:val="none" w:sz="0" w:space="0" w:color="auto"/>
                    <w:bottom w:val="none" w:sz="0" w:space="0" w:color="auto"/>
                    <w:right w:val="none" w:sz="0" w:space="0" w:color="auto"/>
                  </w:divBdr>
                  <w:divsChild>
                    <w:div w:id="1726102549">
                      <w:marLeft w:val="0"/>
                      <w:marRight w:val="0"/>
                      <w:marTop w:val="0"/>
                      <w:marBottom w:val="0"/>
                      <w:divBdr>
                        <w:top w:val="none" w:sz="0" w:space="0" w:color="auto"/>
                        <w:left w:val="none" w:sz="0" w:space="0" w:color="auto"/>
                        <w:bottom w:val="none" w:sz="0" w:space="0" w:color="auto"/>
                        <w:right w:val="none" w:sz="0" w:space="0" w:color="auto"/>
                      </w:divBdr>
                    </w:div>
                    <w:div w:id="289171761">
                      <w:marLeft w:val="0"/>
                      <w:marRight w:val="0"/>
                      <w:marTop w:val="0"/>
                      <w:marBottom w:val="0"/>
                      <w:divBdr>
                        <w:top w:val="none" w:sz="0" w:space="0" w:color="auto"/>
                        <w:left w:val="none" w:sz="0" w:space="0" w:color="auto"/>
                        <w:bottom w:val="none" w:sz="0" w:space="0" w:color="auto"/>
                        <w:right w:val="none" w:sz="0" w:space="0" w:color="auto"/>
                      </w:divBdr>
                    </w:div>
                    <w:div w:id="327559676">
                      <w:marLeft w:val="0"/>
                      <w:marRight w:val="0"/>
                      <w:marTop w:val="0"/>
                      <w:marBottom w:val="0"/>
                      <w:divBdr>
                        <w:top w:val="none" w:sz="0" w:space="0" w:color="auto"/>
                        <w:left w:val="none" w:sz="0" w:space="0" w:color="auto"/>
                        <w:bottom w:val="none" w:sz="0" w:space="0" w:color="auto"/>
                        <w:right w:val="none" w:sz="0" w:space="0" w:color="auto"/>
                      </w:divBdr>
                    </w:div>
                    <w:div w:id="13106695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8193085">
          <w:marLeft w:val="0"/>
          <w:marRight w:val="0"/>
          <w:marTop w:val="0"/>
          <w:marBottom w:val="0"/>
          <w:divBdr>
            <w:top w:val="none" w:sz="0" w:space="0" w:color="auto"/>
            <w:left w:val="none" w:sz="0" w:space="0" w:color="auto"/>
            <w:bottom w:val="none" w:sz="0" w:space="0" w:color="auto"/>
            <w:right w:val="none" w:sz="0" w:space="0" w:color="auto"/>
          </w:divBdr>
        </w:div>
        <w:div w:id="1145051841">
          <w:marLeft w:val="0"/>
          <w:marRight w:val="0"/>
          <w:marTop w:val="0"/>
          <w:marBottom w:val="0"/>
          <w:divBdr>
            <w:top w:val="none" w:sz="0" w:space="0" w:color="auto"/>
            <w:left w:val="none" w:sz="0" w:space="0" w:color="auto"/>
            <w:bottom w:val="none" w:sz="0" w:space="0" w:color="auto"/>
            <w:right w:val="none" w:sz="0" w:space="0" w:color="auto"/>
          </w:divBdr>
          <w:divsChild>
            <w:div w:id="499582955">
              <w:marLeft w:val="-75"/>
              <w:marRight w:val="0"/>
              <w:marTop w:val="30"/>
              <w:marBottom w:val="30"/>
              <w:divBdr>
                <w:top w:val="none" w:sz="0" w:space="0" w:color="auto"/>
                <w:left w:val="none" w:sz="0" w:space="0" w:color="auto"/>
                <w:bottom w:val="none" w:sz="0" w:space="0" w:color="auto"/>
                <w:right w:val="none" w:sz="0" w:space="0" w:color="auto"/>
              </w:divBdr>
              <w:divsChild>
                <w:div w:id="2042127223">
                  <w:marLeft w:val="0"/>
                  <w:marRight w:val="0"/>
                  <w:marTop w:val="0"/>
                  <w:marBottom w:val="0"/>
                  <w:divBdr>
                    <w:top w:val="none" w:sz="0" w:space="0" w:color="auto"/>
                    <w:left w:val="none" w:sz="0" w:space="0" w:color="auto"/>
                    <w:bottom w:val="none" w:sz="0" w:space="0" w:color="auto"/>
                    <w:right w:val="none" w:sz="0" w:space="0" w:color="auto"/>
                  </w:divBdr>
                  <w:divsChild>
                    <w:div w:id="720445085">
                      <w:marLeft w:val="0"/>
                      <w:marRight w:val="0"/>
                      <w:marTop w:val="0"/>
                      <w:marBottom w:val="0"/>
                      <w:divBdr>
                        <w:top w:val="none" w:sz="0" w:space="0" w:color="auto"/>
                        <w:left w:val="none" w:sz="0" w:space="0" w:color="auto"/>
                        <w:bottom w:val="none" w:sz="0" w:space="0" w:color="auto"/>
                        <w:right w:val="none" w:sz="0" w:space="0" w:color="auto"/>
                      </w:divBdr>
                    </w:div>
                  </w:divsChild>
                </w:div>
                <w:div w:id="827206102">
                  <w:marLeft w:val="0"/>
                  <w:marRight w:val="0"/>
                  <w:marTop w:val="0"/>
                  <w:marBottom w:val="0"/>
                  <w:divBdr>
                    <w:top w:val="none" w:sz="0" w:space="0" w:color="auto"/>
                    <w:left w:val="none" w:sz="0" w:space="0" w:color="auto"/>
                    <w:bottom w:val="none" w:sz="0" w:space="0" w:color="auto"/>
                    <w:right w:val="none" w:sz="0" w:space="0" w:color="auto"/>
                  </w:divBdr>
                  <w:divsChild>
                    <w:div w:id="2002077010">
                      <w:marLeft w:val="0"/>
                      <w:marRight w:val="0"/>
                      <w:marTop w:val="0"/>
                      <w:marBottom w:val="0"/>
                      <w:divBdr>
                        <w:top w:val="none" w:sz="0" w:space="0" w:color="auto"/>
                        <w:left w:val="none" w:sz="0" w:space="0" w:color="auto"/>
                        <w:bottom w:val="none" w:sz="0" w:space="0" w:color="auto"/>
                        <w:right w:val="none" w:sz="0" w:space="0" w:color="auto"/>
                      </w:divBdr>
                    </w:div>
                    <w:div w:id="2125612869">
                      <w:marLeft w:val="0"/>
                      <w:marRight w:val="0"/>
                      <w:marTop w:val="0"/>
                      <w:marBottom w:val="0"/>
                      <w:divBdr>
                        <w:top w:val="none" w:sz="0" w:space="0" w:color="auto"/>
                        <w:left w:val="none" w:sz="0" w:space="0" w:color="auto"/>
                        <w:bottom w:val="none" w:sz="0" w:space="0" w:color="auto"/>
                        <w:right w:val="none" w:sz="0" w:space="0" w:color="auto"/>
                      </w:divBdr>
                    </w:div>
                  </w:divsChild>
                </w:div>
                <w:div w:id="2003462444">
                  <w:marLeft w:val="0"/>
                  <w:marRight w:val="0"/>
                  <w:marTop w:val="0"/>
                  <w:marBottom w:val="0"/>
                  <w:divBdr>
                    <w:top w:val="none" w:sz="0" w:space="0" w:color="auto"/>
                    <w:left w:val="none" w:sz="0" w:space="0" w:color="auto"/>
                    <w:bottom w:val="none" w:sz="0" w:space="0" w:color="auto"/>
                    <w:right w:val="none" w:sz="0" w:space="0" w:color="auto"/>
                  </w:divBdr>
                  <w:divsChild>
                    <w:div w:id="451440711">
                      <w:marLeft w:val="0"/>
                      <w:marRight w:val="0"/>
                      <w:marTop w:val="0"/>
                      <w:marBottom w:val="0"/>
                      <w:divBdr>
                        <w:top w:val="none" w:sz="0" w:space="0" w:color="auto"/>
                        <w:left w:val="none" w:sz="0" w:space="0" w:color="auto"/>
                        <w:bottom w:val="none" w:sz="0" w:space="0" w:color="auto"/>
                        <w:right w:val="none" w:sz="0" w:space="0" w:color="auto"/>
                      </w:divBdr>
                    </w:div>
                  </w:divsChild>
                </w:div>
                <w:div w:id="19554077">
                  <w:marLeft w:val="0"/>
                  <w:marRight w:val="0"/>
                  <w:marTop w:val="0"/>
                  <w:marBottom w:val="0"/>
                  <w:divBdr>
                    <w:top w:val="none" w:sz="0" w:space="0" w:color="auto"/>
                    <w:left w:val="none" w:sz="0" w:space="0" w:color="auto"/>
                    <w:bottom w:val="none" w:sz="0" w:space="0" w:color="auto"/>
                    <w:right w:val="none" w:sz="0" w:space="0" w:color="auto"/>
                  </w:divBdr>
                  <w:divsChild>
                    <w:div w:id="1536311915">
                      <w:marLeft w:val="0"/>
                      <w:marRight w:val="0"/>
                      <w:marTop w:val="0"/>
                      <w:marBottom w:val="0"/>
                      <w:divBdr>
                        <w:top w:val="none" w:sz="0" w:space="0" w:color="auto"/>
                        <w:left w:val="none" w:sz="0" w:space="0" w:color="auto"/>
                        <w:bottom w:val="none" w:sz="0" w:space="0" w:color="auto"/>
                        <w:right w:val="none" w:sz="0" w:space="0" w:color="auto"/>
                      </w:divBdr>
                    </w:div>
                    <w:div w:id="243223000">
                      <w:marLeft w:val="0"/>
                      <w:marRight w:val="0"/>
                      <w:marTop w:val="0"/>
                      <w:marBottom w:val="0"/>
                      <w:divBdr>
                        <w:top w:val="none" w:sz="0" w:space="0" w:color="auto"/>
                        <w:left w:val="none" w:sz="0" w:space="0" w:color="auto"/>
                        <w:bottom w:val="none" w:sz="0" w:space="0" w:color="auto"/>
                        <w:right w:val="none" w:sz="0" w:space="0" w:color="auto"/>
                      </w:divBdr>
                    </w:div>
                  </w:divsChild>
                </w:div>
                <w:div w:id="345718994">
                  <w:marLeft w:val="0"/>
                  <w:marRight w:val="0"/>
                  <w:marTop w:val="0"/>
                  <w:marBottom w:val="0"/>
                  <w:divBdr>
                    <w:top w:val="none" w:sz="0" w:space="0" w:color="auto"/>
                    <w:left w:val="none" w:sz="0" w:space="0" w:color="auto"/>
                    <w:bottom w:val="none" w:sz="0" w:space="0" w:color="auto"/>
                    <w:right w:val="none" w:sz="0" w:space="0" w:color="auto"/>
                  </w:divBdr>
                  <w:divsChild>
                    <w:div w:id="1901331747">
                      <w:marLeft w:val="0"/>
                      <w:marRight w:val="0"/>
                      <w:marTop w:val="0"/>
                      <w:marBottom w:val="0"/>
                      <w:divBdr>
                        <w:top w:val="none" w:sz="0" w:space="0" w:color="auto"/>
                        <w:left w:val="none" w:sz="0" w:space="0" w:color="auto"/>
                        <w:bottom w:val="none" w:sz="0" w:space="0" w:color="auto"/>
                        <w:right w:val="none" w:sz="0" w:space="0" w:color="auto"/>
                      </w:divBdr>
                    </w:div>
                  </w:divsChild>
                </w:div>
                <w:div w:id="1644188385">
                  <w:marLeft w:val="0"/>
                  <w:marRight w:val="0"/>
                  <w:marTop w:val="0"/>
                  <w:marBottom w:val="0"/>
                  <w:divBdr>
                    <w:top w:val="none" w:sz="0" w:space="0" w:color="auto"/>
                    <w:left w:val="none" w:sz="0" w:space="0" w:color="auto"/>
                    <w:bottom w:val="none" w:sz="0" w:space="0" w:color="auto"/>
                    <w:right w:val="none" w:sz="0" w:space="0" w:color="auto"/>
                  </w:divBdr>
                  <w:divsChild>
                    <w:div w:id="1500458386">
                      <w:marLeft w:val="0"/>
                      <w:marRight w:val="0"/>
                      <w:marTop w:val="0"/>
                      <w:marBottom w:val="0"/>
                      <w:divBdr>
                        <w:top w:val="none" w:sz="0" w:space="0" w:color="auto"/>
                        <w:left w:val="none" w:sz="0" w:space="0" w:color="auto"/>
                        <w:bottom w:val="none" w:sz="0" w:space="0" w:color="auto"/>
                        <w:right w:val="none" w:sz="0" w:space="0" w:color="auto"/>
                      </w:divBdr>
                    </w:div>
                  </w:divsChild>
                </w:div>
                <w:div w:id="474372445">
                  <w:marLeft w:val="0"/>
                  <w:marRight w:val="0"/>
                  <w:marTop w:val="0"/>
                  <w:marBottom w:val="0"/>
                  <w:divBdr>
                    <w:top w:val="none" w:sz="0" w:space="0" w:color="auto"/>
                    <w:left w:val="none" w:sz="0" w:space="0" w:color="auto"/>
                    <w:bottom w:val="none" w:sz="0" w:space="0" w:color="auto"/>
                    <w:right w:val="none" w:sz="0" w:space="0" w:color="auto"/>
                  </w:divBdr>
                  <w:divsChild>
                    <w:div w:id="551425760">
                      <w:marLeft w:val="0"/>
                      <w:marRight w:val="0"/>
                      <w:marTop w:val="0"/>
                      <w:marBottom w:val="0"/>
                      <w:divBdr>
                        <w:top w:val="none" w:sz="0" w:space="0" w:color="auto"/>
                        <w:left w:val="none" w:sz="0" w:space="0" w:color="auto"/>
                        <w:bottom w:val="none" w:sz="0" w:space="0" w:color="auto"/>
                        <w:right w:val="none" w:sz="0" w:space="0" w:color="auto"/>
                      </w:divBdr>
                    </w:div>
                  </w:divsChild>
                </w:div>
                <w:div w:id="1387021396">
                  <w:marLeft w:val="0"/>
                  <w:marRight w:val="0"/>
                  <w:marTop w:val="0"/>
                  <w:marBottom w:val="0"/>
                  <w:divBdr>
                    <w:top w:val="none" w:sz="0" w:space="0" w:color="auto"/>
                    <w:left w:val="none" w:sz="0" w:space="0" w:color="auto"/>
                    <w:bottom w:val="none" w:sz="0" w:space="0" w:color="auto"/>
                    <w:right w:val="none" w:sz="0" w:space="0" w:color="auto"/>
                  </w:divBdr>
                  <w:divsChild>
                    <w:div w:id="1417556924">
                      <w:marLeft w:val="0"/>
                      <w:marRight w:val="0"/>
                      <w:marTop w:val="0"/>
                      <w:marBottom w:val="0"/>
                      <w:divBdr>
                        <w:top w:val="none" w:sz="0" w:space="0" w:color="auto"/>
                        <w:left w:val="none" w:sz="0" w:space="0" w:color="auto"/>
                        <w:bottom w:val="none" w:sz="0" w:space="0" w:color="auto"/>
                        <w:right w:val="none" w:sz="0" w:space="0" w:color="auto"/>
                      </w:divBdr>
                    </w:div>
                  </w:divsChild>
                </w:div>
                <w:div w:id="634527864">
                  <w:marLeft w:val="0"/>
                  <w:marRight w:val="0"/>
                  <w:marTop w:val="0"/>
                  <w:marBottom w:val="0"/>
                  <w:divBdr>
                    <w:top w:val="none" w:sz="0" w:space="0" w:color="auto"/>
                    <w:left w:val="none" w:sz="0" w:space="0" w:color="auto"/>
                    <w:bottom w:val="none" w:sz="0" w:space="0" w:color="auto"/>
                    <w:right w:val="none" w:sz="0" w:space="0" w:color="auto"/>
                  </w:divBdr>
                  <w:divsChild>
                    <w:div w:id="1749381799">
                      <w:marLeft w:val="0"/>
                      <w:marRight w:val="0"/>
                      <w:marTop w:val="0"/>
                      <w:marBottom w:val="0"/>
                      <w:divBdr>
                        <w:top w:val="none" w:sz="0" w:space="0" w:color="auto"/>
                        <w:left w:val="none" w:sz="0" w:space="0" w:color="auto"/>
                        <w:bottom w:val="none" w:sz="0" w:space="0" w:color="auto"/>
                        <w:right w:val="none" w:sz="0" w:space="0" w:color="auto"/>
                      </w:divBdr>
                    </w:div>
                  </w:divsChild>
                </w:div>
                <w:div w:id="1602834828">
                  <w:marLeft w:val="0"/>
                  <w:marRight w:val="0"/>
                  <w:marTop w:val="0"/>
                  <w:marBottom w:val="0"/>
                  <w:divBdr>
                    <w:top w:val="none" w:sz="0" w:space="0" w:color="auto"/>
                    <w:left w:val="none" w:sz="0" w:space="0" w:color="auto"/>
                    <w:bottom w:val="none" w:sz="0" w:space="0" w:color="auto"/>
                    <w:right w:val="none" w:sz="0" w:space="0" w:color="auto"/>
                  </w:divBdr>
                  <w:divsChild>
                    <w:div w:id="914780971">
                      <w:marLeft w:val="0"/>
                      <w:marRight w:val="0"/>
                      <w:marTop w:val="0"/>
                      <w:marBottom w:val="0"/>
                      <w:divBdr>
                        <w:top w:val="none" w:sz="0" w:space="0" w:color="auto"/>
                        <w:left w:val="none" w:sz="0" w:space="0" w:color="auto"/>
                        <w:bottom w:val="none" w:sz="0" w:space="0" w:color="auto"/>
                        <w:right w:val="none" w:sz="0" w:space="0" w:color="auto"/>
                      </w:divBdr>
                    </w:div>
                  </w:divsChild>
                </w:div>
                <w:div w:id="1000543589">
                  <w:marLeft w:val="0"/>
                  <w:marRight w:val="0"/>
                  <w:marTop w:val="0"/>
                  <w:marBottom w:val="0"/>
                  <w:divBdr>
                    <w:top w:val="none" w:sz="0" w:space="0" w:color="auto"/>
                    <w:left w:val="none" w:sz="0" w:space="0" w:color="auto"/>
                    <w:bottom w:val="none" w:sz="0" w:space="0" w:color="auto"/>
                    <w:right w:val="none" w:sz="0" w:space="0" w:color="auto"/>
                  </w:divBdr>
                  <w:divsChild>
                    <w:div w:id="321276548">
                      <w:marLeft w:val="0"/>
                      <w:marRight w:val="0"/>
                      <w:marTop w:val="0"/>
                      <w:marBottom w:val="0"/>
                      <w:divBdr>
                        <w:top w:val="none" w:sz="0" w:space="0" w:color="auto"/>
                        <w:left w:val="none" w:sz="0" w:space="0" w:color="auto"/>
                        <w:bottom w:val="none" w:sz="0" w:space="0" w:color="auto"/>
                        <w:right w:val="none" w:sz="0" w:space="0" w:color="auto"/>
                      </w:divBdr>
                    </w:div>
                  </w:divsChild>
                </w:div>
                <w:div w:id="96029636">
                  <w:marLeft w:val="0"/>
                  <w:marRight w:val="0"/>
                  <w:marTop w:val="0"/>
                  <w:marBottom w:val="0"/>
                  <w:divBdr>
                    <w:top w:val="none" w:sz="0" w:space="0" w:color="auto"/>
                    <w:left w:val="none" w:sz="0" w:space="0" w:color="auto"/>
                    <w:bottom w:val="none" w:sz="0" w:space="0" w:color="auto"/>
                    <w:right w:val="none" w:sz="0" w:space="0" w:color="auto"/>
                  </w:divBdr>
                  <w:divsChild>
                    <w:div w:id="1633973910">
                      <w:marLeft w:val="0"/>
                      <w:marRight w:val="0"/>
                      <w:marTop w:val="0"/>
                      <w:marBottom w:val="0"/>
                      <w:divBdr>
                        <w:top w:val="none" w:sz="0" w:space="0" w:color="auto"/>
                        <w:left w:val="none" w:sz="0" w:space="0" w:color="auto"/>
                        <w:bottom w:val="none" w:sz="0" w:space="0" w:color="auto"/>
                        <w:right w:val="none" w:sz="0" w:space="0" w:color="auto"/>
                      </w:divBdr>
                    </w:div>
                  </w:divsChild>
                </w:div>
                <w:div w:id="206189813">
                  <w:marLeft w:val="0"/>
                  <w:marRight w:val="0"/>
                  <w:marTop w:val="0"/>
                  <w:marBottom w:val="0"/>
                  <w:divBdr>
                    <w:top w:val="none" w:sz="0" w:space="0" w:color="auto"/>
                    <w:left w:val="none" w:sz="0" w:space="0" w:color="auto"/>
                    <w:bottom w:val="none" w:sz="0" w:space="0" w:color="auto"/>
                    <w:right w:val="none" w:sz="0" w:space="0" w:color="auto"/>
                  </w:divBdr>
                  <w:divsChild>
                    <w:div w:id="1264998947">
                      <w:marLeft w:val="0"/>
                      <w:marRight w:val="0"/>
                      <w:marTop w:val="0"/>
                      <w:marBottom w:val="0"/>
                      <w:divBdr>
                        <w:top w:val="none" w:sz="0" w:space="0" w:color="auto"/>
                        <w:left w:val="none" w:sz="0" w:space="0" w:color="auto"/>
                        <w:bottom w:val="none" w:sz="0" w:space="0" w:color="auto"/>
                        <w:right w:val="none" w:sz="0" w:space="0" w:color="auto"/>
                      </w:divBdr>
                    </w:div>
                  </w:divsChild>
                </w:div>
                <w:div w:id="1618878022">
                  <w:marLeft w:val="0"/>
                  <w:marRight w:val="0"/>
                  <w:marTop w:val="0"/>
                  <w:marBottom w:val="0"/>
                  <w:divBdr>
                    <w:top w:val="none" w:sz="0" w:space="0" w:color="auto"/>
                    <w:left w:val="none" w:sz="0" w:space="0" w:color="auto"/>
                    <w:bottom w:val="none" w:sz="0" w:space="0" w:color="auto"/>
                    <w:right w:val="none" w:sz="0" w:space="0" w:color="auto"/>
                  </w:divBdr>
                  <w:divsChild>
                    <w:div w:id="552159002">
                      <w:marLeft w:val="0"/>
                      <w:marRight w:val="0"/>
                      <w:marTop w:val="0"/>
                      <w:marBottom w:val="0"/>
                      <w:divBdr>
                        <w:top w:val="none" w:sz="0" w:space="0" w:color="auto"/>
                        <w:left w:val="none" w:sz="0" w:space="0" w:color="auto"/>
                        <w:bottom w:val="none" w:sz="0" w:space="0" w:color="auto"/>
                        <w:right w:val="none" w:sz="0" w:space="0" w:color="auto"/>
                      </w:divBdr>
                    </w:div>
                  </w:divsChild>
                </w:div>
                <w:div w:id="246160800">
                  <w:marLeft w:val="0"/>
                  <w:marRight w:val="0"/>
                  <w:marTop w:val="0"/>
                  <w:marBottom w:val="0"/>
                  <w:divBdr>
                    <w:top w:val="none" w:sz="0" w:space="0" w:color="auto"/>
                    <w:left w:val="none" w:sz="0" w:space="0" w:color="auto"/>
                    <w:bottom w:val="none" w:sz="0" w:space="0" w:color="auto"/>
                    <w:right w:val="none" w:sz="0" w:space="0" w:color="auto"/>
                  </w:divBdr>
                  <w:divsChild>
                    <w:div w:id="2005085281">
                      <w:marLeft w:val="0"/>
                      <w:marRight w:val="0"/>
                      <w:marTop w:val="0"/>
                      <w:marBottom w:val="0"/>
                      <w:divBdr>
                        <w:top w:val="none" w:sz="0" w:space="0" w:color="auto"/>
                        <w:left w:val="none" w:sz="0" w:space="0" w:color="auto"/>
                        <w:bottom w:val="none" w:sz="0" w:space="0" w:color="auto"/>
                        <w:right w:val="none" w:sz="0" w:space="0" w:color="auto"/>
                      </w:divBdr>
                    </w:div>
                  </w:divsChild>
                </w:div>
                <w:div w:id="352536984">
                  <w:marLeft w:val="0"/>
                  <w:marRight w:val="0"/>
                  <w:marTop w:val="0"/>
                  <w:marBottom w:val="0"/>
                  <w:divBdr>
                    <w:top w:val="none" w:sz="0" w:space="0" w:color="auto"/>
                    <w:left w:val="none" w:sz="0" w:space="0" w:color="auto"/>
                    <w:bottom w:val="none" w:sz="0" w:space="0" w:color="auto"/>
                    <w:right w:val="none" w:sz="0" w:space="0" w:color="auto"/>
                  </w:divBdr>
                  <w:divsChild>
                    <w:div w:id="434179630">
                      <w:marLeft w:val="0"/>
                      <w:marRight w:val="0"/>
                      <w:marTop w:val="0"/>
                      <w:marBottom w:val="0"/>
                      <w:divBdr>
                        <w:top w:val="none" w:sz="0" w:space="0" w:color="auto"/>
                        <w:left w:val="none" w:sz="0" w:space="0" w:color="auto"/>
                        <w:bottom w:val="none" w:sz="0" w:space="0" w:color="auto"/>
                        <w:right w:val="none" w:sz="0" w:space="0" w:color="auto"/>
                      </w:divBdr>
                    </w:div>
                  </w:divsChild>
                </w:div>
                <w:div w:id="550965960">
                  <w:marLeft w:val="0"/>
                  <w:marRight w:val="0"/>
                  <w:marTop w:val="0"/>
                  <w:marBottom w:val="0"/>
                  <w:divBdr>
                    <w:top w:val="none" w:sz="0" w:space="0" w:color="auto"/>
                    <w:left w:val="none" w:sz="0" w:space="0" w:color="auto"/>
                    <w:bottom w:val="none" w:sz="0" w:space="0" w:color="auto"/>
                    <w:right w:val="none" w:sz="0" w:space="0" w:color="auto"/>
                  </w:divBdr>
                  <w:divsChild>
                    <w:div w:id="1773621374">
                      <w:marLeft w:val="0"/>
                      <w:marRight w:val="0"/>
                      <w:marTop w:val="0"/>
                      <w:marBottom w:val="0"/>
                      <w:divBdr>
                        <w:top w:val="none" w:sz="0" w:space="0" w:color="auto"/>
                        <w:left w:val="none" w:sz="0" w:space="0" w:color="auto"/>
                        <w:bottom w:val="none" w:sz="0" w:space="0" w:color="auto"/>
                        <w:right w:val="none" w:sz="0" w:space="0" w:color="auto"/>
                      </w:divBdr>
                    </w:div>
                  </w:divsChild>
                </w:div>
                <w:div w:id="1279793884">
                  <w:marLeft w:val="0"/>
                  <w:marRight w:val="0"/>
                  <w:marTop w:val="0"/>
                  <w:marBottom w:val="0"/>
                  <w:divBdr>
                    <w:top w:val="none" w:sz="0" w:space="0" w:color="auto"/>
                    <w:left w:val="none" w:sz="0" w:space="0" w:color="auto"/>
                    <w:bottom w:val="none" w:sz="0" w:space="0" w:color="auto"/>
                    <w:right w:val="none" w:sz="0" w:space="0" w:color="auto"/>
                  </w:divBdr>
                  <w:divsChild>
                    <w:div w:id="459804788">
                      <w:marLeft w:val="0"/>
                      <w:marRight w:val="0"/>
                      <w:marTop w:val="0"/>
                      <w:marBottom w:val="0"/>
                      <w:divBdr>
                        <w:top w:val="none" w:sz="0" w:space="0" w:color="auto"/>
                        <w:left w:val="none" w:sz="0" w:space="0" w:color="auto"/>
                        <w:bottom w:val="none" w:sz="0" w:space="0" w:color="auto"/>
                        <w:right w:val="none" w:sz="0" w:space="0" w:color="auto"/>
                      </w:divBdr>
                    </w:div>
                  </w:divsChild>
                </w:div>
                <w:div w:id="1544633023">
                  <w:marLeft w:val="0"/>
                  <w:marRight w:val="0"/>
                  <w:marTop w:val="0"/>
                  <w:marBottom w:val="0"/>
                  <w:divBdr>
                    <w:top w:val="none" w:sz="0" w:space="0" w:color="auto"/>
                    <w:left w:val="none" w:sz="0" w:space="0" w:color="auto"/>
                    <w:bottom w:val="none" w:sz="0" w:space="0" w:color="auto"/>
                    <w:right w:val="none" w:sz="0" w:space="0" w:color="auto"/>
                  </w:divBdr>
                  <w:divsChild>
                    <w:div w:id="2144418432">
                      <w:marLeft w:val="0"/>
                      <w:marRight w:val="0"/>
                      <w:marTop w:val="0"/>
                      <w:marBottom w:val="0"/>
                      <w:divBdr>
                        <w:top w:val="none" w:sz="0" w:space="0" w:color="auto"/>
                        <w:left w:val="none" w:sz="0" w:space="0" w:color="auto"/>
                        <w:bottom w:val="none" w:sz="0" w:space="0" w:color="auto"/>
                        <w:right w:val="none" w:sz="0" w:space="0" w:color="auto"/>
                      </w:divBdr>
                    </w:div>
                  </w:divsChild>
                </w:div>
                <w:div w:id="455677807">
                  <w:marLeft w:val="0"/>
                  <w:marRight w:val="0"/>
                  <w:marTop w:val="0"/>
                  <w:marBottom w:val="0"/>
                  <w:divBdr>
                    <w:top w:val="none" w:sz="0" w:space="0" w:color="auto"/>
                    <w:left w:val="none" w:sz="0" w:space="0" w:color="auto"/>
                    <w:bottom w:val="none" w:sz="0" w:space="0" w:color="auto"/>
                    <w:right w:val="none" w:sz="0" w:space="0" w:color="auto"/>
                  </w:divBdr>
                  <w:divsChild>
                    <w:div w:id="962881340">
                      <w:marLeft w:val="0"/>
                      <w:marRight w:val="0"/>
                      <w:marTop w:val="0"/>
                      <w:marBottom w:val="0"/>
                      <w:divBdr>
                        <w:top w:val="none" w:sz="0" w:space="0" w:color="auto"/>
                        <w:left w:val="none" w:sz="0" w:space="0" w:color="auto"/>
                        <w:bottom w:val="none" w:sz="0" w:space="0" w:color="auto"/>
                        <w:right w:val="none" w:sz="0" w:space="0" w:color="auto"/>
                      </w:divBdr>
                    </w:div>
                  </w:divsChild>
                </w:div>
                <w:div w:id="1014724300">
                  <w:marLeft w:val="0"/>
                  <w:marRight w:val="0"/>
                  <w:marTop w:val="0"/>
                  <w:marBottom w:val="0"/>
                  <w:divBdr>
                    <w:top w:val="none" w:sz="0" w:space="0" w:color="auto"/>
                    <w:left w:val="none" w:sz="0" w:space="0" w:color="auto"/>
                    <w:bottom w:val="none" w:sz="0" w:space="0" w:color="auto"/>
                    <w:right w:val="none" w:sz="0" w:space="0" w:color="auto"/>
                  </w:divBdr>
                  <w:divsChild>
                    <w:div w:id="81340457">
                      <w:marLeft w:val="0"/>
                      <w:marRight w:val="0"/>
                      <w:marTop w:val="0"/>
                      <w:marBottom w:val="0"/>
                      <w:divBdr>
                        <w:top w:val="none" w:sz="0" w:space="0" w:color="auto"/>
                        <w:left w:val="none" w:sz="0" w:space="0" w:color="auto"/>
                        <w:bottom w:val="none" w:sz="0" w:space="0" w:color="auto"/>
                        <w:right w:val="none" w:sz="0" w:space="0" w:color="auto"/>
                      </w:divBdr>
                    </w:div>
                  </w:divsChild>
                </w:div>
                <w:div w:id="603459269">
                  <w:marLeft w:val="0"/>
                  <w:marRight w:val="0"/>
                  <w:marTop w:val="0"/>
                  <w:marBottom w:val="0"/>
                  <w:divBdr>
                    <w:top w:val="none" w:sz="0" w:space="0" w:color="auto"/>
                    <w:left w:val="none" w:sz="0" w:space="0" w:color="auto"/>
                    <w:bottom w:val="none" w:sz="0" w:space="0" w:color="auto"/>
                    <w:right w:val="none" w:sz="0" w:space="0" w:color="auto"/>
                  </w:divBdr>
                  <w:divsChild>
                    <w:div w:id="458501648">
                      <w:marLeft w:val="0"/>
                      <w:marRight w:val="0"/>
                      <w:marTop w:val="0"/>
                      <w:marBottom w:val="0"/>
                      <w:divBdr>
                        <w:top w:val="none" w:sz="0" w:space="0" w:color="auto"/>
                        <w:left w:val="none" w:sz="0" w:space="0" w:color="auto"/>
                        <w:bottom w:val="none" w:sz="0" w:space="0" w:color="auto"/>
                        <w:right w:val="none" w:sz="0" w:space="0" w:color="auto"/>
                      </w:divBdr>
                    </w:div>
                    <w:div w:id="869995386">
                      <w:marLeft w:val="0"/>
                      <w:marRight w:val="0"/>
                      <w:marTop w:val="0"/>
                      <w:marBottom w:val="0"/>
                      <w:divBdr>
                        <w:top w:val="none" w:sz="0" w:space="0" w:color="auto"/>
                        <w:left w:val="none" w:sz="0" w:space="0" w:color="auto"/>
                        <w:bottom w:val="none" w:sz="0" w:space="0" w:color="auto"/>
                        <w:right w:val="none" w:sz="0" w:space="0" w:color="auto"/>
                      </w:divBdr>
                    </w:div>
                    <w:div w:id="971329196">
                      <w:marLeft w:val="0"/>
                      <w:marRight w:val="0"/>
                      <w:marTop w:val="0"/>
                      <w:marBottom w:val="0"/>
                      <w:divBdr>
                        <w:top w:val="none" w:sz="0" w:space="0" w:color="auto"/>
                        <w:left w:val="none" w:sz="0" w:space="0" w:color="auto"/>
                        <w:bottom w:val="none" w:sz="0" w:space="0" w:color="auto"/>
                        <w:right w:val="none" w:sz="0" w:space="0" w:color="auto"/>
                      </w:divBdr>
                    </w:div>
                    <w:div w:id="8945069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3967155">
          <w:marLeft w:val="0"/>
          <w:marRight w:val="0"/>
          <w:marTop w:val="0"/>
          <w:marBottom w:val="0"/>
          <w:divBdr>
            <w:top w:val="none" w:sz="0" w:space="0" w:color="auto"/>
            <w:left w:val="none" w:sz="0" w:space="0" w:color="auto"/>
            <w:bottom w:val="none" w:sz="0" w:space="0" w:color="auto"/>
            <w:right w:val="none" w:sz="0" w:space="0" w:color="auto"/>
          </w:divBdr>
        </w:div>
        <w:div w:id="1225095586">
          <w:marLeft w:val="0"/>
          <w:marRight w:val="0"/>
          <w:marTop w:val="0"/>
          <w:marBottom w:val="0"/>
          <w:divBdr>
            <w:top w:val="none" w:sz="0" w:space="0" w:color="auto"/>
            <w:left w:val="none" w:sz="0" w:space="0" w:color="auto"/>
            <w:bottom w:val="none" w:sz="0" w:space="0" w:color="auto"/>
            <w:right w:val="none" w:sz="0" w:space="0" w:color="auto"/>
          </w:divBdr>
        </w:div>
        <w:div w:id="632368376">
          <w:marLeft w:val="0"/>
          <w:marRight w:val="0"/>
          <w:marTop w:val="0"/>
          <w:marBottom w:val="0"/>
          <w:divBdr>
            <w:top w:val="none" w:sz="0" w:space="0" w:color="auto"/>
            <w:left w:val="none" w:sz="0" w:space="0" w:color="auto"/>
            <w:bottom w:val="none" w:sz="0" w:space="0" w:color="auto"/>
            <w:right w:val="none" w:sz="0" w:space="0" w:color="auto"/>
          </w:divBdr>
          <w:divsChild>
            <w:div w:id="1253317291">
              <w:marLeft w:val="-75"/>
              <w:marRight w:val="0"/>
              <w:marTop w:val="30"/>
              <w:marBottom w:val="30"/>
              <w:divBdr>
                <w:top w:val="none" w:sz="0" w:space="0" w:color="auto"/>
                <w:left w:val="none" w:sz="0" w:space="0" w:color="auto"/>
                <w:bottom w:val="none" w:sz="0" w:space="0" w:color="auto"/>
                <w:right w:val="none" w:sz="0" w:space="0" w:color="auto"/>
              </w:divBdr>
              <w:divsChild>
                <w:div w:id="1542592450">
                  <w:marLeft w:val="0"/>
                  <w:marRight w:val="0"/>
                  <w:marTop w:val="0"/>
                  <w:marBottom w:val="0"/>
                  <w:divBdr>
                    <w:top w:val="none" w:sz="0" w:space="0" w:color="auto"/>
                    <w:left w:val="none" w:sz="0" w:space="0" w:color="auto"/>
                    <w:bottom w:val="none" w:sz="0" w:space="0" w:color="auto"/>
                    <w:right w:val="none" w:sz="0" w:space="0" w:color="auto"/>
                  </w:divBdr>
                  <w:divsChild>
                    <w:div w:id="2058044752">
                      <w:marLeft w:val="0"/>
                      <w:marRight w:val="0"/>
                      <w:marTop w:val="0"/>
                      <w:marBottom w:val="0"/>
                      <w:divBdr>
                        <w:top w:val="none" w:sz="0" w:space="0" w:color="auto"/>
                        <w:left w:val="none" w:sz="0" w:space="0" w:color="auto"/>
                        <w:bottom w:val="none" w:sz="0" w:space="0" w:color="auto"/>
                        <w:right w:val="none" w:sz="0" w:space="0" w:color="auto"/>
                      </w:divBdr>
                    </w:div>
                    <w:div w:id="769667409">
                      <w:marLeft w:val="0"/>
                      <w:marRight w:val="0"/>
                      <w:marTop w:val="0"/>
                      <w:marBottom w:val="0"/>
                      <w:divBdr>
                        <w:top w:val="none" w:sz="0" w:space="0" w:color="auto"/>
                        <w:left w:val="none" w:sz="0" w:space="0" w:color="auto"/>
                        <w:bottom w:val="none" w:sz="0" w:space="0" w:color="auto"/>
                        <w:right w:val="none" w:sz="0" w:space="0" w:color="auto"/>
                      </w:divBdr>
                    </w:div>
                    <w:div w:id="128131517">
                      <w:marLeft w:val="0"/>
                      <w:marRight w:val="0"/>
                      <w:marTop w:val="0"/>
                      <w:marBottom w:val="0"/>
                      <w:divBdr>
                        <w:top w:val="none" w:sz="0" w:space="0" w:color="auto"/>
                        <w:left w:val="none" w:sz="0" w:space="0" w:color="auto"/>
                        <w:bottom w:val="none" w:sz="0" w:space="0" w:color="auto"/>
                        <w:right w:val="none" w:sz="0" w:space="0" w:color="auto"/>
                      </w:divBdr>
                    </w:div>
                  </w:divsChild>
                </w:div>
                <w:div w:id="1801730779">
                  <w:marLeft w:val="0"/>
                  <w:marRight w:val="0"/>
                  <w:marTop w:val="0"/>
                  <w:marBottom w:val="0"/>
                  <w:divBdr>
                    <w:top w:val="none" w:sz="0" w:space="0" w:color="auto"/>
                    <w:left w:val="none" w:sz="0" w:space="0" w:color="auto"/>
                    <w:bottom w:val="none" w:sz="0" w:space="0" w:color="auto"/>
                    <w:right w:val="none" w:sz="0" w:space="0" w:color="auto"/>
                  </w:divBdr>
                  <w:divsChild>
                    <w:div w:id="2126338621">
                      <w:marLeft w:val="0"/>
                      <w:marRight w:val="0"/>
                      <w:marTop w:val="0"/>
                      <w:marBottom w:val="0"/>
                      <w:divBdr>
                        <w:top w:val="none" w:sz="0" w:space="0" w:color="auto"/>
                        <w:left w:val="none" w:sz="0" w:space="0" w:color="auto"/>
                        <w:bottom w:val="none" w:sz="0" w:space="0" w:color="auto"/>
                        <w:right w:val="none" w:sz="0" w:space="0" w:color="auto"/>
                      </w:divBdr>
                    </w:div>
                    <w:div w:id="1721519062">
                      <w:marLeft w:val="0"/>
                      <w:marRight w:val="0"/>
                      <w:marTop w:val="0"/>
                      <w:marBottom w:val="0"/>
                      <w:divBdr>
                        <w:top w:val="none" w:sz="0" w:space="0" w:color="auto"/>
                        <w:left w:val="none" w:sz="0" w:space="0" w:color="auto"/>
                        <w:bottom w:val="none" w:sz="0" w:space="0" w:color="auto"/>
                        <w:right w:val="none" w:sz="0" w:space="0" w:color="auto"/>
                      </w:divBdr>
                    </w:div>
                  </w:divsChild>
                </w:div>
                <w:div w:id="343165306">
                  <w:marLeft w:val="0"/>
                  <w:marRight w:val="0"/>
                  <w:marTop w:val="0"/>
                  <w:marBottom w:val="0"/>
                  <w:divBdr>
                    <w:top w:val="none" w:sz="0" w:space="0" w:color="auto"/>
                    <w:left w:val="none" w:sz="0" w:space="0" w:color="auto"/>
                    <w:bottom w:val="none" w:sz="0" w:space="0" w:color="auto"/>
                    <w:right w:val="none" w:sz="0" w:space="0" w:color="auto"/>
                  </w:divBdr>
                  <w:divsChild>
                    <w:div w:id="15037292">
                      <w:marLeft w:val="0"/>
                      <w:marRight w:val="0"/>
                      <w:marTop w:val="0"/>
                      <w:marBottom w:val="0"/>
                      <w:divBdr>
                        <w:top w:val="none" w:sz="0" w:space="0" w:color="auto"/>
                        <w:left w:val="none" w:sz="0" w:space="0" w:color="auto"/>
                        <w:bottom w:val="none" w:sz="0" w:space="0" w:color="auto"/>
                        <w:right w:val="none" w:sz="0" w:space="0" w:color="auto"/>
                      </w:divBdr>
                    </w:div>
                  </w:divsChild>
                </w:div>
                <w:div w:id="481167092">
                  <w:marLeft w:val="0"/>
                  <w:marRight w:val="0"/>
                  <w:marTop w:val="0"/>
                  <w:marBottom w:val="0"/>
                  <w:divBdr>
                    <w:top w:val="none" w:sz="0" w:space="0" w:color="auto"/>
                    <w:left w:val="none" w:sz="0" w:space="0" w:color="auto"/>
                    <w:bottom w:val="none" w:sz="0" w:space="0" w:color="auto"/>
                    <w:right w:val="none" w:sz="0" w:space="0" w:color="auto"/>
                  </w:divBdr>
                  <w:divsChild>
                    <w:div w:id="1592205385">
                      <w:marLeft w:val="0"/>
                      <w:marRight w:val="0"/>
                      <w:marTop w:val="0"/>
                      <w:marBottom w:val="0"/>
                      <w:divBdr>
                        <w:top w:val="none" w:sz="0" w:space="0" w:color="auto"/>
                        <w:left w:val="none" w:sz="0" w:space="0" w:color="auto"/>
                        <w:bottom w:val="none" w:sz="0" w:space="0" w:color="auto"/>
                        <w:right w:val="none" w:sz="0" w:space="0" w:color="auto"/>
                      </w:divBdr>
                    </w:div>
                  </w:divsChild>
                </w:div>
                <w:div w:id="1193766235">
                  <w:marLeft w:val="0"/>
                  <w:marRight w:val="0"/>
                  <w:marTop w:val="0"/>
                  <w:marBottom w:val="0"/>
                  <w:divBdr>
                    <w:top w:val="none" w:sz="0" w:space="0" w:color="auto"/>
                    <w:left w:val="none" w:sz="0" w:space="0" w:color="auto"/>
                    <w:bottom w:val="none" w:sz="0" w:space="0" w:color="auto"/>
                    <w:right w:val="none" w:sz="0" w:space="0" w:color="auto"/>
                  </w:divBdr>
                  <w:divsChild>
                    <w:div w:id="1486244097">
                      <w:marLeft w:val="0"/>
                      <w:marRight w:val="0"/>
                      <w:marTop w:val="0"/>
                      <w:marBottom w:val="0"/>
                      <w:divBdr>
                        <w:top w:val="none" w:sz="0" w:space="0" w:color="auto"/>
                        <w:left w:val="none" w:sz="0" w:space="0" w:color="auto"/>
                        <w:bottom w:val="none" w:sz="0" w:space="0" w:color="auto"/>
                        <w:right w:val="none" w:sz="0" w:space="0" w:color="auto"/>
                      </w:divBdr>
                    </w:div>
                  </w:divsChild>
                </w:div>
                <w:div w:id="695428800">
                  <w:marLeft w:val="0"/>
                  <w:marRight w:val="0"/>
                  <w:marTop w:val="0"/>
                  <w:marBottom w:val="0"/>
                  <w:divBdr>
                    <w:top w:val="none" w:sz="0" w:space="0" w:color="auto"/>
                    <w:left w:val="none" w:sz="0" w:space="0" w:color="auto"/>
                    <w:bottom w:val="none" w:sz="0" w:space="0" w:color="auto"/>
                    <w:right w:val="none" w:sz="0" w:space="0" w:color="auto"/>
                  </w:divBdr>
                  <w:divsChild>
                    <w:div w:id="1882282115">
                      <w:marLeft w:val="0"/>
                      <w:marRight w:val="0"/>
                      <w:marTop w:val="0"/>
                      <w:marBottom w:val="0"/>
                      <w:divBdr>
                        <w:top w:val="none" w:sz="0" w:space="0" w:color="auto"/>
                        <w:left w:val="none" w:sz="0" w:space="0" w:color="auto"/>
                        <w:bottom w:val="none" w:sz="0" w:space="0" w:color="auto"/>
                        <w:right w:val="none" w:sz="0" w:space="0" w:color="auto"/>
                      </w:divBdr>
                    </w:div>
                  </w:divsChild>
                </w:div>
                <w:div w:id="753550044">
                  <w:marLeft w:val="0"/>
                  <w:marRight w:val="0"/>
                  <w:marTop w:val="0"/>
                  <w:marBottom w:val="0"/>
                  <w:divBdr>
                    <w:top w:val="none" w:sz="0" w:space="0" w:color="auto"/>
                    <w:left w:val="none" w:sz="0" w:space="0" w:color="auto"/>
                    <w:bottom w:val="none" w:sz="0" w:space="0" w:color="auto"/>
                    <w:right w:val="none" w:sz="0" w:space="0" w:color="auto"/>
                  </w:divBdr>
                  <w:divsChild>
                    <w:div w:id="1960794412">
                      <w:marLeft w:val="0"/>
                      <w:marRight w:val="0"/>
                      <w:marTop w:val="0"/>
                      <w:marBottom w:val="0"/>
                      <w:divBdr>
                        <w:top w:val="none" w:sz="0" w:space="0" w:color="auto"/>
                        <w:left w:val="none" w:sz="0" w:space="0" w:color="auto"/>
                        <w:bottom w:val="none" w:sz="0" w:space="0" w:color="auto"/>
                        <w:right w:val="none" w:sz="0" w:space="0" w:color="auto"/>
                      </w:divBdr>
                    </w:div>
                    <w:div w:id="486558716">
                      <w:marLeft w:val="0"/>
                      <w:marRight w:val="0"/>
                      <w:marTop w:val="0"/>
                      <w:marBottom w:val="0"/>
                      <w:divBdr>
                        <w:top w:val="none" w:sz="0" w:space="0" w:color="auto"/>
                        <w:left w:val="none" w:sz="0" w:space="0" w:color="auto"/>
                        <w:bottom w:val="none" w:sz="0" w:space="0" w:color="auto"/>
                        <w:right w:val="none" w:sz="0" w:space="0" w:color="auto"/>
                      </w:divBdr>
                    </w:div>
                  </w:divsChild>
                </w:div>
                <w:div w:id="1558467383">
                  <w:marLeft w:val="0"/>
                  <w:marRight w:val="0"/>
                  <w:marTop w:val="0"/>
                  <w:marBottom w:val="0"/>
                  <w:divBdr>
                    <w:top w:val="none" w:sz="0" w:space="0" w:color="auto"/>
                    <w:left w:val="none" w:sz="0" w:space="0" w:color="auto"/>
                    <w:bottom w:val="none" w:sz="0" w:space="0" w:color="auto"/>
                    <w:right w:val="none" w:sz="0" w:space="0" w:color="auto"/>
                  </w:divBdr>
                  <w:divsChild>
                    <w:div w:id="2062247783">
                      <w:marLeft w:val="0"/>
                      <w:marRight w:val="0"/>
                      <w:marTop w:val="0"/>
                      <w:marBottom w:val="0"/>
                      <w:divBdr>
                        <w:top w:val="none" w:sz="0" w:space="0" w:color="auto"/>
                        <w:left w:val="none" w:sz="0" w:space="0" w:color="auto"/>
                        <w:bottom w:val="none" w:sz="0" w:space="0" w:color="auto"/>
                        <w:right w:val="none" w:sz="0" w:space="0" w:color="auto"/>
                      </w:divBdr>
                    </w:div>
                    <w:div w:id="241380465">
                      <w:marLeft w:val="0"/>
                      <w:marRight w:val="0"/>
                      <w:marTop w:val="0"/>
                      <w:marBottom w:val="0"/>
                      <w:divBdr>
                        <w:top w:val="none" w:sz="0" w:space="0" w:color="auto"/>
                        <w:left w:val="none" w:sz="0" w:space="0" w:color="auto"/>
                        <w:bottom w:val="none" w:sz="0" w:space="0" w:color="auto"/>
                        <w:right w:val="none" w:sz="0" w:space="0" w:color="auto"/>
                      </w:divBdr>
                    </w:div>
                    <w:div w:id="500196795">
                      <w:marLeft w:val="0"/>
                      <w:marRight w:val="0"/>
                      <w:marTop w:val="0"/>
                      <w:marBottom w:val="0"/>
                      <w:divBdr>
                        <w:top w:val="none" w:sz="0" w:space="0" w:color="auto"/>
                        <w:left w:val="none" w:sz="0" w:space="0" w:color="auto"/>
                        <w:bottom w:val="none" w:sz="0" w:space="0" w:color="auto"/>
                        <w:right w:val="none" w:sz="0" w:space="0" w:color="auto"/>
                      </w:divBdr>
                      <w:divsChild>
                        <w:div w:id="70472404">
                          <w:marLeft w:val="0"/>
                          <w:marRight w:val="0"/>
                          <w:marTop w:val="30"/>
                          <w:marBottom w:val="30"/>
                          <w:divBdr>
                            <w:top w:val="none" w:sz="0" w:space="0" w:color="auto"/>
                            <w:left w:val="none" w:sz="0" w:space="0" w:color="auto"/>
                            <w:bottom w:val="none" w:sz="0" w:space="0" w:color="auto"/>
                            <w:right w:val="none" w:sz="0" w:space="0" w:color="auto"/>
                          </w:divBdr>
                          <w:divsChild>
                            <w:div w:id="1122533067">
                              <w:marLeft w:val="0"/>
                              <w:marRight w:val="0"/>
                              <w:marTop w:val="0"/>
                              <w:marBottom w:val="0"/>
                              <w:divBdr>
                                <w:top w:val="none" w:sz="0" w:space="0" w:color="auto"/>
                                <w:left w:val="none" w:sz="0" w:space="0" w:color="auto"/>
                                <w:bottom w:val="none" w:sz="0" w:space="0" w:color="auto"/>
                                <w:right w:val="none" w:sz="0" w:space="0" w:color="auto"/>
                              </w:divBdr>
                              <w:divsChild>
                                <w:div w:id="2124230055">
                                  <w:marLeft w:val="0"/>
                                  <w:marRight w:val="0"/>
                                  <w:marTop w:val="0"/>
                                  <w:marBottom w:val="0"/>
                                  <w:divBdr>
                                    <w:top w:val="none" w:sz="0" w:space="0" w:color="auto"/>
                                    <w:left w:val="none" w:sz="0" w:space="0" w:color="auto"/>
                                    <w:bottom w:val="none" w:sz="0" w:space="0" w:color="auto"/>
                                    <w:right w:val="none" w:sz="0" w:space="0" w:color="auto"/>
                                  </w:divBdr>
                                </w:div>
                                <w:div w:id="2036928792">
                                  <w:marLeft w:val="0"/>
                                  <w:marRight w:val="0"/>
                                  <w:marTop w:val="0"/>
                                  <w:marBottom w:val="0"/>
                                  <w:divBdr>
                                    <w:top w:val="none" w:sz="0" w:space="0" w:color="auto"/>
                                    <w:left w:val="none" w:sz="0" w:space="0" w:color="auto"/>
                                    <w:bottom w:val="none" w:sz="0" w:space="0" w:color="auto"/>
                                    <w:right w:val="none" w:sz="0" w:space="0" w:color="auto"/>
                                  </w:divBdr>
                                </w:div>
                              </w:divsChild>
                            </w:div>
                            <w:div w:id="916553612">
                              <w:marLeft w:val="0"/>
                              <w:marRight w:val="0"/>
                              <w:marTop w:val="0"/>
                              <w:marBottom w:val="0"/>
                              <w:divBdr>
                                <w:top w:val="none" w:sz="0" w:space="0" w:color="auto"/>
                                <w:left w:val="none" w:sz="0" w:space="0" w:color="auto"/>
                                <w:bottom w:val="none" w:sz="0" w:space="0" w:color="auto"/>
                                <w:right w:val="none" w:sz="0" w:space="0" w:color="auto"/>
                              </w:divBdr>
                              <w:divsChild>
                                <w:div w:id="1392456999">
                                  <w:marLeft w:val="0"/>
                                  <w:marRight w:val="0"/>
                                  <w:marTop w:val="0"/>
                                  <w:marBottom w:val="0"/>
                                  <w:divBdr>
                                    <w:top w:val="none" w:sz="0" w:space="0" w:color="auto"/>
                                    <w:left w:val="none" w:sz="0" w:space="0" w:color="auto"/>
                                    <w:bottom w:val="none" w:sz="0" w:space="0" w:color="auto"/>
                                    <w:right w:val="none" w:sz="0" w:space="0" w:color="auto"/>
                                  </w:divBdr>
                                </w:div>
                              </w:divsChild>
                            </w:div>
                            <w:div w:id="468744284">
                              <w:marLeft w:val="0"/>
                              <w:marRight w:val="0"/>
                              <w:marTop w:val="0"/>
                              <w:marBottom w:val="0"/>
                              <w:divBdr>
                                <w:top w:val="none" w:sz="0" w:space="0" w:color="auto"/>
                                <w:left w:val="none" w:sz="0" w:space="0" w:color="auto"/>
                                <w:bottom w:val="none" w:sz="0" w:space="0" w:color="auto"/>
                                <w:right w:val="none" w:sz="0" w:space="0" w:color="auto"/>
                              </w:divBdr>
                              <w:divsChild>
                                <w:div w:id="1494490763">
                                  <w:marLeft w:val="0"/>
                                  <w:marRight w:val="0"/>
                                  <w:marTop w:val="0"/>
                                  <w:marBottom w:val="0"/>
                                  <w:divBdr>
                                    <w:top w:val="none" w:sz="0" w:space="0" w:color="auto"/>
                                    <w:left w:val="none" w:sz="0" w:space="0" w:color="auto"/>
                                    <w:bottom w:val="none" w:sz="0" w:space="0" w:color="auto"/>
                                    <w:right w:val="none" w:sz="0" w:space="0" w:color="auto"/>
                                  </w:divBdr>
                                </w:div>
                                <w:div w:id="1140683705">
                                  <w:marLeft w:val="0"/>
                                  <w:marRight w:val="0"/>
                                  <w:marTop w:val="0"/>
                                  <w:marBottom w:val="0"/>
                                  <w:divBdr>
                                    <w:top w:val="none" w:sz="0" w:space="0" w:color="auto"/>
                                    <w:left w:val="none" w:sz="0" w:space="0" w:color="auto"/>
                                    <w:bottom w:val="none" w:sz="0" w:space="0" w:color="auto"/>
                                    <w:right w:val="none" w:sz="0" w:space="0" w:color="auto"/>
                                  </w:divBdr>
                                </w:div>
                              </w:divsChild>
                            </w:div>
                            <w:div w:id="747191127">
                              <w:marLeft w:val="0"/>
                              <w:marRight w:val="0"/>
                              <w:marTop w:val="0"/>
                              <w:marBottom w:val="0"/>
                              <w:divBdr>
                                <w:top w:val="none" w:sz="0" w:space="0" w:color="auto"/>
                                <w:left w:val="none" w:sz="0" w:space="0" w:color="auto"/>
                                <w:bottom w:val="none" w:sz="0" w:space="0" w:color="auto"/>
                                <w:right w:val="none" w:sz="0" w:space="0" w:color="auto"/>
                              </w:divBdr>
                              <w:divsChild>
                                <w:div w:id="20935124">
                                  <w:marLeft w:val="0"/>
                                  <w:marRight w:val="0"/>
                                  <w:marTop w:val="0"/>
                                  <w:marBottom w:val="0"/>
                                  <w:divBdr>
                                    <w:top w:val="none" w:sz="0" w:space="0" w:color="auto"/>
                                    <w:left w:val="none" w:sz="0" w:space="0" w:color="auto"/>
                                    <w:bottom w:val="none" w:sz="0" w:space="0" w:color="auto"/>
                                    <w:right w:val="none" w:sz="0" w:space="0" w:color="auto"/>
                                  </w:divBdr>
                                </w:div>
                                <w:div w:id="114910316">
                                  <w:marLeft w:val="0"/>
                                  <w:marRight w:val="0"/>
                                  <w:marTop w:val="0"/>
                                  <w:marBottom w:val="0"/>
                                  <w:divBdr>
                                    <w:top w:val="none" w:sz="0" w:space="0" w:color="auto"/>
                                    <w:left w:val="none" w:sz="0" w:space="0" w:color="auto"/>
                                    <w:bottom w:val="none" w:sz="0" w:space="0" w:color="auto"/>
                                    <w:right w:val="none" w:sz="0" w:space="0" w:color="auto"/>
                                  </w:divBdr>
                                </w:div>
                                <w:div w:id="636616930">
                                  <w:marLeft w:val="0"/>
                                  <w:marRight w:val="0"/>
                                  <w:marTop w:val="0"/>
                                  <w:marBottom w:val="0"/>
                                  <w:divBdr>
                                    <w:top w:val="none" w:sz="0" w:space="0" w:color="auto"/>
                                    <w:left w:val="none" w:sz="0" w:space="0" w:color="auto"/>
                                    <w:bottom w:val="none" w:sz="0" w:space="0" w:color="auto"/>
                                    <w:right w:val="none" w:sz="0" w:space="0" w:color="auto"/>
                                  </w:divBdr>
                                </w:div>
                                <w:div w:id="1620867961">
                                  <w:marLeft w:val="0"/>
                                  <w:marRight w:val="0"/>
                                  <w:marTop w:val="0"/>
                                  <w:marBottom w:val="0"/>
                                  <w:divBdr>
                                    <w:top w:val="none" w:sz="0" w:space="0" w:color="auto"/>
                                    <w:left w:val="none" w:sz="0" w:space="0" w:color="auto"/>
                                    <w:bottom w:val="none" w:sz="0" w:space="0" w:color="auto"/>
                                    <w:right w:val="none" w:sz="0" w:space="0" w:color="auto"/>
                                  </w:divBdr>
                                </w:div>
                                <w:div w:id="1804304377">
                                  <w:marLeft w:val="0"/>
                                  <w:marRight w:val="0"/>
                                  <w:marTop w:val="0"/>
                                  <w:marBottom w:val="0"/>
                                  <w:divBdr>
                                    <w:top w:val="none" w:sz="0" w:space="0" w:color="auto"/>
                                    <w:left w:val="none" w:sz="0" w:space="0" w:color="auto"/>
                                    <w:bottom w:val="none" w:sz="0" w:space="0" w:color="auto"/>
                                    <w:right w:val="none" w:sz="0" w:space="0" w:color="auto"/>
                                  </w:divBdr>
                                </w:div>
                              </w:divsChild>
                            </w:div>
                            <w:div w:id="220408866">
                              <w:marLeft w:val="0"/>
                              <w:marRight w:val="0"/>
                              <w:marTop w:val="0"/>
                              <w:marBottom w:val="0"/>
                              <w:divBdr>
                                <w:top w:val="none" w:sz="0" w:space="0" w:color="auto"/>
                                <w:left w:val="none" w:sz="0" w:space="0" w:color="auto"/>
                                <w:bottom w:val="none" w:sz="0" w:space="0" w:color="auto"/>
                                <w:right w:val="none" w:sz="0" w:space="0" w:color="auto"/>
                              </w:divBdr>
                              <w:divsChild>
                                <w:div w:id="74978898">
                                  <w:marLeft w:val="0"/>
                                  <w:marRight w:val="0"/>
                                  <w:marTop w:val="0"/>
                                  <w:marBottom w:val="0"/>
                                  <w:divBdr>
                                    <w:top w:val="none" w:sz="0" w:space="0" w:color="auto"/>
                                    <w:left w:val="none" w:sz="0" w:space="0" w:color="auto"/>
                                    <w:bottom w:val="none" w:sz="0" w:space="0" w:color="auto"/>
                                    <w:right w:val="none" w:sz="0" w:space="0" w:color="auto"/>
                                  </w:divBdr>
                                </w:div>
                                <w:div w:id="1582520856">
                                  <w:marLeft w:val="0"/>
                                  <w:marRight w:val="0"/>
                                  <w:marTop w:val="0"/>
                                  <w:marBottom w:val="0"/>
                                  <w:divBdr>
                                    <w:top w:val="none" w:sz="0" w:space="0" w:color="auto"/>
                                    <w:left w:val="none" w:sz="0" w:space="0" w:color="auto"/>
                                    <w:bottom w:val="none" w:sz="0" w:space="0" w:color="auto"/>
                                    <w:right w:val="none" w:sz="0" w:space="0" w:color="auto"/>
                                  </w:divBdr>
                                </w:div>
                                <w:div w:id="1642225446">
                                  <w:marLeft w:val="0"/>
                                  <w:marRight w:val="0"/>
                                  <w:marTop w:val="0"/>
                                  <w:marBottom w:val="0"/>
                                  <w:divBdr>
                                    <w:top w:val="none" w:sz="0" w:space="0" w:color="auto"/>
                                    <w:left w:val="none" w:sz="0" w:space="0" w:color="auto"/>
                                    <w:bottom w:val="none" w:sz="0" w:space="0" w:color="auto"/>
                                    <w:right w:val="none" w:sz="0" w:space="0" w:color="auto"/>
                                  </w:divBdr>
                                </w:div>
                                <w:div w:id="1184444052">
                                  <w:marLeft w:val="0"/>
                                  <w:marRight w:val="0"/>
                                  <w:marTop w:val="0"/>
                                  <w:marBottom w:val="0"/>
                                  <w:divBdr>
                                    <w:top w:val="none" w:sz="0" w:space="0" w:color="auto"/>
                                    <w:left w:val="none" w:sz="0" w:space="0" w:color="auto"/>
                                    <w:bottom w:val="none" w:sz="0" w:space="0" w:color="auto"/>
                                    <w:right w:val="none" w:sz="0" w:space="0" w:color="auto"/>
                                  </w:divBdr>
                                </w:div>
                                <w:div w:id="314623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9087934">
                      <w:marLeft w:val="0"/>
                      <w:marRight w:val="0"/>
                      <w:marTop w:val="0"/>
                      <w:marBottom w:val="0"/>
                      <w:divBdr>
                        <w:top w:val="none" w:sz="0" w:space="0" w:color="auto"/>
                        <w:left w:val="none" w:sz="0" w:space="0" w:color="auto"/>
                        <w:bottom w:val="none" w:sz="0" w:space="0" w:color="auto"/>
                        <w:right w:val="none" w:sz="0" w:space="0" w:color="auto"/>
                      </w:divBdr>
                    </w:div>
                    <w:div w:id="1173033730">
                      <w:marLeft w:val="0"/>
                      <w:marRight w:val="0"/>
                      <w:marTop w:val="0"/>
                      <w:marBottom w:val="0"/>
                      <w:divBdr>
                        <w:top w:val="none" w:sz="0" w:space="0" w:color="auto"/>
                        <w:left w:val="none" w:sz="0" w:space="0" w:color="auto"/>
                        <w:bottom w:val="none" w:sz="0" w:space="0" w:color="auto"/>
                        <w:right w:val="none" w:sz="0" w:space="0" w:color="auto"/>
                      </w:divBdr>
                    </w:div>
                    <w:div w:id="1054158386">
                      <w:marLeft w:val="0"/>
                      <w:marRight w:val="0"/>
                      <w:marTop w:val="0"/>
                      <w:marBottom w:val="0"/>
                      <w:divBdr>
                        <w:top w:val="none" w:sz="0" w:space="0" w:color="auto"/>
                        <w:left w:val="none" w:sz="0" w:space="0" w:color="auto"/>
                        <w:bottom w:val="none" w:sz="0" w:space="0" w:color="auto"/>
                        <w:right w:val="none" w:sz="0" w:space="0" w:color="auto"/>
                      </w:divBdr>
                    </w:div>
                  </w:divsChild>
                </w:div>
                <w:div w:id="1649476151">
                  <w:marLeft w:val="0"/>
                  <w:marRight w:val="0"/>
                  <w:marTop w:val="0"/>
                  <w:marBottom w:val="0"/>
                  <w:divBdr>
                    <w:top w:val="none" w:sz="0" w:space="0" w:color="auto"/>
                    <w:left w:val="none" w:sz="0" w:space="0" w:color="auto"/>
                    <w:bottom w:val="none" w:sz="0" w:space="0" w:color="auto"/>
                    <w:right w:val="none" w:sz="0" w:space="0" w:color="auto"/>
                  </w:divBdr>
                  <w:divsChild>
                    <w:div w:id="2085832591">
                      <w:marLeft w:val="0"/>
                      <w:marRight w:val="0"/>
                      <w:marTop w:val="0"/>
                      <w:marBottom w:val="0"/>
                      <w:divBdr>
                        <w:top w:val="none" w:sz="0" w:space="0" w:color="auto"/>
                        <w:left w:val="none" w:sz="0" w:space="0" w:color="auto"/>
                        <w:bottom w:val="none" w:sz="0" w:space="0" w:color="auto"/>
                        <w:right w:val="none" w:sz="0" w:space="0" w:color="auto"/>
                      </w:divBdr>
                    </w:div>
                    <w:div w:id="1188446347">
                      <w:marLeft w:val="0"/>
                      <w:marRight w:val="0"/>
                      <w:marTop w:val="0"/>
                      <w:marBottom w:val="0"/>
                      <w:divBdr>
                        <w:top w:val="none" w:sz="0" w:space="0" w:color="auto"/>
                        <w:left w:val="none" w:sz="0" w:space="0" w:color="auto"/>
                        <w:bottom w:val="none" w:sz="0" w:space="0" w:color="auto"/>
                        <w:right w:val="none" w:sz="0" w:space="0" w:color="auto"/>
                      </w:divBdr>
                    </w:div>
                    <w:div w:id="676273103">
                      <w:marLeft w:val="0"/>
                      <w:marRight w:val="0"/>
                      <w:marTop w:val="0"/>
                      <w:marBottom w:val="0"/>
                      <w:divBdr>
                        <w:top w:val="none" w:sz="0" w:space="0" w:color="auto"/>
                        <w:left w:val="none" w:sz="0" w:space="0" w:color="auto"/>
                        <w:bottom w:val="none" w:sz="0" w:space="0" w:color="auto"/>
                        <w:right w:val="none" w:sz="0" w:space="0" w:color="auto"/>
                      </w:divBdr>
                      <w:divsChild>
                        <w:div w:id="164443314">
                          <w:marLeft w:val="0"/>
                          <w:marRight w:val="0"/>
                          <w:marTop w:val="30"/>
                          <w:marBottom w:val="30"/>
                          <w:divBdr>
                            <w:top w:val="none" w:sz="0" w:space="0" w:color="auto"/>
                            <w:left w:val="none" w:sz="0" w:space="0" w:color="auto"/>
                            <w:bottom w:val="none" w:sz="0" w:space="0" w:color="auto"/>
                            <w:right w:val="none" w:sz="0" w:space="0" w:color="auto"/>
                          </w:divBdr>
                          <w:divsChild>
                            <w:div w:id="520440129">
                              <w:marLeft w:val="0"/>
                              <w:marRight w:val="0"/>
                              <w:marTop w:val="0"/>
                              <w:marBottom w:val="0"/>
                              <w:divBdr>
                                <w:top w:val="none" w:sz="0" w:space="0" w:color="auto"/>
                                <w:left w:val="none" w:sz="0" w:space="0" w:color="auto"/>
                                <w:bottom w:val="none" w:sz="0" w:space="0" w:color="auto"/>
                                <w:right w:val="none" w:sz="0" w:space="0" w:color="auto"/>
                              </w:divBdr>
                              <w:divsChild>
                                <w:div w:id="487944691">
                                  <w:marLeft w:val="0"/>
                                  <w:marRight w:val="0"/>
                                  <w:marTop w:val="0"/>
                                  <w:marBottom w:val="0"/>
                                  <w:divBdr>
                                    <w:top w:val="none" w:sz="0" w:space="0" w:color="auto"/>
                                    <w:left w:val="none" w:sz="0" w:space="0" w:color="auto"/>
                                    <w:bottom w:val="none" w:sz="0" w:space="0" w:color="auto"/>
                                    <w:right w:val="none" w:sz="0" w:space="0" w:color="auto"/>
                                  </w:divBdr>
                                </w:div>
                              </w:divsChild>
                            </w:div>
                            <w:div w:id="307520420">
                              <w:marLeft w:val="0"/>
                              <w:marRight w:val="0"/>
                              <w:marTop w:val="0"/>
                              <w:marBottom w:val="0"/>
                              <w:divBdr>
                                <w:top w:val="none" w:sz="0" w:space="0" w:color="auto"/>
                                <w:left w:val="none" w:sz="0" w:space="0" w:color="auto"/>
                                <w:bottom w:val="none" w:sz="0" w:space="0" w:color="auto"/>
                                <w:right w:val="none" w:sz="0" w:space="0" w:color="auto"/>
                              </w:divBdr>
                              <w:divsChild>
                                <w:div w:id="1830321715">
                                  <w:marLeft w:val="0"/>
                                  <w:marRight w:val="0"/>
                                  <w:marTop w:val="0"/>
                                  <w:marBottom w:val="0"/>
                                  <w:divBdr>
                                    <w:top w:val="none" w:sz="0" w:space="0" w:color="auto"/>
                                    <w:left w:val="none" w:sz="0" w:space="0" w:color="auto"/>
                                    <w:bottom w:val="none" w:sz="0" w:space="0" w:color="auto"/>
                                    <w:right w:val="none" w:sz="0" w:space="0" w:color="auto"/>
                                  </w:divBdr>
                                </w:div>
                              </w:divsChild>
                            </w:div>
                            <w:div w:id="860317666">
                              <w:marLeft w:val="0"/>
                              <w:marRight w:val="0"/>
                              <w:marTop w:val="0"/>
                              <w:marBottom w:val="0"/>
                              <w:divBdr>
                                <w:top w:val="none" w:sz="0" w:space="0" w:color="auto"/>
                                <w:left w:val="none" w:sz="0" w:space="0" w:color="auto"/>
                                <w:bottom w:val="none" w:sz="0" w:space="0" w:color="auto"/>
                                <w:right w:val="none" w:sz="0" w:space="0" w:color="auto"/>
                              </w:divBdr>
                              <w:divsChild>
                                <w:div w:id="896086471">
                                  <w:marLeft w:val="0"/>
                                  <w:marRight w:val="0"/>
                                  <w:marTop w:val="0"/>
                                  <w:marBottom w:val="0"/>
                                  <w:divBdr>
                                    <w:top w:val="none" w:sz="0" w:space="0" w:color="auto"/>
                                    <w:left w:val="none" w:sz="0" w:space="0" w:color="auto"/>
                                    <w:bottom w:val="none" w:sz="0" w:space="0" w:color="auto"/>
                                    <w:right w:val="none" w:sz="0" w:space="0" w:color="auto"/>
                                  </w:divBdr>
                                </w:div>
                              </w:divsChild>
                            </w:div>
                            <w:div w:id="449516675">
                              <w:marLeft w:val="0"/>
                              <w:marRight w:val="0"/>
                              <w:marTop w:val="0"/>
                              <w:marBottom w:val="0"/>
                              <w:divBdr>
                                <w:top w:val="none" w:sz="0" w:space="0" w:color="auto"/>
                                <w:left w:val="none" w:sz="0" w:space="0" w:color="auto"/>
                                <w:bottom w:val="none" w:sz="0" w:space="0" w:color="auto"/>
                                <w:right w:val="none" w:sz="0" w:space="0" w:color="auto"/>
                              </w:divBdr>
                              <w:divsChild>
                                <w:div w:id="2022511229">
                                  <w:marLeft w:val="0"/>
                                  <w:marRight w:val="0"/>
                                  <w:marTop w:val="0"/>
                                  <w:marBottom w:val="0"/>
                                  <w:divBdr>
                                    <w:top w:val="none" w:sz="0" w:space="0" w:color="auto"/>
                                    <w:left w:val="none" w:sz="0" w:space="0" w:color="auto"/>
                                    <w:bottom w:val="none" w:sz="0" w:space="0" w:color="auto"/>
                                    <w:right w:val="none" w:sz="0" w:space="0" w:color="auto"/>
                                  </w:divBdr>
                                </w:div>
                                <w:div w:id="1323049383">
                                  <w:marLeft w:val="0"/>
                                  <w:marRight w:val="0"/>
                                  <w:marTop w:val="0"/>
                                  <w:marBottom w:val="0"/>
                                  <w:divBdr>
                                    <w:top w:val="none" w:sz="0" w:space="0" w:color="auto"/>
                                    <w:left w:val="none" w:sz="0" w:space="0" w:color="auto"/>
                                    <w:bottom w:val="none" w:sz="0" w:space="0" w:color="auto"/>
                                    <w:right w:val="none" w:sz="0" w:space="0" w:color="auto"/>
                                  </w:divBdr>
                                </w:div>
                              </w:divsChild>
                            </w:div>
                            <w:div w:id="100151374">
                              <w:marLeft w:val="0"/>
                              <w:marRight w:val="0"/>
                              <w:marTop w:val="0"/>
                              <w:marBottom w:val="0"/>
                              <w:divBdr>
                                <w:top w:val="none" w:sz="0" w:space="0" w:color="auto"/>
                                <w:left w:val="none" w:sz="0" w:space="0" w:color="auto"/>
                                <w:bottom w:val="none" w:sz="0" w:space="0" w:color="auto"/>
                                <w:right w:val="none" w:sz="0" w:space="0" w:color="auto"/>
                              </w:divBdr>
                              <w:divsChild>
                                <w:div w:id="16699378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0595895">
                      <w:marLeft w:val="0"/>
                      <w:marRight w:val="0"/>
                      <w:marTop w:val="0"/>
                      <w:marBottom w:val="0"/>
                      <w:divBdr>
                        <w:top w:val="none" w:sz="0" w:space="0" w:color="auto"/>
                        <w:left w:val="none" w:sz="0" w:space="0" w:color="auto"/>
                        <w:bottom w:val="none" w:sz="0" w:space="0" w:color="auto"/>
                        <w:right w:val="none" w:sz="0" w:space="0" w:color="auto"/>
                      </w:divBdr>
                    </w:div>
                    <w:div w:id="1181815596">
                      <w:marLeft w:val="0"/>
                      <w:marRight w:val="0"/>
                      <w:marTop w:val="0"/>
                      <w:marBottom w:val="0"/>
                      <w:divBdr>
                        <w:top w:val="none" w:sz="0" w:space="0" w:color="auto"/>
                        <w:left w:val="none" w:sz="0" w:space="0" w:color="auto"/>
                        <w:bottom w:val="none" w:sz="0" w:space="0" w:color="auto"/>
                        <w:right w:val="none" w:sz="0" w:space="0" w:color="auto"/>
                      </w:divBdr>
                    </w:div>
                    <w:div w:id="390081932">
                      <w:marLeft w:val="0"/>
                      <w:marRight w:val="0"/>
                      <w:marTop w:val="0"/>
                      <w:marBottom w:val="0"/>
                      <w:divBdr>
                        <w:top w:val="none" w:sz="0" w:space="0" w:color="auto"/>
                        <w:left w:val="none" w:sz="0" w:space="0" w:color="auto"/>
                        <w:bottom w:val="none" w:sz="0" w:space="0" w:color="auto"/>
                        <w:right w:val="none" w:sz="0" w:space="0" w:color="auto"/>
                      </w:divBdr>
                    </w:div>
                  </w:divsChild>
                </w:div>
                <w:div w:id="1938707369">
                  <w:marLeft w:val="0"/>
                  <w:marRight w:val="0"/>
                  <w:marTop w:val="0"/>
                  <w:marBottom w:val="0"/>
                  <w:divBdr>
                    <w:top w:val="none" w:sz="0" w:space="0" w:color="auto"/>
                    <w:left w:val="none" w:sz="0" w:space="0" w:color="auto"/>
                    <w:bottom w:val="none" w:sz="0" w:space="0" w:color="auto"/>
                    <w:right w:val="none" w:sz="0" w:space="0" w:color="auto"/>
                  </w:divBdr>
                  <w:divsChild>
                    <w:div w:id="299304490">
                      <w:marLeft w:val="0"/>
                      <w:marRight w:val="0"/>
                      <w:marTop w:val="0"/>
                      <w:marBottom w:val="0"/>
                      <w:divBdr>
                        <w:top w:val="none" w:sz="0" w:space="0" w:color="auto"/>
                        <w:left w:val="none" w:sz="0" w:space="0" w:color="auto"/>
                        <w:bottom w:val="none" w:sz="0" w:space="0" w:color="auto"/>
                        <w:right w:val="none" w:sz="0" w:space="0" w:color="auto"/>
                      </w:divBdr>
                    </w:div>
                  </w:divsChild>
                </w:div>
                <w:div w:id="1800299226">
                  <w:marLeft w:val="0"/>
                  <w:marRight w:val="0"/>
                  <w:marTop w:val="0"/>
                  <w:marBottom w:val="0"/>
                  <w:divBdr>
                    <w:top w:val="none" w:sz="0" w:space="0" w:color="auto"/>
                    <w:left w:val="none" w:sz="0" w:space="0" w:color="auto"/>
                    <w:bottom w:val="none" w:sz="0" w:space="0" w:color="auto"/>
                    <w:right w:val="none" w:sz="0" w:space="0" w:color="auto"/>
                  </w:divBdr>
                  <w:divsChild>
                    <w:div w:id="323051381">
                      <w:marLeft w:val="0"/>
                      <w:marRight w:val="0"/>
                      <w:marTop w:val="0"/>
                      <w:marBottom w:val="0"/>
                      <w:divBdr>
                        <w:top w:val="none" w:sz="0" w:space="0" w:color="auto"/>
                        <w:left w:val="none" w:sz="0" w:space="0" w:color="auto"/>
                        <w:bottom w:val="none" w:sz="0" w:space="0" w:color="auto"/>
                        <w:right w:val="none" w:sz="0" w:space="0" w:color="auto"/>
                      </w:divBdr>
                    </w:div>
                    <w:div w:id="624851431">
                      <w:marLeft w:val="0"/>
                      <w:marRight w:val="0"/>
                      <w:marTop w:val="0"/>
                      <w:marBottom w:val="0"/>
                      <w:divBdr>
                        <w:top w:val="none" w:sz="0" w:space="0" w:color="auto"/>
                        <w:left w:val="none" w:sz="0" w:space="0" w:color="auto"/>
                        <w:bottom w:val="none" w:sz="0" w:space="0" w:color="auto"/>
                        <w:right w:val="none" w:sz="0" w:space="0" w:color="auto"/>
                      </w:divBdr>
                    </w:div>
                    <w:div w:id="904921685">
                      <w:marLeft w:val="0"/>
                      <w:marRight w:val="0"/>
                      <w:marTop w:val="0"/>
                      <w:marBottom w:val="0"/>
                      <w:divBdr>
                        <w:top w:val="none" w:sz="0" w:space="0" w:color="auto"/>
                        <w:left w:val="none" w:sz="0" w:space="0" w:color="auto"/>
                        <w:bottom w:val="none" w:sz="0" w:space="0" w:color="auto"/>
                        <w:right w:val="none" w:sz="0" w:space="0" w:color="auto"/>
                      </w:divBdr>
                    </w:div>
                    <w:div w:id="2103257861">
                      <w:marLeft w:val="0"/>
                      <w:marRight w:val="0"/>
                      <w:marTop w:val="0"/>
                      <w:marBottom w:val="0"/>
                      <w:divBdr>
                        <w:top w:val="none" w:sz="0" w:space="0" w:color="auto"/>
                        <w:left w:val="none" w:sz="0" w:space="0" w:color="auto"/>
                        <w:bottom w:val="none" w:sz="0" w:space="0" w:color="auto"/>
                        <w:right w:val="none" w:sz="0" w:space="0" w:color="auto"/>
                      </w:divBdr>
                    </w:div>
                  </w:divsChild>
                </w:div>
                <w:div w:id="1070155800">
                  <w:marLeft w:val="0"/>
                  <w:marRight w:val="0"/>
                  <w:marTop w:val="0"/>
                  <w:marBottom w:val="0"/>
                  <w:divBdr>
                    <w:top w:val="none" w:sz="0" w:space="0" w:color="auto"/>
                    <w:left w:val="none" w:sz="0" w:space="0" w:color="auto"/>
                    <w:bottom w:val="none" w:sz="0" w:space="0" w:color="auto"/>
                    <w:right w:val="none" w:sz="0" w:space="0" w:color="auto"/>
                  </w:divBdr>
                  <w:divsChild>
                    <w:div w:id="1668094665">
                      <w:marLeft w:val="0"/>
                      <w:marRight w:val="0"/>
                      <w:marTop w:val="0"/>
                      <w:marBottom w:val="0"/>
                      <w:divBdr>
                        <w:top w:val="none" w:sz="0" w:space="0" w:color="auto"/>
                        <w:left w:val="none" w:sz="0" w:space="0" w:color="auto"/>
                        <w:bottom w:val="none" w:sz="0" w:space="0" w:color="auto"/>
                        <w:right w:val="none" w:sz="0" w:space="0" w:color="auto"/>
                      </w:divBdr>
                    </w:div>
                    <w:div w:id="322391427">
                      <w:marLeft w:val="0"/>
                      <w:marRight w:val="0"/>
                      <w:marTop w:val="0"/>
                      <w:marBottom w:val="0"/>
                      <w:divBdr>
                        <w:top w:val="none" w:sz="0" w:space="0" w:color="auto"/>
                        <w:left w:val="none" w:sz="0" w:space="0" w:color="auto"/>
                        <w:bottom w:val="none" w:sz="0" w:space="0" w:color="auto"/>
                        <w:right w:val="none" w:sz="0" w:space="0" w:color="auto"/>
                      </w:divBdr>
                    </w:div>
                  </w:divsChild>
                </w:div>
                <w:div w:id="1156066641">
                  <w:marLeft w:val="0"/>
                  <w:marRight w:val="0"/>
                  <w:marTop w:val="0"/>
                  <w:marBottom w:val="0"/>
                  <w:divBdr>
                    <w:top w:val="none" w:sz="0" w:space="0" w:color="auto"/>
                    <w:left w:val="none" w:sz="0" w:space="0" w:color="auto"/>
                    <w:bottom w:val="none" w:sz="0" w:space="0" w:color="auto"/>
                    <w:right w:val="none" w:sz="0" w:space="0" w:color="auto"/>
                  </w:divBdr>
                  <w:divsChild>
                    <w:div w:id="1389914858">
                      <w:marLeft w:val="0"/>
                      <w:marRight w:val="0"/>
                      <w:marTop w:val="0"/>
                      <w:marBottom w:val="0"/>
                      <w:divBdr>
                        <w:top w:val="none" w:sz="0" w:space="0" w:color="auto"/>
                        <w:left w:val="none" w:sz="0" w:space="0" w:color="auto"/>
                        <w:bottom w:val="none" w:sz="0" w:space="0" w:color="auto"/>
                        <w:right w:val="none" w:sz="0" w:space="0" w:color="auto"/>
                      </w:divBdr>
                    </w:div>
                    <w:div w:id="1100683004">
                      <w:marLeft w:val="0"/>
                      <w:marRight w:val="0"/>
                      <w:marTop w:val="0"/>
                      <w:marBottom w:val="0"/>
                      <w:divBdr>
                        <w:top w:val="none" w:sz="0" w:space="0" w:color="auto"/>
                        <w:left w:val="none" w:sz="0" w:space="0" w:color="auto"/>
                        <w:bottom w:val="none" w:sz="0" w:space="0" w:color="auto"/>
                        <w:right w:val="none" w:sz="0" w:space="0" w:color="auto"/>
                      </w:divBdr>
                      <w:divsChild>
                        <w:div w:id="1408453325">
                          <w:marLeft w:val="0"/>
                          <w:marRight w:val="0"/>
                          <w:marTop w:val="30"/>
                          <w:marBottom w:val="30"/>
                          <w:divBdr>
                            <w:top w:val="none" w:sz="0" w:space="0" w:color="auto"/>
                            <w:left w:val="none" w:sz="0" w:space="0" w:color="auto"/>
                            <w:bottom w:val="none" w:sz="0" w:space="0" w:color="auto"/>
                            <w:right w:val="none" w:sz="0" w:space="0" w:color="auto"/>
                          </w:divBdr>
                          <w:divsChild>
                            <w:div w:id="1497694966">
                              <w:marLeft w:val="0"/>
                              <w:marRight w:val="0"/>
                              <w:marTop w:val="0"/>
                              <w:marBottom w:val="0"/>
                              <w:divBdr>
                                <w:top w:val="none" w:sz="0" w:space="0" w:color="auto"/>
                                <w:left w:val="none" w:sz="0" w:space="0" w:color="auto"/>
                                <w:bottom w:val="none" w:sz="0" w:space="0" w:color="auto"/>
                                <w:right w:val="none" w:sz="0" w:space="0" w:color="auto"/>
                              </w:divBdr>
                              <w:divsChild>
                                <w:div w:id="766119460">
                                  <w:marLeft w:val="0"/>
                                  <w:marRight w:val="0"/>
                                  <w:marTop w:val="0"/>
                                  <w:marBottom w:val="0"/>
                                  <w:divBdr>
                                    <w:top w:val="none" w:sz="0" w:space="0" w:color="auto"/>
                                    <w:left w:val="none" w:sz="0" w:space="0" w:color="auto"/>
                                    <w:bottom w:val="none" w:sz="0" w:space="0" w:color="auto"/>
                                    <w:right w:val="none" w:sz="0" w:space="0" w:color="auto"/>
                                  </w:divBdr>
                                </w:div>
                                <w:div w:id="39214171">
                                  <w:marLeft w:val="0"/>
                                  <w:marRight w:val="0"/>
                                  <w:marTop w:val="0"/>
                                  <w:marBottom w:val="0"/>
                                  <w:divBdr>
                                    <w:top w:val="none" w:sz="0" w:space="0" w:color="auto"/>
                                    <w:left w:val="none" w:sz="0" w:space="0" w:color="auto"/>
                                    <w:bottom w:val="none" w:sz="0" w:space="0" w:color="auto"/>
                                    <w:right w:val="none" w:sz="0" w:space="0" w:color="auto"/>
                                  </w:divBdr>
                                </w:div>
                                <w:div w:id="535047347">
                                  <w:marLeft w:val="0"/>
                                  <w:marRight w:val="0"/>
                                  <w:marTop w:val="0"/>
                                  <w:marBottom w:val="0"/>
                                  <w:divBdr>
                                    <w:top w:val="none" w:sz="0" w:space="0" w:color="auto"/>
                                    <w:left w:val="none" w:sz="0" w:space="0" w:color="auto"/>
                                    <w:bottom w:val="none" w:sz="0" w:space="0" w:color="auto"/>
                                    <w:right w:val="none" w:sz="0" w:space="0" w:color="auto"/>
                                  </w:divBdr>
                                </w:div>
                                <w:div w:id="1888954380">
                                  <w:marLeft w:val="0"/>
                                  <w:marRight w:val="0"/>
                                  <w:marTop w:val="0"/>
                                  <w:marBottom w:val="0"/>
                                  <w:divBdr>
                                    <w:top w:val="none" w:sz="0" w:space="0" w:color="auto"/>
                                    <w:left w:val="none" w:sz="0" w:space="0" w:color="auto"/>
                                    <w:bottom w:val="none" w:sz="0" w:space="0" w:color="auto"/>
                                    <w:right w:val="none" w:sz="0" w:space="0" w:color="auto"/>
                                  </w:divBdr>
                                </w:div>
                              </w:divsChild>
                            </w:div>
                            <w:div w:id="487595020">
                              <w:marLeft w:val="0"/>
                              <w:marRight w:val="0"/>
                              <w:marTop w:val="0"/>
                              <w:marBottom w:val="0"/>
                              <w:divBdr>
                                <w:top w:val="none" w:sz="0" w:space="0" w:color="auto"/>
                                <w:left w:val="none" w:sz="0" w:space="0" w:color="auto"/>
                                <w:bottom w:val="none" w:sz="0" w:space="0" w:color="auto"/>
                                <w:right w:val="none" w:sz="0" w:space="0" w:color="auto"/>
                              </w:divBdr>
                              <w:divsChild>
                                <w:div w:id="435250244">
                                  <w:marLeft w:val="0"/>
                                  <w:marRight w:val="0"/>
                                  <w:marTop w:val="0"/>
                                  <w:marBottom w:val="0"/>
                                  <w:divBdr>
                                    <w:top w:val="none" w:sz="0" w:space="0" w:color="auto"/>
                                    <w:left w:val="none" w:sz="0" w:space="0" w:color="auto"/>
                                    <w:bottom w:val="none" w:sz="0" w:space="0" w:color="auto"/>
                                    <w:right w:val="none" w:sz="0" w:space="0" w:color="auto"/>
                                  </w:divBdr>
                                </w:div>
                              </w:divsChild>
                            </w:div>
                            <w:div w:id="26177173">
                              <w:marLeft w:val="0"/>
                              <w:marRight w:val="0"/>
                              <w:marTop w:val="0"/>
                              <w:marBottom w:val="0"/>
                              <w:divBdr>
                                <w:top w:val="none" w:sz="0" w:space="0" w:color="auto"/>
                                <w:left w:val="none" w:sz="0" w:space="0" w:color="auto"/>
                                <w:bottom w:val="none" w:sz="0" w:space="0" w:color="auto"/>
                                <w:right w:val="none" w:sz="0" w:space="0" w:color="auto"/>
                              </w:divBdr>
                              <w:divsChild>
                                <w:div w:id="87892760">
                                  <w:marLeft w:val="0"/>
                                  <w:marRight w:val="0"/>
                                  <w:marTop w:val="0"/>
                                  <w:marBottom w:val="0"/>
                                  <w:divBdr>
                                    <w:top w:val="none" w:sz="0" w:space="0" w:color="auto"/>
                                    <w:left w:val="none" w:sz="0" w:space="0" w:color="auto"/>
                                    <w:bottom w:val="none" w:sz="0" w:space="0" w:color="auto"/>
                                    <w:right w:val="none" w:sz="0" w:space="0" w:color="auto"/>
                                  </w:divBdr>
                                </w:div>
                                <w:div w:id="1822965804">
                                  <w:marLeft w:val="0"/>
                                  <w:marRight w:val="0"/>
                                  <w:marTop w:val="0"/>
                                  <w:marBottom w:val="0"/>
                                  <w:divBdr>
                                    <w:top w:val="none" w:sz="0" w:space="0" w:color="auto"/>
                                    <w:left w:val="none" w:sz="0" w:space="0" w:color="auto"/>
                                    <w:bottom w:val="none" w:sz="0" w:space="0" w:color="auto"/>
                                    <w:right w:val="none" w:sz="0" w:space="0" w:color="auto"/>
                                  </w:divBdr>
                                </w:div>
                              </w:divsChild>
                            </w:div>
                            <w:div w:id="1421366393">
                              <w:marLeft w:val="0"/>
                              <w:marRight w:val="0"/>
                              <w:marTop w:val="0"/>
                              <w:marBottom w:val="0"/>
                              <w:divBdr>
                                <w:top w:val="none" w:sz="0" w:space="0" w:color="auto"/>
                                <w:left w:val="none" w:sz="0" w:space="0" w:color="auto"/>
                                <w:bottom w:val="none" w:sz="0" w:space="0" w:color="auto"/>
                                <w:right w:val="none" w:sz="0" w:space="0" w:color="auto"/>
                              </w:divBdr>
                              <w:divsChild>
                                <w:div w:id="17319602">
                                  <w:marLeft w:val="0"/>
                                  <w:marRight w:val="0"/>
                                  <w:marTop w:val="0"/>
                                  <w:marBottom w:val="0"/>
                                  <w:divBdr>
                                    <w:top w:val="none" w:sz="0" w:space="0" w:color="auto"/>
                                    <w:left w:val="none" w:sz="0" w:space="0" w:color="auto"/>
                                    <w:bottom w:val="none" w:sz="0" w:space="0" w:color="auto"/>
                                    <w:right w:val="none" w:sz="0" w:space="0" w:color="auto"/>
                                  </w:divBdr>
                                </w:div>
                                <w:div w:id="6203815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8787140">
                      <w:marLeft w:val="0"/>
                      <w:marRight w:val="0"/>
                      <w:marTop w:val="0"/>
                      <w:marBottom w:val="0"/>
                      <w:divBdr>
                        <w:top w:val="none" w:sz="0" w:space="0" w:color="auto"/>
                        <w:left w:val="none" w:sz="0" w:space="0" w:color="auto"/>
                        <w:bottom w:val="none" w:sz="0" w:space="0" w:color="auto"/>
                        <w:right w:val="none" w:sz="0" w:space="0" w:color="auto"/>
                      </w:divBdr>
                    </w:div>
                    <w:div w:id="1213419131">
                      <w:marLeft w:val="0"/>
                      <w:marRight w:val="0"/>
                      <w:marTop w:val="0"/>
                      <w:marBottom w:val="0"/>
                      <w:divBdr>
                        <w:top w:val="none" w:sz="0" w:space="0" w:color="auto"/>
                        <w:left w:val="none" w:sz="0" w:space="0" w:color="auto"/>
                        <w:bottom w:val="none" w:sz="0" w:space="0" w:color="auto"/>
                        <w:right w:val="none" w:sz="0" w:space="0" w:color="auto"/>
                      </w:divBdr>
                    </w:div>
                    <w:div w:id="1396317033">
                      <w:marLeft w:val="0"/>
                      <w:marRight w:val="0"/>
                      <w:marTop w:val="0"/>
                      <w:marBottom w:val="0"/>
                      <w:divBdr>
                        <w:top w:val="none" w:sz="0" w:space="0" w:color="auto"/>
                        <w:left w:val="none" w:sz="0" w:space="0" w:color="auto"/>
                        <w:bottom w:val="none" w:sz="0" w:space="0" w:color="auto"/>
                        <w:right w:val="none" w:sz="0" w:space="0" w:color="auto"/>
                      </w:divBdr>
                    </w:div>
                    <w:div w:id="359089772">
                      <w:marLeft w:val="0"/>
                      <w:marRight w:val="0"/>
                      <w:marTop w:val="0"/>
                      <w:marBottom w:val="0"/>
                      <w:divBdr>
                        <w:top w:val="none" w:sz="0" w:space="0" w:color="auto"/>
                        <w:left w:val="none" w:sz="0" w:space="0" w:color="auto"/>
                        <w:bottom w:val="none" w:sz="0" w:space="0" w:color="auto"/>
                        <w:right w:val="none" w:sz="0" w:space="0" w:color="auto"/>
                      </w:divBdr>
                    </w:div>
                  </w:divsChild>
                </w:div>
                <w:div w:id="610864838">
                  <w:marLeft w:val="0"/>
                  <w:marRight w:val="0"/>
                  <w:marTop w:val="0"/>
                  <w:marBottom w:val="0"/>
                  <w:divBdr>
                    <w:top w:val="none" w:sz="0" w:space="0" w:color="auto"/>
                    <w:left w:val="none" w:sz="0" w:space="0" w:color="auto"/>
                    <w:bottom w:val="none" w:sz="0" w:space="0" w:color="auto"/>
                    <w:right w:val="none" w:sz="0" w:space="0" w:color="auto"/>
                  </w:divBdr>
                  <w:divsChild>
                    <w:div w:id="2141024225">
                      <w:marLeft w:val="0"/>
                      <w:marRight w:val="0"/>
                      <w:marTop w:val="0"/>
                      <w:marBottom w:val="0"/>
                      <w:divBdr>
                        <w:top w:val="none" w:sz="0" w:space="0" w:color="auto"/>
                        <w:left w:val="none" w:sz="0" w:space="0" w:color="auto"/>
                        <w:bottom w:val="none" w:sz="0" w:space="0" w:color="auto"/>
                        <w:right w:val="none" w:sz="0" w:space="0" w:color="auto"/>
                      </w:divBdr>
                    </w:div>
                    <w:div w:id="1861894887">
                      <w:marLeft w:val="0"/>
                      <w:marRight w:val="0"/>
                      <w:marTop w:val="0"/>
                      <w:marBottom w:val="0"/>
                      <w:divBdr>
                        <w:top w:val="none" w:sz="0" w:space="0" w:color="auto"/>
                        <w:left w:val="none" w:sz="0" w:space="0" w:color="auto"/>
                        <w:bottom w:val="none" w:sz="0" w:space="0" w:color="auto"/>
                        <w:right w:val="none" w:sz="0" w:space="0" w:color="auto"/>
                      </w:divBdr>
                      <w:divsChild>
                        <w:div w:id="834882268">
                          <w:marLeft w:val="0"/>
                          <w:marRight w:val="0"/>
                          <w:marTop w:val="30"/>
                          <w:marBottom w:val="30"/>
                          <w:divBdr>
                            <w:top w:val="none" w:sz="0" w:space="0" w:color="auto"/>
                            <w:left w:val="none" w:sz="0" w:space="0" w:color="auto"/>
                            <w:bottom w:val="none" w:sz="0" w:space="0" w:color="auto"/>
                            <w:right w:val="none" w:sz="0" w:space="0" w:color="auto"/>
                          </w:divBdr>
                          <w:divsChild>
                            <w:div w:id="677345063">
                              <w:marLeft w:val="0"/>
                              <w:marRight w:val="0"/>
                              <w:marTop w:val="0"/>
                              <w:marBottom w:val="0"/>
                              <w:divBdr>
                                <w:top w:val="none" w:sz="0" w:space="0" w:color="auto"/>
                                <w:left w:val="none" w:sz="0" w:space="0" w:color="auto"/>
                                <w:bottom w:val="none" w:sz="0" w:space="0" w:color="auto"/>
                                <w:right w:val="none" w:sz="0" w:space="0" w:color="auto"/>
                              </w:divBdr>
                              <w:divsChild>
                                <w:div w:id="742064993">
                                  <w:marLeft w:val="0"/>
                                  <w:marRight w:val="0"/>
                                  <w:marTop w:val="0"/>
                                  <w:marBottom w:val="0"/>
                                  <w:divBdr>
                                    <w:top w:val="none" w:sz="0" w:space="0" w:color="auto"/>
                                    <w:left w:val="none" w:sz="0" w:space="0" w:color="auto"/>
                                    <w:bottom w:val="none" w:sz="0" w:space="0" w:color="auto"/>
                                    <w:right w:val="none" w:sz="0" w:space="0" w:color="auto"/>
                                  </w:divBdr>
                                </w:div>
                              </w:divsChild>
                            </w:div>
                            <w:div w:id="1879269855">
                              <w:marLeft w:val="0"/>
                              <w:marRight w:val="0"/>
                              <w:marTop w:val="0"/>
                              <w:marBottom w:val="0"/>
                              <w:divBdr>
                                <w:top w:val="none" w:sz="0" w:space="0" w:color="auto"/>
                                <w:left w:val="none" w:sz="0" w:space="0" w:color="auto"/>
                                <w:bottom w:val="none" w:sz="0" w:space="0" w:color="auto"/>
                                <w:right w:val="none" w:sz="0" w:space="0" w:color="auto"/>
                              </w:divBdr>
                              <w:divsChild>
                                <w:div w:id="1207721980">
                                  <w:marLeft w:val="0"/>
                                  <w:marRight w:val="0"/>
                                  <w:marTop w:val="0"/>
                                  <w:marBottom w:val="0"/>
                                  <w:divBdr>
                                    <w:top w:val="none" w:sz="0" w:space="0" w:color="auto"/>
                                    <w:left w:val="none" w:sz="0" w:space="0" w:color="auto"/>
                                    <w:bottom w:val="none" w:sz="0" w:space="0" w:color="auto"/>
                                    <w:right w:val="none" w:sz="0" w:space="0" w:color="auto"/>
                                  </w:divBdr>
                                </w:div>
                              </w:divsChild>
                            </w:div>
                            <w:div w:id="1900242720">
                              <w:marLeft w:val="0"/>
                              <w:marRight w:val="0"/>
                              <w:marTop w:val="0"/>
                              <w:marBottom w:val="0"/>
                              <w:divBdr>
                                <w:top w:val="none" w:sz="0" w:space="0" w:color="auto"/>
                                <w:left w:val="none" w:sz="0" w:space="0" w:color="auto"/>
                                <w:bottom w:val="none" w:sz="0" w:space="0" w:color="auto"/>
                                <w:right w:val="none" w:sz="0" w:space="0" w:color="auto"/>
                              </w:divBdr>
                              <w:divsChild>
                                <w:div w:id="1580408243">
                                  <w:marLeft w:val="0"/>
                                  <w:marRight w:val="0"/>
                                  <w:marTop w:val="0"/>
                                  <w:marBottom w:val="0"/>
                                  <w:divBdr>
                                    <w:top w:val="none" w:sz="0" w:space="0" w:color="auto"/>
                                    <w:left w:val="none" w:sz="0" w:space="0" w:color="auto"/>
                                    <w:bottom w:val="none" w:sz="0" w:space="0" w:color="auto"/>
                                    <w:right w:val="none" w:sz="0" w:space="0" w:color="auto"/>
                                  </w:divBdr>
                                </w:div>
                              </w:divsChild>
                            </w:div>
                            <w:div w:id="1455293112">
                              <w:marLeft w:val="0"/>
                              <w:marRight w:val="0"/>
                              <w:marTop w:val="0"/>
                              <w:marBottom w:val="0"/>
                              <w:divBdr>
                                <w:top w:val="none" w:sz="0" w:space="0" w:color="auto"/>
                                <w:left w:val="none" w:sz="0" w:space="0" w:color="auto"/>
                                <w:bottom w:val="none" w:sz="0" w:space="0" w:color="auto"/>
                                <w:right w:val="none" w:sz="0" w:space="0" w:color="auto"/>
                              </w:divBdr>
                              <w:divsChild>
                                <w:div w:id="1529442434">
                                  <w:marLeft w:val="0"/>
                                  <w:marRight w:val="0"/>
                                  <w:marTop w:val="0"/>
                                  <w:marBottom w:val="0"/>
                                  <w:divBdr>
                                    <w:top w:val="none" w:sz="0" w:space="0" w:color="auto"/>
                                    <w:left w:val="none" w:sz="0" w:space="0" w:color="auto"/>
                                    <w:bottom w:val="none" w:sz="0" w:space="0" w:color="auto"/>
                                    <w:right w:val="none" w:sz="0" w:space="0" w:color="auto"/>
                                  </w:divBdr>
                                </w:div>
                                <w:div w:id="11058094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474830">
                      <w:marLeft w:val="0"/>
                      <w:marRight w:val="0"/>
                      <w:marTop w:val="0"/>
                      <w:marBottom w:val="0"/>
                      <w:divBdr>
                        <w:top w:val="none" w:sz="0" w:space="0" w:color="auto"/>
                        <w:left w:val="none" w:sz="0" w:space="0" w:color="auto"/>
                        <w:bottom w:val="none" w:sz="0" w:space="0" w:color="auto"/>
                        <w:right w:val="none" w:sz="0" w:space="0" w:color="auto"/>
                      </w:divBdr>
                    </w:div>
                    <w:div w:id="85201249">
                      <w:marLeft w:val="0"/>
                      <w:marRight w:val="0"/>
                      <w:marTop w:val="0"/>
                      <w:marBottom w:val="0"/>
                      <w:divBdr>
                        <w:top w:val="none" w:sz="0" w:space="0" w:color="auto"/>
                        <w:left w:val="none" w:sz="0" w:space="0" w:color="auto"/>
                        <w:bottom w:val="none" w:sz="0" w:space="0" w:color="auto"/>
                        <w:right w:val="none" w:sz="0" w:space="0" w:color="auto"/>
                      </w:divBdr>
                    </w:div>
                    <w:div w:id="1018236073">
                      <w:marLeft w:val="0"/>
                      <w:marRight w:val="0"/>
                      <w:marTop w:val="0"/>
                      <w:marBottom w:val="0"/>
                      <w:divBdr>
                        <w:top w:val="none" w:sz="0" w:space="0" w:color="auto"/>
                        <w:left w:val="none" w:sz="0" w:space="0" w:color="auto"/>
                        <w:bottom w:val="none" w:sz="0" w:space="0" w:color="auto"/>
                        <w:right w:val="none" w:sz="0" w:space="0" w:color="auto"/>
                      </w:divBdr>
                    </w:div>
                    <w:div w:id="1170175362">
                      <w:marLeft w:val="0"/>
                      <w:marRight w:val="0"/>
                      <w:marTop w:val="0"/>
                      <w:marBottom w:val="0"/>
                      <w:divBdr>
                        <w:top w:val="none" w:sz="0" w:space="0" w:color="auto"/>
                        <w:left w:val="none" w:sz="0" w:space="0" w:color="auto"/>
                        <w:bottom w:val="none" w:sz="0" w:space="0" w:color="auto"/>
                        <w:right w:val="none" w:sz="0" w:space="0" w:color="auto"/>
                      </w:divBdr>
                    </w:div>
                  </w:divsChild>
                </w:div>
                <w:div w:id="1151213276">
                  <w:marLeft w:val="0"/>
                  <w:marRight w:val="0"/>
                  <w:marTop w:val="0"/>
                  <w:marBottom w:val="0"/>
                  <w:divBdr>
                    <w:top w:val="none" w:sz="0" w:space="0" w:color="auto"/>
                    <w:left w:val="none" w:sz="0" w:space="0" w:color="auto"/>
                    <w:bottom w:val="none" w:sz="0" w:space="0" w:color="auto"/>
                    <w:right w:val="none" w:sz="0" w:space="0" w:color="auto"/>
                  </w:divBdr>
                  <w:divsChild>
                    <w:div w:id="1055546435">
                      <w:marLeft w:val="0"/>
                      <w:marRight w:val="0"/>
                      <w:marTop w:val="0"/>
                      <w:marBottom w:val="0"/>
                      <w:divBdr>
                        <w:top w:val="none" w:sz="0" w:space="0" w:color="auto"/>
                        <w:left w:val="none" w:sz="0" w:space="0" w:color="auto"/>
                        <w:bottom w:val="none" w:sz="0" w:space="0" w:color="auto"/>
                        <w:right w:val="none" w:sz="0" w:space="0" w:color="auto"/>
                      </w:divBdr>
                    </w:div>
                    <w:div w:id="179200993">
                      <w:marLeft w:val="0"/>
                      <w:marRight w:val="0"/>
                      <w:marTop w:val="0"/>
                      <w:marBottom w:val="0"/>
                      <w:divBdr>
                        <w:top w:val="none" w:sz="0" w:space="0" w:color="auto"/>
                        <w:left w:val="none" w:sz="0" w:space="0" w:color="auto"/>
                        <w:bottom w:val="none" w:sz="0" w:space="0" w:color="auto"/>
                        <w:right w:val="none" w:sz="0" w:space="0" w:color="auto"/>
                      </w:divBdr>
                    </w:div>
                  </w:divsChild>
                </w:div>
                <w:div w:id="158352415">
                  <w:marLeft w:val="0"/>
                  <w:marRight w:val="0"/>
                  <w:marTop w:val="0"/>
                  <w:marBottom w:val="0"/>
                  <w:divBdr>
                    <w:top w:val="none" w:sz="0" w:space="0" w:color="auto"/>
                    <w:left w:val="none" w:sz="0" w:space="0" w:color="auto"/>
                    <w:bottom w:val="none" w:sz="0" w:space="0" w:color="auto"/>
                    <w:right w:val="none" w:sz="0" w:space="0" w:color="auto"/>
                  </w:divBdr>
                  <w:divsChild>
                    <w:div w:id="1970043509">
                      <w:marLeft w:val="0"/>
                      <w:marRight w:val="0"/>
                      <w:marTop w:val="0"/>
                      <w:marBottom w:val="0"/>
                      <w:divBdr>
                        <w:top w:val="none" w:sz="0" w:space="0" w:color="auto"/>
                        <w:left w:val="none" w:sz="0" w:space="0" w:color="auto"/>
                        <w:bottom w:val="none" w:sz="0" w:space="0" w:color="auto"/>
                        <w:right w:val="none" w:sz="0" w:space="0" w:color="auto"/>
                      </w:divBdr>
                    </w:div>
                    <w:div w:id="336541269">
                      <w:marLeft w:val="0"/>
                      <w:marRight w:val="0"/>
                      <w:marTop w:val="0"/>
                      <w:marBottom w:val="0"/>
                      <w:divBdr>
                        <w:top w:val="none" w:sz="0" w:space="0" w:color="auto"/>
                        <w:left w:val="none" w:sz="0" w:space="0" w:color="auto"/>
                        <w:bottom w:val="none" w:sz="0" w:space="0" w:color="auto"/>
                        <w:right w:val="none" w:sz="0" w:space="0" w:color="auto"/>
                      </w:divBdr>
                    </w:div>
                    <w:div w:id="1910310363">
                      <w:marLeft w:val="0"/>
                      <w:marRight w:val="0"/>
                      <w:marTop w:val="0"/>
                      <w:marBottom w:val="0"/>
                      <w:divBdr>
                        <w:top w:val="none" w:sz="0" w:space="0" w:color="auto"/>
                        <w:left w:val="none" w:sz="0" w:space="0" w:color="auto"/>
                        <w:bottom w:val="none" w:sz="0" w:space="0" w:color="auto"/>
                        <w:right w:val="none" w:sz="0" w:space="0" w:color="auto"/>
                      </w:divBdr>
                      <w:divsChild>
                        <w:div w:id="398136771">
                          <w:marLeft w:val="0"/>
                          <w:marRight w:val="0"/>
                          <w:marTop w:val="30"/>
                          <w:marBottom w:val="30"/>
                          <w:divBdr>
                            <w:top w:val="none" w:sz="0" w:space="0" w:color="auto"/>
                            <w:left w:val="none" w:sz="0" w:space="0" w:color="auto"/>
                            <w:bottom w:val="none" w:sz="0" w:space="0" w:color="auto"/>
                            <w:right w:val="none" w:sz="0" w:space="0" w:color="auto"/>
                          </w:divBdr>
                          <w:divsChild>
                            <w:div w:id="1519194597">
                              <w:marLeft w:val="0"/>
                              <w:marRight w:val="0"/>
                              <w:marTop w:val="0"/>
                              <w:marBottom w:val="0"/>
                              <w:divBdr>
                                <w:top w:val="none" w:sz="0" w:space="0" w:color="auto"/>
                                <w:left w:val="none" w:sz="0" w:space="0" w:color="auto"/>
                                <w:bottom w:val="none" w:sz="0" w:space="0" w:color="auto"/>
                                <w:right w:val="none" w:sz="0" w:space="0" w:color="auto"/>
                              </w:divBdr>
                              <w:divsChild>
                                <w:div w:id="2135172167">
                                  <w:marLeft w:val="0"/>
                                  <w:marRight w:val="0"/>
                                  <w:marTop w:val="0"/>
                                  <w:marBottom w:val="0"/>
                                  <w:divBdr>
                                    <w:top w:val="none" w:sz="0" w:space="0" w:color="auto"/>
                                    <w:left w:val="none" w:sz="0" w:space="0" w:color="auto"/>
                                    <w:bottom w:val="none" w:sz="0" w:space="0" w:color="auto"/>
                                    <w:right w:val="none" w:sz="0" w:space="0" w:color="auto"/>
                                  </w:divBdr>
                                </w:div>
                              </w:divsChild>
                            </w:div>
                            <w:div w:id="1048724245">
                              <w:marLeft w:val="0"/>
                              <w:marRight w:val="0"/>
                              <w:marTop w:val="0"/>
                              <w:marBottom w:val="0"/>
                              <w:divBdr>
                                <w:top w:val="none" w:sz="0" w:space="0" w:color="auto"/>
                                <w:left w:val="none" w:sz="0" w:space="0" w:color="auto"/>
                                <w:bottom w:val="none" w:sz="0" w:space="0" w:color="auto"/>
                                <w:right w:val="none" w:sz="0" w:space="0" w:color="auto"/>
                              </w:divBdr>
                              <w:divsChild>
                                <w:div w:id="19016722">
                                  <w:marLeft w:val="0"/>
                                  <w:marRight w:val="0"/>
                                  <w:marTop w:val="0"/>
                                  <w:marBottom w:val="0"/>
                                  <w:divBdr>
                                    <w:top w:val="none" w:sz="0" w:space="0" w:color="auto"/>
                                    <w:left w:val="none" w:sz="0" w:space="0" w:color="auto"/>
                                    <w:bottom w:val="none" w:sz="0" w:space="0" w:color="auto"/>
                                    <w:right w:val="none" w:sz="0" w:space="0" w:color="auto"/>
                                  </w:divBdr>
                                </w:div>
                              </w:divsChild>
                            </w:div>
                            <w:div w:id="1844322389">
                              <w:marLeft w:val="0"/>
                              <w:marRight w:val="0"/>
                              <w:marTop w:val="0"/>
                              <w:marBottom w:val="0"/>
                              <w:divBdr>
                                <w:top w:val="none" w:sz="0" w:space="0" w:color="auto"/>
                                <w:left w:val="none" w:sz="0" w:space="0" w:color="auto"/>
                                <w:bottom w:val="none" w:sz="0" w:space="0" w:color="auto"/>
                                <w:right w:val="none" w:sz="0" w:space="0" w:color="auto"/>
                              </w:divBdr>
                              <w:divsChild>
                                <w:div w:id="275412826">
                                  <w:marLeft w:val="0"/>
                                  <w:marRight w:val="0"/>
                                  <w:marTop w:val="0"/>
                                  <w:marBottom w:val="0"/>
                                  <w:divBdr>
                                    <w:top w:val="none" w:sz="0" w:space="0" w:color="auto"/>
                                    <w:left w:val="none" w:sz="0" w:space="0" w:color="auto"/>
                                    <w:bottom w:val="none" w:sz="0" w:space="0" w:color="auto"/>
                                    <w:right w:val="none" w:sz="0" w:space="0" w:color="auto"/>
                                  </w:divBdr>
                                </w:div>
                              </w:divsChild>
                            </w:div>
                            <w:div w:id="1445809166">
                              <w:marLeft w:val="0"/>
                              <w:marRight w:val="0"/>
                              <w:marTop w:val="0"/>
                              <w:marBottom w:val="0"/>
                              <w:divBdr>
                                <w:top w:val="none" w:sz="0" w:space="0" w:color="auto"/>
                                <w:left w:val="none" w:sz="0" w:space="0" w:color="auto"/>
                                <w:bottom w:val="none" w:sz="0" w:space="0" w:color="auto"/>
                                <w:right w:val="none" w:sz="0" w:space="0" w:color="auto"/>
                              </w:divBdr>
                              <w:divsChild>
                                <w:div w:id="1899512285">
                                  <w:marLeft w:val="0"/>
                                  <w:marRight w:val="0"/>
                                  <w:marTop w:val="0"/>
                                  <w:marBottom w:val="0"/>
                                  <w:divBdr>
                                    <w:top w:val="none" w:sz="0" w:space="0" w:color="auto"/>
                                    <w:left w:val="none" w:sz="0" w:space="0" w:color="auto"/>
                                    <w:bottom w:val="none" w:sz="0" w:space="0" w:color="auto"/>
                                    <w:right w:val="none" w:sz="0" w:space="0" w:color="auto"/>
                                  </w:divBdr>
                                </w:div>
                                <w:div w:id="1749108568">
                                  <w:marLeft w:val="0"/>
                                  <w:marRight w:val="0"/>
                                  <w:marTop w:val="0"/>
                                  <w:marBottom w:val="0"/>
                                  <w:divBdr>
                                    <w:top w:val="none" w:sz="0" w:space="0" w:color="auto"/>
                                    <w:left w:val="none" w:sz="0" w:space="0" w:color="auto"/>
                                    <w:bottom w:val="none" w:sz="0" w:space="0" w:color="auto"/>
                                    <w:right w:val="none" w:sz="0" w:space="0" w:color="auto"/>
                                  </w:divBdr>
                                </w:div>
                                <w:div w:id="5188124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9731261">
                      <w:marLeft w:val="0"/>
                      <w:marRight w:val="0"/>
                      <w:marTop w:val="0"/>
                      <w:marBottom w:val="0"/>
                      <w:divBdr>
                        <w:top w:val="none" w:sz="0" w:space="0" w:color="auto"/>
                        <w:left w:val="none" w:sz="0" w:space="0" w:color="auto"/>
                        <w:bottom w:val="none" w:sz="0" w:space="0" w:color="auto"/>
                        <w:right w:val="none" w:sz="0" w:space="0" w:color="auto"/>
                      </w:divBdr>
                    </w:div>
                    <w:div w:id="1181624786">
                      <w:marLeft w:val="0"/>
                      <w:marRight w:val="0"/>
                      <w:marTop w:val="0"/>
                      <w:marBottom w:val="0"/>
                      <w:divBdr>
                        <w:top w:val="none" w:sz="0" w:space="0" w:color="auto"/>
                        <w:left w:val="none" w:sz="0" w:space="0" w:color="auto"/>
                        <w:bottom w:val="none" w:sz="0" w:space="0" w:color="auto"/>
                        <w:right w:val="none" w:sz="0" w:space="0" w:color="auto"/>
                      </w:divBdr>
                    </w:div>
                    <w:div w:id="2098480466">
                      <w:marLeft w:val="0"/>
                      <w:marRight w:val="0"/>
                      <w:marTop w:val="0"/>
                      <w:marBottom w:val="0"/>
                      <w:divBdr>
                        <w:top w:val="none" w:sz="0" w:space="0" w:color="auto"/>
                        <w:left w:val="none" w:sz="0" w:space="0" w:color="auto"/>
                        <w:bottom w:val="none" w:sz="0" w:space="0" w:color="auto"/>
                        <w:right w:val="none" w:sz="0" w:space="0" w:color="auto"/>
                      </w:divBdr>
                    </w:div>
                  </w:divsChild>
                </w:div>
                <w:div w:id="213808628">
                  <w:marLeft w:val="0"/>
                  <w:marRight w:val="0"/>
                  <w:marTop w:val="0"/>
                  <w:marBottom w:val="0"/>
                  <w:divBdr>
                    <w:top w:val="none" w:sz="0" w:space="0" w:color="auto"/>
                    <w:left w:val="none" w:sz="0" w:space="0" w:color="auto"/>
                    <w:bottom w:val="none" w:sz="0" w:space="0" w:color="auto"/>
                    <w:right w:val="none" w:sz="0" w:space="0" w:color="auto"/>
                  </w:divBdr>
                  <w:divsChild>
                    <w:div w:id="1991447830">
                      <w:marLeft w:val="0"/>
                      <w:marRight w:val="0"/>
                      <w:marTop w:val="0"/>
                      <w:marBottom w:val="0"/>
                      <w:divBdr>
                        <w:top w:val="none" w:sz="0" w:space="0" w:color="auto"/>
                        <w:left w:val="none" w:sz="0" w:space="0" w:color="auto"/>
                        <w:bottom w:val="none" w:sz="0" w:space="0" w:color="auto"/>
                        <w:right w:val="none" w:sz="0" w:space="0" w:color="auto"/>
                      </w:divBdr>
                    </w:div>
                    <w:div w:id="1957440553">
                      <w:marLeft w:val="0"/>
                      <w:marRight w:val="0"/>
                      <w:marTop w:val="0"/>
                      <w:marBottom w:val="0"/>
                      <w:divBdr>
                        <w:top w:val="none" w:sz="0" w:space="0" w:color="auto"/>
                        <w:left w:val="none" w:sz="0" w:space="0" w:color="auto"/>
                        <w:bottom w:val="none" w:sz="0" w:space="0" w:color="auto"/>
                        <w:right w:val="none" w:sz="0" w:space="0" w:color="auto"/>
                      </w:divBdr>
                    </w:div>
                    <w:div w:id="355541889">
                      <w:marLeft w:val="0"/>
                      <w:marRight w:val="0"/>
                      <w:marTop w:val="0"/>
                      <w:marBottom w:val="0"/>
                      <w:divBdr>
                        <w:top w:val="none" w:sz="0" w:space="0" w:color="auto"/>
                        <w:left w:val="none" w:sz="0" w:space="0" w:color="auto"/>
                        <w:bottom w:val="none" w:sz="0" w:space="0" w:color="auto"/>
                        <w:right w:val="none" w:sz="0" w:space="0" w:color="auto"/>
                      </w:divBdr>
                      <w:divsChild>
                        <w:div w:id="1177230715">
                          <w:marLeft w:val="0"/>
                          <w:marRight w:val="0"/>
                          <w:marTop w:val="30"/>
                          <w:marBottom w:val="30"/>
                          <w:divBdr>
                            <w:top w:val="none" w:sz="0" w:space="0" w:color="auto"/>
                            <w:left w:val="none" w:sz="0" w:space="0" w:color="auto"/>
                            <w:bottom w:val="none" w:sz="0" w:space="0" w:color="auto"/>
                            <w:right w:val="none" w:sz="0" w:space="0" w:color="auto"/>
                          </w:divBdr>
                          <w:divsChild>
                            <w:div w:id="744568423">
                              <w:marLeft w:val="0"/>
                              <w:marRight w:val="0"/>
                              <w:marTop w:val="0"/>
                              <w:marBottom w:val="0"/>
                              <w:divBdr>
                                <w:top w:val="none" w:sz="0" w:space="0" w:color="auto"/>
                                <w:left w:val="none" w:sz="0" w:space="0" w:color="auto"/>
                                <w:bottom w:val="none" w:sz="0" w:space="0" w:color="auto"/>
                                <w:right w:val="none" w:sz="0" w:space="0" w:color="auto"/>
                              </w:divBdr>
                              <w:divsChild>
                                <w:div w:id="739210656">
                                  <w:marLeft w:val="0"/>
                                  <w:marRight w:val="0"/>
                                  <w:marTop w:val="0"/>
                                  <w:marBottom w:val="0"/>
                                  <w:divBdr>
                                    <w:top w:val="none" w:sz="0" w:space="0" w:color="auto"/>
                                    <w:left w:val="none" w:sz="0" w:space="0" w:color="auto"/>
                                    <w:bottom w:val="none" w:sz="0" w:space="0" w:color="auto"/>
                                    <w:right w:val="none" w:sz="0" w:space="0" w:color="auto"/>
                                  </w:divBdr>
                                </w:div>
                                <w:div w:id="909657668">
                                  <w:marLeft w:val="0"/>
                                  <w:marRight w:val="0"/>
                                  <w:marTop w:val="0"/>
                                  <w:marBottom w:val="0"/>
                                  <w:divBdr>
                                    <w:top w:val="none" w:sz="0" w:space="0" w:color="auto"/>
                                    <w:left w:val="none" w:sz="0" w:space="0" w:color="auto"/>
                                    <w:bottom w:val="none" w:sz="0" w:space="0" w:color="auto"/>
                                    <w:right w:val="none" w:sz="0" w:space="0" w:color="auto"/>
                                  </w:divBdr>
                                </w:div>
                                <w:div w:id="1087775901">
                                  <w:marLeft w:val="0"/>
                                  <w:marRight w:val="0"/>
                                  <w:marTop w:val="0"/>
                                  <w:marBottom w:val="0"/>
                                  <w:divBdr>
                                    <w:top w:val="none" w:sz="0" w:space="0" w:color="auto"/>
                                    <w:left w:val="none" w:sz="0" w:space="0" w:color="auto"/>
                                    <w:bottom w:val="none" w:sz="0" w:space="0" w:color="auto"/>
                                    <w:right w:val="none" w:sz="0" w:space="0" w:color="auto"/>
                                  </w:divBdr>
                                </w:div>
                              </w:divsChild>
                            </w:div>
                            <w:div w:id="216093118">
                              <w:marLeft w:val="0"/>
                              <w:marRight w:val="0"/>
                              <w:marTop w:val="0"/>
                              <w:marBottom w:val="0"/>
                              <w:divBdr>
                                <w:top w:val="none" w:sz="0" w:space="0" w:color="auto"/>
                                <w:left w:val="none" w:sz="0" w:space="0" w:color="auto"/>
                                <w:bottom w:val="none" w:sz="0" w:space="0" w:color="auto"/>
                                <w:right w:val="none" w:sz="0" w:space="0" w:color="auto"/>
                              </w:divBdr>
                              <w:divsChild>
                                <w:div w:id="898592019">
                                  <w:marLeft w:val="0"/>
                                  <w:marRight w:val="0"/>
                                  <w:marTop w:val="0"/>
                                  <w:marBottom w:val="0"/>
                                  <w:divBdr>
                                    <w:top w:val="none" w:sz="0" w:space="0" w:color="auto"/>
                                    <w:left w:val="none" w:sz="0" w:space="0" w:color="auto"/>
                                    <w:bottom w:val="none" w:sz="0" w:space="0" w:color="auto"/>
                                    <w:right w:val="none" w:sz="0" w:space="0" w:color="auto"/>
                                  </w:divBdr>
                                </w:div>
                                <w:div w:id="603146849">
                                  <w:marLeft w:val="0"/>
                                  <w:marRight w:val="0"/>
                                  <w:marTop w:val="0"/>
                                  <w:marBottom w:val="0"/>
                                  <w:divBdr>
                                    <w:top w:val="none" w:sz="0" w:space="0" w:color="auto"/>
                                    <w:left w:val="none" w:sz="0" w:space="0" w:color="auto"/>
                                    <w:bottom w:val="none" w:sz="0" w:space="0" w:color="auto"/>
                                    <w:right w:val="none" w:sz="0" w:space="0" w:color="auto"/>
                                  </w:divBdr>
                                </w:div>
                              </w:divsChild>
                            </w:div>
                            <w:div w:id="81220115">
                              <w:marLeft w:val="0"/>
                              <w:marRight w:val="0"/>
                              <w:marTop w:val="0"/>
                              <w:marBottom w:val="0"/>
                              <w:divBdr>
                                <w:top w:val="none" w:sz="0" w:space="0" w:color="auto"/>
                                <w:left w:val="none" w:sz="0" w:space="0" w:color="auto"/>
                                <w:bottom w:val="none" w:sz="0" w:space="0" w:color="auto"/>
                                <w:right w:val="none" w:sz="0" w:space="0" w:color="auto"/>
                              </w:divBdr>
                              <w:divsChild>
                                <w:div w:id="2108305425">
                                  <w:marLeft w:val="0"/>
                                  <w:marRight w:val="0"/>
                                  <w:marTop w:val="0"/>
                                  <w:marBottom w:val="0"/>
                                  <w:divBdr>
                                    <w:top w:val="none" w:sz="0" w:space="0" w:color="auto"/>
                                    <w:left w:val="none" w:sz="0" w:space="0" w:color="auto"/>
                                    <w:bottom w:val="none" w:sz="0" w:space="0" w:color="auto"/>
                                    <w:right w:val="none" w:sz="0" w:space="0" w:color="auto"/>
                                  </w:divBdr>
                                </w:div>
                              </w:divsChild>
                            </w:div>
                            <w:div w:id="568004511">
                              <w:marLeft w:val="0"/>
                              <w:marRight w:val="0"/>
                              <w:marTop w:val="0"/>
                              <w:marBottom w:val="0"/>
                              <w:divBdr>
                                <w:top w:val="none" w:sz="0" w:space="0" w:color="auto"/>
                                <w:left w:val="none" w:sz="0" w:space="0" w:color="auto"/>
                                <w:bottom w:val="none" w:sz="0" w:space="0" w:color="auto"/>
                                <w:right w:val="none" w:sz="0" w:space="0" w:color="auto"/>
                              </w:divBdr>
                              <w:divsChild>
                                <w:div w:id="12849254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8141020">
                      <w:marLeft w:val="0"/>
                      <w:marRight w:val="0"/>
                      <w:marTop w:val="0"/>
                      <w:marBottom w:val="0"/>
                      <w:divBdr>
                        <w:top w:val="none" w:sz="0" w:space="0" w:color="auto"/>
                        <w:left w:val="none" w:sz="0" w:space="0" w:color="auto"/>
                        <w:bottom w:val="none" w:sz="0" w:space="0" w:color="auto"/>
                        <w:right w:val="none" w:sz="0" w:space="0" w:color="auto"/>
                      </w:divBdr>
                    </w:div>
                    <w:div w:id="99378547">
                      <w:marLeft w:val="0"/>
                      <w:marRight w:val="0"/>
                      <w:marTop w:val="0"/>
                      <w:marBottom w:val="0"/>
                      <w:divBdr>
                        <w:top w:val="none" w:sz="0" w:space="0" w:color="auto"/>
                        <w:left w:val="none" w:sz="0" w:space="0" w:color="auto"/>
                        <w:bottom w:val="none" w:sz="0" w:space="0" w:color="auto"/>
                        <w:right w:val="none" w:sz="0" w:space="0" w:color="auto"/>
                      </w:divBdr>
                    </w:div>
                    <w:div w:id="1695653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6634144">
          <w:marLeft w:val="0"/>
          <w:marRight w:val="0"/>
          <w:marTop w:val="0"/>
          <w:marBottom w:val="0"/>
          <w:divBdr>
            <w:top w:val="none" w:sz="0" w:space="0" w:color="auto"/>
            <w:left w:val="none" w:sz="0" w:space="0" w:color="auto"/>
            <w:bottom w:val="none" w:sz="0" w:space="0" w:color="auto"/>
            <w:right w:val="none" w:sz="0" w:space="0" w:color="auto"/>
          </w:divBdr>
        </w:div>
        <w:div w:id="1923563005">
          <w:marLeft w:val="0"/>
          <w:marRight w:val="0"/>
          <w:marTop w:val="0"/>
          <w:marBottom w:val="0"/>
          <w:divBdr>
            <w:top w:val="none" w:sz="0" w:space="0" w:color="auto"/>
            <w:left w:val="none" w:sz="0" w:space="0" w:color="auto"/>
            <w:bottom w:val="none" w:sz="0" w:space="0" w:color="auto"/>
            <w:right w:val="none" w:sz="0" w:space="0" w:color="auto"/>
          </w:divBdr>
          <w:divsChild>
            <w:div w:id="434256149">
              <w:marLeft w:val="-75"/>
              <w:marRight w:val="0"/>
              <w:marTop w:val="30"/>
              <w:marBottom w:val="30"/>
              <w:divBdr>
                <w:top w:val="none" w:sz="0" w:space="0" w:color="auto"/>
                <w:left w:val="none" w:sz="0" w:space="0" w:color="auto"/>
                <w:bottom w:val="none" w:sz="0" w:space="0" w:color="auto"/>
                <w:right w:val="none" w:sz="0" w:space="0" w:color="auto"/>
              </w:divBdr>
              <w:divsChild>
                <w:div w:id="453404984">
                  <w:marLeft w:val="0"/>
                  <w:marRight w:val="0"/>
                  <w:marTop w:val="0"/>
                  <w:marBottom w:val="0"/>
                  <w:divBdr>
                    <w:top w:val="none" w:sz="0" w:space="0" w:color="auto"/>
                    <w:left w:val="none" w:sz="0" w:space="0" w:color="auto"/>
                    <w:bottom w:val="none" w:sz="0" w:space="0" w:color="auto"/>
                    <w:right w:val="none" w:sz="0" w:space="0" w:color="auto"/>
                  </w:divBdr>
                  <w:divsChild>
                    <w:div w:id="1216091138">
                      <w:marLeft w:val="0"/>
                      <w:marRight w:val="0"/>
                      <w:marTop w:val="0"/>
                      <w:marBottom w:val="0"/>
                      <w:divBdr>
                        <w:top w:val="none" w:sz="0" w:space="0" w:color="auto"/>
                        <w:left w:val="none" w:sz="0" w:space="0" w:color="auto"/>
                        <w:bottom w:val="none" w:sz="0" w:space="0" w:color="auto"/>
                        <w:right w:val="none" w:sz="0" w:space="0" w:color="auto"/>
                      </w:divBdr>
                    </w:div>
                  </w:divsChild>
                </w:div>
                <w:div w:id="391579856">
                  <w:marLeft w:val="0"/>
                  <w:marRight w:val="0"/>
                  <w:marTop w:val="0"/>
                  <w:marBottom w:val="0"/>
                  <w:divBdr>
                    <w:top w:val="none" w:sz="0" w:space="0" w:color="auto"/>
                    <w:left w:val="none" w:sz="0" w:space="0" w:color="auto"/>
                    <w:bottom w:val="none" w:sz="0" w:space="0" w:color="auto"/>
                    <w:right w:val="none" w:sz="0" w:space="0" w:color="auto"/>
                  </w:divBdr>
                  <w:divsChild>
                    <w:div w:id="792402663">
                      <w:marLeft w:val="0"/>
                      <w:marRight w:val="0"/>
                      <w:marTop w:val="0"/>
                      <w:marBottom w:val="0"/>
                      <w:divBdr>
                        <w:top w:val="none" w:sz="0" w:space="0" w:color="auto"/>
                        <w:left w:val="none" w:sz="0" w:space="0" w:color="auto"/>
                        <w:bottom w:val="none" w:sz="0" w:space="0" w:color="auto"/>
                        <w:right w:val="none" w:sz="0" w:space="0" w:color="auto"/>
                      </w:divBdr>
                    </w:div>
                  </w:divsChild>
                </w:div>
                <w:div w:id="1778060713">
                  <w:marLeft w:val="0"/>
                  <w:marRight w:val="0"/>
                  <w:marTop w:val="0"/>
                  <w:marBottom w:val="0"/>
                  <w:divBdr>
                    <w:top w:val="none" w:sz="0" w:space="0" w:color="auto"/>
                    <w:left w:val="none" w:sz="0" w:space="0" w:color="auto"/>
                    <w:bottom w:val="none" w:sz="0" w:space="0" w:color="auto"/>
                    <w:right w:val="none" w:sz="0" w:space="0" w:color="auto"/>
                  </w:divBdr>
                  <w:divsChild>
                    <w:div w:id="670917104">
                      <w:marLeft w:val="0"/>
                      <w:marRight w:val="0"/>
                      <w:marTop w:val="0"/>
                      <w:marBottom w:val="0"/>
                      <w:divBdr>
                        <w:top w:val="none" w:sz="0" w:space="0" w:color="auto"/>
                        <w:left w:val="none" w:sz="0" w:space="0" w:color="auto"/>
                        <w:bottom w:val="none" w:sz="0" w:space="0" w:color="auto"/>
                        <w:right w:val="none" w:sz="0" w:space="0" w:color="auto"/>
                      </w:divBdr>
                    </w:div>
                    <w:div w:id="1266576544">
                      <w:marLeft w:val="0"/>
                      <w:marRight w:val="0"/>
                      <w:marTop w:val="0"/>
                      <w:marBottom w:val="0"/>
                      <w:divBdr>
                        <w:top w:val="none" w:sz="0" w:space="0" w:color="auto"/>
                        <w:left w:val="none" w:sz="0" w:space="0" w:color="auto"/>
                        <w:bottom w:val="none" w:sz="0" w:space="0" w:color="auto"/>
                        <w:right w:val="none" w:sz="0" w:space="0" w:color="auto"/>
                      </w:divBdr>
                    </w:div>
                  </w:divsChild>
                </w:div>
                <w:div w:id="237399612">
                  <w:marLeft w:val="0"/>
                  <w:marRight w:val="0"/>
                  <w:marTop w:val="0"/>
                  <w:marBottom w:val="0"/>
                  <w:divBdr>
                    <w:top w:val="none" w:sz="0" w:space="0" w:color="auto"/>
                    <w:left w:val="none" w:sz="0" w:space="0" w:color="auto"/>
                    <w:bottom w:val="none" w:sz="0" w:space="0" w:color="auto"/>
                    <w:right w:val="none" w:sz="0" w:space="0" w:color="auto"/>
                  </w:divBdr>
                  <w:divsChild>
                    <w:div w:id="91779167">
                      <w:marLeft w:val="0"/>
                      <w:marRight w:val="0"/>
                      <w:marTop w:val="0"/>
                      <w:marBottom w:val="0"/>
                      <w:divBdr>
                        <w:top w:val="none" w:sz="0" w:space="0" w:color="auto"/>
                        <w:left w:val="none" w:sz="0" w:space="0" w:color="auto"/>
                        <w:bottom w:val="none" w:sz="0" w:space="0" w:color="auto"/>
                        <w:right w:val="none" w:sz="0" w:space="0" w:color="auto"/>
                      </w:divBdr>
                    </w:div>
                    <w:div w:id="643311262">
                      <w:marLeft w:val="0"/>
                      <w:marRight w:val="0"/>
                      <w:marTop w:val="0"/>
                      <w:marBottom w:val="0"/>
                      <w:divBdr>
                        <w:top w:val="none" w:sz="0" w:space="0" w:color="auto"/>
                        <w:left w:val="none" w:sz="0" w:space="0" w:color="auto"/>
                        <w:bottom w:val="none" w:sz="0" w:space="0" w:color="auto"/>
                        <w:right w:val="none" w:sz="0" w:space="0" w:color="auto"/>
                      </w:divBdr>
                    </w:div>
                  </w:divsChild>
                </w:div>
                <w:div w:id="1588231065">
                  <w:marLeft w:val="0"/>
                  <w:marRight w:val="0"/>
                  <w:marTop w:val="0"/>
                  <w:marBottom w:val="0"/>
                  <w:divBdr>
                    <w:top w:val="none" w:sz="0" w:space="0" w:color="auto"/>
                    <w:left w:val="none" w:sz="0" w:space="0" w:color="auto"/>
                    <w:bottom w:val="none" w:sz="0" w:space="0" w:color="auto"/>
                    <w:right w:val="none" w:sz="0" w:space="0" w:color="auto"/>
                  </w:divBdr>
                  <w:divsChild>
                    <w:div w:id="227159111">
                      <w:marLeft w:val="0"/>
                      <w:marRight w:val="0"/>
                      <w:marTop w:val="0"/>
                      <w:marBottom w:val="0"/>
                      <w:divBdr>
                        <w:top w:val="none" w:sz="0" w:space="0" w:color="auto"/>
                        <w:left w:val="none" w:sz="0" w:space="0" w:color="auto"/>
                        <w:bottom w:val="none" w:sz="0" w:space="0" w:color="auto"/>
                        <w:right w:val="none" w:sz="0" w:space="0" w:color="auto"/>
                      </w:divBdr>
                    </w:div>
                    <w:div w:id="860121818">
                      <w:marLeft w:val="0"/>
                      <w:marRight w:val="0"/>
                      <w:marTop w:val="0"/>
                      <w:marBottom w:val="0"/>
                      <w:divBdr>
                        <w:top w:val="none" w:sz="0" w:space="0" w:color="auto"/>
                        <w:left w:val="none" w:sz="0" w:space="0" w:color="auto"/>
                        <w:bottom w:val="none" w:sz="0" w:space="0" w:color="auto"/>
                        <w:right w:val="none" w:sz="0" w:space="0" w:color="auto"/>
                      </w:divBdr>
                    </w:div>
                  </w:divsChild>
                </w:div>
                <w:div w:id="909340672">
                  <w:marLeft w:val="0"/>
                  <w:marRight w:val="0"/>
                  <w:marTop w:val="0"/>
                  <w:marBottom w:val="0"/>
                  <w:divBdr>
                    <w:top w:val="none" w:sz="0" w:space="0" w:color="auto"/>
                    <w:left w:val="none" w:sz="0" w:space="0" w:color="auto"/>
                    <w:bottom w:val="none" w:sz="0" w:space="0" w:color="auto"/>
                    <w:right w:val="none" w:sz="0" w:space="0" w:color="auto"/>
                  </w:divBdr>
                  <w:divsChild>
                    <w:div w:id="1310356229">
                      <w:marLeft w:val="0"/>
                      <w:marRight w:val="0"/>
                      <w:marTop w:val="0"/>
                      <w:marBottom w:val="0"/>
                      <w:divBdr>
                        <w:top w:val="none" w:sz="0" w:space="0" w:color="auto"/>
                        <w:left w:val="none" w:sz="0" w:space="0" w:color="auto"/>
                        <w:bottom w:val="none" w:sz="0" w:space="0" w:color="auto"/>
                        <w:right w:val="none" w:sz="0" w:space="0" w:color="auto"/>
                      </w:divBdr>
                    </w:div>
                  </w:divsChild>
                </w:div>
                <w:div w:id="1679383092">
                  <w:marLeft w:val="0"/>
                  <w:marRight w:val="0"/>
                  <w:marTop w:val="0"/>
                  <w:marBottom w:val="0"/>
                  <w:divBdr>
                    <w:top w:val="none" w:sz="0" w:space="0" w:color="auto"/>
                    <w:left w:val="none" w:sz="0" w:space="0" w:color="auto"/>
                    <w:bottom w:val="none" w:sz="0" w:space="0" w:color="auto"/>
                    <w:right w:val="none" w:sz="0" w:space="0" w:color="auto"/>
                  </w:divBdr>
                  <w:divsChild>
                    <w:div w:id="1647780866">
                      <w:marLeft w:val="0"/>
                      <w:marRight w:val="0"/>
                      <w:marTop w:val="0"/>
                      <w:marBottom w:val="0"/>
                      <w:divBdr>
                        <w:top w:val="none" w:sz="0" w:space="0" w:color="auto"/>
                        <w:left w:val="none" w:sz="0" w:space="0" w:color="auto"/>
                        <w:bottom w:val="none" w:sz="0" w:space="0" w:color="auto"/>
                        <w:right w:val="none" w:sz="0" w:space="0" w:color="auto"/>
                      </w:divBdr>
                    </w:div>
                  </w:divsChild>
                </w:div>
                <w:div w:id="1036540784">
                  <w:marLeft w:val="0"/>
                  <w:marRight w:val="0"/>
                  <w:marTop w:val="0"/>
                  <w:marBottom w:val="0"/>
                  <w:divBdr>
                    <w:top w:val="none" w:sz="0" w:space="0" w:color="auto"/>
                    <w:left w:val="none" w:sz="0" w:space="0" w:color="auto"/>
                    <w:bottom w:val="none" w:sz="0" w:space="0" w:color="auto"/>
                    <w:right w:val="none" w:sz="0" w:space="0" w:color="auto"/>
                  </w:divBdr>
                  <w:divsChild>
                    <w:div w:id="555311503">
                      <w:marLeft w:val="0"/>
                      <w:marRight w:val="0"/>
                      <w:marTop w:val="0"/>
                      <w:marBottom w:val="0"/>
                      <w:divBdr>
                        <w:top w:val="none" w:sz="0" w:space="0" w:color="auto"/>
                        <w:left w:val="none" w:sz="0" w:space="0" w:color="auto"/>
                        <w:bottom w:val="none" w:sz="0" w:space="0" w:color="auto"/>
                        <w:right w:val="none" w:sz="0" w:space="0" w:color="auto"/>
                      </w:divBdr>
                    </w:div>
                  </w:divsChild>
                </w:div>
                <w:div w:id="299114857">
                  <w:marLeft w:val="0"/>
                  <w:marRight w:val="0"/>
                  <w:marTop w:val="0"/>
                  <w:marBottom w:val="0"/>
                  <w:divBdr>
                    <w:top w:val="none" w:sz="0" w:space="0" w:color="auto"/>
                    <w:left w:val="none" w:sz="0" w:space="0" w:color="auto"/>
                    <w:bottom w:val="none" w:sz="0" w:space="0" w:color="auto"/>
                    <w:right w:val="none" w:sz="0" w:space="0" w:color="auto"/>
                  </w:divBdr>
                  <w:divsChild>
                    <w:div w:id="18280161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9068269">
          <w:marLeft w:val="0"/>
          <w:marRight w:val="0"/>
          <w:marTop w:val="0"/>
          <w:marBottom w:val="0"/>
          <w:divBdr>
            <w:top w:val="none" w:sz="0" w:space="0" w:color="auto"/>
            <w:left w:val="none" w:sz="0" w:space="0" w:color="auto"/>
            <w:bottom w:val="none" w:sz="0" w:space="0" w:color="auto"/>
            <w:right w:val="none" w:sz="0" w:space="0" w:color="auto"/>
          </w:divBdr>
        </w:div>
        <w:div w:id="603391352">
          <w:marLeft w:val="0"/>
          <w:marRight w:val="0"/>
          <w:marTop w:val="0"/>
          <w:marBottom w:val="0"/>
          <w:divBdr>
            <w:top w:val="none" w:sz="0" w:space="0" w:color="auto"/>
            <w:left w:val="none" w:sz="0" w:space="0" w:color="auto"/>
            <w:bottom w:val="none" w:sz="0" w:space="0" w:color="auto"/>
            <w:right w:val="none" w:sz="0" w:space="0" w:color="auto"/>
          </w:divBdr>
        </w:div>
        <w:div w:id="1562980260">
          <w:marLeft w:val="0"/>
          <w:marRight w:val="0"/>
          <w:marTop w:val="0"/>
          <w:marBottom w:val="0"/>
          <w:divBdr>
            <w:top w:val="none" w:sz="0" w:space="0" w:color="auto"/>
            <w:left w:val="none" w:sz="0" w:space="0" w:color="auto"/>
            <w:bottom w:val="none" w:sz="0" w:space="0" w:color="auto"/>
            <w:right w:val="none" w:sz="0" w:space="0" w:color="auto"/>
          </w:divBdr>
        </w:div>
        <w:div w:id="1709453023">
          <w:marLeft w:val="0"/>
          <w:marRight w:val="0"/>
          <w:marTop w:val="0"/>
          <w:marBottom w:val="0"/>
          <w:divBdr>
            <w:top w:val="none" w:sz="0" w:space="0" w:color="auto"/>
            <w:left w:val="none" w:sz="0" w:space="0" w:color="auto"/>
            <w:bottom w:val="none" w:sz="0" w:space="0" w:color="auto"/>
            <w:right w:val="none" w:sz="0" w:space="0" w:color="auto"/>
          </w:divBdr>
          <w:divsChild>
            <w:div w:id="802113527">
              <w:marLeft w:val="-75"/>
              <w:marRight w:val="0"/>
              <w:marTop w:val="30"/>
              <w:marBottom w:val="30"/>
              <w:divBdr>
                <w:top w:val="none" w:sz="0" w:space="0" w:color="auto"/>
                <w:left w:val="none" w:sz="0" w:space="0" w:color="auto"/>
                <w:bottom w:val="none" w:sz="0" w:space="0" w:color="auto"/>
                <w:right w:val="none" w:sz="0" w:space="0" w:color="auto"/>
              </w:divBdr>
              <w:divsChild>
                <w:div w:id="1267234884">
                  <w:marLeft w:val="0"/>
                  <w:marRight w:val="0"/>
                  <w:marTop w:val="0"/>
                  <w:marBottom w:val="0"/>
                  <w:divBdr>
                    <w:top w:val="none" w:sz="0" w:space="0" w:color="auto"/>
                    <w:left w:val="none" w:sz="0" w:space="0" w:color="auto"/>
                    <w:bottom w:val="none" w:sz="0" w:space="0" w:color="auto"/>
                    <w:right w:val="none" w:sz="0" w:space="0" w:color="auto"/>
                  </w:divBdr>
                  <w:divsChild>
                    <w:div w:id="742870425">
                      <w:marLeft w:val="0"/>
                      <w:marRight w:val="0"/>
                      <w:marTop w:val="0"/>
                      <w:marBottom w:val="0"/>
                      <w:divBdr>
                        <w:top w:val="none" w:sz="0" w:space="0" w:color="auto"/>
                        <w:left w:val="none" w:sz="0" w:space="0" w:color="auto"/>
                        <w:bottom w:val="none" w:sz="0" w:space="0" w:color="auto"/>
                        <w:right w:val="none" w:sz="0" w:space="0" w:color="auto"/>
                      </w:divBdr>
                    </w:div>
                    <w:div w:id="2052226149">
                      <w:marLeft w:val="0"/>
                      <w:marRight w:val="0"/>
                      <w:marTop w:val="0"/>
                      <w:marBottom w:val="0"/>
                      <w:divBdr>
                        <w:top w:val="none" w:sz="0" w:space="0" w:color="auto"/>
                        <w:left w:val="none" w:sz="0" w:space="0" w:color="auto"/>
                        <w:bottom w:val="none" w:sz="0" w:space="0" w:color="auto"/>
                        <w:right w:val="none" w:sz="0" w:space="0" w:color="auto"/>
                      </w:divBdr>
                    </w:div>
                  </w:divsChild>
                </w:div>
                <w:div w:id="23336833">
                  <w:marLeft w:val="0"/>
                  <w:marRight w:val="0"/>
                  <w:marTop w:val="0"/>
                  <w:marBottom w:val="0"/>
                  <w:divBdr>
                    <w:top w:val="none" w:sz="0" w:space="0" w:color="auto"/>
                    <w:left w:val="none" w:sz="0" w:space="0" w:color="auto"/>
                    <w:bottom w:val="none" w:sz="0" w:space="0" w:color="auto"/>
                    <w:right w:val="none" w:sz="0" w:space="0" w:color="auto"/>
                  </w:divBdr>
                  <w:divsChild>
                    <w:div w:id="1912612783">
                      <w:marLeft w:val="0"/>
                      <w:marRight w:val="0"/>
                      <w:marTop w:val="0"/>
                      <w:marBottom w:val="0"/>
                      <w:divBdr>
                        <w:top w:val="none" w:sz="0" w:space="0" w:color="auto"/>
                        <w:left w:val="none" w:sz="0" w:space="0" w:color="auto"/>
                        <w:bottom w:val="none" w:sz="0" w:space="0" w:color="auto"/>
                        <w:right w:val="none" w:sz="0" w:space="0" w:color="auto"/>
                      </w:divBdr>
                    </w:div>
                    <w:div w:id="1803569390">
                      <w:marLeft w:val="0"/>
                      <w:marRight w:val="0"/>
                      <w:marTop w:val="0"/>
                      <w:marBottom w:val="0"/>
                      <w:divBdr>
                        <w:top w:val="none" w:sz="0" w:space="0" w:color="auto"/>
                        <w:left w:val="none" w:sz="0" w:space="0" w:color="auto"/>
                        <w:bottom w:val="none" w:sz="0" w:space="0" w:color="auto"/>
                        <w:right w:val="none" w:sz="0" w:space="0" w:color="auto"/>
                      </w:divBdr>
                    </w:div>
                    <w:div w:id="1826967105">
                      <w:marLeft w:val="0"/>
                      <w:marRight w:val="0"/>
                      <w:marTop w:val="0"/>
                      <w:marBottom w:val="0"/>
                      <w:divBdr>
                        <w:top w:val="none" w:sz="0" w:space="0" w:color="auto"/>
                        <w:left w:val="none" w:sz="0" w:space="0" w:color="auto"/>
                        <w:bottom w:val="none" w:sz="0" w:space="0" w:color="auto"/>
                        <w:right w:val="none" w:sz="0" w:space="0" w:color="auto"/>
                      </w:divBdr>
                    </w:div>
                    <w:div w:id="1175346344">
                      <w:marLeft w:val="0"/>
                      <w:marRight w:val="0"/>
                      <w:marTop w:val="0"/>
                      <w:marBottom w:val="0"/>
                      <w:divBdr>
                        <w:top w:val="none" w:sz="0" w:space="0" w:color="auto"/>
                        <w:left w:val="none" w:sz="0" w:space="0" w:color="auto"/>
                        <w:bottom w:val="none" w:sz="0" w:space="0" w:color="auto"/>
                        <w:right w:val="none" w:sz="0" w:space="0" w:color="auto"/>
                      </w:divBdr>
                    </w:div>
                    <w:div w:id="1015350338">
                      <w:marLeft w:val="0"/>
                      <w:marRight w:val="0"/>
                      <w:marTop w:val="0"/>
                      <w:marBottom w:val="0"/>
                      <w:divBdr>
                        <w:top w:val="none" w:sz="0" w:space="0" w:color="auto"/>
                        <w:left w:val="none" w:sz="0" w:space="0" w:color="auto"/>
                        <w:bottom w:val="none" w:sz="0" w:space="0" w:color="auto"/>
                        <w:right w:val="none" w:sz="0" w:space="0" w:color="auto"/>
                      </w:divBdr>
                    </w:div>
                    <w:div w:id="1674529297">
                      <w:marLeft w:val="0"/>
                      <w:marRight w:val="0"/>
                      <w:marTop w:val="0"/>
                      <w:marBottom w:val="0"/>
                      <w:divBdr>
                        <w:top w:val="none" w:sz="0" w:space="0" w:color="auto"/>
                        <w:left w:val="none" w:sz="0" w:space="0" w:color="auto"/>
                        <w:bottom w:val="none" w:sz="0" w:space="0" w:color="auto"/>
                        <w:right w:val="none" w:sz="0" w:space="0" w:color="auto"/>
                      </w:divBdr>
                    </w:div>
                    <w:div w:id="28914992">
                      <w:marLeft w:val="0"/>
                      <w:marRight w:val="0"/>
                      <w:marTop w:val="0"/>
                      <w:marBottom w:val="0"/>
                      <w:divBdr>
                        <w:top w:val="none" w:sz="0" w:space="0" w:color="auto"/>
                        <w:left w:val="none" w:sz="0" w:space="0" w:color="auto"/>
                        <w:bottom w:val="none" w:sz="0" w:space="0" w:color="auto"/>
                        <w:right w:val="none" w:sz="0" w:space="0" w:color="auto"/>
                      </w:divBdr>
                    </w:div>
                    <w:div w:id="112410678">
                      <w:marLeft w:val="0"/>
                      <w:marRight w:val="0"/>
                      <w:marTop w:val="0"/>
                      <w:marBottom w:val="0"/>
                      <w:divBdr>
                        <w:top w:val="none" w:sz="0" w:space="0" w:color="auto"/>
                        <w:left w:val="none" w:sz="0" w:space="0" w:color="auto"/>
                        <w:bottom w:val="none" w:sz="0" w:space="0" w:color="auto"/>
                        <w:right w:val="none" w:sz="0" w:space="0" w:color="auto"/>
                      </w:divBdr>
                    </w:div>
                    <w:div w:id="6057883">
                      <w:marLeft w:val="0"/>
                      <w:marRight w:val="0"/>
                      <w:marTop w:val="0"/>
                      <w:marBottom w:val="0"/>
                      <w:divBdr>
                        <w:top w:val="none" w:sz="0" w:space="0" w:color="auto"/>
                        <w:left w:val="none" w:sz="0" w:space="0" w:color="auto"/>
                        <w:bottom w:val="none" w:sz="0" w:space="0" w:color="auto"/>
                        <w:right w:val="none" w:sz="0" w:space="0" w:color="auto"/>
                      </w:divBdr>
                    </w:div>
                    <w:div w:id="595603533">
                      <w:marLeft w:val="0"/>
                      <w:marRight w:val="0"/>
                      <w:marTop w:val="0"/>
                      <w:marBottom w:val="0"/>
                      <w:divBdr>
                        <w:top w:val="none" w:sz="0" w:space="0" w:color="auto"/>
                        <w:left w:val="none" w:sz="0" w:space="0" w:color="auto"/>
                        <w:bottom w:val="none" w:sz="0" w:space="0" w:color="auto"/>
                        <w:right w:val="none" w:sz="0" w:space="0" w:color="auto"/>
                      </w:divBdr>
                    </w:div>
                    <w:div w:id="213662979">
                      <w:marLeft w:val="0"/>
                      <w:marRight w:val="0"/>
                      <w:marTop w:val="0"/>
                      <w:marBottom w:val="0"/>
                      <w:divBdr>
                        <w:top w:val="none" w:sz="0" w:space="0" w:color="auto"/>
                        <w:left w:val="none" w:sz="0" w:space="0" w:color="auto"/>
                        <w:bottom w:val="none" w:sz="0" w:space="0" w:color="auto"/>
                        <w:right w:val="none" w:sz="0" w:space="0" w:color="auto"/>
                      </w:divBdr>
                    </w:div>
                    <w:div w:id="857697751">
                      <w:marLeft w:val="0"/>
                      <w:marRight w:val="0"/>
                      <w:marTop w:val="0"/>
                      <w:marBottom w:val="0"/>
                      <w:divBdr>
                        <w:top w:val="none" w:sz="0" w:space="0" w:color="auto"/>
                        <w:left w:val="none" w:sz="0" w:space="0" w:color="auto"/>
                        <w:bottom w:val="none" w:sz="0" w:space="0" w:color="auto"/>
                        <w:right w:val="none" w:sz="0" w:space="0" w:color="auto"/>
                      </w:divBdr>
                    </w:div>
                  </w:divsChild>
                </w:div>
                <w:div w:id="1877573395">
                  <w:marLeft w:val="0"/>
                  <w:marRight w:val="0"/>
                  <w:marTop w:val="0"/>
                  <w:marBottom w:val="0"/>
                  <w:divBdr>
                    <w:top w:val="none" w:sz="0" w:space="0" w:color="auto"/>
                    <w:left w:val="none" w:sz="0" w:space="0" w:color="auto"/>
                    <w:bottom w:val="none" w:sz="0" w:space="0" w:color="auto"/>
                    <w:right w:val="none" w:sz="0" w:space="0" w:color="auto"/>
                  </w:divBdr>
                  <w:divsChild>
                    <w:div w:id="1190531630">
                      <w:marLeft w:val="0"/>
                      <w:marRight w:val="0"/>
                      <w:marTop w:val="0"/>
                      <w:marBottom w:val="0"/>
                      <w:divBdr>
                        <w:top w:val="none" w:sz="0" w:space="0" w:color="auto"/>
                        <w:left w:val="none" w:sz="0" w:space="0" w:color="auto"/>
                        <w:bottom w:val="none" w:sz="0" w:space="0" w:color="auto"/>
                        <w:right w:val="none" w:sz="0" w:space="0" w:color="auto"/>
                      </w:divBdr>
                    </w:div>
                    <w:div w:id="2003047088">
                      <w:marLeft w:val="0"/>
                      <w:marRight w:val="0"/>
                      <w:marTop w:val="0"/>
                      <w:marBottom w:val="0"/>
                      <w:divBdr>
                        <w:top w:val="none" w:sz="0" w:space="0" w:color="auto"/>
                        <w:left w:val="none" w:sz="0" w:space="0" w:color="auto"/>
                        <w:bottom w:val="none" w:sz="0" w:space="0" w:color="auto"/>
                        <w:right w:val="none" w:sz="0" w:space="0" w:color="auto"/>
                      </w:divBdr>
                    </w:div>
                  </w:divsChild>
                </w:div>
                <w:div w:id="608900997">
                  <w:marLeft w:val="0"/>
                  <w:marRight w:val="0"/>
                  <w:marTop w:val="0"/>
                  <w:marBottom w:val="0"/>
                  <w:divBdr>
                    <w:top w:val="none" w:sz="0" w:space="0" w:color="auto"/>
                    <w:left w:val="none" w:sz="0" w:space="0" w:color="auto"/>
                    <w:bottom w:val="none" w:sz="0" w:space="0" w:color="auto"/>
                    <w:right w:val="none" w:sz="0" w:space="0" w:color="auto"/>
                  </w:divBdr>
                  <w:divsChild>
                    <w:div w:id="614751794">
                      <w:marLeft w:val="0"/>
                      <w:marRight w:val="0"/>
                      <w:marTop w:val="0"/>
                      <w:marBottom w:val="0"/>
                      <w:divBdr>
                        <w:top w:val="none" w:sz="0" w:space="0" w:color="auto"/>
                        <w:left w:val="none" w:sz="0" w:space="0" w:color="auto"/>
                        <w:bottom w:val="none" w:sz="0" w:space="0" w:color="auto"/>
                        <w:right w:val="none" w:sz="0" w:space="0" w:color="auto"/>
                      </w:divBdr>
                    </w:div>
                    <w:div w:id="1051079376">
                      <w:marLeft w:val="0"/>
                      <w:marRight w:val="0"/>
                      <w:marTop w:val="0"/>
                      <w:marBottom w:val="0"/>
                      <w:divBdr>
                        <w:top w:val="none" w:sz="0" w:space="0" w:color="auto"/>
                        <w:left w:val="none" w:sz="0" w:space="0" w:color="auto"/>
                        <w:bottom w:val="none" w:sz="0" w:space="0" w:color="auto"/>
                        <w:right w:val="none" w:sz="0" w:space="0" w:color="auto"/>
                      </w:divBdr>
                    </w:div>
                    <w:div w:id="2070834757">
                      <w:marLeft w:val="0"/>
                      <w:marRight w:val="0"/>
                      <w:marTop w:val="0"/>
                      <w:marBottom w:val="0"/>
                      <w:divBdr>
                        <w:top w:val="none" w:sz="0" w:space="0" w:color="auto"/>
                        <w:left w:val="none" w:sz="0" w:space="0" w:color="auto"/>
                        <w:bottom w:val="none" w:sz="0" w:space="0" w:color="auto"/>
                        <w:right w:val="none" w:sz="0" w:space="0" w:color="auto"/>
                      </w:divBdr>
                    </w:div>
                    <w:div w:id="1679576756">
                      <w:marLeft w:val="0"/>
                      <w:marRight w:val="0"/>
                      <w:marTop w:val="0"/>
                      <w:marBottom w:val="0"/>
                      <w:divBdr>
                        <w:top w:val="none" w:sz="0" w:space="0" w:color="auto"/>
                        <w:left w:val="none" w:sz="0" w:space="0" w:color="auto"/>
                        <w:bottom w:val="none" w:sz="0" w:space="0" w:color="auto"/>
                        <w:right w:val="none" w:sz="0" w:space="0" w:color="auto"/>
                      </w:divBdr>
                    </w:div>
                    <w:div w:id="2067681714">
                      <w:marLeft w:val="0"/>
                      <w:marRight w:val="0"/>
                      <w:marTop w:val="0"/>
                      <w:marBottom w:val="0"/>
                      <w:divBdr>
                        <w:top w:val="none" w:sz="0" w:space="0" w:color="auto"/>
                        <w:left w:val="none" w:sz="0" w:space="0" w:color="auto"/>
                        <w:bottom w:val="none" w:sz="0" w:space="0" w:color="auto"/>
                        <w:right w:val="none" w:sz="0" w:space="0" w:color="auto"/>
                      </w:divBdr>
                    </w:div>
                    <w:div w:id="1194616314">
                      <w:marLeft w:val="0"/>
                      <w:marRight w:val="0"/>
                      <w:marTop w:val="0"/>
                      <w:marBottom w:val="0"/>
                      <w:divBdr>
                        <w:top w:val="none" w:sz="0" w:space="0" w:color="auto"/>
                        <w:left w:val="none" w:sz="0" w:space="0" w:color="auto"/>
                        <w:bottom w:val="none" w:sz="0" w:space="0" w:color="auto"/>
                        <w:right w:val="none" w:sz="0" w:space="0" w:color="auto"/>
                      </w:divBdr>
                    </w:div>
                    <w:div w:id="1019509985">
                      <w:marLeft w:val="0"/>
                      <w:marRight w:val="0"/>
                      <w:marTop w:val="0"/>
                      <w:marBottom w:val="0"/>
                      <w:divBdr>
                        <w:top w:val="none" w:sz="0" w:space="0" w:color="auto"/>
                        <w:left w:val="none" w:sz="0" w:space="0" w:color="auto"/>
                        <w:bottom w:val="none" w:sz="0" w:space="0" w:color="auto"/>
                        <w:right w:val="none" w:sz="0" w:space="0" w:color="auto"/>
                      </w:divBdr>
                    </w:div>
                    <w:div w:id="1838576078">
                      <w:marLeft w:val="0"/>
                      <w:marRight w:val="0"/>
                      <w:marTop w:val="0"/>
                      <w:marBottom w:val="0"/>
                      <w:divBdr>
                        <w:top w:val="none" w:sz="0" w:space="0" w:color="auto"/>
                        <w:left w:val="none" w:sz="0" w:space="0" w:color="auto"/>
                        <w:bottom w:val="none" w:sz="0" w:space="0" w:color="auto"/>
                        <w:right w:val="none" w:sz="0" w:space="0" w:color="auto"/>
                      </w:divBdr>
                    </w:div>
                  </w:divsChild>
                </w:div>
                <w:div w:id="1847745794">
                  <w:marLeft w:val="0"/>
                  <w:marRight w:val="0"/>
                  <w:marTop w:val="0"/>
                  <w:marBottom w:val="0"/>
                  <w:divBdr>
                    <w:top w:val="none" w:sz="0" w:space="0" w:color="auto"/>
                    <w:left w:val="none" w:sz="0" w:space="0" w:color="auto"/>
                    <w:bottom w:val="none" w:sz="0" w:space="0" w:color="auto"/>
                    <w:right w:val="none" w:sz="0" w:space="0" w:color="auto"/>
                  </w:divBdr>
                  <w:divsChild>
                    <w:div w:id="1443065224">
                      <w:marLeft w:val="0"/>
                      <w:marRight w:val="0"/>
                      <w:marTop w:val="0"/>
                      <w:marBottom w:val="0"/>
                      <w:divBdr>
                        <w:top w:val="none" w:sz="0" w:space="0" w:color="auto"/>
                        <w:left w:val="none" w:sz="0" w:space="0" w:color="auto"/>
                        <w:bottom w:val="none" w:sz="0" w:space="0" w:color="auto"/>
                        <w:right w:val="none" w:sz="0" w:space="0" w:color="auto"/>
                      </w:divBdr>
                    </w:div>
                    <w:div w:id="693573990">
                      <w:marLeft w:val="0"/>
                      <w:marRight w:val="0"/>
                      <w:marTop w:val="0"/>
                      <w:marBottom w:val="0"/>
                      <w:divBdr>
                        <w:top w:val="none" w:sz="0" w:space="0" w:color="auto"/>
                        <w:left w:val="none" w:sz="0" w:space="0" w:color="auto"/>
                        <w:bottom w:val="none" w:sz="0" w:space="0" w:color="auto"/>
                        <w:right w:val="none" w:sz="0" w:space="0" w:color="auto"/>
                      </w:divBdr>
                    </w:div>
                  </w:divsChild>
                </w:div>
                <w:div w:id="725763832">
                  <w:marLeft w:val="0"/>
                  <w:marRight w:val="0"/>
                  <w:marTop w:val="0"/>
                  <w:marBottom w:val="0"/>
                  <w:divBdr>
                    <w:top w:val="none" w:sz="0" w:space="0" w:color="auto"/>
                    <w:left w:val="none" w:sz="0" w:space="0" w:color="auto"/>
                    <w:bottom w:val="none" w:sz="0" w:space="0" w:color="auto"/>
                    <w:right w:val="none" w:sz="0" w:space="0" w:color="auto"/>
                  </w:divBdr>
                  <w:divsChild>
                    <w:div w:id="970788399">
                      <w:marLeft w:val="0"/>
                      <w:marRight w:val="0"/>
                      <w:marTop w:val="0"/>
                      <w:marBottom w:val="0"/>
                      <w:divBdr>
                        <w:top w:val="none" w:sz="0" w:space="0" w:color="auto"/>
                        <w:left w:val="none" w:sz="0" w:space="0" w:color="auto"/>
                        <w:bottom w:val="none" w:sz="0" w:space="0" w:color="auto"/>
                        <w:right w:val="none" w:sz="0" w:space="0" w:color="auto"/>
                      </w:divBdr>
                    </w:div>
                    <w:div w:id="857427612">
                      <w:marLeft w:val="0"/>
                      <w:marRight w:val="0"/>
                      <w:marTop w:val="0"/>
                      <w:marBottom w:val="0"/>
                      <w:divBdr>
                        <w:top w:val="none" w:sz="0" w:space="0" w:color="auto"/>
                        <w:left w:val="none" w:sz="0" w:space="0" w:color="auto"/>
                        <w:bottom w:val="none" w:sz="0" w:space="0" w:color="auto"/>
                        <w:right w:val="none" w:sz="0" w:space="0" w:color="auto"/>
                      </w:divBdr>
                    </w:div>
                    <w:div w:id="1668678128">
                      <w:marLeft w:val="0"/>
                      <w:marRight w:val="0"/>
                      <w:marTop w:val="0"/>
                      <w:marBottom w:val="0"/>
                      <w:divBdr>
                        <w:top w:val="none" w:sz="0" w:space="0" w:color="auto"/>
                        <w:left w:val="none" w:sz="0" w:space="0" w:color="auto"/>
                        <w:bottom w:val="none" w:sz="0" w:space="0" w:color="auto"/>
                        <w:right w:val="none" w:sz="0" w:space="0" w:color="auto"/>
                      </w:divBdr>
                    </w:div>
                    <w:div w:id="1668556558">
                      <w:marLeft w:val="0"/>
                      <w:marRight w:val="0"/>
                      <w:marTop w:val="0"/>
                      <w:marBottom w:val="0"/>
                      <w:divBdr>
                        <w:top w:val="none" w:sz="0" w:space="0" w:color="auto"/>
                        <w:left w:val="none" w:sz="0" w:space="0" w:color="auto"/>
                        <w:bottom w:val="none" w:sz="0" w:space="0" w:color="auto"/>
                        <w:right w:val="none" w:sz="0" w:space="0" w:color="auto"/>
                      </w:divBdr>
                    </w:div>
                    <w:div w:id="1694112462">
                      <w:marLeft w:val="0"/>
                      <w:marRight w:val="0"/>
                      <w:marTop w:val="0"/>
                      <w:marBottom w:val="0"/>
                      <w:divBdr>
                        <w:top w:val="none" w:sz="0" w:space="0" w:color="auto"/>
                        <w:left w:val="none" w:sz="0" w:space="0" w:color="auto"/>
                        <w:bottom w:val="none" w:sz="0" w:space="0" w:color="auto"/>
                        <w:right w:val="none" w:sz="0" w:space="0" w:color="auto"/>
                      </w:divBdr>
                    </w:div>
                    <w:div w:id="16448467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5888843">
          <w:marLeft w:val="0"/>
          <w:marRight w:val="0"/>
          <w:marTop w:val="0"/>
          <w:marBottom w:val="0"/>
          <w:divBdr>
            <w:top w:val="none" w:sz="0" w:space="0" w:color="auto"/>
            <w:left w:val="none" w:sz="0" w:space="0" w:color="auto"/>
            <w:bottom w:val="none" w:sz="0" w:space="0" w:color="auto"/>
            <w:right w:val="none" w:sz="0" w:space="0" w:color="auto"/>
          </w:divBdr>
        </w:div>
        <w:div w:id="467433293">
          <w:marLeft w:val="0"/>
          <w:marRight w:val="0"/>
          <w:marTop w:val="0"/>
          <w:marBottom w:val="0"/>
          <w:divBdr>
            <w:top w:val="none" w:sz="0" w:space="0" w:color="auto"/>
            <w:left w:val="none" w:sz="0" w:space="0" w:color="auto"/>
            <w:bottom w:val="none" w:sz="0" w:space="0" w:color="auto"/>
            <w:right w:val="none" w:sz="0" w:space="0" w:color="auto"/>
          </w:divBdr>
        </w:div>
        <w:div w:id="1572815604">
          <w:marLeft w:val="0"/>
          <w:marRight w:val="0"/>
          <w:marTop w:val="0"/>
          <w:marBottom w:val="0"/>
          <w:divBdr>
            <w:top w:val="none" w:sz="0" w:space="0" w:color="auto"/>
            <w:left w:val="none" w:sz="0" w:space="0" w:color="auto"/>
            <w:bottom w:val="none" w:sz="0" w:space="0" w:color="auto"/>
            <w:right w:val="none" w:sz="0" w:space="0" w:color="auto"/>
          </w:divBdr>
        </w:div>
        <w:div w:id="639304859">
          <w:marLeft w:val="0"/>
          <w:marRight w:val="0"/>
          <w:marTop w:val="0"/>
          <w:marBottom w:val="0"/>
          <w:divBdr>
            <w:top w:val="none" w:sz="0" w:space="0" w:color="auto"/>
            <w:left w:val="none" w:sz="0" w:space="0" w:color="auto"/>
            <w:bottom w:val="none" w:sz="0" w:space="0" w:color="auto"/>
            <w:right w:val="none" w:sz="0" w:space="0" w:color="auto"/>
          </w:divBdr>
        </w:div>
        <w:div w:id="236983643">
          <w:marLeft w:val="0"/>
          <w:marRight w:val="0"/>
          <w:marTop w:val="0"/>
          <w:marBottom w:val="0"/>
          <w:divBdr>
            <w:top w:val="none" w:sz="0" w:space="0" w:color="auto"/>
            <w:left w:val="none" w:sz="0" w:space="0" w:color="auto"/>
            <w:bottom w:val="none" w:sz="0" w:space="0" w:color="auto"/>
            <w:right w:val="none" w:sz="0" w:space="0" w:color="auto"/>
          </w:divBdr>
          <w:divsChild>
            <w:div w:id="244077224">
              <w:marLeft w:val="-75"/>
              <w:marRight w:val="0"/>
              <w:marTop w:val="30"/>
              <w:marBottom w:val="30"/>
              <w:divBdr>
                <w:top w:val="none" w:sz="0" w:space="0" w:color="auto"/>
                <w:left w:val="none" w:sz="0" w:space="0" w:color="auto"/>
                <w:bottom w:val="none" w:sz="0" w:space="0" w:color="auto"/>
                <w:right w:val="none" w:sz="0" w:space="0" w:color="auto"/>
              </w:divBdr>
              <w:divsChild>
                <w:div w:id="1250580586">
                  <w:marLeft w:val="0"/>
                  <w:marRight w:val="0"/>
                  <w:marTop w:val="0"/>
                  <w:marBottom w:val="0"/>
                  <w:divBdr>
                    <w:top w:val="none" w:sz="0" w:space="0" w:color="auto"/>
                    <w:left w:val="none" w:sz="0" w:space="0" w:color="auto"/>
                    <w:bottom w:val="none" w:sz="0" w:space="0" w:color="auto"/>
                    <w:right w:val="none" w:sz="0" w:space="0" w:color="auto"/>
                  </w:divBdr>
                  <w:divsChild>
                    <w:div w:id="634798887">
                      <w:marLeft w:val="0"/>
                      <w:marRight w:val="0"/>
                      <w:marTop w:val="0"/>
                      <w:marBottom w:val="0"/>
                      <w:divBdr>
                        <w:top w:val="none" w:sz="0" w:space="0" w:color="auto"/>
                        <w:left w:val="none" w:sz="0" w:space="0" w:color="auto"/>
                        <w:bottom w:val="none" w:sz="0" w:space="0" w:color="auto"/>
                        <w:right w:val="none" w:sz="0" w:space="0" w:color="auto"/>
                      </w:divBdr>
                    </w:div>
                  </w:divsChild>
                </w:div>
                <w:div w:id="1500124054">
                  <w:marLeft w:val="0"/>
                  <w:marRight w:val="0"/>
                  <w:marTop w:val="0"/>
                  <w:marBottom w:val="0"/>
                  <w:divBdr>
                    <w:top w:val="none" w:sz="0" w:space="0" w:color="auto"/>
                    <w:left w:val="none" w:sz="0" w:space="0" w:color="auto"/>
                    <w:bottom w:val="none" w:sz="0" w:space="0" w:color="auto"/>
                    <w:right w:val="none" w:sz="0" w:space="0" w:color="auto"/>
                  </w:divBdr>
                  <w:divsChild>
                    <w:div w:id="256794903">
                      <w:marLeft w:val="0"/>
                      <w:marRight w:val="0"/>
                      <w:marTop w:val="0"/>
                      <w:marBottom w:val="0"/>
                      <w:divBdr>
                        <w:top w:val="none" w:sz="0" w:space="0" w:color="auto"/>
                        <w:left w:val="none" w:sz="0" w:space="0" w:color="auto"/>
                        <w:bottom w:val="none" w:sz="0" w:space="0" w:color="auto"/>
                        <w:right w:val="none" w:sz="0" w:space="0" w:color="auto"/>
                      </w:divBdr>
                    </w:div>
                  </w:divsChild>
                </w:div>
                <w:div w:id="397556123">
                  <w:marLeft w:val="0"/>
                  <w:marRight w:val="0"/>
                  <w:marTop w:val="0"/>
                  <w:marBottom w:val="0"/>
                  <w:divBdr>
                    <w:top w:val="none" w:sz="0" w:space="0" w:color="auto"/>
                    <w:left w:val="none" w:sz="0" w:space="0" w:color="auto"/>
                    <w:bottom w:val="none" w:sz="0" w:space="0" w:color="auto"/>
                    <w:right w:val="none" w:sz="0" w:space="0" w:color="auto"/>
                  </w:divBdr>
                  <w:divsChild>
                    <w:div w:id="1792280841">
                      <w:marLeft w:val="0"/>
                      <w:marRight w:val="0"/>
                      <w:marTop w:val="0"/>
                      <w:marBottom w:val="0"/>
                      <w:divBdr>
                        <w:top w:val="none" w:sz="0" w:space="0" w:color="auto"/>
                        <w:left w:val="none" w:sz="0" w:space="0" w:color="auto"/>
                        <w:bottom w:val="none" w:sz="0" w:space="0" w:color="auto"/>
                        <w:right w:val="none" w:sz="0" w:space="0" w:color="auto"/>
                      </w:divBdr>
                    </w:div>
                  </w:divsChild>
                </w:div>
                <w:div w:id="2055617751">
                  <w:marLeft w:val="0"/>
                  <w:marRight w:val="0"/>
                  <w:marTop w:val="0"/>
                  <w:marBottom w:val="0"/>
                  <w:divBdr>
                    <w:top w:val="none" w:sz="0" w:space="0" w:color="auto"/>
                    <w:left w:val="none" w:sz="0" w:space="0" w:color="auto"/>
                    <w:bottom w:val="none" w:sz="0" w:space="0" w:color="auto"/>
                    <w:right w:val="none" w:sz="0" w:space="0" w:color="auto"/>
                  </w:divBdr>
                  <w:divsChild>
                    <w:div w:id="1967734908">
                      <w:marLeft w:val="0"/>
                      <w:marRight w:val="0"/>
                      <w:marTop w:val="0"/>
                      <w:marBottom w:val="0"/>
                      <w:divBdr>
                        <w:top w:val="none" w:sz="0" w:space="0" w:color="auto"/>
                        <w:left w:val="none" w:sz="0" w:space="0" w:color="auto"/>
                        <w:bottom w:val="none" w:sz="0" w:space="0" w:color="auto"/>
                        <w:right w:val="none" w:sz="0" w:space="0" w:color="auto"/>
                      </w:divBdr>
                    </w:div>
                  </w:divsChild>
                </w:div>
                <w:div w:id="777606207">
                  <w:marLeft w:val="0"/>
                  <w:marRight w:val="0"/>
                  <w:marTop w:val="0"/>
                  <w:marBottom w:val="0"/>
                  <w:divBdr>
                    <w:top w:val="none" w:sz="0" w:space="0" w:color="auto"/>
                    <w:left w:val="none" w:sz="0" w:space="0" w:color="auto"/>
                    <w:bottom w:val="none" w:sz="0" w:space="0" w:color="auto"/>
                    <w:right w:val="none" w:sz="0" w:space="0" w:color="auto"/>
                  </w:divBdr>
                  <w:divsChild>
                    <w:div w:id="697704758">
                      <w:marLeft w:val="0"/>
                      <w:marRight w:val="0"/>
                      <w:marTop w:val="0"/>
                      <w:marBottom w:val="0"/>
                      <w:divBdr>
                        <w:top w:val="none" w:sz="0" w:space="0" w:color="auto"/>
                        <w:left w:val="none" w:sz="0" w:space="0" w:color="auto"/>
                        <w:bottom w:val="none" w:sz="0" w:space="0" w:color="auto"/>
                        <w:right w:val="none" w:sz="0" w:space="0" w:color="auto"/>
                      </w:divBdr>
                    </w:div>
                  </w:divsChild>
                </w:div>
                <w:div w:id="693969468">
                  <w:marLeft w:val="0"/>
                  <w:marRight w:val="0"/>
                  <w:marTop w:val="0"/>
                  <w:marBottom w:val="0"/>
                  <w:divBdr>
                    <w:top w:val="none" w:sz="0" w:space="0" w:color="auto"/>
                    <w:left w:val="none" w:sz="0" w:space="0" w:color="auto"/>
                    <w:bottom w:val="none" w:sz="0" w:space="0" w:color="auto"/>
                    <w:right w:val="none" w:sz="0" w:space="0" w:color="auto"/>
                  </w:divBdr>
                  <w:divsChild>
                    <w:div w:id="415907859">
                      <w:marLeft w:val="0"/>
                      <w:marRight w:val="0"/>
                      <w:marTop w:val="0"/>
                      <w:marBottom w:val="0"/>
                      <w:divBdr>
                        <w:top w:val="none" w:sz="0" w:space="0" w:color="auto"/>
                        <w:left w:val="none" w:sz="0" w:space="0" w:color="auto"/>
                        <w:bottom w:val="none" w:sz="0" w:space="0" w:color="auto"/>
                        <w:right w:val="none" w:sz="0" w:space="0" w:color="auto"/>
                      </w:divBdr>
                    </w:div>
                  </w:divsChild>
                </w:div>
                <w:div w:id="341320839">
                  <w:marLeft w:val="0"/>
                  <w:marRight w:val="0"/>
                  <w:marTop w:val="0"/>
                  <w:marBottom w:val="0"/>
                  <w:divBdr>
                    <w:top w:val="none" w:sz="0" w:space="0" w:color="auto"/>
                    <w:left w:val="none" w:sz="0" w:space="0" w:color="auto"/>
                    <w:bottom w:val="none" w:sz="0" w:space="0" w:color="auto"/>
                    <w:right w:val="none" w:sz="0" w:space="0" w:color="auto"/>
                  </w:divBdr>
                  <w:divsChild>
                    <w:div w:id="1456176317">
                      <w:marLeft w:val="0"/>
                      <w:marRight w:val="0"/>
                      <w:marTop w:val="0"/>
                      <w:marBottom w:val="0"/>
                      <w:divBdr>
                        <w:top w:val="none" w:sz="0" w:space="0" w:color="auto"/>
                        <w:left w:val="none" w:sz="0" w:space="0" w:color="auto"/>
                        <w:bottom w:val="none" w:sz="0" w:space="0" w:color="auto"/>
                        <w:right w:val="none" w:sz="0" w:space="0" w:color="auto"/>
                      </w:divBdr>
                    </w:div>
                  </w:divsChild>
                </w:div>
                <w:div w:id="2071270410">
                  <w:marLeft w:val="0"/>
                  <w:marRight w:val="0"/>
                  <w:marTop w:val="0"/>
                  <w:marBottom w:val="0"/>
                  <w:divBdr>
                    <w:top w:val="none" w:sz="0" w:space="0" w:color="auto"/>
                    <w:left w:val="none" w:sz="0" w:space="0" w:color="auto"/>
                    <w:bottom w:val="none" w:sz="0" w:space="0" w:color="auto"/>
                    <w:right w:val="none" w:sz="0" w:space="0" w:color="auto"/>
                  </w:divBdr>
                  <w:divsChild>
                    <w:div w:id="1818179390">
                      <w:marLeft w:val="0"/>
                      <w:marRight w:val="0"/>
                      <w:marTop w:val="0"/>
                      <w:marBottom w:val="0"/>
                      <w:divBdr>
                        <w:top w:val="none" w:sz="0" w:space="0" w:color="auto"/>
                        <w:left w:val="none" w:sz="0" w:space="0" w:color="auto"/>
                        <w:bottom w:val="none" w:sz="0" w:space="0" w:color="auto"/>
                        <w:right w:val="none" w:sz="0" w:space="0" w:color="auto"/>
                      </w:divBdr>
                    </w:div>
                    <w:div w:id="1702129043">
                      <w:marLeft w:val="0"/>
                      <w:marRight w:val="0"/>
                      <w:marTop w:val="0"/>
                      <w:marBottom w:val="0"/>
                      <w:divBdr>
                        <w:top w:val="none" w:sz="0" w:space="0" w:color="auto"/>
                        <w:left w:val="none" w:sz="0" w:space="0" w:color="auto"/>
                        <w:bottom w:val="none" w:sz="0" w:space="0" w:color="auto"/>
                        <w:right w:val="none" w:sz="0" w:space="0" w:color="auto"/>
                      </w:divBdr>
                    </w:div>
                    <w:div w:id="992953618">
                      <w:marLeft w:val="0"/>
                      <w:marRight w:val="0"/>
                      <w:marTop w:val="0"/>
                      <w:marBottom w:val="0"/>
                      <w:divBdr>
                        <w:top w:val="none" w:sz="0" w:space="0" w:color="auto"/>
                        <w:left w:val="none" w:sz="0" w:space="0" w:color="auto"/>
                        <w:bottom w:val="none" w:sz="0" w:space="0" w:color="auto"/>
                        <w:right w:val="none" w:sz="0" w:space="0" w:color="auto"/>
                      </w:divBdr>
                    </w:div>
                    <w:div w:id="1779792748">
                      <w:marLeft w:val="0"/>
                      <w:marRight w:val="0"/>
                      <w:marTop w:val="0"/>
                      <w:marBottom w:val="0"/>
                      <w:divBdr>
                        <w:top w:val="none" w:sz="0" w:space="0" w:color="auto"/>
                        <w:left w:val="none" w:sz="0" w:space="0" w:color="auto"/>
                        <w:bottom w:val="none" w:sz="0" w:space="0" w:color="auto"/>
                        <w:right w:val="none" w:sz="0" w:space="0" w:color="auto"/>
                      </w:divBdr>
                    </w:div>
                  </w:divsChild>
                </w:div>
                <w:div w:id="555434397">
                  <w:marLeft w:val="0"/>
                  <w:marRight w:val="0"/>
                  <w:marTop w:val="0"/>
                  <w:marBottom w:val="0"/>
                  <w:divBdr>
                    <w:top w:val="none" w:sz="0" w:space="0" w:color="auto"/>
                    <w:left w:val="none" w:sz="0" w:space="0" w:color="auto"/>
                    <w:bottom w:val="none" w:sz="0" w:space="0" w:color="auto"/>
                    <w:right w:val="none" w:sz="0" w:space="0" w:color="auto"/>
                  </w:divBdr>
                  <w:divsChild>
                    <w:div w:id="1356078136">
                      <w:marLeft w:val="0"/>
                      <w:marRight w:val="0"/>
                      <w:marTop w:val="0"/>
                      <w:marBottom w:val="0"/>
                      <w:divBdr>
                        <w:top w:val="none" w:sz="0" w:space="0" w:color="auto"/>
                        <w:left w:val="none" w:sz="0" w:space="0" w:color="auto"/>
                        <w:bottom w:val="none" w:sz="0" w:space="0" w:color="auto"/>
                        <w:right w:val="none" w:sz="0" w:space="0" w:color="auto"/>
                      </w:divBdr>
                    </w:div>
                  </w:divsChild>
                </w:div>
                <w:div w:id="68818600">
                  <w:marLeft w:val="0"/>
                  <w:marRight w:val="0"/>
                  <w:marTop w:val="0"/>
                  <w:marBottom w:val="0"/>
                  <w:divBdr>
                    <w:top w:val="none" w:sz="0" w:space="0" w:color="auto"/>
                    <w:left w:val="none" w:sz="0" w:space="0" w:color="auto"/>
                    <w:bottom w:val="none" w:sz="0" w:space="0" w:color="auto"/>
                    <w:right w:val="none" w:sz="0" w:space="0" w:color="auto"/>
                  </w:divBdr>
                  <w:divsChild>
                    <w:div w:id="1248736583">
                      <w:marLeft w:val="0"/>
                      <w:marRight w:val="0"/>
                      <w:marTop w:val="0"/>
                      <w:marBottom w:val="0"/>
                      <w:divBdr>
                        <w:top w:val="none" w:sz="0" w:space="0" w:color="auto"/>
                        <w:left w:val="none" w:sz="0" w:space="0" w:color="auto"/>
                        <w:bottom w:val="none" w:sz="0" w:space="0" w:color="auto"/>
                        <w:right w:val="none" w:sz="0" w:space="0" w:color="auto"/>
                      </w:divBdr>
                    </w:div>
                  </w:divsChild>
                </w:div>
                <w:div w:id="1734304473">
                  <w:marLeft w:val="0"/>
                  <w:marRight w:val="0"/>
                  <w:marTop w:val="0"/>
                  <w:marBottom w:val="0"/>
                  <w:divBdr>
                    <w:top w:val="none" w:sz="0" w:space="0" w:color="auto"/>
                    <w:left w:val="none" w:sz="0" w:space="0" w:color="auto"/>
                    <w:bottom w:val="none" w:sz="0" w:space="0" w:color="auto"/>
                    <w:right w:val="none" w:sz="0" w:space="0" w:color="auto"/>
                  </w:divBdr>
                  <w:divsChild>
                    <w:div w:id="1170020500">
                      <w:marLeft w:val="0"/>
                      <w:marRight w:val="0"/>
                      <w:marTop w:val="0"/>
                      <w:marBottom w:val="0"/>
                      <w:divBdr>
                        <w:top w:val="none" w:sz="0" w:space="0" w:color="auto"/>
                        <w:left w:val="none" w:sz="0" w:space="0" w:color="auto"/>
                        <w:bottom w:val="none" w:sz="0" w:space="0" w:color="auto"/>
                        <w:right w:val="none" w:sz="0" w:space="0" w:color="auto"/>
                      </w:divBdr>
                    </w:div>
                  </w:divsChild>
                </w:div>
                <w:div w:id="670723252">
                  <w:marLeft w:val="0"/>
                  <w:marRight w:val="0"/>
                  <w:marTop w:val="0"/>
                  <w:marBottom w:val="0"/>
                  <w:divBdr>
                    <w:top w:val="none" w:sz="0" w:space="0" w:color="auto"/>
                    <w:left w:val="none" w:sz="0" w:space="0" w:color="auto"/>
                    <w:bottom w:val="none" w:sz="0" w:space="0" w:color="auto"/>
                    <w:right w:val="none" w:sz="0" w:space="0" w:color="auto"/>
                  </w:divBdr>
                  <w:divsChild>
                    <w:div w:id="999306210">
                      <w:marLeft w:val="0"/>
                      <w:marRight w:val="0"/>
                      <w:marTop w:val="0"/>
                      <w:marBottom w:val="0"/>
                      <w:divBdr>
                        <w:top w:val="none" w:sz="0" w:space="0" w:color="auto"/>
                        <w:left w:val="none" w:sz="0" w:space="0" w:color="auto"/>
                        <w:bottom w:val="none" w:sz="0" w:space="0" w:color="auto"/>
                        <w:right w:val="none" w:sz="0" w:space="0" w:color="auto"/>
                      </w:divBdr>
                    </w:div>
                    <w:div w:id="2128575856">
                      <w:marLeft w:val="0"/>
                      <w:marRight w:val="0"/>
                      <w:marTop w:val="0"/>
                      <w:marBottom w:val="0"/>
                      <w:divBdr>
                        <w:top w:val="none" w:sz="0" w:space="0" w:color="auto"/>
                        <w:left w:val="none" w:sz="0" w:space="0" w:color="auto"/>
                        <w:bottom w:val="none" w:sz="0" w:space="0" w:color="auto"/>
                        <w:right w:val="none" w:sz="0" w:space="0" w:color="auto"/>
                      </w:divBdr>
                    </w:div>
                    <w:div w:id="1781533485">
                      <w:marLeft w:val="0"/>
                      <w:marRight w:val="0"/>
                      <w:marTop w:val="0"/>
                      <w:marBottom w:val="0"/>
                      <w:divBdr>
                        <w:top w:val="none" w:sz="0" w:space="0" w:color="auto"/>
                        <w:left w:val="none" w:sz="0" w:space="0" w:color="auto"/>
                        <w:bottom w:val="none" w:sz="0" w:space="0" w:color="auto"/>
                        <w:right w:val="none" w:sz="0" w:space="0" w:color="auto"/>
                      </w:divBdr>
                    </w:div>
                    <w:div w:id="1228297160">
                      <w:marLeft w:val="0"/>
                      <w:marRight w:val="0"/>
                      <w:marTop w:val="0"/>
                      <w:marBottom w:val="0"/>
                      <w:divBdr>
                        <w:top w:val="none" w:sz="0" w:space="0" w:color="auto"/>
                        <w:left w:val="none" w:sz="0" w:space="0" w:color="auto"/>
                        <w:bottom w:val="none" w:sz="0" w:space="0" w:color="auto"/>
                        <w:right w:val="none" w:sz="0" w:space="0" w:color="auto"/>
                      </w:divBdr>
                    </w:div>
                    <w:div w:id="1076854328">
                      <w:marLeft w:val="0"/>
                      <w:marRight w:val="0"/>
                      <w:marTop w:val="0"/>
                      <w:marBottom w:val="0"/>
                      <w:divBdr>
                        <w:top w:val="none" w:sz="0" w:space="0" w:color="auto"/>
                        <w:left w:val="none" w:sz="0" w:space="0" w:color="auto"/>
                        <w:bottom w:val="none" w:sz="0" w:space="0" w:color="auto"/>
                        <w:right w:val="none" w:sz="0" w:space="0" w:color="auto"/>
                      </w:divBdr>
                    </w:div>
                    <w:div w:id="1523586011">
                      <w:marLeft w:val="0"/>
                      <w:marRight w:val="0"/>
                      <w:marTop w:val="0"/>
                      <w:marBottom w:val="0"/>
                      <w:divBdr>
                        <w:top w:val="none" w:sz="0" w:space="0" w:color="auto"/>
                        <w:left w:val="none" w:sz="0" w:space="0" w:color="auto"/>
                        <w:bottom w:val="none" w:sz="0" w:space="0" w:color="auto"/>
                        <w:right w:val="none" w:sz="0" w:space="0" w:color="auto"/>
                      </w:divBdr>
                    </w:div>
                    <w:div w:id="1004016220">
                      <w:marLeft w:val="0"/>
                      <w:marRight w:val="0"/>
                      <w:marTop w:val="0"/>
                      <w:marBottom w:val="0"/>
                      <w:divBdr>
                        <w:top w:val="none" w:sz="0" w:space="0" w:color="auto"/>
                        <w:left w:val="none" w:sz="0" w:space="0" w:color="auto"/>
                        <w:bottom w:val="none" w:sz="0" w:space="0" w:color="auto"/>
                        <w:right w:val="none" w:sz="0" w:space="0" w:color="auto"/>
                      </w:divBdr>
                    </w:div>
                    <w:div w:id="1731728077">
                      <w:marLeft w:val="0"/>
                      <w:marRight w:val="0"/>
                      <w:marTop w:val="0"/>
                      <w:marBottom w:val="0"/>
                      <w:divBdr>
                        <w:top w:val="none" w:sz="0" w:space="0" w:color="auto"/>
                        <w:left w:val="none" w:sz="0" w:space="0" w:color="auto"/>
                        <w:bottom w:val="none" w:sz="0" w:space="0" w:color="auto"/>
                        <w:right w:val="none" w:sz="0" w:space="0" w:color="auto"/>
                      </w:divBdr>
                    </w:div>
                    <w:div w:id="1468161752">
                      <w:marLeft w:val="0"/>
                      <w:marRight w:val="0"/>
                      <w:marTop w:val="0"/>
                      <w:marBottom w:val="0"/>
                      <w:divBdr>
                        <w:top w:val="none" w:sz="0" w:space="0" w:color="auto"/>
                        <w:left w:val="none" w:sz="0" w:space="0" w:color="auto"/>
                        <w:bottom w:val="none" w:sz="0" w:space="0" w:color="auto"/>
                        <w:right w:val="none" w:sz="0" w:space="0" w:color="auto"/>
                      </w:divBdr>
                    </w:div>
                  </w:divsChild>
                </w:div>
                <w:div w:id="800927189">
                  <w:marLeft w:val="0"/>
                  <w:marRight w:val="0"/>
                  <w:marTop w:val="0"/>
                  <w:marBottom w:val="0"/>
                  <w:divBdr>
                    <w:top w:val="none" w:sz="0" w:space="0" w:color="auto"/>
                    <w:left w:val="none" w:sz="0" w:space="0" w:color="auto"/>
                    <w:bottom w:val="none" w:sz="0" w:space="0" w:color="auto"/>
                    <w:right w:val="none" w:sz="0" w:space="0" w:color="auto"/>
                  </w:divBdr>
                  <w:divsChild>
                    <w:div w:id="1385565623">
                      <w:marLeft w:val="0"/>
                      <w:marRight w:val="0"/>
                      <w:marTop w:val="0"/>
                      <w:marBottom w:val="0"/>
                      <w:divBdr>
                        <w:top w:val="none" w:sz="0" w:space="0" w:color="auto"/>
                        <w:left w:val="none" w:sz="0" w:space="0" w:color="auto"/>
                        <w:bottom w:val="none" w:sz="0" w:space="0" w:color="auto"/>
                        <w:right w:val="none" w:sz="0" w:space="0" w:color="auto"/>
                      </w:divBdr>
                    </w:div>
                    <w:div w:id="1140345325">
                      <w:marLeft w:val="0"/>
                      <w:marRight w:val="0"/>
                      <w:marTop w:val="0"/>
                      <w:marBottom w:val="0"/>
                      <w:divBdr>
                        <w:top w:val="none" w:sz="0" w:space="0" w:color="auto"/>
                        <w:left w:val="none" w:sz="0" w:space="0" w:color="auto"/>
                        <w:bottom w:val="none" w:sz="0" w:space="0" w:color="auto"/>
                        <w:right w:val="none" w:sz="0" w:space="0" w:color="auto"/>
                      </w:divBdr>
                    </w:div>
                  </w:divsChild>
                </w:div>
                <w:div w:id="1388997011">
                  <w:marLeft w:val="0"/>
                  <w:marRight w:val="0"/>
                  <w:marTop w:val="0"/>
                  <w:marBottom w:val="0"/>
                  <w:divBdr>
                    <w:top w:val="none" w:sz="0" w:space="0" w:color="auto"/>
                    <w:left w:val="none" w:sz="0" w:space="0" w:color="auto"/>
                    <w:bottom w:val="none" w:sz="0" w:space="0" w:color="auto"/>
                    <w:right w:val="none" w:sz="0" w:space="0" w:color="auto"/>
                  </w:divBdr>
                  <w:divsChild>
                    <w:div w:id="1555774824">
                      <w:marLeft w:val="0"/>
                      <w:marRight w:val="0"/>
                      <w:marTop w:val="0"/>
                      <w:marBottom w:val="0"/>
                      <w:divBdr>
                        <w:top w:val="none" w:sz="0" w:space="0" w:color="auto"/>
                        <w:left w:val="none" w:sz="0" w:space="0" w:color="auto"/>
                        <w:bottom w:val="none" w:sz="0" w:space="0" w:color="auto"/>
                        <w:right w:val="none" w:sz="0" w:space="0" w:color="auto"/>
                      </w:divBdr>
                    </w:div>
                    <w:div w:id="1650013016">
                      <w:marLeft w:val="0"/>
                      <w:marRight w:val="0"/>
                      <w:marTop w:val="0"/>
                      <w:marBottom w:val="0"/>
                      <w:divBdr>
                        <w:top w:val="none" w:sz="0" w:space="0" w:color="auto"/>
                        <w:left w:val="none" w:sz="0" w:space="0" w:color="auto"/>
                        <w:bottom w:val="none" w:sz="0" w:space="0" w:color="auto"/>
                        <w:right w:val="none" w:sz="0" w:space="0" w:color="auto"/>
                      </w:divBdr>
                    </w:div>
                  </w:divsChild>
                </w:div>
                <w:div w:id="406465616">
                  <w:marLeft w:val="0"/>
                  <w:marRight w:val="0"/>
                  <w:marTop w:val="0"/>
                  <w:marBottom w:val="0"/>
                  <w:divBdr>
                    <w:top w:val="none" w:sz="0" w:space="0" w:color="auto"/>
                    <w:left w:val="none" w:sz="0" w:space="0" w:color="auto"/>
                    <w:bottom w:val="none" w:sz="0" w:space="0" w:color="auto"/>
                    <w:right w:val="none" w:sz="0" w:space="0" w:color="auto"/>
                  </w:divBdr>
                  <w:divsChild>
                    <w:div w:id="1440753988">
                      <w:marLeft w:val="0"/>
                      <w:marRight w:val="0"/>
                      <w:marTop w:val="0"/>
                      <w:marBottom w:val="0"/>
                      <w:divBdr>
                        <w:top w:val="none" w:sz="0" w:space="0" w:color="auto"/>
                        <w:left w:val="none" w:sz="0" w:space="0" w:color="auto"/>
                        <w:bottom w:val="none" w:sz="0" w:space="0" w:color="auto"/>
                        <w:right w:val="none" w:sz="0" w:space="0" w:color="auto"/>
                      </w:divBdr>
                    </w:div>
                  </w:divsChild>
                </w:div>
                <w:div w:id="361783125">
                  <w:marLeft w:val="0"/>
                  <w:marRight w:val="0"/>
                  <w:marTop w:val="0"/>
                  <w:marBottom w:val="0"/>
                  <w:divBdr>
                    <w:top w:val="none" w:sz="0" w:space="0" w:color="auto"/>
                    <w:left w:val="none" w:sz="0" w:space="0" w:color="auto"/>
                    <w:bottom w:val="none" w:sz="0" w:space="0" w:color="auto"/>
                    <w:right w:val="none" w:sz="0" w:space="0" w:color="auto"/>
                  </w:divBdr>
                  <w:divsChild>
                    <w:div w:id="2133664833">
                      <w:marLeft w:val="0"/>
                      <w:marRight w:val="0"/>
                      <w:marTop w:val="0"/>
                      <w:marBottom w:val="0"/>
                      <w:divBdr>
                        <w:top w:val="none" w:sz="0" w:space="0" w:color="auto"/>
                        <w:left w:val="none" w:sz="0" w:space="0" w:color="auto"/>
                        <w:bottom w:val="none" w:sz="0" w:space="0" w:color="auto"/>
                        <w:right w:val="none" w:sz="0" w:space="0" w:color="auto"/>
                      </w:divBdr>
                    </w:div>
                    <w:div w:id="1842115946">
                      <w:marLeft w:val="0"/>
                      <w:marRight w:val="0"/>
                      <w:marTop w:val="0"/>
                      <w:marBottom w:val="0"/>
                      <w:divBdr>
                        <w:top w:val="none" w:sz="0" w:space="0" w:color="auto"/>
                        <w:left w:val="none" w:sz="0" w:space="0" w:color="auto"/>
                        <w:bottom w:val="none" w:sz="0" w:space="0" w:color="auto"/>
                        <w:right w:val="none" w:sz="0" w:space="0" w:color="auto"/>
                      </w:divBdr>
                    </w:div>
                    <w:div w:id="264268493">
                      <w:marLeft w:val="0"/>
                      <w:marRight w:val="0"/>
                      <w:marTop w:val="0"/>
                      <w:marBottom w:val="0"/>
                      <w:divBdr>
                        <w:top w:val="none" w:sz="0" w:space="0" w:color="auto"/>
                        <w:left w:val="none" w:sz="0" w:space="0" w:color="auto"/>
                        <w:bottom w:val="none" w:sz="0" w:space="0" w:color="auto"/>
                        <w:right w:val="none" w:sz="0" w:space="0" w:color="auto"/>
                      </w:divBdr>
                    </w:div>
                    <w:div w:id="17391350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7407143">
          <w:marLeft w:val="0"/>
          <w:marRight w:val="0"/>
          <w:marTop w:val="0"/>
          <w:marBottom w:val="0"/>
          <w:divBdr>
            <w:top w:val="none" w:sz="0" w:space="0" w:color="auto"/>
            <w:left w:val="none" w:sz="0" w:space="0" w:color="auto"/>
            <w:bottom w:val="none" w:sz="0" w:space="0" w:color="auto"/>
            <w:right w:val="none" w:sz="0" w:space="0" w:color="auto"/>
          </w:divBdr>
          <w:divsChild>
            <w:div w:id="1312949818">
              <w:marLeft w:val="0"/>
              <w:marRight w:val="0"/>
              <w:marTop w:val="0"/>
              <w:marBottom w:val="0"/>
              <w:divBdr>
                <w:top w:val="none" w:sz="0" w:space="0" w:color="auto"/>
                <w:left w:val="none" w:sz="0" w:space="0" w:color="auto"/>
                <w:bottom w:val="none" w:sz="0" w:space="0" w:color="auto"/>
                <w:right w:val="none" w:sz="0" w:space="0" w:color="auto"/>
              </w:divBdr>
            </w:div>
          </w:divsChild>
        </w:div>
        <w:div w:id="1943413521">
          <w:marLeft w:val="0"/>
          <w:marRight w:val="0"/>
          <w:marTop w:val="0"/>
          <w:marBottom w:val="0"/>
          <w:divBdr>
            <w:top w:val="none" w:sz="0" w:space="0" w:color="auto"/>
            <w:left w:val="none" w:sz="0" w:space="0" w:color="auto"/>
            <w:bottom w:val="none" w:sz="0" w:space="0" w:color="auto"/>
            <w:right w:val="none" w:sz="0" w:space="0" w:color="auto"/>
          </w:divBdr>
          <w:divsChild>
            <w:div w:id="2050914305">
              <w:marLeft w:val="0"/>
              <w:marRight w:val="0"/>
              <w:marTop w:val="0"/>
              <w:marBottom w:val="0"/>
              <w:divBdr>
                <w:top w:val="none" w:sz="0" w:space="0" w:color="auto"/>
                <w:left w:val="none" w:sz="0" w:space="0" w:color="auto"/>
                <w:bottom w:val="none" w:sz="0" w:space="0" w:color="auto"/>
                <w:right w:val="none" w:sz="0" w:space="0" w:color="auto"/>
              </w:divBdr>
            </w:div>
          </w:divsChild>
        </w:div>
        <w:div w:id="1521163362">
          <w:marLeft w:val="0"/>
          <w:marRight w:val="0"/>
          <w:marTop w:val="0"/>
          <w:marBottom w:val="0"/>
          <w:divBdr>
            <w:top w:val="none" w:sz="0" w:space="0" w:color="auto"/>
            <w:left w:val="none" w:sz="0" w:space="0" w:color="auto"/>
            <w:bottom w:val="none" w:sz="0" w:space="0" w:color="auto"/>
            <w:right w:val="none" w:sz="0" w:space="0" w:color="auto"/>
          </w:divBdr>
          <w:divsChild>
            <w:div w:id="1165122962">
              <w:marLeft w:val="0"/>
              <w:marRight w:val="0"/>
              <w:marTop w:val="0"/>
              <w:marBottom w:val="0"/>
              <w:divBdr>
                <w:top w:val="none" w:sz="0" w:space="0" w:color="auto"/>
                <w:left w:val="none" w:sz="0" w:space="0" w:color="auto"/>
                <w:bottom w:val="none" w:sz="0" w:space="0" w:color="auto"/>
                <w:right w:val="none" w:sz="0" w:space="0" w:color="auto"/>
              </w:divBdr>
            </w:div>
          </w:divsChild>
        </w:div>
        <w:div w:id="956377115">
          <w:marLeft w:val="0"/>
          <w:marRight w:val="0"/>
          <w:marTop w:val="0"/>
          <w:marBottom w:val="0"/>
          <w:divBdr>
            <w:top w:val="none" w:sz="0" w:space="0" w:color="auto"/>
            <w:left w:val="none" w:sz="0" w:space="0" w:color="auto"/>
            <w:bottom w:val="none" w:sz="0" w:space="0" w:color="auto"/>
            <w:right w:val="none" w:sz="0" w:space="0" w:color="auto"/>
          </w:divBdr>
          <w:divsChild>
            <w:div w:id="1566334280">
              <w:marLeft w:val="0"/>
              <w:marRight w:val="0"/>
              <w:marTop w:val="0"/>
              <w:marBottom w:val="0"/>
              <w:divBdr>
                <w:top w:val="none" w:sz="0" w:space="0" w:color="auto"/>
                <w:left w:val="none" w:sz="0" w:space="0" w:color="auto"/>
                <w:bottom w:val="none" w:sz="0" w:space="0" w:color="auto"/>
                <w:right w:val="none" w:sz="0" w:space="0" w:color="auto"/>
              </w:divBdr>
            </w:div>
          </w:divsChild>
        </w:div>
        <w:div w:id="1858884976">
          <w:marLeft w:val="0"/>
          <w:marRight w:val="0"/>
          <w:marTop w:val="0"/>
          <w:marBottom w:val="0"/>
          <w:divBdr>
            <w:top w:val="none" w:sz="0" w:space="0" w:color="auto"/>
            <w:left w:val="none" w:sz="0" w:space="0" w:color="auto"/>
            <w:bottom w:val="none" w:sz="0" w:space="0" w:color="auto"/>
            <w:right w:val="none" w:sz="0" w:space="0" w:color="auto"/>
          </w:divBdr>
          <w:divsChild>
            <w:div w:id="449085348">
              <w:marLeft w:val="0"/>
              <w:marRight w:val="0"/>
              <w:marTop w:val="0"/>
              <w:marBottom w:val="0"/>
              <w:divBdr>
                <w:top w:val="none" w:sz="0" w:space="0" w:color="auto"/>
                <w:left w:val="none" w:sz="0" w:space="0" w:color="auto"/>
                <w:bottom w:val="none" w:sz="0" w:space="0" w:color="auto"/>
                <w:right w:val="none" w:sz="0" w:space="0" w:color="auto"/>
              </w:divBdr>
            </w:div>
          </w:divsChild>
        </w:div>
        <w:div w:id="719674759">
          <w:marLeft w:val="0"/>
          <w:marRight w:val="0"/>
          <w:marTop w:val="0"/>
          <w:marBottom w:val="0"/>
          <w:divBdr>
            <w:top w:val="none" w:sz="0" w:space="0" w:color="auto"/>
            <w:left w:val="none" w:sz="0" w:space="0" w:color="auto"/>
            <w:bottom w:val="none" w:sz="0" w:space="0" w:color="auto"/>
            <w:right w:val="none" w:sz="0" w:space="0" w:color="auto"/>
          </w:divBdr>
          <w:divsChild>
            <w:div w:id="1535534872">
              <w:marLeft w:val="0"/>
              <w:marRight w:val="0"/>
              <w:marTop w:val="0"/>
              <w:marBottom w:val="0"/>
              <w:divBdr>
                <w:top w:val="none" w:sz="0" w:space="0" w:color="auto"/>
                <w:left w:val="none" w:sz="0" w:space="0" w:color="auto"/>
                <w:bottom w:val="none" w:sz="0" w:space="0" w:color="auto"/>
                <w:right w:val="none" w:sz="0" w:space="0" w:color="auto"/>
              </w:divBdr>
            </w:div>
          </w:divsChild>
        </w:div>
        <w:div w:id="920797628">
          <w:marLeft w:val="0"/>
          <w:marRight w:val="0"/>
          <w:marTop w:val="0"/>
          <w:marBottom w:val="0"/>
          <w:divBdr>
            <w:top w:val="none" w:sz="0" w:space="0" w:color="auto"/>
            <w:left w:val="none" w:sz="0" w:space="0" w:color="auto"/>
            <w:bottom w:val="none" w:sz="0" w:space="0" w:color="auto"/>
            <w:right w:val="none" w:sz="0" w:space="0" w:color="auto"/>
          </w:divBdr>
          <w:divsChild>
            <w:div w:id="519053656">
              <w:marLeft w:val="0"/>
              <w:marRight w:val="0"/>
              <w:marTop w:val="0"/>
              <w:marBottom w:val="0"/>
              <w:divBdr>
                <w:top w:val="none" w:sz="0" w:space="0" w:color="auto"/>
                <w:left w:val="none" w:sz="0" w:space="0" w:color="auto"/>
                <w:bottom w:val="none" w:sz="0" w:space="0" w:color="auto"/>
                <w:right w:val="none" w:sz="0" w:space="0" w:color="auto"/>
              </w:divBdr>
            </w:div>
          </w:divsChild>
        </w:div>
        <w:div w:id="1766150835">
          <w:marLeft w:val="0"/>
          <w:marRight w:val="0"/>
          <w:marTop w:val="0"/>
          <w:marBottom w:val="0"/>
          <w:divBdr>
            <w:top w:val="none" w:sz="0" w:space="0" w:color="auto"/>
            <w:left w:val="none" w:sz="0" w:space="0" w:color="auto"/>
            <w:bottom w:val="none" w:sz="0" w:space="0" w:color="auto"/>
            <w:right w:val="none" w:sz="0" w:space="0" w:color="auto"/>
          </w:divBdr>
          <w:divsChild>
            <w:div w:id="1772626869">
              <w:marLeft w:val="0"/>
              <w:marRight w:val="0"/>
              <w:marTop w:val="0"/>
              <w:marBottom w:val="0"/>
              <w:divBdr>
                <w:top w:val="none" w:sz="0" w:space="0" w:color="auto"/>
                <w:left w:val="none" w:sz="0" w:space="0" w:color="auto"/>
                <w:bottom w:val="none" w:sz="0" w:space="0" w:color="auto"/>
                <w:right w:val="none" w:sz="0" w:space="0" w:color="auto"/>
              </w:divBdr>
            </w:div>
          </w:divsChild>
        </w:div>
        <w:div w:id="1486777753">
          <w:marLeft w:val="0"/>
          <w:marRight w:val="0"/>
          <w:marTop w:val="0"/>
          <w:marBottom w:val="0"/>
          <w:divBdr>
            <w:top w:val="none" w:sz="0" w:space="0" w:color="auto"/>
            <w:left w:val="none" w:sz="0" w:space="0" w:color="auto"/>
            <w:bottom w:val="none" w:sz="0" w:space="0" w:color="auto"/>
            <w:right w:val="none" w:sz="0" w:space="0" w:color="auto"/>
          </w:divBdr>
          <w:divsChild>
            <w:div w:id="1090083515">
              <w:marLeft w:val="0"/>
              <w:marRight w:val="0"/>
              <w:marTop w:val="0"/>
              <w:marBottom w:val="0"/>
              <w:divBdr>
                <w:top w:val="none" w:sz="0" w:space="0" w:color="auto"/>
                <w:left w:val="none" w:sz="0" w:space="0" w:color="auto"/>
                <w:bottom w:val="none" w:sz="0" w:space="0" w:color="auto"/>
                <w:right w:val="none" w:sz="0" w:space="0" w:color="auto"/>
              </w:divBdr>
            </w:div>
          </w:divsChild>
        </w:div>
        <w:div w:id="586352226">
          <w:marLeft w:val="0"/>
          <w:marRight w:val="0"/>
          <w:marTop w:val="0"/>
          <w:marBottom w:val="0"/>
          <w:divBdr>
            <w:top w:val="none" w:sz="0" w:space="0" w:color="auto"/>
            <w:left w:val="none" w:sz="0" w:space="0" w:color="auto"/>
            <w:bottom w:val="none" w:sz="0" w:space="0" w:color="auto"/>
            <w:right w:val="none" w:sz="0" w:space="0" w:color="auto"/>
          </w:divBdr>
          <w:divsChild>
            <w:div w:id="690641036">
              <w:marLeft w:val="0"/>
              <w:marRight w:val="0"/>
              <w:marTop w:val="0"/>
              <w:marBottom w:val="0"/>
              <w:divBdr>
                <w:top w:val="none" w:sz="0" w:space="0" w:color="auto"/>
                <w:left w:val="none" w:sz="0" w:space="0" w:color="auto"/>
                <w:bottom w:val="none" w:sz="0" w:space="0" w:color="auto"/>
                <w:right w:val="none" w:sz="0" w:space="0" w:color="auto"/>
              </w:divBdr>
            </w:div>
          </w:divsChild>
        </w:div>
        <w:div w:id="620653434">
          <w:marLeft w:val="0"/>
          <w:marRight w:val="0"/>
          <w:marTop w:val="0"/>
          <w:marBottom w:val="0"/>
          <w:divBdr>
            <w:top w:val="none" w:sz="0" w:space="0" w:color="auto"/>
            <w:left w:val="none" w:sz="0" w:space="0" w:color="auto"/>
            <w:bottom w:val="none" w:sz="0" w:space="0" w:color="auto"/>
            <w:right w:val="none" w:sz="0" w:space="0" w:color="auto"/>
          </w:divBdr>
          <w:divsChild>
            <w:div w:id="2037002001">
              <w:marLeft w:val="0"/>
              <w:marRight w:val="0"/>
              <w:marTop w:val="0"/>
              <w:marBottom w:val="0"/>
              <w:divBdr>
                <w:top w:val="none" w:sz="0" w:space="0" w:color="auto"/>
                <w:left w:val="none" w:sz="0" w:space="0" w:color="auto"/>
                <w:bottom w:val="none" w:sz="0" w:space="0" w:color="auto"/>
                <w:right w:val="none" w:sz="0" w:space="0" w:color="auto"/>
              </w:divBdr>
            </w:div>
          </w:divsChild>
        </w:div>
        <w:div w:id="985276270">
          <w:marLeft w:val="0"/>
          <w:marRight w:val="0"/>
          <w:marTop w:val="0"/>
          <w:marBottom w:val="0"/>
          <w:divBdr>
            <w:top w:val="none" w:sz="0" w:space="0" w:color="auto"/>
            <w:left w:val="none" w:sz="0" w:space="0" w:color="auto"/>
            <w:bottom w:val="none" w:sz="0" w:space="0" w:color="auto"/>
            <w:right w:val="none" w:sz="0" w:space="0" w:color="auto"/>
          </w:divBdr>
          <w:divsChild>
            <w:div w:id="1040712759">
              <w:marLeft w:val="0"/>
              <w:marRight w:val="0"/>
              <w:marTop w:val="0"/>
              <w:marBottom w:val="0"/>
              <w:divBdr>
                <w:top w:val="none" w:sz="0" w:space="0" w:color="auto"/>
                <w:left w:val="none" w:sz="0" w:space="0" w:color="auto"/>
                <w:bottom w:val="none" w:sz="0" w:space="0" w:color="auto"/>
                <w:right w:val="none" w:sz="0" w:space="0" w:color="auto"/>
              </w:divBdr>
            </w:div>
          </w:divsChild>
        </w:div>
        <w:div w:id="1392577662">
          <w:marLeft w:val="0"/>
          <w:marRight w:val="0"/>
          <w:marTop w:val="0"/>
          <w:marBottom w:val="0"/>
          <w:divBdr>
            <w:top w:val="none" w:sz="0" w:space="0" w:color="auto"/>
            <w:left w:val="none" w:sz="0" w:space="0" w:color="auto"/>
            <w:bottom w:val="none" w:sz="0" w:space="0" w:color="auto"/>
            <w:right w:val="none" w:sz="0" w:space="0" w:color="auto"/>
          </w:divBdr>
          <w:divsChild>
            <w:div w:id="1127697329">
              <w:marLeft w:val="0"/>
              <w:marRight w:val="0"/>
              <w:marTop w:val="0"/>
              <w:marBottom w:val="0"/>
              <w:divBdr>
                <w:top w:val="none" w:sz="0" w:space="0" w:color="auto"/>
                <w:left w:val="none" w:sz="0" w:space="0" w:color="auto"/>
                <w:bottom w:val="none" w:sz="0" w:space="0" w:color="auto"/>
                <w:right w:val="none" w:sz="0" w:space="0" w:color="auto"/>
              </w:divBdr>
            </w:div>
          </w:divsChild>
        </w:div>
        <w:div w:id="1554807814">
          <w:marLeft w:val="0"/>
          <w:marRight w:val="0"/>
          <w:marTop w:val="0"/>
          <w:marBottom w:val="0"/>
          <w:divBdr>
            <w:top w:val="none" w:sz="0" w:space="0" w:color="auto"/>
            <w:left w:val="none" w:sz="0" w:space="0" w:color="auto"/>
            <w:bottom w:val="none" w:sz="0" w:space="0" w:color="auto"/>
            <w:right w:val="none" w:sz="0" w:space="0" w:color="auto"/>
          </w:divBdr>
          <w:divsChild>
            <w:div w:id="1387678614">
              <w:marLeft w:val="0"/>
              <w:marRight w:val="0"/>
              <w:marTop w:val="0"/>
              <w:marBottom w:val="0"/>
              <w:divBdr>
                <w:top w:val="none" w:sz="0" w:space="0" w:color="auto"/>
                <w:left w:val="none" w:sz="0" w:space="0" w:color="auto"/>
                <w:bottom w:val="none" w:sz="0" w:space="0" w:color="auto"/>
                <w:right w:val="none" w:sz="0" w:space="0" w:color="auto"/>
              </w:divBdr>
            </w:div>
          </w:divsChild>
        </w:div>
        <w:div w:id="370153941">
          <w:marLeft w:val="0"/>
          <w:marRight w:val="0"/>
          <w:marTop w:val="0"/>
          <w:marBottom w:val="0"/>
          <w:divBdr>
            <w:top w:val="none" w:sz="0" w:space="0" w:color="auto"/>
            <w:left w:val="none" w:sz="0" w:space="0" w:color="auto"/>
            <w:bottom w:val="none" w:sz="0" w:space="0" w:color="auto"/>
            <w:right w:val="none" w:sz="0" w:space="0" w:color="auto"/>
          </w:divBdr>
          <w:divsChild>
            <w:div w:id="447239294">
              <w:marLeft w:val="0"/>
              <w:marRight w:val="0"/>
              <w:marTop w:val="0"/>
              <w:marBottom w:val="0"/>
              <w:divBdr>
                <w:top w:val="none" w:sz="0" w:space="0" w:color="auto"/>
                <w:left w:val="none" w:sz="0" w:space="0" w:color="auto"/>
                <w:bottom w:val="none" w:sz="0" w:space="0" w:color="auto"/>
                <w:right w:val="none" w:sz="0" w:space="0" w:color="auto"/>
              </w:divBdr>
            </w:div>
          </w:divsChild>
        </w:div>
        <w:div w:id="1214082127">
          <w:marLeft w:val="0"/>
          <w:marRight w:val="0"/>
          <w:marTop w:val="0"/>
          <w:marBottom w:val="0"/>
          <w:divBdr>
            <w:top w:val="none" w:sz="0" w:space="0" w:color="auto"/>
            <w:left w:val="none" w:sz="0" w:space="0" w:color="auto"/>
            <w:bottom w:val="none" w:sz="0" w:space="0" w:color="auto"/>
            <w:right w:val="none" w:sz="0" w:space="0" w:color="auto"/>
          </w:divBdr>
          <w:divsChild>
            <w:div w:id="1980775">
              <w:marLeft w:val="0"/>
              <w:marRight w:val="0"/>
              <w:marTop w:val="0"/>
              <w:marBottom w:val="0"/>
              <w:divBdr>
                <w:top w:val="none" w:sz="0" w:space="0" w:color="auto"/>
                <w:left w:val="none" w:sz="0" w:space="0" w:color="auto"/>
                <w:bottom w:val="none" w:sz="0" w:space="0" w:color="auto"/>
                <w:right w:val="none" w:sz="0" w:space="0" w:color="auto"/>
              </w:divBdr>
            </w:div>
          </w:divsChild>
        </w:div>
        <w:div w:id="178933111">
          <w:marLeft w:val="0"/>
          <w:marRight w:val="0"/>
          <w:marTop w:val="0"/>
          <w:marBottom w:val="0"/>
          <w:divBdr>
            <w:top w:val="none" w:sz="0" w:space="0" w:color="auto"/>
            <w:left w:val="none" w:sz="0" w:space="0" w:color="auto"/>
            <w:bottom w:val="none" w:sz="0" w:space="0" w:color="auto"/>
            <w:right w:val="none" w:sz="0" w:space="0" w:color="auto"/>
          </w:divBdr>
          <w:divsChild>
            <w:div w:id="1164585607">
              <w:marLeft w:val="0"/>
              <w:marRight w:val="0"/>
              <w:marTop w:val="0"/>
              <w:marBottom w:val="0"/>
              <w:divBdr>
                <w:top w:val="none" w:sz="0" w:space="0" w:color="auto"/>
                <w:left w:val="none" w:sz="0" w:space="0" w:color="auto"/>
                <w:bottom w:val="none" w:sz="0" w:space="0" w:color="auto"/>
                <w:right w:val="none" w:sz="0" w:space="0" w:color="auto"/>
              </w:divBdr>
            </w:div>
          </w:divsChild>
        </w:div>
        <w:div w:id="722750676">
          <w:marLeft w:val="0"/>
          <w:marRight w:val="0"/>
          <w:marTop w:val="0"/>
          <w:marBottom w:val="0"/>
          <w:divBdr>
            <w:top w:val="none" w:sz="0" w:space="0" w:color="auto"/>
            <w:left w:val="none" w:sz="0" w:space="0" w:color="auto"/>
            <w:bottom w:val="none" w:sz="0" w:space="0" w:color="auto"/>
            <w:right w:val="none" w:sz="0" w:space="0" w:color="auto"/>
          </w:divBdr>
          <w:divsChild>
            <w:div w:id="1567035848">
              <w:marLeft w:val="0"/>
              <w:marRight w:val="0"/>
              <w:marTop w:val="0"/>
              <w:marBottom w:val="0"/>
              <w:divBdr>
                <w:top w:val="none" w:sz="0" w:space="0" w:color="auto"/>
                <w:left w:val="none" w:sz="0" w:space="0" w:color="auto"/>
                <w:bottom w:val="none" w:sz="0" w:space="0" w:color="auto"/>
                <w:right w:val="none" w:sz="0" w:space="0" w:color="auto"/>
              </w:divBdr>
            </w:div>
          </w:divsChild>
        </w:div>
        <w:div w:id="243805364">
          <w:marLeft w:val="0"/>
          <w:marRight w:val="0"/>
          <w:marTop w:val="0"/>
          <w:marBottom w:val="0"/>
          <w:divBdr>
            <w:top w:val="none" w:sz="0" w:space="0" w:color="auto"/>
            <w:left w:val="none" w:sz="0" w:space="0" w:color="auto"/>
            <w:bottom w:val="none" w:sz="0" w:space="0" w:color="auto"/>
            <w:right w:val="none" w:sz="0" w:space="0" w:color="auto"/>
          </w:divBdr>
          <w:divsChild>
            <w:div w:id="60180108">
              <w:marLeft w:val="0"/>
              <w:marRight w:val="0"/>
              <w:marTop w:val="0"/>
              <w:marBottom w:val="0"/>
              <w:divBdr>
                <w:top w:val="none" w:sz="0" w:space="0" w:color="auto"/>
                <w:left w:val="none" w:sz="0" w:space="0" w:color="auto"/>
                <w:bottom w:val="none" w:sz="0" w:space="0" w:color="auto"/>
                <w:right w:val="none" w:sz="0" w:space="0" w:color="auto"/>
              </w:divBdr>
            </w:div>
          </w:divsChild>
        </w:div>
        <w:div w:id="2076318587">
          <w:marLeft w:val="0"/>
          <w:marRight w:val="0"/>
          <w:marTop w:val="0"/>
          <w:marBottom w:val="0"/>
          <w:divBdr>
            <w:top w:val="none" w:sz="0" w:space="0" w:color="auto"/>
            <w:left w:val="none" w:sz="0" w:space="0" w:color="auto"/>
            <w:bottom w:val="none" w:sz="0" w:space="0" w:color="auto"/>
            <w:right w:val="none" w:sz="0" w:space="0" w:color="auto"/>
          </w:divBdr>
          <w:divsChild>
            <w:div w:id="2827503">
              <w:marLeft w:val="0"/>
              <w:marRight w:val="0"/>
              <w:marTop w:val="0"/>
              <w:marBottom w:val="0"/>
              <w:divBdr>
                <w:top w:val="none" w:sz="0" w:space="0" w:color="auto"/>
                <w:left w:val="none" w:sz="0" w:space="0" w:color="auto"/>
                <w:bottom w:val="none" w:sz="0" w:space="0" w:color="auto"/>
                <w:right w:val="none" w:sz="0" w:space="0" w:color="auto"/>
              </w:divBdr>
            </w:div>
          </w:divsChild>
        </w:div>
        <w:div w:id="2036879676">
          <w:marLeft w:val="0"/>
          <w:marRight w:val="0"/>
          <w:marTop w:val="0"/>
          <w:marBottom w:val="0"/>
          <w:divBdr>
            <w:top w:val="none" w:sz="0" w:space="0" w:color="auto"/>
            <w:left w:val="none" w:sz="0" w:space="0" w:color="auto"/>
            <w:bottom w:val="none" w:sz="0" w:space="0" w:color="auto"/>
            <w:right w:val="none" w:sz="0" w:space="0" w:color="auto"/>
          </w:divBdr>
          <w:divsChild>
            <w:div w:id="1270428225">
              <w:marLeft w:val="0"/>
              <w:marRight w:val="0"/>
              <w:marTop w:val="0"/>
              <w:marBottom w:val="0"/>
              <w:divBdr>
                <w:top w:val="none" w:sz="0" w:space="0" w:color="auto"/>
                <w:left w:val="none" w:sz="0" w:space="0" w:color="auto"/>
                <w:bottom w:val="none" w:sz="0" w:space="0" w:color="auto"/>
                <w:right w:val="none" w:sz="0" w:space="0" w:color="auto"/>
              </w:divBdr>
            </w:div>
          </w:divsChild>
        </w:div>
        <w:div w:id="1296789495">
          <w:marLeft w:val="0"/>
          <w:marRight w:val="0"/>
          <w:marTop w:val="0"/>
          <w:marBottom w:val="0"/>
          <w:divBdr>
            <w:top w:val="none" w:sz="0" w:space="0" w:color="auto"/>
            <w:left w:val="none" w:sz="0" w:space="0" w:color="auto"/>
            <w:bottom w:val="none" w:sz="0" w:space="0" w:color="auto"/>
            <w:right w:val="none" w:sz="0" w:space="0" w:color="auto"/>
          </w:divBdr>
          <w:divsChild>
            <w:div w:id="271279586">
              <w:marLeft w:val="0"/>
              <w:marRight w:val="0"/>
              <w:marTop w:val="0"/>
              <w:marBottom w:val="0"/>
              <w:divBdr>
                <w:top w:val="none" w:sz="0" w:space="0" w:color="auto"/>
                <w:left w:val="none" w:sz="0" w:space="0" w:color="auto"/>
                <w:bottom w:val="none" w:sz="0" w:space="0" w:color="auto"/>
                <w:right w:val="none" w:sz="0" w:space="0" w:color="auto"/>
              </w:divBdr>
            </w:div>
            <w:div w:id="1105418795">
              <w:marLeft w:val="0"/>
              <w:marRight w:val="0"/>
              <w:marTop w:val="0"/>
              <w:marBottom w:val="0"/>
              <w:divBdr>
                <w:top w:val="none" w:sz="0" w:space="0" w:color="auto"/>
                <w:left w:val="none" w:sz="0" w:space="0" w:color="auto"/>
                <w:bottom w:val="none" w:sz="0" w:space="0" w:color="auto"/>
                <w:right w:val="none" w:sz="0" w:space="0" w:color="auto"/>
              </w:divBdr>
            </w:div>
          </w:divsChild>
        </w:div>
        <w:div w:id="1899704951">
          <w:marLeft w:val="0"/>
          <w:marRight w:val="0"/>
          <w:marTop w:val="0"/>
          <w:marBottom w:val="0"/>
          <w:divBdr>
            <w:top w:val="none" w:sz="0" w:space="0" w:color="auto"/>
            <w:left w:val="none" w:sz="0" w:space="0" w:color="auto"/>
            <w:bottom w:val="none" w:sz="0" w:space="0" w:color="auto"/>
            <w:right w:val="none" w:sz="0" w:space="0" w:color="auto"/>
          </w:divBdr>
          <w:divsChild>
            <w:div w:id="297229144">
              <w:marLeft w:val="0"/>
              <w:marRight w:val="0"/>
              <w:marTop w:val="0"/>
              <w:marBottom w:val="0"/>
              <w:divBdr>
                <w:top w:val="none" w:sz="0" w:space="0" w:color="auto"/>
                <w:left w:val="none" w:sz="0" w:space="0" w:color="auto"/>
                <w:bottom w:val="none" w:sz="0" w:space="0" w:color="auto"/>
                <w:right w:val="none" w:sz="0" w:space="0" w:color="auto"/>
              </w:divBdr>
            </w:div>
          </w:divsChild>
        </w:div>
        <w:div w:id="886137879">
          <w:marLeft w:val="0"/>
          <w:marRight w:val="0"/>
          <w:marTop w:val="0"/>
          <w:marBottom w:val="0"/>
          <w:divBdr>
            <w:top w:val="none" w:sz="0" w:space="0" w:color="auto"/>
            <w:left w:val="none" w:sz="0" w:space="0" w:color="auto"/>
            <w:bottom w:val="none" w:sz="0" w:space="0" w:color="auto"/>
            <w:right w:val="none" w:sz="0" w:space="0" w:color="auto"/>
          </w:divBdr>
          <w:divsChild>
            <w:div w:id="653265311">
              <w:marLeft w:val="0"/>
              <w:marRight w:val="0"/>
              <w:marTop w:val="0"/>
              <w:marBottom w:val="0"/>
              <w:divBdr>
                <w:top w:val="none" w:sz="0" w:space="0" w:color="auto"/>
                <w:left w:val="none" w:sz="0" w:space="0" w:color="auto"/>
                <w:bottom w:val="none" w:sz="0" w:space="0" w:color="auto"/>
                <w:right w:val="none" w:sz="0" w:space="0" w:color="auto"/>
              </w:divBdr>
            </w:div>
          </w:divsChild>
        </w:div>
        <w:div w:id="1251893854">
          <w:marLeft w:val="0"/>
          <w:marRight w:val="0"/>
          <w:marTop w:val="0"/>
          <w:marBottom w:val="0"/>
          <w:divBdr>
            <w:top w:val="none" w:sz="0" w:space="0" w:color="auto"/>
            <w:left w:val="none" w:sz="0" w:space="0" w:color="auto"/>
            <w:bottom w:val="none" w:sz="0" w:space="0" w:color="auto"/>
            <w:right w:val="none" w:sz="0" w:space="0" w:color="auto"/>
          </w:divBdr>
          <w:divsChild>
            <w:div w:id="1905796978">
              <w:marLeft w:val="0"/>
              <w:marRight w:val="0"/>
              <w:marTop w:val="0"/>
              <w:marBottom w:val="0"/>
              <w:divBdr>
                <w:top w:val="none" w:sz="0" w:space="0" w:color="auto"/>
                <w:left w:val="none" w:sz="0" w:space="0" w:color="auto"/>
                <w:bottom w:val="none" w:sz="0" w:space="0" w:color="auto"/>
                <w:right w:val="none" w:sz="0" w:space="0" w:color="auto"/>
              </w:divBdr>
            </w:div>
          </w:divsChild>
        </w:div>
        <w:div w:id="1219393763">
          <w:marLeft w:val="0"/>
          <w:marRight w:val="0"/>
          <w:marTop w:val="0"/>
          <w:marBottom w:val="0"/>
          <w:divBdr>
            <w:top w:val="none" w:sz="0" w:space="0" w:color="auto"/>
            <w:left w:val="none" w:sz="0" w:space="0" w:color="auto"/>
            <w:bottom w:val="none" w:sz="0" w:space="0" w:color="auto"/>
            <w:right w:val="none" w:sz="0" w:space="0" w:color="auto"/>
          </w:divBdr>
          <w:divsChild>
            <w:div w:id="1142431436">
              <w:marLeft w:val="0"/>
              <w:marRight w:val="0"/>
              <w:marTop w:val="0"/>
              <w:marBottom w:val="0"/>
              <w:divBdr>
                <w:top w:val="none" w:sz="0" w:space="0" w:color="auto"/>
                <w:left w:val="none" w:sz="0" w:space="0" w:color="auto"/>
                <w:bottom w:val="none" w:sz="0" w:space="0" w:color="auto"/>
                <w:right w:val="none" w:sz="0" w:space="0" w:color="auto"/>
              </w:divBdr>
            </w:div>
            <w:div w:id="303851537">
              <w:marLeft w:val="0"/>
              <w:marRight w:val="0"/>
              <w:marTop w:val="0"/>
              <w:marBottom w:val="0"/>
              <w:divBdr>
                <w:top w:val="none" w:sz="0" w:space="0" w:color="auto"/>
                <w:left w:val="none" w:sz="0" w:space="0" w:color="auto"/>
                <w:bottom w:val="none" w:sz="0" w:space="0" w:color="auto"/>
                <w:right w:val="none" w:sz="0" w:space="0" w:color="auto"/>
              </w:divBdr>
            </w:div>
            <w:div w:id="1961108244">
              <w:marLeft w:val="0"/>
              <w:marRight w:val="0"/>
              <w:marTop w:val="0"/>
              <w:marBottom w:val="0"/>
              <w:divBdr>
                <w:top w:val="none" w:sz="0" w:space="0" w:color="auto"/>
                <w:left w:val="none" w:sz="0" w:space="0" w:color="auto"/>
                <w:bottom w:val="none" w:sz="0" w:space="0" w:color="auto"/>
                <w:right w:val="none" w:sz="0" w:space="0" w:color="auto"/>
              </w:divBdr>
            </w:div>
            <w:div w:id="1426148238">
              <w:marLeft w:val="0"/>
              <w:marRight w:val="0"/>
              <w:marTop w:val="0"/>
              <w:marBottom w:val="0"/>
              <w:divBdr>
                <w:top w:val="none" w:sz="0" w:space="0" w:color="auto"/>
                <w:left w:val="none" w:sz="0" w:space="0" w:color="auto"/>
                <w:bottom w:val="none" w:sz="0" w:space="0" w:color="auto"/>
                <w:right w:val="none" w:sz="0" w:space="0" w:color="auto"/>
              </w:divBdr>
            </w:div>
            <w:div w:id="514345094">
              <w:marLeft w:val="0"/>
              <w:marRight w:val="0"/>
              <w:marTop w:val="0"/>
              <w:marBottom w:val="0"/>
              <w:divBdr>
                <w:top w:val="none" w:sz="0" w:space="0" w:color="auto"/>
                <w:left w:val="none" w:sz="0" w:space="0" w:color="auto"/>
                <w:bottom w:val="none" w:sz="0" w:space="0" w:color="auto"/>
                <w:right w:val="none" w:sz="0" w:space="0" w:color="auto"/>
              </w:divBdr>
            </w:div>
          </w:divsChild>
        </w:div>
        <w:div w:id="800659237">
          <w:marLeft w:val="0"/>
          <w:marRight w:val="0"/>
          <w:marTop w:val="0"/>
          <w:marBottom w:val="0"/>
          <w:divBdr>
            <w:top w:val="none" w:sz="0" w:space="0" w:color="auto"/>
            <w:left w:val="none" w:sz="0" w:space="0" w:color="auto"/>
            <w:bottom w:val="none" w:sz="0" w:space="0" w:color="auto"/>
            <w:right w:val="none" w:sz="0" w:space="0" w:color="auto"/>
          </w:divBdr>
          <w:divsChild>
            <w:div w:id="1134064059">
              <w:marLeft w:val="0"/>
              <w:marRight w:val="0"/>
              <w:marTop w:val="0"/>
              <w:marBottom w:val="0"/>
              <w:divBdr>
                <w:top w:val="none" w:sz="0" w:space="0" w:color="auto"/>
                <w:left w:val="none" w:sz="0" w:space="0" w:color="auto"/>
                <w:bottom w:val="none" w:sz="0" w:space="0" w:color="auto"/>
                <w:right w:val="none" w:sz="0" w:space="0" w:color="auto"/>
              </w:divBdr>
            </w:div>
          </w:divsChild>
        </w:div>
        <w:div w:id="1638754564">
          <w:marLeft w:val="0"/>
          <w:marRight w:val="0"/>
          <w:marTop w:val="0"/>
          <w:marBottom w:val="0"/>
          <w:divBdr>
            <w:top w:val="none" w:sz="0" w:space="0" w:color="auto"/>
            <w:left w:val="none" w:sz="0" w:space="0" w:color="auto"/>
            <w:bottom w:val="none" w:sz="0" w:space="0" w:color="auto"/>
            <w:right w:val="none" w:sz="0" w:space="0" w:color="auto"/>
          </w:divBdr>
          <w:divsChild>
            <w:div w:id="1699811879">
              <w:marLeft w:val="0"/>
              <w:marRight w:val="0"/>
              <w:marTop w:val="0"/>
              <w:marBottom w:val="0"/>
              <w:divBdr>
                <w:top w:val="none" w:sz="0" w:space="0" w:color="auto"/>
                <w:left w:val="none" w:sz="0" w:space="0" w:color="auto"/>
                <w:bottom w:val="none" w:sz="0" w:space="0" w:color="auto"/>
                <w:right w:val="none" w:sz="0" w:space="0" w:color="auto"/>
              </w:divBdr>
            </w:div>
          </w:divsChild>
        </w:div>
        <w:div w:id="1654067475">
          <w:marLeft w:val="0"/>
          <w:marRight w:val="0"/>
          <w:marTop w:val="0"/>
          <w:marBottom w:val="0"/>
          <w:divBdr>
            <w:top w:val="none" w:sz="0" w:space="0" w:color="auto"/>
            <w:left w:val="none" w:sz="0" w:space="0" w:color="auto"/>
            <w:bottom w:val="none" w:sz="0" w:space="0" w:color="auto"/>
            <w:right w:val="none" w:sz="0" w:space="0" w:color="auto"/>
          </w:divBdr>
          <w:divsChild>
            <w:div w:id="1730609795">
              <w:marLeft w:val="0"/>
              <w:marRight w:val="0"/>
              <w:marTop w:val="0"/>
              <w:marBottom w:val="0"/>
              <w:divBdr>
                <w:top w:val="none" w:sz="0" w:space="0" w:color="auto"/>
                <w:left w:val="none" w:sz="0" w:space="0" w:color="auto"/>
                <w:bottom w:val="none" w:sz="0" w:space="0" w:color="auto"/>
                <w:right w:val="none" w:sz="0" w:space="0" w:color="auto"/>
              </w:divBdr>
            </w:div>
          </w:divsChild>
        </w:div>
        <w:div w:id="2021807413">
          <w:marLeft w:val="0"/>
          <w:marRight w:val="0"/>
          <w:marTop w:val="0"/>
          <w:marBottom w:val="0"/>
          <w:divBdr>
            <w:top w:val="none" w:sz="0" w:space="0" w:color="auto"/>
            <w:left w:val="none" w:sz="0" w:space="0" w:color="auto"/>
            <w:bottom w:val="none" w:sz="0" w:space="0" w:color="auto"/>
            <w:right w:val="none" w:sz="0" w:space="0" w:color="auto"/>
          </w:divBdr>
          <w:divsChild>
            <w:div w:id="140923419">
              <w:marLeft w:val="0"/>
              <w:marRight w:val="0"/>
              <w:marTop w:val="0"/>
              <w:marBottom w:val="0"/>
              <w:divBdr>
                <w:top w:val="none" w:sz="0" w:space="0" w:color="auto"/>
                <w:left w:val="none" w:sz="0" w:space="0" w:color="auto"/>
                <w:bottom w:val="none" w:sz="0" w:space="0" w:color="auto"/>
                <w:right w:val="none" w:sz="0" w:space="0" w:color="auto"/>
              </w:divBdr>
            </w:div>
          </w:divsChild>
        </w:div>
        <w:div w:id="1855992166">
          <w:marLeft w:val="0"/>
          <w:marRight w:val="0"/>
          <w:marTop w:val="0"/>
          <w:marBottom w:val="0"/>
          <w:divBdr>
            <w:top w:val="none" w:sz="0" w:space="0" w:color="auto"/>
            <w:left w:val="none" w:sz="0" w:space="0" w:color="auto"/>
            <w:bottom w:val="none" w:sz="0" w:space="0" w:color="auto"/>
            <w:right w:val="none" w:sz="0" w:space="0" w:color="auto"/>
          </w:divBdr>
          <w:divsChild>
            <w:div w:id="2067099352">
              <w:marLeft w:val="0"/>
              <w:marRight w:val="0"/>
              <w:marTop w:val="0"/>
              <w:marBottom w:val="0"/>
              <w:divBdr>
                <w:top w:val="none" w:sz="0" w:space="0" w:color="auto"/>
                <w:left w:val="none" w:sz="0" w:space="0" w:color="auto"/>
                <w:bottom w:val="none" w:sz="0" w:space="0" w:color="auto"/>
                <w:right w:val="none" w:sz="0" w:space="0" w:color="auto"/>
              </w:divBdr>
            </w:div>
          </w:divsChild>
        </w:div>
        <w:div w:id="1980718798">
          <w:marLeft w:val="0"/>
          <w:marRight w:val="0"/>
          <w:marTop w:val="0"/>
          <w:marBottom w:val="0"/>
          <w:divBdr>
            <w:top w:val="none" w:sz="0" w:space="0" w:color="auto"/>
            <w:left w:val="none" w:sz="0" w:space="0" w:color="auto"/>
            <w:bottom w:val="none" w:sz="0" w:space="0" w:color="auto"/>
            <w:right w:val="none" w:sz="0" w:space="0" w:color="auto"/>
          </w:divBdr>
          <w:divsChild>
            <w:div w:id="918057501">
              <w:marLeft w:val="0"/>
              <w:marRight w:val="0"/>
              <w:marTop w:val="0"/>
              <w:marBottom w:val="0"/>
              <w:divBdr>
                <w:top w:val="none" w:sz="0" w:space="0" w:color="auto"/>
                <w:left w:val="none" w:sz="0" w:space="0" w:color="auto"/>
                <w:bottom w:val="none" w:sz="0" w:space="0" w:color="auto"/>
                <w:right w:val="none" w:sz="0" w:space="0" w:color="auto"/>
              </w:divBdr>
            </w:div>
          </w:divsChild>
        </w:div>
        <w:div w:id="1644311576">
          <w:marLeft w:val="0"/>
          <w:marRight w:val="0"/>
          <w:marTop w:val="0"/>
          <w:marBottom w:val="0"/>
          <w:divBdr>
            <w:top w:val="none" w:sz="0" w:space="0" w:color="auto"/>
            <w:left w:val="none" w:sz="0" w:space="0" w:color="auto"/>
            <w:bottom w:val="none" w:sz="0" w:space="0" w:color="auto"/>
            <w:right w:val="none" w:sz="0" w:space="0" w:color="auto"/>
          </w:divBdr>
          <w:divsChild>
            <w:div w:id="714550958">
              <w:marLeft w:val="0"/>
              <w:marRight w:val="0"/>
              <w:marTop w:val="0"/>
              <w:marBottom w:val="0"/>
              <w:divBdr>
                <w:top w:val="none" w:sz="0" w:space="0" w:color="auto"/>
                <w:left w:val="none" w:sz="0" w:space="0" w:color="auto"/>
                <w:bottom w:val="none" w:sz="0" w:space="0" w:color="auto"/>
                <w:right w:val="none" w:sz="0" w:space="0" w:color="auto"/>
              </w:divBdr>
            </w:div>
          </w:divsChild>
        </w:div>
        <w:div w:id="2018999329">
          <w:marLeft w:val="0"/>
          <w:marRight w:val="0"/>
          <w:marTop w:val="0"/>
          <w:marBottom w:val="0"/>
          <w:divBdr>
            <w:top w:val="none" w:sz="0" w:space="0" w:color="auto"/>
            <w:left w:val="none" w:sz="0" w:space="0" w:color="auto"/>
            <w:bottom w:val="none" w:sz="0" w:space="0" w:color="auto"/>
            <w:right w:val="none" w:sz="0" w:space="0" w:color="auto"/>
          </w:divBdr>
          <w:divsChild>
            <w:div w:id="236865531">
              <w:marLeft w:val="0"/>
              <w:marRight w:val="0"/>
              <w:marTop w:val="0"/>
              <w:marBottom w:val="0"/>
              <w:divBdr>
                <w:top w:val="none" w:sz="0" w:space="0" w:color="auto"/>
                <w:left w:val="none" w:sz="0" w:space="0" w:color="auto"/>
                <w:bottom w:val="none" w:sz="0" w:space="0" w:color="auto"/>
                <w:right w:val="none" w:sz="0" w:space="0" w:color="auto"/>
              </w:divBdr>
            </w:div>
          </w:divsChild>
        </w:div>
        <w:div w:id="1199393473">
          <w:marLeft w:val="0"/>
          <w:marRight w:val="0"/>
          <w:marTop w:val="0"/>
          <w:marBottom w:val="0"/>
          <w:divBdr>
            <w:top w:val="none" w:sz="0" w:space="0" w:color="auto"/>
            <w:left w:val="none" w:sz="0" w:space="0" w:color="auto"/>
            <w:bottom w:val="none" w:sz="0" w:space="0" w:color="auto"/>
            <w:right w:val="none" w:sz="0" w:space="0" w:color="auto"/>
          </w:divBdr>
          <w:divsChild>
            <w:div w:id="779254941">
              <w:marLeft w:val="0"/>
              <w:marRight w:val="0"/>
              <w:marTop w:val="0"/>
              <w:marBottom w:val="0"/>
              <w:divBdr>
                <w:top w:val="none" w:sz="0" w:space="0" w:color="auto"/>
                <w:left w:val="none" w:sz="0" w:space="0" w:color="auto"/>
                <w:bottom w:val="none" w:sz="0" w:space="0" w:color="auto"/>
                <w:right w:val="none" w:sz="0" w:space="0" w:color="auto"/>
              </w:divBdr>
            </w:div>
          </w:divsChild>
        </w:div>
        <w:div w:id="2017657907">
          <w:marLeft w:val="0"/>
          <w:marRight w:val="0"/>
          <w:marTop w:val="0"/>
          <w:marBottom w:val="0"/>
          <w:divBdr>
            <w:top w:val="none" w:sz="0" w:space="0" w:color="auto"/>
            <w:left w:val="none" w:sz="0" w:space="0" w:color="auto"/>
            <w:bottom w:val="none" w:sz="0" w:space="0" w:color="auto"/>
            <w:right w:val="none" w:sz="0" w:space="0" w:color="auto"/>
          </w:divBdr>
          <w:divsChild>
            <w:div w:id="1914312979">
              <w:marLeft w:val="0"/>
              <w:marRight w:val="0"/>
              <w:marTop w:val="0"/>
              <w:marBottom w:val="0"/>
              <w:divBdr>
                <w:top w:val="none" w:sz="0" w:space="0" w:color="auto"/>
                <w:left w:val="none" w:sz="0" w:space="0" w:color="auto"/>
                <w:bottom w:val="none" w:sz="0" w:space="0" w:color="auto"/>
                <w:right w:val="none" w:sz="0" w:space="0" w:color="auto"/>
              </w:divBdr>
            </w:div>
          </w:divsChild>
        </w:div>
        <w:div w:id="1298223630">
          <w:marLeft w:val="0"/>
          <w:marRight w:val="0"/>
          <w:marTop w:val="0"/>
          <w:marBottom w:val="0"/>
          <w:divBdr>
            <w:top w:val="none" w:sz="0" w:space="0" w:color="auto"/>
            <w:left w:val="none" w:sz="0" w:space="0" w:color="auto"/>
            <w:bottom w:val="none" w:sz="0" w:space="0" w:color="auto"/>
            <w:right w:val="none" w:sz="0" w:space="0" w:color="auto"/>
          </w:divBdr>
          <w:divsChild>
            <w:div w:id="450325220">
              <w:marLeft w:val="0"/>
              <w:marRight w:val="0"/>
              <w:marTop w:val="0"/>
              <w:marBottom w:val="0"/>
              <w:divBdr>
                <w:top w:val="none" w:sz="0" w:space="0" w:color="auto"/>
                <w:left w:val="none" w:sz="0" w:space="0" w:color="auto"/>
                <w:bottom w:val="none" w:sz="0" w:space="0" w:color="auto"/>
                <w:right w:val="none" w:sz="0" w:space="0" w:color="auto"/>
              </w:divBdr>
            </w:div>
          </w:divsChild>
        </w:div>
        <w:div w:id="367877859">
          <w:marLeft w:val="0"/>
          <w:marRight w:val="0"/>
          <w:marTop w:val="0"/>
          <w:marBottom w:val="0"/>
          <w:divBdr>
            <w:top w:val="none" w:sz="0" w:space="0" w:color="auto"/>
            <w:left w:val="none" w:sz="0" w:space="0" w:color="auto"/>
            <w:bottom w:val="none" w:sz="0" w:space="0" w:color="auto"/>
            <w:right w:val="none" w:sz="0" w:space="0" w:color="auto"/>
          </w:divBdr>
          <w:divsChild>
            <w:div w:id="153953039">
              <w:marLeft w:val="0"/>
              <w:marRight w:val="0"/>
              <w:marTop w:val="0"/>
              <w:marBottom w:val="0"/>
              <w:divBdr>
                <w:top w:val="none" w:sz="0" w:space="0" w:color="auto"/>
                <w:left w:val="none" w:sz="0" w:space="0" w:color="auto"/>
                <w:bottom w:val="none" w:sz="0" w:space="0" w:color="auto"/>
                <w:right w:val="none" w:sz="0" w:space="0" w:color="auto"/>
              </w:divBdr>
            </w:div>
          </w:divsChild>
        </w:div>
        <w:div w:id="1609770900">
          <w:marLeft w:val="0"/>
          <w:marRight w:val="0"/>
          <w:marTop w:val="0"/>
          <w:marBottom w:val="0"/>
          <w:divBdr>
            <w:top w:val="none" w:sz="0" w:space="0" w:color="auto"/>
            <w:left w:val="none" w:sz="0" w:space="0" w:color="auto"/>
            <w:bottom w:val="none" w:sz="0" w:space="0" w:color="auto"/>
            <w:right w:val="none" w:sz="0" w:space="0" w:color="auto"/>
          </w:divBdr>
          <w:divsChild>
            <w:div w:id="1038973906">
              <w:marLeft w:val="0"/>
              <w:marRight w:val="0"/>
              <w:marTop w:val="0"/>
              <w:marBottom w:val="0"/>
              <w:divBdr>
                <w:top w:val="none" w:sz="0" w:space="0" w:color="auto"/>
                <w:left w:val="none" w:sz="0" w:space="0" w:color="auto"/>
                <w:bottom w:val="none" w:sz="0" w:space="0" w:color="auto"/>
                <w:right w:val="none" w:sz="0" w:space="0" w:color="auto"/>
              </w:divBdr>
            </w:div>
          </w:divsChild>
        </w:div>
        <w:div w:id="1238323605">
          <w:marLeft w:val="0"/>
          <w:marRight w:val="0"/>
          <w:marTop w:val="0"/>
          <w:marBottom w:val="0"/>
          <w:divBdr>
            <w:top w:val="none" w:sz="0" w:space="0" w:color="auto"/>
            <w:left w:val="none" w:sz="0" w:space="0" w:color="auto"/>
            <w:bottom w:val="none" w:sz="0" w:space="0" w:color="auto"/>
            <w:right w:val="none" w:sz="0" w:space="0" w:color="auto"/>
          </w:divBdr>
          <w:divsChild>
            <w:div w:id="1806583661">
              <w:marLeft w:val="0"/>
              <w:marRight w:val="0"/>
              <w:marTop w:val="0"/>
              <w:marBottom w:val="0"/>
              <w:divBdr>
                <w:top w:val="none" w:sz="0" w:space="0" w:color="auto"/>
                <w:left w:val="none" w:sz="0" w:space="0" w:color="auto"/>
                <w:bottom w:val="none" w:sz="0" w:space="0" w:color="auto"/>
                <w:right w:val="none" w:sz="0" w:space="0" w:color="auto"/>
              </w:divBdr>
            </w:div>
          </w:divsChild>
        </w:div>
        <w:div w:id="347025548">
          <w:marLeft w:val="0"/>
          <w:marRight w:val="0"/>
          <w:marTop w:val="0"/>
          <w:marBottom w:val="0"/>
          <w:divBdr>
            <w:top w:val="none" w:sz="0" w:space="0" w:color="auto"/>
            <w:left w:val="none" w:sz="0" w:space="0" w:color="auto"/>
            <w:bottom w:val="none" w:sz="0" w:space="0" w:color="auto"/>
            <w:right w:val="none" w:sz="0" w:space="0" w:color="auto"/>
          </w:divBdr>
          <w:divsChild>
            <w:div w:id="1955286989">
              <w:marLeft w:val="0"/>
              <w:marRight w:val="0"/>
              <w:marTop w:val="0"/>
              <w:marBottom w:val="0"/>
              <w:divBdr>
                <w:top w:val="none" w:sz="0" w:space="0" w:color="auto"/>
                <w:left w:val="none" w:sz="0" w:space="0" w:color="auto"/>
                <w:bottom w:val="none" w:sz="0" w:space="0" w:color="auto"/>
                <w:right w:val="none" w:sz="0" w:space="0" w:color="auto"/>
              </w:divBdr>
            </w:div>
          </w:divsChild>
        </w:div>
        <w:div w:id="1129667503">
          <w:marLeft w:val="0"/>
          <w:marRight w:val="0"/>
          <w:marTop w:val="0"/>
          <w:marBottom w:val="0"/>
          <w:divBdr>
            <w:top w:val="none" w:sz="0" w:space="0" w:color="auto"/>
            <w:left w:val="none" w:sz="0" w:space="0" w:color="auto"/>
            <w:bottom w:val="none" w:sz="0" w:space="0" w:color="auto"/>
            <w:right w:val="none" w:sz="0" w:space="0" w:color="auto"/>
          </w:divBdr>
          <w:divsChild>
            <w:div w:id="2120178236">
              <w:marLeft w:val="0"/>
              <w:marRight w:val="0"/>
              <w:marTop w:val="0"/>
              <w:marBottom w:val="0"/>
              <w:divBdr>
                <w:top w:val="none" w:sz="0" w:space="0" w:color="auto"/>
                <w:left w:val="none" w:sz="0" w:space="0" w:color="auto"/>
                <w:bottom w:val="none" w:sz="0" w:space="0" w:color="auto"/>
                <w:right w:val="none" w:sz="0" w:space="0" w:color="auto"/>
              </w:divBdr>
            </w:div>
          </w:divsChild>
        </w:div>
        <w:div w:id="1228616536">
          <w:marLeft w:val="0"/>
          <w:marRight w:val="0"/>
          <w:marTop w:val="0"/>
          <w:marBottom w:val="0"/>
          <w:divBdr>
            <w:top w:val="none" w:sz="0" w:space="0" w:color="auto"/>
            <w:left w:val="none" w:sz="0" w:space="0" w:color="auto"/>
            <w:bottom w:val="none" w:sz="0" w:space="0" w:color="auto"/>
            <w:right w:val="none" w:sz="0" w:space="0" w:color="auto"/>
          </w:divBdr>
          <w:divsChild>
            <w:div w:id="1616251570">
              <w:marLeft w:val="0"/>
              <w:marRight w:val="0"/>
              <w:marTop w:val="0"/>
              <w:marBottom w:val="0"/>
              <w:divBdr>
                <w:top w:val="none" w:sz="0" w:space="0" w:color="auto"/>
                <w:left w:val="none" w:sz="0" w:space="0" w:color="auto"/>
                <w:bottom w:val="none" w:sz="0" w:space="0" w:color="auto"/>
                <w:right w:val="none" w:sz="0" w:space="0" w:color="auto"/>
              </w:divBdr>
            </w:div>
          </w:divsChild>
        </w:div>
        <w:div w:id="886599743">
          <w:marLeft w:val="0"/>
          <w:marRight w:val="0"/>
          <w:marTop w:val="0"/>
          <w:marBottom w:val="0"/>
          <w:divBdr>
            <w:top w:val="none" w:sz="0" w:space="0" w:color="auto"/>
            <w:left w:val="none" w:sz="0" w:space="0" w:color="auto"/>
            <w:bottom w:val="none" w:sz="0" w:space="0" w:color="auto"/>
            <w:right w:val="none" w:sz="0" w:space="0" w:color="auto"/>
          </w:divBdr>
          <w:divsChild>
            <w:div w:id="1566992759">
              <w:marLeft w:val="0"/>
              <w:marRight w:val="0"/>
              <w:marTop w:val="0"/>
              <w:marBottom w:val="0"/>
              <w:divBdr>
                <w:top w:val="none" w:sz="0" w:space="0" w:color="auto"/>
                <w:left w:val="none" w:sz="0" w:space="0" w:color="auto"/>
                <w:bottom w:val="none" w:sz="0" w:space="0" w:color="auto"/>
                <w:right w:val="none" w:sz="0" w:space="0" w:color="auto"/>
              </w:divBdr>
            </w:div>
          </w:divsChild>
        </w:div>
        <w:div w:id="1876892957">
          <w:marLeft w:val="0"/>
          <w:marRight w:val="0"/>
          <w:marTop w:val="0"/>
          <w:marBottom w:val="0"/>
          <w:divBdr>
            <w:top w:val="none" w:sz="0" w:space="0" w:color="auto"/>
            <w:left w:val="none" w:sz="0" w:space="0" w:color="auto"/>
            <w:bottom w:val="none" w:sz="0" w:space="0" w:color="auto"/>
            <w:right w:val="none" w:sz="0" w:space="0" w:color="auto"/>
          </w:divBdr>
          <w:divsChild>
            <w:div w:id="1152406113">
              <w:marLeft w:val="0"/>
              <w:marRight w:val="0"/>
              <w:marTop w:val="0"/>
              <w:marBottom w:val="0"/>
              <w:divBdr>
                <w:top w:val="none" w:sz="0" w:space="0" w:color="auto"/>
                <w:left w:val="none" w:sz="0" w:space="0" w:color="auto"/>
                <w:bottom w:val="none" w:sz="0" w:space="0" w:color="auto"/>
                <w:right w:val="none" w:sz="0" w:space="0" w:color="auto"/>
              </w:divBdr>
            </w:div>
          </w:divsChild>
        </w:div>
        <w:div w:id="971713124">
          <w:marLeft w:val="0"/>
          <w:marRight w:val="0"/>
          <w:marTop w:val="0"/>
          <w:marBottom w:val="0"/>
          <w:divBdr>
            <w:top w:val="none" w:sz="0" w:space="0" w:color="auto"/>
            <w:left w:val="none" w:sz="0" w:space="0" w:color="auto"/>
            <w:bottom w:val="none" w:sz="0" w:space="0" w:color="auto"/>
            <w:right w:val="none" w:sz="0" w:space="0" w:color="auto"/>
          </w:divBdr>
          <w:divsChild>
            <w:div w:id="2024553394">
              <w:marLeft w:val="0"/>
              <w:marRight w:val="0"/>
              <w:marTop w:val="0"/>
              <w:marBottom w:val="0"/>
              <w:divBdr>
                <w:top w:val="none" w:sz="0" w:space="0" w:color="auto"/>
                <w:left w:val="none" w:sz="0" w:space="0" w:color="auto"/>
                <w:bottom w:val="none" w:sz="0" w:space="0" w:color="auto"/>
                <w:right w:val="none" w:sz="0" w:space="0" w:color="auto"/>
              </w:divBdr>
            </w:div>
          </w:divsChild>
        </w:div>
        <w:div w:id="518279901">
          <w:marLeft w:val="0"/>
          <w:marRight w:val="0"/>
          <w:marTop w:val="0"/>
          <w:marBottom w:val="0"/>
          <w:divBdr>
            <w:top w:val="none" w:sz="0" w:space="0" w:color="auto"/>
            <w:left w:val="none" w:sz="0" w:space="0" w:color="auto"/>
            <w:bottom w:val="none" w:sz="0" w:space="0" w:color="auto"/>
            <w:right w:val="none" w:sz="0" w:space="0" w:color="auto"/>
          </w:divBdr>
          <w:divsChild>
            <w:div w:id="1643269023">
              <w:marLeft w:val="0"/>
              <w:marRight w:val="0"/>
              <w:marTop w:val="0"/>
              <w:marBottom w:val="0"/>
              <w:divBdr>
                <w:top w:val="none" w:sz="0" w:space="0" w:color="auto"/>
                <w:left w:val="none" w:sz="0" w:space="0" w:color="auto"/>
                <w:bottom w:val="none" w:sz="0" w:space="0" w:color="auto"/>
                <w:right w:val="none" w:sz="0" w:space="0" w:color="auto"/>
              </w:divBdr>
            </w:div>
          </w:divsChild>
        </w:div>
        <w:div w:id="866602863">
          <w:marLeft w:val="0"/>
          <w:marRight w:val="0"/>
          <w:marTop w:val="0"/>
          <w:marBottom w:val="0"/>
          <w:divBdr>
            <w:top w:val="none" w:sz="0" w:space="0" w:color="auto"/>
            <w:left w:val="none" w:sz="0" w:space="0" w:color="auto"/>
            <w:bottom w:val="none" w:sz="0" w:space="0" w:color="auto"/>
            <w:right w:val="none" w:sz="0" w:space="0" w:color="auto"/>
          </w:divBdr>
          <w:divsChild>
            <w:div w:id="159585753">
              <w:marLeft w:val="0"/>
              <w:marRight w:val="0"/>
              <w:marTop w:val="0"/>
              <w:marBottom w:val="0"/>
              <w:divBdr>
                <w:top w:val="none" w:sz="0" w:space="0" w:color="auto"/>
                <w:left w:val="none" w:sz="0" w:space="0" w:color="auto"/>
                <w:bottom w:val="none" w:sz="0" w:space="0" w:color="auto"/>
                <w:right w:val="none" w:sz="0" w:space="0" w:color="auto"/>
              </w:divBdr>
            </w:div>
          </w:divsChild>
        </w:div>
        <w:div w:id="1399861118">
          <w:marLeft w:val="0"/>
          <w:marRight w:val="0"/>
          <w:marTop w:val="0"/>
          <w:marBottom w:val="0"/>
          <w:divBdr>
            <w:top w:val="none" w:sz="0" w:space="0" w:color="auto"/>
            <w:left w:val="none" w:sz="0" w:space="0" w:color="auto"/>
            <w:bottom w:val="none" w:sz="0" w:space="0" w:color="auto"/>
            <w:right w:val="none" w:sz="0" w:space="0" w:color="auto"/>
          </w:divBdr>
          <w:divsChild>
            <w:div w:id="2089383379">
              <w:marLeft w:val="0"/>
              <w:marRight w:val="0"/>
              <w:marTop w:val="0"/>
              <w:marBottom w:val="0"/>
              <w:divBdr>
                <w:top w:val="none" w:sz="0" w:space="0" w:color="auto"/>
                <w:left w:val="none" w:sz="0" w:space="0" w:color="auto"/>
                <w:bottom w:val="none" w:sz="0" w:space="0" w:color="auto"/>
                <w:right w:val="none" w:sz="0" w:space="0" w:color="auto"/>
              </w:divBdr>
            </w:div>
          </w:divsChild>
        </w:div>
        <w:div w:id="1724520261">
          <w:marLeft w:val="0"/>
          <w:marRight w:val="0"/>
          <w:marTop w:val="0"/>
          <w:marBottom w:val="0"/>
          <w:divBdr>
            <w:top w:val="none" w:sz="0" w:space="0" w:color="auto"/>
            <w:left w:val="none" w:sz="0" w:space="0" w:color="auto"/>
            <w:bottom w:val="none" w:sz="0" w:space="0" w:color="auto"/>
            <w:right w:val="none" w:sz="0" w:space="0" w:color="auto"/>
          </w:divBdr>
          <w:divsChild>
            <w:div w:id="237979522">
              <w:marLeft w:val="0"/>
              <w:marRight w:val="0"/>
              <w:marTop w:val="0"/>
              <w:marBottom w:val="0"/>
              <w:divBdr>
                <w:top w:val="none" w:sz="0" w:space="0" w:color="auto"/>
                <w:left w:val="none" w:sz="0" w:space="0" w:color="auto"/>
                <w:bottom w:val="none" w:sz="0" w:space="0" w:color="auto"/>
                <w:right w:val="none" w:sz="0" w:space="0" w:color="auto"/>
              </w:divBdr>
            </w:div>
          </w:divsChild>
        </w:div>
        <w:div w:id="922186115">
          <w:marLeft w:val="0"/>
          <w:marRight w:val="0"/>
          <w:marTop w:val="0"/>
          <w:marBottom w:val="0"/>
          <w:divBdr>
            <w:top w:val="none" w:sz="0" w:space="0" w:color="auto"/>
            <w:left w:val="none" w:sz="0" w:space="0" w:color="auto"/>
            <w:bottom w:val="none" w:sz="0" w:space="0" w:color="auto"/>
            <w:right w:val="none" w:sz="0" w:space="0" w:color="auto"/>
          </w:divBdr>
          <w:divsChild>
            <w:div w:id="824786793">
              <w:marLeft w:val="0"/>
              <w:marRight w:val="0"/>
              <w:marTop w:val="0"/>
              <w:marBottom w:val="0"/>
              <w:divBdr>
                <w:top w:val="none" w:sz="0" w:space="0" w:color="auto"/>
                <w:left w:val="none" w:sz="0" w:space="0" w:color="auto"/>
                <w:bottom w:val="none" w:sz="0" w:space="0" w:color="auto"/>
                <w:right w:val="none" w:sz="0" w:space="0" w:color="auto"/>
              </w:divBdr>
            </w:div>
          </w:divsChild>
        </w:div>
        <w:div w:id="1809398637">
          <w:marLeft w:val="0"/>
          <w:marRight w:val="0"/>
          <w:marTop w:val="0"/>
          <w:marBottom w:val="0"/>
          <w:divBdr>
            <w:top w:val="none" w:sz="0" w:space="0" w:color="auto"/>
            <w:left w:val="none" w:sz="0" w:space="0" w:color="auto"/>
            <w:bottom w:val="none" w:sz="0" w:space="0" w:color="auto"/>
            <w:right w:val="none" w:sz="0" w:space="0" w:color="auto"/>
          </w:divBdr>
          <w:divsChild>
            <w:div w:id="1244218279">
              <w:marLeft w:val="0"/>
              <w:marRight w:val="0"/>
              <w:marTop w:val="0"/>
              <w:marBottom w:val="0"/>
              <w:divBdr>
                <w:top w:val="none" w:sz="0" w:space="0" w:color="auto"/>
                <w:left w:val="none" w:sz="0" w:space="0" w:color="auto"/>
                <w:bottom w:val="none" w:sz="0" w:space="0" w:color="auto"/>
                <w:right w:val="none" w:sz="0" w:space="0" w:color="auto"/>
              </w:divBdr>
            </w:div>
          </w:divsChild>
        </w:div>
        <w:div w:id="1076249861">
          <w:marLeft w:val="0"/>
          <w:marRight w:val="0"/>
          <w:marTop w:val="0"/>
          <w:marBottom w:val="0"/>
          <w:divBdr>
            <w:top w:val="none" w:sz="0" w:space="0" w:color="auto"/>
            <w:left w:val="none" w:sz="0" w:space="0" w:color="auto"/>
            <w:bottom w:val="none" w:sz="0" w:space="0" w:color="auto"/>
            <w:right w:val="none" w:sz="0" w:space="0" w:color="auto"/>
          </w:divBdr>
          <w:divsChild>
            <w:div w:id="1391415814">
              <w:marLeft w:val="0"/>
              <w:marRight w:val="0"/>
              <w:marTop w:val="0"/>
              <w:marBottom w:val="0"/>
              <w:divBdr>
                <w:top w:val="none" w:sz="0" w:space="0" w:color="auto"/>
                <w:left w:val="none" w:sz="0" w:space="0" w:color="auto"/>
                <w:bottom w:val="none" w:sz="0" w:space="0" w:color="auto"/>
                <w:right w:val="none" w:sz="0" w:space="0" w:color="auto"/>
              </w:divBdr>
            </w:div>
          </w:divsChild>
        </w:div>
        <w:div w:id="1158158062">
          <w:marLeft w:val="0"/>
          <w:marRight w:val="0"/>
          <w:marTop w:val="0"/>
          <w:marBottom w:val="0"/>
          <w:divBdr>
            <w:top w:val="none" w:sz="0" w:space="0" w:color="auto"/>
            <w:left w:val="none" w:sz="0" w:space="0" w:color="auto"/>
            <w:bottom w:val="none" w:sz="0" w:space="0" w:color="auto"/>
            <w:right w:val="none" w:sz="0" w:space="0" w:color="auto"/>
          </w:divBdr>
          <w:divsChild>
            <w:div w:id="1638951732">
              <w:marLeft w:val="0"/>
              <w:marRight w:val="0"/>
              <w:marTop w:val="0"/>
              <w:marBottom w:val="0"/>
              <w:divBdr>
                <w:top w:val="none" w:sz="0" w:space="0" w:color="auto"/>
                <w:left w:val="none" w:sz="0" w:space="0" w:color="auto"/>
                <w:bottom w:val="none" w:sz="0" w:space="0" w:color="auto"/>
                <w:right w:val="none" w:sz="0" w:space="0" w:color="auto"/>
              </w:divBdr>
            </w:div>
          </w:divsChild>
        </w:div>
        <w:div w:id="34819824">
          <w:marLeft w:val="0"/>
          <w:marRight w:val="0"/>
          <w:marTop w:val="0"/>
          <w:marBottom w:val="0"/>
          <w:divBdr>
            <w:top w:val="none" w:sz="0" w:space="0" w:color="auto"/>
            <w:left w:val="none" w:sz="0" w:space="0" w:color="auto"/>
            <w:bottom w:val="none" w:sz="0" w:space="0" w:color="auto"/>
            <w:right w:val="none" w:sz="0" w:space="0" w:color="auto"/>
          </w:divBdr>
          <w:divsChild>
            <w:div w:id="1066340994">
              <w:marLeft w:val="0"/>
              <w:marRight w:val="0"/>
              <w:marTop w:val="0"/>
              <w:marBottom w:val="0"/>
              <w:divBdr>
                <w:top w:val="none" w:sz="0" w:space="0" w:color="auto"/>
                <w:left w:val="none" w:sz="0" w:space="0" w:color="auto"/>
                <w:bottom w:val="none" w:sz="0" w:space="0" w:color="auto"/>
                <w:right w:val="none" w:sz="0" w:space="0" w:color="auto"/>
              </w:divBdr>
            </w:div>
          </w:divsChild>
        </w:div>
        <w:div w:id="2132279387">
          <w:marLeft w:val="0"/>
          <w:marRight w:val="0"/>
          <w:marTop w:val="0"/>
          <w:marBottom w:val="0"/>
          <w:divBdr>
            <w:top w:val="none" w:sz="0" w:space="0" w:color="auto"/>
            <w:left w:val="none" w:sz="0" w:space="0" w:color="auto"/>
            <w:bottom w:val="none" w:sz="0" w:space="0" w:color="auto"/>
            <w:right w:val="none" w:sz="0" w:space="0" w:color="auto"/>
          </w:divBdr>
          <w:divsChild>
            <w:div w:id="1684236972">
              <w:marLeft w:val="0"/>
              <w:marRight w:val="0"/>
              <w:marTop w:val="0"/>
              <w:marBottom w:val="0"/>
              <w:divBdr>
                <w:top w:val="none" w:sz="0" w:space="0" w:color="auto"/>
                <w:left w:val="none" w:sz="0" w:space="0" w:color="auto"/>
                <w:bottom w:val="none" w:sz="0" w:space="0" w:color="auto"/>
                <w:right w:val="none" w:sz="0" w:space="0" w:color="auto"/>
              </w:divBdr>
            </w:div>
            <w:div w:id="1647315730">
              <w:marLeft w:val="0"/>
              <w:marRight w:val="0"/>
              <w:marTop w:val="0"/>
              <w:marBottom w:val="0"/>
              <w:divBdr>
                <w:top w:val="none" w:sz="0" w:space="0" w:color="auto"/>
                <w:left w:val="none" w:sz="0" w:space="0" w:color="auto"/>
                <w:bottom w:val="none" w:sz="0" w:space="0" w:color="auto"/>
                <w:right w:val="none" w:sz="0" w:space="0" w:color="auto"/>
              </w:divBdr>
            </w:div>
            <w:div w:id="921572373">
              <w:marLeft w:val="0"/>
              <w:marRight w:val="0"/>
              <w:marTop w:val="0"/>
              <w:marBottom w:val="0"/>
              <w:divBdr>
                <w:top w:val="none" w:sz="0" w:space="0" w:color="auto"/>
                <w:left w:val="none" w:sz="0" w:space="0" w:color="auto"/>
                <w:bottom w:val="none" w:sz="0" w:space="0" w:color="auto"/>
                <w:right w:val="none" w:sz="0" w:space="0" w:color="auto"/>
              </w:divBdr>
            </w:div>
            <w:div w:id="2111194754">
              <w:marLeft w:val="0"/>
              <w:marRight w:val="0"/>
              <w:marTop w:val="0"/>
              <w:marBottom w:val="0"/>
              <w:divBdr>
                <w:top w:val="none" w:sz="0" w:space="0" w:color="auto"/>
                <w:left w:val="none" w:sz="0" w:space="0" w:color="auto"/>
                <w:bottom w:val="none" w:sz="0" w:space="0" w:color="auto"/>
                <w:right w:val="none" w:sz="0" w:space="0" w:color="auto"/>
              </w:divBdr>
            </w:div>
          </w:divsChild>
        </w:div>
        <w:div w:id="590551450">
          <w:marLeft w:val="0"/>
          <w:marRight w:val="0"/>
          <w:marTop w:val="0"/>
          <w:marBottom w:val="0"/>
          <w:divBdr>
            <w:top w:val="none" w:sz="0" w:space="0" w:color="auto"/>
            <w:left w:val="none" w:sz="0" w:space="0" w:color="auto"/>
            <w:bottom w:val="none" w:sz="0" w:space="0" w:color="auto"/>
            <w:right w:val="none" w:sz="0" w:space="0" w:color="auto"/>
          </w:divBdr>
          <w:divsChild>
            <w:div w:id="487093477">
              <w:marLeft w:val="0"/>
              <w:marRight w:val="0"/>
              <w:marTop w:val="0"/>
              <w:marBottom w:val="0"/>
              <w:divBdr>
                <w:top w:val="none" w:sz="0" w:space="0" w:color="auto"/>
                <w:left w:val="none" w:sz="0" w:space="0" w:color="auto"/>
                <w:bottom w:val="none" w:sz="0" w:space="0" w:color="auto"/>
                <w:right w:val="none" w:sz="0" w:space="0" w:color="auto"/>
              </w:divBdr>
            </w:div>
          </w:divsChild>
        </w:div>
        <w:div w:id="2137942338">
          <w:marLeft w:val="0"/>
          <w:marRight w:val="0"/>
          <w:marTop w:val="0"/>
          <w:marBottom w:val="0"/>
          <w:divBdr>
            <w:top w:val="none" w:sz="0" w:space="0" w:color="auto"/>
            <w:left w:val="none" w:sz="0" w:space="0" w:color="auto"/>
            <w:bottom w:val="none" w:sz="0" w:space="0" w:color="auto"/>
            <w:right w:val="none" w:sz="0" w:space="0" w:color="auto"/>
          </w:divBdr>
          <w:divsChild>
            <w:div w:id="1161430212">
              <w:marLeft w:val="0"/>
              <w:marRight w:val="0"/>
              <w:marTop w:val="0"/>
              <w:marBottom w:val="0"/>
              <w:divBdr>
                <w:top w:val="none" w:sz="0" w:space="0" w:color="auto"/>
                <w:left w:val="none" w:sz="0" w:space="0" w:color="auto"/>
                <w:bottom w:val="none" w:sz="0" w:space="0" w:color="auto"/>
                <w:right w:val="none" w:sz="0" w:space="0" w:color="auto"/>
              </w:divBdr>
            </w:div>
            <w:div w:id="1538078320">
              <w:marLeft w:val="0"/>
              <w:marRight w:val="0"/>
              <w:marTop w:val="0"/>
              <w:marBottom w:val="0"/>
              <w:divBdr>
                <w:top w:val="none" w:sz="0" w:space="0" w:color="auto"/>
                <w:left w:val="none" w:sz="0" w:space="0" w:color="auto"/>
                <w:bottom w:val="none" w:sz="0" w:space="0" w:color="auto"/>
                <w:right w:val="none" w:sz="0" w:space="0" w:color="auto"/>
              </w:divBdr>
            </w:div>
            <w:div w:id="127363569">
              <w:marLeft w:val="0"/>
              <w:marRight w:val="0"/>
              <w:marTop w:val="0"/>
              <w:marBottom w:val="0"/>
              <w:divBdr>
                <w:top w:val="none" w:sz="0" w:space="0" w:color="auto"/>
                <w:left w:val="none" w:sz="0" w:space="0" w:color="auto"/>
                <w:bottom w:val="none" w:sz="0" w:space="0" w:color="auto"/>
                <w:right w:val="none" w:sz="0" w:space="0" w:color="auto"/>
              </w:divBdr>
            </w:div>
            <w:div w:id="1808818169">
              <w:marLeft w:val="0"/>
              <w:marRight w:val="0"/>
              <w:marTop w:val="0"/>
              <w:marBottom w:val="0"/>
              <w:divBdr>
                <w:top w:val="none" w:sz="0" w:space="0" w:color="auto"/>
                <w:left w:val="none" w:sz="0" w:space="0" w:color="auto"/>
                <w:bottom w:val="none" w:sz="0" w:space="0" w:color="auto"/>
                <w:right w:val="none" w:sz="0" w:space="0" w:color="auto"/>
              </w:divBdr>
            </w:div>
          </w:divsChild>
        </w:div>
        <w:div w:id="1237321787">
          <w:marLeft w:val="0"/>
          <w:marRight w:val="0"/>
          <w:marTop w:val="0"/>
          <w:marBottom w:val="0"/>
          <w:divBdr>
            <w:top w:val="none" w:sz="0" w:space="0" w:color="auto"/>
            <w:left w:val="none" w:sz="0" w:space="0" w:color="auto"/>
            <w:bottom w:val="none" w:sz="0" w:space="0" w:color="auto"/>
            <w:right w:val="none" w:sz="0" w:space="0" w:color="auto"/>
          </w:divBdr>
          <w:divsChild>
            <w:div w:id="1071275003">
              <w:marLeft w:val="0"/>
              <w:marRight w:val="0"/>
              <w:marTop w:val="0"/>
              <w:marBottom w:val="0"/>
              <w:divBdr>
                <w:top w:val="none" w:sz="0" w:space="0" w:color="auto"/>
                <w:left w:val="none" w:sz="0" w:space="0" w:color="auto"/>
                <w:bottom w:val="none" w:sz="0" w:space="0" w:color="auto"/>
                <w:right w:val="none" w:sz="0" w:space="0" w:color="auto"/>
              </w:divBdr>
            </w:div>
          </w:divsChild>
        </w:div>
        <w:div w:id="664355530">
          <w:marLeft w:val="0"/>
          <w:marRight w:val="0"/>
          <w:marTop w:val="0"/>
          <w:marBottom w:val="0"/>
          <w:divBdr>
            <w:top w:val="none" w:sz="0" w:space="0" w:color="auto"/>
            <w:left w:val="none" w:sz="0" w:space="0" w:color="auto"/>
            <w:bottom w:val="none" w:sz="0" w:space="0" w:color="auto"/>
            <w:right w:val="none" w:sz="0" w:space="0" w:color="auto"/>
          </w:divBdr>
          <w:divsChild>
            <w:div w:id="1050113163">
              <w:marLeft w:val="0"/>
              <w:marRight w:val="0"/>
              <w:marTop w:val="0"/>
              <w:marBottom w:val="0"/>
              <w:divBdr>
                <w:top w:val="none" w:sz="0" w:space="0" w:color="auto"/>
                <w:left w:val="none" w:sz="0" w:space="0" w:color="auto"/>
                <w:bottom w:val="none" w:sz="0" w:space="0" w:color="auto"/>
                <w:right w:val="none" w:sz="0" w:space="0" w:color="auto"/>
              </w:divBdr>
            </w:div>
            <w:div w:id="435559344">
              <w:marLeft w:val="0"/>
              <w:marRight w:val="0"/>
              <w:marTop w:val="0"/>
              <w:marBottom w:val="0"/>
              <w:divBdr>
                <w:top w:val="none" w:sz="0" w:space="0" w:color="auto"/>
                <w:left w:val="none" w:sz="0" w:space="0" w:color="auto"/>
                <w:bottom w:val="none" w:sz="0" w:space="0" w:color="auto"/>
                <w:right w:val="none" w:sz="0" w:space="0" w:color="auto"/>
              </w:divBdr>
            </w:div>
            <w:div w:id="1329362108">
              <w:marLeft w:val="0"/>
              <w:marRight w:val="0"/>
              <w:marTop w:val="0"/>
              <w:marBottom w:val="0"/>
              <w:divBdr>
                <w:top w:val="none" w:sz="0" w:space="0" w:color="auto"/>
                <w:left w:val="none" w:sz="0" w:space="0" w:color="auto"/>
                <w:bottom w:val="none" w:sz="0" w:space="0" w:color="auto"/>
                <w:right w:val="none" w:sz="0" w:space="0" w:color="auto"/>
              </w:divBdr>
            </w:div>
            <w:div w:id="1888905077">
              <w:marLeft w:val="0"/>
              <w:marRight w:val="0"/>
              <w:marTop w:val="0"/>
              <w:marBottom w:val="0"/>
              <w:divBdr>
                <w:top w:val="none" w:sz="0" w:space="0" w:color="auto"/>
                <w:left w:val="none" w:sz="0" w:space="0" w:color="auto"/>
                <w:bottom w:val="none" w:sz="0" w:space="0" w:color="auto"/>
                <w:right w:val="none" w:sz="0" w:space="0" w:color="auto"/>
              </w:divBdr>
            </w:div>
          </w:divsChild>
        </w:div>
        <w:div w:id="1000739717">
          <w:marLeft w:val="0"/>
          <w:marRight w:val="0"/>
          <w:marTop w:val="0"/>
          <w:marBottom w:val="0"/>
          <w:divBdr>
            <w:top w:val="none" w:sz="0" w:space="0" w:color="auto"/>
            <w:left w:val="none" w:sz="0" w:space="0" w:color="auto"/>
            <w:bottom w:val="none" w:sz="0" w:space="0" w:color="auto"/>
            <w:right w:val="none" w:sz="0" w:space="0" w:color="auto"/>
          </w:divBdr>
          <w:divsChild>
            <w:div w:id="1565480804">
              <w:marLeft w:val="0"/>
              <w:marRight w:val="0"/>
              <w:marTop w:val="0"/>
              <w:marBottom w:val="0"/>
              <w:divBdr>
                <w:top w:val="none" w:sz="0" w:space="0" w:color="auto"/>
                <w:left w:val="none" w:sz="0" w:space="0" w:color="auto"/>
                <w:bottom w:val="none" w:sz="0" w:space="0" w:color="auto"/>
                <w:right w:val="none" w:sz="0" w:space="0" w:color="auto"/>
              </w:divBdr>
            </w:div>
          </w:divsChild>
        </w:div>
        <w:div w:id="2102482475">
          <w:marLeft w:val="0"/>
          <w:marRight w:val="0"/>
          <w:marTop w:val="0"/>
          <w:marBottom w:val="0"/>
          <w:divBdr>
            <w:top w:val="none" w:sz="0" w:space="0" w:color="auto"/>
            <w:left w:val="none" w:sz="0" w:space="0" w:color="auto"/>
            <w:bottom w:val="none" w:sz="0" w:space="0" w:color="auto"/>
            <w:right w:val="none" w:sz="0" w:space="0" w:color="auto"/>
          </w:divBdr>
          <w:divsChild>
            <w:div w:id="1868374207">
              <w:marLeft w:val="0"/>
              <w:marRight w:val="0"/>
              <w:marTop w:val="0"/>
              <w:marBottom w:val="0"/>
              <w:divBdr>
                <w:top w:val="none" w:sz="0" w:space="0" w:color="auto"/>
                <w:left w:val="none" w:sz="0" w:space="0" w:color="auto"/>
                <w:bottom w:val="none" w:sz="0" w:space="0" w:color="auto"/>
                <w:right w:val="none" w:sz="0" w:space="0" w:color="auto"/>
              </w:divBdr>
            </w:div>
            <w:div w:id="1474298391">
              <w:marLeft w:val="0"/>
              <w:marRight w:val="0"/>
              <w:marTop w:val="0"/>
              <w:marBottom w:val="0"/>
              <w:divBdr>
                <w:top w:val="none" w:sz="0" w:space="0" w:color="auto"/>
                <w:left w:val="none" w:sz="0" w:space="0" w:color="auto"/>
                <w:bottom w:val="none" w:sz="0" w:space="0" w:color="auto"/>
                <w:right w:val="none" w:sz="0" w:space="0" w:color="auto"/>
              </w:divBdr>
            </w:div>
            <w:div w:id="1021902900">
              <w:marLeft w:val="0"/>
              <w:marRight w:val="0"/>
              <w:marTop w:val="0"/>
              <w:marBottom w:val="0"/>
              <w:divBdr>
                <w:top w:val="none" w:sz="0" w:space="0" w:color="auto"/>
                <w:left w:val="none" w:sz="0" w:space="0" w:color="auto"/>
                <w:bottom w:val="none" w:sz="0" w:space="0" w:color="auto"/>
                <w:right w:val="none" w:sz="0" w:space="0" w:color="auto"/>
              </w:divBdr>
            </w:div>
            <w:div w:id="1401319889">
              <w:marLeft w:val="0"/>
              <w:marRight w:val="0"/>
              <w:marTop w:val="0"/>
              <w:marBottom w:val="0"/>
              <w:divBdr>
                <w:top w:val="none" w:sz="0" w:space="0" w:color="auto"/>
                <w:left w:val="none" w:sz="0" w:space="0" w:color="auto"/>
                <w:bottom w:val="none" w:sz="0" w:space="0" w:color="auto"/>
                <w:right w:val="none" w:sz="0" w:space="0" w:color="auto"/>
              </w:divBdr>
            </w:div>
          </w:divsChild>
        </w:div>
        <w:div w:id="484855772">
          <w:marLeft w:val="0"/>
          <w:marRight w:val="0"/>
          <w:marTop w:val="0"/>
          <w:marBottom w:val="0"/>
          <w:divBdr>
            <w:top w:val="none" w:sz="0" w:space="0" w:color="auto"/>
            <w:left w:val="none" w:sz="0" w:space="0" w:color="auto"/>
            <w:bottom w:val="none" w:sz="0" w:space="0" w:color="auto"/>
            <w:right w:val="none" w:sz="0" w:space="0" w:color="auto"/>
          </w:divBdr>
          <w:divsChild>
            <w:div w:id="1356496155">
              <w:marLeft w:val="0"/>
              <w:marRight w:val="0"/>
              <w:marTop w:val="0"/>
              <w:marBottom w:val="0"/>
              <w:divBdr>
                <w:top w:val="none" w:sz="0" w:space="0" w:color="auto"/>
                <w:left w:val="none" w:sz="0" w:space="0" w:color="auto"/>
                <w:bottom w:val="none" w:sz="0" w:space="0" w:color="auto"/>
                <w:right w:val="none" w:sz="0" w:space="0" w:color="auto"/>
              </w:divBdr>
            </w:div>
          </w:divsChild>
        </w:div>
        <w:div w:id="546718915">
          <w:marLeft w:val="0"/>
          <w:marRight w:val="0"/>
          <w:marTop w:val="0"/>
          <w:marBottom w:val="0"/>
          <w:divBdr>
            <w:top w:val="none" w:sz="0" w:space="0" w:color="auto"/>
            <w:left w:val="none" w:sz="0" w:space="0" w:color="auto"/>
            <w:bottom w:val="none" w:sz="0" w:space="0" w:color="auto"/>
            <w:right w:val="none" w:sz="0" w:space="0" w:color="auto"/>
          </w:divBdr>
          <w:divsChild>
            <w:div w:id="1311978283">
              <w:marLeft w:val="0"/>
              <w:marRight w:val="0"/>
              <w:marTop w:val="0"/>
              <w:marBottom w:val="0"/>
              <w:divBdr>
                <w:top w:val="none" w:sz="0" w:space="0" w:color="auto"/>
                <w:left w:val="none" w:sz="0" w:space="0" w:color="auto"/>
                <w:bottom w:val="none" w:sz="0" w:space="0" w:color="auto"/>
                <w:right w:val="none" w:sz="0" w:space="0" w:color="auto"/>
              </w:divBdr>
            </w:div>
            <w:div w:id="465437469">
              <w:marLeft w:val="0"/>
              <w:marRight w:val="0"/>
              <w:marTop w:val="0"/>
              <w:marBottom w:val="0"/>
              <w:divBdr>
                <w:top w:val="none" w:sz="0" w:space="0" w:color="auto"/>
                <w:left w:val="none" w:sz="0" w:space="0" w:color="auto"/>
                <w:bottom w:val="none" w:sz="0" w:space="0" w:color="auto"/>
                <w:right w:val="none" w:sz="0" w:space="0" w:color="auto"/>
              </w:divBdr>
            </w:div>
            <w:div w:id="106824505">
              <w:marLeft w:val="0"/>
              <w:marRight w:val="0"/>
              <w:marTop w:val="0"/>
              <w:marBottom w:val="0"/>
              <w:divBdr>
                <w:top w:val="none" w:sz="0" w:space="0" w:color="auto"/>
                <w:left w:val="none" w:sz="0" w:space="0" w:color="auto"/>
                <w:bottom w:val="none" w:sz="0" w:space="0" w:color="auto"/>
                <w:right w:val="none" w:sz="0" w:space="0" w:color="auto"/>
              </w:divBdr>
            </w:div>
            <w:div w:id="660279521">
              <w:marLeft w:val="0"/>
              <w:marRight w:val="0"/>
              <w:marTop w:val="0"/>
              <w:marBottom w:val="0"/>
              <w:divBdr>
                <w:top w:val="none" w:sz="0" w:space="0" w:color="auto"/>
                <w:left w:val="none" w:sz="0" w:space="0" w:color="auto"/>
                <w:bottom w:val="none" w:sz="0" w:space="0" w:color="auto"/>
                <w:right w:val="none" w:sz="0" w:space="0" w:color="auto"/>
              </w:divBdr>
            </w:div>
          </w:divsChild>
        </w:div>
        <w:div w:id="1997031890">
          <w:marLeft w:val="0"/>
          <w:marRight w:val="0"/>
          <w:marTop w:val="0"/>
          <w:marBottom w:val="0"/>
          <w:divBdr>
            <w:top w:val="none" w:sz="0" w:space="0" w:color="auto"/>
            <w:left w:val="none" w:sz="0" w:space="0" w:color="auto"/>
            <w:bottom w:val="none" w:sz="0" w:space="0" w:color="auto"/>
            <w:right w:val="none" w:sz="0" w:space="0" w:color="auto"/>
          </w:divBdr>
          <w:divsChild>
            <w:div w:id="2047830813">
              <w:marLeft w:val="0"/>
              <w:marRight w:val="0"/>
              <w:marTop w:val="0"/>
              <w:marBottom w:val="0"/>
              <w:divBdr>
                <w:top w:val="none" w:sz="0" w:space="0" w:color="auto"/>
                <w:left w:val="none" w:sz="0" w:space="0" w:color="auto"/>
                <w:bottom w:val="none" w:sz="0" w:space="0" w:color="auto"/>
                <w:right w:val="none" w:sz="0" w:space="0" w:color="auto"/>
              </w:divBdr>
            </w:div>
            <w:div w:id="1736392902">
              <w:marLeft w:val="0"/>
              <w:marRight w:val="0"/>
              <w:marTop w:val="0"/>
              <w:marBottom w:val="0"/>
              <w:divBdr>
                <w:top w:val="none" w:sz="0" w:space="0" w:color="auto"/>
                <w:left w:val="none" w:sz="0" w:space="0" w:color="auto"/>
                <w:bottom w:val="none" w:sz="0" w:space="0" w:color="auto"/>
                <w:right w:val="none" w:sz="0" w:space="0" w:color="auto"/>
              </w:divBdr>
            </w:div>
          </w:divsChild>
        </w:div>
        <w:div w:id="2022508684">
          <w:marLeft w:val="0"/>
          <w:marRight w:val="0"/>
          <w:marTop w:val="0"/>
          <w:marBottom w:val="0"/>
          <w:divBdr>
            <w:top w:val="none" w:sz="0" w:space="0" w:color="auto"/>
            <w:left w:val="none" w:sz="0" w:space="0" w:color="auto"/>
            <w:bottom w:val="none" w:sz="0" w:space="0" w:color="auto"/>
            <w:right w:val="none" w:sz="0" w:space="0" w:color="auto"/>
          </w:divBdr>
          <w:divsChild>
            <w:div w:id="767702623">
              <w:marLeft w:val="0"/>
              <w:marRight w:val="0"/>
              <w:marTop w:val="0"/>
              <w:marBottom w:val="0"/>
              <w:divBdr>
                <w:top w:val="none" w:sz="0" w:space="0" w:color="auto"/>
                <w:left w:val="none" w:sz="0" w:space="0" w:color="auto"/>
                <w:bottom w:val="none" w:sz="0" w:space="0" w:color="auto"/>
                <w:right w:val="none" w:sz="0" w:space="0" w:color="auto"/>
              </w:divBdr>
            </w:div>
          </w:divsChild>
        </w:div>
        <w:div w:id="446854275">
          <w:marLeft w:val="0"/>
          <w:marRight w:val="0"/>
          <w:marTop w:val="0"/>
          <w:marBottom w:val="0"/>
          <w:divBdr>
            <w:top w:val="none" w:sz="0" w:space="0" w:color="auto"/>
            <w:left w:val="none" w:sz="0" w:space="0" w:color="auto"/>
            <w:bottom w:val="none" w:sz="0" w:space="0" w:color="auto"/>
            <w:right w:val="none" w:sz="0" w:space="0" w:color="auto"/>
          </w:divBdr>
          <w:divsChild>
            <w:div w:id="2031713436">
              <w:marLeft w:val="0"/>
              <w:marRight w:val="0"/>
              <w:marTop w:val="0"/>
              <w:marBottom w:val="0"/>
              <w:divBdr>
                <w:top w:val="none" w:sz="0" w:space="0" w:color="auto"/>
                <w:left w:val="none" w:sz="0" w:space="0" w:color="auto"/>
                <w:bottom w:val="none" w:sz="0" w:space="0" w:color="auto"/>
                <w:right w:val="none" w:sz="0" w:space="0" w:color="auto"/>
              </w:divBdr>
            </w:div>
          </w:divsChild>
        </w:div>
        <w:div w:id="1240286359">
          <w:marLeft w:val="0"/>
          <w:marRight w:val="0"/>
          <w:marTop w:val="0"/>
          <w:marBottom w:val="0"/>
          <w:divBdr>
            <w:top w:val="none" w:sz="0" w:space="0" w:color="auto"/>
            <w:left w:val="none" w:sz="0" w:space="0" w:color="auto"/>
            <w:bottom w:val="none" w:sz="0" w:space="0" w:color="auto"/>
            <w:right w:val="none" w:sz="0" w:space="0" w:color="auto"/>
          </w:divBdr>
          <w:divsChild>
            <w:div w:id="2009168466">
              <w:marLeft w:val="0"/>
              <w:marRight w:val="0"/>
              <w:marTop w:val="0"/>
              <w:marBottom w:val="0"/>
              <w:divBdr>
                <w:top w:val="none" w:sz="0" w:space="0" w:color="auto"/>
                <w:left w:val="none" w:sz="0" w:space="0" w:color="auto"/>
                <w:bottom w:val="none" w:sz="0" w:space="0" w:color="auto"/>
                <w:right w:val="none" w:sz="0" w:space="0" w:color="auto"/>
              </w:divBdr>
            </w:div>
          </w:divsChild>
        </w:div>
        <w:div w:id="924455001">
          <w:marLeft w:val="0"/>
          <w:marRight w:val="0"/>
          <w:marTop w:val="0"/>
          <w:marBottom w:val="0"/>
          <w:divBdr>
            <w:top w:val="none" w:sz="0" w:space="0" w:color="auto"/>
            <w:left w:val="none" w:sz="0" w:space="0" w:color="auto"/>
            <w:bottom w:val="none" w:sz="0" w:space="0" w:color="auto"/>
            <w:right w:val="none" w:sz="0" w:space="0" w:color="auto"/>
          </w:divBdr>
          <w:divsChild>
            <w:div w:id="13460795">
              <w:marLeft w:val="0"/>
              <w:marRight w:val="0"/>
              <w:marTop w:val="0"/>
              <w:marBottom w:val="0"/>
              <w:divBdr>
                <w:top w:val="none" w:sz="0" w:space="0" w:color="auto"/>
                <w:left w:val="none" w:sz="0" w:space="0" w:color="auto"/>
                <w:bottom w:val="none" w:sz="0" w:space="0" w:color="auto"/>
                <w:right w:val="none" w:sz="0" w:space="0" w:color="auto"/>
              </w:divBdr>
            </w:div>
          </w:divsChild>
        </w:div>
        <w:div w:id="1364670337">
          <w:marLeft w:val="0"/>
          <w:marRight w:val="0"/>
          <w:marTop w:val="0"/>
          <w:marBottom w:val="0"/>
          <w:divBdr>
            <w:top w:val="none" w:sz="0" w:space="0" w:color="auto"/>
            <w:left w:val="none" w:sz="0" w:space="0" w:color="auto"/>
            <w:bottom w:val="none" w:sz="0" w:space="0" w:color="auto"/>
            <w:right w:val="none" w:sz="0" w:space="0" w:color="auto"/>
          </w:divBdr>
          <w:divsChild>
            <w:div w:id="547381073">
              <w:marLeft w:val="0"/>
              <w:marRight w:val="0"/>
              <w:marTop w:val="0"/>
              <w:marBottom w:val="0"/>
              <w:divBdr>
                <w:top w:val="none" w:sz="0" w:space="0" w:color="auto"/>
                <w:left w:val="none" w:sz="0" w:space="0" w:color="auto"/>
                <w:bottom w:val="none" w:sz="0" w:space="0" w:color="auto"/>
                <w:right w:val="none" w:sz="0" w:space="0" w:color="auto"/>
              </w:divBdr>
            </w:div>
          </w:divsChild>
        </w:div>
        <w:div w:id="2125883220">
          <w:marLeft w:val="0"/>
          <w:marRight w:val="0"/>
          <w:marTop w:val="0"/>
          <w:marBottom w:val="0"/>
          <w:divBdr>
            <w:top w:val="none" w:sz="0" w:space="0" w:color="auto"/>
            <w:left w:val="none" w:sz="0" w:space="0" w:color="auto"/>
            <w:bottom w:val="none" w:sz="0" w:space="0" w:color="auto"/>
            <w:right w:val="none" w:sz="0" w:space="0" w:color="auto"/>
          </w:divBdr>
          <w:divsChild>
            <w:div w:id="1724868592">
              <w:marLeft w:val="0"/>
              <w:marRight w:val="0"/>
              <w:marTop w:val="0"/>
              <w:marBottom w:val="0"/>
              <w:divBdr>
                <w:top w:val="none" w:sz="0" w:space="0" w:color="auto"/>
                <w:left w:val="none" w:sz="0" w:space="0" w:color="auto"/>
                <w:bottom w:val="none" w:sz="0" w:space="0" w:color="auto"/>
                <w:right w:val="none" w:sz="0" w:space="0" w:color="auto"/>
              </w:divBdr>
            </w:div>
          </w:divsChild>
        </w:div>
        <w:div w:id="1621297571">
          <w:marLeft w:val="0"/>
          <w:marRight w:val="0"/>
          <w:marTop w:val="0"/>
          <w:marBottom w:val="0"/>
          <w:divBdr>
            <w:top w:val="none" w:sz="0" w:space="0" w:color="auto"/>
            <w:left w:val="none" w:sz="0" w:space="0" w:color="auto"/>
            <w:bottom w:val="none" w:sz="0" w:space="0" w:color="auto"/>
            <w:right w:val="none" w:sz="0" w:space="0" w:color="auto"/>
          </w:divBdr>
          <w:divsChild>
            <w:div w:id="978612394">
              <w:marLeft w:val="0"/>
              <w:marRight w:val="0"/>
              <w:marTop w:val="0"/>
              <w:marBottom w:val="0"/>
              <w:divBdr>
                <w:top w:val="none" w:sz="0" w:space="0" w:color="auto"/>
                <w:left w:val="none" w:sz="0" w:space="0" w:color="auto"/>
                <w:bottom w:val="none" w:sz="0" w:space="0" w:color="auto"/>
                <w:right w:val="none" w:sz="0" w:space="0" w:color="auto"/>
              </w:divBdr>
            </w:div>
          </w:divsChild>
        </w:div>
        <w:div w:id="1745948497">
          <w:marLeft w:val="0"/>
          <w:marRight w:val="0"/>
          <w:marTop w:val="0"/>
          <w:marBottom w:val="0"/>
          <w:divBdr>
            <w:top w:val="none" w:sz="0" w:space="0" w:color="auto"/>
            <w:left w:val="none" w:sz="0" w:space="0" w:color="auto"/>
            <w:bottom w:val="none" w:sz="0" w:space="0" w:color="auto"/>
            <w:right w:val="none" w:sz="0" w:space="0" w:color="auto"/>
          </w:divBdr>
          <w:divsChild>
            <w:div w:id="891580890">
              <w:marLeft w:val="0"/>
              <w:marRight w:val="0"/>
              <w:marTop w:val="0"/>
              <w:marBottom w:val="0"/>
              <w:divBdr>
                <w:top w:val="none" w:sz="0" w:space="0" w:color="auto"/>
                <w:left w:val="none" w:sz="0" w:space="0" w:color="auto"/>
                <w:bottom w:val="none" w:sz="0" w:space="0" w:color="auto"/>
                <w:right w:val="none" w:sz="0" w:space="0" w:color="auto"/>
              </w:divBdr>
            </w:div>
          </w:divsChild>
        </w:div>
        <w:div w:id="1967152460">
          <w:marLeft w:val="0"/>
          <w:marRight w:val="0"/>
          <w:marTop w:val="0"/>
          <w:marBottom w:val="0"/>
          <w:divBdr>
            <w:top w:val="none" w:sz="0" w:space="0" w:color="auto"/>
            <w:left w:val="none" w:sz="0" w:space="0" w:color="auto"/>
            <w:bottom w:val="none" w:sz="0" w:space="0" w:color="auto"/>
            <w:right w:val="none" w:sz="0" w:space="0" w:color="auto"/>
          </w:divBdr>
          <w:divsChild>
            <w:div w:id="662513723">
              <w:marLeft w:val="0"/>
              <w:marRight w:val="0"/>
              <w:marTop w:val="0"/>
              <w:marBottom w:val="0"/>
              <w:divBdr>
                <w:top w:val="none" w:sz="0" w:space="0" w:color="auto"/>
                <w:left w:val="none" w:sz="0" w:space="0" w:color="auto"/>
                <w:bottom w:val="none" w:sz="0" w:space="0" w:color="auto"/>
                <w:right w:val="none" w:sz="0" w:space="0" w:color="auto"/>
              </w:divBdr>
            </w:div>
          </w:divsChild>
        </w:div>
        <w:div w:id="39483455">
          <w:marLeft w:val="0"/>
          <w:marRight w:val="0"/>
          <w:marTop w:val="0"/>
          <w:marBottom w:val="0"/>
          <w:divBdr>
            <w:top w:val="none" w:sz="0" w:space="0" w:color="auto"/>
            <w:left w:val="none" w:sz="0" w:space="0" w:color="auto"/>
            <w:bottom w:val="none" w:sz="0" w:space="0" w:color="auto"/>
            <w:right w:val="none" w:sz="0" w:space="0" w:color="auto"/>
          </w:divBdr>
        </w:div>
        <w:div w:id="669523572">
          <w:marLeft w:val="0"/>
          <w:marRight w:val="0"/>
          <w:marTop w:val="0"/>
          <w:marBottom w:val="0"/>
          <w:divBdr>
            <w:top w:val="none" w:sz="0" w:space="0" w:color="auto"/>
            <w:left w:val="none" w:sz="0" w:space="0" w:color="auto"/>
            <w:bottom w:val="none" w:sz="0" w:space="0" w:color="auto"/>
            <w:right w:val="none" w:sz="0" w:space="0" w:color="auto"/>
          </w:divBdr>
        </w:div>
        <w:div w:id="1221091358">
          <w:marLeft w:val="0"/>
          <w:marRight w:val="0"/>
          <w:marTop w:val="0"/>
          <w:marBottom w:val="0"/>
          <w:divBdr>
            <w:top w:val="none" w:sz="0" w:space="0" w:color="auto"/>
            <w:left w:val="none" w:sz="0" w:space="0" w:color="auto"/>
            <w:bottom w:val="none" w:sz="0" w:space="0" w:color="auto"/>
            <w:right w:val="none" w:sz="0" w:space="0" w:color="auto"/>
          </w:divBdr>
        </w:div>
        <w:div w:id="1286037592">
          <w:marLeft w:val="0"/>
          <w:marRight w:val="0"/>
          <w:marTop w:val="0"/>
          <w:marBottom w:val="0"/>
          <w:divBdr>
            <w:top w:val="none" w:sz="0" w:space="0" w:color="auto"/>
            <w:left w:val="none" w:sz="0" w:space="0" w:color="auto"/>
            <w:bottom w:val="none" w:sz="0" w:space="0" w:color="auto"/>
            <w:right w:val="none" w:sz="0" w:space="0" w:color="auto"/>
          </w:divBdr>
          <w:divsChild>
            <w:div w:id="1851290911">
              <w:marLeft w:val="-75"/>
              <w:marRight w:val="0"/>
              <w:marTop w:val="30"/>
              <w:marBottom w:val="30"/>
              <w:divBdr>
                <w:top w:val="none" w:sz="0" w:space="0" w:color="auto"/>
                <w:left w:val="none" w:sz="0" w:space="0" w:color="auto"/>
                <w:bottom w:val="none" w:sz="0" w:space="0" w:color="auto"/>
                <w:right w:val="none" w:sz="0" w:space="0" w:color="auto"/>
              </w:divBdr>
              <w:divsChild>
                <w:div w:id="1069307852">
                  <w:marLeft w:val="0"/>
                  <w:marRight w:val="0"/>
                  <w:marTop w:val="0"/>
                  <w:marBottom w:val="0"/>
                  <w:divBdr>
                    <w:top w:val="none" w:sz="0" w:space="0" w:color="auto"/>
                    <w:left w:val="none" w:sz="0" w:space="0" w:color="auto"/>
                    <w:bottom w:val="none" w:sz="0" w:space="0" w:color="auto"/>
                    <w:right w:val="none" w:sz="0" w:space="0" w:color="auto"/>
                  </w:divBdr>
                  <w:divsChild>
                    <w:div w:id="1919826070">
                      <w:marLeft w:val="0"/>
                      <w:marRight w:val="0"/>
                      <w:marTop w:val="0"/>
                      <w:marBottom w:val="0"/>
                      <w:divBdr>
                        <w:top w:val="none" w:sz="0" w:space="0" w:color="auto"/>
                        <w:left w:val="none" w:sz="0" w:space="0" w:color="auto"/>
                        <w:bottom w:val="none" w:sz="0" w:space="0" w:color="auto"/>
                        <w:right w:val="none" w:sz="0" w:space="0" w:color="auto"/>
                      </w:divBdr>
                    </w:div>
                    <w:div w:id="1695230970">
                      <w:marLeft w:val="0"/>
                      <w:marRight w:val="0"/>
                      <w:marTop w:val="0"/>
                      <w:marBottom w:val="0"/>
                      <w:divBdr>
                        <w:top w:val="none" w:sz="0" w:space="0" w:color="auto"/>
                        <w:left w:val="none" w:sz="0" w:space="0" w:color="auto"/>
                        <w:bottom w:val="none" w:sz="0" w:space="0" w:color="auto"/>
                        <w:right w:val="none" w:sz="0" w:space="0" w:color="auto"/>
                      </w:divBdr>
                    </w:div>
                    <w:div w:id="512568792">
                      <w:marLeft w:val="0"/>
                      <w:marRight w:val="0"/>
                      <w:marTop w:val="0"/>
                      <w:marBottom w:val="0"/>
                      <w:divBdr>
                        <w:top w:val="none" w:sz="0" w:space="0" w:color="auto"/>
                        <w:left w:val="none" w:sz="0" w:space="0" w:color="auto"/>
                        <w:bottom w:val="none" w:sz="0" w:space="0" w:color="auto"/>
                        <w:right w:val="none" w:sz="0" w:space="0" w:color="auto"/>
                      </w:divBdr>
                    </w:div>
                  </w:divsChild>
                </w:div>
                <w:div w:id="1035156461">
                  <w:marLeft w:val="0"/>
                  <w:marRight w:val="0"/>
                  <w:marTop w:val="0"/>
                  <w:marBottom w:val="0"/>
                  <w:divBdr>
                    <w:top w:val="none" w:sz="0" w:space="0" w:color="auto"/>
                    <w:left w:val="none" w:sz="0" w:space="0" w:color="auto"/>
                    <w:bottom w:val="none" w:sz="0" w:space="0" w:color="auto"/>
                    <w:right w:val="none" w:sz="0" w:space="0" w:color="auto"/>
                  </w:divBdr>
                  <w:divsChild>
                    <w:div w:id="1293947363">
                      <w:marLeft w:val="0"/>
                      <w:marRight w:val="0"/>
                      <w:marTop w:val="0"/>
                      <w:marBottom w:val="0"/>
                      <w:divBdr>
                        <w:top w:val="none" w:sz="0" w:space="0" w:color="auto"/>
                        <w:left w:val="none" w:sz="0" w:space="0" w:color="auto"/>
                        <w:bottom w:val="none" w:sz="0" w:space="0" w:color="auto"/>
                        <w:right w:val="none" w:sz="0" w:space="0" w:color="auto"/>
                      </w:divBdr>
                    </w:div>
                  </w:divsChild>
                </w:div>
                <w:div w:id="996303211">
                  <w:marLeft w:val="0"/>
                  <w:marRight w:val="0"/>
                  <w:marTop w:val="0"/>
                  <w:marBottom w:val="0"/>
                  <w:divBdr>
                    <w:top w:val="none" w:sz="0" w:space="0" w:color="auto"/>
                    <w:left w:val="none" w:sz="0" w:space="0" w:color="auto"/>
                    <w:bottom w:val="none" w:sz="0" w:space="0" w:color="auto"/>
                    <w:right w:val="none" w:sz="0" w:space="0" w:color="auto"/>
                  </w:divBdr>
                  <w:divsChild>
                    <w:div w:id="498159550">
                      <w:marLeft w:val="0"/>
                      <w:marRight w:val="0"/>
                      <w:marTop w:val="0"/>
                      <w:marBottom w:val="0"/>
                      <w:divBdr>
                        <w:top w:val="none" w:sz="0" w:space="0" w:color="auto"/>
                        <w:left w:val="none" w:sz="0" w:space="0" w:color="auto"/>
                        <w:bottom w:val="none" w:sz="0" w:space="0" w:color="auto"/>
                        <w:right w:val="none" w:sz="0" w:space="0" w:color="auto"/>
                      </w:divBdr>
                    </w:div>
                  </w:divsChild>
                </w:div>
                <w:div w:id="414480722">
                  <w:marLeft w:val="0"/>
                  <w:marRight w:val="0"/>
                  <w:marTop w:val="0"/>
                  <w:marBottom w:val="0"/>
                  <w:divBdr>
                    <w:top w:val="none" w:sz="0" w:space="0" w:color="auto"/>
                    <w:left w:val="none" w:sz="0" w:space="0" w:color="auto"/>
                    <w:bottom w:val="none" w:sz="0" w:space="0" w:color="auto"/>
                    <w:right w:val="none" w:sz="0" w:space="0" w:color="auto"/>
                  </w:divBdr>
                  <w:divsChild>
                    <w:div w:id="1611737477">
                      <w:marLeft w:val="0"/>
                      <w:marRight w:val="0"/>
                      <w:marTop w:val="0"/>
                      <w:marBottom w:val="0"/>
                      <w:divBdr>
                        <w:top w:val="none" w:sz="0" w:space="0" w:color="auto"/>
                        <w:left w:val="none" w:sz="0" w:space="0" w:color="auto"/>
                        <w:bottom w:val="none" w:sz="0" w:space="0" w:color="auto"/>
                        <w:right w:val="none" w:sz="0" w:space="0" w:color="auto"/>
                      </w:divBdr>
                    </w:div>
                    <w:div w:id="18921132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7660390">
          <w:marLeft w:val="0"/>
          <w:marRight w:val="0"/>
          <w:marTop w:val="0"/>
          <w:marBottom w:val="0"/>
          <w:divBdr>
            <w:top w:val="none" w:sz="0" w:space="0" w:color="auto"/>
            <w:left w:val="none" w:sz="0" w:space="0" w:color="auto"/>
            <w:bottom w:val="none" w:sz="0" w:space="0" w:color="auto"/>
            <w:right w:val="none" w:sz="0" w:space="0" w:color="auto"/>
          </w:divBdr>
        </w:div>
        <w:div w:id="1529299452">
          <w:marLeft w:val="0"/>
          <w:marRight w:val="0"/>
          <w:marTop w:val="0"/>
          <w:marBottom w:val="0"/>
          <w:divBdr>
            <w:top w:val="none" w:sz="0" w:space="0" w:color="auto"/>
            <w:left w:val="none" w:sz="0" w:space="0" w:color="auto"/>
            <w:bottom w:val="none" w:sz="0" w:space="0" w:color="auto"/>
            <w:right w:val="none" w:sz="0" w:space="0" w:color="auto"/>
          </w:divBdr>
        </w:div>
        <w:div w:id="88166677">
          <w:marLeft w:val="0"/>
          <w:marRight w:val="0"/>
          <w:marTop w:val="0"/>
          <w:marBottom w:val="0"/>
          <w:divBdr>
            <w:top w:val="none" w:sz="0" w:space="0" w:color="auto"/>
            <w:left w:val="none" w:sz="0" w:space="0" w:color="auto"/>
            <w:bottom w:val="none" w:sz="0" w:space="0" w:color="auto"/>
            <w:right w:val="none" w:sz="0" w:space="0" w:color="auto"/>
          </w:divBdr>
          <w:divsChild>
            <w:div w:id="1366716511">
              <w:marLeft w:val="-75"/>
              <w:marRight w:val="0"/>
              <w:marTop w:val="30"/>
              <w:marBottom w:val="30"/>
              <w:divBdr>
                <w:top w:val="none" w:sz="0" w:space="0" w:color="auto"/>
                <w:left w:val="none" w:sz="0" w:space="0" w:color="auto"/>
                <w:bottom w:val="none" w:sz="0" w:space="0" w:color="auto"/>
                <w:right w:val="none" w:sz="0" w:space="0" w:color="auto"/>
              </w:divBdr>
              <w:divsChild>
                <w:div w:id="1756129436">
                  <w:marLeft w:val="0"/>
                  <w:marRight w:val="0"/>
                  <w:marTop w:val="0"/>
                  <w:marBottom w:val="0"/>
                  <w:divBdr>
                    <w:top w:val="none" w:sz="0" w:space="0" w:color="auto"/>
                    <w:left w:val="none" w:sz="0" w:space="0" w:color="auto"/>
                    <w:bottom w:val="none" w:sz="0" w:space="0" w:color="auto"/>
                    <w:right w:val="none" w:sz="0" w:space="0" w:color="auto"/>
                  </w:divBdr>
                  <w:divsChild>
                    <w:div w:id="224995754">
                      <w:marLeft w:val="0"/>
                      <w:marRight w:val="0"/>
                      <w:marTop w:val="0"/>
                      <w:marBottom w:val="0"/>
                      <w:divBdr>
                        <w:top w:val="none" w:sz="0" w:space="0" w:color="auto"/>
                        <w:left w:val="none" w:sz="0" w:space="0" w:color="auto"/>
                        <w:bottom w:val="none" w:sz="0" w:space="0" w:color="auto"/>
                        <w:right w:val="none" w:sz="0" w:space="0" w:color="auto"/>
                      </w:divBdr>
                    </w:div>
                  </w:divsChild>
                </w:div>
                <w:div w:id="365913016">
                  <w:marLeft w:val="0"/>
                  <w:marRight w:val="0"/>
                  <w:marTop w:val="0"/>
                  <w:marBottom w:val="0"/>
                  <w:divBdr>
                    <w:top w:val="none" w:sz="0" w:space="0" w:color="auto"/>
                    <w:left w:val="none" w:sz="0" w:space="0" w:color="auto"/>
                    <w:bottom w:val="none" w:sz="0" w:space="0" w:color="auto"/>
                    <w:right w:val="none" w:sz="0" w:space="0" w:color="auto"/>
                  </w:divBdr>
                  <w:divsChild>
                    <w:div w:id="1195077550">
                      <w:marLeft w:val="0"/>
                      <w:marRight w:val="0"/>
                      <w:marTop w:val="0"/>
                      <w:marBottom w:val="0"/>
                      <w:divBdr>
                        <w:top w:val="none" w:sz="0" w:space="0" w:color="auto"/>
                        <w:left w:val="none" w:sz="0" w:space="0" w:color="auto"/>
                        <w:bottom w:val="none" w:sz="0" w:space="0" w:color="auto"/>
                        <w:right w:val="none" w:sz="0" w:space="0" w:color="auto"/>
                      </w:divBdr>
                    </w:div>
                  </w:divsChild>
                </w:div>
                <w:div w:id="1189760808">
                  <w:marLeft w:val="0"/>
                  <w:marRight w:val="0"/>
                  <w:marTop w:val="0"/>
                  <w:marBottom w:val="0"/>
                  <w:divBdr>
                    <w:top w:val="none" w:sz="0" w:space="0" w:color="auto"/>
                    <w:left w:val="none" w:sz="0" w:space="0" w:color="auto"/>
                    <w:bottom w:val="none" w:sz="0" w:space="0" w:color="auto"/>
                    <w:right w:val="none" w:sz="0" w:space="0" w:color="auto"/>
                  </w:divBdr>
                  <w:divsChild>
                    <w:div w:id="748773645">
                      <w:marLeft w:val="0"/>
                      <w:marRight w:val="0"/>
                      <w:marTop w:val="0"/>
                      <w:marBottom w:val="0"/>
                      <w:divBdr>
                        <w:top w:val="none" w:sz="0" w:space="0" w:color="auto"/>
                        <w:left w:val="none" w:sz="0" w:space="0" w:color="auto"/>
                        <w:bottom w:val="none" w:sz="0" w:space="0" w:color="auto"/>
                        <w:right w:val="none" w:sz="0" w:space="0" w:color="auto"/>
                      </w:divBdr>
                    </w:div>
                  </w:divsChild>
                </w:div>
                <w:div w:id="34890185">
                  <w:marLeft w:val="0"/>
                  <w:marRight w:val="0"/>
                  <w:marTop w:val="0"/>
                  <w:marBottom w:val="0"/>
                  <w:divBdr>
                    <w:top w:val="none" w:sz="0" w:space="0" w:color="auto"/>
                    <w:left w:val="none" w:sz="0" w:space="0" w:color="auto"/>
                    <w:bottom w:val="none" w:sz="0" w:space="0" w:color="auto"/>
                    <w:right w:val="none" w:sz="0" w:space="0" w:color="auto"/>
                  </w:divBdr>
                  <w:divsChild>
                    <w:div w:id="1209102407">
                      <w:marLeft w:val="0"/>
                      <w:marRight w:val="0"/>
                      <w:marTop w:val="0"/>
                      <w:marBottom w:val="0"/>
                      <w:divBdr>
                        <w:top w:val="none" w:sz="0" w:space="0" w:color="auto"/>
                        <w:left w:val="none" w:sz="0" w:space="0" w:color="auto"/>
                        <w:bottom w:val="none" w:sz="0" w:space="0" w:color="auto"/>
                        <w:right w:val="none" w:sz="0" w:space="0" w:color="auto"/>
                      </w:divBdr>
                    </w:div>
                  </w:divsChild>
                </w:div>
                <w:div w:id="1692027774">
                  <w:marLeft w:val="0"/>
                  <w:marRight w:val="0"/>
                  <w:marTop w:val="0"/>
                  <w:marBottom w:val="0"/>
                  <w:divBdr>
                    <w:top w:val="none" w:sz="0" w:space="0" w:color="auto"/>
                    <w:left w:val="none" w:sz="0" w:space="0" w:color="auto"/>
                    <w:bottom w:val="none" w:sz="0" w:space="0" w:color="auto"/>
                    <w:right w:val="none" w:sz="0" w:space="0" w:color="auto"/>
                  </w:divBdr>
                  <w:divsChild>
                    <w:div w:id="2049717416">
                      <w:marLeft w:val="0"/>
                      <w:marRight w:val="0"/>
                      <w:marTop w:val="0"/>
                      <w:marBottom w:val="0"/>
                      <w:divBdr>
                        <w:top w:val="none" w:sz="0" w:space="0" w:color="auto"/>
                        <w:left w:val="none" w:sz="0" w:space="0" w:color="auto"/>
                        <w:bottom w:val="none" w:sz="0" w:space="0" w:color="auto"/>
                        <w:right w:val="none" w:sz="0" w:space="0" w:color="auto"/>
                      </w:divBdr>
                    </w:div>
                    <w:div w:id="5754368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3272798">
          <w:marLeft w:val="0"/>
          <w:marRight w:val="0"/>
          <w:marTop w:val="0"/>
          <w:marBottom w:val="0"/>
          <w:divBdr>
            <w:top w:val="none" w:sz="0" w:space="0" w:color="auto"/>
            <w:left w:val="none" w:sz="0" w:space="0" w:color="auto"/>
            <w:bottom w:val="none" w:sz="0" w:space="0" w:color="auto"/>
            <w:right w:val="none" w:sz="0" w:space="0" w:color="auto"/>
          </w:divBdr>
        </w:div>
        <w:div w:id="754202534">
          <w:marLeft w:val="0"/>
          <w:marRight w:val="0"/>
          <w:marTop w:val="0"/>
          <w:marBottom w:val="0"/>
          <w:divBdr>
            <w:top w:val="none" w:sz="0" w:space="0" w:color="auto"/>
            <w:left w:val="none" w:sz="0" w:space="0" w:color="auto"/>
            <w:bottom w:val="none" w:sz="0" w:space="0" w:color="auto"/>
            <w:right w:val="none" w:sz="0" w:space="0" w:color="auto"/>
          </w:divBdr>
        </w:div>
        <w:div w:id="1267077884">
          <w:marLeft w:val="0"/>
          <w:marRight w:val="0"/>
          <w:marTop w:val="0"/>
          <w:marBottom w:val="0"/>
          <w:divBdr>
            <w:top w:val="none" w:sz="0" w:space="0" w:color="auto"/>
            <w:left w:val="none" w:sz="0" w:space="0" w:color="auto"/>
            <w:bottom w:val="none" w:sz="0" w:space="0" w:color="auto"/>
            <w:right w:val="none" w:sz="0" w:space="0" w:color="auto"/>
          </w:divBdr>
          <w:divsChild>
            <w:div w:id="796145173">
              <w:marLeft w:val="-75"/>
              <w:marRight w:val="0"/>
              <w:marTop w:val="30"/>
              <w:marBottom w:val="30"/>
              <w:divBdr>
                <w:top w:val="none" w:sz="0" w:space="0" w:color="auto"/>
                <w:left w:val="none" w:sz="0" w:space="0" w:color="auto"/>
                <w:bottom w:val="none" w:sz="0" w:space="0" w:color="auto"/>
                <w:right w:val="none" w:sz="0" w:space="0" w:color="auto"/>
              </w:divBdr>
              <w:divsChild>
                <w:div w:id="547836872">
                  <w:marLeft w:val="0"/>
                  <w:marRight w:val="0"/>
                  <w:marTop w:val="0"/>
                  <w:marBottom w:val="0"/>
                  <w:divBdr>
                    <w:top w:val="none" w:sz="0" w:space="0" w:color="auto"/>
                    <w:left w:val="none" w:sz="0" w:space="0" w:color="auto"/>
                    <w:bottom w:val="none" w:sz="0" w:space="0" w:color="auto"/>
                    <w:right w:val="none" w:sz="0" w:space="0" w:color="auto"/>
                  </w:divBdr>
                  <w:divsChild>
                    <w:div w:id="1814247318">
                      <w:marLeft w:val="0"/>
                      <w:marRight w:val="0"/>
                      <w:marTop w:val="0"/>
                      <w:marBottom w:val="0"/>
                      <w:divBdr>
                        <w:top w:val="none" w:sz="0" w:space="0" w:color="auto"/>
                        <w:left w:val="none" w:sz="0" w:space="0" w:color="auto"/>
                        <w:bottom w:val="none" w:sz="0" w:space="0" w:color="auto"/>
                        <w:right w:val="none" w:sz="0" w:space="0" w:color="auto"/>
                      </w:divBdr>
                    </w:div>
                  </w:divsChild>
                </w:div>
                <w:div w:id="1537741837">
                  <w:marLeft w:val="0"/>
                  <w:marRight w:val="0"/>
                  <w:marTop w:val="0"/>
                  <w:marBottom w:val="0"/>
                  <w:divBdr>
                    <w:top w:val="none" w:sz="0" w:space="0" w:color="auto"/>
                    <w:left w:val="none" w:sz="0" w:space="0" w:color="auto"/>
                    <w:bottom w:val="none" w:sz="0" w:space="0" w:color="auto"/>
                    <w:right w:val="none" w:sz="0" w:space="0" w:color="auto"/>
                  </w:divBdr>
                  <w:divsChild>
                    <w:div w:id="1335957144">
                      <w:marLeft w:val="0"/>
                      <w:marRight w:val="0"/>
                      <w:marTop w:val="0"/>
                      <w:marBottom w:val="0"/>
                      <w:divBdr>
                        <w:top w:val="none" w:sz="0" w:space="0" w:color="auto"/>
                        <w:left w:val="none" w:sz="0" w:space="0" w:color="auto"/>
                        <w:bottom w:val="none" w:sz="0" w:space="0" w:color="auto"/>
                        <w:right w:val="none" w:sz="0" w:space="0" w:color="auto"/>
                      </w:divBdr>
                    </w:div>
                  </w:divsChild>
                </w:div>
                <w:div w:id="800423911">
                  <w:marLeft w:val="0"/>
                  <w:marRight w:val="0"/>
                  <w:marTop w:val="0"/>
                  <w:marBottom w:val="0"/>
                  <w:divBdr>
                    <w:top w:val="none" w:sz="0" w:space="0" w:color="auto"/>
                    <w:left w:val="none" w:sz="0" w:space="0" w:color="auto"/>
                    <w:bottom w:val="none" w:sz="0" w:space="0" w:color="auto"/>
                    <w:right w:val="none" w:sz="0" w:space="0" w:color="auto"/>
                  </w:divBdr>
                  <w:divsChild>
                    <w:div w:id="1063215152">
                      <w:marLeft w:val="0"/>
                      <w:marRight w:val="0"/>
                      <w:marTop w:val="0"/>
                      <w:marBottom w:val="0"/>
                      <w:divBdr>
                        <w:top w:val="none" w:sz="0" w:space="0" w:color="auto"/>
                        <w:left w:val="none" w:sz="0" w:space="0" w:color="auto"/>
                        <w:bottom w:val="none" w:sz="0" w:space="0" w:color="auto"/>
                        <w:right w:val="none" w:sz="0" w:space="0" w:color="auto"/>
                      </w:divBdr>
                    </w:div>
                  </w:divsChild>
                </w:div>
                <w:div w:id="748965612">
                  <w:marLeft w:val="0"/>
                  <w:marRight w:val="0"/>
                  <w:marTop w:val="0"/>
                  <w:marBottom w:val="0"/>
                  <w:divBdr>
                    <w:top w:val="none" w:sz="0" w:space="0" w:color="auto"/>
                    <w:left w:val="none" w:sz="0" w:space="0" w:color="auto"/>
                    <w:bottom w:val="none" w:sz="0" w:space="0" w:color="auto"/>
                    <w:right w:val="none" w:sz="0" w:space="0" w:color="auto"/>
                  </w:divBdr>
                  <w:divsChild>
                    <w:div w:id="2114860580">
                      <w:marLeft w:val="0"/>
                      <w:marRight w:val="0"/>
                      <w:marTop w:val="0"/>
                      <w:marBottom w:val="0"/>
                      <w:divBdr>
                        <w:top w:val="none" w:sz="0" w:space="0" w:color="auto"/>
                        <w:left w:val="none" w:sz="0" w:space="0" w:color="auto"/>
                        <w:bottom w:val="none" w:sz="0" w:space="0" w:color="auto"/>
                        <w:right w:val="none" w:sz="0" w:space="0" w:color="auto"/>
                      </w:divBdr>
                    </w:div>
                  </w:divsChild>
                </w:div>
                <w:div w:id="274406269">
                  <w:marLeft w:val="0"/>
                  <w:marRight w:val="0"/>
                  <w:marTop w:val="0"/>
                  <w:marBottom w:val="0"/>
                  <w:divBdr>
                    <w:top w:val="none" w:sz="0" w:space="0" w:color="auto"/>
                    <w:left w:val="none" w:sz="0" w:space="0" w:color="auto"/>
                    <w:bottom w:val="none" w:sz="0" w:space="0" w:color="auto"/>
                    <w:right w:val="none" w:sz="0" w:space="0" w:color="auto"/>
                  </w:divBdr>
                  <w:divsChild>
                    <w:div w:id="1583946844">
                      <w:marLeft w:val="0"/>
                      <w:marRight w:val="0"/>
                      <w:marTop w:val="0"/>
                      <w:marBottom w:val="0"/>
                      <w:divBdr>
                        <w:top w:val="none" w:sz="0" w:space="0" w:color="auto"/>
                        <w:left w:val="none" w:sz="0" w:space="0" w:color="auto"/>
                        <w:bottom w:val="none" w:sz="0" w:space="0" w:color="auto"/>
                        <w:right w:val="none" w:sz="0" w:space="0" w:color="auto"/>
                      </w:divBdr>
                    </w:div>
                    <w:div w:id="20888415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3062408">
          <w:marLeft w:val="0"/>
          <w:marRight w:val="0"/>
          <w:marTop w:val="0"/>
          <w:marBottom w:val="0"/>
          <w:divBdr>
            <w:top w:val="none" w:sz="0" w:space="0" w:color="auto"/>
            <w:left w:val="none" w:sz="0" w:space="0" w:color="auto"/>
            <w:bottom w:val="none" w:sz="0" w:space="0" w:color="auto"/>
            <w:right w:val="none" w:sz="0" w:space="0" w:color="auto"/>
          </w:divBdr>
        </w:div>
        <w:div w:id="408239031">
          <w:marLeft w:val="0"/>
          <w:marRight w:val="0"/>
          <w:marTop w:val="0"/>
          <w:marBottom w:val="0"/>
          <w:divBdr>
            <w:top w:val="none" w:sz="0" w:space="0" w:color="auto"/>
            <w:left w:val="none" w:sz="0" w:space="0" w:color="auto"/>
            <w:bottom w:val="none" w:sz="0" w:space="0" w:color="auto"/>
            <w:right w:val="none" w:sz="0" w:space="0" w:color="auto"/>
          </w:divBdr>
        </w:div>
        <w:div w:id="1584341465">
          <w:marLeft w:val="0"/>
          <w:marRight w:val="0"/>
          <w:marTop w:val="0"/>
          <w:marBottom w:val="0"/>
          <w:divBdr>
            <w:top w:val="none" w:sz="0" w:space="0" w:color="auto"/>
            <w:left w:val="none" w:sz="0" w:space="0" w:color="auto"/>
            <w:bottom w:val="none" w:sz="0" w:space="0" w:color="auto"/>
            <w:right w:val="none" w:sz="0" w:space="0" w:color="auto"/>
          </w:divBdr>
          <w:divsChild>
            <w:div w:id="1057320937">
              <w:marLeft w:val="-75"/>
              <w:marRight w:val="0"/>
              <w:marTop w:val="30"/>
              <w:marBottom w:val="30"/>
              <w:divBdr>
                <w:top w:val="none" w:sz="0" w:space="0" w:color="auto"/>
                <w:left w:val="none" w:sz="0" w:space="0" w:color="auto"/>
                <w:bottom w:val="none" w:sz="0" w:space="0" w:color="auto"/>
                <w:right w:val="none" w:sz="0" w:space="0" w:color="auto"/>
              </w:divBdr>
              <w:divsChild>
                <w:div w:id="1493178394">
                  <w:marLeft w:val="0"/>
                  <w:marRight w:val="0"/>
                  <w:marTop w:val="0"/>
                  <w:marBottom w:val="0"/>
                  <w:divBdr>
                    <w:top w:val="none" w:sz="0" w:space="0" w:color="auto"/>
                    <w:left w:val="none" w:sz="0" w:space="0" w:color="auto"/>
                    <w:bottom w:val="none" w:sz="0" w:space="0" w:color="auto"/>
                    <w:right w:val="none" w:sz="0" w:space="0" w:color="auto"/>
                  </w:divBdr>
                  <w:divsChild>
                    <w:div w:id="2047755608">
                      <w:marLeft w:val="0"/>
                      <w:marRight w:val="0"/>
                      <w:marTop w:val="0"/>
                      <w:marBottom w:val="0"/>
                      <w:divBdr>
                        <w:top w:val="none" w:sz="0" w:space="0" w:color="auto"/>
                        <w:left w:val="none" w:sz="0" w:space="0" w:color="auto"/>
                        <w:bottom w:val="none" w:sz="0" w:space="0" w:color="auto"/>
                        <w:right w:val="none" w:sz="0" w:space="0" w:color="auto"/>
                      </w:divBdr>
                    </w:div>
                  </w:divsChild>
                </w:div>
                <w:div w:id="521091764">
                  <w:marLeft w:val="0"/>
                  <w:marRight w:val="0"/>
                  <w:marTop w:val="0"/>
                  <w:marBottom w:val="0"/>
                  <w:divBdr>
                    <w:top w:val="none" w:sz="0" w:space="0" w:color="auto"/>
                    <w:left w:val="none" w:sz="0" w:space="0" w:color="auto"/>
                    <w:bottom w:val="none" w:sz="0" w:space="0" w:color="auto"/>
                    <w:right w:val="none" w:sz="0" w:space="0" w:color="auto"/>
                  </w:divBdr>
                  <w:divsChild>
                    <w:div w:id="629481281">
                      <w:marLeft w:val="0"/>
                      <w:marRight w:val="0"/>
                      <w:marTop w:val="0"/>
                      <w:marBottom w:val="0"/>
                      <w:divBdr>
                        <w:top w:val="none" w:sz="0" w:space="0" w:color="auto"/>
                        <w:left w:val="none" w:sz="0" w:space="0" w:color="auto"/>
                        <w:bottom w:val="none" w:sz="0" w:space="0" w:color="auto"/>
                        <w:right w:val="none" w:sz="0" w:space="0" w:color="auto"/>
                      </w:divBdr>
                    </w:div>
                  </w:divsChild>
                </w:div>
                <w:div w:id="591546736">
                  <w:marLeft w:val="0"/>
                  <w:marRight w:val="0"/>
                  <w:marTop w:val="0"/>
                  <w:marBottom w:val="0"/>
                  <w:divBdr>
                    <w:top w:val="none" w:sz="0" w:space="0" w:color="auto"/>
                    <w:left w:val="none" w:sz="0" w:space="0" w:color="auto"/>
                    <w:bottom w:val="none" w:sz="0" w:space="0" w:color="auto"/>
                    <w:right w:val="none" w:sz="0" w:space="0" w:color="auto"/>
                  </w:divBdr>
                  <w:divsChild>
                    <w:div w:id="908153102">
                      <w:marLeft w:val="0"/>
                      <w:marRight w:val="0"/>
                      <w:marTop w:val="0"/>
                      <w:marBottom w:val="0"/>
                      <w:divBdr>
                        <w:top w:val="none" w:sz="0" w:space="0" w:color="auto"/>
                        <w:left w:val="none" w:sz="0" w:space="0" w:color="auto"/>
                        <w:bottom w:val="none" w:sz="0" w:space="0" w:color="auto"/>
                        <w:right w:val="none" w:sz="0" w:space="0" w:color="auto"/>
                      </w:divBdr>
                    </w:div>
                  </w:divsChild>
                </w:div>
                <w:div w:id="761528463">
                  <w:marLeft w:val="0"/>
                  <w:marRight w:val="0"/>
                  <w:marTop w:val="0"/>
                  <w:marBottom w:val="0"/>
                  <w:divBdr>
                    <w:top w:val="none" w:sz="0" w:space="0" w:color="auto"/>
                    <w:left w:val="none" w:sz="0" w:space="0" w:color="auto"/>
                    <w:bottom w:val="none" w:sz="0" w:space="0" w:color="auto"/>
                    <w:right w:val="none" w:sz="0" w:space="0" w:color="auto"/>
                  </w:divBdr>
                  <w:divsChild>
                    <w:div w:id="1772700277">
                      <w:marLeft w:val="0"/>
                      <w:marRight w:val="0"/>
                      <w:marTop w:val="0"/>
                      <w:marBottom w:val="0"/>
                      <w:divBdr>
                        <w:top w:val="none" w:sz="0" w:space="0" w:color="auto"/>
                        <w:left w:val="none" w:sz="0" w:space="0" w:color="auto"/>
                        <w:bottom w:val="none" w:sz="0" w:space="0" w:color="auto"/>
                        <w:right w:val="none" w:sz="0" w:space="0" w:color="auto"/>
                      </w:divBdr>
                    </w:div>
                  </w:divsChild>
                </w:div>
                <w:div w:id="73093932">
                  <w:marLeft w:val="0"/>
                  <w:marRight w:val="0"/>
                  <w:marTop w:val="0"/>
                  <w:marBottom w:val="0"/>
                  <w:divBdr>
                    <w:top w:val="none" w:sz="0" w:space="0" w:color="auto"/>
                    <w:left w:val="none" w:sz="0" w:space="0" w:color="auto"/>
                    <w:bottom w:val="none" w:sz="0" w:space="0" w:color="auto"/>
                    <w:right w:val="none" w:sz="0" w:space="0" w:color="auto"/>
                  </w:divBdr>
                  <w:divsChild>
                    <w:div w:id="2105301418">
                      <w:marLeft w:val="0"/>
                      <w:marRight w:val="0"/>
                      <w:marTop w:val="0"/>
                      <w:marBottom w:val="0"/>
                      <w:divBdr>
                        <w:top w:val="none" w:sz="0" w:space="0" w:color="auto"/>
                        <w:left w:val="none" w:sz="0" w:space="0" w:color="auto"/>
                        <w:bottom w:val="none" w:sz="0" w:space="0" w:color="auto"/>
                        <w:right w:val="none" w:sz="0" w:space="0" w:color="auto"/>
                      </w:divBdr>
                    </w:div>
                  </w:divsChild>
                </w:div>
                <w:div w:id="1928272859">
                  <w:marLeft w:val="0"/>
                  <w:marRight w:val="0"/>
                  <w:marTop w:val="0"/>
                  <w:marBottom w:val="0"/>
                  <w:divBdr>
                    <w:top w:val="none" w:sz="0" w:space="0" w:color="auto"/>
                    <w:left w:val="none" w:sz="0" w:space="0" w:color="auto"/>
                    <w:bottom w:val="none" w:sz="0" w:space="0" w:color="auto"/>
                    <w:right w:val="none" w:sz="0" w:space="0" w:color="auto"/>
                  </w:divBdr>
                  <w:divsChild>
                    <w:div w:id="1839424922">
                      <w:marLeft w:val="0"/>
                      <w:marRight w:val="0"/>
                      <w:marTop w:val="0"/>
                      <w:marBottom w:val="0"/>
                      <w:divBdr>
                        <w:top w:val="none" w:sz="0" w:space="0" w:color="auto"/>
                        <w:left w:val="none" w:sz="0" w:space="0" w:color="auto"/>
                        <w:bottom w:val="none" w:sz="0" w:space="0" w:color="auto"/>
                        <w:right w:val="none" w:sz="0" w:space="0" w:color="auto"/>
                      </w:divBdr>
                    </w:div>
                  </w:divsChild>
                </w:div>
                <w:div w:id="1129737125">
                  <w:marLeft w:val="0"/>
                  <w:marRight w:val="0"/>
                  <w:marTop w:val="0"/>
                  <w:marBottom w:val="0"/>
                  <w:divBdr>
                    <w:top w:val="none" w:sz="0" w:space="0" w:color="auto"/>
                    <w:left w:val="none" w:sz="0" w:space="0" w:color="auto"/>
                    <w:bottom w:val="none" w:sz="0" w:space="0" w:color="auto"/>
                    <w:right w:val="none" w:sz="0" w:space="0" w:color="auto"/>
                  </w:divBdr>
                  <w:divsChild>
                    <w:div w:id="574780119">
                      <w:marLeft w:val="0"/>
                      <w:marRight w:val="0"/>
                      <w:marTop w:val="0"/>
                      <w:marBottom w:val="0"/>
                      <w:divBdr>
                        <w:top w:val="none" w:sz="0" w:space="0" w:color="auto"/>
                        <w:left w:val="none" w:sz="0" w:space="0" w:color="auto"/>
                        <w:bottom w:val="none" w:sz="0" w:space="0" w:color="auto"/>
                        <w:right w:val="none" w:sz="0" w:space="0" w:color="auto"/>
                      </w:divBdr>
                    </w:div>
                  </w:divsChild>
                </w:div>
                <w:div w:id="488906014">
                  <w:marLeft w:val="0"/>
                  <w:marRight w:val="0"/>
                  <w:marTop w:val="0"/>
                  <w:marBottom w:val="0"/>
                  <w:divBdr>
                    <w:top w:val="none" w:sz="0" w:space="0" w:color="auto"/>
                    <w:left w:val="none" w:sz="0" w:space="0" w:color="auto"/>
                    <w:bottom w:val="none" w:sz="0" w:space="0" w:color="auto"/>
                    <w:right w:val="none" w:sz="0" w:space="0" w:color="auto"/>
                  </w:divBdr>
                  <w:divsChild>
                    <w:div w:id="1408264794">
                      <w:marLeft w:val="0"/>
                      <w:marRight w:val="0"/>
                      <w:marTop w:val="0"/>
                      <w:marBottom w:val="0"/>
                      <w:divBdr>
                        <w:top w:val="none" w:sz="0" w:space="0" w:color="auto"/>
                        <w:left w:val="none" w:sz="0" w:space="0" w:color="auto"/>
                        <w:bottom w:val="none" w:sz="0" w:space="0" w:color="auto"/>
                        <w:right w:val="none" w:sz="0" w:space="0" w:color="auto"/>
                      </w:divBdr>
                    </w:div>
                  </w:divsChild>
                </w:div>
                <w:div w:id="1133788908">
                  <w:marLeft w:val="0"/>
                  <w:marRight w:val="0"/>
                  <w:marTop w:val="0"/>
                  <w:marBottom w:val="0"/>
                  <w:divBdr>
                    <w:top w:val="none" w:sz="0" w:space="0" w:color="auto"/>
                    <w:left w:val="none" w:sz="0" w:space="0" w:color="auto"/>
                    <w:bottom w:val="none" w:sz="0" w:space="0" w:color="auto"/>
                    <w:right w:val="none" w:sz="0" w:space="0" w:color="auto"/>
                  </w:divBdr>
                  <w:divsChild>
                    <w:div w:id="231545786">
                      <w:marLeft w:val="0"/>
                      <w:marRight w:val="0"/>
                      <w:marTop w:val="0"/>
                      <w:marBottom w:val="0"/>
                      <w:divBdr>
                        <w:top w:val="none" w:sz="0" w:space="0" w:color="auto"/>
                        <w:left w:val="none" w:sz="0" w:space="0" w:color="auto"/>
                        <w:bottom w:val="none" w:sz="0" w:space="0" w:color="auto"/>
                        <w:right w:val="none" w:sz="0" w:space="0" w:color="auto"/>
                      </w:divBdr>
                    </w:div>
                  </w:divsChild>
                </w:div>
                <w:div w:id="246155497">
                  <w:marLeft w:val="0"/>
                  <w:marRight w:val="0"/>
                  <w:marTop w:val="0"/>
                  <w:marBottom w:val="0"/>
                  <w:divBdr>
                    <w:top w:val="none" w:sz="0" w:space="0" w:color="auto"/>
                    <w:left w:val="none" w:sz="0" w:space="0" w:color="auto"/>
                    <w:bottom w:val="none" w:sz="0" w:space="0" w:color="auto"/>
                    <w:right w:val="none" w:sz="0" w:space="0" w:color="auto"/>
                  </w:divBdr>
                  <w:divsChild>
                    <w:div w:id="271211497">
                      <w:marLeft w:val="0"/>
                      <w:marRight w:val="0"/>
                      <w:marTop w:val="0"/>
                      <w:marBottom w:val="0"/>
                      <w:divBdr>
                        <w:top w:val="none" w:sz="0" w:space="0" w:color="auto"/>
                        <w:left w:val="none" w:sz="0" w:space="0" w:color="auto"/>
                        <w:bottom w:val="none" w:sz="0" w:space="0" w:color="auto"/>
                        <w:right w:val="none" w:sz="0" w:space="0" w:color="auto"/>
                      </w:divBdr>
                    </w:div>
                  </w:divsChild>
                </w:div>
                <w:div w:id="583884012">
                  <w:marLeft w:val="0"/>
                  <w:marRight w:val="0"/>
                  <w:marTop w:val="0"/>
                  <w:marBottom w:val="0"/>
                  <w:divBdr>
                    <w:top w:val="none" w:sz="0" w:space="0" w:color="auto"/>
                    <w:left w:val="none" w:sz="0" w:space="0" w:color="auto"/>
                    <w:bottom w:val="none" w:sz="0" w:space="0" w:color="auto"/>
                    <w:right w:val="none" w:sz="0" w:space="0" w:color="auto"/>
                  </w:divBdr>
                  <w:divsChild>
                    <w:div w:id="1802338080">
                      <w:marLeft w:val="0"/>
                      <w:marRight w:val="0"/>
                      <w:marTop w:val="0"/>
                      <w:marBottom w:val="0"/>
                      <w:divBdr>
                        <w:top w:val="none" w:sz="0" w:space="0" w:color="auto"/>
                        <w:left w:val="none" w:sz="0" w:space="0" w:color="auto"/>
                        <w:bottom w:val="none" w:sz="0" w:space="0" w:color="auto"/>
                        <w:right w:val="none" w:sz="0" w:space="0" w:color="auto"/>
                      </w:divBdr>
                    </w:div>
                  </w:divsChild>
                </w:div>
                <w:div w:id="1190799727">
                  <w:marLeft w:val="0"/>
                  <w:marRight w:val="0"/>
                  <w:marTop w:val="0"/>
                  <w:marBottom w:val="0"/>
                  <w:divBdr>
                    <w:top w:val="none" w:sz="0" w:space="0" w:color="auto"/>
                    <w:left w:val="none" w:sz="0" w:space="0" w:color="auto"/>
                    <w:bottom w:val="none" w:sz="0" w:space="0" w:color="auto"/>
                    <w:right w:val="none" w:sz="0" w:space="0" w:color="auto"/>
                  </w:divBdr>
                  <w:divsChild>
                    <w:div w:id="1612856680">
                      <w:marLeft w:val="0"/>
                      <w:marRight w:val="0"/>
                      <w:marTop w:val="0"/>
                      <w:marBottom w:val="0"/>
                      <w:divBdr>
                        <w:top w:val="none" w:sz="0" w:space="0" w:color="auto"/>
                        <w:left w:val="none" w:sz="0" w:space="0" w:color="auto"/>
                        <w:bottom w:val="none" w:sz="0" w:space="0" w:color="auto"/>
                        <w:right w:val="none" w:sz="0" w:space="0" w:color="auto"/>
                      </w:divBdr>
                    </w:div>
                  </w:divsChild>
                </w:div>
                <w:div w:id="530995324">
                  <w:marLeft w:val="0"/>
                  <w:marRight w:val="0"/>
                  <w:marTop w:val="0"/>
                  <w:marBottom w:val="0"/>
                  <w:divBdr>
                    <w:top w:val="none" w:sz="0" w:space="0" w:color="auto"/>
                    <w:left w:val="none" w:sz="0" w:space="0" w:color="auto"/>
                    <w:bottom w:val="none" w:sz="0" w:space="0" w:color="auto"/>
                    <w:right w:val="none" w:sz="0" w:space="0" w:color="auto"/>
                  </w:divBdr>
                  <w:divsChild>
                    <w:div w:id="574976903">
                      <w:marLeft w:val="0"/>
                      <w:marRight w:val="0"/>
                      <w:marTop w:val="0"/>
                      <w:marBottom w:val="0"/>
                      <w:divBdr>
                        <w:top w:val="none" w:sz="0" w:space="0" w:color="auto"/>
                        <w:left w:val="none" w:sz="0" w:space="0" w:color="auto"/>
                        <w:bottom w:val="none" w:sz="0" w:space="0" w:color="auto"/>
                        <w:right w:val="none" w:sz="0" w:space="0" w:color="auto"/>
                      </w:divBdr>
                    </w:div>
                  </w:divsChild>
                </w:div>
                <w:div w:id="843786511">
                  <w:marLeft w:val="0"/>
                  <w:marRight w:val="0"/>
                  <w:marTop w:val="0"/>
                  <w:marBottom w:val="0"/>
                  <w:divBdr>
                    <w:top w:val="none" w:sz="0" w:space="0" w:color="auto"/>
                    <w:left w:val="none" w:sz="0" w:space="0" w:color="auto"/>
                    <w:bottom w:val="none" w:sz="0" w:space="0" w:color="auto"/>
                    <w:right w:val="none" w:sz="0" w:space="0" w:color="auto"/>
                  </w:divBdr>
                  <w:divsChild>
                    <w:div w:id="680011620">
                      <w:marLeft w:val="0"/>
                      <w:marRight w:val="0"/>
                      <w:marTop w:val="0"/>
                      <w:marBottom w:val="0"/>
                      <w:divBdr>
                        <w:top w:val="none" w:sz="0" w:space="0" w:color="auto"/>
                        <w:left w:val="none" w:sz="0" w:space="0" w:color="auto"/>
                        <w:bottom w:val="none" w:sz="0" w:space="0" w:color="auto"/>
                        <w:right w:val="none" w:sz="0" w:space="0" w:color="auto"/>
                      </w:divBdr>
                    </w:div>
                  </w:divsChild>
                </w:div>
                <w:div w:id="1588983">
                  <w:marLeft w:val="0"/>
                  <w:marRight w:val="0"/>
                  <w:marTop w:val="0"/>
                  <w:marBottom w:val="0"/>
                  <w:divBdr>
                    <w:top w:val="none" w:sz="0" w:space="0" w:color="auto"/>
                    <w:left w:val="none" w:sz="0" w:space="0" w:color="auto"/>
                    <w:bottom w:val="none" w:sz="0" w:space="0" w:color="auto"/>
                    <w:right w:val="none" w:sz="0" w:space="0" w:color="auto"/>
                  </w:divBdr>
                  <w:divsChild>
                    <w:div w:id="674497874">
                      <w:marLeft w:val="0"/>
                      <w:marRight w:val="0"/>
                      <w:marTop w:val="0"/>
                      <w:marBottom w:val="0"/>
                      <w:divBdr>
                        <w:top w:val="none" w:sz="0" w:space="0" w:color="auto"/>
                        <w:left w:val="none" w:sz="0" w:space="0" w:color="auto"/>
                        <w:bottom w:val="none" w:sz="0" w:space="0" w:color="auto"/>
                        <w:right w:val="none" w:sz="0" w:space="0" w:color="auto"/>
                      </w:divBdr>
                    </w:div>
                    <w:div w:id="917447245">
                      <w:marLeft w:val="0"/>
                      <w:marRight w:val="0"/>
                      <w:marTop w:val="0"/>
                      <w:marBottom w:val="0"/>
                      <w:divBdr>
                        <w:top w:val="none" w:sz="0" w:space="0" w:color="auto"/>
                        <w:left w:val="none" w:sz="0" w:space="0" w:color="auto"/>
                        <w:bottom w:val="none" w:sz="0" w:space="0" w:color="auto"/>
                        <w:right w:val="none" w:sz="0" w:space="0" w:color="auto"/>
                      </w:divBdr>
                    </w:div>
                  </w:divsChild>
                </w:div>
                <w:div w:id="82731295">
                  <w:marLeft w:val="0"/>
                  <w:marRight w:val="0"/>
                  <w:marTop w:val="0"/>
                  <w:marBottom w:val="0"/>
                  <w:divBdr>
                    <w:top w:val="none" w:sz="0" w:space="0" w:color="auto"/>
                    <w:left w:val="none" w:sz="0" w:space="0" w:color="auto"/>
                    <w:bottom w:val="none" w:sz="0" w:space="0" w:color="auto"/>
                    <w:right w:val="none" w:sz="0" w:space="0" w:color="auto"/>
                  </w:divBdr>
                  <w:divsChild>
                    <w:div w:id="8174967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46387619">
          <w:marLeft w:val="0"/>
          <w:marRight w:val="0"/>
          <w:marTop w:val="0"/>
          <w:marBottom w:val="0"/>
          <w:divBdr>
            <w:top w:val="none" w:sz="0" w:space="0" w:color="auto"/>
            <w:left w:val="none" w:sz="0" w:space="0" w:color="auto"/>
            <w:bottom w:val="none" w:sz="0" w:space="0" w:color="auto"/>
            <w:right w:val="none" w:sz="0" w:space="0" w:color="auto"/>
          </w:divBdr>
        </w:div>
        <w:div w:id="1991714934">
          <w:marLeft w:val="0"/>
          <w:marRight w:val="0"/>
          <w:marTop w:val="0"/>
          <w:marBottom w:val="0"/>
          <w:divBdr>
            <w:top w:val="none" w:sz="0" w:space="0" w:color="auto"/>
            <w:left w:val="none" w:sz="0" w:space="0" w:color="auto"/>
            <w:bottom w:val="none" w:sz="0" w:space="0" w:color="auto"/>
            <w:right w:val="none" w:sz="0" w:space="0" w:color="auto"/>
          </w:divBdr>
        </w:div>
        <w:div w:id="1293747349">
          <w:marLeft w:val="0"/>
          <w:marRight w:val="0"/>
          <w:marTop w:val="0"/>
          <w:marBottom w:val="0"/>
          <w:divBdr>
            <w:top w:val="none" w:sz="0" w:space="0" w:color="auto"/>
            <w:left w:val="none" w:sz="0" w:space="0" w:color="auto"/>
            <w:bottom w:val="none" w:sz="0" w:space="0" w:color="auto"/>
            <w:right w:val="none" w:sz="0" w:space="0" w:color="auto"/>
          </w:divBdr>
        </w:div>
        <w:div w:id="1668746030">
          <w:marLeft w:val="0"/>
          <w:marRight w:val="0"/>
          <w:marTop w:val="0"/>
          <w:marBottom w:val="0"/>
          <w:divBdr>
            <w:top w:val="none" w:sz="0" w:space="0" w:color="auto"/>
            <w:left w:val="none" w:sz="0" w:space="0" w:color="auto"/>
            <w:bottom w:val="none" w:sz="0" w:space="0" w:color="auto"/>
            <w:right w:val="none" w:sz="0" w:space="0" w:color="auto"/>
          </w:divBdr>
        </w:div>
      </w:divsChild>
    </w:div>
    <w:div w:id="1646930817">
      <w:bodyDiv w:val="1"/>
      <w:marLeft w:val="0"/>
      <w:marRight w:val="0"/>
      <w:marTop w:val="0"/>
      <w:marBottom w:val="0"/>
      <w:divBdr>
        <w:top w:val="none" w:sz="0" w:space="0" w:color="auto"/>
        <w:left w:val="none" w:sz="0" w:space="0" w:color="auto"/>
        <w:bottom w:val="none" w:sz="0" w:space="0" w:color="auto"/>
        <w:right w:val="none" w:sz="0" w:space="0" w:color="auto"/>
      </w:divBdr>
      <w:divsChild>
        <w:div w:id="1502887315">
          <w:marLeft w:val="0"/>
          <w:marRight w:val="0"/>
          <w:marTop w:val="0"/>
          <w:marBottom w:val="0"/>
          <w:divBdr>
            <w:top w:val="none" w:sz="0" w:space="0" w:color="auto"/>
            <w:left w:val="none" w:sz="0" w:space="0" w:color="auto"/>
            <w:bottom w:val="none" w:sz="0" w:space="0" w:color="auto"/>
            <w:right w:val="none" w:sz="0" w:space="0" w:color="auto"/>
          </w:divBdr>
        </w:div>
        <w:div w:id="740368509">
          <w:marLeft w:val="0"/>
          <w:marRight w:val="0"/>
          <w:marTop w:val="0"/>
          <w:marBottom w:val="0"/>
          <w:divBdr>
            <w:top w:val="none" w:sz="0" w:space="0" w:color="auto"/>
            <w:left w:val="none" w:sz="0" w:space="0" w:color="auto"/>
            <w:bottom w:val="none" w:sz="0" w:space="0" w:color="auto"/>
            <w:right w:val="none" w:sz="0" w:space="0" w:color="auto"/>
          </w:divBdr>
          <w:divsChild>
            <w:div w:id="413092587">
              <w:marLeft w:val="0"/>
              <w:marRight w:val="0"/>
              <w:marTop w:val="0"/>
              <w:marBottom w:val="0"/>
              <w:divBdr>
                <w:top w:val="none" w:sz="0" w:space="0" w:color="auto"/>
                <w:left w:val="none" w:sz="0" w:space="0" w:color="auto"/>
                <w:bottom w:val="none" w:sz="0" w:space="0" w:color="auto"/>
                <w:right w:val="none" w:sz="0" w:space="0" w:color="auto"/>
              </w:divBdr>
              <w:divsChild>
                <w:div w:id="1206258407">
                  <w:marLeft w:val="0"/>
                  <w:marRight w:val="0"/>
                  <w:marTop w:val="0"/>
                  <w:marBottom w:val="0"/>
                  <w:divBdr>
                    <w:top w:val="none" w:sz="0" w:space="0" w:color="auto"/>
                    <w:left w:val="none" w:sz="0" w:space="0" w:color="auto"/>
                    <w:bottom w:val="none" w:sz="0" w:space="0" w:color="auto"/>
                    <w:right w:val="none" w:sz="0" w:space="0" w:color="auto"/>
                  </w:divBdr>
                </w:div>
                <w:div w:id="12723973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6785927">
      <w:bodyDiv w:val="1"/>
      <w:marLeft w:val="0"/>
      <w:marRight w:val="0"/>
      <w:marTop w:val="0"/>
      <w:marBottom w:val="0"/>
      <w:divBdr>
        <w:top w:val="none" w:sz="0" w:space="0" w:color="auto"/>
        <w:left w:val="none" w:sz="0" w:space="0" w:color="auto"/>
        <w:bottom w:val="none" w:sz="0" w:space="0" w:color="auto"/>
        <w:right w:val="none" w:sz="0" w:space="0" w:color="auto"/>
      </w:divBdr>
    </w:div>
    <w:div w:id="1755004851">
      <w:bodyDiv w:val="1"/>
      <w:marLeft w:val="0"/>
      <w:marRight w:val="0"/>
      <w:marTop w:val="0"/>
      <w:marBottom w:val="0"/>
      <w:divBdr>
        <w:top w:val="none" w:sz="0" w:space="0" w:color="auto"/>
        <w:left w:val="none" w:sz="0" w:space="0" w:color="auto"/>
        <w:bottom w:val="none" w:sz="0" w:space="0" w:color="auto"/>
        <w:right w:val="none" w:sz="0" w:space="0" w:color="auto"/>
      </w:divBdr>
      <w:divsChild>
        <w:div w:id="702638090">
          <w:marLeft w:val="0"/>
          <w:marRight w:val="0"/>
          <w:marTop w:val="0"/>
          <w:marBottom w:val="0"/>
          <w:divBdr>
            <w:top w:val="none" w:sz="0" w:space="0" w:color="auto"/>
            <w:left w:val="none" w:sz="0" w:space="0" w:color="auto"/>
            <w:bottom w:val="none" w:sz="0" w:space="0" w:color="auto"/>
            <w:right w:val="none" w:sz="0" w:space="0" w:color="auto"/>
          </w:divBdr>
        </w:div>
        <w:div w:id="1971545300">
          <w:marLeft w:val="0"/>
          <w:marRight w:val="0"/>
          <w:marTop w:val="0"/>
          <w:marBottom w:val="0"/>
          <w:divBdr>
            <w:top w:val="none" w:sz="0" w:space="0" w:color="auto"/>
            <w:left w:val="none" w:sz="0" w:space="0" w:color="auto"/>
            <w:bottom w:val="none" w:sz="0" w:space="0" w:color="auto"/>
            <w:right w:val="none" w:sz="0" w:space="0" w:color="auto"/>
          </w:divBdr>
        </w:div>
        <w:div w:id="826750018">
          <w:marLeft w:val="0"/>
          <w:marRight w:val="0"/>
          <w:marTop w:val="0"/>
          <w:marBottom w:val="0"/>
          <w:divBdr>
            <w:top w:val="none" w:sz="0" w:space="0" w:color="auto"/>
            <w:left w:val="none" w:sz="0" w:space="0" w:color="auto"/>
            <w:bottom w:val="none" w:sz="0" w:space="0" w:color="auto"/>
            <w:right w:val="none" w:sz="0" w:space="0" w:color="auto"/>
          </w:divBdr>
        </w:div>
        <w:div w:id="1761288137">
          <w:marLeft w:val="0"/>
          <w:marRight w:val="0"/>
          <w:marTop w:val="0"/>
          <w:marBottom w:val="0"/>
          <w:divBdr>
            <w:top w:val="none" w:sz="0" w:space="0" w:color="auto"/>
            <w:left w:val="none" w:sz="0" w:space="0" w:color="auto"/>
            <w:bottom w:val="none" w:sz="0" w:space="0" w:color="auto"/>
            <w:right w:val="none" w:sz="0" w:space="0" w:color="auto"/>
          </w:divBdr>
        </w:div>
        <w:div w:id="1793590637">
          <w:marLeft w:val="0"/>
          <w:marRight w:val="0"/>
          <w:marTop w:val="0"/>
          <w:marBottom w:val="0"/>
          <w:divBdr>
            <w:top w:val="none" w:sz="0" w:space="0" w:color="auto"/>
            <w:left w:val="none" w:sz="0" w:space="0" w:color="auto"/>
            <w:bottom w:val="none" w:sz="0" w:space="0" w:color="auto"/>
            <w:right w:val="none" w:sz="0" w:space="0" w:color="auto"/>
          </w:divBdr>
        </w:div>
        <w:div w:id="694188860">
          <w:marLeft w:val="0"/>
          <w:marRight w:val="0"/>
          <w:marTop w:val="0"/>
          <w:marBottom w:val="0"/>
          <w:divBdr>
            <w:top w:val="none" w:sz="0" w:space="0" w:color="auto"/>
            <w:left w:val="none" w:sz="0" w:space="0" w:color="auto"/>
            <w:bottom w:val="none" w:sz="0" w:space="0" w:color="auto"/>
            <w:right w:val="none" w:sz="0" w:space="0" w:color="auto"/>
          </w:divBdr>
        </w:div>
      </w:divsChild>
    </w:div>
    <w:div w:id="1755279938">
      <w:bodyDiv w:val="1"/>
      <w:marLeft w:val="0"/>
      <w:marRight w:val="0"/>
      <w:marTop w:val="0"/>
      <w:marBottom w:val="0"/>
      <w:divBdr>
        <w:top w:val="none" w:sz="0" w:space="0" w:color="auto"/>
        <w:left w:val="none" w:sz="0" w:space="0" w:color="auto"/>
        <w:bottom w:val="none" w:sz="0" w:space="0" w:color="auto"/>
        <w:right w:val="none" w:sz="0" w:space="0" w:color="auto"/>
      </w:divBdr>
    </w:div>
    <w:div w:id="1928690698">
      <w:bodyDiv w:val="1"/>
      <w:marLeft w:val="0"/>
      <w:marRight w:val="0"/>
      <w:marTop w:val="0"/>
      <w:marBottom w:val="0"/>
      <w:divBdr>
        <w:top w:val="none" w:sz="0" w:space="0" w:color="auto"/>
        <w:left w:val="none" w:sz="0" w:space="0" w:color="auto"/>
        <w:bottom w:val="none" w:sz="0" w:space="0" w:color="auto"/>
        <w:right w:val="none" w:sz="0" w:space="0" w:color="auto"/>
      </w:divBdr>
      <w:divsChild>
        <w:div w:id="1120346450">
          <w:marLeft w:val="0"/>
          <w:marRight w:val="0"/>
          <w:marTop w:val="0"/>
          <w:marBottom w:val="0"/>
          <w:divBdr>
            <w:top w:val="none" w:sz="0" w:space="0" w:color="auto"/>
            <w:left w:val="none" w:sz="0" w:space="0" w:color="auto"/>
            <w:bottom w:val="none" w:sz="0" w:space="0" w:color="auto"/>
            <w:right w:val="none" w:sz="0" w:space="0" w:color="auto"/>
          </w:divBdr>
        </w:div>
        <w:div w:id="1727757384">
          <w:marLeft w:val="0"/>
          <w:marRight w:val="0"/>
          <w:marTop w:val="0"/>
          <w:marBottom w:val="0"/>
          <w:divBdr>
            <w:top w:val="none" w:sz="0" w:space="0" w:color="auto"/>
            <w:left w:val="none" w:sz="0" w:space="0" w:color="auto"/>
            <w:bottom w:val="none" w:sz="0" w:space="0" w:color="auto"/>
            <w:right w:val="none" w:sz="0" w:space="0" w:color="auto"/>
          </w:divBdr>
        </w:div>
        <w:div w:id="167793938">
          <w:marLeft w:val="0"/>
          <w:marRight w:val="0"/>
          <w:marTop w:val="0"/>
          <w:marBottom w:val="0"/>
          <w:divBdr>
            <w:top w:val="none" w:sz="0" w:space="0" w:color="auto"/>
            <w:left w:val="none" w:sz="0" w:space="0" w:color="auto"/>
            <w:bottom w:val="none" w:sz="0" w:space="0" w:color="auto"/>
            <w:right w:val="none" w:sz="0" w:space="0" w:color="auto"/>
          </w:divBdr>
        </w:div>
        <w:div w:id="952513158">
          <w:marLeft w:val="0"/>
          <w:marRight w:val="0"/>
          <w:marTop w:val="0"/>
          <w:marBottom w:val="0"/>
          <w:divBdr>
            <w:top w:val="none" w:sz="0" w:space="0" w:color="auto"/>
            <w:left w:val="none" w:sz="0" w:space="0" w:color="auto"/>
            <w:bottom w:val="none" w:sz="0" w:space="0" w:color="auto"/>
            <w:right w:val="none" w:sz="0" w:space="0" w:color="auto"/>
          </w:divBdr>
        </w:div>
        <w:div w:id="1626888750">
          <w:marLeft w:val="0"/>
          <w:marRight w:val="0"/>
          <w:marTop w:val="0"/>
          <w:marBottom w:val="0"/>
          <w:divBdr>
            <w:top w:val="none" w:sz="0" w:space="0" w:color="auto"/>
            <w:left w:val="none" w:sz="0" w:space="0" w:color="auto"/>
            <w:bottom w:val="none" w:sz="0" w:space="0" w:color="auto"/>
            <w:right w:val="none" w:sz="0" w:space="0" w:color="auto"/>
          </w:divBdr>
        </w:div>
        <w:div w:id="726998972">
          <w:marLeft w:val="0"/>
          <w:marRight w:val="0"/>
          <w:marTop w:val="0"/>
          <w:marBottom w:val="0"/>
          <w:divBdr>
            <w:top w:val="none" w:sz="0" w:space="0" w:color="auto"/>
            <w:left w:val="none" w:sz="0" w:space="0" w:color="auto"/>
            <w:bottom w:val="none" w:sz="0" w:space="0" w:color="auto"/>
            <w:right w:val="none" w:sz="0" w:space="0" w:color="auto"/>
          </w:divBdr>
        </w:div>
      </w:divsChild>
    </w:div>
    <w:div w:id="1990479836">
      <w:bodyDiv w:val="1"/>
      <w:marLeft w:val="0"/>
      <w:marRight w:val="0"/>
      <w:marTop w:val="0"/>
      <w:marBottom w:val="0"/>
      <w:divBdr>
        <w:top w:val="none" w:sz="0" w:space="0" w:color="auto"/>
        <w:left w:val="none" w:sz="0" w:space="0" w:color="auto"/>
        <w:bottom w:val="none" w:sz="0" w:space="0" w:color="auto"/>
        <w:right w:val="none" w:sz="0" w:space="0" w:color="auto"/>
      </w:divBdr>
    </w:div>
    <w:div w:id="20463222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26" Type="http://schemas.openxmlformats.org/officeDocument/2006/relationships/hyperlink" Target="https://dictionary.cambridge.org/dictionary/english/activity" TargetMode="External"/><Relationship Id="rId117" Type="http://schemas.openxmlformats.org/officeDocument/2006/relationships/theme" Target="theme/theme1.xml"/><Relationship Id="rId21" Type="http://schemas.openxmlformats.org/officeDocument/2006/relationships/hyperlink" Target="https://dictionary.cambridge.org/dictionary/english/learning" TargetMode="External"/><Relationship Id="rId42" Type="http://schemas.openxmlformats.org/officeDocument/2006/relationships/diagramQuickStyle" Target="diagrams/quickStyle1.xml"/><Relationship Id="rId47" Type="http://schemas.openxmlformats.org/officeDocument/2006/relationships/diagramQuickStyle" Target="diagrams/quickStyle2.xml"/><Relationship Id="rId63" Type="http://schemas.openxmlformats.org/officeDocument/2006/relationships/hyperlink" Target="https://doi.org/10.1007/s11217-018-9608-5" TargetMode="External"/><Relationship Id="rId68" Type="http://schemas.openxmlformats.org/officeDocument/2006/relationships/hyperlink" Target="https://doi.org/10.1046/j.1365-2648.2002.02416.x" TargetMode="External"/><Relationship Id="rId84" Type="http://schemas.openxmlformats.org/officeDocument/2006/relationships/image" Target="media/image16.wmf"/><Relationship Id="rId89" Type="http://schemas.openxmlformats.org/officeDocument/2006/relationships/control" Target="activeX/activeX10.xml"/><Relationship Id="rId112" Type="http://schemas.openxmlformats.org/officeDocument/2006/relationships/control" Target="activeX/activeX32.xml"/><Relationship Id="rId16" Type="http://schemas.openxmlformats.org/officeDocument/2006/relationships/hyperlink" Target="https://dictionary.cambridge.org/dictionary/english/school" TargetMode="External"/><Relationship Id="rId107" Type="http://schemas.openxmlformats.org/officeDocument/2006/relationships/image" Target="media/image17.wmf"/><Relationship Id="rId11" Type="http://schemas.openxmlformats.org/officeDocument/2006/relationships/image" Target="media/image1.png"/><Relationship Id="rId32" Type="http://schemas.openxmlformats.org/officeDocument/2006/relationships/image" Target="media/image6.png"/><Relationship Id="rId37" Type="http://schemas.openxmlformats.org/officeDocument/2006/relationships/image" Target="media/image11.png"/><Relationship Id="rId53" Type="http://schemas.openxmlformats.org/officeDocument/2006/relationships/hyperlink" Target="https://doi.org/10.7575/aiac.ijels.v.2n.2p.31" TargetMode="External"/><Relationship Id="rId58" Type="http://schemas.openxmlformats.org/officeDocument/2006/relationships/hyperlink" Target="https://doi.org/10.1016/j.heliyon.2022.e09367" TargetMode="External"/><Relationship Id="rId7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79" Type="http://schemas.openxmlformats.org/officeDocument/2006/relationships/control" Target="activeX/activeX1.xml"/><Relationship Id="rId102" Type="http://schemas.openxmlformats.org/officeDocument/2006/relationships/control" Target="activeX/activeX23.xml"/><Relationship Id="rId5" Type="http://schemas.openxmlformats.org/officeDocument/2006/relationships/webSettings" Target="webSettings.xml"/><Relationship Id="rId90" Type="http://schemas.openxmlformats.org/officeDocument/2006/relationships/control" Target="activeX/activeX11.xml"/><Relationship Id="rId95" Type="http://schemas.openxmlformats.org/officeDocument/2006/relationships/control" Target="activeX/activeX16.xml"/><Relationship Id="rId22" Type="http://schemas.openxmlformats.org/officeDocument/2006/relationships/hyperlink" Target="https://dictionary.cambridge.org/dictionary/english/school" TargetMode="External"/><Relationship Id="rId27" Type="http://schemas.openxmlformats.org/officeDocument/2006/relationships/hyperlink" Target="https://dictionary.cambridge.org/dictionary/english/teach" TargetMode="External"/><Relationship Id="rId43" Type="http://schemas.openxmlformats.org/officeDocument/2006/relationships/diagramColors" Target="diagrams/colors1.xml"/><Relationship Id="rId48" Type="http://schemas.openxmlformats.org/officeDocument/2006/relationships/diagramColors" Target="diagrams/colors2.xml"/><Relationship Id="rId64" Type="http://schemas.openxmlformats.org/officeDocument/2006/relationships/hyperlink" Target="https://doi.org/10.2308/iace-50527" TargetMode="External"/><Relationship Id="rId69" Type="http://schemas.openxmlformats.org/officeDocument/2006/relationships/hyperlink" Target="mailto:1907987@student.uwtsd.ac.uk" TargetMode="External"/><Relationship Id="rId113" Type="http://schemas.openxmlformats.org/officeDocument/2006/relationships/control" Target="activeX/activeX33.xml"/><Relationship Id="rId80" Type="http://schemas.openxmlformats.org/officeDocument/2006/relationships/control" Target="activeX/activeX2.xml"/><Relationship Id="rId85" Type="http://schemas.openxmlformats.org/officeDocument/2006/relationships/control" Target="activeX/activeX6.xml"/><Relationship Id="rId12" Type="http://schemas.openxmlformats.org/officeDocument/2006/relationships/hyperlink" Target="https://dictionary.cambridge.org/dictionary/english/process" TargetMode="External"/><Relationship Id="rId17" Type="http://schemas.openxmlformats.org/officeDocument/2006/relationships/hyperlink" Target="https://dictionary.cambridge.org/dictionary/english/process" TargetMode="External"/><Relationship Id="rId33" Type="http://schemas.openxmlformats.org/officeDocument/2006/relationships/image" Target="media/image7.png"/><Relationship Id="rId38" Type="http://schemas.openxmlformats.org/officeDocument/2006/relationships/image" Target="media/image12.png"/><Relationship Id="rId59" Type="http://schemas.openxmlformats.org/officeDocument/2006/relationships/hyperlink" Target="https://doi.org/10.1177/0894845314543496" TargetMode="External"/><Relationship Id="rId103" Type="http://schemas.openxmlformats.org/officeDocument/2006/relationships/control" Target="activeX/activeX24.xml"/><Relationship Id="rId108" Type="http://schemas.openxmlformats.org/officeDocument/2006/relationships/control" Target="activeX/activeX28.xml"/><Relationship Id="rId54" Type="http://schemas.openxmlformats.org/officeDocument/2006/relationships/hyperlink" Target="https://doi.org/10.1177/16094069211073212" TargetMode="External"/><Relationship Id="rId70" Type="http://schemas.openxmlformats.org/officeDocument/2006/relationships/hyperlink" Target="mailto:Heidi_dawson@sky.com" TargetMode="External"/><Relationship Id="rId75" Type="http://schemas.openxmlformats.org/officeDocument/2006/relationships/hyperlink" Target="http://www.uwtsd.ac.uk/media/uwtsd-website/content-assets/documents/research/Research-Integrity-and-Ethics---Code-of-Practice-(2015-18).pdf" TargetMode="External"/><Relationship Id="rId91" Type="http://schemas.openxmlformats.org/officeDocument/2006/relationships/control" Target="activeX/activeX12.xml"/><Relationship Id="rId96" Type="http://schemas.openxmlformats.org/officeDocument/2006/relationships/control" Target="activeX/activeX17.xml"/><Relationship Id="rId1" Type="http://schemas.openxmlformats.org/officeDocument/2006/relationships/customXml" Target="../customXml/item1.xml"/><Relationship Id="rId6" Type="http://schemas.openxmlformats.org/officeDocument/2006/relationships/footnotes" Target="footnotes.xml"/><Relationship Id="rId23" Type="http://schemas.openxmlformats.org/officeDocument/2006/relationships/hyperlink" Target="https://dictionary.cambridge.org/dictionary/english/knowledge" TargetMode="External"/><Relationship Id="rId28" Type="http://schemas.openxmlformats.org/officeDocument/2006/relationships/image" Target="media/image2.png"/><Relationship Id="rId49" Type="http://schemas.microsoft.com/office/2007/relationships/diagramDrawing" Target="diagrams/drawing2.xml"/><Relationship Id="rId114" Type="http://schemas.openxmlformats.org/officeDocument/2006/relationships/control" Target="activeX/activeX34.xml"/><Relationship Id="rId10" Type="http://schemas.openxmlformats.org/officeDocument/2006/relationships/footer" Target="footer2.xml"/><Relationship Id="rId31" Type="http://schemas.openxmlformats.org/officeDocument/2006/relationships/image" Target="media/image5.png"/><Relationship Id="rId44" Type="http://schemas.microsoft.com/office/2007/relationships/diagramDrawing" Target="diagrams/drawing1.xml"/><Relationship Id="rId52" Type="http://schemas.openxmlformats.org/officeDocument/2006/relationships/hyperlink" Target="https://cpduk.co.uk/news/importance-of-cpd" TargetMode="External"/><Relationship Id="rId60" Type="http://schemas.openxmlformats.org/officeDocument/2006/relationships/hyperlink" Target="https://doi.org/10.1080/2331186x.2018.1496643" TargetMode="External"/><Relationship Id="rId65" Type="http://schemas.openxmlformats.org/officeDocument/2006/relationships/hyperlink" Target="https://doi.org/10.1108/JMD-10-2019-0448" TargetMode="External"/><Relationship Id="rId7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78" Type="http://schemas.openxmlformats.org/officeDocument/2006/relationships/image" Target="media/image15.wmf"/><Relationship Id="rId81" Type="http://schemas.openxmlformats.org/officeDocument/2006/relationships/control" Target="activeX/activeX3.xml"/><Relationship Id="rId86" Type="http://schemas.openxmlformats.org/officeDocument/2006/relationships/control" Target="activeX/activeX7.xml"/><Relationship Id="rId94" Type="http://schemas.openxmlformats.org/officeDocument/2006/relationships/control" Target="activeX/activeX15.xml"/><Relationship Id="rId99" Type="http://schemas.openxmlformats.org/officeDocument/2006/relationships/control" Target="activeX/activeX20.xml"/><Relationship Id="rId101" Type="http://schemas.openxmlformats.org/officeDocument/2006/relationships/control" Target="activeX/activeX22.xml"/><Relationship Id="rId4" Type="http://schemas.openxmlformats.org/officeDocument/2006/relationships/settings" Target="settings.xml"/><Relationship Id="rId9" Type="http://schemas.openxmlformats.org/officeDocument/2006/relationships/footer" Target="footer1.xml"/><Relationship Id="rId13" Type="http://schemas.openxmlformats.org/officeDocument/2006/relationships/hyperlink" Target="https://dictionary.cambridge.org/dictionary/english/teach" TargetMode="External"/><Relationship Id="rId18" Type="http://schemas.openxmlformats.org/officeDocument/2006/relationships/hyperlink" Target="https://dictionary.cambridge.org/dictionary/english/happen" TargetMode="External"/><Relationship Id="rId39" Type="http://schemas.openxmlformats.org/officeDocument/2006/relationships/image" Target="media/image13.png"/><Relationship Id="rId109" Type="http://schemas.openxmlformats.org/officeDocument/2006/relationships/control" Target="activeX/activeX29.xml"/><Relationship Id="rId34" Type="http://schemas.openxmlformats.org/officeDocument/2006/relationships/image" Target="media/image8.png"/><Relationship Id="rId50" Type="http://schemas.openxmlformats.org/officeDocument/2006/relationships/hyperlink" Target="http://dx.doi.org/10.1108/JWL-02-2021-0024" TargetMode="External"/><Relationship Id="rId55" Type="http://schemas.openxmlformats.org/officeDocument/2006/relationships/hyperlink" Target="https://doi.org/10.46743/2160-3715/2020.4212" TargetMode="External"/><Relationship Id="rId76" Type="http://schemas.openxmlformats.org/officeDocument/2006/relationships/image" Target="media/image14.png"/><Relationship Id="rId97" Type="http://schemas.openxmlformats.org/officeDocument/2006/relationships/control" Target="activeX/activeX18.xml"/><Relationship Id="rId104" Type="http://schemas.openxmlformats.org/officeDocument/2006/relationships/control" Target="activeX/activeX25.xml"/><Relationship Id="rId7" Type="http://schemas.openxmlformats.org/officeDocument/2006/relationships/endnotes" Target="endnotes.xml"/><Relationship Id="rId71" Type="http://schemas.openxmlformats.org/officeDocument/2006/relationships/hyperlink" Target="file:///C:\Users\c.lohmann-hancock\AppData\Local\Microsoft\Windows\INetCache\REICoP-17-20-v3-Final.pdf" TargetMode="External"/><Relationship Id="rId92" Type="http://schemas.openxmlformats.org/officeDocument/2006/relationships/control" Target="activeX/activeX13.xml"/><Relationship Id="rId2" Type="http://schemas.openxmlformats.org/officeDocument/2006/relationships/numbering" Target="numbering.xml"/><Relationship Id="rId29" Type="http://schemas.openxmlformats.org/officeDocument/2006/relationships/image" Target="media/image3.png"/><Relationship Id="rId24" Type="http://schemas.openxmlformats.org/officeDocument/2006/relationships/hyperlink" Target="https://dictionary.cambridge.org/dictionary/english/study" TargetMode="External"/><Relationship Id="rId40" Type="http://schemas.openxmlformats.org/officeDocument/2006/relationships/diagramData" Target="diagrams/data1.xml"/><Relationship Id="rId45" Type="http://schemas.openxmlformats.org/officeDocument/2006/relationships/diagramData" Target="diagrams/data2.xml"/><Relationship Id="rId66" Type="http://schemas.openxmlformats.org/officeDocument/2006/relationships/hyperlink" Target="https://doi.org/10.1080/14681360701602232" TargetMode="External"/><Relationship Id="rId87" Type="http://schemas.openxmlformats.org/officeDocument/2006/relationships/control" Target="activeX/activeX8.xml"/><Relationship Id="rId110" Type="http://schemas.openxmlformats.org/officeDocument/2006/relationships/control" Target="activeX/activeX30.xml"/><Relationship Id="rId115" Type="http://schemas.openxmlformats.org/officeDocument/2006/relationships/image" Target="media/image18.png"/><Relationship Id="rId61" Type="http://schemas.openxmlformats.org/officeDocument/2006/relationships/hyperlink" Target="https://doi.org/10.1080/01587919.2020.1766949" TargetMode="External"/><Relationship Id="rId82" Type="http://schemas.openxmlformats.org/officeDocument/2006/relationships/control" Target="activeX/activeX4.xml"/><Relationship Id="rId19" Type="http://schemas.openxmlformats.org/officeDocument/2006/relationships/hyperlink" Target="https://dictionary.cambridge.org/dictionary/english/process" TargetMode="External"/><Relationship Id="rId14" Type="http://schemas.openxmlformats.org/officeDocument/2006/relationships/hyperlink" Target="https://dictionary.cambridge.org/dictionary/english/learning" TargetMode="External"/><Relationship Id="rId30" Type="http://schemas.openxmlformats.org/officeDocument/2006/relationships/image" Target="media/image4.png"/><Relationship Id="rId35" Type="http://schemas.openxmlformats.org/officeDocument/2006/relationships/image" Target="media/image9.png"/><Relationship Id="rId56" Type="http://schemas.openxmlformats.org/officeDocument/2006/relationships/hyperlink" Target="https://doi.org/10.4018/978-1-4666-8571-0.ch005" TargetMode="External"/><Relationship Id="rId77" Type="http://schemas.openxmlformats.org/officeDocument/2006/relationships/hyperlink" Target="https://eur01.safelinks.protection.outlook.com/?url=https%3A%2F%2Fclicktime.symantec.com%2F35FezQ7usnw9YHzipvyyC5B6H2%3Fu%3Dhttps%253A%252F%252Fforms.office.com%252FPages%252FResponsePage.aspx%253Fid%253D-REPTm4EBUWcuNshUjEeITQIh-wflBZIlpPpavtwHK9UQUs3RjAxR05DNjJUTVdSQVhBMFFaRFQ4OCQlQCN0PWcu&amp;data=04%7C01%7C%7C815b02e6a65044c1865b08d8e5619a16%7C4e0f11f9046e45059cb8db2152311e21%7C0%7C1%7C637511554643557898%7CUnknown%7CTWFpbGZsb3d8eyJWIjoiMC4wLjAwMDAiLCJQIjoiV2luMzIiLCJBTiI6Ik1haWwiLCJXVCI6Mn0%3D%7C1000&amp;sdata=mA27oA7X3jcP%2BiTIQ1M1d9JEEWYVCcCKeyU6Xg5k7Kw%3D&amp;reserved=0" TargetMode="External"/><Relationship Id="rId100" Type="http://schemas.openxmlformats.org/officeDocument/2006/relationships/control" Target="activeX/activeX21.xml"/><Relationship Id="rId105" Type="http://schemas.openxmlformats.org/officeDocument/2006/relationships/control" Target="activeX/activeX26.xml"/><Relationship Id="rId8" Type="http://schemas.openxmlformats.org/officeDocument/2006/relationships/header" Target="header1.xml"/><Relationship Id="rId51" Type="http://schemas.openxmlformats.org/officeDocument/2006/relationships/hyperlink" Target="https://doi.org/10.1002/hrdq.21344" TargetMode="External"/><Relationship Id="rId7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93" Type="http://schemas.openxmlformats.org/officeDocument/2006/relationships/control" Target="activeX/activeX14.xml"/><Relationship Id="rId98" Type="http://schemas.openxmlformats.org/officeDocument/2006/relationships/control" Target="activeX/activeX19.xml"/><Relationship Id="rId3" Type="http://schemas.openxmlformats.org/officeDocument/2006/relationships/styles" Target="styles.xml"/><Relationship Id="rId25" Type="http://schemas.openxmlformats.org/officeDocument/2006/relationships/hyperlink" Target="https://dictionary.cambridge.org/dictionary/english/method" TargetMode="External"/><Relationship Id="rId46" Type="http://schemas.openxmlformats.org/officeDocument/2006/relationships/diagramLayout" Target="diagrams/layout2.xml"/><Relationship Id="rId67" Type="http://schemas.openxmlformats.org/officeDocument/2006/relationships/hyperlink" Target="https://doi.org/10.3102/0013189X20902822" TargetMode="External"/><Relationship Id="rId116" Type="http://schemas.openxmlformats.org/officeDocument/2006/relationships/fontTable" Target="fontTable.xml"/><Relationship Id="rId20" Type="http://schemas.openxmlformats.org/officeDocument/2006/relationships/hyperlink" Target="https://dictionary.cambridge.org/dictionary/english/teach" TargetMode="External"/><Relationship Id="rId41" Type="http://schemas.openxmlformats.org/officeDocument/2006/relationships/diagramLayout" Target="diagrams/layout1.xml"/><Relationship Id="rId62" Type="http://schemas.openxmlformats.org/officeDocument/2006/relationships/hyperlink" Target="https://doi.org/10.1787/00dbdd06-en" TargetMode="External"/><Relationship Id="rId83" Type="http://schemas.openxmlformats.org/officeDocument/2006/relationships/control" Target="activeX/activeX5.xml"/><Relationship Id="rId88" Type="http://schemas.openxmlformats.org/officeDocument/2006/relationships/control" Target="activeX/activeX9.xml"/><Relationship Id="rId111" Type="http://schemas.openxmlformats.org/officeDocument/2006/relationships/control" Target="activeX/activeX31.xml"/><Relationship Id="rId15" Type="http://schemas.openxmlformats.org/officeDocument/2006/relationships/hyperlink" Target="https://dictionary.cambridge.org/dictionary/english/organization" TargetMode="External"/><Relationship Id="rId36" Type="http://schemas.openxmlformats.org/officeDocument/2006/relationships/image" Target="media/image10.png"/><Relationship Id="rId57" Type="http://schemas.openxmlformats.org/officeDocument/2006/relationships/hyperlink" Target="https://doi.org/10.1177/00187267211070769" TargetMode="External"/><Relationship Id="rId106" Type="http://schemas.openxmlformats.org/officeDocument/2006/relationships/control" Target="activeX/activeX27.xml"/></Relationships>
</file>

<file path=word/activeX/_rels/activeX1.xml.rels><?xml version="1.0" encoding="UTF-8" standalone="yes"?>
<Relationships xmlns="http://schemas.openxmlformats.org/package/2006/relationships"><Relationship Id="rId1" Type="http://schemas.microsoft.com/office/2006/relationships/activeXControlBinary" Target="activeX1.bin"/></Relationships>
</file>

<file path=word/activeX/_rels/activeX2.xml.rels><?xml version="1.0" encoding="UTF-8" standalone="yes"?>
<Relationships xmlns="http://schemas.openxmlformats.org/package/2006/relationships"><Relationship Id="rId1" Type="http://schemas.microsoft.com/office/2006/relationships/activeXControlBinary" Target="activeX2.bin"/></Relationships>
</file>

<file path=word/activeX/_rels/activeX3.xml.rels><?xml version="1.0" encoding="UTF-8" standalone="yes"?>
<Relationships xmlns="http://schemas.openxmlformats.org/package/2006/relationships"><Relationship Id="rId1" Type="http://schemas.microsoft.com/office/2006/relationships/activeXControlBinary" Target="activeX3.bin"/></Relationships>
</file>

<file path=word/activeX/_rels/activeX4.xml.rels><?xml version="1.0" encoding="UTF-8" standalone="yes"?>
<Relationships xmlns="http://schemas.openxmlformats.org/package/2006/relationships"><Relationship Id="rId1" Type="http://schemas.microsoft.com/office/2006/relationships/activeXControlBinary" Target="activeX4.bin"/></Relationships>
</file>

<file path=word/activeX/_rels/activeX5.xml.rels><?xml version="1.0" encoding="UTF-8" standalone="yes"?>
<Relationships xmlns="http://schemas.openxmlformats.org/package/2006/relationships"><Relationship Id="rId1" Type="http://schemas.microsoft.com/office/2006/relationships/activeXControlBinary" Target="activeX5.bin"/></Relationships>
</file>

<file path=word/activeX/_rels/activeX6.xml.rels><?xml version="1.0" encoding="UTF-8" standalone="yes"?>
<Relationships xmlns="http://schemas.openxmlformats.org/package/2006/relationships"><Relationship Id="rId1" Type="http://schemas.microsoft.com/office/2006/relationships/activeXControlBinary" Target="activeX6.bin"/></Relationships>
</file>

<file path=word/activeX/_rels/activeX7.xml.rels><?xml version="1.0" encoding="UTF-8" standalone="yes"?>
<Relationships xmlns="http://schemas.openxmlformats.org/package/2006/relationships"><Relationship Id="rId1" Type="http://schemas.microsoft.com/office/2006/relationships/activeXControlBinary" Target="activeX7.bin"/></Relationships>
</file>

<file path=word/activeX/_rels/activeX8.xml.rels><?xml version="1.0" encoding="UTF-8" standalone="yes"?>
<Relationships xmlns="http://schemas.openxmlformats.org/package/2006/relationships"><Relationship Id="rId1" Type="http://schemas.microsoft.com/office/2006/relationships/activeXControlBinary" Target="activeX8.bin"/></Relationships>
</file>

<file path=word/activeX/_rels/activeX9.xml.rels><?xml version="1.0" encoding="UTF-8" standalone="yes"?>
<Relationships xmlns="http://schemas.openxmlformats.org/package/2006/relationships"><Relationship Id="rId1" Type="http://schemas.microsoft.com/office/2006/relationships/activeXControlBinary" Target="activeX9.bin"/></Relationships>
</file>

<file path=word/activeX/_rels/activeX10.xml.rels><?xml version="1.0" encoding="UTF-8" standalone="yes"?>
<Relationships xmlns="http://schemas.openxmlformats.org/package/2006/relationships"><Relationship Id="rId1" Type="http://schemas.microsoft.com/office/2006/relationships/activeXControlBinary" Target="activeX10.bin"/></Relationships>
</file>

<file path=word/activeX/_rels/activeX11.xml.rels><?xml version="1.0" encoding="UTF-8" standalone="yes"?>
<Relationships xmlns="http://schemas.openxmlformats.org/package/2006/relationships"><Relationship Id="rId1" Type="http://schemas.microsoft.com/office/2006/relationships/activeXControlBinary" Target="activeX11.bin"/></Relationships>
</file>

<file path=word/activeX/_rels/activeX12.xml.rels><?xml version="1.0" encoding="UTF-8" standalone="yes"?>
<Relationships xmlns="http://schemas.openxmlformats.org/package/2006/relationships"><Relationship Id="rId1" Type="http://schemas.microsoft.com/office/2006/relationships/activeXControlBinary" Target="activeX12.bin"/></Relationships>
</file>

<file path=word/activeX/_rels/activeX13.xml.rels><?xml version="1.0" encoding="UTF-8" standalone="yes"?>
<Relationships xmlns="http://schemas.openxmlformats.org/package/2006/relationships"><Relationship Id="rId1" Type="http://schemas.microsoft.com/office/2006/relationships/activeXControlBinary" Target="activeX13.bin"/></Relationships>
</file>

<file path=word/activeX/_rels/activeX14.xml.rels><?xml version="1.0" encoding="UTF-8" standalone="yes"?>
<Relationships xmlns="http://schemas.openxmlformats.org/package/2006/relationships"><Relationship Id="rId1" Type="http://schemas.microsoft.com/office/2006/relationships/activeXControlBinary" Target="activeX14.bin"/></Relationships>
</file>

<file path=word/activeX/_rels/activeX15.xml.rels><?xml version="1.0" encoding="UTF-8" standalone="yes"?>
<Relationships xmlns="http://schemas.openxmlformats.org/package/2006/relationships"><Relationship Id="rId1" Type="http://schemas.microsoft.com/office/2006/relationships/activeXControlBinary" Target="activeX15.bin"/></Relationships>
</file>

<file path=word/activeX/_rels/activeX16.xml.rels><?xml version="1.0" encoding="UTF-8" standalone="yes"?>
<Relationships xmlns="http://schemas.openxmlformats.org/package/2006/relationships"><Relationship Id="rId1" Type="http://schemas.microsoft.com/office/2006/relationships/activeXControlBinary" Target="activeX16.bin"/></Relationships>
</file>

<file path=word/activeX/_rels/activeX17.xml.rels><?xml version="1.0" encoding="UTF-8" standalone="yes"?>
<Relationships xmlns="http://schemas.openxmlformats.org/package/2006/relationships"><Relationship Id="rId1" Type="http://schemas.microsoft.com/office/2006/relationships/activeXControlBinary" Target="activeX17.bin"/></Relationships>
</file>

<file path=word/activeX/_rels/activeX18.xml.rels><?xml version="1.0" encoding="UTF-8" standalone="yes"?>
<Relationships xmlns="http://schemas.openxmlformats.org/package/2006/relationships"><Relationship Id="rId1" Type="http://schemas.microsoft.com/office/2006/relationships/activeXControlBinary" Target="activeX18.bin"/></Relationships>
</file>

<file path=word/activeX/_rels/activeX19.xml.rels><?xml version="1.0" encoding="UTF-8" standalone="yes"?>
<Relationships xmlns="http://schemas.openxmlformats.org/package/2006/relationships"><Relationship Id="rId1" Type="http://schemas.microsoft.com/office/2006/relationships/activeXControlBinary" Target="activeX19.bin"/></Relationships>
</file>

<file path=word/activeX/_rels/activeX20.xml.rels><?xml version="1.0" encoding="UTF-8" standalone="yes"?>
<Relationships xmlns="http://schemas.openxmlformats.org/package/2006/relationships"><Relationship Id="rId1" Type="http://schemas.microsoft.com/office/2006/relationships/activeXControlBinary" Target="activeX20.bin"/></Relationships>
</file>

<file path=word/activeX/_rels/activeX21.xml.rels><?xml version="1.0" encoding="UTF-8" standalone="yes"?>
<Relationships xmlns="http://schemas.openxmlformats.org/package/2006/relationships"><Relationship Id="rId1" Type="http://schemas.microsoft.com/office/2006/relationships/activeXControlBinary" Target="activeX21.bin"/></Relationships>
</file>

<file path=word/activeX/_rels/activeX22.xml.rels><?xml version="1.0" encoding="UTF-8" standalone="yes"?>
<Relationships xmlns="http://schemas.openxmlformats.org/package/2006/relationships"><Relationship Id="rId1" Type="http://schemas.microsoft.com/office/2006/relationships/activeXControlBinary" Target="activeX22.bin"/></Relationships>
</file>

<file path=word/activeX/_rels/activeX23.xml.rels><?xml version="1.0" encoding="UTF-8" standalone="yes"?>
<Relationships xmlns="http://schemas.openxmlformats.org/package/2006/relationships"><Relationship Id="rId1" Type="http://schemas.microsoft.com/office/2006/relationships/activeXControlBinary" Target="activeX23.bin"/></Relationships>
</file>

<file path=word/activeX/_rels/activeX24.xml.rels><?xml version="1.0" encoding="UTF-8" standalone="yes"?>
<Relationships xmlns="http://schemas.openxmlformats.org/package/2006/relationships"><Relationship Id="rId1" Type="http://schemas.microsoft.com/office/2006/relationships/activeXControlBinary" Target="activeX24.bin"/></Relationships>
</file>

<file path=word/activeX/_rels/activeX25.xml.rels><?xml version="1.0" encoding="UTF-8" standalone="yes"?>
<Relationships xmlns="http://schemas.openxmlformats.org/package/2006/relationships"><Relationship Id="rId1" Type="http://schemas.microsoft.com/office/2006/relationships/activeXControlBinary" Target="activeX25.bin"/></Relationships>
</file>

<file path=word/activeX/_rels/activeX26.xml.rels><?xml version="1.0" encoding="UTF-8" standalone="yes"?>
<Relationships xmlns="http://schemas.openxmlformats.org/package/2006/relationships"><Relationship Id="rId1" Type="http://schemas.microsoft.com/office/2006/relationships/activeXControlBinary" Target="activeX26.bin"/></Relationships>
</file>

<file path=word/activeX/_rels/activeX27.xml.rels><?xml version="1.0" encoding="UTF-8" standalone="yes"?>
<Relationships xmlns="http://schemas.openxmlformats.org/package/2006/relationships"><Relationship Id="rId1" Type="http://schemas.microsoft.com/office/2006/relationships/activeXControlBinary" Target="activeX27.bin"/></Relationships>
</file>

<file path=word/activeX/_rels/activeX28.xml.rels><?xml version="1.0" encoding="UTF-8" standalone="yes"?>
<Relationships xmlns="http://schemas.openxmlformats.org/package/2006/relationships"><Relationship Id="rId1" Type="http://schemas.microsoft.com/office/2006/relationships/activeXControlBinary" Target="activeX28.bin"/></Relationships>
</file>

<file path=word/activeX/_rels/activeX29.xml.rels><?xml version="1.0" encoding="UTF-8" standalone="yes"?>
<Relationships xmlns="http://schemas.openxmlformats.org/package/2006/relationships"><Relationship Id="rId1" Type="http://schemas.microsoft.com/office/2006/relationships/activeXControlBinary" Target="activeX29.bin"/></Relationships>
</file>

<file path=word/activeX/_rels/activeX30.xml.rels><?xml version="1.0" encoding="UTF-8" standalone="yes"?>
<Relationships xmlns="http://schemas.openxmlformats.org/package/2006/relationships"><Relationship Id="rId1" Type="http://schemas.microsoft.com/office/2006/relationships/activeXControlBinary" Target="activeX30.bin"/></Relationships>
</file>

<file path=word/activeX/_rels/activeX31.xml.rels><?xml version="1.0" encoding="UTF-8" standalone="yes"?>
<Relationships xmlns="http://schemas.openxmlformats.org/package/2006/relationships"><Relationship Id="rId1" Type="http://schemas.microsoft.com/office/2006/relationships/activeXControlBinary" Target="activeX31.bin"/></Relationships>
</file>

<file path=word/activeX/_rels/activeX32.xml.rels><?xml version="1.0" encoding="UTF-8" standalone="yes"?>
<Relationships xmlns="http://schemas.openxmlformats.org/package/2006/relationships"><Relationship Id="rId1" Type="http://schemas.microsoft.com/office/2006/relationships/activeXControlBinary" Target="activeX32.bin"/></Relationships>
</file>

<file path=word/activeX/_rels/activeX33.xml.rels><?xml version="1.0" encoding="UTF-8" standalone="yes"?>
<Relationships xmlns="http://schemas.openxmlformats.org/package/2006/relationships"><Relationship Id="rId1" Type="http://schemas.microsoft.com/office/2006/relationships/activeXControlBinary" Target="activeX33.bin"/></Relationships>
</file>

<file path=word/activeX/_rels/activeX34.xml.rels><?xml version="1.0" encoding="UTF-8" standalone="yes"?>
<Relationships xmlns="http://schemas.openxmlformats.org/package/2006/relationships"><Relationship Id="rId1" Type="http://schemas.microsoft.com/office/2006/relationships/activeXControlBinary" Target="activeX34.bin"/></Relationships>
</file>

<file path=word/activeX/activeX1.xml><?xml version="1.0" encoding="utf-8"?>
<ax:ocx xmlns:ax="http://schemas.microsoft.com/office/2006/activeX" xmlns:r="http://schemas.openxmlformats.org/officeDocument/2006/relationships" ax:classid="{5512D118-5CC6-11CF-8D67-00AA00BDCE1D}" ax:persistence="persistStream" r:id="rId1"/>
</file>

<file path=word/activeX/activeX2.xml><?xml version="1.0" encoding="utf-8"?>
<ax:ocx xmlns:ax="http://schemas.microsoft.com/office/2006/activeX" xmlns:r="http://schemas.openxmlformats.org/officeDocument/2006/relationships" ax:classid="{5512D118-5CC6-11CF-8D67-00AA00BDCE1D}" ax:persistence="persistStream" r:id="rId1"/>
</file>

<file path=word/activeX/activeX3.xml><?xml version="1.0" encoding="utf-8"?>
<ax:ocx xmlns:ax="http://schemas.microsoft.com/office/2006/activeX" xmlns:r="http://schemas.openxmlformats.org/officeDocument/2006/relationships" ax:classid="{5512D118-5CC6-11CF-8D67-00AA00BDCE1D}" ax:persistence="persistStream" r:id="rId1"/>
</file>

<file path=word/activeX/activeX4.xml><?xml version="1.0" encoding="utf-8"?>
<ax:ocx xmlns:ax="http://schemas.microsoft.com/office/2006/activeX" xmlns:r="http://schemas.openxmlformats.org/officeDocument/2006/relationships" ax:classid="{5512D118-5CC6-11CF-8D67-00AA00BDCE1D}" ax:persistence="persistStream" r:id="rId1"/>
</file>

<file path=word/activeX/activeX5.xml><?xml version="1.0" encoding="utf-8"?>
<ax:ocx xmlns:ax="http://schemas.microsoft.com/office/2006/activeX" xmlns:r="http://schemas.openxmlformats.org/officeDocument/2006/relationships" ax:classid="{5512D118-5CC6-11CF-8D67-00AA00BDCE1D}" ax:persistence="persistStream" r:id="rId1"/>
</file>

<file path=word/activeX/activeX6.xml><?xml version="1.0" encoding="utf-8"?>
<ax:ocx xmlns:ax="http://schemas.microsoft.com/office/2006/activeX" xmlns:r="http://schemas.openxmlformats.org/officeDocument/2006/relationships" ax:classid="{5512D11A-5CC6-11CF-8D67-00AA00BDCE1D}" ax:persistence="persistStream" r:id="rId1"/>
</file>

<file path=word/activeX/activeX7.xml><?xml version="1.0" encoding="utf-8"?>
<ax:ocx xmlns:ax="http://schemas.microsoft.com/office/2006/activeX" xmlns:r="http://schemas.openxmlformats.org/officeDocument/2006/relationships" ax:classid="{5512D118-5CC6-11CF-8D67-00AA00BDCE1D}" ax:persistence="persistStream" r:id="rId1"/>
</file>

<file path=word/activeX/activeX8.xml><?xml version="1.0" encoding="utf-8"?>
<ax:ocx xmlns:ax="http://schemas.microsoft.com/office/2006/activeX" xmlns:r="http://schemas.openxmlformats.org/officeDocument/2006/relationships" ax:classid="{5512D118-5CC6-11CF-8D67-00AA00BDCE1D}" ax:persistence="persistStream" r:id="rId1"/>
</file>

<file path=word/activeX/activeX9.xml><?xml version="1.0" encoding="utf-8"?>
<ax:ocx xmlns:ax="http://schemas.microsoft.com/office/2006/activeX" xmlns:r="http://schemas.openxmlformats.org/officeDocument/2006/relationships" ax:classid="{5512D118-5CC6-11CF-8D67-00AA00BDCE1D}" ax:persistence="persistStream" r:id="rId1"/>
</file>

<file path=word/activeX/activeX10.xml><?xml version="1.0" encoding="utf-8"?>
<ax:ocx xmlns:ax="http://schemas.microsoft.com/office/2006/activeX" xmlns:r="http://schemas.openxmlformats.org/officeDocument/2006/relationships" ax:classid="{5512D118-5CC6-11CF-8D67-00AA00BDCE1D}" ax:persistence="persistStream" r:id="rId1"/>
</file>

<file path=word/activeX/activeX11.xml><?xml version="1.0" encoding="utf-8"?>
<ax:ocx xmlns:ax="http://schemas.microsoft.com/office/2006/activeX" xmlns:r="http://schemas.openxmlformats.org/officeDocument/2006/relationships" ax:classid="{5512D118-5CC6-11CF-8D67-00AA00BDCE1D}" ax:persistence="persistStream" r:id="rId1"/>
</file>

<file path=word/activeX/activeX12.xml><?xml version="1.0" encoding="utf-8"?>
<ax:ocx xmlns:ax="http://schemas.microsoft.com/office/2006/activeX" xmlns:r="http://schemas.openxmlformats.org/officeDocument/2006/relationships" ax:classid="{5512D118-5CC6-11CF-8D67-00AA00BDCE1D}" ax:persistence="persistStream" r:id="rId1"/>
</file>

<file path=word/activeX/activeX13.xml><?xml version="1.0" encoding="utf-8"?>
<ax:ocx xmlns:ax="http://schemas.microsoft.com/office/2006/activeX" xmlns:r="http://schemas.openxmlformats.org/officeDocument/2006/relationships" ax:classid="{5512D118-5CC6-11CF-8D67-00AA00BDCE1D}" ax:persistence="persistStream" r:id="rId1"/>
</file>

<file path=word/activeX/activeX14.xml><?xml version="1.0" encoding="utf-8"?>
<ax:ocx xmlns:ax="http://schemas.microsoft.com/office/2006/activeX" xmlns:r="http://schemas.openxmlformats.org/officeDocument/2006/relationships" ax:classid="{5512D11A-5CC6-11CF-8D67-00AA00BDCE1D}" ax:persistence="persistStream" r:id="rId1"/>
</file>

<file path=word/activeX/activeX15.xml><?xml version="1.0" encoding="utf-8"?>
<ax:ocx xmlns:ax="http://schemas.microsoft.com/office/2006/activeX" xmlns:r="http://schemas.openxmlformats.org/officeDocument/2006/relationships" ax:classid="{5512D118-5CC6-11CF-8D67-00AA00BDCE1D}" ax:persistence="persistStream" r:id="rId1"/>
</file>

<file path=word/activeX/activeX16.xml><?xml version="1.0" encoding="utf-8"?>
<ax:ocx xmlns:ax="http://schemas.microsoft.com/office/2006/activeX" xmlns:r="http://schemas.openxmlformats.org/officeDocument/2006/relationships" ax:classid="{5512D118-5CC6-11CF-8D67-00AA00BDCE1D}" ax:persistence="persistStream" r:id="rId1"/>
</file>

<file path=word/activeX/activeX17.xml><?xml version="1.0" encoding="utf-8"?>
<ax:ocx xmlns:ax="http://schemas.microsoft.com/office/2006/activeX" xmlns:r="http://schemas.openxmlformats.org/officeDocument/2006/relationships" ax:classid="{5512D118-5CC6-11CF-8D67-00AA00BDCE1D}" ax:persistence="persistStream" r:id="rId1"/>
</file>

<file path=word/activeX/activeX18.xml><?xml version="1.0" encoding="utf-8"?>
<ax:ocx xmlns:ax="http://schemas.microsoft.com/office/2006/activeX" xmlns:r="http://schemas.openxmlformats.org/officeDocument/2006/relationships" ax:classid="{5512D118-5CC6-11CF-8D67-00AA00BDCE1D}" ax:persistence="persistStream" r:id="rId1"/>
</file>

<file path=word/activeX/activeX19.xml><?xml version="1.0" encoding="utf-8"?>
<ax:ocx xmlns:ax="http://schemas.microsoft.com/office/2006/activeX" xmlns:r="http://schemas.openxmlformats.org/officeDocument/2006/relationships" ax:classid="{5512D118-5CC6-11CF-8D67-00AA00BDCE1D}" ax:persistence="persistStream" r:id="rId1"/>
</file>

<file path=word/activeX/activeX20.xml><?xml version="1.0" encoding="utf-8"?>
<ax:ocx xmlns:ax="http://schemas.microsoft.com/office/2006/activeX" xmlns:r="http://schemas.openxmlformats.org/officeDocument/2006/relationships" ax:classid="{5512D118-5CC6-11CF-8D67-00AA00BDCE1D}" ax:persistence="persistStream" r:id="rId1"/>
</file>

<file path=word/activeX/activeX21.xml><?xml version="1.0" encoding="utf-8"?>
<ax:ocx xmlns:ax="http://schemas.microsoft.com/office/2006/activeX" xmlns:r="http://schemas.openxmlformats.org/officeDocument/2006/relationships" ax:classid="{5512D118-5CC6-11CF-8D67-00AA00BDCE1D}" ax:persistence="persistStream" r:id="rId1"/>
</file>

<file path=word/activeX/activeX22.xml><?xml version="1.0" encoding="utf-8"?>
<ax:ocx xmlns:ax="http://schemas.microsoft.com/office/2006/activeX" xmlns:r="http://schemas.openxmlformats.org/officeDocument/2006/relationships" ax:classid="{5512D118-5CC6-11CF-8D67-00AA00BDCE1D}" ax:persistence="persistStream" r:id="rId1"/>
</file>

<file path=word/activeX/activeX23.xml><?xml version="1.0" encoding="utf-8"?>
<ax:ocx xmlns:ax="http://schemas.microsoft.com/office/2006/activeX" xmlns:r="http://schemas.openxmlformats.org/officeDocument/2006/relationships" ax:classid="{5512D118-5CC6-11CF-8D67-00AA00BDCE1D}" ax:persistence="persistStream" r:id="rId1"/>
</file>

<file path=word/activeX/activeX24.xml><?xml version="1.0" encoding="utf-8"?>
<ax:ocx xmlns:ax="http://schemas.microsoft.com/office/2006/activeX" xmlns:r="http://schemas.openxmlformats.org/officeDocument/2006/relationships" ax:classid="{5512D118-5CC6-11CF-8D67-00AA00BDCE1D}" ax:persistence="persistStream" r:id="rId1"/>
</file>

<file path=word/activeX/activeX25.xml><?xml version="1.0" encoding="utf-8"?>
<ax:ocx xmlns:ax="http://schemas.microsoft.com/office/2006/activeX" xmlns:r="http://schemas.openxmlformats.org/officeDocument/2006/relationships" ax:classid="{5512D11A-5CC6-11CF-8D67-00AA00BDCE1D}" ax:persistence="persistStream" r:id="rId1"/>
</file>

<file path=word/activeX/activeX26.xml><?xml version="1.0" encoding="utf-8"?>
<ax:ocx xmlns:ax="http://schemas.microsoft.com/office/2006/activeX" xmlns:r="http://schemas.openxmlformats.org/officeDocument/2006/relationships" ax:classid="{5512D118-5CC6-11CF-8D67-00AA00BDCE1D}" ax:persistence="persistStream" r:id="rId1"/>
</file>

<file path=word/activeX/activeX27.xml><?xml version="1.0" encoding="utf-8"?>
<ax:ocx xmlns:ax="http://schemas.microsoft.com/office/2006/activeX" xmlns:r="http://schemas.openxmlformats.org/officeDocument/2006/relationships" ax:classid="{5512D118-5CC6-11CF-8D67-00AA00BDCE1D}" ax:persistence="persistStream" r:id="rId1"/>
</file>

<file path=word/activeX/activeX28.xml><?xml version="1.0" encoding="utf-8"?>
<ax:ocx xmlns:ax="http://schemas.microsoft.com/office/2006/activeX" xmlns:r="http://schemas.openxmlformats.org/officeDocument/2006/relationships" ax:classid="{5512D116-5CC6-11CF-8D67-00AA00BDCE1D}" ax:persistence="persistStream" r:id="rId1"/>
</file>

<file path=word/activeX/activeX29.xml><?xml version="1.0" encoding="utf-8"?>
<ax:ocx xmlns:ax="http://schemas.microsoft.com/office/2006/activeX" xmlns:r="http://schemas.openxmlformats.org/officeDocument/2006/relationships" ax:classid="{5512D116-5CC6-11CF-8D67-00AA00BDCE1D}" ax:persistence="persistStream" r:id="rId1"/>
</file>

<file path=word/activeX/activeX30.xml><?xml version="1.0" encoding="utf-8"?>
<ax:ocx xmlns:ax="http://schemas.microsoft.com/office/2006/activeX" xmlns:r="http://schemas.openxmlformats.org/officeDocument/2006/relationships" ax:classid="{5512D116-5CC6-11CF-8D67-00AA00BDCE1D}" ax:persistence="persistStream" r:id="rId1"/>
</file>

<file path=word/activeX/activeX31.xml><?xml version="1.0" encoding="utf-8"?>
<ax:ocx xmlns:ax="http://schemas.microsoft.com/office/2006/activeX" xmlns:r="http://schemas.openxmlformats.org/officeDocument/2006/relationships" ax:classid="{5512D118-5CC6-11CF-8D67-00AA00BDCE1D}" ax:persistence="persistStream" r:id="rId1"/>
</file>

<file path=word/activeX/activeX32.xml><?xml version="1.0" encoding="utf-8"?>
<ax:ocx xmlns:ax="http://schemas.microsoft.com/office/2006/activeX" xmlns:r="http://schemas.openxmlformats.org/officeDocument/2006/relationships" ax:classid="{5512D118-5CC6-11CF-8D67-00AA00BDCE1D}" ax:persistence="persistStream" r:id="rId1"/>
</file>

<file path=word/activeX/activeX33.xml><?xml version="1.0" encoding="utf-8"?>
<ax:ocx xmlns:ax="http://schemas.microsoft.com/office/2006/activeX" xmlns:r="http://schemas.openxmlformats.org/officeDocument/2006/relationships" ax:classid="{5512D118-5CC6-11CF-8D67-00AA00BDCE1D}" ax:persistence="persistStream" r:id="rId1"/>
</file>

<file path=word/activeX/activeX34.xml><?xml version="1.0" encoding="utf-8"?>
<ax:ocx xmlns:ax="http://schemas.microsoft.com/office/2006/activeX" xmlns:r="http://schemas.openxmlformats.org/officeDocument/2006/relationships" ax:classid="{5512D118-5CC6-11CF-8D67-00AA00BDCE1D}" ax:persistence="persistStream" r:id="rId1"/>
</file>

<file path=word/diagrams/colors1.xml><?xml version="1.0" encoding="utf-8"?>
<dgm:colorsDef xmlns:dgm="http://schemas.openxmlformats.org/drawingml/2006/diagram" xmlns:a="http://schemas.openxmlformats.org/drawingml/2006/main" uniqueId="urn:microsoft.com/office/officeart/2005/8/colors/accent6_2">
  <dgm:title val=""/>
  <dgm:desc val=""/>
  <dgm:catLst>
    <dgm:cat type="accent6" pri="11200"/>
  </dgm:catLst>
  <dgm:styleLbl name="node0">
    <dgm:fillClrLst meth="repeat">
      <a:schemeClr val="accent6"/>
    </dgm:fillClrLst>
    <dgm:linClrLst meth="repeat">
      <a:schemeClr val="lt1"/>
    </dgm:linClrLst>
    <dgm:effectClrLst/>
    <dgm:txLinClrLst/>
    <dgm:txFillClrLst/>
    <dgm:txEffectClrLst/>
  </dgm:styleLbl>
  <dgm:styleLbl name="node1">
    <dgm:fillClrLst meth="repeat">
      <a:schemeClr val="accent6"/>
    </dgm:fillClrLst>
    <dgm:linClrLst meth="repeat">
      <a:schemeClr val="lt1"/>
    </dgm:linClrLst>
    <dgm:effectClrLst/>
    <dgm:txLinClrLst/>
    <dgm:txFillClrLst/>
    <dgm:txEffectClrLst/>
  </dgm:styleLbl>
  <dgm:styleLbl name="alignNode1">
    <dgm:fillClrLst meth="repeat">
      <a:schemeClr val="accent6"/>
    </dgm:fillClrLst>
    <dgm:linClrLst meth="repeat">
      <a:schemeClr val="accent6"/>
    </dgm:linClrLst>
    <dgm:effectClrLst/>
    <dgm:txLinClrLst/>
    <dgm:txFillClrLst/>
    <dgm:txEffectClrLst/>
  </dgm:styleLbl>
  <dgm:styleLbl name="lnNode1">
    <dgm:fillClrLst meth="repeat">
      <a:schemeClr val="accent6"/>
    </dgm:fillClrLst>
    <dgm:linClrLst meth="repeat">
      <a:schemeClr val="lt1"/>
    </dgm:linClrLst>
    <dgm:effectClrLst/>
    <dgm:txLinClrLst/>
    <dgm:txFillClrLst/>
    <dgm:txEffectClrLst/>
  </dgm:styleLbl>
  <dgm:styleLbl name="vennNode1">
    <dgm:fillClrLst meth="repeat">
      <a:schemeClr val="accent6">
        <a:alpha val="50000"/>
      </a:schemeClr>
    </dgm:fillClrLst>
    <dgm:linClrLst meth="repeat">
      <a:schemeClr val="lt1"/>
    </dgm:linClrLst>
    <dgm:effectClrLst/>
    <dgm:txLinClrLst/>
    <dgm:txFillClrLst/>
    <dgm:txEffectClrLst/>
  </dgm:styleLbl>
  <dgm:styleLbl name="node2">
    <dgm:fillClrLst meth="repeat">
      <a:schemeClr val="accent6"/>
    </dgm:fillClrLst>
    <dgm:linClrLst meth="repeat">
      <a:schemeClr val="lt1"/>
    </dgm:linClrLst>
    <dgm:effectClrLst/>
    <dgm:txLinClrLst/>
    <dgm:txFillClrLst/>
    <dgm:txEffectClrLst/>
  </dgm:styleLbl>
  <dgm:styleLbl name="node3">
    <dgm:fillClrLst meth="repeat">
      <a:schemeClr val="accent6"/>
    </dgm:fillClrLst>
    <dgm:linClrLst meth="repeat">
      <a:schemeClr val="lt1"/>
    </dgm:linClrLst>
    <dgm:effectClrLst/>
    <dgm:txLinClrLst/>
    <dgm:txFillClrLst/>
    <dgm:txEffectClrLst/>
  </dgm:styleLbl>
  <dgm:styleLbl name="node4">
    <dgm:fillClrLst meth="repeat">
      <a:schemeClr val="accent6"/>
    </dgm:fillClrLst>
    <dgm:linClrLst meth="repeat">
      <a:schemeClr val="lt1"/>
    </dgm:linClrLst>
    <dgm:effectClrLst/>
    <dgm:txLinClrLst/>
    <dgm:txFillClrLst/>
    <dgm:txEffectClrLst/>
  </dgm:styleLbl>
  <dgm:styleLbl name="fgImgPlace1">
    <dgm:fillClrLst meth="repeat">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6">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6">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6">
        <a:tint val="60000"/>
      </a:schemeClr>
    </dgm:fillClrLst>
    <dgm:linClrLst meth="repeat">
      <a:schemeClr val="accent6">
        <a:tint val="60000"/>
      </a:schemeClr>
    </dgm:linClrLst>
    <dgm:effectClrLst/>
    <dgm:txLinClrLst/>
    <dgm:txFillClrLst/>
    <dgm:txEffectClrLst/>
  </dgm:styleLbl>
  <dgm:styleLbl name="fgSibTrans2D1">
    <dgm:fillClrLst meth="repeat">
      <a:schemeClr val="accent6">
        <a:tint val="60000"/>
      </a:schemeClr>
    </dgm:fillClrLst>
    <dgm:linClrLst meth="repeat">
      <a:schemeClr val="accent6">
        <a:tint val="60000"/>
      </a:schemeClr>
    </dgm:linClrLst>
    <dgm:effectClrLst/>
    <dgm:txLinClrLst/>
    <dgm:txFillClrLst/>
    <dgm:txEffectClrLst/>
  </dgm:styleLbl>
  <dgm:styleLbl name="bgSibTrans2D1">
    <dgm:fillClrLst meth="repeat">
      <a:schemeClr val="accent6">
        <a:tint val="60000"/>
      </a:schemeClr>
    </dgm:fillClrLst>
    <dgm:linClrLst meth="repeat">
      <a:schemeClr val="accent6">
        <a:tint val="60000"/>
      </a:schemeClr>
    </dgm:linClrLst>
    <dgm:effectClrLst/>
    <dgm:txLinClrLst/>
    <dgm:txFillClrLst/>
    <dgm:txEffectClrLst/>
  </dgm:styleLbl>
  <dgm:styleLbl name="sibTrans1D1">
    <dgm:fillClrLst meth="repeat">
      <a:schemeClr val="accent6"/>
    </dgm:fillClrLst>
    <dgm:linClrLst meth="repeat">
      <a:schemeClr val="accent6"/>
    </dgm:linClrLst>
    <dgm:effectClrLst/>
    <dgm:txLinClrLst/>
    <dgm:txFillClrLst meth="repeat">
      <a:schemeClr val="tx1"/>
    </dgm:txFillClrLst>
    <dgm:txEffectClrLst/>
  </dgm:styleLbl>
  <dgm:styleLbl name="callout">
    <dgm:fillClrLst meth="repeat">
      <a:schemeClr val="accent6"/>
    </dgm:fillClrLst>
    <dgm:linClrLst meth="repeat">
      <a:schemeClr val="accent6">
        <a:tint val="50000"/>
      </a:schemeClr>
    </dgm:linClrLst>
    <dgm:effectClrLst/>
    <dgm:txLinClrLst/>
    <dgm:txFillClrLst meth="repeat">
      <a:schemeClr val="tx1"/>
    </dgm:txFillClrLst>
    <dgm:txEffectClrLst/>
  </dgm:styleLbl>
  <dgm:styleLbl name="asst0">
    <dgm:fillClrLst meth="repeat">
      <a:schemeClr val="accent6"/>
    </dgm:fillClrLst>
    <dgm:linClrLst meth="repeat">
      <a:schemeClr val="lt1"/>
    </dgm:linClrLst>
    <dgm:effectClrLst/>
    <dgm:txLinClrLst/>
    <dgm:txFillClrLst/>
    <dgm:txEffectClrLst/>
  </dgm:styleLbl>
  <dgm:styleLbl name="asst1">
    <dgm:fillClrLst meth="repeat">
      <a:schemeClr val="accent6"/>
    </dgm:fillClrLst>
    <dgm:linClrLst meth="repeat">
      <a:schemeClr val="lt1"/>
    </dgm:linClrLst>
    <dgm:effectClrLst/>
    <dgm:txLinClrLst/>
    <dgm:txFillClrLst/>
    <dgm:txEffectClrLst/>
  </dgm:styleLbl>
  <dgm:styleLbl name="asst2">
    <dgm:fillClrLst meth="repeat">
      <a:schemeClr val="accent6"/>
    </dgm:fillClrLst>
    <dgm:linClrLst meth="repeat">
      <a:schemeClr val="lt1"/>
    </dgm:linClrLst>
    <dgm:effectClrLst/>
    <dgm:txLinClrLst/>
    <dgm:txFillClrLst/>
    <dgm:txEffectClrLst/>
  </dgm:styleLbl>
  <dgm:styleLbl name="asst3">
    <dgm:fillClrLst meth="repeat">
      <a:schemeClr val="accent6"/>
    </dgm:fillClrLst>
    <dgm:linClrLst meth="repeat">
      <a:schemeClr val="lt1"/>
    </dgm:linClrLst>
    <dgm:effectClrLst/>
    <dgm:txLinClrLst/>
    <dgm:txFillClrLst/>
    <dgm:txEffectClrLst/>
  </dgm:styleLbl>
  <dgm:styleLbl name="asst4">
    <dgm:fillClrLst meth="repeat">
      <a:schemeClr val="accent6"/>
    </dgm:fillClrLst>
    <dgm:linClrLst meth="repeat">
      <a:schemeClr val="lt1"/>
    </dgm:linClrLst>
    <dgm:effectClrLst/>
    <dgm:txLinClrLst/>
    <dgm:txFillClrLst/>
    <dgm:txEffectClrLst/>
  </dgm:styleLbl>
  <dgm:styleLbl name="parChTrans2D1">
    <dgm:fillClrLst meth="repeat">
      <a:schemeClr val="accent6">
        <a:tint val="60000"/>
      </a:schemeClr>
    </dgm:fillClrLst>
    <dgm:linClrLst meth="repeat">
      <a:schemeClr val="accent6">
        <a:tint val="60000"/>
      </a:schemeClr>
    </dgm:linClrLst>
    <dgm:effectClrLst/>
    <dgm:txLinClrLst/>
    <dgm:txFillClrLst meth="repeat">
      <a:schemeClr val="lt1"/>
    </dgm:txFillClrLst>
    <dgm:txEffectClrLst/>
  </dgm:styleLbl>
  <dgm:styleLbl name="parChTrans2D2">
    <dgm:fillClrLst meth="repeat">
      <a:schemeClr val="accent6"/>
    </dgm:fillClrLst>
    <dgm:linClrLst meth="repeat">
      <a:schemeClr val="accent6"/>
    </dgm:linClrLst>
    <dgm:effectClrLst/>
    <dgm:txLinClrLst/>
    <dgm:txFillClrLst meth="repeat">
      <a:schemeClr val="lt1"/>
    </dgm:txFillClrLst>
    <dgm:txEffectClrLst/>
  </dgm:styleLbl>
  <dgm:styleLbl name="parChTrans2D3">
    <dgm:fillClrLst meth="repeat">
      <a:schemeClr val="accent6"/>
    </dgm:fillClrLst>
    <dgm:linClrLst meth="repeat">
      <a:schemeClr val="accent6"/>
    </dgm:linClrLst>
    <dgm:effectClrLst/>
    <dgm:txLinClrLst/>
    <dgm:txFillClrLst meth="repeat">
      <a:schemeClr val="lt1"/>
    </dgm:txFillClrLst>
    <dgm:txEffectClrLst/>
  </dgm:styleLbl>
  <dgm:styleLbl name="parChTrans2D4">
    <dgm:fillClrLst meth="repeat">
      <a:schemeClr val="accent6"/>
    </dgm:fillClrLst>
    <dgm:linClrLst meth="repeat">
      <a:schemeClr val="accent6"/>
    </dgm:linClrLst>
    <dgm:effectClrLst/>
    <dgm:txLinClrLst/>
    <dgm:txFillClrLst meth="repeat">
      <a:schemeClr val="lt1"/>
    </dgm:txFillClrLst>
    <dgm:txEffectClrLst/>
  </dgm:styleLbl>
  <dgm:styleLbl name="parChTrans1D1">
    <dgm:fillClrLst meth="repeat">
      <a:schemeClr val="accent6"/>
    </dgm:fillClrLst>
    <dgm:linClrLst meth="repeat">
      <a:schemeClr val="accent6">
        <a:shade val="60000"/>
      </a:schemeClr>
    </dgm:linClrLst>
    <dgm:effectClrLst/>
    <dgm:txLinClrLst/>
    <dgm:txFillClrLst meth="repeat">
      <a:schemeClr val="tx1"/>
    </dgm:txFillClrLst>
    <dgm:txEffectClrLst/>
  </dgm:styleLbl>
  <dgm:styleLbl name="parChTrans1D2">
    <dgm:fillClrLst meth="repeat">
      <a:schemeClr val="accent6"/>
    </dgm:fillClrLst>
    <dgm:linClrLst meth="repeat">
      <a:schemeClr val="accent6">
        <a:shade val="60000"/>
      </a:schemeClr>
    </dgm:linClrLst>
    <dgm:effectClrLst/>
    <dgm:txLinClrLst/>
    <dgm:txFillClrLst meth="repeat">
      <a:schemeClr val="tx1"/>
    </dgm:txFillClrLst>
    <dgm:txEffectClrLst/>
  </dgm:styleLbl>
  <dgm:styleLbl name="parChTrans1D3">
    <dgm:fillClrLst meth="repeat">
      <a:schemeClr val="accent6"/>
    </dgm:fillClrLst>
    <dgm:linClrLst meth="repeat">
      <a:schemeClr val="accent6">
        <a:shade val="80000"/>
      </a:schemeClr>
    </dgm:linClrLst>
    <dgm:effectClrLst/>
    <dgm:txLinClrLst/>
    <dgm:txFillClrLst meth="repeat">
      <a:schemeClr val="tx1"/>
    </dgm:txFillClrLst>
    <dgm:txEffectClrLst/>
  </dgm:styleLbl>
  <dgm:styleLbl name="parChTrans1D4">
    <dgm:fillClrLst meth="repeat">
      <a:schemeClr val="accent6"/>
    </dgm:fillClrLst>
    <dgm:linClrLst meth="repeat">
      <a:schemeClr val="accent6">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6"/>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6"/>
    </dgm:linClrLst>
    <dgm:effectClrLst/>
    <dgm:txLinClrLst/>
    <dgm:txFillClrLst meth="repeat">
      <a:schemeClr val="dk1"/>
    </dgm:txFillClrLst>
    <dgm:txEffectClrLst/>
  </dgm:styleLbl>
  <dgm:styleLbl name="fgAccFollowNode1">
    <dgm:fillClrLst meth="repeat">
      <a:schemeClr val="accent6">
        <a:alpha val="90000"/>
        <a:tint val="40000"/>
      </a:schemeClr>
    </dgm:fillClrLst>
    <dgm:linClrLst meth="repeat">
      <a:schemeClr val="accent6">
        <a:alpha val="90000"/>
        <a:tint val="40000"/>
      </a:schemeClr>
    </dgm:linClrLst>
    <dgm:effectClrLst/>
    <dgm:txLinClrLst/>
    <dgm:txFillClrLst meth="repeat">
      <a:schemeClr val="dk1"/>
    </dgm:txFillClrLst>
    <dgm:txEffectClrLst/>
  </dgm:styleLbl>
  <dgm:styleLbl name="alignAccFollowNode1">
    <dgm:fillClrLst meth="repeat">
      <a:schemeClr val="accent6">
        <a:alpha val="90000"/>
        <a:tint val="40000"/>
      </a:schemeClr>
    </dgm:fillClrLst>
    <dgm:linClrLst meth="repeat">
      <a:schemeClr val="accent6">
        <a:alpha val="90000"/>
        <a:tint val="40000"/>
      </a:schemeClr>
    </dgm:linClrLst>
    <dgm:effectClrLst/>
    <dgm:txLinClrLst/>
    <dgm:txFillClrLst meth="repeat">
      <a:schemeClr val="dk1"/>
    </dgm:txFillClrLst>
    <dgm:txEffectClrLst/>
  </dgm:styleLbl>
  <dgm:styleLbl name="bgAccFollowNode1">
    <dgm:fillClrLst meth="repeat">
      <a:schemeClr val="accent6">
        <a:alpha val="90000"/>
        <a:tint val="40000"/>
      </a:schemeClr>
    </dgm:fillClrLst>
    <dgm:linClrLst meth="repeat">
      <a:schemeClr val="accent6">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6"/>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6"/>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6"/>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6"/>
    </dgm:linClrLst>
    <dgm:effectClrLst/>
    <dgm:txLinClrLst/>
    <dgm:txFillClrLst meth="repeat">
      <a:schemeClr val="dk1"/>
    </dgm:txFillClrLst>
    <dgm:txEffectClrLst/>
  </dgm:styleLbl>
  <dgm:styleLbl name="bgShp">
    <dgm:fillClrLst meth="repeat">
      <a:schemeClr val="accent6">
        <a:tint val="40000"/>
      </a:schemeClr>
    </dgm:fillClrLst>
    <dgm:linClrLst meth="repeat">
      <a:schemeClr val="accent6"/>
    </dgm:linClrLst>
    <dgm:effectClrLst/>
    <dgm:txLinClrLst/>
    <dgm:txFillClrLst meth="repeat">
      <a:schemeClr val="dk1"/>
    </dgm:txFillClrLst>
    <dgm:txEffectClrLst/>
  </dgm:styleLbl>
  <dgm:styleLbl name="dkBgShp">
    <dgm:fillClrLst meth="repeat">
      <a:schemeClr val="accent6">
        <a:shade val="80000"/>
      </a:schemeClr>
    </dgm:fillClrLst>
    <dgm:linClrLst meth="repeat">
      <a:schemeClr val="accent6"/>
    </dgm:linClrLst>
    <dgm:effectClrLst/>
    <dgm:txLinClrLst/>
    <dgm:txFillClrLst meth="repeat">
      <a:schemeClr val="lt1"/>
    </dgm:txFillClrLst>
    <dgm:txEffectClrLst/>
  </dgm:styleLbl>
  <dgm:styleLbl name="trBgShp">
    <dgm:fillClrLst meth="repeat">
      <a:schemeClr val="accent6">
        <a:tint val="50000"/>
        <a:alpha val="40000"/>
      </a:schemeClr>
    </dgm:fillClrLst>
    <dgm:linClrLst meth="repeat">
      <a:schemeClr val="accent6"/>
    </dgm:linClrLst>
    <dgm:effectClrLst/>
    <dgm:txLinClrLst/>
    <dgm:txFillClrLst meth="repeat">
      <a:schemeClr val="lt1"/>
    </dgm:txFillClrLst>
    <dgm:txEffectClrLst/>
  </dgm:styleLbl>
  <dgm:styleLbl name="fgShp">
    <dgm:fillClrLst meth="repeat">
      <a:schemeClr val="accent6">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0E816239-5A0C-4950-BC43-5ECCF55F2091}" type="doc">
      <dgm:prSet loTypeId="urn:microsoft.com/office/officeart/2008/layout/HorizontalMultiLevelHierarchy" loCatId="hierarchy" qsTypeId="urn:microsoft.com/office/officeart/2005/8/quickstyle/simple1" qsCatId="simple" csTypeId="urn:microsoft.com/office/officeart/2005/8/colors/accent6_2" csCatId="accent6" phldr="1"/>
      <dgm:spPr/>
      <dgm:t>
        <a:bodyPr/>
        <a:lstStyle/>
        <a:p>
          <a:endParaRPr lang="en-GB"/>
        </a:p>
      </dgm:t>
    </dgm:pt>
    <dgm:pt modelId="{A146A763-D18E-4EC2-97C1-39F790EDBA0F}">
      <dgm:prSet phldrT="[Text]" custT="1"/>
      <dgm:spPr/>
      <dgm:t>
        <a:bodyPr/>
        <a:lstStyle/>
        <a:p>
          <a:r>
            <a:rPr lang="en-GB" sz="1200">
              <a:solidFill>
                <a:sysClr val="windowText" lastClr="000000"/>
              </a:solidFill>
            </a:rPr>
            <a:t>Education</a:t>
          </a:r>
        </a:p>
      </dgm:t>
    </dgm:pt>
    <dgm:pt modelId="{573E4A02-27A0-4080-A8CF-C6DFA1C06318}" type="parTrans" cxnId="{AEC5DF21-3C6A-4FD5-B7A3-0B05B2371021}">
      <dgm:prSet/>
      <dgm:spPr/>
      <dgm:t>
        <a:bodyPr/>
        <a:lstStyle/>
        <a:p>
          <a:endParaRPr lang="en-GB">
            <a:solidFill>
              <a:sysClr val="windowText" lastClr="000000"/>
            </a:solidFill>
          </a:endParaRPr>
        </a:p>
      </dgm:t>
    </dgm:pt>
    <dgm:pt modelId="{4F28FA3B-130B-43D8-92B0-B107710CAD60}" type="sibTrans" cxnId="{AEC5DF21-3C6A-4FD5-B7A3-0B05B2371021}">
      <dgm:prSet/>
      <dgm:spPr/>
      <dgm:t>
        <a:bodyPr/>
        <a:lstStyle/>
        <a:p>
          <a:endParaRPr lang="en-GB">
            <a:solidFill>
              <a:sysClr val="windowText" lastClr="000000"/>
            </a:solidFill>
          </a:endParaRPr>
        </a:p>
      </dgm:t>
    </dgm:pt>
    <dgm:pt modelId="{DBD482D6-6440-4038-9C4D-B93942718197}">
      <dgm:prSet phldrT="[Text]" custT="1"/>
      <dgm:spPr/>
      <dgm:t>
        <a:bodyPr/>
        <a:lstStyle/>
        <a:p>
          <a:r>
            <a:rPr lang="en-GB" sz="800">
              <a:solidFill>
                <a:sysClr val="windowText" lastClr="000000"/>
              </a:solidFill>
            </a:rPr>
            <a:t>Qualified Teacher Status (QTS)</a:t>
          </a:r>
        </a:p>
      </dgm:t>
    </dgm:pt>
    <dgm:pt modelId="{3629C985-809A-426C-B317-959FD21D4011}" type="parTrans" cxnId="{E4ADC332-3691-4AAE-89FB-23D7FF1EF6EE}">
      <dgm:prSet/>
      <dgm:spPr/>
      <dgm:t>
        <a:bodyPr/>
        <a:lstStyle/>
        <a:p>
          <a:endParaRPr lang="en-GB">
            <a:solidFill>
              <a:sysClr val="windowText" lastClr="000000"/>
            </a:solidFill>
          </a:endParaRPr>
        </a:p>
      </dgm:t>
    </dgm:pt>
    <dgm:pt modelId="{9A6BDCED-88B2-464E-9D05-9409E0AA946B}" type="sibTrans" cxnId="{E4ADC332-3691-4AAE-89FB-23D7FF1EF6EE}">
      <dgm:prSet/>
      <dgm:spPr/>
      <dgm:t>
        <a:bodyPr/>
        <a:lstStyle/>
        <a:p>
          <a:endParaRPr lang="en-GB">
            <a:solidFill>
              <a:sysClr val="windowText" lastClr="000000"/>
            </a:solidFill>
          </a:endParaRPr>
        </a:p>
      </dgm:t>
    </dgm:pt>
    <dgm:pt modelId="{4E05F946-4203-4078-B562-425785648218}">
      <dgm:prSet phldrT="[Text]" custT="1"/>
      <dgm:spPr/>
      <dgm:t>
        <a:bodyPr/>
        <a:lstStyle/>
        <a:p>
          <a:r>
            <a:rPr lang="en-GB" sz="800">
              <a:solidFill>
                <a:sysClr val="windowText" lastClr="000000"/>
              </a:solidFill>
            </a:rPr>
            <a:t>Core standards for mainscale teachers who have successfully completed their induction</a:t>
          </a:r>
        </a:p>
      </dgm:t>
    </dgm:pt>
    <dgm:pt modelId="{1E0CD0C4-0278-440B-98E9-9B7EC65F6E2F}" type="parTrans" cxnId="{8B58EA1B-A725-4D28-8372-8458AA4E7C2D}">
      <dgm:prSet/>
      <dgm:spPr/>
      <dgm:t>
        <a:bodyPr/>
        <a:lstStyle/>
        <a:p>
          <a:endParaRPr lang="en-GB">
            <a:solidFill>
              <a:sysClr val="windowText" lastClr="000000"/>
            </a:solidFill>
          </a:endParaRPr>
        </a:p>
      </dgm:t>
    </dgm:pt>
    <dgm:pt modelId="{86EC638A-ED2E-48DB-987F-7ABAD9C664DC}" type="sibTrans" cxnId="{8B58EA1B-A725-4D28-8372-8458AA4E7C2D}">
      <dgm:prSet/>
      <dgm:spPr/>
      <dgm:t>
        <a:bodyPr/>
        <a:lstStyle/>
        <a:p>
          <a:endParaRPr lang="en-GB">
            <a:solidFill>
              <a:sysClr val="windowText" lastClr="000000"/>
            </a:solidFill>
          </a:endParaRPr>
        </a:p>
      </dgm:t>
    </dgm:pt>
    <dgm:pt modelId="{608E888C-AF8C-4AD8-ACA1-09BB8AF8C104}">
      <dgm:prSet phldrT="[Text]" custT="1"/>
      <dgm:spPr/>
      <dgm:t>
        <a:bodyPr/>
        <a:lstStyle/>
        <a:p>
          <a:r>
            <a:rPr lang="en-GB" sz="800">
              <a:solidFill>
                <a:sysClr val="windowText" lastClr="000000"/>
              </a:solidFill>
            </a:rPr>
            <a:t>Post-threshold teachers on the upper pay scale</a:t>
          </a:r>
        </a:p>
      </dgm:t>
    </dgm:pt>
    <dgm:pt modelId="{76D85590-A0D9-41B2-A249-5E8D91BC7BA7}" type="parTrans" cxnId="{4385F621-F744-4A66-96B7-1C55BFB29B24}">
      <dgm:prSet/>
      <dgm:spPr/>
      <dgm:t>
        <a:bodyPr/>
        <a:lstStyle/>
        <a:p>
          <a:endParaRPr lang="en-GB">
            <a:solidFill>
              <a:sysClr val="windowText" lastClr="000000"/>
            </a:solidFill>
          </a:endParaRPr>
        </a:p>
      </dgm:t>
    </dgm:pt>
    <dgm:pt modelId="{DFDF78F4-38F3-4BC6-8ADA-5D29EDAB648B}" type="sibTrans" cxnId="{4385F621-F744-4A66-96B7-1C55BFB29B24}">
      <dgm:prSet/>
      <dgm:spPr/>
      <dgm:t>
        <a:bodyPr/>
        <a:lstStyle/>
        <a:p>
          <a:endParaRPr lang="en-GB">
            <a:solidFill>
              <a:sysClr val="windowText" lastClr="000000"/>
            </a:solidFill>
          </a:endParaRPr>
        </a:p>
      </dgm:t>
    </dgm:pt>
    <dgm:pt modelId="{89BF36C3-8CD9-4512-9B6C-3E19F30A5F2D}">
      <dgm:prSet phldrT="[Text]" custT="1"/>
      <dgm:spPr/>
      <dgm:t>
        <a:bodyPr/>
        <a:lstStyle/>
        <a:p>
          <a:r>
            <a:rPr lang="en-GB" sz="800">
              <a:solidFill>
                <a:sysClr val="windowText" lastClr="000000"/>
              </a:solidFill>
            </a:rPr>
            <a:t>Excellent Teachers</a:t>
          </a:r>
        </a:p>
      </dgm:t>
    </dgm:pt>
    <dgm:pt modelId="{914E2FEE-71C5-4141-A75E-B888BDDCAD01}" type="parTrans" cxnId="{BCFA9F34-D39B-4DF6-BB8C-3873D2C1625A}">
      <dgm:prSet/>
      <dgm:spPr/>
      <dgm:t>
        <a:bodyPr/>
        <a:lstStyle/>
        <a:p>
          <a:endParaRPr lang="en-GB">
            <a:solidFill>
              <a:sysClr val="windowText" lastClr="000000"/>
            </a:solidFill>
          </a:endParaRPr>
        </a:p>
      </dgm:t>
    </dgm:pt>
    <dgm:pt modelId="{19A1D9F4-DB10-44E0-B47D-37759F69D1C9}" type="sibTrans" cxnId="{BCFA9F34-D39B-4DF6-BB8C-3873D2C1625A}">
      <dgm:prSet/>
      <dgm:spPr/>
      <dgm:t>
        <a:bodyPr/>
        <a:lstStyle/>
        <a:p>
          <a:endParaRPr lang="en-GB">
            <a:solidFill>
              <a:sysClr val="windowText" lastClr="000000"/>
            </a:solidFill>
          </a:endParaRPr>
        </a:p>
      </dgm:t>
    </dgm:pt>
    <dgm:pt modelId="{816E89D7-ACE7-4DE2-8766-FB2813F65166}">
      <dgm:prSet phldrT="[Text]" custT="1"/>
      <dgm:spPr/>
      <dgm:t>
        <a:bodyPr/>
        <a:lstStyle/>
        <a:p>
          <a:r>
            <a:rPr lang="en-GB" sz="800">
              <a:solidFill>
                <a:sysClr val="windowText" lastClr="000000"/>
              </a:solidFill>
            </a:rPr>
            <a:t>Advanced skills Teachers</a:t>
          </a:r>
        </a:p>
      </dgm:t>
    </dgm:pt>
    <dgm:pt modelId="{57AC751A-115B-4C05-950D-1E0B14C722AA}" type="parTrans" cxnId="{6AB15AD9-54EE-4421-82D3-7CEAFB891E3F}">
      <dgm:prSet/>
      <dgm:spPr/>
      <dgm:t>
        <a:bodyPr/>
        <a:lstStyle/>
        <a:p>
          <a:endParaRPr lang="en-GB">
            <a:solidFill>
              <a:sysClr val="windowText" lastClr="000000"/>
            </a:solidFill>
          </a:endParaRPr>
        </a:p>
      </dgm:t>
    </dgm:pt>
    <dgm:pt modelId="{165CB739-E3AF-456A-BCFC-EC75F82A79F0}" type="sibTrans" cxnId="{6AB15AD9-54EE-4421-82D3-7CEAFB891E3F}">
      <dgm:prSet/>
      <dgm:spPr/>
      <dgm:t>
        <a:bodyPr/>
        <a:lstStyle/>
        <a:p>
          <a:endParaRPr lang="en-GB">
            <a:solidFill>
              <a:sysClr val="windowText" lastClr="000000"/>
            </a:solidFill>
          </a:endParaRPr>
        </a:p>
      </dgm:t>
    </dgm:pt>
    <dgm:pt modelId="{546259B7-ED74-48AD-AE7F-29077E0D180F}" type="pres">
      <dgm:prSet presAssocID="{0E816239-5A0C-4950-BC43-5ECCF55F2091}" presName="Name0" presStyleCnt="0">
        <dgm:presLayoutVars>
          <dgm:chPref val="1"/>
          <dgm:dir/>
          <dgm:animOne val="branch"/>
          <dgm:animLvl val="lvl"/>
          <dgm:resizeHandles val="exact"/>
        </dgm:presLayoutVars>
      </dgm:prSet>
      <dgm:spPr/>
    </dgm:pt>
    <dgm:pt modelId="{B4C341F2-9FFB-4324-8BD5-B81BCC8639D6}" type="pres">
      <dgm:prSet presAssocID="{A146A763-D18E-4EC2-97C1-39F790EDBA0F}" presName="root1" presStyleCnt="0"/>
      <dgm:spPr/>
    </dgm:pt>
    <dgm:pt modelId="{A4A0C8E9-A5E1-4DAC-90DA-7950E82A65F7}" type="pres">
      <dgm:prSet presAssocID="{A146A763-D18E-4EC2-97C1-39F790EDBA0F}" presName="LevelOneTextNode" presStyleLbl="node0" presStyleIdx="0" presStyleCnt="1">
        <dgm:presLayoutVars>
          <dgm:chPref val="3"/>
        </dgm:presLayoutVars>
      </dgm:prSet>
      <dgm:spPr/>
    </dgm:pt>
    <dgm:pt modelId="{2B55C7E2-4F43-4EEE-9D64-3499F694C08B}" type="pres">
      <dgm:prSet presAssocID="{A146A763-D18E-4EC2-97C1-39F790EDBA0F}" presName="level2hierChild" presStyleCnt="0"/>
      <dgm:spPr/>
    </dgm:pt>
    <dgm:pt modelId="{3A8790C3-45A9-4BA3-869C-2B91FF299B3B}" type="pres">
      <dgm:prSet presAssocID="{3629C985-809A-426C-B317-959FD21D4011}" presName="conn2-1" presStyleLbl="parChTrans1D2" presStyleIdx="0" presStyleCnt="5"/>
      <dgm:spPr/>
    </dgm:pt>
    <dgm:pt modelId="{424EA7CB-6454-4DEA-A5AC-66D3D794C84A}" type="pres">
      <dgm:prSet presAssocID="{3629C985-809A-426C-B317-959FD21D4011}" presName="connTx" presStyleLbl="parChTrans1D2" presStyleIdx="0" presStyleCnt="5"/>
      <dgm:spPr/>
    </dgm:pt>
    <dgm:pt modelId="{E081A733-D3B0-4B1E-8D06-0B254BCA6B23}" type="pres">
      <dgm:prSet presAssocID="{DBD482D6-6440-4038-9C4D-B93942718197}" presName="root2" presStyleCnt="0"/>
      <dgm:spPr/>
    </dgm:pt>
    <dgm:pt modelId="{57313449-D42C-48A4-9EC2-1221C5B90C0B}" type="pres">
      <dgm:prSet presAssocID="{DBD482D6-6440-4038-9C4D-B93942718197}" presName="LevelTwoTextNode" presStyleLbl="node2" presStyleIdx="0" presStyleCnt="5" custScaleX="245117">
        <dgm:presLayoutVars>
          <dgm:chPref val="3"/>
        </dgm:presLayoutVars>
      </dgm:prSet>
      <dgm:spPr/>
    </dgm:pt>
    <dgm:pt modelId="{F48165CF-522B-4EFE-ADCC-056CA8ECC82B}" type="pres">
      <dgm:prSet presAssocID="{DBD482D6-6440-4038-9C4D-B93942718197}" presName="level3hierChild" presStyleCnt="0"/>
      <dgm:spPr/>
    </dgm:pt>
    <dgm:pt modelId="{C450F4F8-3BAB-4668-ABF8-5944B53FAC56}" type="pres">
      <dgm:prSet presAssocID="{1E0CD0C4-0278-440B-98E9-9B7EC65F6E2F}" presName="conn2-1" presStyleLbl="parChTrans1D2" presStyleIdx="1" presStyleCnt="5"/>
      <dgm:spPr/>
    </dgm:pt>
    <dgm:pt modelId="{FC7F04B8-06D5-428A-9048-E392A66F104F}" type="pres">
      <dgm:prSet presAssocID="{1E0CD0C4-0278-440B-98E9-9B7EC65F6E2F}" presName="connTx" presStyleLbl="parChTrans1D2" presStyleIdx="1" presStyleCnt="5"/>
      <dgm:spPr/>
    </dgm:pt>
    <dgm:pt modelId="{0DCC4C1A-416B-4F23-B02A-D5A6010AA2FD}" type="pres">
      <dgm:prSet presAssocID="{4E05F946-4203-4078-B562-425785648218}" presName="root2" presStyleCnt="0"/>
      <dgm:spPr/>
    </dgm:pt>
    <dgm:pt modelId="{5FD7B68F-F403-44DF-9793-0B3D0DACA94F}" type="pres">
      <dgm:prSet presAssocID="{4E05F946-4203-4078-B562-425785648218}" presName="LevelTwoTextNode" presStyleLbl="node2" presStyleIdx="1" presStyleCnt="5" custScaleX="245117">
        <dgm:presLayoutVars>
          <dgm:chPref val="3"/>
        </dgm:presLayoutVars>
      </dgm:prSet>
      <dgm:spPr/>
    </dgm:pt>
    <dgm:pt modelId="{5AAE5646-83D7-4E24-A9A0-3B59F4266B17}" type="pres">
      <dgm:prSet presAssocID="{4E05F946-4203-4078-B562-425785648218}" presName="level3hierChild" presStyleCnt="0"/>
      <dgm:spPr/>
    </dgm:pt>
    <dgm:pt modelId="{B953AF82-423A-4E2A-9C68-383CCC045331}" type="pres">
      <dgm:prSet presAssocID="{76D85590-A0D9-41B2-A249-5E8D91BC7BA7}" presName="conn2-1" presStyleLbl="parChTrans1D2" presStyleIdx="2" presStyleCnt="5"/>
      <dgm:spPr/>
    </dgm:pt>
    <dgm:pt modelId="{12DFB517-75E7-4953-B4AD-E7007A83439C}" type="pres">
      <dgm:prSet presAssocID="{76D85590-A0D9-41B2-A249-5E8D91BC7BA7}" presName="connTx" presStyleLbl="parChTrans1D2" presStyleIdx="2" presStyleCnt="5"/>
      <dgm:spPr/>
    </dgm:pt>
    <dgm:pt modelId="{14133033-7EDE-4B5B-9292-5A6462C55B01}" type="pres">
      <dgm:prSet presAssocID="{608E888C-AF8C-4AD8-ACA1-09BB8AF8C104}" presName="root2" presStyleCnt="0"/>
      <dgm:spPr/>
    </dgm:pt>
    <dgm:pt modelId="{670D0DB4-355B-46C5-A967-48764EE7C999}" type="pres">
      <dgm:prSet presAssocID="{608E888C-AF8C-4AD8-ACA1-09BB8AF8C104}" presName="LevelTwoTextNode" presStyleLbl="node2" presStyleIdx="2" presStyleCnt="5" custScaleX="245117">
        <dgm:presLayoutVars>
          <dgm:chPref val="3"/>
        </dgm:presLayoutVars>
      </dgm:prSet>
      <dgm:spPr/>
    </dgm:pt>
    <dgm:pt modelId="{37FD0E68-8A71-4525-A496-A7A93C4C93CA}" type="pres">
      <dgm:prSet presAssocID="{608E888C-AF8C-4AD8-ACA1-09BB8AF8C104}" presName="level3hierChild" presStyleCnt="0"/>
      <dgm:spPr/>
    </dgm:pt>
    <dgm:pt modelId="{00FB94D0-2E5E-48E7-98E4-75335C853F4C}" type="pres">
      <dgm:prSet presAssocID="{914E2FEE-71C5-4141-A75E-B888BDDCAD01}" presName="conn2-1" presStyleLbl="parChTrans1D2" presStyleIdx="3" presStyleCnt="5"/>
      <dgm:spPr/>
    </dgm:pt>
    <dgm:pt modelId="{55C25046-DBC9-44D3-93B6-811E695D40EF}" type="pres">
      <dgm:prSet presAssocID="{914E2FEE-71C5-4141-A75E-B888BDDCAD01}" presName="connTx" presStyleLbl="parChTrans1D2" presStyleIdx="3" presStyleCnt="5"/>
      <dgm:spPr/>
    </dgm:pt>
    <dgm:pt modelId="{4D881B25-984D-4BEB-99E3-75E83B9B12B9}" type="pres">
      <dgm:prSet presAssocID="{89BF36C3-8CD9-4512-9B6C-3E19F30A5F2D}" presName="root2" presStyleCnt="0"/>
      <dgm:spPr/>
    </dgm:pt>
    <dgm:pt modelId="{2B364E52-EACA-4B16-8DE8-8F1C9438C51C}" type="pres">
      <dgm:prSet presAssocID="{89BF36C3-8CD9-4512-9B6C-3E19F30A5F2D}" presName="LevelTwoTextNode" presStyleLbl="node2" presStyleIdx="3" presStyleCnt="5" custScaleX="245117">
        <dgm:presLayoutVars>
          <dgm:chPref val="3"/>
        </dgm:presLayoutVars>
      </dgm:prSet>
      <dgm:spPr/>
    </dgm:pt>
    <dgm:pt modelId="{66A6A7B7-B32E-4199-A54F-B6588CDFDC9C}" type="pres">
      <dgm:prSet presAssocID="{89BF36C3-8CD9-4512-9B6C-3E19F30A5F2D}" presName="level3hierChild" presStyleCnt="0"/>
      <dgm:spPr/>
    </dgm:pt>
    <dgm:pt modelId="{95357D9A-1F81-44FA-82B6-D22D7EC5435B}" type="pres">
      <dgm:prSet presAssocID="{57AC751A-115B-4C05-950D-1E0B14C722AA}" presName="conn2-1" presStyleLbl="parChTrans1D2" presStyleIdx="4" presStyleCnt="5"/>
      <dgm:spPr/>
    </dgm:pt>
    <dgm:pt modelId="{B30E0342-7881-4F75-AF67-965E2CBEAB41}" type="pres">
      <dgm:prSet presAssocID="{57AC751A-115B-4C05-950D-1E0B14C722AA}" presName="connTx" presStyleLbl="parChTrans1D2" presStyleIdx="4" presStyleCnt="5"/>
      <dgm:spPr/>
    </dgm:pt>
    <dgm:pt modelId="{F72BC0F8-1A93-4C5E-B88B-77E74A58FAD8}" type="pres">
      <dgm:prSet presAssocID="{816E89D7-ACE7-4DE2-8766-FB2813F65166}" presName="root2" presStyleCnt="0"/>
      <dgm:spPr/>
    </dgm:pt>
    <dgm:pt modelId="{95AA82DC-505F-469E-8133-10805E485FEC}" type="pres">
      <dgm:prSet presAssocID="{816E89D7-ACE7-4DE2-8766-FB2813F65166}" presName="LevelTwoTextNode" presStyleLbl="node2" presStyleIdx="4" presStyleCnt="5" custScaleX="245117">
        <dgm:presLayoutVars>
          <dgm:chPref val="3"/>
        </dgm:presLayoutVars>
      </dgm:prSet>
      <dgm:spPr/>
    </dgm:pt>
    <dgm:pt modelId="{D0993826-6A0D-484D-AE0C-35BD50A18B11}" type="pres">
      <dgm:prSet presAssocID="{816E89D7-ACE7-4DE2-8766-FB2813F65166}" presName="level3hierChild" presStyleCnt="0"/>
      <dgm:spPr/>
    </dgm:pt>
  </dgm:ptLst>
  <dgm:cxnLst>
    <dgm:cxn modelId="{F1189316-2532-4C40-82F1-DCDCE8FF5405}" type="presOf" srcId="{76D85590-A0D9-41B2-A249-5E8D91BC7BA7}" destId="{B953AF82-423A-4E2A-9C68-383CCC045331}" srcOrd="0" destOrd="0" presId="urn:microsoft.com/office/officeart/2008/layout/HorizontalMultiLevelHierarchy"/>
    <dgm:cxn modelId="{BB7D891B-538A-4E21-9A87-EF00E77500D1}" type="presOf" srcId="{89BF36C3-8CD9-4512-9B6C-3E19F30A5F2D}" destId="{2B364E52-EACA-4B16-8DE8-8F1C9438C51C}" srcOrd="0" destOrd="0" presId="urn:microsoft.com/office/officeart/2008/layout/HorizontalMultiLevelHierarchy"/>
    <dgm:cxn modelId="{8B58EA1B-A725-4D28-8372-8458AA4E7C2D}" srcId="{A146A763-D18E-4EC2-97C1-39F790EDBA0F}" destId="{4E05F946-4203-4078-B562-425785648218}" srcOrd="1" destOrd="0" parTransId="{1E0CD0C4-0278-440B-98E9-9B7EC65F6E2F}" sibTransId="{86EC638A-ED2E-48DB-987F-7ABAD9C664DC}"/>
    <dgm:cxn modelId="{61D90A1E-6FAE-4781-AFB4-B567ACF36661}" type="presOf" srcId="{DBD482D6-6440-4038-9C4D-B93942718197}" destId="{57313449-D42C-48A4-9EC2-1221C5B90C0B}" srcOrd="0" destOrd="0" presId="urn:microsoft.com/office/officeart/2008/layout/HorizontalMultiLevelHierarchy"/>
    <dgm:cxn modelId="{AEC5DF21-3C6A-4FD5-B7A3-0B05B2371021}" srcId="{0E816239-5A0C-4950-BC43-5ECCF55F2091}" destId="{A146A763-D18E-4EC2-97C1-39F790EDBA0F}" srcOrd="0" destOrd="0" parTransId="{573E4A02-27A0-4080-A8CF-C6DFA1C06318}" sibTransId="{4F28FA3B-130B-43D8-92B0-B107710CAD60}"/>
    <dgm:cxn modelId="{4385F621-F744-4A66-96B7-1C55BFB29B24}" srcId="{A146A763-D18E-4EC2-97C1-39F790EDBA0F}" destId="{608E888C-AF8C-4AD8-ACA1-09BB8AF8C104}" srcOrd="2" destOrd="0" parTransId="{76D85590-A0D9-41B2-A249-5E8D91BC7BA7}" sibTransId="{DFDF78F4-38F3-4BC6-8ADA-5D29EDAB648B}"/>
    <dgm:cxn modelId="{E4ADC332-3691-4AAE-89FB-23D7FF1EF6EE}" srcId="{A146A763-D18E-4EC2-97C1-39F790EDBA0F}" destId="{DBD482D6-6440-4038-9C4D-B93942718197}" srcOrd="0" destOrd="0" parTransId="{3629C985-809A-426C-B317-959FD21D4011}" sibTransId="{9A6BDCED-88B2-464E-9D05-9409E0AA946B}"/>
    <dgm:cxn modelId="{BCFA9F34-D39B-4DF6-BB8C-3873D2C1625A}" srcId="{A146A763-D18E-4EC2-97C1-39F790EDBA0F}" destId="{89BF36C3-8CD9-4512-9B6C-3E19F30A5F2D}" srcOrd="3" destOrd="0" parTransId="{914E2FEE-71C5-4141-A75E-B888BDDCAD01}" sibTransId="{19A1D9F4-DB10-44E0-B47D-37759F69D1C9}"/>
    <dgm:cxn modelId="{91D6805E-41A1-401D-B273-C77F8F87AAC9}" type="presOf" srcId="{914E2FEE-71C5-4141-A75E-B888BDDCAD01}" destId="{00FB94D0-2E5E-48E7-98E4-75335C853F4C}" srcOrd="0" destOrd="0" presId="urn:microsoft.com/office/officeart/2008/layout/HorizontalMultiLevelHierarchy"/>
    <dgm:cxn modelId="{0B82FA43-5BF2-4C70-A2A9-526EA1D26FBA}" type="presOf" srcId="{1E0CD0C4-0278-440B-98E9-9B7EC65F6E2F}" destId="{FC7F04B8-06D5-428A-9048-E392A66F104F}" srcOrd="1" destOrd="0" presId="urn:microsoft.com/office/officeart/2008/layout/HorizontalMultiLevelHierarchy"/>
    <dgm:cxn modelId="{6EC39845-3560-45BB-91A9-AD4FAD6344DE}" type="presOf" srcId="{3629C985-809A-426C-B317-959FD21D4011}" destId="{3A8790C3-45A9-4BA3-869C-2B91FF299B3B}" srcOrd="0" destOrd="0" presId="urn:microsoft.com/office/officeart/2008/layout/HorizontalMultiLevelHierarchy"/>
    <dgm:cxn modelId="{8FE48F6B-2307-414B-9CA5-97715DD11FD2}" type="presOf" srcId="{A146A763-D18E-4EC2-97C1-39F790EDBA0F}" destId="{A4A0C8E9-A5E1-4DAC-90DA-7950E82A65F7}" srcOrd="0" destOrd="0" presId="urn:microsoft.com/office/officeart/2008/layout/HorizontalMultiLevelHierarchy"/>
    <dgm:cxn modelId="{73F2BB6D-51B6-4A15-B861-34887A076C78}" type="presOf" srcId="{57AC751A-115B-4C05-950D-1E0B14C722AA}" destId="{95357D9A-1F81-44FA-82B6-D22D7EC5435B}" srcOrd="0" destOrd="0" presId="urn:microsoft.com/office/officeart/2008/layout/HorizontalMultiLevelHierarchy"/>
    <dgm:cxn modelId="{7C6C9752-0FD7-49FF-ABFA-2B6B08B0B455}" type="presOf" srcId="{0E816239-5A0C-4950-BC43-5ECCF55F2091}" destId="{546259B7-ED74-48AD-AE7F-29077E0D180F}" srcOrd="0" destOrd="0" presId="urn:microsoft.com/office/officeart/2008/layout/HorizontalMultiLevelHierarchy"/>
    <dgm:cxn modelId="{C3F1EE53-9AE1-42D6-96DD-862F6B67B6C8}" type="presOf" srcId="{4E05F946-4203-4078-B562-425785648218}" destId="{5FD7B68F-F403-44DF-9793-0B3D0DACA94F}" srcOrd="0" destOrd="0" presId="urn:microsoft.com/office/officeart/2008/layout/HorizontalMultiLevelHierarchy"/>
    <dgm:cxn modelId="{F5472254-0E3C-4F1A-8789-E6AABEF74AD4}" type="presOf" srcId="{1E0CD0C4-0278-440B-98E9-9B7EC65F6E2F}" destId="{C450F4F8-3BAB-4668-ABF8-5944B53FAC56}" srcOrd="0" destOrd="0" presId="urn:microsoft.com/office/officeart/2008/layout/HorizontalMultiLevelHierarchy"/>
    <dgm:cxn modelId="{49324977-857A-4F13-B8DA-F81CF4D9424D}" type="presOf" srcId="{57AC751A-115B-4C05-950D-1E0B14C722AA}" destId="{B30E0342-7881-4F75-AF67-965E2CBEAB41}" srcOrd="1" destOrd="0" presId="urn:microsoft.com/office/officeart/2008/layout/HorizontalMultiLevelHierarchy"/>
    <dgm:cxn modelId="{8FA89C5A-19BD-4FA4-AA7E-FB3171CF7573}" type="presOf" srcId="{914E2FEE-71C5-4141-A75E-B888BDDCAD01}" destId="{55C25046-DBC9-44D3-93B6-811E695D40EF}" srcOrd="1" destOrd="0" presId="urn:microsoft.com/office/officeart/2008/layout/HorizontalMultiLevelHierarchy"/>
    <dgm:cxn modelId="{805F1D8A-88BD-4328-B3E6-AD61A69DD493}" type="presOf" srcId="{816E89D7-ACE7-4DE2-8766-FB2813F65166}" destId="{95AA82DC-505F-469E-8133-10805E485FEC}" srcOrd="0" destOrd="0" presId="urn:microsoft.com/office/officeart/2008/layout/HorizontalMultiLevelHierarchy"/>
    <dgm:cxn modelId="{6AB15AD9-54EE-4421-82D3-7CEAFB891E3F}" srcId="{A146A763-D18E-4EC2-97C1-39F790EDBA0F}" destId="{816E89D7-ACE7-4DE2-8766-FB2813F65166}" srcOrd="4" destOrd="0" parTransId="{57AC751A-115B-4C05-950D-1E0B14C722AA}" sibTransId="{165CB739-E3AF-456A-BCFC-EC75F82A79F0}"/>
    <dgm:cxn modelId="{4D739EDF-0AD4-48E1-BEB9-355CAE01541C}" type="presOf" srcId="{608E888C-AF8C-4AD8-ACA1-09BB8AF8C104}" destId="{670D0DB4-355B-46C5-A967-48764EE7C999}" srcOrd="0" destOrd="0" presId="urn:microsoft.com/office/officeart/2008/layout/HorizontalMultiLevelHierarchy"/>
    <dgm:cxn modelId="{13D94DED-22B8-4F14-8E45-628A4C1EF852}" type="presOf" srcId="{76D85590-A0D9-41B2-A249-5E8D91BC7BA7}" destId="{12DFB517-75E7-4953-B4AD-E7007A83439C}" srcOrd="1" destOrd="0" presId="urn:microsoft.com/office/officeart/2008/layout/HorizontalMultiLevelHierarchy"/>
    <dgm:cxn modelId="{57F5A1F8-8D9F-4066-A41A-AFEF7CFE957A}" type="presOf" srcId="{3629C985-809A-426C-B317-959FD21D4011}" destId="{424EA7CB-6454-4DEA-A5AC-66D3D794C84A}" srcOrd="1" destOrd="0" presId="urn:microsoft.com/office/officeart/2008/layout/HorizontalMultiLevelHierarchy"/>
    <dgm:cxn modelId="{1E748345-CEDE-493E-9091-1DFC0830407C}" type="presParOf" srcId="{546259B7-ED74-48AD-AE7F-29077E0D180F}" destId="{B4C341F2-9FFB-4324-8BD5-B81BCC8639D6}" srcOrd="0" destOrd="0" presId="urn:microsoft.com/office/officeart/2008/layout/HorizontalMultiLevelHierarchy"/>
    <dgm:cxn modelId="{13E50EF3-A0ED-4B52-9C73-9CA10B0C79EA}" type="presParOf" srcId="{B4C341F2-9FFB-4324-8BD5-B81BCC8639D6}" destId="{A4A0C8E9-A5E1-4DAC-90DA-7950E82A65F7}" srcOrd="0" destOrd="0" presId="urn:microsoft.com/office/officeart/2008/layout/HorizontalMultiLevelHierarchy"/>
    <dgm:cxn modelId="{EFD3C7CD-DB35-4A58-839F-F7A254F138D9}" type="presParOf" srcId="{B4C341F2-9FFB-4324-8BD5-B81BCC8639D6}" destId="{2B55C7E2-4F43-4EEE-9D64-3499F694C08B}" srcOrd="1" destOrd="0" presId="urn:microsoft.com/office/officeart/2008/layout/HorizontalMultiLevelHierarchy"/>
    <dgm:cxn modelId="{42B8D3AD-4F2D-46F9-BEEE-7258D9E650C5}" type="presParOf" srcId="{2B55C7E2-4F43-4EEE-9D64-3499F694C08B}" destId="{3A8790C3-45A9-4BA3-869C-2B91FF299B3B}" srcOrd="0" destOrd="0" presId="urn:microsoft.com/office/officeart/2008/layout/HorizontalMultiLevelHierarchy"/>
    <dgm:cxn modelId="{9E25CB70-098F-4D31-9FB3-CDB68A487066}" type="presParOf" srcId="{3A8790C3-45A9-4BA3-869C-2B91FF299B3B}" destId="{424EA7CB-6454-4DEA-A5AC-66D3D794C84A}" srcOrd="0" destOrd="0" presId="urn:microsoft.com/office/officeart/2008/layout/HorizontalMultiLevelHierarchy"/>
    <dgm:cxn modelId="{A50DFEE3-6276-4A34-86C7-5540FC86148B}" type="presParOf" srcId="{2B55C7E2-4F43-4EEE-9D64-3499F694C08B}" destId="{E081A733-D3B0-4B1E-8D06-0B254BCA6B23}" srcOrd="1" destOrd="0" presId="urn:microsoft.com/office/officeart/2008/layout/HorizontalMultiLevelHierarchy"/>
    <dgm:cxn modelId="{89DE39A0-BA14-4F39-9EE8-78BD3A6525D7}" type="presParOf" srcId="{E081A733-D3B0-4B1E-8D06-0B254BCA6B23}" destId="{57313449-D42C-48A4-9EC2-1221C5B90C0B}" srcOrd="0" destOrd="0" presId="urn:microsoft.com/office/officeart/2008/layout/HorizontalMultiLevelHierarchy"/>
    <dgm:cxn modelId="{E74347E3-1413-41DD-BFC4-75692A346BAF}" type="presParOf" srcId="{E081A733-D3B0-4B1E-8D06-0B254BCA6B23}" destId="{F48165CF-522B-4EFE-ADCC-056CA8ECC82B}" srcOrd="1" destOrd="0" presId="urn:microsoft.com/office/officeart/2008/layout/HorizontalMultiLevelHierarchy"/>
    <dgm:cxn modelId="{7CDCB25A-09FD-4D41-843A-869DD76AC267}" type="presParOf" srcId="{2B55C7E2-4F43-4EEE-9D64-3499F694C08B}" destId="{C450F4F8-3BAB-4668-ABF8-5944B53FAC56}" srcOrd="2" destOrd="0" presId="urn:microsoft.com/office/officeart/2008/layout/HorizontalMultiLevelHierarchy"/>
    <dgm:cxn modelId="{9805234C-51E7-4526-81FA-B275BD9A76CE}" type="presParOf" srcId="{C450F4F8-3BAB-4668-ABF8-5944B53FAC56}" destId="{FC7F04B8-06D5-428A-9048-E392A66F104F}" srcOrd="0" destOrd="0" presId="urn:microsoft.com/office/officeart/2008/layout/HorizontalMultiLevelHierarchy"/>
    <dgm:cxn modelId="{DFCC6482-CD1E-4951-A5D6-9ED5B5D9FFC9}" type="presParOf" srcId="{2B55C7E2-4F43-4EEE-9D64-3499F694C08B}" destId="{0DCC4C1A-416B-4F23-B02A-D5A6010AA2FD}" srcOrd="3" destOrd="0" presId="urn:microsoft.com/office/officeart/2008/layout/HorizontalMultiLevelHierarchy"/>
    <dgm:cxn modelId="{3E7EAAA0-D5C4-4ED6-9DC3-AD8D8F19B0BE}" type="presParOf" srcId="{0DCC4C1A-416B-4F23-B02A-D5A6010AA2FD}" destId="{5FD7B68F-F403-44DF-9793-0B3D0DACA94F}" srcOrd="0" destOrd="0" presId="urn:microsoft.com/office/officeart/2008/layout/HorizontalMultiLevelHierarchy"/>
    <dgm:cxn modelId="{3FB3A8E0-44B1-4761-8535-1CF485C46877}" type="presParOf" srcId="{0DCC4C1A-416B-4F23-B02A-D5A6010AA2FD}" destId="{5AAE5646-83D7-4E24-A9A0-3B59F4266B17}" srcOrd="1" destOrd="0" presId="urn:microsoft.com/office/officeart/2008/layout/HorizontalMultiLevelHierarchy"/>
    <dgm:cxn modelId="{816D9ECB-1A19-4325-B13D-FF727F8E024D}" type="presParOf" srcId="{2B55C7E2-4F43-4EEE-9D64-3499F694C08B}" destId="{B953AF82-423A-4E2A-9C68-383CCC045331}" srcOrd="4" destOrd="0" presId="urn:microsoft.com/office/officeart/2008/layout/HorizontalMultiLevelHierarchy"/>
    <dgm:cxn modelId="{D0B3F5E6-E684-4E1F-B661-28191761BC5C}" type="presParOf" srcId="{B953AF82-423A-4E2A-9C68-383CCC045331}" destId="{12DFB517-75E7-4953-B4AD-E7007A83439C}" srcOrd="0" destOrd="0" presId="urn:microsoft.com/office/officeart/2008/layout/HorizontalMultiLevelHierarchy"/>
    <dgm:cxn modelId="{80502261-D586-41D4-957B-F614FD99082C}" type="presParOf" srcId="{2B55C7E2-4F43-4EEE-9D64-3499F694C08B}" destId="{14133033-7EDE-4B5B-9292-5A6462C55B01}" srcOrd="5" destOrd="0" presId="urn:microsoft.com/office/officeart/2008/layout/HorizontalMultiLevelHierarchy"/>
    <dgm:cxn modelId="{A0E6A989-BF2D-4464-96B0-C437AE5068E4}" type="presParOf" srcId="{14133033-7EDE-4B5B-9292-5A6462C55B01}" destId="{670D0DB4-355B-46C5-A967-48764EE7C999}" srcOrd="0" destOrd="0" presId="urn:microsoft.com/office/officeart/2008/layout/HorizontalMultiLevelHierarchy"/>
    <dgm:cxn modelId="{702945D7-EE81-4E03-AFA7-12943806C6F4}" type="presParOf" srcId="{14133033-7EDE-4B5B-9292-5A6462C55B01}" destId="{37FD0E68-8A71-4525-A496-A7A93C4C93CA}" srcOrd="1" destOrd="0" presId="urn:microsoft.com/office/officeart/2008/layout/HorizontalMultiLevelHierarchy"/>
    <dgm:cxn modelId="{474571A3-29C2-4AB0-9277-D7C2C365E682}" type="presParOf" srcId="{2B55C7E2-4F43-4EEE-9D64-3499F694C08B}" destId="{00FB94D0-2E5E-48E7-98E4-75335C853F4C}" srcOrd="6" destOrd="0" presId="urn:microsoft.com/office/officeart/2008/layout/HorizontalMultiLevelHierarchy"/>
    <dgm:cxn modelId="{BE3337C9-E2DF-4AAE-B5F8-3260DFABEC9D}" type="presParOf" srcId="{00FB94D0-2E5E-48E7-98E4-75335C853F4C}" destId="{55C25046-DBC9-44D3-93B6-811E695D40EF}" srcOrd="0" destOrd="0" presId="urn:microsoft.com/office/officeart/2008/layout/HorizontalMultiLevelHierarchy"/>
    <dgm:cxn modelId="{D7D514C4-DEDC-4AB9-B748-0C1004E792EE}" type="presParOf" srcId="{2B55C7E2-4F43-4EEE-9D64-3499F694C08B}" destId="{4D881B25-984D-4BEB-99E3-75E83B9B12B9}" srcOrd="7" destOrd="0" presId="urn:microsoft.com/office/officeart/2008/layout/HorizontalMultiLevelHierarchy"/>
    <dgm:cxn modelId="{DA3C9797-9F31-42E4-812B-B443EEEB68B4}" type="presParOf" srcId="{4D881B25-984D-4BEB-99E3-75E83B9B12B9}" destId="{2B364E52-EACA-4B16-8DE8-8F1C9438C51C}" srcOrd="0" destOrd="0" presId="urn:microsoft.com/office/officeart/2008/layout/HorizontalMultiLevelHierarchy"/>
    <dgm:cxn modelId="{B2310482-CAB8-430D-84C2-C8ED1201640D}" type="presParOf" srcId="{4D881B25-984D-4BEB-99E3-75E83B9B12B9}" destId="{66A6A7B7-B32E-4199-A54F-B6588CDFDC9C}" srcOrd="1" destOrd="0" presId="urn:microsoft.com/office/officeart/2008/layout/HorizontalMultiLevelHierarchy"/>
    <dgm:cxn modelId="{5DD3D196-8888-4A91-9023-9B44299579C6}" type="presParOf" srcId="{2B55C7E2-4F43-4EEE-9D64-3499F694C08B}" destId="{95357D9A-1F81-44FA-82B6-D22D7EC5435B}" srcOrd="8" destOrd="0" presId="urn:microsoft.com/office/officeart/2008/layout/HorizontalMultiLevelHierarchy"/>
    <dgm:cxn modelId="{7B4D20D8-D60F-4E87-A87C-BED9CB87ED36}" type="presParOf" srcId="{95357D9A-1F81-44FA-82B6-D22D7EC5435B}" destId="{B30E0342-7881-4F75-AF67-965E2CBEAB41}" srcOrd="0" destOrd="0" presId="urn:microsoft.com/office/officeart/2008/layout/HorizontalMultiLevelHierarchy"/>
    <dgm:cxn modelId="{C5E82B50-63E4-48FF-98EC-AE3390708CE3}" type="presParOf" srcId="{2B55C7E2-4F43-4EEE-9D64-3499F694C08B}" destId="{F72BC0F8-1A93-4C5E-B88B-77E74A58FAD8}" srcOrd="9" destOrd="0" presId="urn:microsoft.com/office/officeart/2008/layout/HorizontalMultiLevelHierarchy"/>
    <dgm:cxn modelId="{2BD9CE25-046E-478D-AB68-FE6CEE1FF986}" type="presParOf" srcId="{F72BC0F8-1A93-4C5E-B88B-77E74A58FAD8}" destId="{95AA82DC-505F-469E-8133-10805E485FEC}" srcOrd="0" destOrd="0" presId="urn:microsoft.com/office/officeart/2008/layout/HorizontalMultiLevelHierarchy"/>
    <dgm:cxn modelId="{77C230A5-B767-4B17-8E15-683500D0B11F}" type="presParOf" srcId="{F72BC0F8-1A93-4C5E-B88B-77E74A58FAD8}" destId="{D0993826-6A0D-484D-AE0C-35BD50A18B11}" srcOrd="1" destOrd="0" presId="urn:microsoft.com/office/officeart/2008/layout/HorizontalMultiLevelHierarchy"/>
  </dgm:cxnLst>
  <dgm:bg/>
  <dgm:whole/>
  <dgm:extLst>
    <a:ext uri="http://schemas.microsoft.com/office/drawing/2008/diagram">
      <dsp:dataModelExt xmlns:dsp="http://schemas.microsoft.com/office/drawing/2008/diagram" relId="rId44"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0E816239-5A0C-4950-BC43-5ECCF55F2091}" type="doc">
      <dgm:prSet loTypeId="urn:microsoft.com/office/officeart/2008/layout/HorizontalMultiLevelHierarchy" loCatId="hierarchy" qsTypeId="urn:microsoft.com/office/officeart/2005/8/quickstyle/simple1" qsCatId="simple" csTypeId="urn:microsoft.com/office/officeart/2005/8/colors/colorful1" csCatId="colorful" phldr="1"/>
      <dgm:spPr/>
      <dgm:t>
        <a:bodyPr/>
        <a:lstStyle/>
        <a:p>
          <a:endParaRPr lang="en-GB"/>
        </a:p>
      </dgm:t>
    </dgm:pt>
    <dgm:pt modelId="{A146A763-D18E-4EC2-97C1-39F790EDBA0F}">
      <dgm:prSet phldrT="[Text]" custT="1"/>
      <dgm:spPr/>
      <dgm:t>
        <a:bodyPr/>
        <a:lstStyle/>
        <a:p>
          <a:r>
            <a:rPr lang="en-GB" sz="1200">
              <a:solidFill>
                <a:sysClr val="windowText" lastClr="000000"/>
              </a:solidFill>
            </a:rPr>
            <a:t>Business</a:t>
          </a:r>
        </a:p>
      </dgm:t>
    </dgm:pt>
    <dgm:pt modelId="{573E4A02-27A0-4080-A8CF-C6DFA1C06318}" type="parTrans" cxnId="{AEC5DF21-3C6A-4FD5-B7A3-0B05B2371021}">
      <dgm:prSet/>
      <dgm:spPr/>
      <dgm:t>
        <a:bodyPr/>
        <a:lstStyle/>
        <a:p>
          <a:endParaRPr lang="en-GB">
            <a:solidFill>
              <a:sysClr val="windowText" lastClr="000000"/>
            </a:solidFill>
          </a:endParaRPr>
        </a:p>
      </dgm:t>
    </dgm:pt>
    <dgm:pt modelId="{4F28FA3B-130B-43D8-92B0-B107710CAD60}" type="sibTrans" cxnId="{AEC5DF21-3C6A-4FD5-B7A3-0B05B2371021}">
      <dgm:prSet/>
      <dgm:spPr/>
      <dgm:t>
        <a:bodyPr/>
        <a:lstStyle/>
        <a:p>
          <a:endParaRPr lang="en-GB">
            <a:solidFill>
              <a:sysClr val="windowText" lastClr="000000"/>
            </a:solidFill>
          </a:endParaRPr>
        </a:p>
      </dgm:t>
    </dgm:pt>
    <dgm:pt modelId="{DBD482D6-6440-4038-9C4D-B93942718197}">
      <dgm:prSet phldrT="[Text]" custT="1"/>
      <dgm:spPr/>
      <dgm:t>
        <a:bodyPr/>
        <a:lstStyle/>
        <a:p>
          <a:r>
            <a:rPr lang="en-GB" sz="800">
              <a:solidFill>
                <a:sysClr val="windowText" lastClr="000000"/>
              </a:solidFill>
            </a:rPr>
            <a:t>Newly appointed workplace educator (NWPE)</a:t>
          </a:r>
        </a:p>
      </dgm:t>
    </dgm:pt>
    <dgm:pt modelId="{3629C985-809A-426C-B317-959FD21D4011}" type="parTrans" cxnId="{E4ADC332-3691-4AAE-89FB-23D7FF1EF6EE}">
      <dgm:prSet/>
      <dgm:spPr/>
      <dgm:t>
        <a:bodyPr/>
        <a:lstStyle/>
        <a:p>
          <a:endParaRPr lang="en-GB">
            <a:solidFill>
              <a:sysClr val="windowText" lastClr="000000"/>
            </a:solidFill>
          </a:endParaRPr>
        </a:p>
      </dgm:t>
    </dgm:pt>
    <dgm:pt modelId="{9A6BDCED-88B2-464E-9D05-9409E0AA946B}" type="sibTrans" cxnId="{E4ADC332-3691-4AAE-89FB-23D7FF1EF6EE}">
      <dgm:prSet/>
      <dgm:spPr/>
      <dgm:t>
        <a:bodyPr/>
        <a:lstStyle/>
        <a:p>
          <a:endParaRPr lang="en-GB">
            <a:solidFill>
              <a:sysClr val="windowText" lastClr="000000"/>
            </a:solidFill>
          </a:endParaRPr>
        </a:p>
      </dgm:t>
    </dgm:pt>
    <dgm:pt modelId="{D3CCBD76-22A0-4495-824B-035E6DA52519}">
      <dgm:prSet custT="1"/>
      <dgm:spPr/>
      <dgm:t>
        <a:bodyPr/>
        <a:lstStyle/>
        <a:p>
          <a:r>
            <a:rPr lang="en-GB" sz="800">
              <a:solidFill>
                <a:sysClr val="windowText" lastClr="000000"/>
              </a:solidFill>
            </a:rPr>
            <a:t>WPE who has passed probation</a:t>
          </a:r>
        </a:p>
      </dgm:t>
    </dgm:pt>
    <dgm:pt modelId="{3B8BE132-30FD-48DF-BBFE-820B46A554F4}" type="parTrans" cxnId="{1A807F3E-1496-45E5-A2EB-264151132B6C}">
      <dgm:prSet/>
      <dgm:spPr/>
      <dgm:t>
        <a:bodyPr/>
        <a:lstStyle/>
        <a:p>
          <a:endParaRPr lang="en-GB">
            <a:solidFill>
              <a:sysClr val="windowText" lastClr="000000"/>
            </a:solidFill>
          </a:endParaRPr>
        </a:p>
      </dgm:t>
    </dgm:pt>
    <dgm:pt modelId="{B687A579-4069-4607-B51B-BDDFB14D2566}" type="sibTrans" cxnId="{1A807F3E-1496-45E5-A2EB-264151132B6C}">
      <dgm:prSet/>
      <dgm:spPr/>
      <dgm:t>
        <a:bodyPr/>
        <a:lstStyle/>
        <a:p>
          <a:endParaRPr lang="en-GB">
            <a:solidFill>
              <a:sysClr val="windowText" lastClr="000000"/>
            </a:solidFill>
          </a:endParaRPr>
        </a:p>
      </dgm:t>
    </dgm:pt>
    <dgm:pt modelId="{455143E6-A5D4-4033-BCEA-B2D9B355E83C}">
      <dgm:prSet custT="1"/>
      <dgm:spPr/>
      <dgm:t>
        <a:bodyPr/>
        <a:lstStyle/>
        <a:p>
          <a:r>
            <a:rPr lang="en-GB" sz="800">
              <a:solidFill>
                <a:sysClr val="windowText" lastClr="000000"/>
              </a:solidFill>
            </a:rPr>
            <a:t>Experienced WPEs</a:t>
          </a:r>
        </a:p>
      </dgm:t>
    </dgm:pt>
    <dgm:pt modelId="{E53A086F-657A-4BCD-9890-76DD4220A677}" type="parTrans" cxnId="{DC24CD0C-1A64-467C-8101-E28351A3E8C1}">
      <dgm:prSet/>
      <dgm:spPr/>
      <dgm:t>
        <a:bodyPr/>
        <a:lstStyle/>
        <a:p>
          <a:endParaRPr lang="en-GB">
            <a:solidFill>
              <a:sysClr val="windowText" lastClr="000000"/>
            </a:solidFill>
          </a:endParaRPr>
        </a:p>
      </dgm:t>
    </dgm:pt>
    <dgm:pt modelId="{4E28FDBD-09DD-4B9C-86CF-45716F08A752}" type="sibTrans" cxnId="{DC24CD0C-1A64-467C-8101-E28351A3E8C1}">
      <dgm:prSet/>
      <dgm:spPr/>
      <dgm:t>
        <a:bodyPr/>
        <a:lstStyle/>
        <a:p>
          <a:endParaRPr lang="en-GB">
            <a:solidFill>
              <a:sysClr val="windowText" lastClr="000000"/>
            </a:solidFill>
          </a:endParaRPr>
        </a:p>
      </dgm:t>
    </dgm:pt>
    <dgm:pt modelId="{42E54E31-35A7-4E8C-9B0F-48C960E6DFB7}">
      <dgm:prSet custT="1"/>
      <dgm:spPr/>
      <dgm:t>
        <a:bodyPr/>
        <a:lstStyle/>
        <a:p>
          <a:r>
            <a:rPr lang="en-GB" sz="800">
              <a:solidFill>
                <a:sysClr val="windowText" lastClr="000000"/>
              </a:solidFill>
            </a:rPr>
            <a:t>Exellent WPEs</a:t>
          </a:r>
        </a:p>
      </dgm:t>
    </dgm:pt>
    <dgm:pt modelId="{8C609302-8F2A-45F6-A610-49ADB740F9AE}" type="parTrans" cxnId="{9AB3712B-E736-4BAB-BAFB-330581AECEDA}">
      <dgm:prSet/>
      <dgm:spPr/>
      <dgm:t>
        <a:bodyPr/>
        <a:lstStyle/>
        <a:p>
          <a:endParaRPr lang="en-GB">
            <a:solidFill>
              <a:sysClr val="windowText" lastClr="000000"/>
            </a:solidFill>
          </a:endParaRPr>
        </a:p>
      </dgm:t>
    </dgm:pt>
    <dgm:pt modelId="{B4BAA4C1-FE21-4CDB-BA8F-CFA5E9D4F0DD}" type="sibTrans" cxnId="{9AB3712B-E736-4BAB-BAFB-330581AECEDA}">
      <dgm:prSet/>
      <dgm:spPr/>
      <dgm:t>
        <a:bodyPr/>
        <a:lstStyle/>
        <a:p>
          <a:endParaRPr lang="en-GB">
            <a:solidFill>
              <a:sysClr val="windowText" lastClr="000000"/>
            </a:solidFill>
          </a:endParaRPr>
        </a:p>
      </dgm:t>
    </dgm:pt>
    <dgm:pt modelId="{7AA1D045-3ED7-4899-8399-FBE9A867FB2E}">
      <dgm:prSet custT="1"/>
      <dgm:spPr/>
      <dgm:t>
        <a:bodyPr/>
        <a:lstStyle/>
        <a:p>
          <a:r>
            <a:rPr lang="en-GB" sz="800">
              <a:solidFill>
                <a:sysClr val="windowText" lastClr="000000"/>
              </a:solidFill>
            </a:rPr>
            <a:t>Advanced skills workplace educators</a:t>
          </a:r>
        </a:p>
      </dgm:t>
    </dgm:pt>
    <dgm:pt modelId="{2BBF93AC-FC50-4B6B-AF43-D1F5574C6678}" type="parTrans" cxnId="{AC90CA58-56B2-4245-9ADC-A9FC89A5CA62}">
      <dgm:prSet/>
      <dgm:spPr/>
      <dgm:t>
        <a:bodyPr/>
        <a:lstStyle/>
        <a:p>
          <a:endParaRPr lang="en-GB">
            <a:solidFill>
              <a:sysClr val="windowText" lastClr="000000"/>
            </a:solidFill>
          </a:endParaRPr>
        </a:p>
      </dgm:t>
    </dgm:pt>
    <dgm:pt modelId="{F881A10E-B293-4D27-9D19-B156A63848F7}" type="sibTrans" cxnId="{AC90CA58-56B2-4245-9ADC-A9FC89A5CA62}">
      <dgm:prSet/>
      <dgm:spPr/>
      <dgm:t>
        <a:bodyPr/>
        <a:lstStyle/>
        <a:p>
          <a:endParaRPr lang="en-GB">
            <a:solidFill>
              <a:sysClr val="windowText" lastClr="000000"/>
            </a:solidFill>
          </a:endParaRPr>
        </a:p>
      </dgm:t>
    </dgm:pt>
    <dgm:pt modelId="{546259B7-ED74-48AD-AE7F-29077E0D180F}" type="pres">
      <dgm:prSet presAssocID="{0E816239-5A0C-4950-BC43-5ECCF55F2091}" presName="Name0" presStyleCnt="0">
        <dgm:presLayoutVars>
          <dgm:chPref val="1"/>
          <dgm:dir/>
          <dgm:animOne val="branch"/>
          <dgm:animLvl val="lvl"/>
          <dgm:resizeHandles val="exact"/>
        </dgm:presLayoutVars>
      </dgm:prSet>
      <dgm:spPr/>
    </dgm:pt>
    <dgm:pt modelId="{B4C341F2-9FFB-4324-8BD5-B81BCC8639D6}" type="pres">
      <dgm:prSet presAssocID="{A146A763-D18E-4EC2-97C1-39F790EDBA0F}" presName="root1" presStyleCnt="0"/>
      <dgm:spPr/>
    </dgm:pt>
    <dgm:pt modelId="{A4A0C8E9-A5E1-4DAC-90DA-7950E82A65F7}" type="pres">
      <dgm:prSet presAssocID="{A146A763-D18E-4EC2-97C1-39F790EDBA0F}" presName="LevelOneTextNode" presStyleLbl="node0" presStyleIdx="0" presStyleCnt="1" custScaleX="70451" custScaleY="64838">
        <dgm:presLayoutVars>
          <dgm:chPref val="3"/>
        </dgm:presLayoutVars>
      </dgm:prSet>
      <dgm:spPr/>
    </dgm:pt>
    <dgm:pt modelId="{2B55C7E2-4F43-4EEE-9D64-3499F694C08B}" type="pres">
      <dgm:prSet presAssocID="{A146A763-D18E-4EC2-97C1-39F790EDBA0F}" presName="level2hierChild" presStyleCnt="0"/>
      <dgm:spPr/>
    </dgm:pt>
    <dgm:pt modelId="{3A8790C3-45A9-4BA3-869C-2B91FF299B3B}" type="pres">
      <dgm:prSet presAssocID="{3629C985-809A-426C-B317-959FD21D4011}" presName="conn2-1" presStyleLbl="parChTrans1D2" presStyleIdx="0" presStyleCnt="5"/>
      <dgm:spPr/>
    </dgm:pt>
    <dgm:pt modelId="{424EA7CB-6454-4DEA-A5AC-66D3D794C84A}" type="pres">
      <dgm:prSet presAssocID="{3629C985-809A-426C-B317-959FD21D4011}" presName="connTx" presStyleLbl="parChTrans1D2" presStyleIdx="0" presStyleCnt="5"/>
      <dgm:spPr/>
    </dgm:pt>
    <dgm:pt modelId="{E081A733-D3B0-4B1E-8D06-0B254BCA6B23}" type="pres">
      <dgm:prSet presAssocID="{DBD482D6-6440-4038-9C4D-B93942718197}" presName="root2" presStyleCnt="0"/>
      <dgm:spPr/>
    </dgm:pt>
    <dgm:pt modelId="{57313449-D42C-48A4-9EC2-1221C5B90C0B}" type="pres">
      <dgm:prSet presAssocID="{DBD482D6-6440-4038-9C4D-B93942718197}" presName="LevelTwoTextNode" presStyleLbl="node2" presStyleIdx="0" presStyleCnt="5" custScaleX="141291" custScaleY="67346">
        <dgm:presLayoutVars>
          <dgm:chPref val="3"/>
        </dgm:presLayoutVars>
      </dgm:prSet>
      <dgm:spPr/>
    </dgm:pt>
    <dgm:pt modelId="{F48165CF-522B-4EFE-ADCC-056CA8ECC82B}" type="pres">
      <dgm:prSet presAssocID="{DBD482D6-6440-4038-9C4D-B93942718197}" presName="level3hierChild" presStyleCnt="0"/>
      <dgm:spPr/>
    </dgm:pt>
    <dgm:pt modelId="{0768BD71-13CB-4AEB-A1A8-A5081EBF1CBE}" type="pres">
      <dgm:prSet presAssocID="{3B8BE132-30FD-48DF-BBFE-820B46A554F4}" presName="conn2-1" presStyleLbl="parChTrans1D2" presStyleIdx="1" presStyleCnt="5"/>
      <dgm:spPr/>
    </dgm:pt>
    <dgm:pt modelId="{82352DDB-7E9D-4400-9F18-EFA932F718D4}" type="pres">
      <dgm:prSet presAssocID="{3B8BE132-30FD-48DF-BBFE-820B46A554F4}" presName="connTx" presStyleLbl="parChTrans1D2" presStyleIdx="1" presStyleCnt="5"/>
      <dgm:spPr/>
    </dgm:pt>
    <dgm:pt modelId="{AA34A48F-58F2-4656-A38B-6B2CFAACFDB8}" type="pres">
      <dgm:prSet presAssocID="{D3CCBD76-22A0-4495-824B-035E6DA52519}" presName="root2" presStyleCnt="0"/>
      <dgm:spPr/>
    </dgm:pt>
    <dgm:pt modelId="{18F6E2C6-270D-475C-B7BF-B4CF7ACDD9AB}" type="pres">
      <dgm:prSet presAssocID="{D3CCBD76-22A0-4495-824B-035E6DA52519}" presName="LevelTwoTextNode" presStyleLbl="node2" presStyleIdx="1" presStyleCnt="5" custScaleX="141291" custScaleY="67346">
        <dgm:presLayoutVars>
          <dgm:chPref val="3"/>
        </dgm:presLayoutVars>
      </dgm:prSet>
      <dgm:spPr/>
    </dgm:pt>
    <dgm:pt modelId="{6FA6C03D-7710-422C-AD41-ED5EA3E43891}" type="pres">
      <dgm:prSet presAssocID="{D3CCBD76-22A0-4495-824B-035E6DA52519}" presName="level3hierChild" presStyleCnt="0"/>
      <dgm:spPr/>
    </dgm:pt>
    <dgm:pt modelId="{A63686C6-0C4A-4FBB-92E7-7B1771192171}" type="pres">
      <dgm:prSet presAssocID="{E53A086F-657A-4BCD-9890-76DD4220A677}" presName="conn2-1" presStyleLbl="parChTrans1D2" presStyleIdx="2" presStyleCnt="5"/>
      <dgm:spPr/>
    </dgm:pt>
    <dgm:pt modelId="{35B2C302-E3C2-4930-9570-EDDA6E77C6F3}" type="pres">
      <dgm:prSet presAssocID="{E53A086F-657A-4BCD-9890-76DD4220A677}" presName="connTx" presStyleLbl="parChTrans1D2" presStyleIdx="2" presStyleCnt="5"/>
      <dgm:spPr/>
    </dgm:pt>
    <dgm:pt modelId="{CEE7387F-8E49-481B-96C5-75D42C4A36C8}" type="pres">
      <dgm:prSet presAssocID="{455143E6-A5D4-4033-BCEA-B2D9B355E83C}" presName="root2" presStyleCnt="0"/>
      <dgm:spPr/>
    </dgm:pt>
    <dgm:pt modelId="{9397990E-C6C5-41F7-8B6F-49ECDD059CCC}" type="pres">
      <dgm:prSet presAssocID="{455143E6-A5D4-4033-BCEA-B2D9B355E83C}" presName="LevelTwoTextNode" presStyleLbl="node2" presStyleIdx="2" presStyleCnt="5" custScaleX="141997" custScaleY="67346">
        <dgm:presLayoutVars>
          <dgm:chPref val="3"/>
        </dgm:presLayoutVars>
      </dgm:prSet>
      <dgm:spPr/>
    </dgm:pt>
    <dgm:pt modelId="{261F8DAA-B05F-41E1-AE55-970D97C6D7A3}" type="pres">
      <dgm:prSet presAssocID="{455143E6-A5D4-4033-BCEA-B2D9B355E83C}" presName="level3hierChild" presStyleCnt="0"/>
      <dgm:spPr/>
    </dgm:pt>
    <dgm:pt modelId="{BBCA4E07-813B-4DE8-B2F9-EB12BAE83C82}" type="pres">
      <dgm:prSet presAssocID="{8C609302-8F2A-45F6-A610-49ADB740F9AE}" presName="conn2-1" presStyleLbl="parChTrans1D2" presStyleIdx="3" presStyleCnt="5"/>
      <dgm:spPr/>
    </dgm:pt>
    <dgm:pt modelId="{A57A9219-3E68-4F86-B040-8FFE77111F98}" type="pres">
      <dgm:prSet presAssocID="{8C609302-8F2A-45F6-A610-49ADB740F9AE}" presName="connTx" presStyleLbl="parChTrans1D2" presStyleIdx="3" presStyleCnt="5"/>
      <dgm:spPr/>
    </dgm:pt>
    <dgm:pt modelId="{C4DA97D1-71B6-4B2A-BF75-10820899CF0E}" type="pres">
      <dgm:prSet presAssocID="{42E54E31-35A7-4E8C-9B0F-48C960E6DFB7}" presName="root2" presStyleCnt="0"/>
      <dgm:spPr/>
    </dgm:pt>
    <dgm:pt modelId="{BD1AD818-58DB-47C3-AAAA-147F9455126C}" type="pres">
      <dgm:prSet presAssocID="{42E54E31-35A7-4E8C-9B0F-48C960E6DFB7}" presName="LevelTwoTextNode" presStyleLbl="node2" presStyleIdx="3" presStyleCnt="5" custScaleX="141997" custScaleY="67346">
        <dgm:presLayoutVars>
          <dgm:chPref val="3"/>
        </dgm:presLayoutVars>
      </dgm:prSet>
      <dgm:spPr/>
    </dgm:pt>
    <dgm:pt modelId="{7E9562A3-990E-4155-8E93-C784ABD9451F}" type="pres">
      <dgm:prSet presAssocID="{42E54E31-35A7-4E8C-9B0F-48C960E6DFB7}" presName="level3hierChild" presStyleCnt="0"/>
      <dgm:spPr/>
    </dgm:pt>
    <dgm:pt modelId="{A4B9B41A-DB19-450B-AE79-20F498AC9CBE}" type="pres">
      <dgm:prSet presAssocID="{2BBF93AC-FC50-4B6B-AF43-D1F5574C6678}" presName="conn2-1" presStyleLbl="parChTrans1D2" presStyleIdx="4" presStyleCnt="5"/>
      <dgm:spPr/>
    </dgm:pt>
    <dgm:pt modelId="{25C36529-1CE8-4E8D-B176-375BB721A252}" type="pres">
      <dgm:prSet presAssocID="{2BBF93AC-FC50-4B6B-AF43-D1F5574C6678}" presName="connTx" presStyleLbl="parChTrans1D2" presStyleIdx="4" presStyleCnt="5"/>
      <dgm:spPr/>
    </dgm:pt>
    <dgm:pt modelId="{9134458F-EC3E-42F8-87D9-3FD7C096FC3D}" type="pres">
      <dgm:prSet presAssocID="{7AA1D045-3ED7-4899-8399-FBE9A867FB2E}" presName="root2" presStyleCnt="0"/>
      <dgm:spPr/>
    </dgm:pt>
    <dgm:pt modelId="{FF4F83A8-E378-40BA-9A19-881772CEBE62}" type="pres">
      <dgm:prSet presAssocID="{7AA1D045-3ED7-4899-8399-FBE9A867FB2E}" presName="LevelTwoTextNode" presStyleLbl="node2" presStyleIdx="4" presStyleCnt="5" custScaleX="141997" custScaleY="67346">
        <dgm:presLayoutVars>
          <dgm:chPref val="3"/>
        </dgm:presLayoutVars>
      </dgm:prSet>
      <dgm:spPr/>
    </dgm:pt>
    <dgm:pt modelId="{8FC2A1A1-C35E-4698-ABC2-C444201C8CAC}" type="pres">
      <dgm:prSet presAssocID="{7AA1D045-3ED7-4899-8399-FBE9A867FB2E}" presName="level3hierChild" presStyleCnt="0"/>
      <dgm:spPr/>
    </dgm:pt>
  </dgm:ptLst>
  <dgm:cxnLst>
    <dgm:cxn modelId="{70027100-D07F-4A63-845A-C668B793D6E1}" type="presOf" srcId="{7AA1D045-3ED7-4899-8399-FBE9A867FB2E}" destId="{FF4F83A8-E378-40BA-9A19-881772CEBE62}" srcOrd="0" destOrd="0" presId="urn:microsoft.com/office/officeart/2008/layout/HorizontalMultiLevelHierarchy"/>
    <dgm:cxn modelId="{8B66EF02-08BE-405B-84BE-F052AAD26D83}" type="presOf" srcId="{2BBF93AC-FC50-4B6B-AF43-D1F5574C6678}" destId="{A4B9B41A-DB19-450B-AE79-20F498AC9CBE}" srcOrd="0" destOrd="0" presId="urn:microsoft.com/office/officeart/2008/layout/HorizontalMultiLevelHierarchy"/>
    <dgm:cxn modelId="{DC24CD0C-1A64-467C-8101-E28351A3E8C1}" srcId="{A146A763-D18E-4EC2-97C1-39F790EDBA0F}" destId="{455143E6-A5D4-4033-BCEA-B2D9B355E83C}" srcOrd="2" destOrd="0" parTransId="{E53A086F-657A-4BCD-9890-76DD4220A677}" sibTransId="{4E28FDBD-09DD-4B9C-86CF-45716F08A752}"/>
    <dgm:cxn modelId="{31127F0D-9825-4A1A-AC16-6E883BD0983B}" type="presOf" srcId="{3B8BE132-30FD-48DF-BBFE-820B46A554F4}" destId="{0768BD71-13CB-4AEB-A1A8-A5081EBF1CBE}" srcOrd="0" destOrd="0" presId="urn:microsoft.com/office/officeart/2008/layout/HorizontalMultiLevelHierarchy"/>
    <dgm:cxn modelId="{61D90A1E-6FAE-4781-AFB4-B567ACF36661}" type="presOf" srcId="{DBD482D6-6440-4038-9C4D-B93942718197}" destId="{57313449-D42C-48A4-9EC2-1221C5B90C0B}" srcOrd="0" destOrd="0" presId="urn:microsoft.com/office/officeart/2008/layout/HorizontalMultiLevelHierarchy"/>
    <dgm:cxn modelId="{AEC5DF21-3C6A-4FD5-B7A3-0B05B2371021}" srcId="{0E816239-5A0C-4950-BC43-5ECCF55F2091}" destId="{A146A763-D18E-4EC2-97C1-39F790EDBA0F}" srcOrd="0" destOrd="0" parTransId="{573E4A02-27A0-4080-A8CF-C6DFA1C06318}" sibTransId="{4F28FA3B-130B-43D8-92B0-B107710CAD60}"/>
    <dgm:cxn modelId="{740FF129-AB52-4669-8EE6-094006FAB51E}" type="presOf" srcId="{455143E6-A5D4-4033-BCEA-B2D9B355E83C}" destId="{9397990E-C6C5-41F7-8B6F-49ECDD059CCC}" srcOrd="0" destOrd="0" presId="urn:microsoft.com/office/officeart/2008/layout/HorizontalMultiLevelHierarchy"/>
    <dgm:cxn modelId="{9AB3712B-E736-4BAB-BAFB-330581AECEDA}" srcId="{A146A763-D18E-4EC2-97C1-39F790EDBA0F}" destId="{42E54E31-35A7-4E8C-9B0F-48C960E6DFB7}" srcOrd="3" destOrd="0" parTransId="{8C609302-8F2A-45F6-A610-49ADB740F9AE}" sibTransId="{B4BAA4C1-FE21-4CDB-BA8F-CFA5E9D4F0DD}"/>
    <dgm:cxn modelId="{E4ADC332-3691-4AAE-89FB-23D7FF1EF6EE}" srcId="{A146A763-D18E-4EC2-97C1-39F790EDBA0F}" destId="{DBD482D6-6440-4038-9C4D-B93942718197}" srcOrd="0" destOrd="0" parTransId="{3629C985-809A-426C-B317-959FD21D4011}" sibTransId="{9A6BDCED-88B2-464E-9D05-9409E0AA946B}"/>
    <dgm:cxn modelId="{1A807F3E-1496-45E5-A2EB-264151132B6C}" srcId="{A146A763-D18E-4EC2-97C1-39F790EDBA0F}" destId="{D3CCBD76-22A0-4495-824B-035E6DA52519}" srcOrd="1" destOrd="0" parTransId="{3B8BE132-30FD-48DF-BBFE-820B46A554F4}" sibTransId="{B687A579-4069-4607-B51B-BDDFB14D2566}"/>
    <dgm:cxn modelId="{6EC39845-3560-45BB-91A9-AD4FAD6344DE}" type="presOf" srcId="{3629C985-809A-426C-B317-959FD21D4011}" destId="{3A8790C3-45A9-4BA3-869C-2B91FF299B3B}" srcOrd="0" destOrd="0" presId="urn:microsoft.com/office/officeart/2008/layout/HorizontalMultiLevelHierarchy"/>
    <dgm:cxn modelId="{BA2BD967-F1F5-4325-9566-3909EEA0D13F}" type="presOf" srcId="{E53A086F-657A-4BCD-9890-76DD4220A677}" destId="{35B2C302-E3C2-4930-9570-EDDA6E77C6F3}" srcOrd="1" destOrd="0" presId="urn:microsoft.com/office/officeart/2008/layout/HorizontalMultiLevelHierarchy"/>
    <dgm:cxn modelId="{8FE48F6B-2307-414B-9CA5-97715DD11FD2}" type="presOf" srcId="{A146A763-D18E-4EC2-97C1-39F790EDBA0F}" destId="{A4A0C8E9-A5E1-4DAC-90DA-7950E82A65F7}" srcOrd="0" destOrd="0" presId="urn:microsoft.com/office/officeart/2008/layout/HorizontalMultiLevelHierarchy"/>
    <dgm:cxn modelId="{7C6C9752-0FD7-49FF-ABFA-2B6B08B0B455}" type="presOf" srcId="{0E816239-5A0C-4950-BC43-5ECCF55F2091}" destId="{546259B7-ED74-48AD-AE7F-29077E0D180F}" srcOrd="0" destOrd="0" presId="urn:microsoft.com/office/officeart/2008/layout/HorizontalMultiLevelHierarchy"/>
    <dgm:cxn modelId="{3ADA2B74-258B-4808-8F74-7482C300C598}" type="presOf" srcId="{8C609302-8F2A-45F6-A610-49ADB740F9AE}" destId="{A57A9219-3E68-4F86-B040-8FFE77111F98}" srcOrd="1" destOrd="0" presId="urn:microsoft.com/office/officeart/2008/layout/HorizontalMultiLevelHierarchy"/>
    <dgm:cxn modelId="{AC90CA58-56B2-4245-9ADC-A9FC89A5CA62}" srcId="{A146A763-D18E-4EC2-97C1-39F790EDBA0F}" destId="{7AA1D045-3ED7-4899-8399-FBE9A867FB2E}" srcOrd="4" destOrd="0" parTransId="{2BBF93AC-FC50-4B6B-AF43-D1F5574C6678}" sibTransId="{F881A10E-B293-4D27-9D19-B156A63848F7}"/>
    <dgm:cxn modelId="{E990A67A-68CF-4A1A-B203-261C9EB32176}" type="presOf" srcId="{D3CCBD76-22A0-4495-824B-035E6DA52519}" destId="{18F6E2C6-270D-475C-B7BF-B4CF7ACDD9AB}" srcOrd="0" destOrd="0" presId="urn:microsoft.com/office/officeart/2008/layout/HorizontalMultiLevelHierarchy"/>
    <dgm:cxn modelId="{3635ABAF-659B-4631-A62D-055BCC0B6B9E}" type="presOf" srcId="{42E54E31-35A7-4E8C-9B0F-48C960E6DFB7}" destId="{BD1AD818-58DB-47C3-AAAA-147F9455126C}" srcOrd="0" destOrd="0" presId="urn:microsoft.com/office/officeart/2008/layout/HorizontalMultiLevelHierarchy"/>
    <dgm:cxn modelId="{027C7ABA-2BDE-43D3-A4EF-70FCA99FEDBD}" type="presOf" srcId="{3B8BE132-30FD-48DF-BBFE-820B46A554F4}" destId="{82352DDB-7E9D-4400-9F18-EFA932F718D4}" srcOrd="1" destOrd="0" presId="urn:microsoft.com/office/officeart/2008/layout/HorizontalMultiLevelHierarchy"/>
    <dgm:cxn modelId="{67FB30C8-9A51-43E4-8222-F2AA0BC551D2}" type="presOf" srcId="{8C609302-8F2A-45F6-A610-49ADB740F9AE}" destId="{BBCA4E07-813B-4DE8-B2F9-EB12BAE83C82}" srcOrd="0" destOrd="0" presId="urn:microsoft.com/office/officeart/2008/layout/HorizontalMultiLevelHierarchy"/>
    <dgm:cxn modelId="{BA2F7BE7-5D57-4263-9D91-3DEE660D97C8}" type="presOf" srcId="{E53A086F-657A-4BCD-9890-76DD4220A677}" destId="{A63686C6-0C4A-4FBB-92E7-7B1771192171}" srcOrd="0" destOrd="0" presId="urn:microsoft.com/office/officeart/2008/layout/HorizontalMultiLevelHierarchy"/>
    <dgm:cxn modelId="{57F5A1F8-8D9F-4066-A41A-AFEF7CFE957A}" type="presOf" srcId="{3629C985-809A-426C-B317-959FD21D4011}" destId="{424EA7CB-6454-4DEA-A5AC-66D3D794C84A}" srcOrd="1" destOrd="0" presId="urn:microsoft.com/office/officeart/2008/layout/HorizontalMultiLevelHierarchy"/>
    <dgm:cxn modelId="{42B98AF9-116C-437B-8ED2-CC317D9A9730}" type="presOf" srcId="{2BBF93AC-FC50-4B6B-AF43-D1F5574C6678}" destId="{25C36529-1CE8-4E8D-B176-375BB721A252}" srcOrd="1" destOrd="0" presId="urn:microsoft.com/office/officeart/2008/layout/HorizontalMultiLevelHierarchy"/>
    <dgm:cxn modelId="{1E748345-CEDE-493E-9091-1DFC0830407C}" type="presParOf" srcId="{546259B7-ED74-48AD-AE7F-29077E0D180F}" destId="{B4C341F2-9FFB-4324-8BD5-B81BCC8639D6}" srcOrd="0" destOrd="0" presId="urn:microsoft.com/office/officeart/2008/layout/HorizontalMultiLevelHierarchy"/>
    <dgm:cxn modelId="{13E50EF3-A0ED-4B52-9C73-9CA10B0C79EA}" type="presParOf" srcId="{B4C341F2-9FFB-4324-8BD5-B81BCC8639D6}" destId="{A4A0C8E9-A5E1-4DAC-90DA-7950E82A65F7}" srcOrd="0" destOrd="0" presId="urn:microsoft.com/office/officeart/2008/layout/HorizontalMultiLevelHierarchy"/>
    <dgm:cxn modelId="{EFD3C7CD-DB35-4A58-839F-F7A254F138D9}" type="presParOf" srcId="{B4C341F2-9FFB-4324-8BD5-B81BCC8639D6}" destId="{2B55C7E2-4F43-4EEE-9D64-3499F694C08B}" srcOrd="1" destOrd="0" presId="urn:microsoft.com/office/officeart/2008/layout/HorizontalMultiLevelHierarchy"/>
    <dgm:cxn modelId="{42B8D3AD-4F2D-46F9-BEEE-7258D9E650C5}" type="presParOf" srcId="{2B55C7E2-4F43-4EEE-9D64-3499F694C08B}" destId="{3A8790C3-45A9-4BA3-869C-2B91FF299B3B}" srcOrd="0" destOrd="0" presId="urn:microsoft.com/office/officeart/2008/layout/HorizontalMultiLevelHierarchy"/>
    <dgm:cxn modelId="{9E25CB70-098F-4D31-9FB3-CDB68A487066}" type="presParOf" srcId="{3A8790C3-45A9-4BA3-869C-2B91FF299B3B}" destId="{424EA7CB-6454-4DEA-A5AC-66D3D794C84A}" srcOrd="0" destOrd="0" presId="urn:microsoft.com/office/officeart/2008/layout/HorizontalMultiLevelHierarchy"/>
    <dgm:cxn modelId="{A50DFEE3-6276-4A34-86C7-5540FC86148B}" type="presParOf" srcId="{2B55C7E2-4F43-4EEE-9D64-3499F694C08B}" destId="{E081A733-D3B0-4B1E-8D06-0B254BCA6B23}" srcOrd="1" destOrd="0" presId="urn:microsoft.com/office/officeart/2008/layout/HorizontalMultiLevelHierarchy"/>
    <dgm:cxn modelId="{89DE39A0-BA14-4F39-9EE8-78BD3A6525D7}" type="presParOf" srcId="{E081A733-D3B0-4B1E-8D06-0B254BCA6B23}" destId="{57313449-D42C-48A4-9EC2-1221C5B90C0B}" srcOrd="0" destOrd="0" presId="urn:microsoft.com/office/officeart/2008/layout/HorizontalMultiLevelHierarchy"/>
    <dgm:cxn modelId="{E74347E3-1413-41DD-BFC4-75692A346BAF}" type="presParOf" srcId="{E081A733-D3B0-4B1E-8D06-0B254BCA6B23}" destId="{F48165CF-522B-4EFE-ADCC-056CA8ECC82B}" srcOrd="1" destOrd="0" presId="urn:microsoft.com/office/officeart/2008/layout/HorizontalMultiLevelHierarchy"/>
    <dgm:cxn modelId="{B39F511C-BAC0-4B24-ADBB-0062947E8D03}" type="presParOf" srcId="{2B55C7E2-4F43-4EEE-9D64-3499F694C08B}" destId="{0768BD71-13CB-4AEB-A1A8-A5081EBF1CBE}" srcOrd="2" destOrd="0" presId="urn:microsoft.com/office/officeart/2008/layout/HorizontalMultiLevelHierarchy"/>
    <dgm:cxn modelId="{8F8504EA-7A8A-4C81-9988-D89CF9F10B3A}" type="presParOf" srcId="{0768BD71-13CB-4AEB-A1A8-A5081EBF1CBE}" destId="{82352DDB-7E9D-4400-9F18-EFA932F718D4}" srcOrd="0" destOrd="0" presId="urn:microsoft.com/office/officeart/2008/layout/HorizontalMultiLevelHierarchy"/>
    <dgm:cxn modelId="{6FCA40A8-BB36-4F9E-8722-28E999A63C2B}" type="presParOf" srcId="{2B55C7E2-4F43-4EEE-9D64-3499F694C08B}" destId="{AA34A48F-58F2-4656-A38B-6B2CFAACFDB8}" srcOrd="3" destOrd="0" presId="urn:microsoft.com/office/officeart/2008/layout/HorizontalMultiLevelHierarchy"/>
    <dgm:cxn modelId="{34C1AC99-5E79-4D41-9D44-EE44582B3AF8}" type="presParOf" srcId="{AA34A48F-58F2-4656-A38B-6B2CFAACFDB8}" destId="{18F6E2C6-270D-475C-B7BF-B4CF7ACDD9AB}" srcOrd="0" destOrd="0" presId="urn:microsoft.com/office/officeart/2008/layout/HorizontalMultiLevelHierarchy"/>
    <dgm:cxn modelId="{40B7F3F2-47D8-4A85-912C-B4FFEFF9D588}" type="presParOf" srcId="{AA34A48F-58F2-4656-A38B-6B2CFAACFDB8}" destId="{6FA6C03D-7710-422C-AD41-ED5EA3E43891}" srcOrd="1" destOrd="0" presId="urn:microsoft.com/office/officeart/2008/layout/HorizontalMultiLevelHierarchy"/>
    <dgm:cxn modelId="{E89BF528-8105-44CA-9F25-A0CA8BA6CACA}" type="presParOf" srcId="{2B55C7E2-4F43-4EEE-9D64-3499F694C08B}" destId="{A63686C6-0C4A-4FBB-92E7-7B1771192171}" srcOrd="4" destOrd="0" presId="urn:microsoft.com/office/officeart/2008/layout/HorizontalMultiLevelHierarchy"/>
    <dgm:cxn modelId="{F27D9EC4-63B7-4B0C-8C7C-642A708E54AD}" type="presParOf" srcId="{A63686C6-0C4A-4FBB-92E7-7B1771192171}" destId="{35B2C302-E3C2-4930-9570-EDDA6E77C6F3}" srcOrd="0" destOrd="0" presId="urn:microsoft.com/office/officeart/2008/layout/HorizontalMultiLevelHierarchy"/>
    <dgm:cxn modelId="{4CC25D46-C04B-4BA2-A01D-6A46C2C62B45}" type="presParOf" srcId="{2B55C7E2-4F43-4EEE-9D64-3499F694C08B}" destId="{CEE7387F-8E49-481B-96C5-75D42C4A36C8}" srcOrd="5" destOrd="0" presId="urn:microsoft.com/office/officeart/2008/layout/HorizontalMultiLevelHierarchy"/>
    <dgm:cxn modelId="{ED7005FE-59C8-4ADC-8A8D-D9087A9CFCC0}" type="presParOf" srcId="{CEE7387F-8E49-481B-96C5-75D42C4A36C8}" destId="{9397990E-C6C5-41F7-8B6F-49ECDD059CCC}" srcOrd="0" destOrd="0" presId="urn:microsoft.com/office/officeart/2008/layout/HorizontalMultiLevelHierarchy"/>
    <dgm:cxn modelId="{C6136F82-41DC-4525-909C-F757E52BA9AC}" type="presParOf" srcId="{CEE7387F-8E49-481B-96C5-75D42C4A36C8}" destId="{261F8DAA-B05F-41E1-AE55-970D97C6D7A3}" srcOrd="1" destOrd="0" presId="urn:microsoft.com/office/officeart/2008/layout/HorizontalMultiLevelHierarchy"/>
    <dgm:cxn modelId="{A4F1AA7C-3256-46AE-B866-2EC198982849}" type="presParOf" srcId="{2B55C7E2-4F43-4EEE-9D64-3499F694C08B}" destId="{BBCA4E07-813B-4DE8-B2F9-EB12BAE83C82}" srcOrd="6" destOrd="0" presId="urn:microsoft.com/office/officeart/2008/layout/HorizontalMultiLevelHierarchy"/>
    <dgm:cxn modelId="{18FADC9A-B089-41FF-B169-225BE76EC4C6}" type="presParOf" srcId="{BBCA4E07-813B-4DE8-B2F9-EB12BAE83C82}" destId="{A57A9219-3E68-4F86-B040-8FFE77111F98}" srcOrd="0" destOrd="0" presId="urn:microsoft.com/office/officeart/2008/layout/HorizontalMultiLevelHierarchy"/>
    <dgm:cxn modelId="{FF1C84E8-CE5C-471F-B0DE-50B14C387E53}" type="presParOf" srcId="{2B55C7E2-4F43-4EEE-9D64-3499F694C08B}" destId="{C4DA97D1-71B6-4B2A-BF75-10820899CF0E}" srcOrd="7" destOrd="0" presId="urn:microsoft.com/office/officeart/2008/layout/HorizontalMultiLevelHierarchy"/>
    <dgm:cxn modelId="{9E39E44B-C693-4E61-9590-268923D07EBE}" type="presParOf" srcId="{C4DA97D1-71B6-4B2A-BF75-10820899CF0E}" destId="{BD1AD818-58DB-47C3-AAAA-147F9455126C}" srcOrd="0" destOrd="0" presId="urn:microsoft.com/office/officeart/2008/layout/HorizontalMultiLevelHierarchy"/>
    <dgm:cxn modelId="{6B208948-8D1A-45D9-8418-E912979D5D56}" type="presParOf" srcId="{C4DA97D1-71B6-4B2A-BF75-10820899CF0E}" destId="{7E9562A3-990E-4155-8E93-C784ABD9451F}" srcOrd="1" destOrd="0" presId="urn:microsoft.com/office/officeart/2008/layout/HorizontalMultiLevelHierarchy"/>
    <dgm:cxn modelId="{B28E392A-880B-4741-A2E5-E1AD3A8F4BDC}" type="presParOf" srcId="{2B55C7E2-4F43-4EEE-9D64-3499F694C08B}" destId="{A4B9B41A-DB19-450B-AE79-20F498AC9CBE}" srcOrd="8" destOrd="0" presId="urn:microsoft.com/office/officeart/2008/layout/HorizontalMultiLevelHierarchy"/>
    <dgm:cxn modelId="{CE180066-D04E-4622-B39A-D7ABCF8DEA96}" type="presParOf" srcId="{A4B9B41A-DB19-450B-AE79-20F498AC9CBE}" destId="{25C36529-1CE8-4E8D-B176-375BB721A252}" srcOrd="0" destOrd="0" presId="urn:microsoft.com/office/officeart/2008/layout/HorizontalMultiLevelHierarchy"/>
    <dgm:cxn modelId="{D2C2787C-7E8B-4DFE-85F8-49C5A469FB00}" type="presParOf" srcId="{2B55C7E2-4F43-4EEE-9D64-3499F694C08B}" destId="{9134458F-EC3E-42F8-87D9-3FD7C096FC3D}" srcOrd="9" destOrd="0" presId="urn:microsoft.com/office/officeart/2008/layout/HorizontalMultiLevelHierarchy"/>
    <dgm:cxn modelId="{CA7EFF54-23F2-4738-AA8B-147BE97237E3}" type="presParOf" srcId="{9134458F-EC3E-42F8-87D9-3FD7C096FC3D}" destId="{FF4F83A8-E378-40BA-9A19-881772CEBE62}" srcOrd="0" destOrd="0" presId="urn:microsoft.com/office/officeart/2008/layout/HorizontalMultiLevelHierarchy"/>
    <dgm:cxn modelId="{06B04F97-256E-4C5F-8463-A03061AEBF11}" type="presParOf" srcId="{9134458F-EC3E-42F8-87D9-3FD7C096FC3D}" destId="{8FC2A1A1-C35E-4698-ABC2-C444201C8CAC}" srcOrd="1" destOrd="0" presId="urn:microsoft.com/office/officeart/2008/layout/HorizontalMultiLevelHierarchy"/>
  </dgm:cxnLst>
  <dgm:bg/>
  <dgm:whole/>
  <dgm:extLst>
    <a:ext uri="http://schemas.microsoft.com/office/drawing/2008/diagram">
      <dsp:dataModelExt xmlns:dsp="http://schemas.microsoft.com/office/drawing/2008/diagram" relId="rId4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5357D9A-1F81-44FA-82B6-D22D7EC5435B}">
      <dsp:nvSpPr>
        <dsp:cNvPr id="0" name=""/>
        <dsp:cNvSpPr/>
      </dsp:nvSpPr>
      <dsp:spPr>
        <a:xfrm>
          <a:off x="253360" y="1029970"/>
          <a:ext cx="164320" cy="626221"/>
        </a:xfrm>
        <a:custGeom>
          <a:avLst/>
          <a:gdLst/>
          <a:ahLst/>
          <a:cxnLst/>
          <a:rect l="0" t="0" r="0" b="0"/>
          <a:pathLst>
            <a:path>
              <a:moveTo>
                <a:pt x="0" y="0"/>
              </a:moveTo>
              <a:lnTo>
                <a:pt x="82160" y="0"/>
              </a:lnTo>
              <a:lnTo>
                <a:pt x="82160" y="626221"/>
              </a:lnTo>
              <a:lnTo>
                <a:pt x="164320" y="626221"/>
              </a:lnTo>
            </a:path>
          </a:pathLst>
        </a:custGeom>
        <a:noFill/>
        <a:ln w="12700" cap="flat" cmpd="sng" algn="ctr">
          <a:solidFill>
            <a:schemeClr val="accent6">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solidFill>
              <a:sysClr val="windowText" lastClr="000000"/>
            </a:solidFill>
          </a:endParaRPr>
        </a:p>
      </dsp:txBody>
      <dsp:txXfrm>
        <a:off x="319334" y="1326895"/>
        <a:ext cx="32371" cy="32371"/>
      </dsp:txXfrm>
    </dsp:sp>
    <dsp:sp modelId="{00FB94D0-2E5E-48E7-98E4-75335C853F4C}">
      <dsp:nvSpPr>
        <dsp:cNvPr id="0" name=""/>
        <dsp:cNvSpPr/>
      </dsp:nvSpPr>
      <dsp:spPr>
        <a:xfrm>
          <a:off x="253360" y="1029970"/>
          <a:ext cx="164320" cy="313110"/>
        </a:xfrm>
        <a:custGeom>
          <a:avLst/>
          <a:gdLst/>
          <a:ahLst/>
          <a:cxnLst/>
          <a:rect l="0" t="0" r="0" b="0"/>
          <a:pathLst>
            <a:path>
              <a:moveTo>
                <a:pt x="0" y="0"/>
              </a:moveTo>
              <a:lnTo>
                <a:pt x="82160" y="0"/>
              </a:lnTo>
              <a:lnTo>
                <a:pt x="82160" y="313110"/>
              </a:lnTo>
              <a:lnTo>
                <a:pt x="164320" y="313110"/>
              </a:lnTo>
            </a:path>
          </a:pathLst>
        </a:custGeom>
        <a:noFill/>
        <a:ln w="12700" cap="flat" cmpd="sng" algn="ctr">
          <a:solidFill>
            <a:schemeClr val="accent6">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solidFill>
              <a:sysClr val="windowText" lastClr="000000"/>
            </a:solidFill>
          </a:endParaRPr>
        </a:p>
      </dsp:txBody>
      <dsp:txXfrm>
        <a:off x="326680" y="1177685"/>
        <a:ext cx="17680" cy="17680"/>
      </dsp:txXfrm>
    </dsp:sp>
    <dsp:sp modelId="{B953AF82-423A-4E2A-9C68-383CCC045331}">
      <dsp:nvSpPr>
        <dsp:cNvPr id="0" name=""/>
        <dsp:cNvSpPr/>
      </dsp:nvSpPr>
      <dsp:spPr>
        <a:xfrm>
          <a:off x="253360" y="984250"/>
          <a:ext cx="164320" cy="91440"/>
        </a:xfrm>
        <a:custGeom>
          <a:avLst/>
          <a:gdLst/>
          <a:ahLst/>
          <a:cxnLst/>
          <a:rect l="0" t="0" r="0" b="0"/>
          <a:pathLst>
            <a:path>
              <a:moveTo>
                <a:pt x="0" y="45720"/>
              </a:moveTo>
              <a:lnTo>
                <a:pt x="164320" y="45720"/>
              </a:lnTo>
            </a:path>
          </a:pathLst>
        </a:custGeom>
        <a:noFill/>
        <a:ln w="12700" cap="flat" cmpd="sng" algn="ctr">
          <a:solidFill>
            <a:schemeClr val="accent6">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solidFill>
              <a:sysClr val="windowText" lastClr="000000"/>
            </a:solidFill>
          </a:endParaRPr>
        </a:p>
      </dsp:txBody>
      <dsp:txXfrm>
        <a:off x="331412" y="1025861"/>
        <a:ext cx="8216" cy="8216"/>
      </dsp:txXfrm>
    </dsp:sp>
    <dsp:sp modelId="{C450F4F8-3BAB-4668-ABF8-5944B53FAC56}">
      <dsp:nvSpPr>
        <dsp:cNvPr id="0" name=""/>
        <dsp:cNvSpPr/>
      </dsp:nvSpPr>
      <dsp:spPr>
        <a:xfrm>
          <a:off x="253360" y="716859"/>
          <a:ext cx="164320" cy="313110"/>
        </a:xfrm>
        <a:custGeom>
          <a:avLst/>
          <a:gdLst/>
          <a:ahLst/>
          <a:cxnLst/>
          <a:rect l="0" t="0" r="0" b="0"/>
          <a:pathLst>
            <a:path>
              <a:moveTo>
                <a:pt x="0" y="313110"/>
              </a:moveTo>
              <a:lnTo>
                <a:pt x="82160" y="313110"/>
              </a:lnTo>
              <a:lnTo>
                <a:pt x="82160" y="0"/>
              </a:lnTo>
              <a:lnTo>
                <a:pt x="164320" y="0"/>
              </a:lnTo>
            </a:path>
          </a:pathLst>
        </a:custGeom>
        <a:noFill/>
        <a:ln w="12700" cap="flat" cmpd="sng" algn="ctr">
          <a:solidFill>
            <a:schemeClr val="accent6">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solidFill>
              <a:sysClr val="windowText" lastClr="000000"/>
            </a:solidFill>
          </a:endParaRPr>
        </a:p>
      </dsp:txBody>
      <dsp:txXfrm>
        <a:off x="326680" y="864574"/>
        <a:ext cx="17680" cy="17680"/>
      </dsp:txXfrm>
    </dsp:sp>
    <dsp:sp modelId="{3A8790C3-45A9-4BA3-869C-2B91FF299B3B}">
      <dsp:nvSpPr>
        <dsp:cNvPr id="0" name=""/>
        <dsp:cNvSpPr/>
      </dsp:nvSpPr>
      <dsp:spPr>
        <a:xfrm>
          <a:off x="253360" y="403748"/>
          <a:ext cx="164320" cy="626221"/>
        </a:xfrm>
        <a:custGeom>
          <a:avLst/>
          <a:gdLst/>
          <a:ahLst/>
          <a:cxnLst/>
          <a:rect l="0" t="0" r="0" b="0"/>
          <a:pathLst>
            <a:path>
              <a:moveTo>
                <a:pt x="0" y="626221"/>
              </a:moveTo>
              <a:lnTo>
                <a:pt x="82160" y="626221"/>
              </a:lnTo>
              <a:lnTo>
                <a:pt x="82160" y="0"/>
              </a:lnTo>
              <a:lnTo>
                <a:pt x="164320" y="0"/>
              </a:lnTo>
            </a:path>
          </a:pathLst>
        </a:custGeom>
        <a:noFill/>
        <a:ln w="12700" cap="flat" cmpd="sng" algn="ctr">
          <a:solidFill>
            <a:schemeClr val="accent6">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solidFill>
              <a:sysClr val="windowText" lastClr="000000"/>
            </a:solidFill>
          </a:endParaRPr>
        </a:p>
      </dsp:txBody>
      <dsp:txXfrm>
        <a:off x="319334" y="700673"/>
        <a:ext cx="32371" cy="32371"/>
      </dsp:txXfrm>
    </dsp:sp>
    <dsp:sp modelId="{A4A0C8E9-A5E1-4DAC-90DA-7950E82A65F7}">
      <dsp:nvSpPr>
        <dsp:cNvPr id="0" name=""/>
        <dsp:cNvSpPr/>
      </dsp:nvSpPr>
      <dsp:spPr>
        <a:xfrm rot="16200000">
          <a:off x="-531064" y="904725"/>
          <a:ext cx="1318360" cy="250488"/>
        </a:xfrm>
        <a:prstGeom prst="rect">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solidFill>
                <a:sysClr val="windowText" lastClr="000000"/>
              </a:solidFill>
            </a:rPr>
            <a:t>Education</a:t>
          </a:r>
        </a:p>
      </dsp:txBody>
      <dsp:txXfrm>
        <a:off x="-531064" y="904725"/>
        <a:ext cx="1318360" cy="250488"/>
      </dsp:txXfrm>
    </dsp:sp>
    <dsp:sp modelId="{57313449-D42C-48A4-9EC2-1221C5B90C0B}">
      <dsp:nvSpPr>
        <dsp:cNvPr id="0" name=""/>
        <dsp:cNvSpPr/>
      </dsp:nvSpPr>
      <dsp:spPr>
        <a:xfrm>
          <a:off x="417680" y="278504"/>
          <a:ext cx="2013886" cy="250488"/>
        </a:xfrm>
        <a:prstGeom prst="rect">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solidFill>
                <a:sysClr val="windowText" lastClr="000000"/>
              </a:solidFill>
            </a:rPr>
            <a:t>Qualified Teacher Status (QTS)</a:t>
          </a:r>
        </a:p>
      </dsp:txBody>
      <dsp:txXfrm>
        <a:off x="417680" y="278504"/>
        <a:ext cx="2013886" cy="250488"/>
      </dsp:txXfrm>
    </dsp:sp>
    <dsp:sp modelId="{5FD7B68F-F403-44DF-9793-0B3D0DACA94F}">
      <dsp:nvSpPr>
        <dsp:cNvPr id="0" name=""/>
        <dsp:cNvSpPr/>
      </dsp:nvSpPr>
      <dsp:spPr>
        <a:xfrm>
          <a:off x="417680" y="591615"/>
          <a:ext cx="2013886" cy="250488"/>
        </a:xfrm>
        <a:prstGeom prst="rect">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solidFill>
                <a:sysClr val="windowText" lastClr="000000"/>
              </a:solidFill>
            </a:rPr>
            <a:t>Core standards for mainscale teachers who have successfully completed their induction</a:t>
          </a:r>
        </a:p>
      </dsp:txBody>
      <dsp:txXfrm>
        <a:off x="417680" y="591615"/>
        <a:ext cx="2013886" cy="250488"/>
      </dsp:txXfrm>
    </dsp:sp>
    <dsp:sp modelId="{670D0DB4-355B-46C5-A967-48764EE7C999}">
      <dsp:nvSpPr>
        <dsp:cNvPr id="0" name=""/>
        <dsp:cNvSpPr/>
      </dsp:nvSpPr>
      <dsp:spPr>
        <a:xfrm>
          <a:off x="417680" y="904725"/>
          <a:ext cx="2013886" cy="250488"/>
        </a:xfrm>
        <a:prstGeom prst="rect">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solidFill>
                <a:sysClr val="windowText" lastClr="000000"/>
              </a:solidFill>
            </a:rPr>
            <a:t>Post-threshold teachers on the upper pay scale</a:t>
          </a:r>
        </a:p>
      </dsp:txBody>
      <dsp:txXfrm>
        <a:off x="417680" y="904725"/>
        <a:ext cx="2013886" cy="250488"/>
      </dsp:txXfrm>
    </dsp:sp>
    <dsp:sp modelId="{2B364E52-EACA-4B16-8DE8-8F1C9438C51C}">
      <dsp:nvSpPr>
        <dsp:cNvPr id="0" name=""/>
        <dsp:cNvSpPr/>
      </dsp:nvSpPr>
      <dsp:spPr>
        <a:xfrm>
          <a:off x="417680" y="1217836"/>
          <a:ext cx="2013886" cy="250488"/>
        </a:xfrm>
        <a:prstGeom prst="rect">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solidFill>
                <a:sysClr val="windowText" lastClr="000000"/>
              </a:solidFill>
            </a:rPr>
            <a:t>Excellent Teachers</a:t>
          </a:r>
        </a:p>
      </dsp:txBody>
      <dsp:txXfrm>
        <a:off x="417680" y="1217836"/>
        <a:ext cx="2013886" cy="250488"/>
      </dsp:txXfrm>
    </dsp:sp>
    <dsp:sp modelId="{95AA82DC-505F-469E-8133-10805E485FEC}">
      <dsp:nvSpPr>
        <dsp:cNvPr id="0" name=""/>
        <dsp:cNvSpPr/>
      </dsp:nvSpPr>
      <dsp:spPr>
        <a:xfrm>
          <a:off x="417680" y="1530946"/>
          <a:ext cx="2013886" cy="250488"/>
        </a:xfrm>
        <a:prstGeom prst="rect">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solidFill>
                <a:sysClr val="windowText" lastClr="000000"/>
              </a:solidFill>
            </a:rPr>
            <a:t>Advanced skills Teachers</a:t>
          </a:r>
        </a:p>
      </dsp:txBody>
      <dsp:txXfrm>
        <a:off x="417680" y="1530946"/>
        <a:ext cx="2013886" cy="250488"/>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4B9B41A-DB19-450B-AE79-20F498AC9CBE}">
      <dsp:nvSpPr>
        <dsp:cNvPr id="0" name=""/>
        <dsp:cNvSpPr/>
      </dsp:nvSpPr>
      <dsp:spPr>
        <a:xfrm>
          <a:off x="459440" y="984702"/>
          <a:ext cx="245466" cy="691093"/>
        </a:xfrm>
        <a:custGeom>
          <a:avLst/>
          <a:gdLst/>
          <a:ahLst/>
          <a:cxnLst/>
          <a:rect l="0" t="0" r="0" b="0"/>
          <a:pathLst>
            <a:path>
              <a:moveTo>
                <a:pt x="0" y="0"/>
              </a:moveTo>
              <a:lnTo>
                <a:pt x="122733" y="0"/>
              </a:lnTo>
              <a:lnTo>
                <a:pt x="122733" y="691093"/>
              </a:lnTo>
              <a:lnTo>
                <a:pt x="245466" y="691093"/>
              </a:lnTo>
            </a:path>
          </a:pathLst>
        </a:cu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solidFill>
              <a:sysClr val="windowText" lastClr="000000"/>
            </a:solidFill>
          </a:endParaRPr>
        </a:p>
      </dsp:txBody>
      <dsp:txXfrm>
        <a:off x="563838" y="1311914"/>
        <a:ext cx="36669" cy="36669"/>
      </dsp:txXfrm>
    </dsp:sp>
    <dsp:sp modelId="{BBCA4E07-813B-4DE8-B2F9-EB12BAE83C82}">
      <dsp:nvSpPr>
        <dsp:cNvPr id="0" name=""/>
        <dsp:cNvSpPr/>
      </dsp:nvSpPr>
      <dsp:spPr>
        <a:xfrm>
          <a:off x="459440" y="984702"/>
          <a:ext cx="245466" cy="345546"/>
        </a:xfrm>
        <a:custGeom>
          <a:avLst/>
          <a:gdLst/>
          <a:ahLst/>
          <a:cxnLst/>
          <a:rect l="0" t="0" r="0" b="0"/>
          <a:pathLst>
            <a:path>
              <a:moveTo>
                <a:pt x="0" y="0"/>
              </a:moveTo>
              <a:lnTo>
                <a:pt x="122733" y="0"/>
              </a:lnTo>
              <a:lnTo>
                <a:pt x="122733" y="345546"/>
              </a:lnTo>
              <a:lnTo>
                <a:pt x="245466" y="345546"/>
              </a:lnTo>
            </a:path>
          </a:pathLst>
        </a:cu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solidFill>
              <a:sysClr val="windowText" lastClr="000000"/>
            </a:solidFill>
          </a:endParaRPr>
        </a:p>
      </dsp:txBody>
      <dsp:txXfrm>
        <a:off x="571577" y="1146879"/>
        <a:ext cx="21192" cy="21192"/>
      </dsp:txXfrm>
    </dsp:sp>
    <dsp:sp modelId="{A63686C6-0C4A-4FBB-92E7-7B1771192171}">
      <dsp:nvSpPr>
        <dsp:cNvPr id="0" name=""/>
        <dsp:cNvSpPr/>
      </dsp:nvSpPr>
      <dsp:spPr>
        <a:xfrm>
          <a:off x="459440" y="938982"/>
          <a:ext cx="245466" cy="91440"/>
        </a:xfrm>
        <a:custGeom>
          <a:avLst/>
          <a:gdLst/>
          <a:ahLst/>
          <a:cxnLst/>
          <a:rect l="0" t="0" r="0" b="0"/>
          <a:pathLst>
            <a:path>
              <a:moveTo>
                <a:pt x="0" y="45720"/>
              </a:moveTo>
              <a:lnTo>
                <a:pt x="245466" y="45720"/>
              </a:lnTo>
            </a:path>
          </a:pathLst>
        </a:cu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solidFill>
              <a:sysClr val="windowText" lastClr="000000"/>
            </a:solidFill>
          </a:endParaRPr>
        </a:p>
      </dsp:txBody>
      <dsp:txXfrm>
        <a:off x="576036" y="978565"/>
        <a:ext cx="12273" cy="12273"/>
      </dsp:txXfrm>
    </dsp:sp>
    <dsp:sp modelId="{0768BD71-13CB-4AEB-A1A8-A5081EBF1CBE}">
      <dsp:nvSpPr>
        <dsp:cNvPr id="0" name=""/>
        <dsp:cNvSpPr/>
      </dsp:nvSpPr>
      <dsp:spPr>
        <a:xfrm>
          <a:off x="459440" y="639155"/>
          <a:ext cx="245466" cy="345546"/>
        </a:xfrm>
        <a:custGeom>
          <a:avLst/>
          <a:gdLst/>
          <a:ahLst/>
          <a:cxnLst/>
          <a:rect l="0" t="0" r="0" b="0"/>
          <a:pathLst>
            <a:path>
              <a:moveTo>
                <a:pt x="0" y="345546"/>
              </a:moveTo>
              <a:lnTo>
                <a:pt x="122733" y="345546"/>
              </a:lnTo>
              <a:lnTo>
                <a:pt x="122733" y="0"/>
              </a:lnTo>
              <a:lnTo>
                <a:pt x="245466" y="0"/>
              </a:lnTo>
            </a:path>
          </a:pathLst>
        </a:cu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solidFill>
              <a:sysClr val="windowText" lastClr="000000"/>
            </a:solidFill>
          </a:endParaRPr>
        </a:p>
      </dsp:txBody>
      <dsp:txXfrm>
        <a:off x="571577" y="801332"/>
        <a:ext cx="21192" cy="21192"/>
      </dsp:txXfrm>
    </dsp:sp>
    <dsp:sp modelId="{3A8790C3-45A9-4BA3-869C-2B91FF299B3B}">
      <dsp:nvSpPr>
        <dsp:cNvPr id="0" name=""/>
        <dsp:cNvSpPr/>
      </dsp:nvSpPr>
      <dsp:spPr>
        <a:xfrm>
          <a:off x="459440" y="293609"/>
          <a:ext cx="245466" cy="691093"/>
        </a:xfrm>
        <a:custGeom>
          <a:avLst/>
          <a:gdLst/>
          <a:ahLst/>
          <a:cxnLst/>
          <a:rect l="0" t="0" r="0" b="0"/>
          <a:pathLst>
            <a:path>
              <a:moveTo>
                <a:pt x="0" y="691093"/>
              </a:moveTo>
              <a:lnTo>
                <a:pt x="122733" y="691093"/>
              </a:lnTo>
              <a:lnTo>
                <a:pt x="122733" y="0"/>
              </a:lnTo>
              <a:lnTo>
                <a:pt x="245466" y="0"/>
              </a:lnTo>
            </a:path>
          </a:pathLst>
        </a:cu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solidFill>
              <a:sysClr val="windowText" lastClr="000000"/>
            </a:solidFill>
          </a:endParaRPr>
        </a:p>
      </dsp:txBody>
      <dsp:txXfrm>
        <a:off x="563838" y="620821"/>
        <a:ext cx="36669" cy="36669"/>
      </dsp:txXfrm>
    </dsp:sp>
    <dsp:sp modelId="{A4A0C8E9-A5E1-4DAC-90DA-7950E82A65F7}">
      <dsp:nvSpPr>
        <dsp:cNvPr id="0" name=""/>
        <dsp:cNvSpPr/>
      </dsp:nvSpPr>
      <dsp:spPr>
        <a:xfrm rot="16200000">
          <a:off x="-310830" y="852893"/>
          <a:ext cx="1276922" cy="263618"/>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solidFill>
                <a:sysClr val="windowText" lastClr="000000"/>
              </a:solidFill>
            </a:rPr>
            <a:t>Business</a:t>
          </a:r>
        </a:p>
      </dsp:txBody>
      <dsp:txXfrm>
        <a:off x="-310830" y="852893"/>
        <a:ext cx="1276922" cy="263618"/>
      </dsp:txXfrm>
    </dsp:sp>
    <dsp:sp modelId="{57313449-D42C-48A4-9EC2-1221C5B90C0B}">
      <dsp:nvSpPr>
        <dsp:cNvPr id="0" name=""/>
        <dsp:cNvSpPr/>
      </dsp:nvSpPr>
      <dsp:spPr>
        <a:xfrm>
          <a:off x="704906" y="167609"/>
          <a:ext cx="1734111" cy="251999"/>
        </a:xfrm>
        <a:prstGeom prst="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solidFill>
                <a:sysClr val="windowText" lastClr="000000"/>
              </a:solidFill>
            </a:rPr>
            <a:t>Newly appointed workplace educator (NWPE)</a:t>
          </a:r>
        </a:p>
      </dsp:txBody>
      <dsp:txXfrm>
        <a:off x="704906" y="167609"/>
        <a:ext cx="1734111" cy="251999"/>
      </dsp:txXfrm>
    </dsp:sp>
    <dsp:sp modelId="{18F6E2C6-270D-475C-B7BF-B4CF7ACDD9AB}">
      <dsp:nvSpPr>
        <dsp:cNvPr id="0" name=""/>
        <dsp:cNvSpPr/>
      </dsp:nvSpPr>
      <dsp:spPr>
        <a:xfrm>
          <a:off x="704906" y="513155"/>
          <a:ext cx="1734111" cy="251999"/>
        </a:xfrm>
        <a:prstGeom prst="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solidFill>
                <a:sysClr val="windowText" lastClr="000000"/>
              </a:solidFill>
            </a:rPr>
            <a:t>WPE who has passed probation</a:t>
          </a:r>
        </a:p>
      </dsp:txBody>
      <dsp:txXfrm>
        <a:off x="704906" y="513155"/>
        <a:ext cx="1734111" cy="251999"/>
      </dsp:txXfrm>
    </dsp:sp>
    <dsp:sp modelId="{9397990E-C6C5-41F7-8B6F-49ECDD059CCC}">
      <dsp:nvSpPr>
        <dsp:cNvPr id="0" name=""/>
        <dsp:cNvSpPr/>
      </dsp:nvSpPr>
      <dsp:spPr>
        <a:xfrm>
          <a:off x="704906" y="858702"/>
          <a:ext cx="1742776" cy="251999"/>
        </a:xfrm>
        <a:prstGeom prst="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solidFill>
                <a:sysClr val="windowText" lastClr="000000"/>
              </a:solidFill>
            </a:rPr>
            <a:t>Experienced WPEs</a:t>
          </a:r>
        </a:p>
      </dsp:txBody>
      <dsp:txXfrm>
        <a:off x="704906" y="858702"/>
        <a:ext cx="1742776" cy="251999"/>
      </dsp:txXfrm>
    </dsp:sp>
    <dsp:sp modelId="{BD1AD818-58DB-47C3-AAAA-147F9455126C}">
      <dsp:nvSpPr>
        <dsp:cNvPr id="0" name=""/>
        <dsp:cNvSpPr/>
      </dsp:nvSpPr>
      <dsp:spPr>
        <a:xfrm>
          <a:off x="704906" y="1204249"/>
          <a:ext cx="1742776" cy="251999"/>
        </a:xfrm>
        <a:prstGeom prst="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solidFill>
                <a:sysClr val="windowText" lastClr="000000"/>
              </a:solidFill>
            </a:rPr>
            <a:t>Exellent WPEs</a:t>
          </a:r>
        </a:p>
      </dsp:txBody>
      <dsp:txXfrm>
        <a:off x="704906" y="1204249"/>
        <a:ext cx="1742776" cy="251999"/>
      </dsp:txXfrm>
    </dsp:sp>
    <dsp:sp modelId="{FF4F83A8-E378-40BA-9A19-881772CEBE62}">
      <dsp:nvSpPr>
        <dsp:cNvPr id="0" name=""/>
        <dsp:cNvSpPr/>
      </dsp:nvSpPr>
      <dsp:spPr>
        <a:xfrm>
          <a:off x="704906" y="1549795"/>
          <a:ext cx="1742776" cy="251999"/>
        </a:xfrm>
        <a:prstGeom prst="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solidFill>
                <a:sysClr val="windowText" lastClr="000000"/>
              </a:solidFill>
            </a:rPr>
            <a:t>Advanced skills workplace educators</a:t>
          </a:r>
        </a:p>
      </dsp:txBody>
      <dsp:txXfrm>
        <a:off x="704906" y="1549795"/>
        <a:ext cx="1742776" cy="251999"/>
      </dsp:txXfrm>
    </dsp:sp>
  </dsp:spTree>
</dsp:drawing>
</file>

<file path=word/diagrams/layout1.xml><?xml version="1.0" encoding="utf-8"?>
<dgm:layoutDef xmlns:dgm="http://schemas.openxmlformats.org/drawingml/2006/diagram" xmlns:a="http://schemas.openxmlformats.org/drawingml/2006/main" uniqueId="urn:microsoft.com/office/officeart/2008/layout/HorizontalMultiLevelHierarchy">
  <dgm:title val=""/>
  <dgm:desc val=""/>
  <dgm:catLst>
    <dgm:cat type="hierarchy" pri="4600"/>
  </dgm:catLst>
  <dgm:samp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sampData>
  <dgm:styleData>
    <dgm:dataModel>
      <dgm:ptLst>
        <dgm:pt modelId="0" type="doc"/>
        <dgm:pt modelId="1">
          <dgm:prSet phldr="1"/>
        </dgm:pt>
        <dgm:pt modelId="11">
          <dgm:prSet phldr="1"/>
        </dgm:pt>
        <dgm:pt modelId="12">
          <dgm:prSet phldr="1"/>
        </dgm:pt>
      </dgm:ptLst>
      <dgm:cxnLst>
        <dgm:cxn modelId="2" srcId="0" destId="1" srcOrd="0" destOrd="0"/>
        <dgm:cxn modelId="3" srcId="1" destId="11" srcOrd="0" destOrd="0"/>
        <dgm:cxn modelId="4" srcId="1" destId="12" srcOrd="1" destOrd="0"/>
      </dgm:cxnLst>
      <dgm:bg/>
      <dgm:whole/>
    </dgm:dataModel>
  </dgm:styleData>
  <dgm:clr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clrData>
  <dgm:layoutNode name="Name0">
    <dgm:varLst>
      <dgm:chPref val="1"/>
      <dgm:dir/>
      <dgm:animOne val="branch"/>
      <dgm:animLvl val="lvl"/>
      <dgm:resizeHandles val="exact"/>
    </dgm:varLst>
    <dgm:choose name="Name1">
      <dgm:if name="Name2" func="var" arg="dir" op="equ" val="norm">
        <dgm:alg type="hierChild">
          <dgm:param type="linDir" val="fromT"/>
          <dgm:param type="chAlign" val="l"/>
        </dgm:alg>
      </dgm:if>
      <dgm:else name="Name3">
        <dgm:alg type="hierChild">
          <dgm:param type="linDir" val="fromT"/>
          <dgm:param type="chAlign" val="r"/>
        </dgm:alg>
      </dgm:else>
    </dgm:choose>
    <dgm:shape xmlns:r="http://schemas.openxmlformats.org/officeDocument/2006/relationships" r:blip="">
      <dgm:adjLst/>
    </dgm:shape>
    <dgm:presOf/>
    <dgm:constrLst>
      <dgm:constr type="h" for="des" forName="LevelOneTextNode" refType="h"/>
      <dgm:constr type="w" for="des" forName="LevelOneTextNode" refType="h" refFor="des" refForName="LevelOneTextNode" fact="0.19"/>
      <dgm:constr type="h" for="des" forName="LevelTwoTextNode" refType="w" refFor="des" refForName="LevelOneTextNode"/>
      <dgm:constr type="w" for="des" forName="LevelTwoTextNode" refType="h" refFor="des" refForName="LevelTwoTextNode" fact="3.28"/>
      <dgm:constr type="sibSp" refType="h" refFor="des" refForName="LevelTwoTextNode" op="equ" fact="0.25"/>
      <dgm:constr type="sibSp" for="des" forName="level2hierChild" refType="h" refFor="des" refForName="LevelTwoTextNode" op="equ" fact="0.25"/>
      <dgm:constr type="sibSp" for="des" forName="level3hierChild" refType="h" refFor="des" refForName="LevelTwoTextNode" op="equ" fact="0.25"/>
      <dgm:constr type="sp" for="des" forName="root1" refType="w" refFor="des" refForName="LevelTwoTextNode" fact="0.2"/>
      <dgm:constr type="sp" for="des" forName="root2" refType="sp" refFor="des" refForName="root1" op="equ"/>
      <dgm:constr type="primFontSz" for="des" forName="LevelOneTextNode" op="equ" val="65"/>
      <dgm:constr type="primFontSz" for="des" forName="LevelTwoTextNode" op="equ" val="65"/>
      <dgm:constr type="primFontSz" for="des" forName="LevelTwoTextNode" refType="primFontSz" refFor="des" refForName="LevelOneTextNode" op="lte"/>
      <dgm:constr type="primFontSz" for="des" forName="connTx" op="equ" val="50"/>
      <dgm:constr type="primFontSz" for="des" forName="connTx" refType="primFontSz" refFor="des" refForName="LevelOneTextNode" op="lte" fact="0.78"/>
    </dgm:constrLst>
    <dgm:forEach name="Name4" axis="ch">
      <dgm:forEach name="Name5" axis="self" ptType="node">
        <dgm:layoutNode name="root1">
          <dgm:choose name="Name6">
            <dgm:if name="Name7" func="var" arg="dir" op="equ" val="norm">
              <dgm:alg type="hierRoot">
                <dgm:param type="hierAlign" val="lCtrCh"/>
              </dgm:alg>
            </dgm:if>
            <dgm:else name="Name8">
              <dgm:alg type="hierRoot">
                <dgm:param type="hierAlign" val="rCtrCh"/>
              </dgm:alg>
            </dgm:else>
          </dgm:choose>
          <dgm:shape xmlns:r="http://schemas.openxmlformats.org/officeDocument/2006/relationships" r:blip="">
            <dgm:adjLst/>
          </dgm:shape>
          <dgm:presOf/>
          <dgm:layoutNode name="LevelOneTextNode" styleLbl="node0">
            <dgm:varLst>
              <dgm:chPref val="3"/>
            </dgm:varLst>
            <dgm:alg type="tx">
              <dgm:param type="autoTxRot" val="grav"/>
            </dgm:alg>
            <dgm:choose name="Name9">
              <dgm:if name="Name10" func="var" arg="dir" op="equ" val="norm">
                <dgm:shape xmlns:r="http://schemas.openxmlformats.org/officeDocument/2006/relationships" rot="270" type="rect" r:blip="">
                  <dgm:adjLst/>
                </dgm:shape>
              </dgm:if>
              <dgm:else name="Name11">
                <dgm:shape xmlns:r="http://schemas.openxmlformats.org/officeDocument/2006/relationships" rot="90" type="rect" r:blip="">
                  <dgm:adjLst/>
                </dgm:shape>
              </dgm:else>
            </dgm:choose>
            <dgm:presOf axis="self"/>
            <dgm:constrLst>
              <dgm:constr type="tMarg" refType="primFontSz" fact="0.05"/>
              <dgm:constr type="bMarg" refType="primFontSz" fact="0.05"/>
              <dgm:constr type="lMarg" refType="primFontSz" fact="0.05"/>
              <dgm:constr type="rMarg" refType="primFontSz" fact="0.05"/>
            </dgm:constrLst>
            <dgm:ruleLst>
              <dgm:rule type="primFontSz" val="2" fact="NaN" max="NaN"/>
            </dgm:ruleLst>
          </dgm:layoutNode>
          <dgm:layoutNode name="level2hierChild">
            <dgm:choose name="Name12">
              <dgm:if name="Name13" func="var" arg="dir" op="equ" val="norm">
                <dgm:alg type="hierChild">
                  <dgm:param type="linDir" val="fromT"/>
                  <dgm:param type="chAlign" val="l"/>
                </dgm:alg>
              </dgm:if>
              <dgm:else name="Name14">
                <dgm:alg type="hierChild">
                  <dgm:param type="linDir" val="fromT"/>
                  <dgm:param type="chAlign" val="r"/>
                </dgm:alg>
              </dgm:else>
            </dgm:choose>
            <dgm:shape xmlns:r="http://schemas.openxmlformats.org/officeDocument/2006/relationships" r:blip="">
              <dgm:adjLst/>
            </dgm:shape>
            <dgm:presOf/>
            <dgm:forEach name="repeat" axis="ch">
              <dgm:forEach name="Name15" axis="self" ptType="parTrans" cnt="1">
                <dgm:layoutNode name="conn2-1">
                  <dgm:choose name="Name16">
                    <dgm:if name="Name17" func="var" arg="dir" op="equ" val="norm">
                      <dgm:alg type="conn">
                        <dgm:param type="dim" val="1D"/>
                        <dgm:param type="begPts" val="midR"/>
                        <dgm:param type="endPts" val="midL"/>
                        <dgm:param type="endSty" val="noArr"/>
                        <dgm:param type="connRout" val="bend"/>
                      </dgm:alg>
                    </dgm:if>
                    <dgm:else name="Name18">
                      <dgm:alg type="conn">
                        <dgm:param type="dim" val="1D"/>
                        <dgm:param type="begPts" val="midL"/>
                        <dgm:param type="endPts" val="midR"/>
                        <dgm:param type="endSty" val="noArr"/>
                        <dgm:param type="connRout" val="bend"/>
                      </dgm:alg>
                    </dgm:else>
                  </dgm:choose>
                  <dgm:shape xmlns:r="http://schemas.openxmlformats.org/officeDocument/2006/relationships" type="conn" r:blip="" zOrderOff="-99999">
                    <dgm:adjLst/>
                  </dgm:shape>
                  <dgm:presOf axis="self"/>
                  <dgm:constrLst>
                    <dgm:constr type="w" val="1"/>
                    <dgm:constr type="h" val="5"/>
                    <dgm:constr type="connDist"/>
                    <dgm:constr type="begPad"/>
                    <dgm:constr type="endPad"/>
                    <dgm:constr type="userA" for="ch" refType="connDist"/>
                  </dgm:constr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h" val="NaN" fact="0.25" max="NaN"/>
                      <dgm:rule type="w" val="NaN" fact="0.8" max="NaN"/>
                      <dgm:rule type="primFontSz" val="5" fact="NaN" max="NaN"/>
                    </dgm:ruleLst>
                  </dgm:layoutNode>
                </dgm:layoutNode>
              </dgm:forEach>
              <dgm:forEach name="Name19" axis="self" ptType="node">
                <dgm:layoutNode name="root2">
                  <dgm:choose name="Name20">
                    <dgm:if name="Name21" func="var" arg="dir" op="equ" val="norm">
                      <dgm:alg type="hierRoot">
                        <dgm:param type="hierAlign" val="lCtrCh"/>
                      </dgm:alg>
                    </dgm:if>
                    <dgm:else name="Name22">
                      <dgm:alg type="hierRoot">
                        <dgm:param type="hierAlign" val="rCtrCh"/>
                      </dgm:alg>
                    </dgm:else>
                  </dgm:choose>
                  <dgm:shape xmlns:r="http://schemas.openxmlformats.org/officeDocument/2006/relationships" r:blip="">
                    <dgm:adjLst/>
                  </dgm:shape>
                  <dgm:presOf/>
                  <dgm:layoutNode name="LevelTwoTextNode">
                    <dgm:varLst>
                      <dgm:chPref val="3"/>
                    </dgm:varLst>
                    <dgm:alg type="tx"/>
                    <dgm:shape xmlns:r="http://schemas.openxmlformats.org/officeDocument/2006/relationships" type="rect" r:blip="">
                      <dgm:adjLst/>
                    </dgm:shape>
                    <dgm:presOf axis="self"/>
                    <dgm:constrLst>
                      <dgm:constr type="tMarg" refType="primFontSz" fact="0.05"/>
                      <dgm:constr type="bMarg" refType="primFontSz" fact="0.05"/>
                      <dgm:constr type="lMarg" refType="primFontSz" fact="0.05"/>
                      <dgm:constr type="rMarg" refType="primFontSz" fact="0.05"/>
                    </dgm:constrLst>
                    <dgm:ruleLst>
                      <dgm:rule type="primFontSz" val="2" fact="NaN" max="NaN"/>
                    </dgm:ruleLst>
                  </dgm:layoutNode>
                  <dgm:layoutNode name="level3hierChild">
                    <dgm:choose name="Name23">
                      <dgm:if name="Name24" func="var" arg="dir" op="equ" val="norm">
                        <dgm:alg type="hierChild">
                          <dgm:param type="linDir" val="fromT"/>
                          <dgm:param type="chAlign" val="l"/>
                        </dgm:alg>
                      </dgm:if>
                      <dgm:else name="Name25">
                        <dgm:alg type="hierChild">
                          <dgm:param type="linDir" val="fromT"/>
                          <dgm:param type="chAlign" val="r"/>
                        </dgm:alg>
                      </dgm:else>
                    </dgm:choose>
                    <dgm:shape xmlns:r="http://schemas.openxmlformats.org/officeDocument/2006/relationships" r:blip="">
                      <dgm:adjLst/>
                    </dgm:shape>
                    <dgm:presOf/>
                    <dgm:forEach name="Name26" ref="repeat"/>
                  </dgm:layoutNode>
                </dgm:layoutNode>
              </dgm:forEach>
            </dgm:forEach>
          </dgm:layoutNode>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8/layout/HorizontalMultiLevelHierarchy">
  <dgm:title val=""/>
  <dgm:desc val=""/>
  <dgm:catLst>
    <dgm:cat type="hierarchy" pri="4600"/>
  </dgm:catLst>
  <dgm:samp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sampData>
  <dgm:styleData>
    <dgm:dataModel>
      <dgm:ptLst>
        <dgm:pt modelId="0" type="doc"/>
        <dgm:pt modelId="1">
          <dgm:prSet phldr="1"/>
        </dgm:pt>
        <dgm:pt modelId="11">
          <dgm:prSet phldr="1"/>
        </dgm:pt>
        <dgm:pt modelId="12">
          <dgm:prSet phldr="1"/>
        </dgm:pt>
      </dgm:ptLst>
      <dgm:cxnLst>
        <dgm:cxn modelId="2" srcId="0" destId="1" srcOrd="0" destOrd="0"/>
        <dgm:cxn modelId="3" srcId="1" destId="11" srcOrd="0" destOrd="0"/>
        <dgm:cxn modelId="4" srcId="1" destId="12" srcOrd="1" destOrd="0"/>
      </dgm:cxnLst>
      <dgm:bg/>
      <dgm:whole/>
    </dgm:dataModel>
  </dgm:styleData>
  <dgm:clr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clrData>
  <dgm:layoutNode name="Name0">
    <dgm:varLst>
      <dgm:chPref val="1"/>
      <dgm:dir/>
      <dgm:animOne val="branch"/>
      <dgm:animLvl val="lvl"/>
      <dgm:resizeHandles val="exact"/>
    </dgm:varLst>
    <dgm:choose name="Name1">
      <dgm:if name="Name2" func="var" arg="dir" op="equ" val="norm">
        <dgm:alg type="hierChild">
          <dgm:param type="linDir" val="fromT"/>
          <dgm:param type="chAlign" val="l"/>
        </dgm:alg>
      </dgm:if>
      <dgm:else name="Name3">
        <dgm:alg type="hierChild">
          <dgm:param type="linDir" val="fromT"/>
          <dgm:param type="chAlign" val="r"/>
        </dgm:alg>
      </dgm:else>
    </dgm:choose>
    <dgm:shape xmlns:r="http://schemas.openxmlformats.org/officeDocument/2006/relationships" r:blip="">
      <dgm:adjLst/>
    </dgm:shape>
    <dgm:presOf/>
    <dgm:constrLst>
      <dgm:constr type="h" for="des" forName="LevelOneTextNode" refType="h"/>
      <dgm:constr type="w" for="des" forName="LevelOneTextNode" refType="h" refFor="des" refForName="LevelOneTextNode" fact="0.19"/>
      <dgm:constr type="h" for="des" forName="LevelTwoTextNode" refType="w" refFor="des" refForName="LevelOneTextNode"/>
      <dgm:constr type="w" for="des" forName="LevelTwoTextNode" refType="h" refFor="des" refForName="LevelTwoTextNode" fact="3.28"/>
      <dgm:constr type="sibSp" refType="h" refFor="des" refForName="LevelTwoTextNode" op="equ" fact="0.25"/>
      <dgm:constr type="sibSp" for="des" forName="level2hierChild" refType="h" refFor="des" refForName="LevelTwoTextNode" op="equ" fact="0.25"/>
      <dgm:constr type="sibSp" for="des" forName="level3hierChild" refType="h" refFor="des" refForName="LevelTwoTextNode" op="equ" fact="0.25"/>
      <dgm:constr type="sp" for="des" forName="root1" refType="w" refFor="des" refForName="LevelTwoTextNode" fact="0.2"/>
      <dgm:constr type="sp" for="des" forName="root2" refType="sp" refFor="des" refForName="root1" op="equ"/>
      <dgm:constr type="primFontSz" for="des" forName="LevelOneTextNode" op="equ" val="65"/>
      <dgm:constr type="primFontSz" for="des" forName="LevelTwoTextNode" op="equ" val="65"/>
      <dgm:constr type="primFontSz" for="des" forName="LevelTwoTextNode" refType="primFontSz" refFor="des" refForName="LevelOneTextNode" op="lte"/>
      <dgm:constr type="primFontSz" for="des" forName="connTx" op="equ" val="50"/>
      <dgm:constr type="primFontSz" for="des" forName="connTx" refType="primFontSz" refFor="des" refForName="LevelOneTextNode" op="lte" fact="0.78"/>
    </dgm:constrLst>
    <dgm:forEach name="Name4" axis="ch">
      <dgm:forEach name="Name5" axis="self" ptType="node">
        <dgm:layoutNode name="root1">
          <dgm:choose name="Name6">
            <dgm:if name="Name7" func="var" arg="dir" op="equ" val="norm">
              <dgm:alg type="hierRoot">
                <dgm:param type="hierAlign" val="lCtrCh"/>
              </dgm:alg>
            </dgm:if>
            <dgm:else name="Name8">
              <dgm:alg type="hierRoot">
                <dgm:param type="hierAlign" val="rCtrCh"/>
              </dgm:alg>
            </dgm:else>
          </dgm:choose>
          <dgm:shape xmlns:r="http://schemas.openxmlformats.org/officeDocument/2006/relationships" r:blip="">
            <dgm:adjLst/>
          </dgm:shape>
          <dgm:presOf/>
          <dgm:layoutNode name="LevelOneTextNode" styleLbl="node0">
            <dgm:varLst>
              <dgm:chPref val="3"/>
            </dgm:varLst>
            <dgm:alg type="tx">
              <dgm:param type="autoTxRot" val="grav"/>
            </dgm:alg>
            <dgm:choose name="Name9">
              <dgm:if name="Name10" func="var" arg="dir" op="equ" val="norm">
                <dgm:shape xmlns:r="http://schemas.openxmlformats.org/officeDocument/2006/relationships" rot="270" type="rect" r:blip="">
                  <dgm:adjLst/>
                </dgm:shape>
              </dgm:if>
              <dgm:else name="Name11">
                <dgm:shape xmlns:r="http://schemas.openxmlformats.org/officeDocument/2006/relationships" rot="90" type="rect" r:blip="">
                  <dgm:adjLst/>
                </dgm:shape>
              </dgm:else>
            </dgm:choose>
            <dgm:presOf axis="self"/>
            <dgm:constrLst>
              <dgm:constr type="tMarg" refType="primFontSz" fact="0.05"/>
              <dgm:constr type="bMarg" refType="primFontSz" fact="0.05"/>
              <dgm:constr type="lMarg" refType="primFontSz" fact="0.05"/>
              <dgm:constr type="rMarg" refType="primFontSz" fact="0.05"/>
            </dgm:constrLst>
            <dgm:ruleLst>
              <dgm:rule type="primFontSz" val="2" fact="NaN" max="NaN"/>
            </dgm:ruleLst>
          </dgm:layoutNode>
          <dgm:layoutNode name="level2hierChild">
            <dgm:choose name="Name12">
              <dgm:if name="Name13" func="var" arg="dir" op="equ" val="norm">
                <dgm:alg type="hierChild">
                  <dgm:param type="linDir" val="fromT"/>
                  <dgm:param type="chAlign" val="l"/>
                </dgm:alg>
              </dgm:if>
              <dgm:else name="Name14">
                <dgm:alg type="hierChild">
                  <dgm:param type="linDir" val="fromT"/>
                  <dgm:param type="chAlign" val="r"/>
                </dgm:alg>
              </dgm:else>
            </dgm:choose>
            <dgm:shape xmlns:r="http://schemas.openxmlformats.org/officeDocument/2006/relationships" r:blip="">
              <dgm:adjLst/>
            </dgm:shape>
            <dgm:presOf/>
            <dgm:forEach name="repeat" axis="ch">
              <dgm:forEach name="Name15" axis="self" ptType="parTrans" cnt="1">
                <dgm:layoutNode name="conn2-1">
                  <dgm:choose name="Name16">
                    <dgm:if name="Name17" func="var" arg="dir" op="equ" val="norm">
                      <dgm:alg type="conn">
                        <dgm:param type="dim" val="1D"/>
                        <dgm:param type="begPts" val="midR"/>
                        <dgm:param type="endPts" val="midL"/>
                        <dgm:param type="endSty" val="noArr"/>
                        <dgm:param type="connRout" val="bend"/>
                      </dgm:alg>
                    </dgm:if>
                    <dgm:else name="Name18">
                      <dgm:alg type="conn">
                        <dgm:param type="dim" val="1D"/>
                        <dgm:param type="begPts" val="midL"/>
                        <dgm:param type="endPts" val="midR"/>
                        <dgm:param type="endSty" val="noArr"/>
                        <dgm:param type="connRout" val="bend"/>
                      </dgm:alg>
                    </dgm:else>
                  </dgm:choose>
                  <dgm:shape xmlns:r="http://schemas.openxmlformats.org/officeDocument/2006/relationships" type="conn" r:blip="" zOrderOff="-99999">
                    <dgm:adjLst/>
                  </dgm:shape>
                  <dgm:presOf axis="self"/>
                  <dgm:constrLst>
                    <dgm:constr type="w" val="1"/>
                    <dgm:constr type="h" val="5"/>
                    <dgm:constr type="connDist"/>
                    <dgm:constr type="begPad"/>
                    <dgm:constr type="endPad"/>
                    <dgm:constr type="userA" for="ch" refType="connDist"/>
                  </dgm:constr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h" val="NaN" fact="0.25" max="NaN"/>
                      <dgm:rule type="w" val="NaN" fact="0.8" max="NaN"/>
                      <dgm:rule type="primFontSz" val="5" fact="NaN" max="NaN"/>
                    </dgm:ruleLst>
                  </dgm:layoutNode>
                </dgm:layoutNode>
              </dgm:forEach>
              <dgm:forEach name="Name19" axis="self" ptType="node">
                <dgm:layoutNode name="root2">
                  <dgm:choose name="Name20">
                    <dgm:if name="Name21" func="var" arg="dir" op="equ" val="norm">
                      <dgm:alg type="hierRoot">
                        <dgm:param type="hierAlign" val="lCtrCh"/>
                      </dgm:alg>
                    </dgm:if>
                    <dgm:else name="Name22">
                      <dgm:alg type="hierRoot">
                        <dgm:param type="hierAlign" val="rCtrCh"/>
                      </dgm:alg>
                    </dgm:else>
                  </dgm:choose>
                  <dgm:shape xmlns:r="http://schemas.openxmlformats.org/officeDocument/2006/relationships" r:blip="">
                    <dgm:adjLst/>
                  </dgm:shape>
                  <dgm:presOf/>
                  <dgm:layoutNode name="LevelTwoTextNode">
                    <dgm:varLst>
                      <dgm:chPref val="3"/>
                    </dgm:varLst>
                    <dgm:alg type="tx"/>
                    <dgm:shape xmlns:r="http://schemas.openxmlformats.org/officeDocument/2006/relationships" type="rect" r:blip="">
                      <dgm:adjLst/>
                    </dgm:shape>
                    <dgm:presOf axis="self"/>
                    <dgm:constrLst>
                      <dgm:constr type="tMarg" refType="primFontSz" fact="0.05"/>
                      <dgm:constr type="bMarg" refType="primFontSz" fact="0.05"/>
                      <dgm:constr type="lMarg" refType="primFontSz" fact="0.05"/>
                      <dgm:constr type="rMarg" refType="primFontSz" fact="0.05"/>
                    </dgm:constrLst>
                    <dgm:ruleLst>
                      <dgm:rule type="primFontSz" val="2" fact="NaN" max="NaN"/>
                    </dgm:ruleLst>
                  </dgm:layoutNode>
                  <dgm:layoutNode name="level3hierChild">
                    <dgm:choose name="Name23">
                      <dgm:if name="Name24" func="var" arg="dir" op="equ" val="norm">
                        <dgm:alg type="hierChild">
                          <dgm:param type="linDir" val="fromT"/>
                          <dgm:param type="chAlign" val="l"/>
                        </dgm:alg>
                      </dgm:if>
                      <dgm:else name="Name25">
                        <dgm:alg type="hierChild">
                          <dgm:param type="linDir" val="fromT"/>
                          <dgm:param type="chAlign" val="r"/>
                        </dgm:alg>
                      </dgm:else>
                    </dgm:choose>
                    <dgm:shape xmlns:r="http://schemas.openxmlformats.org/officeDocument/2006/relationships" r:blip="">
                      <dgm:adjLst/>
                    </dgm:shape>
                    <dgm:presOf/>
                    <dgm:forEach name="Name26" ref="repeat"/>
                  </dgm:layoutNode>
                </dgm:layoutNode>
              </dgm:forEach>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A60B83F-41EC-43AF-8EF1-1587AD7A6C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5776</TotalTime>
  <Pages>77</Pages>
  <Words>26251</Words>
  <Characters>157349</Characters>
  <Application>Microsoft Office Word</Application>
  <DocSecurity>0</DocSecurity>
  <Lines>1311</Lines>
  <Paragraphs>366</Paragraphs>
  <ScaleCrop>false</ScaleCrop>
  <HeadingPairs>
    <vt:vector size="4" baseType="variant">
      <vt:variant>
        <vt:lpstr>Title</vt:lpstr>
      </vt:variant>
      <vt:variant>
        <vt:i4>1</vt:i4>
      </vt:variant>
      <vt:variant>
        <vt:lpstr>Headings</vt:lpstr>
      </vt:variant>
      <vt:variant>
        <vt:i4>28</vt:i4>
      </vt:variant>
    </vt:vector>
  </HeadingPairs>
  <TitlesOfParts>
    <vt:vector size="29" baseType="lpstr">
      <vt:lpstr>Tina Green</vt:lpstr>
      <vt:lpstr/>
      <vt:lpstr>DECLARATION FORM</vt:lpstr>
      <vt:lpstr>CONTENTS </vt:lpstr>
      <vt:lpstr>ACKNOWLEDGEMENTS </vt:lpstr>
      <vt:lpstr>ABSTRACT</vt:lpstr>
      <vt:lpstr>ACRONYM </vt:lpstr>
      <vt:lpstr>INTRODUCTION 							998 words</vt:lpstr>
      <vt:lpstr>LITERATURE REVIEW 						5401 words</vt:lpstr>
      <vt:lpstr>    Workplaces as educational environments</vt:lpstr>
      <vt:lpstr>    Different types of learning</vt:lpstr>
      <vt:lpstr>    2.3. Teachers versus workplace educators</vt:lpstr>
      <vt:lpstr>    2.4 Continual Professional development (CPD)</vt:lpstr>
      <vt:lpstr>    2.5. Workplace learning: industry focus</vt:lpstr>
      <vt:lpstr>    2.6 Conclusion</vt:lpstr>
      <vt:lpstr>METHODOLOGY							2401 words</vt:lpstr>
      <vt:lpstr>    3.1 Rationale</vt:lpstr>
      <vt:lpstr>    3.2 Research approach</vt:lpstr>
      <vt:lpstr>    3.3 Research strategy</vt:lpstr>
      <vt:lpstr>    3.4 Data collection method</vt:lpstr>
      <vt:lpstr>    3.5 Semi-structured Interviews</vt:lpstr>
      <vt:lpstr>    3.6 Conclusion</vt:lpstr>
      <vt:lpstr>4 PRESENTATION OF DATA					1562 words</vt:lpstr>
      <vt:lpstr>    4.1 Quantitative data</vt:lpstr>
      <vt:lpstr>    4.2 One to one semi structured interview data (second stage)</vt:lpstr>
      <vt:lpstr>5 DISCUSSION OF FINDINGS						4086 words	</vt:lpstr>
      <vt:lpstr>    Expectations and perception of the WPE role</vt:lpstr>
      <vt:lpstr>    5.2 The opportunities for professional development for WPEs whether prescribed o</vt:lpstr>
      <vt:lpstr>    5.3 Whether qualifications are beneficial to WPEs, businesses and the industry a</vt:lpstr>
    </vt:vector>
  </TitlesOfParts>
  <Company>CYD</Company>
  <LinksUpToDate>false</LinksUpToDate>
  <CharactersWithSpaces>183234</CharactersWithSpaces>
  <SharedDoc>false</SharedDoc>
  <HLinks>
    <vt:vector size="156" baseType="variant">
      <vt:variant>
        <vt:i4>1376306</vt:i4>
      </vt:variant>
      <vt:variant>
        <vt:i4>152</vt:i4>
      </vt:variant>
      <vt:variant>
        <vt:i4>0</vt:i4>
      </vt:variant>
      <vt:variant>
        <vt:i4>5</vt:i4>
      </vt:variant>
      <vt:variant>
        <vt:lpwstr/>
      </vt:variant>
      <vt:variant>
        <vt:lpwstr>_Toc45110274</vt:lpwstr>
      </vt:variant>
      <vt:variant>
        <vt:i4>1179698</vt:i4>
      </vt:variant>
      <vt:variant>
        <vt:i4>146</vt:i4>
      </vt:variant>
      <vt:variant>
        <vt:i4>0</vt:i4>
      </vt:variant>
      <vt:variant>
        <vt:i4>5</vt:i4>
      </vt:variant>
      <vt:variant>
        <vt:lpwstr/>
      </vt:variant>
      <vt:variant>
        <vt:lpwstr>_Toc45110273</vt:lpwstr>
      </vt:variant>
      <vt:variant>
        <vt:i4>1245234</vt:i4>
      </vt:variant>
      <vt:variant>
        <vt:i4>140</vt:i4>
      </vt:variant>
      <vt:variant>
        <vt:i4>0</vt:i4>
      </vt:variant>
      <vt:variant>
        <vt:i4>5</vt:i4>
      </vt:variant>
      <vt:variant>
        <vt:lpwstr/>
      </vt:variant>
      <vt:variant>
        <vt:lpwstr>_Toc45110272</vt:lpwstr>
      </vt:variant>
      <vt:variant>
        <vt:i4>1048626</vt:i4>
      </vt:variant>
      <vt:variant>
        <vt:i4>134</vt:i4>
      </vt:variant>
      <vt:variant>
        <vt:i4>0</vt:i4>
      </vt:variant>
      <vt:variant>
        <vt:i4>5</vt:i4>
      </vt:variant>
      <vt:variant>
        <vt:lpwstr/>
      </vt:variant>
      <vt:variant>
        <vt:lpwstr>_Toc45110271</vt:lpwstr>
      </vt:variant>
      <vt:variant>
        <vt:i4>1114162</vt:i4>
      </vt:variant>
      <vt:variant>
        <vt:i4>128</vt:i4>
      </vt:variant>
      <vt:variant>
        <vt:i4>0</vt:i4>
      </vt:variant>
      <vt:variant>
        <vt:i4>5</vt:i4>
      </vt:variant>
      <vt:variant>
        <vt:lpwstr/>
      </vt:variant>
      <vt:variant>
        <vt:lpwstr>_Toc45110270</vt:lpwstr>
      </vt:variant>
      <vt:variant>
        <vt:i4>1572915</vt:i4>
      </vt:variant>
      <vt:variant>
        <vt:i4>122</vt:i4>
      </vt:variant>
      <vt:variant>
        <vt:i4>0</vt:i4>
      </vt:variant>
      <vt:variant>
        <vt:i4>5</vt:i4>
      </vt:variant>
      <vt:variant>
        <vt:lpwstr/>
      </vt:variant>
      <vt:variant>
        <vt:lpwstr>_Toc45110269</vt:lpwstr>
      </vt:variant>
      <vt:variant>
        <vt:i4>1638451</vt:i4>
      </vt:variant>
      <vt:variant>
        <vt:i4>116</vt:i4>
      </vt:variant>
      <vt:variant>
        <vt:i4>0</vt:i4>
      </vt:variant>
      <vt:variant>
        <vt:i4>5</vt:i4>
      </vt:variant>
      <vt:variant>
        <vt:lpwstr/>
      </vt:variant>
      <vt:variant>
        <vt:lpwstr>_Toc45110268</vt:lpwstr>
      </vt:variant>
      <vt:variant>
        <vt:i4>1441843</vt:i4>
      </vt:variant>
      <vt:variant>
        <vt:i4>110</vt:i4>
      </vt:variant>
      <vt:variant>
        <vt:i4>0</vt:i4>
      </vt:variant>
      <vt:variant>
        <vt:i4>5</vt:i4>
      </vt:variant>
      <vt:variant>
        <vt:lpwstr/>
      </vt:variant>
      <vt:variant>
        <vt:lpwstr>_Toc45110267</vt:lpwstr>
      </vt:variant>
      <vt:variant>
        <vt:i4>1507379</vt:i4>
      </vt:variant>
      <vt:variant>
        <vt:i4>104</vt:i4>
      </vt:variant>
      <vt:variant>
        <vt:i4>0</vt:i4>
      </vt:variant>
      <vt:variant>
        <vt:i4>5</vt:i4>
      </vt:variant>
      <vt:variant>
        <vt:lpwstr/>
      </vt:variant>
      <vt:variant>
        <vt:lpwstr>_Toc45110266</vt:lpwstr>
      </vt:variant>
      <vt:variant>
        <vt:i4>1310771</vt:i4>
      </vt:variant>
      <vt:variant>
        <vt:i4>98</vt:i4>
      </vt:variant>
      <vt:variant>
        <vt:i4>0</vt:i4>
      </vt:variant>
      <vt:variant>
        <vt:i4>5</vt:i4>
      </vt:variant>
      <vt:variant>
        <vt:lpwstr/>
      </vt:variant>
      <vt:variant>
        <vt:lpwstr>_Toc45110265</vt:lpwstr>
      </vt:variant>
      <vt:variant>
        <vt:i4>1376307</vt:i4>
      </vt:variant>
      <vt:variant>
        <vt:i4>92</vt:i4>
      </vt:variant>
      <vt:variant>
        <vt:i4>0</vt:i4>
      </vt:variant>
      <vt:variant>
        <vt:i4>5</vt:i4>
      </vt:variant>
      <vt:variant>
        <vt:lpwstr/>
      </vt:variant>
      <vt:variant>
        <vt:lpwstr>_Toc45110264</vt:lpwstr>
      </vt:variant>
      <vt:variant>
        <vt:i4>1179699</vt:i4>
      </vt:variant>
      <vt:variant>
        <vt:i4>86</vt:i4>
      </vt:variant>
      <vt:variant>
        <vt:i4>0</vt:i4>
      </vt:variant>
      <vt:variant>
        <vt:i4>5</vt:i4>
      </vt:variant>
      <vt:variant>
        <vt:lpwstr/>
      </vt:variant>
      <vt:variant>
        <vt:lpwstr>_Toc45110263</vt:lpwstr>
      </vt:variant>
      <vt:variant>
        <vt:i4>1245235</vt:i4>
      </vt:variant>
      <vt:variant>
        <vt:i4>80</vt:i4>
      </vt:variant>
      <vt:variant>
        <vt:i4>0</vt:i4>
      </vt:variant>
      <vt:variant>
        <vt:i4>5</vt:i4>
      </vt:variant>
      <vt:variant>
        <vt:lpwstr/>
      </vt:variant>
      <vt:variant>
        <vt:lpwstr>_Toc45110262</vt:lpwstr>
      </vt:variant>
      <vt:variant>
        <vt:i4>1048627</vt:i4>
      </vt:variant>
      <vt:variant>
        <vt:i4>74</vt:i4>
      </vt:variant>
      <vt:variant>
        <vt:i4>0</vt:i4>
      </vt:variant>
      <vt:variant>
        <vt:i4>5</vt:i4>
      </vt:variant>
      <vt:variant>
        <vt:lpwstr/>
      </vt:variant>
      <vt:variant>
        <vt:lpwstr>_Toc45110261</vt:lpwstr>
      </vt:variant>
      <vt:variant>
        <vt:i4>1114163</vt:i4>
      </vt:variant>
      <vt:variant>
        <vt:i4>68</vt:i4>
      </vt:variant>
      <vt:variant>
        <vt:i4>0</vt:i4>
      </vt:variant>
      <vt:variant>
        <vt:i4>5</vt:i4>
      </vt:variant>
      <vt:variant>
        <vt:lpwstr/>
      </vt:variant>
      <vt:variant>
        <vt:lpwstr>_Toc45110260</vt:lpwstr>
      </vt:variant>
      <vt:variant>
        <vt:i4>1572912</vt:i4>
      </vt:variant>
      <vt:variant>
        <vt:i4>62</vt:i4>
      </vt:variant>
      <vt:variant>
        <vt:i4>0</vt:i4>
      </vt:variant>
      <vt:variant>
        <vt:i4>5</vt:i4>
      </vt:variant>
      <vt:variant>
        <vt:lpwstr/>
      </vt:variant>
      <vt:variant>
        <vt:lpwstr>_Toc45110259</vt:lpwstr>
      </vt:variant>
      <vt:variant>
        <vt:i4>1638448</vt:i4>
      </vt:variant>
      <vt:variant>
        <vt:i4>56</vt:i4>
      </vt:variant>
      <vt:variant>
        <vt:i4>0</vt:i4>
      </vt:variant>
      <vt:variant>
        <vt:i4>5</vt:i4>
      </vt:variant>
      <vt:variant>
        <vt:lpwstr/>
      </vt:variant>
      <vt:variant>
        <vt:lpwstr>_Toc45110258</vt:lpwstr>
      </vt:variant>
      <vt:variant>
        <vt:i4>1441840</vt:i4>
      </vt:variant>
      <vt:variant>
        <vt:i4>50</vt:i4>
      </vt:variant>
      <vt:variant>
        <vt:i4>0</vt:i4>
      </vt:variant>
      <vt:variant>
        <vt:i4>5</vt:i4>
      </vt:variant>
      <vt:variant>
        <vt:lpwstr/>
      </vt:variant>
      <vt:variant>
        <vt:lpwstr>_Toc45110257</vt:lpwstr>
      </vt:variant>
      <vt:variant>
        <vt:i4>1507376</vt:i4>
      </vt:variant>
      <vt:variant>
        <vt:i4>44</vt:i4>
      </vt:variant>
      <vt:variant>
        <vt:i4>0</vt:i4>
      </vt:variant>
      <vt:variant>
        <vt:i4>5</vt:i4>
      </vt:variant>
      <vt:variant>
        <vt:lpwstr/>
      </vt:variant>
      <vt:variant>
        <vt:lpwstr>_Toc45110256</vt:lpwstr>
      </vt:variant>
      <vt:variant>
        <vt:i4>1310768</vt:i4>
      </vt:variant>
      <vt:variant>
        <vt:i4>38</vt:i4>
      </vt:variant>
      <vt:variant>
        <vt:i4>0</vt:i4>
      </vt:variant>
      <vt:variant>
        <vt:i4>5</vt:i4>
      </vt:variant>
      <vt:variant>
        <vt:lpwstr/>
      </vt:variant>
      <vt:variant>
        <vt:lpwstr>_Toc45110255</vt:lpwstr>
      </vt:variant>
      <vt:variant>
        <vt:i4>1376304</vt:i4>
      </vt:variant>
      <vt:variant>
        <vt:i4>32</vt:i4>
      </vt:variant>
      <vt:variant>
        <vt:i4>0</vt:i4>
      </vt:variant>
      <vt:variant>
        <vt:i4>5</vt:i4>
      </vt:variant>
      <vt:variant>
        <vt:lpwstr/>
      </vt:variant>
      <vt:variant>
        <vt:lpwstr>_Toc45110254</vt:lpwstr>
      </vt:variant>
      <vt:variant>
        <vt:i4>1179696</vt:i4>
      </vt:variant>
      <vt:variant>
        <vt:i4>26</vt:i4>
      </vt:variant>
      <vt:variant>
        <vt:i4>0</vt:i4>
      </vt:variant>
      <vt:variant>
        <vt:i4>5</vt:i4>
      </vt:variant>
      <vt:variant>
        <vt:lpwstr/>
      </vt:variant>
      <vt:variant>
        <vt:lpwstr>_Toc45110253</vt:lpwstr>
      </vt:variant>
      <vt:variant>
        <vt:i4>1245232</vt:i4>
      </vt:variant>
      <vt:variant>
        <vt:i4>20</vt:i4>
      </vt:variant>
      <vt:variant>
        <vt:i4>0</vt:i4>
      </vt:variant>
      <vt:variant>
        <vt:i4>5</vt:i4>
      </vt:variant>
      <vt:variant>
        <vt:lpwstr/>
      </vt:variant>
      <vt:variant>
        <vt:lpwstr>_Toc45110252</vt:lpwstr>
      </vt:variant>
      <vt:variant>
        <vt:i4>1048624</vt:i4>
      </vt:variant>
      <vt:variant>
        <vt:i4>14</vt:i4>
      </vt:variant>
      <vt:variant>
        <vt:i4>0</vt:i4>
      </vt:variant>
      <vt:variant>
        <vt:i4>5</vt:i4>
      </vt:variant>
      <vt:variant>
        <vt:lpwstr/>
      </vt:variant>
      <vt:variant>
        <vt:lpwstr>_Toc45110251</vt:lpwstr>
      </vt:variant>
      <vt:variant>
        <vt:i4>1114160</vt:i4>
      </vt:variant>
      <vt:variant>
        <vt:i4>8</vt:i4>
      </vt:variant>
      <vt:variant>
        <vt:i4>0</vt:i4>
      </vt:variant>
      <vt:variant>
        <vt:i4>5</vt:i4>
      </vt:variant>
      <vt:variant>
        <vt:lpwstr/>
      </vt:variant>
      <vt:variant>
        <vt:lpwstr>_Toc45110250</vt:lpwstr>
      </vt:variant>
      <vt:variant>
        <vt:i4>1572913</vt:i4>
      </vt:variant>
      <vt:variant>
        <vt:i4>2</vt:i4>
      </vt:variant>
      <vt:variant>
        <vt:i4>0</vt:i4>
      </vt:variant>
      <vt:variant>
        <vt:i4>5</vt:i4>
      </vt:variant>
      <vt:variant>
        <vt:lpwstr/>
      </vt:variant>
      <vt:variant>
        <vt:lpwstr>_Toc45110249</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Tina Green</dc:title>
  <dc:subject/>
  <dc:creator>Caroline Lohmann-Hancock</dc:creator>
  <cp:keywords/>
  <cp:lastModifiedBy>Heidi Dawson</cp:lastModifiedBy>
  <cp:revision>222</cp:revision>
  <cp:lastPrinted>2022-03-26T12:37:00Z</cp:lastPrinted>
  <dcterms:created xsi:type="dcterms:W3CDTF">2023-03-17T08:09:00Z</dcterms:created>
  <dcterms:modified xsi:type="dcterms:W3CDTF">2023-04-16T17:27:00Z</dcterms:modified>
</cp:coreProperties>
</file>