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FC5524" w14:textId="0A66D8DC" w:rsidR="004D5BF6" w:rsidRDefault="004D5BF6">
      <w:r>
        <w:t>INTRODUCTION</w:t>
      </w:r>
    </w:p>
    <w:p w14:paraId="7E2EB2CD" w14:textId="77777777" w:rsidR="002B5BB8" w:rsidRDefault="002B5BB8" w:rsidP="002B5BB8">
      <w:r>
        <w:t>For the purpose of this assignment, reflection on a situation which happened some years ago, seemed appropriate. This was whilst working as an Environmental Health Officer in Namibia, West Africa. The model chosen to use is Gibbs’ Reflective Cycle.</w:t>
      </w:r>
    </w:p>
    <w:p w14:paraId="608E5736" w14:textId="77777777" w:rsidR="002B5BB8" w:rsidRDefault="002B5BB8" w:rsidP="002B5BB8"/>
    <w:p w14:paraId="4FB48C75" w14:textId="77777777" w:rsidR="002B5BB8" w:rsidRDefault="002B5BB8" w:rsidP="002B5BB8"/>
    <w:p w14:paraId="269A3768" w14:textId="688142BB" w:rsidR="002B5BB8" w:rsidRDefault="002B5BB8"/>
    <w:p w14:paraId="41E9DE7E" w14:textId="44096A74" w:rsidR="002B5BB8" w:rsidRDefault="002B5BB8"/>
    <w:p w14:paraId="3845C673" w14:textId="67DAE93D" w:rsidR="002B5BB8" w:rsidRDefault="002B5BB8"/>
    <w:p w14:paraId="5432C398" w14:textId="77777777" w:rsidR="002B5BB8" w:rsidRDefault="002B5BB8"/>
    <w:p w14:paraId="7D3B91B7" w14:textId="3156FB7F" w:rsidR="00D75534" w:rsidRDefault="00916EBD">
      <w:r>
        <w:t>The relationship between Reflective Practice (Schon</w:t>
      </w:r>
      <w:r w:rsidR="00C56DB0">
        <w:t>, 1983) and the use of it to assist with the personal and professional development of individuals</w:t>
      </w:r>
      <w:r w:rsidR="00FE329A">
        <w:t xml:space="preserve"> in a wide range of fields</w:t>
      </w:r>
      <w:r w:rsidR="00C56DB0">
        <w:t xml:space="preserve"> is well recognised and </w:t>
      </w:r>
      <w:r w:rsidR="002546A7">
        <w:t xml:space="preserve">documented (Wright, 2018; </w:t>
      </w:r>
      <w:proofErr w:type="spellStart"/>
      <w:r w:rsidR="002546A7">
        <w:t>Bager-Charleson</w:t>
      </w:r>
      <w:proofErr w:type="spellEnd"/>
      <w:r w:rsidR="002546A7">
        <w:t>, 2020).</w:t>
      </w:r>
    </w:p>
    <w:p w14:paraId="3428D345" w14:textId="55E8AC7C" w:rsidR="002546A7" w:rsidRDefault="009259ED">
      <w:proofErr w:type="spellStart"/>
      <w:r>
        <w:t>Bager-Charleson</w:t>
      </w:r>
      <w:proofErr w:type="spellEnd"/>
      <w:r w:rsidR="00CA112B">
        <w:t xml:space="preserve">, </w:t>
      </w:r>
      <w:r w:rsidR="00D84D10">
        <w:t>(</w:t>
      </w:r>
      <w:r>
        <w:t>2020</w:t>
      </w:r>
      <w:r w:rsidR="00D84D10">
        <w:t>, p.2</w:t>
      </w:r>
      <w:r>
        <w:t xml:space="preserve">) recognises that reflective practice </w:t>
      </w:r>
      <w:r w:rsidR="00606191">
        <w:t>“rests on critical appreciation of theory, self and the socio-cultural context for our practice</w:t>
      </w:r>
      <w:r w:rsidR="00787DA7">
        <w:t>” and this enables us to appreciate that it is not a simple thing to achieve but requires a certain skill, awareness and regular practice; all of which takes effort.</w:t>
      </w:r>
    </w:p>
    <w:p w14:paraId="0C9897A5" w14:textId="3958642D" w:rsidR="00787DA7" w:rsidRDefault="004E49FF">
      <w:r>
        <w:t xml:space="preserve">To assist with this, several models have been put forward and </w:t>
      </w:r>
      <w:r w:rsidR="002315F9">
        <w:t xml:space="preserve">recognised to be useful in a variety of professional and personal settings, </w:t>
      </w:r>
      <w:r w:rsidR="005E281C">
        <w:t>six</w:t>
      </w:r>
      <w:r w:rsidR="002315F9">
        <w:t xml:space="preserve"> of which are:</w:t>
      </w:r>
    </w:p>
    <w:p w14:paraId="3AB28501" w14:textId="4EE590A4" w:rsidR="005E281C" w:rsidRDefault="00F9581A" w:rsidP="002315F9">
      <w:pPr>
        <w:pStyle w:val="ListParagraph"/>
        <w:numPr>
          <w:ilvl w:val="0"/>
          <w:numId w:val="1"/>
        </w:numPr>
      </w:pPr>
      <w:r>
        <w:t>Experience, Reflection, Action Cycle – Jasper (2013)</w:t>
      </w:r>
    </w:p>
    <w:p w14:paraId="77128D20" w14:textId="62748EEC" w:rsidR="005E281C" w:rsidRDefault="00F44BDA" w:rsidP="002315F9">
      <w:pPr>
        <w:pStyle w:val="ListParagraph"/>
        <w:numPr>
          <w:ilvl w:val="0"/>
          <w:numId w:val="1"/>
        </w:numPr>
      </w:pPr>
      <w:r>
        <w:t xml:space="preserve">What, So What, Now </w:t>
      </w:r>
      <w:r w:rsidR="00367A21">
        <w:t>W</w:t>
      </w:r>
      <w:r>
        <w:t>hat – Driscoll (1990)</w:t>
      </w:r>
    </w:p>
    <w:p w14:paraId="5EB37686" w14:textId="72B3F4D8" w:rsidR="002315F9" w:rsidRDefault="00F34FE0" w:rsidP="002315F9">
      <w:pPr>
        <w:pStyle w:val="ListParagraph"/>
        <w:numPr>
          <w:ilvl w:val="0"/>
          <w:numId w:val="1"/>
        </w:numPr>
      </w:pPr>
      <w:r>
        <w:t>Ladder of Inference – Argyris (1972</w:t>
      </w:r>
    </w:p>
    <w:p w14:paraId="5D2118BB" w14:textId="2B5AE55F" w:rsidR="00F34FE0" w:rsidRDefault="00F34FE0" w:rsidP="002315F9">
      <w:pPr>
        <w:pStyle w:val="ListParagraph"/>
        <w:numPr>
          <w:ilvl w:val="0"/>
          <w:numId w:val="1"/>
        </w:numPr>
      </w:pPr>
      <w:r>
        <w:t xml:space="preserve">Reflective </w:t>
      </w:r>
      <w:r w:rsidR="00AA54DA">
        <w:t>Cycle</w:t>
      </w:r>
      <w:r>
        <w:t xml:space="preserve"> </w:t>
      </w:r>
      <w:r w:rsidR="00523D2A">
        <w:t>–</w:t>
      </w:r>
      <w:r>
        <w:t xml:space="preserve"> </w:t>
      </w:r>
      <w:r w:rsidR="00523D2A">
        <w:t>Gibbs (1988)</w:t>
      </w:r>
    </w:p>
    <w:p w14:paraId="3435EC17" w14:textId="7A0B94B5" w:rsidR="00523D2A" w:rsidRDefault="00523D2A" w:rsidP="002315F9">
      <w:pPr>
        <w:pStyle w:val="ListParagraph"/>
        <w:numPr>
          <w:ilvl w:val="0"/>
          <w:numId w:val="1"/>
        </w:numPr>
      </w:pPr>
      <w:r>
        <w:t xml:space="preserve">Experiential Learning Cycle </w:t>
      </w:r>
      <w:r w:rsidR="00346504">
        <w:t>–</w:t>
      </w:r>
      <w:r>
        <w:t xml:space="preserve"> </w:t>
      </w:r>
      <w:r w:rsidR="00346504">
        <w:t>Kolb (1984)</w:t>
      </w:r>
    </w:p>
    <w:p w14:paraId="080B85C5" w14:textId="641D32F6" w:rsidR="00346504" w:rsidRDefault="00346504" w:rsidP="002315F9">
      <w:pPr>
        <w:pStyle w:val="ListParagraph"/>
        <w:numPr>
          <w:ilvl w:val="0"/>
          <w:numId w:val="1"/>
        </w:numPr>
      </w:pPr>
    </w:p>
    <w:p w14:paraId="2200A97B" w14:textId="77777777" w:rsidR="009C4BD9" w:rsidRDefault="00AE5D4F" w:rsidP="000C2D44">
      <w:r>
        <w:t>The diversity of models reflect</w:t>
      </w:r>
      <w:r w:rsidR="00DC03D2">
        <w:t>s</w:t>
      </w:r>
      <w:r>
        <w:t xml:space="preserve"> the complexity of the su</w:t>
      </w:r>
      <w:r w:rsidR="00BE7A54">
        <w:t>bject of reflective practice</w:t>
      </w:r>
      <w:r w:rsidR="00162C7E">
        <w:t>; there is certainly not a one size fits all.  Schon’s ‘swampy lowlands</w:t>
      </w:r>
      <w:r w:rsidR="009E7663">
        <w:t>’ (1987) describes eloquently the multitude of variables; living with and within ourselves</w:t>
      </w:r>
      <w:r w:rsidR="004001BD">
        <w:t xml:space="preserve"> – how we have become who we are</w:t>
      </w:r>
      <w:r w:rsidR="005F3511">
        <w:t xml:space="preserve"> (reflexive)</w:t>
      </w:r>
      <w:r w:rsidR="00507445">
        <w:t>. Coupled with this</w:t>
      </w:r>
      <w:r w:rsidR="008F10D0">
        <w:t>, our relationships – both personal and professional, with a who</w:t>
      </w:r>
      <w:r w:rsidR="00796751">
        <w:t xml:space="preserve">le host of individuals with equally diverse backgrounds and in </w:t>
      </w:r>
      <w:r w:rsidR="00267A05">
        <w:t xml:space="preserve">a variety of different work and environmental settings.  </w:t>
      </w:r>
    </w:p>
    <w:p w14:paraId="46FECE52" w14:textId="133CE3ED" w:rsidR="000C2D44" w:rsidRDefault="00267A05" w:rsidP="000C2D44">
      <w:r>
        <w:t xml:space="preserve">Unsurprisingly, with this </w:t>
      </w:r>
      <w:r w:rsidR="00A66FA6">
        <w:t>mass of variable</w:t>
      </w:r>
      <w:r w:rsidR="002835E9">
        <w:t>s he clearly suggests that it is inevitable that situations in life will be a mixture of successes and failures</w:t>
      </w:r>
      <w:r w:rsidR="00412196">
        <w:t xml:space="preserve">.  He offers his ideas </w:t>
      </w:r>
      <w:r w:rsidR="00A60609">
        <w:t xml:space="preserve">that finding our best potential routes and signposts by reflecting on </w:t>
      </w:r>
      <w:r w:rsidR="005137AB">
        <w:t xml:space="preserve">learned experiences to enable our passage through the swamp </w:t>
      </w:r>
      <w:r w:rsidR="00F84F35">
        <w:t>to be as smooth as it possibly can be.  His analogy offers hope but with caution that in order to continue to grow</w:t>
      </w:r>
      <w:r w:rsidR="00E86F09">
        <w:t>, an individual should make reflective practice a lifelong commitment.</w:t>
      </w:r>
    </w:p>
    <w:p w14:paraId="768B85B5" w14:textId="77777777" w:rsidR="00F55F28" w:rsidRDefault="00F55F28" w:rsidP="00F55F28">
      <w:r>
        <w:t xml:space="preserve">Prior to the preparation of this piece of work, much thought was given to the most appropriate model to apply to the situation chosen to reflect on. Firstly, considered was Jasper (2013), it was apparent that ‘action’ to the chosen situation would be necessary; in contrast to Driscoll (1990) where the option to continue as one has, IF on reflection you believe that everything possible has </w:t>
      </w:r>
      <w:r>
        <w:lastRenderedPageBreak/>
        <w:t xml:space="preserve">been tried in the experience and no further change is required. Neither of these models were selected as the situation chosen was deemed too complex for these simplest of models. </w:t>
      </w:r>
    </w:p>
    <w:p w14:paraId="61955F7F" w14:textId="111BE304" w:rsidR="00F55F28" w:rsidRDefault="00F55F28" w:rsidP="00F55F28">
      <w:proofErr w:type="spellStart"/>
      <w:r>
        <w:t>Bager-Charleson</w:t>
      </w:r>
      <w:proofErr w:type="spellEnd"/>
      <w:r>
        <w:t xml:space="preserve"> (2020) recognises how Kolb’s cyclical model examines learning through 4 stages</w:t>
      </w:r>
      <w:r w:rsidR="00764A46">
        <w:t xml:space="preserve">: </w:t>
      </w:r>
      <w:r>
        <w:t>the experience itself, reflecting on the experience, attempting to make sense of the experience and then putting into action new solutions to the experience. Certain elements of this process would most certainly be useful in the situation selected; but what appealed more was Gibb’s Cycle on the basis that included in this</w:t>
      </w:r>
      <w:r w:rsidR="00125C76">
        <w:t xml:space="preserve"> model</w:t>
      </w:r>
      <w:r>
        <w:t xml:space="preserve"> is the element of feelings about the situation, both during (‘in action’) and after the event (‘on action</w:t>
      </w:r>
      <w:r w:rsidR="00CC71DF">
        <w:t>’</w:t>
      </w:r>
      <w:r>
        <w:t>) Schon (1983).</w:t>
      </w:r>
    </w:p>
    <w:p w14:paraId="7AC84606" w14:textId="77777777" w:rsidR="002D5B5C" w:rsidRDefault="002D5B5C" w:rsidP="000C2D44"/>
    <w:p w14:paraId="006B202A" w14:textId="7446A956" w:rsidR="00453AA5" w:rsidRDefault="00453AA5" w:rsidP="00EF6E10">
      <w:pPr>
        <w:jc w:val="center"/>
      </w:pPr>
    </w:p>
    <w:p w14:paraId="760C1C2E" w14:textId="193AA7BE" w:rsidR="00D75534" w:rsidRDefault="00D75534" w:rsidP="0018058A">
      <w:pPr>
        <w:jc w:val="center"/>
      </w:pPr>
    </w:p>
    <w:p w14:paraId="4F887471" w14:textId="40E7F6B5" w:rsidR="00E25A73" w:rsidRDefault="00E25A73"/>
    <w:p w14:paraId="67E8C457" w14:textId="77777777" w:rsidR="00D75534" w:rsidRDefault="00D75534"/>
    <w:p w14:paraId="7A282E7B" w14:textId="77777777" w:rsidR="00D75534" w:rsidRDefault="00D75534"/>
    <w:p w14:paraId="062AC1BC" w14:textId="7EA8B3BC" w:rsidR="00D75534" w:rsidRDefault="00865E23">
      <w:r>
        <w:t xml:space="preserve">The </w:t>
      </w:r>
      <w:r w:rsidR="00345D87">
        <w:t>Situation</w:t>
      </w:r>
      <w:proofErr w:type="gramStart"/>
      <w:r w:rsidR="00345D87">
        <w:t>…..</w:t>
      </w:r>
      <w:proofErr w:type="gramEnd"/>
    </w:p>
    <w:p w14:paraId="05AD496E" w14:textId="728C29C1" w:rsidR="00A32AD1" w:rsidRDefault="00704F88">
      <w:r>
        <w:t xml:space="preserve">Namibia is a geographically large country </w:t>
      </w:r>
      <w:r w:rsidR="0064444F">
        <w:t xml:space="preserve">in South West Africa. </w:t>
      </w:r>
      <w:r w:rsidR="005E27C7">
        <w:t>It gained Independence from South Africa in 1990</w:t>
      </w:r>
      <w:r w:rsidR="00D14CEA">
        <w:t>.</w:t>
      </w:r>
      <w:r w:rsidR="005E27C7">
        <w:t xml:space="preserve"> </w:t>
      </w:r>
      <w:r w:rsidR="0064444F">
        <w:t>I had the opportunity to work there for 2 years</w:t>
      </w:r>
      <w:r w:rsidR="00050773">
        <w:t xml:space="preserve"> between 1997-99</w:t>
      </w:r>
      <w:r w:rsidR="00DF639A">
        <w:t xml:space="preserve"> with Voluntary Services Overseas. My role was as an Environmental Health Officer</w:t>
      </w:r>
      <w:r w:rsidR="0083515A">
        <w:t xml:space="preserve"> based at a state hospital in </w:t>
      </w:r>
      <w:proofErr w:type="spellStart"/>
      <w:r w:rsidR="0083515A">
        <w:t>Otjiwarongo</w:t>
      </w:r>
      <w:proofErr w:type="spellEnd"/>
      <w:r w:rsidR="0083515A">
        <w:t xml:space="preserve">, a town </w:t>
      </w:r>
      <w:r w:rsidR="005759EC">
        <w:t xml:space="preserve">where the surrounding areas had been the ‘best’ farming land and had largely been </w:t>
      </w:r>
      <w:r w:rsidR="008B02D4">
        <w:t>allocated to white farmers</w:t>
      </w:r>
      <w:r w:rsidR="00E43114">
        <w:t xml:space="preserve"> in years previous</w:t>
      </w:r>
      <w:r w:rsidR="008B02D4">
        <w:t xml:space="preserve">. It was also a stopping off point </w:t>
      </w:r>
      <w:r w:rsidR="005576D3">
        <w:t xml:space="preserve">between the north of the country and the capital city Windhoek. </w:t>
      </w:r>
      <w:r w:rsidR="006F683B">
        <w:t xml:space="preserve">As a foreigner I had observed a real ‘divide’ </w:t>
      </w:r>
      <w:r w:rsidR="00993F45">
        <w:t>despite the end of apartheid</w:t>
      </w:r>
      <w:r w:rsidR="00E5405E">
        <w:t xml:space="preserve">, an example being </w:t>
      </w:r>
      <w:r w:rsidR="00993F45">
        <w:t xml:space="preserve">in </w:t>
      </w:r>
      <w:r w:rsidR="00E5405E">
        <w:t>a</w:t>
      </w:r>
      <w:r w:rsidR="00993F45">
        <w:t xml:space="preserve"> popular café where there was a sit down area and a</w:t>
      </w:r>
      <w:r w:rsidR="00C145F4">
        <w:t xml:space="preserve"> separate</w:t>
      </w:r>
      <w:r w:rsidR="00993F45">
        <w:t xml:space="preserve"> ‘bar’; the vast majority of those who sat in the café were white and many black</w:t>
      </w:r>
      <w:r w:rsidR="00AB6A07">
        <w:t xml:space="preserve"> people frequented the ‘bar’. Something that I felt deeply uncomfortable with.</w:t>
      </w:r>
    </w:p>
    <w:p w14:paraId="71673F63" w14:textId="71D930FD" w:rsidR="00AB6A07" w:rsidRDefault="00FB1E74">
      <w:r>
        <w:t xml:space="preserve">I worked with Andre a white Environmental Assistant who </w:t>
      </w:r>
      <w:r w:rsidR="00362E56">
        <w:t xml:space="preserve">had always lived </w:t>
      </w:r>
      <w:r w:rsidR="00FA2EF7">
        <w:t>here</w:t>
      </w:r>
      <w:r w:rsidR="00362E56">
        <w:t xml:space="preserve"> and had extensive local knowledge and appeared to have a good relationship with all fellow workers, black and white alike. Erastus</w:t>
      </w:r>
      <w:r w:rsidR="004F2191">
        <w:t xml:space="preserve"> who is black</w:t>
      </w:r>
      <w:r w:rsidR="00362E56">
        <w:t xml:space="preserve"> was</w:t>
      </w:r>
      <w:r w:rsidR="00A80111">
        <w:t xml:space="preserve"> local to the area</w:t>
      </w:r>
      <w:r w:rsidR="00FA2EF7">
        <w:t xml:space="preserve"> too</w:t>
      </w:r>
      <w:r w:rsidR="00A80111">
        <w:t xml:space="preserve"> and was</w:t>
      </w:r>
      <w:r w:rsidR="00362E56">
        <w:t xml:space="preserve"> employed as a driver</w:t>
      </w:r>
      <w:r w:rsidR="002056F7">
        <w:t xml:space="preserve"> and due to extensive distances</w:t>
      </w:r>
      <w:r w:rsidR="0014665B">
        <w:t xml:space="preserve"> needed to travel </w:t>
      </w:r>
      <w:r w:rsidR="002056F7">
        <w:t>to carry out our duties</w:t>
      </w:r>
      <w:r w:rsidR="00FA5611">
        <w:t>,</w:t>
      </w:r>
      <w:r w:rsidR="002056F7">
        <w:t xml:space="preserve"> it was </w:t>
      </w:r>
      <w:r w:rsidR="00806268">
        <w:t>a common practice to be driven.</w:t>
      </w:r>
    </w:p>
    <w:p w14:paraId="3DAB635D" w14:textId="35E75584" w:rsidR="00767B34" w:rsidRDefault="00806268">
      <w:r>
        <w:t xml:space="preserve">On this </w:t>
      </w:r>
      <w:proofErr w:type="gramStart"/>
      <w:r>
        <w:t>particular occasion</w:t>
      </w:r>
      <w:proofErr w:type="gramEnd"/>
      <w:r w:rsidR="00656C0B">
        <w:t xml:space="preserve">, </w:t>
      </w:r>
      <w:r>
        <w:t xml:space="preserve">we </w:t>
      </w:r>
      <w:r w:rsidR="00546B67">
        <w:t xml:space="preserve">visited </w:t>
      </w:r>
      <w:proofErr w:type="spellStart"/>
      <w:r w:rsidR="00546B67">
        <w:t>Otavi</w:t>
      </w:r>
      <w:proofErr w:type="spellEnd"/>
      <w:r w:rsidR="00546B67">
        <w:t xml:space="preserve"> a town around an hour drive from </w:t>
      </w:r>
      <w:proofErr w:type="spellStart"/>
      <w:r w:rsidR="00546B67">
        <w:t>Otjiwarongo</w:t>
      </w:r>
      <w:proofErr w:type="spellEnd"/>
      <w:r w:rsidR="00546B67">
        <w:t xml:space="preserve"> to carry out inspections of food premises</w:t>
      </w:r>
      <w:r w:rsidR="00656C0B">
        <w:t>; owned an</w:t>
      </w:r>
      <w:r w:rsidR="00FA5611">
        <w:t>d</w:t>
      </w:r>
      <w:r w:rsidR="00656C0B">
        <w:t xml:space="preserve"> managed by a mixture of blacks and whites. </w:t>
      </w:r>
      <w:r w:rsidR="00DC116A">
        <w:t>The journey was spent chatting about what needed to be done</w:t>
      </w:r>
      <w:r w:rsidR="000D21E3">
        <w:t xml:space="preserve"> and was a three</w:t>
      </w:r>
      <w:r w:rsidR="00FA5611">
        <w:t>-</w:t>
      </w:r>
      <w:r w:rsidR="000D21E3">
        <w:t>way conversation. On arrival we visited several businesses</w:t>
      </w:r>
      <w:r w:rsidR="008A5533">
        <w:t xml:space="preserve"> which were geographically spread out</w:t>
      </w:r>
      <w:r w:rsidR="00DC1B62">
        <w:t xml:space="preserve">. </w:t>
      </w:r>
      <w:r w:rsidR="000D21E3">
        <w:t>One business owner he obviously knew reasonably well</w:t>
      </w:r>
      <w:r w:rsidR="002C7A10">
        <w:t xml:space="preserve">; </w:t>
      </w:r>
      <w:r w:rsidR="00DC1B62">
        <w:t xml:space="preserve">and </w:t>
      </w:r>
      <w:r w:rsidR="002C7A10">
        <w:t>as</w:t>
      </w:r>
      <w:r w:rsidR="000D21E3">
        <w:t xml:space="preserve"> we left the premises invited </w:t>
      </w:r>
      <w:r w:rsidR="00EB1FCC">
        <w:t xml:space="preserve">‘us’ </w:t>
      </w:r>
      <w:r w:rsidR="000D21E3">
        <w:t xml:space="preserve">to lunch. As they had spoken in Afrikaans throughout, I was </w:t>
      </w:r>
      <w:r w:rsidR="00000685">
        <w:t xml:space="preserve">unaware of this until we left the premises and Andre explained to me in English. </w:t>
      </w:r>
      <w:r w:rsidR="00371244">
        <w:t xml:space="preserve">Lunch time came and Erastus drove us to the </w:t>
      </w:r>
      <w:r w:rsidR="000F0CCC">
        <w:t xml:space="preserve">person’s home. I had assumed that it would be an invitation for all 3 of us, but </w:t>
      </w:r>
      <w:r w:rsidR="00332B43">
        <w:t xml:space="preserve">by the time I was in the house, I realised that Erastus was not there. I asked Andre where </w:t>
      </w:r>
      <w:r w:rsidR="00622175">
        <w:t>Erastus</w:t>
      </w:r>
      <w:r w:rsidR="00C5363A">
        <w:t xml:space="preserve"> was,</w:t>
      </w:r>
      <w:r w:rsidR="00332B43">
        <w:t xml:space="preserve"> and he said that he </w:t>
      </w:r>
      <w:proofErr w:type="gramStart"/>
      <w:r w:rsidR="00332B43">
        <w:t>hadn’t</w:t>
      </w:r>
      <w:proofErr w:type="gramEnd"/>
      <w:r w:rsidR="00332B43">
        <w:t xml:space="preserve"> been invited. </w:t>
      </w:r>
      <w:r w:rsidR="00655688">
        <w:t>I was horrified but did not act</w:t>
      </w:r>
      <w:r w:rsidR="00DD67C3">
        <w:t>. The lunch passed, conversation was totally in Afrikaans all the time and hence I was not included at any point</w:t>
      </w:r>
      <w:r w:rsidR="00BA1AC6">
        <w:t>. When we came out and met up with Erastus</w:t>
      </w:r>
      <w:r w:rsidR="00716D71">
        <w:t>,</w:t>
      </w:r>
      <w:r w:rsidR="00BA1AC6">
        <w:t xml:space="preserve"> he was very angry and there was an exchange between Andre and him, again in Afrikaans</w:t>
      </w:r>
      <w:r w:rsidR="0000319D">
        <w:t xml:space="preserve">. We drove back in silence other than for me </w:t>
      </w:r>
      <w:r w:rsidR="00BA5832">
        <w:t>apologising to Erastus for leaving him in the vehicle trying to explain I had been unaware of the situation until I was inside the house</w:t>
      </w:r>
      <w:r w:rsidR="004F2131">
        <w:t xml:space="preserve">. </w:t>
      </w:r>
      <w:r w:rsidR="00E153C0">
        <w:t>I felt extremely confused</w:t>
      </w:r>
      <w:r w:rsidR="00954127">
        <w:t>, overwhelmed</w:t>
      </w:r>
      <w:r w:rsidR="00E153C0">
        <w:t xml:space="preserve"> </w:t>
      </w:r>
      <w:r w:rsidR="00E153C0">
        <w:lastRenderedPageBreak/>
        <w:t>and deeply upset by the event</w:t>
      </w:r>
      <w:r w:rsidR="00212FA8">
        <w:t xml:space="preserve"> at the time</w:t>
      </w:r>
      <w:r w:rsidR="00E153C0">
        <w:t>.</w:t>
      </w:r>
      <w:r w:rsidR="00212FA8">
        <w:t xml:space="preserve"> Re</w:t>
      </w:r>
      <w:r w:rsidR="005166F6">
        <w:t>f</w:t>
      </w:r>
      <w:r w:rsidR="00212FA8">
        <w:t>lecting several years on</w:t>
      </w:r>
      <w:r w:rsidR="007F445D">
        <w:t xml:space="preserve">, I still feel upset </w:t>
      </w:r>
      <w:r w:rsidR="00767B34">
        <w:t>by the event and hence have chosen it as an example to apply Gibbs Reflective Cycle to.</w:t>
      </w:r>
    </w:p>
    <w:p w14:paraId="32DD261D" w14:textId="77777777" w:rsidR="00536813" w:rsidRDefault="00971D2E">
      <w:r>
        <w:t xml:space="preserve">Evaluation – I spoke with </w:t>
      </w:r>
      <w:r w:rsidR="0064289E">
        <w:t>my friend (British but who had been in the country for longer than me) about it</w:t>
      </w:r>
      <w:r w:rsidR="00D55272">
        <w:t xml:space="preserve"> and decided the following day to speak again to Erastus and Andre separately. </w:t>
      </w:r>
      <w:r w:rsidR="00A370DE">
        <w:t xml:space="preserve">Erastus appeared to accept my apology and our relationship </w:t>
      </w:r>
      <w:r w:rsidR="003B09F2">
        <w:t xml:space="preserve">during my time there did not change, he continued to chat and </w:t>
      </w:r>
      <w:r w:rsidR="00054EDB">
        <w:t xml:space="preserve">laugh with me so it appeared that he understood my ‘foreigner’ </w:t>
      </w:r>
      <w:r w:rsidR="00A37D2C">
        <w:t xml:space="preserve">status and that I wasn’t a racist. </w:t>
      </w:r>
      <w:r w:rsidR="00D40ACF">
        <w:t>A similar conversation with Andre is more difficult to recollect, but I think it was along the lines of ‘that is how it is here</w:t>
      </w:r>
      <w:r w:rsidR="00131562">
        <w:t xml:space="preserve"> with some people’; he did seem a little uncomfortable about what had happened</w:t>
      </w:r>
      <w:r w:rsidR="000C5E9E">
        <w:t>, but I didn’t pursue it in any depth with him.</w:t>
      </w:r>
    </w:p>
    <w:p w14:paraId="3603101B" w14:textId="77777777" w:rsidR="00591565" w:rsidRDefault="00536813">
      <w:r>
        <w:t xml:space="preserve">Analysis </w:t>
      </w:r>
      <w:r w:rsidR="00616482">
        <w:t>–</w:t>
      </w:r>
      <w:r>
        <w:t xml:space="preserve"> </w:t>
      </w:r>
      <w:r w:rsidR="00616482">
        <w:t xml:space="preserve">With hindsight I have seen a bigger picture of extensively entrenched </w:t>
      </w:r>
      <w:r w:rsidR="00EB2F64">
        <w:t>views that were there because of the system of apartheid</w:t>
      </w:r>
      <w:r w:rsidR="0006625B">
        <w:t>, which had only been lifted 7 years before my arrival in the country</w:t>
      </w:r>
      <w:r w:rsidR="004F1CF5">
        <w:t xml:space="preserve">. In other aspects of work many more </w:t>
      </w:r>
      <w:r w:rsidR="00D1317E">
        <w:t xml:space="preserve">subsequent examples became apparent e.g. under the </w:t>
      </w:r>
      <w:r w:rsidR="0006625B">
        <w:t>previous shocking system blacks had not been allowed to study maths</w:t>
      </w:r>
      <w:r w:rsidR="00E87A5D">
        <w:t xml:space="preserve">; the impact being that in the hospital no one in the Administration office had </w:t>
      </w:r>
      <w:r w:rsidR="00B77349">
        <w:t>much idea about the ordering and stock control of cleaning materials</w:t>
      </w:r>
      <w:r w:rsidR="006B24CD">
        <w:t>, with the result that</w:t>
      </w:r>
      <w:r w:rsidR="00EB0FCD">
        <w:t xml:space="preserve"> there were issues with cleaning material shortages</w:t>
      </w:r>
      <w:r w:rsidR="00593249">
        <w:t xml:space="preserve"> for the hospital. W</w:t>
      </w:r>
      <w:r w:rsidR="006B24CD">
        <w:t>hen I understood this (from building a trusting relationship with staff</w:t>
      </w:r>
      <w:r w:rsidR="00035122">
        <w:t xml:space="preserve">) I </w:t>
      </w:r>
      <w:r w:rsidR="00593249">
        <w:t>introduced some training with relevant staff</w:t>
      </w:r>
      <w:r w:rsidR="0002360D">
        <w:t xml:space="preserve"> about how to </w:t>
      </w:r>
      <w:r w:rsidR="00EE72D7">
        <w:t xml:space="preserve">order and </w:t>
      </w:r>
      <w:r w:rsidR="008A2104">
        <w:t>control cleaning supply stocks. It made me aware that the fingers of</w:t>
      </w:r>
      <w:r w:rsidR="00E37E9F">
        <w:t xml:space="preserve"> a</w:t>
      </w:r>
      <w:r w:rsidR="008A2104">
        <w:t xml:space="preserve"> </w:t>
      </w:r>
      <w:r w:rsidR="00E37E9F">
        <w:t>post-apartheid hold were long and extensive and would take a long time to overcome.</w:t>
      </w:r>
      <w:r w:rsidR="00EB7ACD">
        <w:t xml:space="preserve"> </w:t>
      </w:r>
    </w:p>
    <w:p w14:paraId="03C325A2" w14:textId="77777777" w:rsidR="005C2233" w:rsidRDefault="00433FDB">
      <w:r>
        <w:t xml:space="preserve">Andre </w:t>
      </w:r>
      <w:r w:rsidR="00EE524F">
        <w:t>had not in any</w:t>
      </w:r>
      <w:r w:rsidR="00591565">
        <w:t xml:space="preserve"> of our</w:t>
      </w:r>
      <w:r w:rsidR="00EE524F">
        <w:t xml:space="preserve"> conversations</w:t>
      </w:r>
      <w:r w:rsidR="00C879D1">
        <w:t xml:space="preserve"> expressed or</w:t>
      </w:r>
      <w:r w:rsidR="00EE524F">
        <w:t xml:space="preserve"> intimated any raci</w:t>
      </w:r>
      <w:r w:rsidR="00686CCC">
        <w:t>st</w:t>
      </w:r>
      <w:r w:rsidR="00EE524F">
        <w:t xml:space="preserve"> </w:t>
      </w:r>
      <w:r w:rsidR="00CC7AD6">
        <w:t>attitudes and appeared to have</w:t>
      </w:r>
      <w:r w:rsidR="00B35E3F">
        <w:t xml:space="preserve"> equally</w:t>
      </w:r>
      <w:r w:rsidR="00CC7AD6">
        <w:t xml:space="preserve"> good relationships with all his black</w:t>
      </w:r>
      <w:r w:rsidR="00B35E3F">
        <w:t xml:space="preserve"> and white</w:t>
      </w:r>
      <w:r w:rsidR="00CC7AD6">
        <w:t xml:space="preserve"> colleagues</w:t>
      </w:r>
      <w:r w:rsidR="00C879D1">
        <w:t xml:space="preserve">. </w:t>
      </w:r>
      <w:r w:rsidR="00C34A14">
        <w:t>Erastus was without e</w:t>
      </w:r>
      <w:r w:rsidR="005347EA">
        <w:t>xception a cheerful and willing member of the team</w:t>
      </w:r>
      <w:r w:rsidR="00C04B96">
        <w:t xml:space="preserve"> and equally never commented to me about </w:t>
      </w:r>
      <w:r w:rsidR="00843AE6">
        <w:t xml:space="preserve">the years of apartheid. </w:t>
      </w:r>
      <w:r w:rsidR="00A51FDD">
        <w:t>It was a lesson to me that as a ‘new’ country</w:t>
      </w:r>
      <w:r w:rsidR="00464294">
        <w:t>,</w:t>
      </w:r>
      <w:r w:rsidR="00A51FDD">
        <w:t xml:space="preserve"> time for acceptance, tolerance and moving forward was key, but I was too </w:t>
      </w:r>
      <w:r w:rsidR="00954E85">
        <w:t xml:space="preserve">naive </w:t>
      </w:r>
      <w:r w:rsidR="00B13051">
        <w:t>prior to this event to appreciate that.</w:t>
      </w:r>
      <w:r w:rsidR="00985DAC">
        <w:t xml:space="preserve"> </w:t>
      </w:r>
      <w:r w:rsidR="002B7734">
        <w:t>R</w:t>
      </w:r>
      <w:r w:rsidR="00985DAC">
        <w:t>egard</w:t>
      </w:r>
      <w:r w:rsidR="002B7734">
        <w:t xml:space="preserve">ing </w:t>
      </w:r>
      <w:r w:rsidR="00985DAC">
        <w:t xml:space="preserve">the lunch providers, </w:t>
      </w:r>
      <w:r w:rsidR="002B7734">
        <w:t xml:space="preserve">they </w:t>
      </w:r>
      <w:r w:rsidR="00464294">
        <w:t>evidently</w:t>
      </w:r>
      <w:r w:rsidR="00BD4935">
        <w:t xml:space="preserve"> fell</w:t>
      </w:r>
      <w:r w:rsidR="007504FE">
        <w:t xml:space="preserve"> in</w:t>
      </w:r>
      <w:r w:rsidR="00BD4935">
        <w:t>to</w:t>
      </w:r>
      <w:r w:rsidR="007504FE">
        <w:t xml:space="preserve"> the group of </w:t>
      </w:r>
      <w:r w:rsidR="00DE3531">
        <w:t xml:space="preserve">people who were against independence </w:t>
      </w:r>
      <w:r w:rsidR="00FD3123">
        <w:t>and were</w:t>
      </w:r>
      <w:r w:rsidR="00B168BB">
        <w:t xml:space="preserve"> </w:t>
      </w:r>
      <w:r w:rsidR="00FD3123">
        <w:t>n</w:t>
      </w:r>
      <w:r w:rsidR="00B168BB">
        <w:t>o</w:t>
      </w:r>
      <w:r w:rsidR="00FD3123">
        <w:t xml:space="preserve">t </w:t>
      </w:r>
      <w:r w:rsidR="00B168BB">
        <w:t>anywhere close</w:t>
      </w:r>
      <w:r w:rsidR="00FD3123">
        <w:t xml:space="preserve"> to accept</w:t>
      </w:r>
      <w:r w:rsidR="00DF4860">
        <w:t>ing</w:t>
      </w:r>
      <w:r w:rsidR="00FD3123">
        <w:t xml:space="preserve"> black equality. </w:t>
      </w:r>
      <w:r w:rsidR="007E1280">
        <w:t>For my part, more re</w:t>
      </w:r>
      <w:r w:rsidR="00C07314">
        <w:t>search</w:t>
      </w:r>
      <w:r w:rsidR="007E1280">
        <w:t xml:space="preserve"> prior to arrival in country would possibly </w:t>
      </w:r>
      <w:r w:rsidR="00DF4860">
        <w:t xml:space="preserve">have </w:t>
      </w:r>
      <w:r w:rsidR="007E1280">
        <w:t xml:space="preserve">helped me to really understand </w:t>
      </w:r>
      <w:r w:rsidR="006E00FD">
        <w:t xml:space="preserve">the situation better. My ignorance, immaturity and </w:t>
      </w:r>
      <w:r w:rsidR="005432F4">
        <w:t xml:space="preserve">knowledge gap here, whilst not </w:t>
      </w:r>
      <w:r w:rsidR="00625D91">
        <w:t>creating the situation meant</w:t>
      </w:r>
      <w:r w:rsidR="00DF4860">
        <w:t xml:space="preserve"> would have helped. </w:t>
      </w:r>
      <w:r w:rsidR="00625D91">
        <w:t>I should not have just blindly assumed that Erastus had been invited</w:t>
      </w:r>
      <w:r w:rsidR="005C2233">
        <w:t xml:space="preserve"> to the lunch, I should have asked more questions first</w:t>
      </w:r>
      <w:r w:rsidR="00C07314">
        <w:t>.</w:t>
      </w:r>
    </w:p>
    <w:p w14:paraId="796682BE" w14:textId="150FA4D0" w:rsidR="00806268" w:rsidRDefault="00F9415A">
      <w:r>
        <w:t xml:space="preserve">A massive hindrance </w:t>
      </w:r>
      <w:r w:rsidR="006C2850">
        <w:t>to me was the language issue. From 1990 the national language has been English, so many spoke it to some degree</w:t>
      </w:r>
      <w:r w:rsidR="00291AF4">
        <w:t xml:space="preserve">. </w:t>
      </w:r>
      <w:proofErr w:type="gramStart"/>
      <w:r w:rsidR="00291AF4">
        <w:t>However</w:t>
      </w:r>
      <w:proofErr w:type="gramEnd"/>
      <w:r w:rsidR="00291AF4">
        <w:t xml:space="preserve"> the majority spoke Afrikaans and many </w:t>
      </w:r>
      <w:r w:rsidR="00D52559">
        <w:t xml:space="preserve">people’s first language was either </w:t>
      </w:r>
      <w:proofErr w:type="spellStart"/>
      <w:r w:rsidR="00D52559">
        <w:t>Oshiovambo</w:t>
      </w:r>
      <w:proofErr w:type="spellEnd"/>
      <w:r w:rsidR="00D52559">
        <w:t xml:space="preserve">, </w:t>
      </w:r>
      <w:proofErr w:type="spellStart"/>
      <w:r w:rsidR="00D52559">
        <w:t>Oshiherero</w:t>
      </w:r>
      <w:proofErr w:type="spellEnd"/>
      <w:r w:rsidR="00D52559">
        <w:t xml:space="preserve"> and Dama</w:t>
      </w:r>
      <w:r w:rsidR="0087222D">
        <w:t xml:space="preserve">ra plus several other local dialects. </w:t>
      </w:r>
      <w:r w:rsidR="00BA7E34">
        <w:t>Unable to communicate in anything other than English was a massive disadvantage as there was much going on around me</w:t>
      </w:r>
      <w:r w:rsidR="00671A8A">
        <w:t xml:space="preserve"> that I was unable to understand. It appeared to me that the black people were more willing to embrace learning English</w:t>
      </w:r>
      <w:r w:rsidR="000D58D9">
        <w:t xml:space="preserve"> and continue to chat in local dialects, but the whites were very much more given to retaining Afrikaans</w:t>
      </w:r>
      <w:r w:rsidR="00F336F5">
        <w:t xml:space="preserve">; </w:t>
      </w:r>
      <w:r w:rsidR="00C140AC">
        <w:t>possibly</w:t>
      </w:r>
      <w:r w:rsidR="00F336F5">
        <w:t xml:space="preserve"> another way to </w:t>
      </w:r>
      <w:r w:rsidR="00925434">
        <w:t>maintain some ‘control’ as Afrikaans had been the national language in the days of apartheid.</w:t>
      </w:r>
      <w:r w:rsidR="00C07314">
        <w:t xml:space="preserve"> </w:t>
      </w:r>
    </w:p>
    <w:p w14:paraId="1432785C" w14:textId="14CC9C79" w:rsidR="00FC3359" w:rsidRDefault="00FC3359">
      <w:r>
        <w:t xml:space="preserve">Conclusion </w:t>
      </w:r>
      <w:r w:rsidR="000F14BA">
        <w:t>–</w:t>
      </w:r>
      <w:r>
        <w:t xml:space="preserve"> </w:t>
      </w:r>
      <w:r w:rsidR="000F14BA">
        <w:t xml:space="preserve">This incident made me much more mindful and aware of the situation </w:t>
      </w:r>
      <w:r w:rsidR="00F30B1C">
        <w:t>I was in; I learnt an awful lot from it. I discussed with other</w:t>
      </w:r>
      <w:r w:rsidR="00EE0788">
        <w:t xml:space="preserve"> colleagues,</w:t>
      </w:r>
      <w:r w:rsidR="00F30B1C">
        <w:t xml:space="preserve"> </w:t>
      </w:r>
      <w:r w:rsidR="003C413E">
        <w:t xml:space="preserve">foreigners and other volunteers and it appeared that our location was where the most problems were evident. In the </w:t>
      </w:r>
      <w:proofErr w:type="gramStart"/>
      <w:r w:rsidR="003C413E">
        <w:t>areas</w:t>
      </w:r>
      <w:proofErr w:type="gramEnd"/>
      <w:r w:rsidR="003C413E">
        <w:t xml:space="preserve"> further north, </w:t>
      </w:r>
      <w:r w:rsidR="009A2C95">
        <w:t>where whites generally had not settled; there appeared to be much less of a problem</w:t>
      </w:r>
      <w:r w:rsidR="00465761">
        <w:t xml:space="preserve">. </w:t>
      </w:r>
      <w:proofErr w:type="gramStart"/>
      <w:r w:rsidR="00465761">
        <w:t>Also</w:t>
      </w:r>
      <w:proofErr w:type="gramEnd"/>
      <w:r w:rsidR="00465761">
        <w:t xml:space="preserve"> in the more cosmopolitan city south again the issue was not so apparent.</w:t>
      </w:r>
      <w:r w:rsidR="00EE0788">
        <w:t xml:space="preserve"> </w:t>
      </w:r>
      <w:r w:rsidR="00176023">
        <w:t xml:space="preserve">From my own experience to I learned that many of the white </w:t>
      </w:r>
      <w:r w:rsidR="00E16085">
        <w:t xml:space="preserve">residents had issues with any ‘outsiders’ too and </w:t>
      </w:r>
      <w:r w:rsidR="00562F34">
        <w:t xml:space="preserve">on entering a bar in the town – the one and only time – all eyes were on us and they didn’t feel welcoming ones! </w:t>
      </w:r>
    </w:p>
    <w:p w14:paraId="089B7A3E" w14:textId="6CCFE4D8" w:rsidR="00001B2C" w:rsidRDefault="008F1A63">
      <w:r>
        <w:lastRenderedPageBreak/>
        <w:t xml:space="preserve">Regular visits to a </w:t>
      </w:r>
      <w:r w:rsidR="007236FF">
        <w:t xml:space="preserve">remote </w:t>
      </w:r>
      <w:r>
        <w:t xml:space="preserve">refugee camp </w:t>
      </w:r>
      <w:r w:rsidR="00164168">
        <w:t>were also a part of my role and I often travelled with my</w:t>
      </w:r>
      <w:r w:rsidR="006F0861">
        <w:t xml:space="preserve"> two</w:t>
      </w:r>
      <w:r w:rsidR="00164168">
        <w:t xml:space="preserve"> </w:t>
      </w:r>
      <w:r w:rsidR="006F0861">
        <w:t>colleagues, who were employed as labourers</w:t>
      </w:r>
      <w:r w:rsidR="002B200B">
        <w:t xml:space="preserve"> – </w:t>
      </w:r>
      <w:proofErr w:type="spellStart"/>
      <w:r w:rsidR="002B200B">
        <w:t>Chwaki</w:t>
      </w:r>
      <w:proofErr w:type="spellEnd"/>
      <w:r w:rsidR="002B200B">
        <w:t xml:space="preserve"> and Reinhold, both local black men. The journey was 3 hours each direction and so we often stayed there for a week carrying out our work. </w:t>
      </w:r>
      <w:r w:rsidR="00062092">
        <w:t xml:space="preserve">The drive was mostly on sand roads and in the middle of </w:t>
      </w:r>
      <w:r w:rsidR="00961701">
        <w:t xml:space="preserve">nowhere for most of it; you maybe saw a handful of cars throughout the journey. </w:t>
      </w:r>
      <w:r w:rsidR="000E05B0">
        <w:t>On one</w:t>
      </w:r>
      <w:r w:rsidR="00E4592D">
        <w:t xml:space="preserve"> </w:t>
      </w:r>
      <w:r w:rsidR="000E05B0">
        <w:t>drive home, exhausted after a long week</w:t>
      </w:r>
      <w:r w:rsidR="00E4592D">
        <w:t>,</w:t>
      </w:r>
      <w:r w:rsidR="000E05B0">
        <w:t xml:space="preserve"> the vehicle broke down. The 3 of us </w:t>
      </w:r>
      <w:r w:rsidR="000B2B5C">
        <w:t>waited (before the days of mobile phones) at the side of the road for around 2 hours before anyone passed. Then a car appeared</w:t>
      </w:r>
      <w:r w:rsidR="008D233E">
        <w:t>,</w:t>
      </w:r>
      <w:r w:rsidR="000B2B5C">
        <w:t xml:space="preserve"> and an elderly white lady driven by a young black man stopped and </w:t>
      </w:r>
      <w:r w:rsidR="008D57C0">
        <w:t>asked if</w:t>
      </w:r>
      <w:r w:rsidR="000A73E3">
        <w:t xml:space="preserve"> they could help and</w:t>
      </w:r>
      <w:r w:rsidR="00B8001F">
        <w:t xml:space="preserve"> </w:t>
      </w:r>
      <w:r w:rsidR="008D57C0">
        <w:t>would</w:t>
      </w:r>
      <w:r w:rsidR="000A73E3">
        <w:t xml:space="preserve"> I</w:t>
      </w:r>
      <w:r w:rsidR="008D57C0">
        <w:t xml:space="preserve"> like to </w:t>
      </w:r>
      <w:r w:rsidR="00877DB0">
        <w:t xml:space="preserve">go back to her house to phone and wait to be assisted. I thanked her very much and </w:t>
      </w:r>
      <w:r w:rsidR="00B8001F">
        <w:t xml:space="preserve">clarified who had been invited. Her response was that ‘the boys’ i.e. </w:t>
      </w:r>
      <w:proofErr w:type="spellStart"/>
      <w:r w:rsidR="00B8001F">
        <w:t>Chwaki</w:t>
      </w:r>
      <w:proofErr w:type="spellEnd"/>
      <w:r w:rsidR="00B8001F">
        <w:t xml:space="preserve"> and Reinhold could stay with the vehicle</w:t>
      </w:r>
      <w:r w:rsidR="003411FB">
        <w:t xml:space="preserve">. At this point I </w:t>
      </w:r>
      <w:r w:rsidR="003E52F8">
        <w:t xml:space="preserve">politely </w:t>
      </w:r>
      <w:r w:rsidR="003411FB">
        <w:t xml:space="preserve">made it clear to her that I had no intentions of leaving my colleagues and </w:t>
      </w:r>
      <w:r w:rsidR="003E52F8">
        <w:t xml:space="preserve">I </w:t>
      </w:r>
      <w:r w:rsidR="003411FB">
        <w:t xml:space="preserve">would </w:t>
      </w:r>
      <w:r w:rsidR="00CA42B1">
        <w:t>prefer it if s</w:t>
      </w:r>
      <w:r w:rsidR="003411FB">
        <w:t xml:space="preserve">he </w:t>
      </w:r>
      <w:r w:rsidR="00CA42B1">
        <w:t>could</w:t>
      </w:r>
      <w:r w:rsidR="003411FB">
        <w:t xml:space="preserve"> telephone </w:t>
      </w:r>
      <w:r w:rsidR="00CA42B1">
        <w:t xml:space="preserve">from her home </w:t>
      </w:r>
      <w:r w:rsidR="003411FB">
        <w:t xml:space="preserve">to pass on a message </w:t>
      </w:r>
      <w:r w:rsidR="005005A1">
        <w:t>that we had broken down</w:t>
      </w:r>
      <w:r w:rsidR="006F2984">
        <w:t>, this she did and they drove off</w:t>
      </w:r>
      <w:r w:rsidR="005005A1">
        <w:t>.  I had learnt how things were and I did not want to be a part of it!</w:t>
      </w:r>
    </w:p>
    <w:p w14:paraId="7E8B1273" w14:textId="322A34DC" w:rsidR="003E5B54" w:rsidRDefault="003E5B54">
      <w:r>
        <w:t xml:space="preserve">Action plan </w:t>
      </w:r>
      <w:r w:rsidR="003B1B92">
        <w:t>–</w:t>
      </w:r>
      <w:r>
        <w:t xml:space="preserve"> </w:t>
      </w:r>
      <w:r w:rsidR="003B1B92">
        <w:t xml:space="preserve">I have had the opportunity to work in two other African countries and travelled </w:t>
      </w:r>
      <w:r w:rsidR="00522A6C">
        <w:t xml:space="preserve">widely throughout. This painful incident has </w:t>
      </w:r>
      <w:r w:rsidR="00D03D21">
        <w:t xml:space="preserve">massively increased my awareness of </w:t>
      </w:r>
      <w:r w:rsidR="006F1E0D">
        <w:t xml:space="preserve">not only the </w:t>
      </w:r>
      <w:r w:rsidR="00D03D21">
        <w:t xml:space="preserve">post-apartheid </w:t>
      </w:r>
      <w:r w:rsidR="006F1E0D">
        <w:t>legacy</w:t>
      </w:r>
      <w:r w:rsidR="008B4C83">
        <w:t>, but also how I as a person</w:t>
      </w:r>
      <w:r w:rsidR="00D915EF">
        <w:t xml:space="preserve"> may be</w:t>
      </w:r>
      <w:r w:rsidR="008B4C83">
        <w:t xml:space="preserve"> viewed</w:t>
      </w:r>
      <w:r w:rsidR="00D915EF">
        <w:t xml:space="preserve"> just by the colour of my skin and coming from Europe</w:t>
      </w:r>
      <w:r w:rsidR="00E95AE2">
        <w:t>. Prior to arrival I try to do some research on the country’s history</w:t>
      </w:r>
      <w:r w:rsidR="00457553">
        <w:t xml:space="preserve"> but also</w:t>
      </w:r>
      <w:r w:rsidR="003D35D3">
        <w:t>, on arriving</w:t>
      </w:r>
      <w:r w:rsidR="00457553">
        <w:t xml:space="preserve"> speak with as many people as possible to try to ascertain</w:t>
      </w:r>
      <w:r w:rsidR="00AD7F45">
        <w:t>, through open, friendly conversation,</w:t>
      </w:r>
      <w:r w:rsidR="003D35D3">
        <w:t xml:space="preserve"> </w:t>
      </w:r>
      <w:r w:rsidR="005C6ED6">
        <w:t xml:space="preserve">their feelings and views to gain a better understanding. I am always on guard to </w:t>
      </w:r>
      <w:r w:rsidR="008268FE">
        <w:t>try to not assume things and to remember that politics, viewpoints</w:t>
      </w:r>
      <w:r w:rsidR="001C433E">
        <w:t>, situations etc. are all subjective</w:t>
      </w:r>
      <w:r w:rsidR="00783EE4">
        <w:t xml:space="preserve"> and</w:t>
      </w:r>
      <w:r w:rsidR="001C433E">
        <w:t xml:space="preserve"> not always to </w:t>
      </w:r>
      <w:r w:rsidR="0086079A">
        <w:t>my preference or agreement</w:t>
      </w:r>
      <w:r w:rsidR="00783EE4">
        <w:t>. In so doing, I feel this unfortunate situation and reflecting on it</w:t>
      </w:r>
      <w:r w:rsidR="00DD0EE5">
        <w:t>, rather than just accepting it has allowed me to significantly grow.</w:t>
      </w:r>
    </w:p>
    <w:p w14:paraId="0F86A850" w14:textId="03A8158D" w:rsidR="00121B14" w:rsidRDefault="0069712B">
      <w:r>
        <w:t xml:space="preserve">This incident has </w:t>
      </w:r>
      <w:r w:rsidR="004965AC">
        <w:t xml:space="preserve">provided me with a greater insight and awareness </w:t>
      </w:r>
      <w:r w:rsidR="00263632">
        <w:t xml:space="preserve">into the current ‘Black Lives Matter’ movement </w:t>
      </w:r>
      <w:r w:rsidR="00076B99">
        <w:t>wh</w:t>
      </w:r>
      <w:r w:rsidR="009A0480">
        <w:t xml:space="preserve">ich is helping to </w:t>
      </w:r>
      <w:r w:rsidR="00C31D06">
        <w:t>raise the plight of so many wh</w:t>
      </w:r>
      <w:r w:rsidR="00076B99">
        <w:t xml:space="preserve">ere tacit and inherent racism </w:t>
      </w:r>
      <w:r w:rsidR="00C50AA2">
        <w:t xml:space="preserve">has quietly and </w:t>
      </w:r>
      <w:r w:rsidR="00C31D06">
        <w:t xml:space="preserve">insidiously </w:t>
      </w:r>
      <w:r w:rsidR="00673D52">
        <w:t>continued to blight lives</w:t>
      </w:r>
      <w:r w:rsidR="002D073D">
        <w:t>, opportunities and human rights.</w:t>
      </w:r>
      <w:r w:rsidR="00673D52">
        <w:t xml:space="preserve"> </w:t>
      </w:r>
    </w:p>
    <w:p w14:paraId="7BEF8591" w14:textId="77777777" w:rsidR="000C6357" w:rsidRDefault="000C6357" w:rsidP="000C6357">
      <w:r>
        <w:t xml:space="preserve">xx that it is a useful model for those at the beginning of their working career… </w:t>
      </w:r>
    </w:p>
    <w:p w14:paraId="7D395A05" w14:textId="77777777" w:rsidR="005E48F8" w:rsidRDefault="005E48F8" w:rsidP="005E48F8">
      <w:pPr>
        <w:autoSpaceDE w:val="0"/>
        <w:autoSpaceDN w:val="0"/>
        <w:adjustRightInd w:val="0"/>
        <w:spacing w:after="0" w:line="240" w:lineRule="auto"/>
        <w:rPr>
          <w:rFonts w:ascii="AdvOT46dcae81" w:hAnsi="AdvOT46dcae81" w:cs="AdvOT46dcae81"/>
          <w:color w:val="000000"/>
          <w:sz w:val="18"/>
          <w:szCs w:val="18"/>
        </w:rPr>
      </w:pPr>
    </w:p>
    <w:p w14:paraId="480BE6BD" w14:textId="77777777" w:rsidR="005E48F8" w:rsidRDefault="005E48F8" w:rsidP="005E48F8">
      <w:pPr>
        <w:autoSpaceDE w:val="0"/>
        <w:autoSpaceDN w:val="0"/>
        <w:adjustRightInd w:val="0"/>
        <w:spacing w:after="0" w:line="240" w:lineRule="auto"/>
        <w:rPr>
          <w:rFonts w:ascii="AdvOT46dcae81" w:hAnsi="AdvOT46dcae81" w:cs="AdvOT46dcae81"/>
          <w:color w:val="000000"/>
          <w:sz w:val="18"/>
          <w:szCs w:val="18"/>
        </w:rPr>
      </w:pPr>
    </w:p>
    <w:p w14:paraId="0BAE1C10" w14:textId="77777777" w:rsidR="005E48F8" w:rsidRDefault="005E48F8" w:rsidP="005E48F8">
      <w:pPr>
        <w:autoSpaceDE w:val="0"/>
        <w:autoSpaceDN w:val="0"/>
        <w:adjustRightInd w:val="0"/>
        <w:spacing w:after="0" w:line="240" w:lineRule="auto"/>
        <w:rPr>
          <w:rFonts w:ascii="AdvOT46dcae81" w:hAnsi="AdvOT46dcae81" w:cs="AdvOT46dcae81"/>
          <w:color w:val="000000"/>
          <w:sz w:val="18"/>
          <w:szCs w:val="18"/>
        </w:rPr>
      </w:pPr>
    </w:p>
    <w:p w14:paraId="47D5E093" w14:textId="77777777" w:rsidR="00161384" w:rsidRDefault="00161384" w:rsidP="005E48F8">
      <w:pPr>
        <w:autoSpaceDE w:val="0"/>
        <w:autoSpaceDN w:val="0"/>
        <w:adjustRightInd w:val="0"/>
        <w:spacing w:after="0" w:line="240" w:lineRule="auto"/>
        <w:rPr>
          <w:rFonts w:ascii="AdvOT46dcae81" w:hAnsi="AdvOT46dcae81" w:cs="AdvOT46dcae81"/>
          <w:color w:val="000000"/>
          <w:sz w:val="18"/>
          <w:szCs w:val="18"/>
        </w:rPr>
      </w:pPr>
    </w:p>
    <w:p w14:paraId="6A8E4779" w14:textId="5F61D930" w:rsidR="005E48F8" w:rsidRDefault="005E48F8" w:rsidP="005E48F8">
      <w:pPr>
        <w:autoSpaceDE w:val="0"/>
        <w:autoSpaceDN w:val="0"/>
        <w:adjustRightInd w:val="0"/>
        <w:spacing w:after="0" w:line="240" w:lineRule="auto"/>
        <w:rPr>
          <w:rFonts w:ascii="AdvOT46dcae81+fb" w:hAnsi="AdvOT46dcae81+fb" w:cs="AdvOT46dcae81+fb"/>
          <w:color w:val="000000"/>
          <w:sz w:val="18"/>
          <w:szCs w:val="18"/>
        </w:rPr>
      </w:pPr>
      <w:r>
        <w:rPr>
          <w:rFonts w:ascii="AdvOT46dcae81" w:hAnsi="AdvOT46dcae81" w:cs="AdvOT46dcae81"/>
          <w:color w:val="000000"/>
          <w:sz w:val="18"/>
          <w:szCs w:val="18"/>
        </w:rPr>
        <w:t xml:space="preserve">Gibbs, G. </w:t>
      </w:r>
      <w:r>
        <w:rPr>
          <w:rFonts w:ascii="AdvOT46dcae81" w:hAnsi="AdvOT46dcae81" w:cs="AdvOT46dcae81"/>
          <w:color w:val="000080"/>
          <w:sz w:val="18"/>
          <w:szCs w:val="18"/>
        </w:rPr>
        <w:t>1988</w:t>
      </w:r>
      <w:r>
        <w:rPr>
          <w:rFonts w:ascii="AdvOT46dcae81" w:hAnsi="AdvOT46dcae81" w:cs="AdvOT46dcae81"/>
          <w:color w:val="000000"/>
          <w:sz w:val="18"/>
          <w:szCs w:val="18"/>
        </w:rPr>
        <w:t xml:space="preserve">. </w:t>
      </w:r>
      <w:r>
        <w:rPr>
          <w:rFonts w:ascii="AdvOT65f8a23b.I" w:hAnsi="AdvOT65f8a23b.I" w:cs="AdvOT65f8a23b.I"/>
          <w:color w:val="000000"/>
          <w:sz w:val="18"/>
          <w:szCs w:val="18"/>
        </w:rPr>
        <w:t>Learning by Doing. A Guide to Teaching and Learning Methods</w:t>
      </w:r>
      <w:r>
        <w:rPr>
          <w:rFonts w:ascii="AdvOT46dcae81" w:hAnsi="AdvOT46dcae81" w:cs="AdvOT46dcae81"/>
          <w:color w:val="000000"/>
          <w:sz w:val="18"/>
          <w:szCs w:val="18"/>
        </w:rPr>
        <w:t>. Oxford Centre for Sta</w:t>
      </w:r>
      <w:r>
        <w:rPr>
          <w:rFonts w:ascii="AdvOT46dcae81+fb" w:hAnsi="AdvOT46dcae81+fb" w:cs="AdvOT46dcae81+fb"/>
          <w:color w:val="000000"/>
          <w:sz w:val="18"/>
          <w:szCs w:val="18"/>
        </w:rPr>
        <w:t>ff</w:t>
      </w:r>
    </w:p>
    <w:p w14:paraId="6F58DA6D" w14:textId="77777777" w:rsidR="005E48F8" w:rsidRDefault="005E48F8" w:rsidP="005E48F8">
      <w:pPr>
        <w:autoSpaceDE w:val="0"/>
        <w:autoSpaceDN w:val="0"/>
        <w:adjustRightInd w:val="0"/>
        <w:spacing w:after="0" w:line="240" w:lineRule="auto"/>
        <w:rPr>
          <w:rFonts w:ascii="AdvOT46dcae81" w:hAnsi="AdvOT46dcae81" w:cs="AdvOT46dcae81"/>
          <w:color w:val="000080"/>
          <w:sz w:val="18"/>
          <w:szCs w:val="18"/>
        </w:rPr>
      </w:pPr>
      <w:r>
        <w:rPr>
          <w:rFonts w:ascii="AdvOT46dcae81" w:hAnsi="AdvOT46dcae81" w:cs="AdvOT46dcae81"/>
          <w:color w:val="000000"/>
          <w:sz w:val="18"/>
          <w:szCs w:val="18"/>
        </w:rPr>
        <w:t xml:space="preserve">and Learning Development. 2013. Oxford Brooks </w:t>
      </w:r>
      <w:proofErr w:type="spellStart"/>
      <w:r>
        <w:rPr>
          <w:rFonts w:ascii="AdvOT46dcae81" w:hAnsi="AdvOT46dcae81" w:cs="AdvOT46dcae81"/>
          <w:color w:val="000000"/>
          <w:sz w:val="18"/>
          <w:szCs w:val="18"/>
        </w:rPr>
        <w:t>University.Oxford</w:t>
      </w:r>
      <w:proofErr w:type="spellEnd"/>
      <w:r>
        <w:rPr>
          <w:rFonts w:ascii="AdvOT46dcae81" w:hAnsi="AdvOT46dcae81" w:cs="AdvOT46dcae81"/>
          <w:color w:val="000000"/>
          <w:sz w:val="18"/>
          <w:szCs w:val="18"/>
        </w:rPr>
        <w:t xml:space="preserve">. UK. </w:t>
      </w:r>
      <w:proofErr w:type="spellStart"/>
      <w:r>
        <w:rPr>
          <w:rFonts w:ascii="AdvOT46dcae81" w:hAnsi="AdvOT46dcae81" w:cs="AdvOT46dcae81"/>
          <w:color w:val="000000"/>
          <w:sz w:val="18"/>
          <w:szCs w:val="18"/>
        </w:rPr>
        <w:t>ePub</w:t>
      </w:r>
      <w:proofErr w:type="spellEnd"/>
      <w:r>
        <w:rPr>
          <w:rFonts w:ascii="AdvOT46dcae81" w:hAnsi="AdvOT46dcae81" w:cs="AdvOT46dcae81"/>
          <w:color w:val="000000"/>
          <w:sz w:val="18"/>
          <w:szCs w:val="18"/>
        </w:rPr>
        <w:t xml:space="preserve"> </w:t>
      </w:r>
      <w:proofErr w:type="spellStart"/>
      <w:r>
        <w:rPr>
          <w:rFonts w:ascii="AdvOT46dcae81" w:hAnsi="AdvOT46dcae81" w:cs="AdvOT46dcae81"/>
          <w:color w:val="000000"/>
          <w:sz w:val="18"/>
          <w:szCs w:val="18"/>
        </w:rPr>
        <w:t>Version.</w:t>
      </w:r>
      <w:r>
        <w:rPr>
          <w:rFonts w:ascii="AdvOT46dcae81" w:hAnsi="AdvOT46dcae81" w:cs="AdvOT46dcae81"/>
          <w:color w:val="000080"/>
          <w:sz w:val="18"/>
          <w:szCs w:val="18"/>
        </w:rPr>
        <w:t>https</w:t>
      </w:r>
      <w:proofErr w:type="spellEnd"/>
      <w:r>
        <w:rPr>
          <w:rFonts w:ascii="AdvOT46dcae81" w:hAnsi="AdvOT46dcae81" w:cs="AdvOT46dcae81"/>
          <w:color w:val="000080"/>
          <w:sz w:val="18"/>
          <w:szCs w:val="18"/>
        </w:rPr>
        <w:t>://</w:t>
      </w:r>
    </w:p>
    <w:p w14:paraId="3EC06FE6" w14:textId="77777777" w:rsidR="005E48F8" w:rsidRDefault="005E48F8" w:rsidP="005E48F8">
      <w:pPr>
        <w:autoSpaceDE w:val="0"/>
        <w:autoSpaceDN w:val="0"/>
        <w:adjustRightInd w:val="0"/>
        <w:spacing w:after="0" w:line="240" w:lineRule="auto"/>
        <w:rPr>
          <w:rFonts w:ascii="AdvOT46dcae81" w:hAnsi="AdvOT46dcae81" w:cs="AdvOT46dcae81"/>
          <w:color w:val="000080"/>
          <w:sz w:val="18"/>
          <w:szCs w:val="18"/>
        </w:rPr>
      </w:pPr>
      <w:r>
        <w:rPr>
          <w:rFonts w:ascii="AdvOT46dcae81" w:hAnsi="AdvOT46dcae81" w:cs="AdvOT46dcae81"/>
          <w:color w:val="000080"/>
          <w:sz w:val="18"/>
          <w:szCs w:val="18"/>
        </w:rPr>
        <w:t>thoughtsmostlyaboutlearning.</w:t>
      </w:r>
      <w:r>
        <w:rPr>
          <w:rFonts w:ascii="AdvOT46dcae81+fb" w:hAnsi="AdvOT46dcae81+fb" w:cs="AdvOT46dcae81+fb"/>
          <w:color w:val="000080"/>
          <w:sz w:val="18"/>
          <w:szCs w:val="18"/>
        </w:rPr>
        <w:t>fi</w:t>
      </w:r>
      <w:r>
        <w:rPr>
          <w:rFonts w:ascii="AdvOT46dcae81" w:hAnsi="AdvOT46dcae81" w:cs="AdvOT46dcae81"/>
          <w:color w:val="000080"/>
          <w:sz w:val="18"/>
          <w:szCs w:val="18"/>
        </w:rPr>
        <w:t>les.wordpress.com/2015/12/learning-by-doing-graham-gibbs.</w:t>
      </w:r>
    </w:p>
    <w:p w14:paraId="77919E65" w14:textId="77777777" w:rsidR="005E48F8" w:rsidRDefault="005E48F8" w:rsidP="005E48F8">
      <w:pPr>
        <w:rPr>
          <w:rFonts w:ascii="Segoe UI" w:hAnsi="Segoe UI" w:cs="Segoe UI"/>
          <w:color w:val="333333"/>
          <w:shd w:val="clear" w:color="auto" w:fill="FCFCFC"/>
        </w:rPr>
      </w:pPr>
      <w:r>
        <w:rPr>
          <w:rFonts w:ascii="AdvOT46dcae81" w:hAnsi="AdvOT46dcae81" w:cs="AdvOT46dcae81"/>
          <w:color w:val="000080"/>
          <w:sz w:val="18"/>
          <w:szCs w:val="18"/>
        </w:rPr>
        <w:t>pdf</w:t>
      </w:r>
    </w:p>
    <w:p w14:paraId="624F6E0E" w14:textId="4609D0F4" w:rsidR="00E9539C" w:rsidRDefault="00E9539C"/>
    <w:p w14:paraId="01A1F5EA" w14:textId="77777777" w:rsidR="005E48F8" w:rsidRDefault="005E48F8"/>
    <w:p w14:paraId="1BAA2D02" w14:textId="77777777" w:rsidR="005E48F8" w:rsidRDefault="005E48F8" w:rsidP="005E48F8">
      <w:pPr>
        <w:autoSpaceDE w:val="0"/>
        <w:autoSpaceDN w:val="0"/>
        <w:adjustRightInd w:val="0"/>
        <w:spacing w:after="0" w:line="240" w:lineRule="auto"/>
        <w:rPr>
          <w:rFonts w:ascii="ArialUnicodeMS" w:hAnsi="ArialUnicodeMS" w:cs="ArialUnicodeMS"/>
          <w:sz w:val="20"/>
          <w:szCs w:val="20"/>
        </w:rPr>
      </w:pPr>
      <w:proofErr w:type="spellStart"/>
      <w:r>
        <w:rPr>
          <w:rFonts w:ascii="ArialUnicodeMS" w:hAnsi="ArialUnicodeMS" w:cs="ArialUnicodeMS"/>
          <w:sz w:val="20"/>
          <w:szCs w:val="20"/>
        </w:rPr>
        <w:t>Pihla</w:t>
      </w:r>
      <w:proofErr w:type="spellEnd"/>
      <w:r>
        <w:rPr>
          <w:rFonts w:ascii="ArialUnicodeMS" w:hAnsi="ArialUnicodeMS" w:cs="ArialUnicodeMS"/>
          <w:sz w:val="20"/>
          <w:szCs w:val="20"/>
        </w:rPr>
        <w:t xml:space="preserve"> Markkanen, </w:t>
      </w:r>
      <w:proofErr w:type="spellStart"/>
      <w:r>
        <w:rPr>
          <w:rFonts w:ascii="ArialUnicodeMS" w:hAnsi="ArialUnicodeMS" w:cs="ArialUnicodeMS"/>
          <w:sz w:val="20"/>
          <w:szCs w:val="20"/>
        </w:rPr>
        <w:t>Maritta</w:t>
      </w:r>
      <w:proofErr w:type="spellEnd"/>
      <w:r>
        <w:rPr>
          <w:rFonts w:ascii="ArialUnicodeMS" w:hAnsi="ArialUnicodeMS" w:cs="ArialUnicodeMS"/>
          <w:sz w:val="20"/>
          <w:szCs w:val="20"/>
        </w:rPr>
        <w:t xml:space="preserve"> </w:t>
      </w:r>
      <w:proofErr w:type="spellStart"/>
      <w:r>
        <w:rPr>
          <w:rFonts w:ascii="ArialUnicodeMS" w:hAnsi="ArialUnicodeMS" w:cs="ArialUnicodeMS"/>
          <w:sz w:val="20"/>
          <w:szCs w:val="20"/>
        </w:rPr>
        <w:t>Välimäki</w:t>
      </w:r>
      <w:proofErr w:type="spellEnd"/>
      <w:r>
        <w:rPr>
          <w:rFonts w:ascii="ArialUnicodeMS" w:hAnsi="ArialUnicodeMS" w:cs="ArialUnicodeMS"/>
          <w:sz w:val="20"/>
          <w:szCs w:val="20"/>
        </w:rPr>
        <w:t xml:space="preserve">, Minna </w:t>
      </w:r>
      <w:proofErr w:type="spellStart"/>
      <w:r>
        <w:rPr>
          <w:rFonts w:ascii="ArialUnicodeMS" w:hAnsi="ArialUnicodeMS" w:cs="ArialUnicodeMS"/>
          <w:sz w:val="20"/>
          <w:szCs w:val="20"/>
        </w:rPr>
        <w:t>Anttila</w:t>
      </w:r>
      <w:proofErr w:type="spellEnd"/>
      <w:r>
        <w:rPr>
          <w:rFonts w:ascii="ArialUnicodeMS" w:hAnsi="ArialUnicodeMS" w:cs="ArialUnicodeMS"/>
          <w:sz w:val="20"/>
          <w:szCs w:val="20"/>
        </w:rPr>
        <w:t xml:space="preserve"> &amp; Marko </w:t>
      </w:r>
      <w:proofErr w:type="spellStart"/>
      <w:r>
        <w:rPr>
          <w:rFonts w:ascii="ArialUnicodeMS" w:hAnsi="ArialUnicodeMS" w:cs="ArialUnicodeMS"/>
          <w:sz w:val="20"/>
          <w:szCs w:val="20"/>
        </w:rPr>
        <w:t>Kuuskorpi</w:t>
      </w:r>
      <w:proofErr w:type="spellEnd"/>
      <w:r>
        <w:rPr>
          <w:rFonts w:ascii="ArialUnicodeMS" w:hAnsi="ArialUnicodeMS" w:cs="ArialUnicodeMS"/>
          <w:sz w:val="20"/>
          <w:szCs w:val="20"/>
        </w:rPr>
        <w:t xml:space="preserve"> (2020) A</w:t>
      </w:r>
    </w:p>
    <w:p w14:paraId="6A8D620B" w14:textId="77777777" w:rsidR="005E48F8" w:rsidRDefault="005E48F8" w:rsidP="005E48F8">
      <w:pPr>
        <w:autoSpaceDE w:val="0"/>
        <w:autoSpaceDN w:val="0"/>
        <w:adjustRightInd w:val="0"/>
        <w:spacing w:after="0" w:line="240" w:lineRule="auto"/>
        <w:rPr>
          <w:rFonts w:ascii="ArialUnicodeMS" w:hAnsi="ArialUnicodeMS" w:cs="ArialUnicodeMS"/>
          <w:sz w:val="20"/>
          <w:szCs w:val="20"/>
        </w:rPr>
      </w:pPr>
      <w:r>
        <w:rPr>
          <w:rFonts w:ascii="ArialUnicodeMS" w:hAnsi="ArialUnicodeMS" w:cs="ArialUnicodeMS"/>
          <w:sz w:val="20"/>
          <w:szCs w:val="20"/>
        </w:rPr>
        <w:t>reflective cycle: Understanding challenging situations in a school setting, Educational Research,</w:t>
      </w:r>
    </w:p>
    <w:p w14:paraId="4CF7224D" w14:textId="77777777" w:rsidR="005E48F8" w:rsidRDefault="005E48F8" w:rsidP="005E48F8">
      <w:pPr>
        <w:autoSpaceDE w:val="0"/>
        <w:autoSpaceDN w:val="0"/>
        <w:adjustRightInd w:val="0"/>
        <w:spacing w:after="0" w:line="240" w:lineRule="auto"/>
        <w:rPr>
          <w:rFonts w:ascii="ArialUnicodeMS" w:hAnsi="ArialUnicodeMS" w:cs="ArialUnicodeMS"/>
          <w:sz w:val="20"/>
          <w:szCs w:val="20"/>
        </w:rPr>
      </w:pPr>
      <w:r>
        <w:rPr>
          <w:rFonts w:ascii="ArialUnicodeMS" w:hAnsi="ArialUnicodeMS" w:cs="ArialUnicodeMS"/>
          <w:sz w:val="20"/>
          <w:szCs w:val="20"/>
        </w:rPr>
        <w:t>62:1, 46-62, DOI: 10.1080/00131881.2020.1711790</w:t>
      </w:r>
    </w:p>
    <w:p w14:paraId="3FEBC9CD" w14:textId="77777777" w:rsidR="005E48F8" w:rsidRDefault="005E48F8" w:rsidP="005E48F8">
      <w:pPr>
        <w:rPr>
          <w:rFonts w:ascii="OpenSans" w:hAnsi="OpenSans" w:cs="OpenSans"/>
          <w:sz w:val="20"/>
          <w:szCs w:val="20"/>
        </w:rPr>
      </w:pPr>
      <w:r>
        <w:rPr>
          <w:rFonts w:ascii="OpenSans-Semibold" w:hAnsi="OpenSans-Semibold" w:cs="OpenSans-Semibold"/>
          <w:sz w:val="20"/>
          <w:szCs w:val="20"/>
        </w:rPr>
        <w:t xml:space="preserve">To link to this article: </w:t>
      </w:r>
      <w:hyperlink r:id="rId5" w:history="1">
        <w:r w:rsidRPr="00351191">
          <w:rPr>
            <w:rStyle w:val="Hyperlink"/>
            <w:rFonts w:ascii="OpenSans" w:hAnsi="OpenSans" w:cs="OpenSans"/>
            <w:sz w:val="20"/>
            <w:szCs w:val="20"/>
          </w:rPr>
          <w:t>https://doi.org/10.1080/00131881.2020.1711790</w:t>
        </w:r>
      </w:hyperlink>
    </w:p>
    <w:p w14:paraId="1D30DCC2" w14:textId="08EBF93C" w:rsidR="00C45C72" w:rsidRDefault="00C45C72"/>
    <w:p w14:paraId="5FC51B1B" w14:textId="27ADD05F" w:rsidR="005E48F8" w:rsidRDefault="005E48F8"/>
    <w:p w14:paraId="521FA620" w14:textId="77777777" w:rsidR="005E48F8" w:rsidRDefault="005E48F8"/>
    <w:p w14:paraId="13B18600" w14:textId="0668535D" w:rsidR="00464EA2" w:rsidRDefault="00311FB9">
      <w:pPr>
        <w:rPr>
          <w:rFonts w:ascii="Segoe UI" w:hAnsi="Segoe UI" w:cs="Segoe UI"/>
          <w:color w:val="333333"/>
          <w:shd w:val="clear" w:color="auto" w:fill="FCFCFC"/>
        </w:rPr>
      </w:pPr>
      <w:proofErr w:type="spellStart"/>
      <w:r>
        <w:rPr>
          <w:rFonts w:ascii="Segoe UI" w:hAnsi="Segoe UI" w:cs="Segoe UI"/>
          <w:color w:val="333333"/>
          <w:shd w:val="clear" w:color="auto" w:fill="FCFCFC"/>
        </w:rPr>
        <w:lastRenderedPageBreak/>
        <w:t>Tawanwongsri</w:t>
      </w:r>
      <w:proofErr w:type="spellEnd"/>
      <w:r>
        <w:rPr>
          <w:rFonts w:ascii="Segoe UI" w:hAnsi="Segoe UI" w:cs="Segoe UI"/>
          <w:color w:val="333333"/>
          <w:shd w:val="clear" w:color="auto" w:fill="FCFCFC"/>
        </w:rPr>
        <w:t xml:space="preserve">, W., </w:t>
      </w:r>
      <w:proofErr w:type="spellStart"/>
      <w:r>
        <w:rPr>
          <w:rFonts w:ascii="Segoe UI" w:hAnsi="Segoe UI" w:cs="Segoe UI"/>
          <w:color w:val="333333"/>
          <w:shd w:val="clear" w:color="auto" w:fill="FCFCFC"/>
        </w:rPr>
        <w:t>Phenwan</w:t>
      </w:r>
      <w:proofErr w:type="spellEnd"/>
      <w:r>
        <w:rPr>
          <w:rFonts w:ascii="Segoe UI" w:hAnsi="Segoe UI" w:cs="Segoe UI"/>
          <w:color w:val="333333"/>
          <w:shd w:val="clear" w:color="auto" w:fill="FCFCFC"/>
        </w:rPr>
        <w:t>, T. Reflective and feedback performances on Thai medical students’ patient history-taking skills. </w:t>
      </w:r>
      <w:r>
        <w:rPr>
          <w:rFonts w:ascii="Segoe UI" w:hAnsi="Segoe UI" w:cs="Segoe UI"/>
          <w:i/>
          <w:iCs/>
          <w:color w:val="333333"/>
          <w:shd w:val="clear" w:color="auto" w:fill="FCFCFC"/>
        </w:rPr>
        <w:t xml:space="preserve">BMC Med </w:t>
      </w:r>
      <w:proofErr w:type="spellStart"/>
      <w:r>
        <w:rPr>
          <w:rFonts w:ascii="Segoe UI" w:hAnsi="Segoe UI" w:cs="Segoe UI"/>
          <w:i/>
          <w:iCs/>
          <w:color w:val="333333"/>
          <w:shd w:val="clear" w:color="auto" w:fill="FCFCFC"/>
        </w:rPr>
        <w:t>Educ</w:t>
      </w:r>
      <w:proofErr w:type="spellEnd"/>
      <w:r>
        <w:rPr>
          <w:rFonts w:ascii="Segoe UI" w:hAnsi="Segoe UI" w:cs="Segoe UI"/>
          <w:color w:val="333333"/>
          <w:shd w:val="clear" w:color="auto" w:fill="FCFCFC"/>
        </w:rPr>
        <w:t> </w:t>
      </w:r>
      <w:r>
        <w:rPr>
          <w:rFonts w:ascii="Segoe UI" w:hAnsi="Segoe UI" w:cs="Segoe UI"/>
          <w:b/>
          <w:bCs/>
          <w:color w:val="333333"/>
          <w:shd w:val="clear" w:color="auto" w:fill="FCFCFC"/>
        </w:rPr>
        <w:t>19, </w:t>
      </w:r>
      <w:r>
        <w:rPr>
          <w:rFonts w:ascii="Segoe UI" w:hAnsi="Segoe UI" w:cs="Segoe UI"/>
          <w:color w:val="333333"/>
          <w:shd w:val="clear" w:color="auto" w:fill="FCFCFC"/>
        </w:rPr>
        <w:t xml:space="preserve">141 (2019). </w:t>
      </w:r>
      <w:hyperlink r:id="rId6" w:history="1">
        <w:r w:rsidR="008459BD" w:rsidRPr="00DA7E54">
          <w:rPr>
            <w:rStyle w:val="Hyperlink"/>
            <w:rFonts w:ascii="Segoe UI" w:hAnsi="Segoe UI" w:cs="Segoe UI"/>
            <w:shd w:val="clear" w:color="auto" w:fill="FCFCFC"/>
          </w:rPr>
          <w:t>https://doi.org/10.1186/s12909-019-1585-z</w:t>
        </w:r>
      </w:hyperlink>
    </w:p>
    <w:p w14:paraId="6B52BA26" w14:textId="5FBC39D1" w:rsidR="00A60615" w:rsidRDefault="00A60615">
      <w:pPr>
        <w:rPr>
          <w:rFonts w:ascii="Segoe UI" w:hAnsi="Segoe UI" w:cs="Segoe UI"/>
          <w:color w:val="333333"/>
          <w:shd w:val="clear" w:color="auto" w:fill="FCFCFC"/>
        </w:rPr>
      </w:pPr>
    </w:p>
    <w:p w14:paraId="5302E410" w14:textId="4DEC98F4" w:rsidR="00A60615" w:rsidRDefault="00A60615">
      <w:proofErr w:type="spellStart"/>
      <w:r>
        <w:t>Yanfei</w:t>
      </w:r>
      <w:proofErr w:type="spellEnd"/>
      <w:r>
        <w:t xml:space="preserve"> Li, </w:t>
      </w:r>
      <w:proofErr w:type="spellStart"/>
      <w:r>
        <w:t>Weiju</w:t>
      </w:r>
      <w:proofErr w:type="spellEnd"/>
      <w:r>
        <w:t xml:space="preserve"> Chen, </w:t>
      </w:r>
      <w:proofErr w:type="spellStart"/>
      <w:r>
        <w:t>Cuiqing</w:t>
      </w:r>
      <w:proofErr w:type="spellEnd"/>
      <w:r>
        <w:t xml:space="preserve"> Liu, </w:t>
      </w:r>
      <w:proofErr w:type="spellStart"/>
      <w:r>
        <w:t>Minping</w:t>
      </w:r>
      <w:proofErr w:type="spellEnd"/>
      <w:r>
        <w:t xml:space="preserve"> Deng. Nurses’ Psychological Feelings About the Application of Gibbs Reflective Cycle of Adverse Events. American Journal of Nursing Science. Vol. 9, No. 2, 2020, pp. 74-78. </w:t>
      </w:r>
      <w:proofErr w:type="spellStart"/>
      <w:r>
        <w:t>doi</w:t>
      </w:r>
      <w:proofErr w:type="spellEnd"/>
      <w:r>
        <w:t>: 10.11648/j.ajns.20200902.17</w:t>
      </w:r>
    </w:p>
    <w:p w14:paraId="351EC691" w14:textId="2FA2F28A" w:rsidR="008459BD" w:rsidRDefault="008459BD">
      <w:pPr>
        <w:rPr>
          <w:rFonts w:ascii="Segoe UI" w:hAnsi="Segoe UI" w:cs="Segoe UI"/>
          <w:color w:val="333333"/>
          <w:shd w:val="clear" w:color="auto" w:fill="FCFCFC"/>
        </w:rPr>
      </w:pPr>
    </w:p>
    <w:p w14:paraId="193F52F4" w14:textId="77777777" w:rsidR="008459BD" w:rsidRDefault="008459BD"/>
    <w:sectPr w:rsidR="008459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dvOT46dcae81">
    <w:altName w:val="Calibri"/>
    <w:panose1 w:val="00000000000000000000"/>
    <w:charset w:val="00"/>
    <w:family w:val="swiss"/>
    <w:notTrueType/>
    <w:pitch w:val="default"/>
    <w:sig w:usb0="00000003" w:usb1="00000000" w:usb2="00000000" w:usb3="00000000" w:csb0="00000001" w:csb1="00000000"/>
  </w:font>
  <w:font w:name="AdvOT46dcae81+fb">
    <w:altName w:val="Calibri"/>
    <w:panose1 w:val="00000000000000000000"/>
    <w:charset w:val="00"/>
    <w:family w:val="auto"/>
    <w:notTrueType/>
    <w:pitch w:val="default"/>
    <w:sig w:usb0="00000003" w:usb1="00000000" w:usb2="00000000" w:usb3="00000000" w:csb0="00000001" w:csb1="00000000"/>
  </w:font>
  <w:font w:name="AdvOT65f8a23b.I">
    <w:altName w:val="Calibr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UnicodeMS">
    <w:altName w:val="Arial"/>
    <w:panose1 w:val="00000000000000000000"/>
    <w:charset w:val="00"/>
    <w:family w:val="auto"/>
    <w:notTrueType/>
    <w:pitch w:val="default"/>
    <w:sig w:usb0="00000003" w:usb1="00000000" w:usb2="00000000" w:usb3="00000000" w:csb0="00000001" w:csb1="00000000"/>
  </w:font>
  <w:font w:name="OpenSans-Semibold">
    <w:altName w:val="Calibri"/>
    <w:panose1 w:val="00000000000000000000"/>
    <w:charset w:val="00"/>
    <w:family w:val="auto"/>
    <w:notTrueType/>
    <w:pitch w:val="default"/>
    <w:sig w:usb0="00000003" w:usb1="00000000" w:usb2="00000000" w:usb3="00000000" w:csb0="00000001" w:csb1="00000000"/>
  </w:font>
  <w:font w:name="OpenSans">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B7F47"/>
    <w:multiLevelType w:val="hybridMultilevel"/>
    <w:tmpl w:val="2FBEFA38"/>
    <w:lvl w:ilvl="0" w:tplc="A84A88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39C"/>
    <w:rsid w:val="00000685"/>
    <w:rsid w:val="000014C7"/>
    <w:rsid w:val="00001B2C"/>
    <w:rsid w:val="0000319D"/>
    <w:rsid w:val="0000565E"/>
    <w:rsid w:val="00011D7A"/>
    <w:rsid w:val="0002360D"/>
    <w:rsid w:val="00034635"/>
    <w:rsid w:val="00035122"/>
    <w:rsid w:val="00050773"/>
    <w:rsid w:val="00054EDB"/>
    <w:rsid w:val="00062092"/>
    <w:rsid w:val="0006625B"/>
    <w:rsid w:val="00076B99"/>
    <w:rsid w:val="000A73E3"/>
    <w:rsid w:val="000B2B5C"/>
    <w:rsid w:val="000C2D44"/>
    <w:rsid w:val="000C4A0D"/>
    <w:rsid w:val="000C5E9E"/>
    <w:rsid w:val="000C6357"/>
    <w:rsid w:val="000D21E3"/>
    <w:rsid w:val="000D58D9"/>
    <w:rsid w:val="000E05B0"/>
    <w:rsid w:val="000F0CCC"/>
    <w:rsid w:val="000F14BA"/>
    <w:rsid w:val="00121B14"/>
    <w:rsid w:val="00121BAE"/>
    <w:rsid w:val="00125C76"/>
    <w:rsid w:val="00131562"/>
    <w:rsid w:val="0014665B"/>
    <w:rsid w:val="00161384"/>
    <w:rsid w:val="00162C7E"/>
    <w:rsid w:val="00164168"/>
    <w:rsid w:val="00176023"/>
    <w:rsid w:val="0018058A"/>
    <w:rsid w:val="001C3F8F"/>
    <w:rsid w:val="001C433E"/>
    <w:rsid w:val="002056F7"/>
    <w:rsid w:val="00212FA8"/>
    <w:rsid w:val="002315F9"/>
    <w:rsid w:val="002546A7"/>
    <w:rsid w:val="00263632"/>
    <w:rsid w:val="00267A05"/>
    <w:rsid w:val="002835E9"/>
    <w:rsid w:val="00291AF4"/>
    <w:rsid w:val="002B200B"/>
    <w:rsid w:val="002B2502"/>
    <w:rsid w:val="002B5BB8"/>
    <w:rsid w:val="002B7734"/>
    <w:rsid w:val="002C7A10"/>
    <w:rsid w:val="002D073D"/>
    <w:rsid w:val="002D5B5C"/>
    <w:rsid w:val="00311FB9"/>
    <w:rsid w:val="0033139C"/>
    <w:rsid w:val="00332B43"/>
    <w:rsid w:val="003411FB"/>
    <w:rsid w:val="00343243"/>
    <w:rsid w:val="00345D87"/>
    <w:rsid w:val="00346504"/>
    <w:rsid w:val="00353253"/>
    <w:rsid w:val="00362E56"/>
    <w:rsid w:val="00367A21"/>
    <w:rsid w:val="00371244"/>
    <w:rsid w:val="00396863"/>
    <w:rsid w:val="003A65E2"/>
    <w:rsid w:val="003B09F2"/>
    <w:rsid w:val="003B1B92"/>
    <w:rsid w:val="003C413E"/>
    <w:rsid w:val="003D35D3"/>
    <w:rsid w:val="003E52F8"/>
    <w:rsid w:val="003E5B54"/>
    <w:rsid w:val="004001BD"/>
    <w:rsid w:val="00402871"/>
    <w:rsid w:val="00412196"/>
    <w:rsid w:val="00425252"/>
    <w:rsid w:val="00433FDB"/>
    <w:rsid w:val="00453AA5"/>
    <w:rsid w:val="00457553"/>
    <w:rsid w:val="00464294"/>
    <w:rsid w:val="00464EA2"/>
    <w:rsid w:val="00465761"/>
    <w:rsid w:val="00474B15"/>
    <w:rsid w:val="004965AC"/>
    <w:rsid w:val="004A2127"/>
    <w:rsid w:val="004C530F"/>
    <w:rsid w:val="004D5BF6"/>
    <w:rsid w:val="004E49FF"/>
    <w:rsid w:val="004F1CF5"/>
    <w:rsid w:val="004F2131"/>
    <w:rsid w:val="004F2191"/>
    <w:rsid w:val="005005A1"/>
    <w:rsid w:val="00507445"/>
    <w:rsid w:val="005137AB"/>
    <w:rsid w:val="005166F6"/>
    <w:rsid w:val="00522A6C"/>
    <w:rsid w:val="00523893"/>
    <w:rsid w:val="00523D2A"/>
    <w:rsid w:val="00534150"/>
    <w:rsid w:val="005347EA"/>
    <w:rsid w:val="00536813"/>
    <w:rsid w:val="00540024"/>
    <w:rsid w:val="005432F4"/>
    <w:rsid w:val="00546B67"/>
    <w:rsid w:val="0054743F"/>
    <w:rsid w:val="00551083"/>
    <w:rsid w:val="005576D3"/>
    <w:rsid w:val="00562F34"/>
    <w:rsid w:val="005660DE"/>
    <w:rsid w:val="005759EC"/>
    <w:rsid w:val="00591565"/>
    <w:rsid w:val="00591952"/>
    <w:rsid w:val="00593249"/>
    <w:rsid w:val="005A2253"/>
    <w:rsid w:val="005C2233"/>
    <w:rsid w:val="005C6ED6"/>
    <w:rsid w:val="005D7B1B"/>
    <w:rsid w:val="005E27C7"/>
    <w:rsid w:val="005E281C"/>
    <w:rsid w:val="005E48F8"/>
    <w:rsid w:val="005F3511"/>
    <w:rsid w:val="00606191"/>
    <w:rsid w:val="00616482"/>
    <w:rsid w:val="00622175"/>
    <w:rsid w:val="00625D91"/>
    <w:rsid w:val="00633814"/>
    <w:rsid w:val="0064289E"/>
    <w:rsid w:val="0064444F"/>
    <w:rsid w:val="00655688"/>
    <w:rsid w:val="00656C0B"/>
    <w:rsid w:val="00663455"/>
    <w:rsid w:val="00664C78"/>
    <w:rsid w:val="00671A8A"/>
    <w:rsid w:val="00673D52"/>
    <w:rsid w:val="006778D7"/>
    <w:rsid w:val="00680184"/>
    <w:rsid w:val="00686CCC"/>
    <w:rsid w:val="0069712B"/>
    <w:rsid w:val="006B24CD"/>
    <w:rsid w:val="006C2850"/>
    <w:rsid w:val="006C32B2"/>
    <w:rsid w:val="006E00FD"/>
    <w:rsid w:val="006E15DA"/>
    <w:rsid w:val="006E55B5"/>
    <w:rsid w:val="006E7882"/>
    <w:rsid w:val="006E7C9D"/>
    <w:rsid w:val="006F0861"/>
    <w:rsid w:val="006F1E0D"/>
    <w:rsid w:val="006F2984"/>
    <w:rsid w:val="006F683B"/>
    <w:rsid w:val="00704F88"/>
    <w:rsid w:val="00707949"/>
    <w:rsid w:val="00716D71"/>
    <w:rsid w:val="007236FF"/>
    <w:rsid w:val="007462CC"/>
    <w:rsid w:val="007504FE"/>
    <w:rsid w:val="007522E8"/>
    <w:rsid w:val="00764A46"/>
    <w:rsid w:val="00767B34"/>
    <w:rsid w:val="00783EE4"/>
    <w:rsid w:val="00787DA7"/>
    <w:rsid w:val="00791A1E"/>
    <w:rsid w:val="00796751"/>
    <w:rsid w:val="007B5725"/>
    <w:rsid w:val="007E1280"/>
    <w:rsid w:val="007E1A17"/>
    <w:rsid w:val="007E2179"/>
    <w:rsid w:val="007F445D"/>
    <w:rsid w:val="00806268"/>
    <w:rsid w:val="008268FE"/>
    <w:rsid w:val="0083515A"/>
    <w:rsid w:val="00843AE6"/>
    <w:rsid w:val="008459BD"/>
    <w:rsid w:val="00856FFB"/>
    <w:rsid w:val="0086079A"/>
    <w:rsid w:val="00865E23"/>
    <w:rsid w:val="0087222D"/>
    <w:rsid w:val="00877DB0"/>
    <w:rsid w:val="00896F90"/>
    <w:rsid w:val="008A2104"/>
    <w:rsid w:val="008A5533"/>
    <w:rsid w:val="008A68A7"/>
    <w:rsid w:val="008B02D4"/>
    <w:rsid w:val="008B4C83"/>
    <w:rsid w:val="008D233E"/>
    <w:rsid w:val="008D57C0"/>
    <w:rsid w:val="008F10D0"/>
    <w:rsid w:val="008F1A63"/>
    <w:rsid w:val="008F2D94"/>
    <w:rsid w:val="00916EBD"/>
    <w:rsid w:val="00925434"/>
    <w:rsid w:val="009257F2"/>
    <w:rsid w:val="009259ED"/>
    <w:rsid w:val="00954127"/>
    <w:rsid w:val="00954E85"/>
    <w:rsid w:val="009551D1"/>
    <w:rsid w:val="00961701"/>
    <w:rsid w:val="00971D2E"/>
    <w:rsid w:val="00985DAC"/>
    <w:rsid w:val="00993F45"/>
    <w:rsid w:val="00994063"/>
    <w:rsid w:val="009A0480"/>
    <w:rsid w:val="009A2C95"/>
    <w:rsid w:val="009A38FA"/>
    <w:rsid w:val="009C4BD9"/>
    <w:rsid w:val="009D15BA"/>
    <w:rsid w:val="009E7663"/>
    <w:rsid w:val="009F2E9F"/>
    <w:rsid w:val="00A00D3A"/>
    <w:rsid w:val="00A32AD1"/>
    <w:rsid w:val="00A35854"/>
    <w:rsid w:val="00A370DE"/>
    <w:rsid w:val="00A37D2C"/>
    <w:rsid w:val="00A4544A"/>
    <w:rsid w:val="00A51FDD"/>
    <w:rsid w:val="00A60609"/>
    <w:rsid w:val="00A60615"/>
    <w:rsid w:val="00A66FA6"/>
    <w:rsid w:val="00A80111"/>
    <w:rsid w:val="00AA54DA"/>
    <w:rsid w:val="00AB1BE1"/>
    <w:rsid w:val="00AB6A07"/>
    <w:rsid w:val="00AD66E6"/>
    <w:rsid w:val="00AD7F45"/>
    <w:rsid w:val="00AE5D4F"/>
    <w:rsid w:val="00AF1DF9"/>
    <w:rsid w:val="00B03BF8"/>
    <w:rsid w:val="00B13051"/>
    <w:rsid w:val="00B168BB"/>
    <w:rsid w:val="00B1717E"/>
    <w:rsid w:val="00B35E3F"/>
    <w:rsid w:val="00B36F9C"/>
    <w:rsid w:val="00B77349"/>
    <w:rsid w:val="00B8001F"/>
    <w:rsid w:val="00BA1AC6"/>
    <w:rsid w:val="00BA5756"/>
    <w:rsid w:val="00BA5832"/>
    <w:rsid w:val="00BA7E34"/>
    <w:rsid w:val="00BD4935"/>
    <w:rsid w:val="00BE7A54"/>
    <w:rsid w:val="00C04B96"/>
    <w:rsid w:val="00C07314"/>
    <w:rsid w:val="00C140AC"/>
    <w:rsid w:val="00C145F4"/>
    <w:rsid w:val="00C2157E"/>
    <w:rsid w:val="00C233F1"/>
    <w:rsid w:val="00C31D06"/>
    <w:rsid w:val="00C34A14"/>
    <w:rsid w:val="00C45C72"/>
    <w:rsid w:val="00C50AA2"/>
    <w:rsid w:val="00C5272E"/>
    <w:rsid w:val="00C5363A"/>
    <w:rsid w:val="00C56DB0"/>
    <w:rsid w:val="00C879D1"/>
    <w:rsid w:val="00CA112B"/>
    <w:rsid w:val="00CA42B1"/>
    <w:rsid w:val="00CB4DBF"/>
    <w:rsid w:val="00CC4622"/>
    <w:rsid w:val="00CC71DF"/>
    <w:rsid w:val="00CC7AD6"/>
    <w:rsid w:val="00CF171A"/>
    <w:rsid w:val="00D03D21"/>
    <w:rsid w:val="00D1317E"/>
    <w:rsid w:val="00D14CEA"/>
    <w:rsid w:val="00D40ACF"/>
    <w:rsid w:val="00D52559"/>
    <w:rsid w:val="00D5502E"/>
    <w:rsid w:val="00D55272"/>
    <w:rsid w:val="00D75534"/>
    <w:rsid w:val="00D84D10"/>
    <w:rsid w:val="00D915EF"/>
    <w:rsid w:val="00DC03D2"/>
    <w:rsid w:val="00DC116A"/>
    <w:rsid w:val="00DC1B62"/>
    <w:rsid w:val="00DD0EE5"/>
    <w:rsid w:val="00DD67C3"/>
    <w:rsid w:val="00DE3531"/>
    <w:rsid w:val="00DE3663"/>
    <w:rsid w:val="00DF4860"/>
    <w:rsid w:val="00DF5730"/>
    <w:rsid w:val="00DF639A"/>
    <w:rsid w:val="00E01C51"/>
    <w:rsid w:val="00E153C0"/>
    <w:rsid w:val="00E16085"/>
    <w:rsid w:val="00E25A73"/>
    <w:rsid w:val="00E31481"/>
    <w:rsid w:val="00E37E9F"/>
    <w:rsid w:val="00E43114"/>
    <w:rsid w:val="00E4592D"/>
    <w:rsid w:val="00E51ABF"/>
    <w:rsid w:val="00E5239C"/>
    <w:rsid w:val="00E5405E"/>
    <w:rsid w:val="00E86F09"/>
    <w:rsid w:val="00E87A5D"/>
    <w:rsid w:val="00E9539C"/>
    <w:rsid w:val="00E95AE2"/>
    <w:rsid w:val="00EB0FCD"/>
    <w:rsid w:val="00EB1FCC"/>
    <w:rsid w:val="00EB2F64"/>
    <w:rsid w:val="00EB7ACD"/>
    <w:rsid w:val="00EC5A99"/>
    <w:rsid w:val="00EC72C4"/>
    <w:rsid w:val="00EE0788"/>
    <w:rsid w:val="00EE524F"/>
    <w:rsid w:val="00EE72D7"/>
    <w:rsid w:val="00EF6E10"/>
    <w:rsid w:val="00F13161"/>
    <w:rsid w:val="00F22869"/>
    <w:rsid w:val="00F30B1C"/>
    <w:rsid w:val="00F336F5"/>
    <w:rsid w:val="00F34FE0"/>
    <w:rsid w:val="00F44B8B"/>
    <w:rsid w:val="00F44BDA"/>
    <w:rsid w:val="00F55F28"/>
    <w:rsid w:val="00F6648F"/>
    <w:rsid w:val="00F84F35"/>
    <w:rsid w:val="00F9415A"/>
    <w:rsid w:val="00F9581A"/>
    <w:rsid w:val="00FA2EF7"/>
    <w:rsid w:val="00FA5611"/>
    <w:rsid w:val="00FB1E74"/>
    <w:rsid w:val="00FC3359"/>
    <w:rsid w:val="00FD3123"/>
    <w:rsid w:val="00FE329A"/>
    <w:rsid w:val="00FF6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94830"/>
  <w15:chartTrackingRefBased/>
  <w15:docId w15:val="{D4C1BC68-4FAD-4576-9FFB-95F82D8C5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5F9"/>
    <w:pPr>
      <w:ind w:left="720"/>
      <w:contextualSpacing/>
    </w:pPr>
  </w:style>
  <w:style w:type="character" w:styleId="Hyperlink">
    <w:name w:val="Hyperlink"/>
    <w:basedOn w:val="DefaultParagraphFont"/>
    <w:uiPriority w:val="99"/>
    <w:unhideWhenUsed/>
    <w:rsid w:val="003A65E2"/>
    <w:rPr>
      <w:color w:val="0563C1" w:themeColor="hyperlink"/>
      <w:u w:val="single"/>
    </w:rPr>
  </w:style>
  <w:style w:type="character" w:styleId="UnresolvedMention">
    <w:name w:val="Unresolved Mention"/>
    <w:basedOn w:val="DefaultParagraphFont"/>
    <w:uiPriority w:val="99"/>
    <w:semiHidden/>
    <w:unhideWhenUsed/>
    <w:rsid w:val="003A65E2"/>
    <w:rPr>
      <w:color w:val="605E5C"/>
      <w:shd w:val="clear" w:color="auto" w:fill="E1DFDD"/>
    </w:rPr>
  </w:style>
  <w:style w:type="character" w:styleId="FollowedHyperlink">
    <w:name w:val="FollowedHyperlink"/>
    <w:basedOn w:val="DefaultParagraphFont"/>
    <w:uiPriority w:val="99"/>
    <w:semiHidden/>
    <w:unhideWhenUsed/>
    <w:rsid w:val="00DF57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86/s12909-019-1585-z" TargetMode="External"/><Relationship Id="rId5" Type="http://schemas.openxmlformats.org/officeDocument/2006/relationships/hyperlink" Target="https://doi.org/10.1080/00131881.2020.171179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2293</TotalTime>
  <Pages>5</Pages>
  <Words>2047</Words>
  <Characters>11674</Characters>
  <Application>Microsoft Office Word</Application>
  <DocSecurity>0</DocSecurity>
  <Lines>97</Lines>
  <Paragraphs>27</Paragraphs>
  <ScaleCrop>false</ScaleCrop>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Perry (0151834)</dc:creator>
  <cp:keywords/>
  <dc:description/>
  <cp:lastModifiedBy>Helen Perry (0151834)</cp:lastModifiedBy>
  <cp:revision>322</cp:revision>
  <dcterms:created xsi:type="dcterms:W3CDTF">2020-11-08T12:11:00Z</dcterms:created>
  <dcterms:modified xsi:type="dcterms:W3CDTF">2020-12-04T10:35:00Z</dcterms:modified>
</cp:coreProperties>
</file>