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AB7C5F" w14:textId="77777777" w:rsidR="00AC1434" w:rsidRDefault="00AC1434" w:rsidP="00C67AC3">
      <w:pPr>
        <w:spacing w:line="360" w:lineRule="auto"/>
        <w:jc w:val="center"/>
        <w:rPr>
          <w:rFonts w:ascii="Arial" w:hAnsi="Arial" w:cs="Arial"/>
          <w:b/>
          <w:bCs/>
        </w:rPr>
      </w:pPr>
    </w:p>
    <w:p w14:paraId="00A6EBEC" w14:textId="04D7BAA4" w:rsidR="00AC1434" w:rsidRDefault="00AC1434" w:rsidP="00C67AC3">
      <w:pPr>
        <w:spacing w:line="360" w:lineRule="auto"/>
        <w:jc w:val="center"/>
        <w:rPr>
          <w:rFonts w:ascii="Arial" w:hAnsi="Arial" w:cs="Arial"/>
          <w:b/>
          <w:bCs/>
        </w:rPr>
      </w:pPr>
      <w:r w:rsidRPr="00AC1434">
        <w:rPr>
          <w:rFonts w:ascii="Arial" w:hAnsi="Arial" w:cs="Arial"/>
          <w:b/>
          <w:bCs/>
        </w:rPr>
        <w:t xml:space="preserve">I acknowledge the use of Grammarly (https://www.grammarly.com/) on </w:t>
      </w:r>
      <w:r>
        <w:rPr>
          <w:rFonts w:ascii="Arial" w:hAnsi="Arial" w:cs="Arial"/>
          <w:b/>
          <w:bCs/>
        </w:rPr>
        <w:t>12 November</w:t>
      </w:r>
      <w:r w:rsidRPr="00AC1434">
        <w:rPr>
          <w:rFonts w:ascii="Arial" w:hAnsi="Arial" w:cs="Arial"/>
          <w:b/>
          <w:bCs/>
        </w:rPr>
        <w:t xml:space="preserve"> 2024 to check my work using the prompt(s): 1. Please check the following text for readability, grammar and syntax. I confirm that I have not presented any </w:t>
      </w:r>
      <w:r>
        <w:rPr>
          <w:rFonts w:ascii="Arial" w:hAnsi="Arial" w:cs="Arial"/>
          <w:b/>
          <w:bCs/>
        </w:rPr>
        <w:t>AI-generated</w:t>
      </w:r>
      <w:r w:rsidRPr="00AC1434">
        <w:rPr>
          <w:rFonts w:ascii="Arial" w:hAnsi="Arial" w:cs="Arial"/>
          <w:b/>
          <w:bCs/>
        </w:rPr>
        <w:t xml:space="preserve"> text as my own work. I confirm I have copies of my drafts, notes, and other resources I used before, and after the use of AI tools which I may be asked to provide in evidence.</w:t>
      </w:r>
    </w:p>
    <w:p w14:paraId="31064025" w14:textId="77777777" w:rsidR="00AC1434" w:rsidRDefault="00AC1434" w:rsidP="00C67AC3">
      <w:pPr>
        <w:spacing w:line="360" w:lineRule="auto"/>
        <w:jc w:val="center"/>
        <w:rPr>
          <w:rFonts w:ascii="Arial" w:hAnsi="Arial" w:cs="Arial"/>
          <w:b/>
          <w:bCs/>
        </w:rPr>
      </w:pPr>
    </w:p>
    <w:p w14:paraId="06D13E0F" w14:textId="77777777" w:rsidR="00AC1434" w:rsidRDefault="00AC1434" w:rsidP="00C67AC3">
      <w:pPr>
        <w:spacing w:line="360" w:lineRule="auto"/>
        <w:jc w:val="center"/>
        <w:rPr>
          <w:rFonts w:ascii="Arial" w:hAnsi="Arial" w:cs="Arial"/>
          <w:b/>
          <w:bCs/>
        </w:rPr>
      </w:pPr>
    </w:p>
    <w:p w14:paraId="41882C04" w14:textId="77777777" w:rsidR="00AC1434" w:rsidRDefault="00AC1434" w:rsidP="00C67AC3">
      <w:pPr>
        <w:spacing w:line="360" w:lineRule="auto"/>
        <w:jc w:val="center"/>
        <w:rPr>
          <w:rFonts w:ascii="Arial" w:hAnsi="Arial" w:cs="Arial"/>
          <w:b/>
          <w:bCs/>
        </w:rPr>
      </w:pPr>
    </w:p>
    <w:p w14:paraId="3E2B8527" w14:textId="77777777" w:rsidR="00AC1434" w:rsidRDefault="00AC1434" w:rsidP="00C67AC3">
      <w:pPr>
        <w:spacing w:line="360" w:lineRule="auto"/>
        <w:jc w:val="center"/>
        <w:rPr>
          <w:rFonts w:ascii="Arial" w:hAnsi="Arial" w:cs="Arial"/>
          <w:b/>
          <w:bCs/>
        </w:rPr>
      </w:pPr>
    </w:p>
    <w:p w14:paraId="61C02AFE" w14:textId="77777777" w:rsidR="00AC1434" w:rsidRDefault="00AC1434" w:rsidP="00C67AC3">
      <w:pPr>
        <w:spacing w:line="360" w:lineRule="auto"/>
        <w:jc w:val="center"/>
        <w:rPr>
          <w:rFonts w:ascii="Arial" w:hAnsi="Arial" w:cs="Arial"/>
          <w:b/>
          <w:bCs/>
        </w:rPr>
      </w:pPr>
    </w:p>
    <w:p w14:paraId="058488C8" w14:textId="77777777" w:rsidR="00AC1434" w:rsidRDefault="00AC1434" w:rsidP="00C67AC3">
      <w:pPr>
        <w:spacing w:line="360" w:lineRule="auto"/>
        <w:jc w:val="center"/>
        <w:rPr>
          <w:rFonts w:ascii="Arial" w:hAnsi="Arial" w:cs="Arial"/>
          <w:b/>
          <w:bCs/>
        </w:rPr>
      </w:pPr>
    </w:p>
    <w:p w14:paraId="745A907A" w14:textId="77777777" w:rsidR="00AC1434" w:rsidRDefault="00AC1434" w:rsidP="00C67AC3">
      <w:pPr>
        <w:spacing w:line="360" w:lineRule="auto"/>
        <w:jc w:val="center"/>
        <w:rPr>
          <w:rFonts w:ascii="Arial" w:hAnsi="Arial" w:cs="Arial"/>
          <w:b/>
          <w:bCs/>
        </w:rPr>
      </w:pPr>
    </w:p>
    <w:p w14:paraId="41C43C90" w14:textId="77777777" w:rsidR="00AC1434" w:rsidRDefault="00AC1434" w:rsidP="00C67AC3">
      <w:pPr>
        <w:spacing w:line="360" w:lineRule="auto"/>
        <w:jc w:val="center"/>
        <w:rPr>
          <w:rFonts w:ascii="Arial" w:hAnsi="Arial" w:cs="Arial"/>
          <w:b/>
          <w:bCs/>
        </w:rPr>
      </w:pPr>
    </w:p>
    <w:p w14:paraId="58C96D0A" w14:textId="77777777" w:rsidR="00AC1434" w:rsidRDefault="00AC1434" w:rsidP="00C67AC3">
      <w:pPr>
        <w:spacing w:line="360" w:lineRule="auto"/>
        <w:jc w:val="center"/>
        <w:rPr>
          <w:rFonts w:ascii="Arial" w:hAnsi="Arial" w:cs="Arial"/>
          <w:b/>
          <w:bCs/>
        </w:rPr>
      </w:pPr>
    </w:p>
    <w:p w14:paraId="50C02B65" w14:textId="77777777" w:rsidR="00AC1434" w:rsidRDefault="00AC1434" w:rsidP="00C67AC3">
      <w:pPr>
        <w:spacing w:line="360" w:lineRule="auto"/>
        <w:jc w:val="center"/>
        <w:rPr>
          <w:rFonts w:ascii="Arial" w:hAnsi="Arial" w:cs="Arial"/>
          <w:b/>
          <w:bCs/>
        </w:rPr>
      </w:pPr>
    </w:p>
    <w:p w14:paraId="766BAC8D" w14:textId="77777777" w:rsidR="00AC1434" w:rsidRDefault="00AC1434" w:rsidP="00C67AC3">
      <w:pPr>
        <w:spacing w:line="360" w:lineRule="auto"/>
        <w:jc w:val="center"/>
        <w:rPr>
          <w:rFonts w:ascii="Arial" w:hAnsi="Arial" w:cs="Arial"/>
          <w:b/>
          <w:bCs/>
        </w:rPr>
      </w:pPr>
    </w:p>
    <w:p w14:paraId="522904C7" w14:textId="77777777" w:rsidR="00AC1434" w:rsidRDefault="00AC1434" w:rsidP="00C67AC3">
      <w:pPr>
        <w:spacing w:line="360" w:lineRule="auto"/>
        <w:jc w:val="center"/>
        <w:rPr>
          <w:rFonts w:ascii="Arial" w:hAnsi="Arial" w:cs="Arial"/>
          <w:b/>
          <w:bCs/>
        </w:rPr>
      </w:pPr>
    </w:p>
    <w:p w14:paraId="16146096" w14:textId="77777777" w:rsidR="00AC1434" w:rsidRDefault="00AC1434" w:rsidP="00C67AC3">
      <w:pPr>
        <w:spacing w:line="360" w:lineRule="auto"/>
        <w:jc w:val="center"/>
        <w:rPr>
          <w:rFonts w:ascii="Arial" w:hAnsi="Arial" w:cs="Arial"/>
          <w:b/>
          <w:bCs/>
        </w:rPr>
      </w:pPr>
    </w:p>
    <w:p w14:paraId="315E4B11" w14:textId="77777777" w:rsidR="00AC1434" w:rsidRDefault="00AC1434" w:rsidP="00C67AC3">
      <w:pPr>
        <w:spacing w:line="360" w:lineRule="auto"/>
        <w:jc w:val="center"/>
        <w:rPr>
          <w:rFonts w:ascii="Arial" w:hAnsi="Arial" w:cs="Arial"/>
          <w:b/>
          <w:bCs/>
        </w:rPr>
      </w:pPr>
    </w:p>
    <w:p w14:paraId="0DCCC0A8" w14:textId="77777777" w:rsidR="00AC1434" w:rsidRDefault="00AC1434" w:rsidP="00C67AC3">
      <w:pPr>
        <w:spacing w:line="360" w:lineRule="auto"/>
        <w:jc w:val="center"/>
        <w:rPr>
          <w:rFonts w:ascii="Arial" w:hAnsi="Arial" w:cs="Arial"/>
          <w:b/>
          <w:bCs/>
        </w:rPr>
      </w:pPr>
    </w:p>
    <w:p w14:paraId="55329D95" w14:textId="77777777" w:rsidR="00AC1434" w:rsidRDefault="00AC1434" w:rsidP="00C67AC3">
      <w:pPr>
        <w:spacing w:line="360" w:lineRule="auto"/>
        <w:jc w:val="center"/>
        <w:rPr>
          <w:rFonts w:ascii="Arial" w:hAnsi="Arial" w:cs="Arial"/>
          <w:b/>
          <w:bCs/>
        </w:rPr>
      </w:pPr>
    </w:p>
    <w:p w14:paraId="146A9AFD" w14:textId="77777777" w:rsidR="00AC1434" w:rsidRDefault="00AC1434" w:rsidP="00C67AC3">
      <w:pPr>
        <w:spacing w:line="360" w:lineRule="auto"/>
        <w:jc w:val="center"/>
        <w:rPr>
          <w:rFonts w:ascii="Arial" w:hAnsi="Arial" w:cs="Arial"/>
          <w:b/>
          <w:bCs/>
        </w:rPr>
      </w:pPr>
    </w:p>
    <w:p w14:paraId="22904ADC" w14:textId="77777777" w:rsidR="00AC1434" w:rsidRDefault="00AC1434" w:rsidP="00C67AC3">
      <w:pPr>
        <w:spacing w:line="360" w:lineRule="auto"/>
        <w:jc w:val="center"/>
        <w:rPr>
          <w:rFonts w:ascii="Arial" w:hAnsi="Arial" w:cs="Arial"/>
          <w:b/>
          <w:bCs/>
        </w:rPr>
      </w:pPr>
    </w:p>
    <w:p w14:paraId="27149946" w14:textId="77777777" w:rsidR="00AC1434" w:rsidRDefault="00AC1434" w:rsidP="00C67AC3">
      <w:pPr>
        <w:spacing w:line="360" w:lineRule="auto"/>
        <w:jc w:val="center"/>
        <w:rPr>
          <w:rFonts w:ascii="Arial" w:hAnsi="Arial" w:cs="Arial"/>
          <w:b/>
          <w:bCs/>
        </w:rPr>
      </w:pPr>
    </w:p>
    <w:p w14:paraId="715B4A3D" w14:textId="77777777" w:rsidR="00AC1434" w:rsidRDefault="00AC1434" w:rsidP="00C67AC3">
      <w:pPr>
        <w:spacing w:line="360" w:lineRule="auto"/>
        <w:jc w:val="center"/>
        <w:rPr>
          <w:rFonts w:ascii="Arial" w:hAnsi="Arial" w:cs="Arial"/>
          <w:b/>
          <w:bCs/>
        </w:rPr>
      </w:pPr>
    </w:p>
    <w:p w14:paraId="589BE638" w14:textId="77777777" w:rsidR="00AC1434" w:rsidRDefault="00AC1434" w:rsidP="00C67AC3">
      <w:pPr>
        <w:spacing w:line="360" w:lineRule="auto"/>
        <w:jc w:val="center"/>
        <w:rPr>
          <w:rFonts w:ascii="Arial" w:hAnsi="Arial" w:cs="Arial"/>
          <w:b/>
          <w:bCs/>
        </w:rPr>
      </w:pPr>
    </w:p>
    <w:p w14:paraId="60B5FBE8" w14:textId="77777777" w:rsidR="00AC1434" w:rsidRDefault="00AC1434" w:rsidP="00C67AC3">
      <w:pPr>
        <w:spacing w:line="360" w:lineRule="auto"/>
        <w:jc w:val="center"/>
        <w:rPr>
          <w:rFonts w:ascii="Arial" w:hAnsi="Arial" w:cs="Arial"/>
          <w:b/>
          <w:bCs/>
        </w:rPr>
      </w:pPr>
    </w:p>
    <w:p w14:paraId="1B36AD9C" w14:textId="77777777" w:rsidR="00AC1434" w:rsidRDefault="00AC1434" w:rsidP="00C67AC3">
      <w:pPr>
        <w:spacing w:line="360" w:lineRule="auto"/>
        <w:jc w:val="center"/>
        <w:rPr>
          <w:rFonts w:ascii="Arial" w:hAnsi="Arial" w:cs="Arial"/>
          <w:b/>
          <w:bCs/>
        </w:rPr>
      </w:pPr>
    </w:p>
    <w:p w14:paraId="211D18DC" w14:textId="77777777" w:rsidR="00AC1434" w:rsidRDefault="00AC1434" w:rsidP="00C67AC3">
      <w:pPr>
        <w:spacing w:line="360" w:lineRule="auto"/>
        <w:jc w:val="center"/>
        <w:rPr>
          <w:rFonts w:ascii="Arial" w:hAnsi="Arial" w:cs="Arial"/>
          <w:b/>
          <w:bCs/>
        </w:rPr>
      </w:pPr>
    </w:p>
    <w:p w14:paraId="341EACFD" w14:textId="1BAEEF40" w:rsidR="008337F4" w:rsidRPr="0076511A" w:rsidRDefault="008337F4" w:rsidP="00C67AC3">
      <w:pPr>
        <w:spacing w:line="360" w:lineRule="auto"/>
        <w:jc w:val="center"/>
        <w:rPr>
          <w:rFonts w:ascii="Arial" w:hAnsi="Arial" w:cs="Arial"/>
          <w:b/>
          <w:bCs/>
        </w:rPr>
      </w:pPr>
      <w:r w:rsidRPr="0076511A">
        <w:rPr>
          <w:rFonts w:ascii="Arial" w:hAnsi="Arial" w:cs="Arial"/>
          <w:b/>
          <w:bCs/>
        </w:rPr>
        <w:t>Student number: (2208502)</w:t>
      </w:r>
    </w:p>
    <w:p w14:paraId="17DF3364" w14:textId="77777777" w:rsidR="008337F4" w:rsidRPr="0076511A" w:rsidRDefault="008337F4" w:rsidP="00C67AC3">
      <w:pPr>
        <w:spacing w:line="360" w:lineRule="auto"/>
        <w:jc w:val="center"/>
        <w:rPr>
          <w:rFonts w:ascii="Arial" w:hAnsi="Arial" w:cs="Arial"/>
          <w:b/>
          <w:bCs/>
        </w:rPr>
      </w:pPr>
      <w:r w:rsidRPr="0076511A">
        <w:rPr>
          <w:rFonts w:ascii="Arial" w:hAnsi="Arial" w:cs="Arial"/>
          <w:b/>
          <w:bCs/>
        </w:rPr>
        <w:t>Student Name: Ion Popa</w:t>
      </w:r>
    </w:p>
    <w:p w14:paraId="1F1FB807" w14:textId="512762C4" w:rsidR="009272D4" w:rsidRPr="0076511A" w:rsidRDefault="008337F4" w:rsidP="00C67AC3">
      <w:pPr>
        <w:spacing w:line="360" w:lineRule="auto"/>
        <w:jc w:val="center"/>
        <w:rPr>
          <w:rFonts w:ascii="Arial" w:hAnsi="Arial" w:cs="Arial"/>
          <w:b/>
          <w:bCs/>
        </w:rPr>
      </w:pPr>
      <w:r w:rsidRPr="0076511A">
        <w:rPr>
          <w:rFonts w:ascii="Arial" w:hAnsi="Arial" w:cs="Arial"/>
          <w:b/>
          <w:bCs/>
        </w:rPr>
        <w:t xml:space="preserve">Word Count: </w:t>
      </w:r>
      <w:r w:rsidR="00485B53">
        <w:rPr>
          <w:rFonts w:ascii="Arial" w:hAnsi="Arial" w:cs="Arial"/>
          <w:b/>
          <w:bCs/>
        </w:rPr>
        <w:t>60</w:t>
      </w:r>
      <w:r w:rsidR="002D0909">
        <w:rPr>
          <w:rFonts w:ascii="Arial" w:hAnsi="Arial" w:cs="Arial"/>
          <w:b/>
          <w:bCs/>
        </w:rPr>
        <w:t>29</w:t>
      </w:r>
    </w:p>
    <w:p w14:paraId="2C9EA631" w14:textId="77777777" w:rsidR="008337F4" w:rsidRPr="0076511A" w:rsidRDefault="008337F4" w:rsidP="00C67AC3">
      <w:pPr>
        <w:spacing w:line="360" w:lineRule="auto"/>
        <w:jc w:val="center"/>
        <w:rPr>
          <w:rFonts w:ascii="Arial" w:hAnsi="Arial" w:cs="Arial"/>
        </w:rPr>
      </w:pPr>
    </w:p>
    <w:p w14:paraId="4C74C9B9" w14:textId="12FF24D0" w:rsidR="008337F4" w:rsidRPr="0076511A" w:rsidRDefault="008337F4" w:rsidP="00C67AC3">
      <w:pPr>
        <w:pStyle w:val="Title"/>
        <w:spacing w:line="360" w:lineRule="auto"/>
        <w:jc w:val="center"/>
        <w:rPr>
          <w:rFonts w:ascii="Arial" w:hAnsi="Arial" w:cs="Arial"/>
        </w:rPr>
      </w:pPr>
      <w:r w:rsidRPr="0076511A">
        <w:rPr>
          <w:rFonts w:ascii="Arial" w:hAnsi="Arial" w:cs="Arial"/>
        </w:rPr>
        <w:t>Consultancy Report</w:t>
      </w:r>
      <w:r w:rsidR="006930DB" w:rsidRPr="0076511A">
        <w:rPr>
          <w:rFonts w:ascii="Arial" w:hAnsi="Arial" w:cs="Arial"/>
        </w:rPr>
        <w:t xml:space="preserve"> Study</w:t>
      </w:r>
      <w:r w:rsidRPr="0076511A">
        <w:rPr>
          <w:rFonts w:ascii="Arial" w:hAnsi="Arial" w:cs="Arial"/>
        </w:rPr>
        <w:t xml:space="preserve"> for Hotel Epoque</w:t>
      </w:r>
    </w:p>
    <w:p w14:paraId="68FAE573" w14:textId="77777777" w:rsidR="008337F4" w:rsidRPr="0076511A" w:rsidRDefault="008337F4" w:rsidP="008C38C1">
      <w:pPr>
        <w:spacing w:line="360" w:lineRule="auto"/>
        <w:rPr>
          <w:rFonts w:ascii="Arial" w:hAnsi="Arial" w:cs="Arial"/>
          <w:b/>
          <w:bCs/>
          <w:sz w:val="36"/>
          <w:szCs w:val="36"/>
        </w:rPr>
      </w:pPr>
    </w:p>
    <w:p w14:paraId="54C640DE" w14:textId="77777777" w:rsidR="008337F4" w:rsidRPr="0076511A" w:rsidRDefault="008337F4" w:rsidP="00C67AC3">
      <w:pPr>
        <w:spacing w:line="360" w:lineRule="auto"/>
        <w:jc w:val="center"/>
        <w:rPr>
          <w:rFonts w:ascii="Arial" w:hAnsi="Arial" w:cs="Arial"/>
          <w:b/>
          <w:bCs/>
          <w:sz w:val="32"/>
          <w:szCs w:val="32"/>
        </w:rPr>
      </w:pPr>
      <w:r w:rsidRPr="0076511A">
        <w:rPr>
          <w:rFonts w:ascii="Arial" w:hAnsi="Arial" w:cs="Arial"/>
          <w:b/>
          <w:bCs/>
          <w:sz w:val="32"/>
          <w:szCs w:val="32"/>
        </w:rPr>
        <w:t>Leader Hospitality Expert</w:t>
      </w:r>
    </w:p>
    <w:p w14:paraId="696CFD37" w14:textId="153B1CD8" w:rsidR="008337F4" w:rsidRPr="0076511A" w:rsidRDefault="008337F4" w:rsidP="00C67AC3">
      <w:pPr>
        <w:spacing w:line="360" w:lineRule="auto"/>
        <w:jc w:val="center"/>
        <w:rPr>
          <w:rFonts w:ascii="Arial" w:hAnsi="Arial" w:cs="Arial"/>
          <w:b/>
          <w:bCs/>
          <w:sz w:val="36"/>
          <w:szCs w:val="36"/>
        </w:rPr>
      </w:pPr>
      <w:r w:rsidRPr="0076511A">
        <w:rPr>
          <w:rFonts w:ascii="Arial" w:hAnsi="Arial" w:cs="Arial"/>
          <w:b/>
          <w:bCs/>
          <w:sz w:val="32"/>
          <w:szCs w:val="32"/>
        </w:rPr>
        <w:drawing>
          <wp:inline distT="0" distB="0" distL="0" distR="0" wp14:anchorId="17CE5999" wp14:editId="624FEEDD">
            <wp:extent cx="3907059" cy="2689860"/>
            <wp:effectExtent l="0" t="0" r="0" b="0"/>
            <wp:docPr id="1333718274" name="Picture 3"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718274" name="Picture 3" descr="A logo for a compan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11526" cy="2692935"/>
                    </a:xfrm>
                    <a:prstGeom prst="rect">
                      <a:avLst/>
                    </a:prstGeom>
                  </pic:spPr>
                </pic:pic>
              </a:graphicData>
            </a:graphic>
          </wp:inline>
        </w:drawing>
      </w:r>
    </w:p>
    <w:p w14:paraId="49D8F2A6" w14:textId="77777777" w:rsidR="008337F4" w:rsidRDefault="008337F4" w:rsidP="00C67AC3">
      <w:pPr>
        <w:spacing w:line="360" w:lineRule="auto"/>
        <w:jc w:val="center"/>
        <w:rPr>
          <w:rFonts w:ascii="Arial" w:hAnsi="Arial" w:cs="Arial"/>
          <w:b/>
          <w:bCs/>
          <w:sz w:val="24"/>
          <w:szCs w:val="24"/>
        </w:rPr>
      </w:pPr>
    </w:p>
    <w:p w14:paraId="7C61914A" w14:textId="77777777" w:rsidR="00485B53" w:rsidRPr="0076511A" w:rsidRDefault="00485B53" w:rsidP="00C67AC3">
      <w:pPr>
        <w:spacing w:line="360" w:lineRule="auto"/>
        <w:jc w:val="center"/>
        <w:rPr>
          <w:rFonts w:ascii="Arial" w:hAnsi="Arial" w:cs="Arial"/>
          <w:b/>
          <w:bCs/>
          <w:sz w:val="24"/>
          <w:szCs w:val="24"/>
        </w:rPr>
      </w:pPr>
    </w:p>
    <w:p w14:paraId="4F38021E" w14:textId="77777777" w:rsidR="008337F4" w:rsidRPr="0076511A" w:rsidRDefault="008337F4" w:rsidP="00C67AC3">
      <w:pPr>
        <w:spacing w:line="360" w:lineRule="auto"/>
        <w:jc w:val="center"/>
        <w:rPr>
          <w:rFonts w:ascii="Arial" w:hAnsi="Arial" w:cs="Arial"/>
          <w:b/>
          <w:bCs/>
          <w:sz w:val="24"/>
          <w:szCs w:val="24"/>
        </w:rPr>
      </w:pPr>
    </w:p>
    <w:p w14:paraId="15CA7F10" w14:textId="77777777" w:rsidR="008337F4" w:rsidRPr="0076511A" w:rsidRDefault="008337F4" w:rsidP="00C67AC3">
      <w:pPr>
        <w:spacing w:line="360" w:lineRule="auto"/>
        <w:jc w:val="center"/>
        <w:rPr>
          <w:rFonts w:ascii="Arial" w:hAnsi="Arial" w:cs="Arial"/>
          <w:b/>
          <w:bCs/>
          <w:sz w:val="24"/>
          <w:szCs w:val="24"/>
        </w:rPr>
      </w:pPr>
      <w:r w:rsidRPr="0076511A">
        <w:rPr>
          <w:rFonts w:ascii="Arial" w:hAnsi="Arial" w:cs="Arial"/>
          <w:b/>
          <w:bCs/>
          <w:sz w:val="24"/>
          <w:szCs w:val="24"/>
        </w:rPr>
        <w:lastRenderedPageBreak/>
        <w:t>Module Name: Organizational Consultancy</w:t>
      </w:r>
    </w:p>
    <w:p w14:paraId="1479577D" w14:textId="77777777" w:rsidR="008337F4" w:rsidRPr="0076511A" w:rsidRDefault="008337F4" w:rsidP="00C67AC3">
      <w:pPr>
        <w:spacing w:line="360" w:lineRule="auto"/>
        <w:jc w:val="center"/>
        <w:rPr>
          <w:rFonts w:ascii="Arial" w:hAnsi="Arial" w:cs="Arial"/>
          <w:b/>
          <w:bCs/>
          <w:sz w:val="24"/>
          <w:szCs w:val="24"/>
        </w:rPr>
      </w:pPr>
      <w:r w:rsidRPr="0076511A">
        <w:rPr>
          <w:rFonts w:ascii="Arial" w:hAnsi="Arial" w:cs="Arial"/>
          <w:b/>
          <w:bCs/>
          <w:sz w:val="24"/>
          <w:szCs w:val="24"/>
        </w:rPr>
        <w:t>Lecturer Name: Jaliya De-Silva</w:t>
      </w:r>
    </w:p>
    <w:p w14:paraId="4C472A2A" w14:textId="4873ED88" w:rsidR="003870E4" w:rsidRDefault="008337F4" w:rsidP="003870E4">
      <w:pPr>
        <w:spacing w:line="360" w:lineRule="auto"/>
        <w:jc w:val="center"/>
        <w:rPr>
          <w:rFonts w:ascii="Arial" w:hAnsi="Arial" w:cs="Arial"/>
          <w:b/>
          <w:bCs/>
          <w:sz w:val="24"/>
          <w:szCs w:val="24"/>
        </w:rPr>
      </w:pPr>
      <w:r w:rsidRPr="0076511A">
        <w:rPr>
          <w:rFonts w:ascii="Arial" w:hAnsi="Arial" w:cs="Arial"/>
          <w:b/>
          <w:bCs/>
          <w:sz w:val="24"/>
          <w:szCs w:val="24"/>
        </w:rPr>
        <w:t>Module code: BMIH6005</w:t>
      </w:r>
    </w:p>
    <w:p w14:paraId="0BE0C1B5" w14:textId="77777777" w:rsidR="003870E4" w:rsidRPr="0076511A" w:rsidRDefault="003870E4" w:rsidP="00C67AC3">
      <w:pPr>
        <w:spacing w:line="360" w:lineRule="auto"/>
        <w:jc w:val="center"/>
        <w:rPr>
          <w:rFonts w:ascii="Arial" w:hAnsi="Arial" w:cs="Arial"/>
          <w:b/>
          <w:bCs/>
          <w:sz w:val="24"/>
          <w:szCs w:val="24"/>
        </w:rPr>
      </w:pPr>
    </w:p>
    <w:sdt>
      <w:sdtPr>
        <w:rPr>
          <w:rFonts w:asciiTheme="minorHAnsi" w:eastAsiaTheme="minorHAnsi" w:hAnsiTheme="minorHAnsi" w:cstheme="minorBidi"/>
          <w:noProof/>
          <w:color w:val="auto"/>
          <w:kern w:val="2"/>
          <w:sz w:val="22"/>
          <w:szCs w:val="22"/>
          <w14:ligatures w14:val="standardContextual"/>
        </w:rPr>
        <w:id w:val="1422367099"/>
        <w:docPartObj>
          <w:docPartGallery w:val="Table of Contents"/>
          <w:docPartUnique/>
        </w:docPartObj>
      </w:sdtPr>
      <w:sdtEndPr>
        <w:rPr>
          <w:b/>
          <w:bCs/>
        </w:rPr>
      </w:sdtEndPr>
      <w:sdtContent>
        <w:p w14:paraId="419F493D" w14:textId="217F4415" w:rsidR="00F44EAE" w:rsidRDefault="00F44EAE" w:rsidP="00F44EAE">
          <w:pPr>
            <w:pStyle w:val="TOCHeading"/>
            <w:jc w:val="center"/>
            <w:rPr>
              <w:b/>
              <w:bCs/>
              <w:sz w:val="36"/>
              <w:szCs w:val="36"/>
            </w:rPr>
          </w:pPr>
          <w:r w:rsidRPr="00F44EAE">
            <w:rPr>
              <w:b/>
              <w:bCs/>
              <w:sz w:val="36"/>
              <w:szCs w:val="36"/>
            </w:rPr>
            <w:t>Table of Contents</w:t>
          </w:r>
        </w:p>
        <w:p w14:paraId="4BCBF5BC" w14:textId="77777777" w:rsidR="00F44EAE" w:rsidRPr="00F44EAE" w:rsidRDefault="00F44EAE" w:rsidP="00F44EAE"/>
        <w:p w14:paraId="52842AF3" w14:textId="0B7B46A5" w:rsidR="00D347E1" w:rsidRDefault="00F44EAE">
          <w:pPr>
            <w:pStyle w:val="TOC1"/>
            <w:tabs>
              <w:tab w:val="right" w:leader="dot" w:pos="9016"/>
            </w:tabs>
            <w:rPr>
              <w:rFonts w:eastAsiaTheme="minorEastAsia"/>
              <w:sz w:val="24"/>
              <w:szCs w:val="24"/>
              <w:lang w:val="ro-RO" w:eastAsia="ro-RO"/>
            </w:rPr>
          </w:pPr>
          <w:r>
            <w:fldChar w:fldCharType="begin"/>
          </w:r>
          <w:r>
            <w:instrText xml:space="preserve"> TOC \o "1-3" \h \z \u </w:instrText>
          </w:r>
          <w:r>
            <w:fldChar w:fldCharType="separate"/>
          </w:r>
          <w:hyperlink w:anchor="_Toc182242846" w:history="1">
            <w:r w:rsidR="00D347E1" w:rsidRPr="00AC1DF5">
              <w:rPr>
                <w:rStyle w:val="Hyperlink"/>
                <w:rFonts w:ascii="Arial" w:hAnsi="Arial" w:cs="Arial"/>
                <w:b/>
                <w:bCs/>
              </w:rPr>
              <w:t>Executive Summary</w:t>
            </w:r>
            <w:r w:rsidR="00D347E1">
              <w:rPr>
                <w:webHidden/>
              </w:rPr>
              <w:tab/>
            </w:r>
            <w:r w:rsidR="00D347E1">
              <w:rPr>
                <w:webHidden/>
              </w:rPr>
              <w:fldChar w:fldCharType="begin"/>
            </w:r>
            <w:r w:rsidR="00D347E1">
              <w:rPr>
                <w:webHidden/>
              </w:rPr>
              <w:instrText xml:space="preserve"> PAGEREF _Toc182242846 \h </w:instrText>
            </w:r>
            <w:r w:rsidR="00D347E1">
              <w:rPr>
                <w:webHidden/>
              </w:rPr>
            </w:r>
            <w:r w:rsidR="00D347E1">
              <w:rPr>
                <w:webHidden/>
              </w:rPr>
              <w:fldChar w:fldCharType="separate"/>
            </w:r>
            <w:r w:rsidR="00D347E1">
              <w:rPr>
                <w:webHidden/>
              </w:rPr>
              <w:t>1</w:t>
            </w:r>
            <w:r w:rsidR="00D347E1">
              <w:rPr>
                <w:webHidden/>
              </w:rPr>
              <w:fldChar w:fldCharType="end"/>
            </w:r>
          </w:hyperlink>
        </w:p>
        <w:p w14:paraId="33708C30" w14:textId="45502A19" w:rsidR="00D347E1" w:rsidRDefault="00D347E1">
          <w:pPr>
            <w:pStyle w:val="TOC2"/>
            <w:tabs>
              <w:tab w:val="right" w:leader="dot" w:pos="9016"/>
            </w:tabs>
            <w:rPr>
              <w:rFonts w:eastAsiaTheme="minorEastAsia"/>
              <w:sz w:val="24"/>
              <w:szCs w:val="24"/>
              <w:lang w:val="ro-RO" w:eastAsia="ro-RO"/>
            </w:rPr>
          </w:pPr>
          <w:hyperlink w:anchor="_Toc182242847" w:history="1">
            <w:r w:rsidRPr="00AC1DF5">
              <w:rPr>
                <w:rStyle w:val="Hyperlink"/>
                <w:rFonts w:ascii="Arial" w:hAnsi="Arial" w:cs="Arial"/>
                <w:b/>
                <w:bCs/>
                <w:lang w:val="ro-RO"/>
              </w:rPr>
              <w:t>The problem</w:t>
            </w:r>
            <w:r>
              <w:rPr>
                <w:webHidden/>
              </w:rPr>
              <w:tab/>
            </w:r>
            <w:r>
              <w:rPr>
                <w:webHidden/>
              </w:rPr>
              <w:fldChar w:fldCharType="begin"/>
            </w:r>
            <w:r>
              <w:rPr>
                <w:webHidden/>
              </w:rPr>
              <w:instrText xml:space="preserve"> PAGEREF _Toc182242847 \h </w:instrText>
            </w:r>
            <w:r>
              <w:rPr>
                <w:webHidden/>
              </w:rPr>
            </w:r>
            <w:r>
              <w:rPr>
                <w:webHidden/>
              </w:rPr>
              <w:fldChar w:fldCharType="separate"/>
            </w:r>
            <w:r>
              <w:rPr>
                <w:webHidden/>
              </w:rPr>
              <w:t>1</w:t>
            </w:r>
            <w:r>
              <w:rPr>
                <w:webHidden/>
              </w:rPr>
              <w:fldChar w:fldCharType="end"/>
            </w:r>
          </w:hyperlink>
        </w:p>
        <w:p w14:paraId="7FBED417" w14:textId="74DEB323" w:rsidR="00D347E1" w:rsidRDefault="00D347E1">
          <w:pPr>
            <w:pStyle w:val="TOC2"/>
            <w:tabs>
              <w:tab w:val="right" w:leader="dot" w:pos="9016"/>
            </w:tabs>
            <w:rPr>
              <w:rFonts w:eastAsiaTheme="minorEastAsia"/>
              <w:sz w:val="24"/>
              <w:szCs w:val="24"/>
              <w:lang w:val="ro-RO" w:eastAsia="ro-RO"/>
            </w:rPr>
          </w:pPr>
          <w:hyperlink w:anchor="_Toc182242848" w:history="1">
            <w:r w:rsidRPr="00AC1DF5">
              <w:rPr>
                <w:rStyle w:val="Hyperlink"/>
                <w:rFonts w:ascii="Arial" w:hAnsi="Arial" w:cs="Arial"/>
                <w:b/>
                <w:bCs/>
              </w:rPr>
              <w:t>Key Findings</w:t>
            </w:r>
            <w:r>
              <w:rPr>
                <w:webHidden/>
              </w:rPr>
              <w:tab/>
            </w:r>
            <w:r>
              <w:rPr>
                <w:webHidden/>
              </w:rPr>
              <w:fldChar w:fldCharType="begin"/>
            </w:r>
            <w:r>
              <w:rPr>
                <w:webHidden/>
              </w:rPr>
              <w:instrText xml:space="preserve"> PAGEREF _Toc182242848 \h </w:instrText>
            </w:r>
            <w:r>
              <w:rPr>
                <w:webHidden/>
              </w:rPr>
            </w:r>
            <w:r>
              <w:rPr>
                <w:webHidden/>
              </w:rPr>
              <w:fldChar w:fldCharType="separate"/>
            </w:r>
            <w:r>
              <w:rPr>
                <w:webHidden/>
              </w:rPr>
              <w:t>1</w:t>
            </w:r>
            <w:r>
              <w:rPr>
                <w:webHidden/>
              </w:rPr>
              <w:fldChar w:fldCharType="end"/>
            </w:r>
          </w:hyperlink>
        </w:p>
        <w:p w14:paraId="56DB8192" w14:textId="33C8B6ED" w:rsidR="00D347E1" w:rsidRDefault="00D347E1">
          <w:pPr>
            <w:pStyle w:val="TOC2"/>
            <w:tabs>
              <w:tab w:val="right" w:leader="dot" w:pos="9016"/>
            </w:tabs>
            <w:rPr>
              <w:rFonts w:eastAsiaTheme="minorEastAsia"/>
              <w:sz w:val="24"/>
              <w:szCs w:val="24"/>
              <w:lang w:val="ro-RO" w:eastAsia="ro-RO"/>
            </w:rPr>
          </w:pPr>
          <w:hyperlink w:anchor="_Toc182242849" w:history="1">
            <w:r w:rsidRPr="00AC1DF5">
              <w:rPr>
                <w:rStyle w:val="Hyperlink"/>
                <w:rFonts w:ascii="Arial" w:hAnsi="Arial" w:cs="Arial"/>
                <w:b/>
                <w:bCs/>
              </w:rPr>
              <w:t>Analysis of Findings</w:t>
            </w:r>
            <w:r>
              <w:rPr>
                <w:webHidden/>
              </w:rPr>
              <w:tab/>
            </w:r>
            <w:r>
              <w:rPr>
                <w:webHidden/>
              </w:rPr>
              <w:fldChar w:fldCharType="begin"/>
            </w:r>
            <w:r>
              <w:rPr>
                <w:webHidden/>
              </w:rPr>
              <w:instrText xml:space="preserve"> PAGEREF _Toc182242849 \h </w:instrText>
            </w:r>
            <w:r>
              <w:rPr>
                <w:webHidden/>
              </w:rPr>
            </w:r>
            <w:r>
              <w:rPr>
                <w:webHidden/>
              </w:rPr>
              <w:fldChar w:fldCharType="separate"/>
            </w:r>
            <w:r>
              <w:rPr>
                <w:webHidden/>
              </w:rPr>
              <w:t>2</w:t>
            </w:r>
            <w:r>
              <w:rPr>
                <w:webHidden/>
              </w:rPr>
              <w:fldChar w:fldCharType="end"/>
            </w:r>
          </w:hyperlink>
        </w:p>
        <w:p w14:paraId="3E06AAC3" w14:textId="5F958C48" w:rsidR="00D347E1" w:rsidRDefault="00D347E1">
          <w:pPr>
            <w:pStyle w:val="TOC2"/>
            <w:tabs>
              <w:tab w:val="right" w:leader="dot" w:pos="9016"/>
            </w:tabs>
            <w:rPr>
              <w:rFonts w:eastAsiaTheme="minorEastAsia"/>
              <w:sz w:val="24"/>
              <w:szCs w:val="24"/>
              <w:lang w:val="ro-RO" w:eastAsia="ro-RO"/>
            </w:rPr>
          </w:pPr>
          <w:hyperlink w:anchor="_Toc182242850" w:history="1">
            <w:r w:rsidRPr="00AC1DF5">
              <w:rPr>
                <w:rStyle w:val="Hyperlink"/>
                <w:rFonts w:ascii="Arial" w:hAnsi="Arial" w:cs="Arial"/>
                <w:b/>
                <w:bCs/>
              </w:rPr>
              <w:t>Recommendations</w:t>
            </w:r>
            <w:r>
              <w:rPr>
                <w:webHidden/>
              </w:rPr>
              <w:tab/>
            </w:r>
            <w:r>
              <w:rPr>
                <w:webHidden/>
              </w:rPr>
              <w:fldChar w:fldCharType="begin"/>
            </w:r>
            <w:r>
              <w:rPr>
                <w:webHidden/>
              </w:rPr>
              <w:instrText xml:space="preserve"> PAGEREF _Toc182242850 \h </w:instrText>
            </w:r>
            <w:r>
              <w:rPr>
                <w:webHidden/>
              </w:rPr>
            </w:r>
            <w:r>
              <w:rPr>
                <w:webHidden/>
              </w:rPr>
              <w:fldChar w:fldCharType="separate"/>
            </w:r>
            <w:r>
              <w:rPr>
                <w:webHidden/>
              </w:rPr>
              <w:t>3</w:t>
            </w:r>
            <w:r>
              <w:rPr>
                <w:webHidden/>
              </w:rPr>
              <w:fldChar w:fldCharType="end"/>
            </w:r>
          </w:hyperlink>
        </w:p>
        <w:p w14:paraId="20D1C3D2" w14:textId="23A9B1E7" w:rsidR="00D347E1" w:rsidRDefault="00D347E1">
          <w:pPr>
            <w:pStyle w:val="TOC2"/>
            <w:tabs>
              <w:tab w:val="right" w:leader="dot" w:pos="9016"/>
            </w:tabs>
            <w:rPr>
              <w:rFonts w:eastAsiaTheme="minorEastAsia"/>
              <w:sz w:val="24"/>
              <w:szCs w:val="24"/>
              <w:lang w:val="ro-RO" w:eastAsia="ro-RO"/>
            </w:rPr>
          </w:pPr>
          <w:hyperlink w:anchor="_Toc182242851" w:history="1">
            <w:r w:rsidRPr="00AC1DF5">
              <w:rPr>
                <w:rStyle w:val="Hyperlink"/>
                <w:rFonts w:ascii="Arial" w:eastAsia="Times New Roman" w:hAnsi="Arial" w:cs="Arial"/>
                <w:b/>
                <w:bCs/>
                <w:lang w:val="ro-RO" w:eastAsia="ro-RO"/>
              </w:rPr>
              <w:t>Conclusion</w:t>
            </w:r>
            <w:r>
              <w:rPr>
                <w:webHidden/>
              </w:rPr>
              <w:tab/>
            </w:r>
            <w:r>
              <w:rPr>
                <w:webHidden/>
              </w:rPr>
              <w:fldChar w:fldCharType="begin"/>
            </w:r>
            <w:r>
              <w:rPr>
                <w:webHidden/>
              </w:rPr>
              <w:instrText xml:space="preserve"> PAGEREF _Toc182242851 \h </w:instrText>
            </w:r>
            <w:r>
              <w:rPr>
                <w:webHidden/>
              </w:rPr>
            </w:r>
            <w:r>
              <w:rPr>
                <w:webHidden/>
              </w:rPr>
              <w:fldChar w:fldCharType="separate"/>
            </w:r>
            <w:r>
              <w:rPr>
                <w:webHidden/>
              </w:rPr>
              <w:t>4</w:t>
            </w:r>
            <w:r>
              <w:rPr>
                <w:webHidden/>
              </w:rPr>
              <w:fldChar w:fldCharType="end"/>
            </w:r>
          </w:hyperlink>
        </w:p>
        <w:p w14:paraId="2A5225FC" w14:textId="4E23F41F" w:rsidR="00D347E1" w:rsidRDefault="00D347E1">
          <w:pPr>
            <w:pStyle w:val="TOC1"/>
            <w:tabs>
              <w:tab w:val="right" w:leader="dot" w:pos="9016"/>
            </w:tabs>
            <w:rPr>
              <w:rFonts w:eastAsiaTheme="minorEastAsia"/>
              <w:sz w:val="24"/>
              <w:szCs w:val="24"/>
              <w:lang w:val="ro-RO" w:eastAsia="ro-RO"/>
            </w:rPr>
          </w:pPr>
          <w:hyperlink w:anchor="_Toc182242852" w:history="1">
            <w:r w:rsidRPr="00AC1DF5">
              <w:rPr>
                <w:rStyle w:val="Hyperlink"/>
                <w:rFonts w:ascii="Arial" w:hAnsi="Arial" w:cs="Arial"/>
                <w:b/>
                <w:bCs/>
              </w:rPr>
              <w:t>Introduction</w:t>
            </w:r>
            <w:r>
              <w:rPr>
                <w:webHidden/>
              </w:rPr>
              <w:tab/>
            </w:r>
            <w:r>
              <w:rPr>
                <w:webHidden/>
              </w:rPr>
              <w:fldChar w:fldCharType="begin"/>
            </w:r>
            <w:r>
              <w:rPr>
                <w:webHidden/>
              </w:rPr>
              <w:instrText xml:space="preserve"> PAGEREF _Toc182242852 \h </w:instrText>
            </w:r>
            <w:r>
              <w:rPr>
                <w:webHidden/>
              </w:rPr>
            </w:r>
            <w:r>
              <w:rPr>
                <w:webHidden/>
              </w:rPr>
              <w:fldChar w:fldCharType="separate"/>
            </w:r>
            <w:r>
              <w:rPr>
                <w:webHidden/>
              </w:rPr>
              <w:t>4</w:t>
            </w:r>
            <w:r>
              <w:rPr>
                <w:webHidden/>
              </w:rPr>
              <w:fldChar w:fldCharType="end"/>
            </w:r>
          </w:hyperlink>
        </w:p>
        <w:p w14:paraId="2C87EE18" w14:textId="616AFDF0" w:rsidR="00D347E1" w:rsidRDefault="00D347E1">
          <w:pPr>
            <w:pStyle w:val="TOC1"/>
            <w:tabs>
              <w:tab w:val="right" w:leader="dot" w:pos="9016"/>
            </w:tabs>
            <w:rPr>
              <w:rFonts w:eastAsiaTheme="minorEastAsia"/>
              <w:sz w:val="24"/>
              <w:szCs w:val="24"/>
              <w:lang w:val="ro-RO" w:eastAsia="ro-RO"/>
            </w:rPr>
          </w:pPr>
          <w:hyperlink w:anchor="_Toc182242853" w:history="1">
            <w:r w:rsidRPr="00AC1DF5">
              <w:rPr>
                <w:rStyle w:val="Hyperlink"/>
                <w:rFonts w:ascii="Arial" w:hAnsi="Arial" w:cs="Arial"/>
                <w:b/>
                <w:bCs/>
              </w:rPr>
              <w:t>Analysis</w:t>
            </w:r>
            <w:r>
              <w:rPr>
                <w:webHidden/>
              </w:rPr>
              <w:tab/>
            </w:r>
            <w:r>
              <w:rPr>
                <w:webHidden/>
              </w:rPr>
              <w:fldChar w:fldCharType="begin"/>
            </w:r>
            <w:r>
              <w:rPr>
                <w:webHidden/>
              </w:rPr>
              <w:instrText xml:space="preserve"> PAGEREF _Toc182242853 \h </w:instrText>
            </w:r>
            <w:r>
              <w:rPr>
                <w:webHidden/>
              </w:rPr>
            </w:r>
            <w:r>
              <w:rPr>
                <w:webHidden/>
              </w:rPr>
              <w:fldChar w:fldCharType="separate"/>
            </w:r>
            <w:r>
              <w:rPr>
                <w:webHidden/>
              </w:rPr>
              <w:t>6</w:t>
            </w:r>
            <w:r>
              <w:rPr>
                <w:webHidden/>
              </w:rPr>
              <w:fldChar w:fldCharType="end"/>
            </w:r>
          </w:hyperlink>
        </w:p>
        <w:p w14:paraId="75C5D560" w14:textId="64265C4E" w:rsidR="00D347E1" w:rsidRDefault="00D347E1">
          <w:pPr>
            <w:pStyle w:val="TOC2"/>
            <w:tabs>
              <w:tab w:val="right" w:leader="dot" w:pos="9016"/>
            </w:tabs>
            <w:rPr>
              <w:rFonts w:eastAsiaTheme="minorEastAsia"/>
              <w:sz w:val="24"/>
              <w:szCs w:val="24"/>
              <w:lang w:val="ro-RO" w:eastAsia="ro-RO"/>
            </w:rPr>
          </w:pPr>
          <w:hyperlink w:anchor="_Toc182242854" w:history="1">
            <w:r w:rsidRPr="00AC1DF5">
              <w:rPr>
                <w:rStyle w:val="Hyperlink"/>
                <w:rFonts w:ascii="Arial" w:hAnsi="Arial" w:cs="Arial"/>
                <w:b/>
                <w:bCs/>
              </w:rPr>
              <w:t xml:space="preserve">PESTEL </w:t>
            </w:r>
            <w:r w:rsidRPr="00AC1DF5">
              <w:rPr>
                <w:rStyle w:val="Hyperlink"/>
                <w:rFonts w:ascii="Arial" w:eastAsia="Times New Roman" w:hAnsi="Arial" w:cs="Arial"/>
                <w:b/>
                <w:bCs/>
                <w:lang w:val="en-GB"/>
              </w:rPr>
              <w:t>Analysis</w:t>
            </w:r>
            <w:r>
              <w:rPr>
                <w:webHidden/>
              </w:rPr>
              <w:tab/>
            </w:r>
            <w:r>
              <w:rPr>
                <w:webHidden/>
              </w:rPr>
              <w:fldChar w:fldCharType="begin"/>
            </w:r>
            <w:r>
              <w:rPr>
                <w:webHidden/>
              </w:rPr>
              <w:instrText xml:space="preserve"> PAGEREF _Toc182242854 \h </w:instrText>
            </w:r>
            <w:r>
              <w:rPr>
                <w:webHidden/>
              </w:rPr>
            </w:r>
            <w:r>
              <w:rPr>
                <w:webHidden/>
              </w:rPr>
              <w:fldChar w:fldCharType="separate"/>
            </w:r>
            <w:r>
              <w:rPr>
                <w:webHidden/>
              </w:rPr>
              <w:t>8</w:t>
            </w:r>
            <w:r>
              <w:rPr>
                <w:webHidden/>
              </w:rPr>
              <w:fldChar w:fldCharType="end"/>
            </w:r>
          </w:hyperlink>
        </w:p>
        <w:p w14:paraId="4197A8BB" w14:textId="78490CC1" w:rsidR="00D347E1" w:rsidRDefault="00D347E1">
          <w:pPr>
            <w:pStyle w:val="TOC2"/>
            <w:tabs>
              <w:tab w:val="right" w:leader="dot" w:pos="9016"/>
            </w:tabs>
            <w:rPr>
              <w:rFonts w:eastAsiaTheme="minorEastAsia"/>
              <w:sz w:val="24"/>
              <w:szCs w:val="24"/>
              <w:lang w:val="ro-RO" w:eastAsia="ro-RO"/>
            </w:rPr>
          </w:pPr>
          <w:hyperlink w:anchor="_Toc182242855" w:history="1">
            <w:r w:rsidRPr="00AC1DF5">
              <w:rPr>
                <w:rStyle w:val="Hyperlink"/>
                <w:rFonts w:ascii="Arial" w:hAnsi="Arial" w:cs="Arial"/>
                <w:b/>
                <w:bCs/>
              </w:rPr>
              <w:t xml:space="preserve">SWOT </w:t>
            </w:r>
            <w:r w:rsidRPr="00AC1DF5">
              <w:rPr>
                <w:rStyle w:val="Hyperlink"/>
                <w:rFonts w:ascii="Arial" w:eastAsia="Times New Roman" w:hAnsi="Arial" w:cs="Arial"/>
                <w:b/>
                <w:bCs/>
                <w:lang w:val="en-GB"/>
              </w:rPr>
              <w:t>Analysis</w:t>
            </w:r>
            <w:r>
              <w:rPr>
                <w:webHidden/>
              </w:rPr>
              <w:tab/>
            </w:r>
            <w:r>
              <w:rPr>
                <w:webHidden/>
              </w:rPr>
              <w:fldChar w:fldCharType="begin"/>
            </w:r>
            <w:r>
              <w:rPr>
                <w:webHidden/>
              </w:rPr>
              <w:instrText xml:space="preserve"> PAGEREF _Toc182242855 \h </w:instrText>
            </w:r>
            <w:r>
              <w:rPr>
                <w:webHidden/>
              </w:rPr>
            </w:r>
            <w:r>
              <w:rPr>
                <w:webHidden/>
              </w:rPr>
              <w:fldChar w:fldCharType="separate"/>
            </w:r>
            <w:r>
              <w:rPr>
                <w:webHidden/>
              </w:rPr>
              <w:t>10</w:t>
            </w:r>
            <w:r>
              <w:rPr>
                <w:webHidden/>
              </w:rPr>
              <w:fldChar w:fldCharType="end"/>
            </w:r>
          </w:hyperlink>
        </w:p>
        <w:p w14:paraId="7230D44A" w14:textId="6595CFD0" w:rsidR="00D347E1" w:rsidRDefault="00D347E1">
          <w:pPr>
            <w:pStyle w:val="TOC2"/>
            <w:tabs>
              <w:tab w:val="right" w:leader="dot" w:pos="9016"/>
            </w:tabs>
            <w:rPr>
              <w:rFonts w:eastAsiaTheme="minorEastAsia"/>
              <w:sz w:val="24"/>
              <w:szCs w:val="24"/>
              <w:lang w:val="ro-RO" w:eastAsia="ro-RO"/>
            </w:rPr>
          </w:pPr>
          <w:hyperlink w:anchor="_Toc182242856" w:history="1">
            <w:r w:rsidRPr="00AC1DF5">
              <w:rPr>
                <w:rStyle w:val="Hyperlink"/>
                <w:rFonts w:ascii="Arial" w:hAnsi="Arial" w:cs="Arial"/>
                <w:b/>
                <w:bCs/>
              </w:rPr>
              <w:t>TOWS Analysis</w:t>
            </w:r>
            <w:r>
              <w:rPr>
                <w:webHidden/>
              </w:rPr>
              <w:tab/>
            </w:r>
            <w:r>
              <w:rPr>
                <w:webHidden/>
              </w:rPr>
              <w:fldChar w:fldCharType="begin"/>
            </w:r>
            <w:r>
              <w:rPr>
                <w:webHidden/>
              </w:rPr>
              <w:instrText xml:space="preserve"> PAGEREF _Toc182242856 \h </w:instrText>
            </w:r>
            <w:r>
              <w:rPr>
                <w:webHidden/>
              </w:rPr>
            </w:r>
            <w:r>
              <w:rPr>
                <w:webHidden/>
              </w:rPr>
              <w:fldChar w:fldCharType="separate"/>
            </w:r>
            <w:r>
              <w:rPr>
                <w:webHidden/>
              </w:rPr>
              <w:t>11</w:t>
            </w:r>
            <w:r>
              <w:rPr>
                <w:webHidden/>
              </w:rPr>
              <w:fldChar w:fldCharType="end"/>
            </w:r>
          </w:hyperlink>
        </w:p>
        <w:p w14:paraId="564D0A3A" w14:textId="407ABD14" w:rsidR="00D347E1" w:rsidRDefault="00D347E1">
          <w:pPr>
            <w:pStyle w:val="TOC1"/>
            <w:tabs>
              <w:tab w:val="right" w:leader="dot" w:pos="9016"/>
            </w:tabs>
            <w:rPr>
              <w:rFonts w:eastAsiaTheme="minorEastAsia"/>
              <w:sz w:val="24"/>
              <w:szCs w:val="24"/>
              <w:lang w:val="ro-RO" w:eastAsia="ro-RO"/>
            </w:rPr>
          </w:pPr>
          <w:hyperlink w:anchor="_Toc182242857" w:history="1">
            <w:r w:rsidRPr="00AC1DF5">
              <w:rPr>
                <w:rStyle w:val="Hyperlink"/>
                <w:rFonts w:ascii="Arial" w:hAnsi="Arial" w:cs="Arial"/>
                <w:b/>
                <w:bCs/>
              </w:rPr>
              <w:t>Recommendations and Change Management</w:t>
            </w:r>
            <w:r>
              <w:rPr>
                <w:webHidden/>
              </w:rPr>
              <w:tab/>
            </w:r>
            <w:r>
              <w:rPr>
                <w:webHidden/>
              </w:rPr>
              <w:fldChar w:fldCharType="begin"/>
            </w:r>
            <w:r>
              <w:rPr>
                <w:webHidden/>
              </w:rPr>
              <w:instrText xml:space="preserve"> PAGEREF _Toc182242857 \h </w:instrText>
            </w:r>
            <w:r>
              <w:rPr>
                <w:webHidden/>
              </w:rPr>
            </w:r>
            <w:r>
              <w:rPr>
                <w:webHidden/>
              </w:rPr>
              <w:fldChar w:fldCharType="separate"/>
            </w:r>
            <w:r>
              <w:rPr>
                <w:webHidden/>
              </w:rPr>
              <w:t>12</w:t>
            </w:r>
            <w:r>
              <w:rPr>
                <w:webHidden/>
              </w:rPr>
              <w:fldChar w:fldCharType="end"/>
            </w:r>
          </w:hyperlink>
        </w:p>
        <w:p w14:paraId="648E29E9" w14:textId="181C3EFC" w:rsidR="00D347E1" w:rsidRDefault="00D347E1">
          <w:pPr>
            <w:pStyle w:val="TOC2"/>
            <w:tabs>
              <w:tab w:val="right" w:leader="dot" w:pos="9016"/>
            </w:tabs>
            <w:rPr>
              <w:rFonts w:eastAsiaTheme="minorEastAsia"/>
              <w:sz w:val="24"/>
              <w:szCs w:val="24"/>
              <w:lang w:val="ro-RO" w:eastAsia="ro-RO"/>
            </w:rPr>
          </w:pPr>
          <w:hyperlink w:anchor="_Toc182242858" w:history="1">
            <w:r w:rsidRPr="00AC1DF5">
              <w:rPr>
                <w:rStyle w:val="Hyperlink"/>
                <w:rFonts w:ascii="Arial" w:hAnsi="Arial" w:cs="Arial"/>
                <w:b/>
                <w:bCs/>
              </w:rPr>
              <w:t>Implementation</w:t>
            </w:r>
            <w:r>
              <w:rPr>
                <w:webHidden/>
              </w:rPr>
              <w:tab/>
            </w:r>
            <w:r>
              <w:rPr>
                <w:webHidden/>
              </w:rPr>
              <w:fldChar w:fldCharType="begin"/>
            </w:r>
            <w:r>
              <w:rPr>
                <w:webHidden/>
              </w:rPr>
              <w:instrText xml:space="preserve"> PAGEREF _Toc182242858 \h </w:instrText>
            </w:r>
            <w:r>
              <w:rPr>
                <w:webHidden/>
              </w:rPr>
            </w:r>
            <w:r>
              <w:rPr>
                <w:webHidden/>
              </w:rPr>
              <w:fldChar w:fldCharType="separate"/>
            </w:r>
            <w:r>
              <w:rPr>
                <w:webHidden/>
              </w:rPr>
              <w:t>14</w:t>
            </w:r>
            <w:r>
              <w:rPr>
                <w:webHidden/>
              </w:rPr>
              <w:fldChar w:fldCharType="end"/>
            </w:r>
          </w:hyperlink>
        </w:p>
        <w:p w14:paraId="3CEABD7D" w14:textId="1DED9314" w:rsidR="00D347E1" w:rsidRDefault="00D347E1">
          <w:pPr>
            <w:pStyle w:val="TOC2"/>
            <w:tabs>
              <w:tab w:val="right" w:leader="dot" w:pos="9016"/>
            </w:tabs>
            <w:rPr>
              <w:rFonts w:eastAsiaTheme="minorEastAsia"/>
              <w:sz w:val="24"/>
              <w:szCs w:val="24"/>
              <w:lang w:val="ro-RO" w:eastAsia="ro-RO"/>
            </w:rPr>
          </w:pPr>
          <w:hyperlink w:anchor="_Toc182242859" w:history="1">
            <w:r w:rsidRPr="00AC1DF5">
              <w:rPr>
                <w:rStyle w:val="Hyperlink"/>
                <w:rFonts w:ascii="Arial" w:hAnsi="Arial" w:cs="Arial"/>
                <w:b/>
                <w:bCs/>
              </w:rPr>
              <w:t>Measuring and Reviewing Impact</w:t>
            </w:r>
            <w:r>
              <w:rPr>
                <w:webHidden/>
              </w:rPr>
              <w:tab/>
            </w:r>
            <w:r>
              <w:rPr>
                <w:webHidden/>
              </w:rPr>
              <w:fldChar w:fldCharType="begin"/>
            </w:r>
            <w:r>
              <w:rPr>
                <w:webHidden/>
              </w:rPr>
              <w:instrText xml:space="preserve"> PAGEREF _Toc182242859 \h </w:instrText>
            </w:r>
            <w:r>
              <w:rPr>
                <w:webHidden/>
              </w:rPr>
            </w:r>
            <w:r>
              <w:rPr>
                <w:webHidden/>
              </w:rPr>
              <w:fldChar w:fldCharType="separate"/>
            </w:r>
            <w:r>
              <w:rPr>
                <w:webHidden/>
              </w:rPr>
              <w:t>15</w:t>
            </w:r>
            <w:r>
              <w:rPr>
                <w:webHidden/>
              </w:rPr>
              <w:fldChar w:fldCharType="end"/>
            </w:r>
          </w:hyperlink>
        </w:p>
        <w:p w14:paraId="14744931" w14:textId="5794CC71" w:rsidR="00D347E1" w:rsidRDefault="00D347E1">
          <w:pPr>
            <w:pStyle w:val="TOC2"/>
            <w:tabs>
              <w:tab w:val="right" w:leader="dot" w:pos="9016"/>
            </w:tabs>
            <w:rPr>
              <w:rFonts w:eastAsiaTheme="minorEastAsia"/>
              <w:sz w:val="24"/>
              <w:szCs w:val="24"/>
              <w:lang w:val="ro-RO" w:eastAsia="ro-RO"/>
            </w:rPr>
          </w:pPr>
          <w:hyperlink w:anchor="_Toc182242860" w:history="1">
            <w:r w:rsidRPr="00AC1DF5">
              <w:rPr>
                <w:rStyle w:val="Hyperlink"/>
                <w:rFonts w:ascii="Arial" w:hAnsi="Arial" w:cs="Arial"/>
                <w:b/>
                <w:bCs/>
              </w:rPr>
              <w:t>Potential Benefits and Cost Analysis for</w:t>
            </w:r>
            <w:r>
              <w:rPr>
                <w:webHidden/>
              </w:rPr>
              <w:tab/>
            </w:r>
            <w:r>
              <w:rPr>
                <w:webHidden/>
              </w:rPr>
              <w:fldChar w:fldCharType="begin"/>
            </w:r>
            <w:r>
              <w:rPr>
                <w:webHidden/>
              </w:rPr>
              <w:instrText xml:space="preserve"> PAGEREF _Toc182242860 \h </w:instrText>
            </w:r>
            <w:r>
              <w:rPr>
                <w:webHidden/>
              </w:rPr>
            </w:r>
            <w:r>
              <w:rPr>
                <w:webHidden/>
              </w:rPr>
              <w:fldChar w:fldCharType="separate"/>
            </w:r>
            <w:r>
              <w:rPr>
                <w:webHidden/>
              </w:rPr>
              <w:t>16</w:t>
            </w:r>
            <w:r>
              <w:rPr>
                <w:webHidden/>
              </w:rPr>
              <w:fldChar w:fldCharType="end"/>
            </w:r>
          </w:hyperlink>
        </w:p>
        <w:p w14:paraId="4C289C0A" w14:textId="62E9F3BB" w:rsidR="00D347E1" w:rsidRDefault="00D347E1">
          <w:pPr>
            <w:pStyle w:val="TOC3"/>
            <w:tabs>
              <w:tab w:val="right" w:leader="dot" w:pos="9016"/>
            </w:tabs>
            <w:rPr>
              <w:rFonts w:eastAsiaTheme="minorEastAsia"/>
              <w:sz w:val="24"/>
              <w:szCs w:val="24"/>
              <w:lang w:val="ro-RO" w:eastAsia="ro-RO"/>
            </w:rPr>
          </w:pPr>
          <w:hyperlink w:anchor="_Toc182242861" w:history="1">
            <w:r w:rsidRPr="00AC1DF5">
              <w:rPr>
                <w:rStyle w:val="Hyperlink"/>
                <w:rFonts w:ascii="Arial" w:hAnsi="Arial" w:cs="Arial"/>
                <w:b/>
                <w:bCs/>
              </w:rPr>
              <w:t>Anticipated Benefits</w:t>
            </w:r>
            <w:r>
              <w:rPr>
                <w:webHidden/>
              </w:rPr>
              <w:tab/>
            </w:r>
            <w:r>
              <w:rPr>
                <w:webHidden/>
              </w:rPr>
              <w:fldChar w:fldCharType="begin"/>
            </w:r>
            <w:r>
              <w:rPr>
                <w:webHidden/>
              </w:rPr>
              <w:instrText xml:space="preserve"> PAGEREF _Toc182242861 \h </w:instrText>
            </w:r>
            <w:r>
              <w:rPr>
                <w:webHidden/>
              </w:rPr>
            </w:r>
            <w:r>
              <w:rPr>
                <w:webHidden/>
              </w:rPr>
              <w:fldChar w:fldCharType="separate"/>
            </w:r>
            <w:r>
              <w:rPr>
                <w:webHidden/>
              </w:rPr>
              <w:t>16</w:t>
            </w:r>
            <w:r>
              <w:rPr>
                <w:webHidden/>
              </w:rPr>
              <w:fldChar w:fldCharType="end"/>
            </w:r>
          </w:hyperlink>
        </w:p>
        <w:p w14:paraId="4CF71129" w14:textId="27907EDE" w:rsidR="00D347E1" w:rsidRDefault="00D347E1">
          <w:pPr>
            <w:pStyle w:val="TOC3"/>
            <w:tabs>
              <w:tab w:val="right" w:leader="dot" w:pos="9016"/>
            </w:tabs>
            <w:rPr>
              <w:rFonts w:eastAsiaTheme="minorEastAsia"/>
              <w:sz w:val="24"/>
              <w:szCs w:val="24"/>
              <w:lang w:val="ro-RO" w:eastAsia="ro-RO"/>
            </w:rPr>
          </w:pPr>
          <w:hyperlink w:anchor="_Toc182242862" w:history="1">
            <w:r w:rsidRPr="00AC1DF5">
              <w:rPr>
                <w:rStyle w:val="Hyperlink"/>
                <w:rFonts w:ascii="Arial" w:hAnsi="Arial" w:cs="Arial"/>
                <w:b/>
                <w:bCs/>
              </w:rPr>
              <w:t>Cost Analysis</w:t>
            </w:r>
            <w:r>
              <w:rPr>
                <w:webHidden/>
              </w:rPr>
              <w:tab/>
            </w:r>
            <w:r>
              <w:rPr>
                <w:webHidden/>
              </w:rPr>
              <w:fldChar w:fldCharType="begin"/>
            </w:r>
            <w:r>
              <w:rPr>
                <w:webHidden/>
              </w:rPr>
              <w:instrText xml:space="preserve"> PAGEREF _Toc182242862 \h </w:instrText>
            </w:r>
            <w:r>
              <w:rPr>
                <w:webHidden/>
              </w:rPr>
            </w:r>
            <w:r>
              <w:rPr>
                <w:webHidden/>
              </w:rPr>
              <w:fldChar w:fldCharType="separate"/>
            </w:r>
            <w:r>
              <w:rPr>
                <w:webHidden/>
              </w:rPr>
              <w:t>16</w:t>
            </w:r>
            <w:r>
              <w:rPr>
                <w:webHidden/>
              </w:rPr>
              <w:fldChar w:fldCharType="end"/>
            </w:r>
          </w:hyperlink>
        </w:p>
        <w:p w14:paraId="3D5A3074" w14:textId="7A999B88" w:rsidR="00D347E1" w:rsidRDefault="00D347E1">
          <w:pPr>
            <w:pStyle w:val="TOC3"/>
            <w:tabs>
              <w:tab w:val="right" w:leader="dot" w:pos="9016"/>
            </w:tabs>
            <w:rPr>
              <w:rFonts w:eastAsiaTheme="minorEastAsia"/>
              <w:sz w:val="24"/>
              <w:szCs w:val="24"/>
              <w:lang w:val="ro-RO" w:eastAsia="ro-RO"/>
            </w:rPr>
          </w:pPr>
          <w:hyperlink w:anchor="_Toc182242863" w:history="1">
            <w:r w:rsidRPr="00AC1DF5">
              <w:rPr>
                <w:rStyle w:val="Hyperlink"/>
                <w:rFonts w:ascii="Arial" w:hAnsi="Arial" w:cs="Arial"/>
                <w:b/>
                <w:bCs/>
              </w:rPr>
              <w:t>Estimated Total Annual Cost</w:t>
            </w:r>
            <w:r>
              <w:rPr>
                <w:webHidden/>
              </w:rPr>
              <w:tab/>
            </w:r>
            <w:r>
              <w:rPr>
                <w:webHidden/>
              </w:rPr>
              <w:fldChar w:fldCharType="begin"/>
            </w:r>
            <w:r>
              <w:rPr>
                <w:webHidden/>
              </w:rPr>
              <w:instrText xml:space="preserve"> PAGEREF _Toc182242863 \h </w:instrText>
            </w:r>
            <w:r>
              <w:rPr>
                <w:webHidden/>
              </w:rPr>
            </w:r>
            <w:r>
              <w:rPr>
                <w:webHidden/>
              </w:rPr>
              <w:fldChar w:fldCharType="separate"/>
            </w:r>
            <w:r>
              <w:rPr>
                <w:webHidden/>
              </w:rPr>
              <w:t>18</w:t>
            </w:r>
            <w:r>
              <w:rPr>
                <w:webHidden/>
              </w:rPr>
              <w:fldChar w:fldCharType="end"/>
            </w:r>
          </w:hyperlink>
        </w:p>
        <w:p w14:paraId="4801B4D2" w14:textId="05EE03C9" w:rsidR="00D347E1" w:rsidRDefault="00D347E1">
          <w:pPr>
            <w:pStyle w:val="TOC3"/>
            <w:tabs>
              <w:tab w:val="right" w:leader="dot" w:pos="9016"/>
            </w:tabs>
            <w:rPr>
              <w:rFonts w:eastAsiaTheme="minorEastAsia"/>
              <w:sz w:val="24"/>
              <w:szCs w:val="24"/>
              <w:lang w:val="ro-RO" w:eastAsia="ro-RO"/>
            </w:rPr>
          </w:pPr>
          <w:hyperlink w:anchor="_Toc182242864" w:history="1">
            <w:r w:rsidRPr="00AC1DF5">
              <w:rPr>
                <w:rStyle w:val="Hyperlink"/>
                <w:rFonts w:ascii="Arial" w:hAnsi="Arial" w:cs="Arial"/>
                <w:b/>
                <w:bCs/>
              </w:rPr>
              <w:t>Financial Justification and ROI</w:t>
            </w:r>
            <w:r>
              <w:rPr>
                <w:webHidden/>
              </w:rPr>
              <w:tab/>
            </w:r>
            <w:r>
              <w:rPr>
                <w:webHidden/>
              </w:rPr>
              <w:fldChar w:fldCharType="begin"/>
            </w:r>
            <w:r>
              <w:rPr>
                <w:webHidden/>
              </w:rPr>
              <w:instrText xml:space="preserve"> PAGEREF _Toc182242864 \h </w:instrText>
            </w:r>
            <w:r>
              <w:rPr>
                <w:webHidden/>
              </w:rPr>
            </w:r>
            <w:r>
              <w:rPr>
                <w:webHidden/>
              </w:rPr>
              <w:fldChar w:fldCharType="separate"/>
            </w:r>
            <w:r>
              <w:rPr>
                <w:webHidden/>
              </w:rPr>
              <w:t>18</w:t>
            </w:r>
            <w:r>
              <w:rPr>
                <w:webHidden/>
              </w:rPr>
              <w:fldChar w:fldCharType="end"/>
            </w:r>
          </w:hyperlink>
        </w:p>
        <w:p w14:paraId="0482BE99" w14:textId="62B8AA71" w:rsidR="00D347E1" w:rsidRDefault="00D347E1">
          <w:pPr>
            <w:pStyle w:val="TOC1"/>
            <w:tabs>
              <w:tab w:val="right" w:leader="dot" w:pos="9016"/>
            </w:tabs>
            <w:rPr>
              <w:rFonts w:eastAsiaTheme="minorEastAsia"/>
              <w:sz w:val="24"/>
              <w:szCs w:val="24"/>
              <w:lang w:val="ro-RO" w:eastAsia="ro-RO"/>
            </w:rPr>
          </w:pPr>
          <w:hyperlink w:anchor="_Toc182242865" w:history="1">
            <w:r w:rsidRPr="00AC1DF5">
              <w:rPr>
                <w:rStyle w:val="Hyperlink"/>
                <w:rFonts w:ascii="Arial" w:hAnsi="Arial" w:cs="Arial"/>
                <w:b/>
                <w:bCs/>
                <w:lang w:val="ro-RO"/>
              </w:rPr>
              <w:t>Action Plan</w:t>
            </w:r>
            <w:r>
              <w:rPr>
                <w:webHidden/>
              </w:rPr>
              <w:tab/>
            </w:r>
            <w:r>
              <w:rPr>
                <w:webHidden/>
              </w:rPr>
              <w:fldChar w:fldCharType="begin"/>
            </w:r>
            <w:r>
              <w:rPr>
                <w:webHidden/>
              </w:rPr>
              <w:instrText xml:space="preserve"> PAGEREF _Toc182242865 \h </w:instrText>
            </w:r>
            <w:r>
              <w:rPr>
                <w:webHidden/>
              </w:rPr>
            </w:r>
            <w:r>
              <w:rPr>
                <w:webHidden/>
              </w:rPr>
              <w:fldChar w:fldCharType="separate"/>
            </w:r>
            <w:r>
              <w:rPr>
                <w:webHidden/>
              </w:rPr>
              <w:t>19</w:t>
            </w:r>
            <w:r>
              <w:rPr>
                <w:webHidden/>
              </w:rPr>
              <w:fldChar w:fldCharType="end"/>
            </w:r>
          </w:hyperlink>
        </w:p>
        <w:p w14:paraId="26D6B30C" w14:textId="4BAA7E25" w:rsidR="00D347E1" w:rsidRDefault="00D347E1">
          <w:pPr>
            <w:pStyle w:val="TOC1"/>
            <w:tabs>
              <w:tab w:val="right" w:leader="dot" w:pos="9016"/>
            </w:tabs>
            <w:rPr>
              <w:rFonts w:eastAsiaTheme="minorEastAsia"/>
              <w:sz w:val="24"/>
              <w:szCs w:val="24"/>
              <w:lang w:val="ro-RO" w:eastAsia="ro-RO"/>
            </w:rPr>
          </w:pPr>
          <w:hyperlink w:anchor="_Toc182242866" w:history="1">
            <w:r w:rsidRPr="00AC1DF5">
              <w:rPr>
                <w:rStyle w:val="Hyperlink"/>
                <w:rFonts w:ascii="Arial" w:hAnsi="Arial" w:cs="Arial"/>
                <w:b/>
                <w:bCs/>
              </w:rPr>
              <w:t>Conclusion</w:t>
            </w:r>
            <w:r>
              <w:rPr>
                <w:webHidden/>
              </w:rPr>
              <w:tab/>
            </w:r>
            <w:r>
              <w:rPr>
                <w:webHidden/>
              </w:rPr>
              <w:fldChar w:fldCharType="begin"/>
            </w:r>
            <w:r>
              <w:rPr>
                <w:webHidden/>
              </w:rPr>
              <w:instrText xml:space="preserve"> PAGEREF _Toc182242866 \h </w:instrText>
            </w:r>
            <w:r>
              <w:rPr>
                <w:webHidden/>
              </w:rPr>
            </w:r>
            <w:r>
              <w:rPr>
                <w:webHidden/>
              </w:rPr>
              <w:fldChar w:fldCharType="separate"/>
            </w:r>
            <w:r>
              <w:rPr>
                <w:webHidden/>
              </w:rPr>
              <w:t>20</w:t>
            </w:r>
            <w:r>
              <w:rPr>
                <w:webHidden/>
              </w:rPr>
              <w:fldChar w:fldCharType="end"/>
            </w:r>
          </w:hyperlink>
        </w:p>
        <w:p w14:paraId="159FA76F" w14:textId="001C9C9D" w:rsidR="00D347E1" w:rsidRDefault="00D347E1">
          <w:pPr>
            <w:pStyle w:val="TOC1"/>
            <w:tabs>
              <w:tab w:val="right" w:leader="dot" w:pos="9016"/>
            </w:tabs>
            <w:rPr>
              <w:rFonts w:eastAsiaTheme="minorEastAsia"/>
              <w:sz w:val="24"/>
              <w:szCs w:val="24"/>
              <w:lang w:val="ro-RO" w:eastAsia="ro-RO"/>
            </w:rPr>
          </w:pPr>
          <w:hyperlink w:anchor="_Toc182242867" w:history="1">
            <w:r w:rsidRPr="00AC1DF5">
              <w:rPr>
                <w:rStyle w:val="Hyperlink"/>
                <w:rFonts w:ascii="Arial" w:hAnsi="Arial" w:cs="Arial"/>
                <w:b/>
                <w:bCs/>
              </w:rPr>
              <w:t>Reference list</w:t>
            </w:r>
            <w:r>
              <w:rPr>
                <w:webHidden/>
              </w:rPr>
              <w:tab/>
            </w:r>
            <w:r>
              <w:rPr>
                <w:webHidden/>
              </w:rPr>
              <w:fldChar w:fldCharType="begin"/>
            </w:r>
            <w:r>
              <w:rPr>
                <w:webHidden/>
              </w:rPr>
              <w:instrText xml:space="preserve"> PAGEREF _Toc182242867 \h </w:instrText>
            </w:r>
            <w:r>
              <w:rPr>
                <w:webHidden/>
              </w:rPr>
            </w:r>
            <w:r>
              <w:rPr>
                <w:webHidden/>
              </w:rPr>
              <w:fldChar w:fldCharType="separate"/>
            </w:r>
            <w:r>
              <w:rPr>
                <w:webHidden/>
              </w:rPr>
              <w:t>23</w:t>
            </w:r>
            <w:r>
              <w:rPr>
                <w:webHidden/>
              </w:rPr>
              <w:fldChar w:fldCharType="end"/>
            </w:r>
          </w:hyperlink>
        </w:p>
        <w:p w14:paraId="16C98D58" w14:textId="28E6F929" w:rsidR="00F44EAE" w:rsidRPr="00F44EAE" w:rsidRDefault="00F44EAE">
          <w:pPr>
            <w:rPr>
              <w:b/>
              <w:bCs/>
            </w:rPr>
          </w:pPr>
          <w:r>
            <w:rPr>
              <w:b/>
              <w:bCs/>
            </w:rPr>
            <w:fldChar w:fldCharType="end"/>
          </w:r>
        </w:p>
      </w:sdtContent>
    </w:sdt>
    <w:p w14:paraId="7866856C" w14:textId="77777777" w:rsidR="00F44EAE" w:rsidRDefault="00F44EAE" w:rsidP="00F56C88">
      <w:pPr>
        <w:pStyle w:val="Heading1"/>
        <w:spacing w:line="360" w:lineRule="auto"/>
        <w:jc w:val="both"/>
        <w:rPr>
          <w:rFonts w:ascii="Arial" w:hAnsi="Arial" w:cs="Arial"/>
          <w:b/>
          <w:bCs/>
          <w:sz w:val="32"/>
          <w:szCs w:val="32"/>
        </w:rPr>
      </w:pPr>
    </w:p>
    <w:p w14:paraId="7A55E15B" w14:textId="77777777" w:rsidR="00F44EAE" w:rsidRDefault="00F44EAE" w:rsidP="00F56C88">
      <w:pPr>
        <w:pStyle w:val="Heading1"/>
        <w:spacing w:line="360" w:lineRule="auto"/>
        <w:jc w:val="both"/>
        <w:rPr>
          <w:rFonts w:ascii="Arial" w:hAnsi="Arial" w:cs="Arial"/>
          <w:b/>
          <w:bCs/>
          <w:sz w:val="32"/>
          <w:szCs w:val="32"/>
        </w:rPr>
      </w:pPr>
    </w:p>
    <w:p w14:paraId="382542AE" w14:textId="77777777" w:rsidR="00F44EAE" w:rsidRDefault="00F44EAE" w:rsidP="00F44EAE"/>
    <w:p w14:paraId="58821C77" w14:textId="77777777" w:rsidR="003870E4" w:rsidRDefault="003870E4" w:rsidP="00F56C88">
      <w:pPr>
        <w:pStyle w:val="Heading1"/>
        <w:spacing w:line="360" w:lineRule="auto"/>
        <w:jc w:val="both"/>
        <w:rPr>
          <w:rFonts w:ascii="Arial" w:hAnsi="Arial" w:cs="Arial"/>
          <w:b/>
          <w:bCs/>
          <w:sz w:val="32"/>
          <w:szCs w:val="32"/>
        </w:rPr>
        <w:sectPr w:rsidR="003870E4" w:rsidSect="00F44EAE">
          <w:footerReference w:type="default" r:id="rId9"/>
          <w:pgSz w:w="11906" w:h="16838"/>
          <w:pgMar w:top="1440" w:right="1440" w:bottom="1440" w:left="1440" w:header="708" w:footer="708" w:gutter="0"/>
          <w:pgNumType w:start="1"/>
          <w:cols w:space="708"/>
          <w:docGrid w:linePitch="360"/>
        </w:sectPr>
      </w:pPr>
    </w:p>
    <w:p w14:paraId="3DAA5AE5" w14:textId="6A9EFAB2" w:rsidR="008337F4" w:rsidRPr="0076511A" w:rsidRDefault="008337F4" w:rsidP="00F56C88">
      <w:pPr>
        <w:pStyle w:val="Heading1"/>
        <w:spacing w:line="360" w:lineRule="auto"/>
        <w:jc w:val="both"/>
        <w:rPr>
          <w:rFonts w:ascii="Arial" w:hAnsi="Arial" w:cs="Arial"/>
          <w:b/>
          <w:bCs/>
          <w:sz w:val="32"/>
          <w:szCs w:val="32"/>
        </w:rPr>
      </w:pPr>
      <w:bookmarkStart w:id="0" w:name="_Toc182242846"/>
      <w:r w:rsidRPr="0076511A">
        <w:rPr>
          <w:rFonts w:ascii="Arial" w:hAnsi="Arial" w:cs="Arial"/>
          <w:b/>
          <w:bCs/>
          <w:sz w:val="32"/>
          <w:szCs w:val="32"/>
        </w:rPr>
        <w:lastRenderedPageBreak/>
        <w:t>Executive Summary</w:t>
      </w:r>
      <w:bookmarkEnd w:id="0"/>
      <w:r w:rsidRPr="0076511A">
        <w:rPr>
          <w:rFonts w:ascii="Arial" w:hAnsi="Arial" w:cs="Arial"/>
          <w:b/>
          <w:bCs/>
          <w:sz w:val="32"/>
          <w:szCs w:val="32"/>
        </w:rPr>
        <w:t xml:space="preserve"> </w:t>
      </w:r>
    </w:p>
    <w:p w14:paraId="528428BD" w14:textId="149CB3EF" w:rsidR="00E51558" w:rsidRPr="0076511A" w:rsidRDefault="00E51558" w:rsidP="00F56C88">
      <w:pPr>
        <w:pStyle w:val="Heading2"/>
        <w:spacing w:line="360" w:lineRule="auto"/>
        <w:jc w:val="both"/>
        <w:rPr>
          <w:rFonts w:ascii="Arial" w:hAnsi="Arial" w:cs="Arial"/>
          <w:b/>
          <w:bCs/>
          <w:sz w:val="28"/>
          <w:szCs w:val="28"/>
          <w:lang w:val="ro-RO"/>
        </w:rPr>
      </w:pPr>
      <w:bookmarkStart w:id="1" w:name="_Toc182242847"/>
      <w:r w:rsidRPr="0076511A">
        <w:rPr>
          <w:rFonts w:ascii="Arial" w:hAnsi="Arial" w:cs="Arial"/>
          <w:b/>
          <w:bCs/>
          <w:sz w:val="28"/>
          <w:szCs w:val="28"/>
          <w:lang w:val="ro-RO"/>
        </w:rPr>
        <w:t>The problem</w:t>
      </w:r>
      <w:bookmarkEnd w:id="1"/>
      <w:r w:rsidRPr="0076511A">
        <w:rPr>
          <w:rFonts w:ascii="Arial" w:hAnsi="Arial" w:cs="Arial"/>
          <w:b/>
          <w:bCs/>
          <w:sz w:val="28"/>
          <w:szCs w:val="28"/>
          <w:lang w:val="ro-RO"/>
        </w:rPr>
        <w:t xml:space="preserve"> </w:t>
      </w:r>
    </w:p>
    <w:p w14:paraId="14E6F98B" w14:textId="6DF242FA" w:rsidR="00C67AC3" w:rsidRPr="0076511A" w:rsidRDefault="00C67AC3" w:rsidP="00F56C88">
      <w:pPr>
        <w:spacing w:line="360" w:lineRule="auto"/>
        <w:ind w:firstLine="708"/>
        <w:jc w:val="both"/>
        <w:rPr>
          <w:rFonts w:ascii="Arial" w:hAnsi="Arial" w:cs="Arial"/>
          <w:sz w:val="24"/>
          <w:szCs w:val="24"/>
        </w:rPr>
      </w:pPr>
      <w:r w:rsidRPr="0076511A">
        <w:rPr>
          <w:rFonts w:ascii="Arial" w:hAnsi="Arial" w:cs="Arial"/>
          <w:sz w:val="24"/>
          <w:szCs w:val="24"/>
        </w:rPr>
        <w:t xml:space="preserve">Hotel Epoque’s esteemed reputation as a luxury boutique hotel is founded on its commitment to providing guests with a unique and high-end experience. However, the hotel is currently facing challenges in maintaining consistent service standards, upholding the quality of its facilities, and ensuring a fully trained team capable of meeting the expectations of discerning luxury clientele. These issues, compounded by a limited focus on managing the hotel’s online reputation, have led to a decline in guest loyalty and satisfaction, as evidenced </w:t>
      </w:r>
      <w:r w:rsidR="00372956">
        <w:rPr>
          <w:rFonts w:ascii="Arial" w:hAnsi="Arial" w:cs="Arial"/>
          <w:sz w:val="24"/>
          <w:szCs w:val="24"/>
        </w:rPr>
        <w:t>by</w:t>
      </w:r>
      <w:r w:rsidRPr="0076511A">
        <w:rPr>
          <w:rFonts w:ascii="Arial" w:hAnsi="Arial" w:cs="Arial"/>
          <w:sz w:val="24"/>
          <w:szCs w:val="24"/>
        </w:rPr>
        <w:t xml:space="preserve"> guest reviews and feedback.</w:t>
      </w:r>
    </w:p>
    <w:p w14:paraId="73885478" w14:textId="77777777" w:rsidR="00C67AC3" w:rsidRPr="0076511A" w:rsidRDefault="00C67AC3" w:rsidP="00F56C88">
      <w:pPr>
        <w:spacing w:line="360" w:lineRule="auto"/>
        <w:ind w:firstLine="708"/>
        <w:jc w:val="both"/>
        <w:rPr>
          <w:rFonts w:ascii="Arial" w:hAnsi="Arial" w:cs="Arial"/>
          <w:sz w:val="24"/>
          <w:szCs w:val="24"/>
        </w:rPr>
      </w:pPr>
      <w:r w:rsidRPr="0076511A">
        <w:rPr>
          <w:rFonts w:ascii="Arial" w:hAnsi="Arial" w:cs="Arial"/>
          <w:sz w:val="24"/>
          <w:szCs w:val="24"/>
        </w:rPr>
        <w:t>Inconsistencies in service quality across various departments have become a prominent concern, particularly in areas where guests expect premium standards, such as the dining and spa facilities. Maintenance issues, including delayed upkeep in high-traffic areas, have further influenced guest perceptions of the hotel’s luxury status. Although the hotel generally maintains high ratings (4.7 stars on Google and 9.2 on Booking.com), recurring concerns highlighted in guest reviews emphasise the need for improvements in both service and facility management. These aspects are essential in today’s competitive digital landscape, where guest feedback significantly influences the decisions of potential clients.</w:t>
      </w:r>
    </w:p>
    <w:p w14:paraId="6168AE50" w14:textId="5A65194C" w:rsidR="00E51558" w:rsidRPr="0076511A" w:rsidRDefault="00E51558" w:rsidP="00F56C88">
      <w:pPr>
        <w:pStyle w:val="Heading2"/>
        <w:spacing w:line="360" w:lineRule="auto"/>
        <w:jc w:val="both"/>
        <w:rPr>
          <w:rFonts w:ascii="Arial" w:hAnsi="Arial" w:cs="Arial"/>
          <w:b/>
          <w:bCs/>
          <w:sz w:val="28"/>
          <w:szCs w:val="28"/>
        </w:rPr>
      </w:pPr>
      <w:bookmarkStart w:id="2" w:name="_Toc182242848"/>
      <w:r w:rsidRPr="0076511A">
        <w:rPr>
          <w:rFonts w:ascii="Arial" w:hAnsi="Arial" w:cs="Arial"/>
          <w:b/>
          <w:bCs/>
          <w:sz w:val="28"/>
          <w:szCs w:val="28"/>
        </w:rPr>
        <w:t>Key Findings</w:t>
      </w:r>
      <w:bookmarkEnd w:id="2"/>
    </w:p>
    <w:p w14:paraId="7C69251F" w14:textId="77777777" w:rsidR="00C67AC3" w:rsidRPr="0076511A" w:rsidRDefault="00C67AC3" w:rsidP="00F56C88">
      <w:pPr>
        <w:spacing w:line="360" w:lineRule="auto"/>
        <w:ind w:firstLine="360"/>
        <w:jc w:val="both"/>
        <w:rPr>
          <w:rFonts w:ascii="Arial" w:hAnsi="Arial" w:cs="Arial"/>
          <w:sz w:val="24"/>
          <w:szCs w:val="24"/>
        </w:rPr>
      </w:pPr>
      <w:r w:rsidRPr="0076511A">
        <w:rPr>
          <w:rFonts w:ascii="Arial" w:hAnsi="Arial" w:cs="Arial"/>
          <w:sz w:val="24"/>
          <w:szCs w:val="24"/>
        </w:rPr>
        <w:t>An analysis of Hotel Epoque’s performance, supported by guest feedback, industry benchmarks, and internal evaluations, has identified several important areas for improvement:</w:t>
      </w:r>
    </w:p>
    <w:p w14:paraId="28A2F145" w14:textId="77777777" w:rsidR="00C67AC3" w:rsidRPr="0076511A" w:rsidRDefault="00C67AC3" w:rsidP="00F56C88">
      <w:pPr>
        <w:pStyle w:val="ListParagraph"/>
        <w:numPr>
          <w:ilvl w:val="0"/>
          <w:numId w:val="17"/>
        </w:numPr>
        <w:spacing w:line="360" w:lineRule="auto"/>
        <w:jc w:val="both"/>
        <w:rPr>
          <w:rFonts w:ascii="Arial" w:hAnsi="Arial" w:cs="Arial"/>
          <w:sz w:val="24"/>
          <w:szCs w:val="24"/>
        </w:rPr>
      </w:pPr>
      <w:r w:rsidRPr="0076511A">
        <w:rPr>
          <w:rFonts w:ascii="Arial" w:hAnsi="Arial" w:cs="Arial"/>
          <w:sz w:val="24"/>
          <w:szCs w:val="24"/>
        </w:rPr>
        <w:t>Service Consistency: Guest feedback reveals considerable variability in service quality, particularly within dining and spa services. Many guests have noted inconsistencies in customer care standards, indicating a need for enhanced staff training to ensure that luxury standards are consistently upheld. Such inconsistencies undermine the brand’s reputation and influence guests’ willingness to return.</w:t>
      </w:r>
    </w:p>
    <w:p w14:paraId="61836374" w14:textId="6439794E" w:rsidR="00E51558" w:rsidRPr="0076511A" w:rsidRDefault="00E51558" w:rsidP="00F56C88">
      <w:pPr>
        <w:pStyle w:val="ListParagraph"/>
        <w:numPr>
          <w:ilvl w:val="0"/>
          <w:numId w:val="17"/>
        </w:numPr>
        <w:spacing w:line="360" w:lineRule="auto"/>
        <w:jc w:val="both"/>
        <w:rPr>
          <w:rFonts w:ascii="Arial" w:hAnsi="Arial" w:cs="Arial"/>
          <w:sz w:val="24"/>
          <w:szCs w:val="24"/>
        </w:rPr>
      </w:pPr>
      <w:r w:rsidRPr="0076511A">
        <w:rPr>
          <w:rFonts w:ascii="Arial" w:hAnsi="Arial" w:cs="Arial"/>
          <w:sz w:val="24"/>
          <w:szCs w:val="24"/>
        </w:rPr>
        <w:t xml:space="preserve">Facility Maintenance: Maintenance issues, especially in the spa, have impacted guests’ perceptions of value and luxury. </w:t>
      </w:r>
      <w:r w:rsidR="00372956">
        <w:rPr>
          <w:rFonts w:ascii="Arial" w:hAnsi="Arial" w:cs="Arial"/>
          <w:sz w:val="24"/>
          <w:szCs w:val="24"/>
        </w:rPr>
        <w:t>The inconsistent</w:t>
      </w:r>
      <w:r w:rsidRPr="0076511A">
        <w:rPr>
          <w:rFonts w:ascii="Arial" w:hAnsi="Arial" w:cs="Arial"/>
          <w:sz w:val="24"/>
          <w:szCs w:val="24"/>
        </w:rPr>
        <w:t xml:space="preserve"> availability of spa </w:t>
      </w:r>
      <w:r w:rsidRPr="0076511A">
        <w:rPr>
          <w:rFonts w:ascii="Arial" w:hAnsi="Arial" w:cs="Arial"/>
          <w:sz w:val="24"/>
          <w:szCs w:val="24"/>
        </w:rPr>
        <w:lastRenderedPageBreak/>
        <w:t>facilities and occasional cleanliness issues suggest a lack of preventative maintenance and upkeep in these high-use areas, which undermines the hotel’s luxury status and reduces guests’ overall satisfaction.</w:t>
      </w:r>
    </w:p>
    <w:p w14:paraId="452024FF" w14:textId="77777777" w:rsidR="00C67AC3" w:rsidRPr="0076511A" w:rsidRDefault="00E51558" w:rsidP="00F56C88">
      <w:pPr>
        <w:pStyle w:val="ListParagraph"/>
        <w:numPr>
          <w:ilvl w:val="0"/>
          <w:numId w:val="17"/>
        </w:numPr>
        <w:spacing w:line="360" w:lineRule="auto"/>
        <w:jc w:val="both"/>
        <w:rPr>
          <w:rFonts w:ascii="Arial" w:hAnsi="Arial" w:cs="Arial"/>
          <w:sz w:val="24"/>
          <w:szCs w:val="24"/>
        </w:rPr>
      </w:pPr>
      <w:r w:rsidRPr="0076511A">
        <w:rPr>
          <w:rFonts w:ascii="Arial" w:hAnsi="Arial" w:cs="Arial"/>
          <w:sz w:val="24"/>
          <w:szCs w:val="24"/>
        </w:rPr>
        <w:t>Staff Training: Feedback from guests highlights the importance of enhanced professionalism in staff interactions, especially in customer-facing roles such as the restaurant and bar. Reports indicate a lack of attention to detail, impacting the perception of service quality. Continuous development and training of staff are necessary to align service delivery with the expectations of a high-end clientele.</w:t>
      </w:r>
    </w:p>
    <w:p w14:paraId="798CCACF" w14:textId="19FE222A" w:rsidR="00C67AC3" w:rsidRPr="0076511A" w:rsidRDefault="00E51558" w:rsidP="00F56C88">
      <w:pPr>
        <w:pStyle w:val="ListParagraph"/>
        <w:numPr>
          <w:ilvl w:val="0"/>
          <w:numId w:val="17"/>
        </w:numPr>
        <w:spacing w:line="360" w:lineRule="auto"/>
        <w:jc w:val="both"/>
        <w:rPr>
          <w:rFonts w:ascii="Arial" w:hAnsi="Arial" w:cs="Arial"/>
          <w:sz w:val="24"/>
          <w:szCs w:val="24"/>
        </w:rPr>
      </w:pPr>
      <w:r w:rsidRPr="0076511A">
        <w:rPr>
          <w:rFonts w:ascii="Arial" w:hAnsi="Arial" w:cs="Arial"/>
          <w:sz w:val="24"/>
          <w:szCs w:val="24"/>
        </w:rPr>
        <w:t xml:space="preserve">Online Reputation: </w:t>
      </w:r>
      <w:r w:rsidR="00C67AC3" w:rsidRPr="0076511A">
        <w:rPr>
          <w:rFonts w:ascii="Arial" w:hAnsi="Arial" w:cs="Arial"/>
          <w:sz w:val="24"/>
          <w:szCs w:val="24"/>
        </w:rPr>
        <w:t>While the hotel has generally high ratings, recurring issues in guest reviews about service consistency and maintenance have impacted its online reputation. Maintaining a positive digital presence is essential for attracting new guests and sustaining market position.</w:t>
      </w:r>
    </w:p>
    <w:p w14:paraId="28CDABC8" w14:textId="0C7B843D" w:rsidR="00E51558" w:rsidRPr="0076511A" w:rsidRDefault="00E51558" w:rsidP="00F56C88">
      <w:pPr>
        <w:pStyle w:val="Heading2"/>
        <w:spacing w:line="360" w:lineRule="auto"/>
        <w:jc w:val="both"/>
        <w:rPr>
          <w:rFonts w:ascii="Arial" w:hAnsi="Arial" w:cs="Arial"/>
          <w:b/>
          <w:bCs/>
          <w:sz w:val="28"/>
          <w:szCs w:val="28"/>
        </w:rPr>
      </w:pPr>
      <w:bookmarkStart w:id="3" w:name="_Toc182242849"/>
      <w:r w:rsidRPr="0076511A">
        <w:rPr>
          <w:rFonts w:ascii="Arial" w:hAnsi="Arial" w:cs="Arial"/>
          <w:b/>
          <w:bCs/>
          <w:sz w:val="28"/>
          <w:szCs w:val="28"/>
        </w:rPr>
        <w:t>Analysis of Findings</w:t>
      </w:r>
      <w:bookmarkEnd w:id="3"/>
    </w:p>
    <w:p w14:paraId="2991526A" w14:textId="7F2DDBAA" w:rsidR="00E51558" w:rsidRPr="0076511A" w:rsidRDefault="00E51558" w:rsidP="00F56C88">
      <w:pPr>
        <w:spacing w:line="360" w:lineRule="auto"/>
        <w:ind w:firstLine="360"/>
        <w:jc w:val="both"/>
        <w:rPr>
          <w:rFonts w:ascii="Arial" w:hAnsi="Arial" w:cs="Arial"/>
          <w:sz w:val="24"/>
          <w:szCs w:val="24"/>
        </w:rPr>
      </w:pPr>
      <w:r w:rsidRPr="0076511A">
        <w:rPr>
          <w:rFonts w:ascii="Arial" w:hAnsi="Arial" w:cs="Arial"/>
          <w:sz w:val="24"/>
          <w:szCs w:val="24"/>
        </w:rPr>
        <w:t xml:space="preserve">PESTEL </w:t>
      </w:r>
      <w:r w:rsidR="00C67AC3" w:rsidRPr="0076511A">
        <w:rPr>
          <w:rFonts w:ascii="Arial" w:hAnsi="Arial" w:cs="Arial"/>
          <w:sz w:val="24"/>
          <w:szCs w:val="24"/>
        </w:rPr>
        <w:t>a</w:t>
      </w:r>
      <w:r w:rsidRPr="0076511A">
        <w:rPr>
          <w:rFonts w:ascii="Arial" w:hAnsi="Arial" w:cs="Arial"/>
          <w:sz w:val="24"/>
          <w:szCs w:val="24"/>
        </w:rPr>
        <w:t>nalysis</w:t>
      </w:r>
      <w:r w:rsidR="00C67AC3" w:rsidRPr="0076511A">
        <w:rPr>
          <w:rFonts w:ascii="Arial" w:hAnsi="Arial" w:cs="Arial"/>
          <w:sz w:val="24"/>
          <w:szCs w:val="24"/>
        </w:rPr>
        <w:t xml:space="preserve"> </w:t>
      </w:r>
      <w:r w:rsidRPr="0076511A">
        <w:rPr>
          <w:rFonts w:ascii="Arial" w:hAnsi="Arial" w:cs="Arial"/>
          <w:sz w:val="24"/>
          <w:szCs w:val="24"/>
        </w:rPr>
        <w:t xml:space="preserve">highlighted several external factors impacting Hotel Epoque’s operations. Social trends, particularly the preferences of millennial and Generation Z </w:t>
      </w:r>
      <w:r w:rsidR="00372956">
        <w:rPr>
          <w:rFonts w:ascii="Arial" w:hAnsi="Arial" w:cs="Arial"/>
          <w:sz w:val="24"/>
          <w:szCs w:val="24"/>
        </w:rPr>
        <w:t>travellers</w:t>
      </w:r>
      <w:r w:rsidRPr="0076511A">
        <w:rPr>
          <w:rFonts w:ascii="Arial" w:hAnsi="Arial" w:cs="Arial"/>
          <w:sz w:val="24"/>
          <w:szCs w:val="24"/>
        </w:rPr>
        <w:t>, emphasize the demand for authenticity, sustainability, and digital engagement. Additionally, economic factors such as inflation increase operational costs and affect consumer spending, underlining the need for efficient resource allocation. Political and legal factors, including regulatory standards for luxury hospitality, also affect the hotel’s operational strategies.</w:t>
      </w:r>
    </w:p>
    <w:p w14:paraId="0F67EF1A" w14:textId="33DA4CD1" w:rsidR="00E51558" w:rsidRPr="0076511A" w:rsidRDefault="00E51558" w:rsidP="00F56C88">
      <w:pPr>
        <w:spacing w:line="360" w:lineRule="auto"/>
        <w:ind w:firstLine="360"/>
        <w:jc w:val="both"/>
        <w:rPr>
          <w:rFonts w:ascii="Arial" w:hAnsi="Arial" w:cs="Arial"/>
          <w:sz w:val="24"/>
          <w:szCs w:val="24"/>
        </w:rPr>
      </w:pPr>
      <w:r w:rsidRPr="0076511A">
        <w:rPr>
          <w:rFonts w:ascii="Arial" w:hAnsi="Arial" w:cs="Arial"/>
          <w:sz w:val="24"/>
          <w:szCs w:val="24"/>
        </w:rPr>
        <w:t>The SWOT framework provided an overview of the hotel’s internal strengths and weaknesses. Key strengths include its distinctive Belle Époque architectural charm and central location, both of which attract a luxury-seeking clientele. However, the analysis identified notable weaknesses in service and maintenance consistency. Opportunities lie in leveraging digital platforms to engage with prospective guests, while the primary threat is increased competition from other luxury hotels in Bucharest.</w:t>
      </w:r>
    </w:p>
    <w:p w14:paraId="141AB138" w14:textId="1D51025E" w:rsidR="00C67AC3" w:rsidRPr="0076511A" w:rsidRDefault="00C67AC3" w:rsidP="00F56C88">
      <w:pPr>
        <w:spacing w:line="360" w:lineRule="auto"/>
        <w:ind w:firstLine="360"/>
        <w:jc w:val="both"/>
        <w:rPr>
          <w:rFonts w:ascii="Arial" w:hAnsi="Arial" w:cs="Arial"/>
          <w:sz w:val="24"/>
          <w:szCs w:val="24"/>
        </w:rPr>
      </w:pPr>
      <w:r w:rsidRPr="0076511A">
        <w:rPr>
          <w:rFonts w:ascii="Arial" w:hAnsi="Arial" w:cs="Arial"/>
          <w:sz w:val="24"/>
          <w:szCs w:val="24"/>
        </w:rPr>
        <w:t>Finally</w:t>
      </w:r>
      <w:r w:rsidR="00372956">
        <w:rPr>
          <w:rFonts w:ascii="Arial" w:hAnsi="Arial" w:cs="Arial"/>
          <w:sz w:val="24"/>
          <w:szCs w:val="24"/>
        </w:rPr>
        <w:t>,</w:t>
      </w:r>
      <w:r w:rsidRPr="0076511A">
        <w:rPr>
          <w:rFonts w:ascii="Arial" w:hAnsi="Arial" w:cs="Arial"/>
          <w:sz w:val="24"/>
          <w:szCs w:val="24"/>
        </w:rPr>
        <w:t xml:space="preserve"> the TOWS analysis facilitated the development of actionable strategies to leverage the hotel’s strengths while addressing its weaknesses. For instance, positioning the hotel’s central yet secluded location as a unique value proposition can attract guests seeking privacy along with accessibility. Additionally, establishing a </w:t>
      </w:r>
      <w:r w:rsidRPr="0076511A">
        <w:rPr>
          <w:rFonts w:ascii="Arial" w:hAnsi="Arial" w:cs="Arial"/>
          <w:sz w:val="24"/>
          <w:szCs w:val="24"/>
        </w:rPr>
        <w:lastRenderedPageBreak/>
        <w:t>comprehensive training program and enhancing maintenance protocols can directly mitigate the identified weaknesses, helping the hotel uphold its reputation for luxury.</w:t>
      </w:r>
    </w:p>
    <w:p w14:paraId="787847D2" w14:textId="6E0B39B2" w:rsidR="00C67AC3" w:rsidRPr="0076511A" w:rsidRDefault="00C67AC3" w:rsidP="00F56C88">
      <w:pPr>
        <w:pStyle w:val="Heading2"/>
        <w:spacing w:line="360" w:lineRule="auto"/>
        <w:jc w:val="both"/>
        <w:rPr>
          <w:rFonts w:ascii="Arial" w:hAnsi="Arial" w:cs="Arial"/>
          <w:b/>
          <w:bCs/>
          <w:sz w:val="28"/>
          <w:szCs w:val="28"/>
        </w:rPr>
      </w:pPr>
      <w:bookmarkStart w:id="4" w:name="_Toc182240280"/>
      <w:bookmarkStart w:id="5" w:name="_Toc182242850"/>
      <w:r w:rsidRPr="0076511A">
        <w:rPr>
          <w:rFonts w:ascii="Arial" w:hAnsi="Arial" w:cs="Arial"/>
          <w:b/>
          <w:bCs/>
          <w:sz w:val="28"/>
          <w:szCs w:val="28"/>
        </w:rPr>
        <w:t>Recommendations</w:t>
      </w:r>
      <w:bookmarkEnd w:id="4"/>
      <w:bookmarkEnd w:id="5"/>
    </w:p>
    <w:p w14:paraId="6A5B46AF" w14:textId="08AA09BC" w:rsidR="00C67AC3" w:rsidRPr="0076511A" w:rsidRDefault="00C67AC3" w:rsidP="00F56C88">
      <w:pPr>
        <w:spacing w:line="360" w:lineRule="auto"/>
        <w:ind w:firstLine="708"/>
        <w:jc w:val="both"/>
        <w:rPr>
          <w:rFonts w:ascii="Arial" w:hAnsi="Arial" w:cs="Arial"/>
          <w:sz w:val="24"/>
          <w:szCs w:val="24"/>
        </w:rPr>
      </w:pPr>
      <w:r w:rsidRPr="0076511A">
        <w:rPr>
          <w:rFonts w:ascii="Arial" w:hAnsi="Arial" w:cs="Arial"/>
          <w:sz w:val="24"/>
          <w:szCs w:val="24"/>
        </w:rPr>
        <w:t>Based on the analysis, the following recommendations are proposed to help Hotel Epoque improve guest satisfaction, operational consistency, and digital presence:</w:t>
      </w:r>
    </w:p>
    <w:p w14:paraId="289C1862" w14:textId="4BD2CF7C" w:rsidR="00C67AC3" w:rsidRPr="0076511A" w:rsidRDefault="00C67AC3" w:rsidP="00F56C88">
      <w:pPr>
        <w:pStyle w:val="ListParagraph"/>
        <w:numPr>
          <w:ilvl w:val="0"/>
          <w:numId w:val="19"/>
        </w:numPr>
        <w:spacing w:line="360" w:lineRule="auto"/>
        <w:jc w:val="both"/>
        <w:rPr>
          <w:rFonts w:ascii="Arial" w:hAnsi="Arial" w:cs="Arial"/>
          <w:sz w:val="24"/>
          <w:szCs w:val="24"/>
        </w:rPr>
      </w:pPr>
      <w:r w:rsidRPr="0076511A">
        <w:rPr>
          <w:rFonts w:ascii="Arial" w:hAnsi="Arial" w:cs="Arial"/>
          <w:sz w:val="24"/>
          <w:szCs w:val="24"/>
        </w:rPr>
        <w:t>Implement a Continuous Staff Training Program: To address the inconsistency in service standards, Hotel Epoque should establish a structured training initiative across all customer-facing roles. This program should focus on hospitality professionalism, proactive customer engagement, and luxury service standards. By reinforcing skills and etiquette, the hotel can align staff performance with brand expectations and elevate guest experience.</w:t>
      </w:r>
    </w:p>
    <w:p w14:paraId="0AF84011" w14:textId="5F272293" w:rsidR="00C67AC3" w:rsidRPr="0076511A" w:rsidRDefault="00C67AC3" w:rsidP="00F56C88">
      <w:pPr>
        <w:pStyle w:val="ListParagraph"/>
        <w:numPr>
          <w:ilvl w:val="0"/>
          <w:numId w:val="19"/>
        </w:numPr>
        <w:spacing w:line="360" w:lineRule="auto"/>
        <w:jc w:val="both"/>
        <w:rPr>
          <w:rFonts w:ascii="Arial" w:hAnsi="Arial" w:cs="Arial"/>
          <w:sz w:val="24"/>
          <w:szCs w:val="24"/>
        </w:rPr>
      </w:pPr>
      <w:r w:rsidRPr="0076511A">
        <w:rPr>
          <w:rFonts w:ascii="Arial" w:hAnsi="Arial" w:cs="Arial"/>
          <w:sz w:val="24"/>
          <w:szCs w:val="24"/>
        </w:rPr>
        <w:t>Enhance Maintenance Protocols: Developing and enforcing a preventive maintenance schedule is critical for preserving the hotel’s luxury appeal. Regular audits, particularly for high-traffic areas such as the spa, will help ensure facility availability and cleanliness. Proactive maintenance practices can prevent issues that might lead to negative feedback, improving guest perceptions of the hotel’s value.</w:t>
      </w:r>
    </w:p>
    <w:p w14:paraId="0704A62A" w14:textId="48D38B07" w:rsidR="00C67AC3" w:rsidRPr="0076511A" w:rsidRDefault="00C67AC3" w:rsidP="00F56C88">
      <w:pPr>
        <w:pStyle w:val="ListParagraph"/>
        <w:numPr>
          <w:ilvl w:val="0"/>
          <w:numId w:val="19"/>
        </w:numPr>
        <w:spacing w:line="360" w:lineRule="auto"/>
        <w:jc w:val="both"/>
        <w:rPr>
          <w:rFonts w:ascii="Arial" w:hAnsi="Arial" w:cs="Arial"/>
          <w:sz w:val="24"/>
          <w:szCs w:val="24"/>
        </w:rPr>
      </w:pPr>
      <w:r w:rsidRPr="0076511A">
        <w:rPr>
          <w:rFonts w:ascii="Arial" w:hAnsi="Arial" w:cs="Arial"/>
          <w:sz w:val="24"/>
          <w:szCs w:val="24"/>
        </w:rPr>
        <w:t>Strengthen Online Reputation Management: Hiring a dedicated reputation management professional would allow the hotel to actively monitor, respond to, and encourage positive guest reviews. This role can promote the hotel’s strengths, quickly address any concerns raised in feedback, and engage with potential clients on digital platforms, helping to attract a broader clientele.</w:t>
      </w:r>
    </w:p>
    <w:p w14:paraId="037A3339" w14:textId="436AAD84" w:rsidR="00C67AC3" w:rsidRPr="0076511A" w:rsidRDefault="00C67AC3" w:rsidP="00F56C88">
      <w:pPr>
        <w:pStyle w:val="ListParagraph"/>
        <w:numPr>
          <w:ilvl w:val="0"/>
          <w:numId w:val="19"/>
        </w:numPr>
        <w:spacing w:line="360" w:lineRule="auto"/>
        <w:jc w:val="both"/>
        <w:rPr>
          <w:rFonts w:ascii="Arial" w:hAnsi="Arial" w:cs="Arial"/>
          <w:sz w:val="24"/>
          <w:szCs w:val="24"/>
        </w:rPr>
      </w:pPr>
      <w:r w:rsidRPr="0076511A">
        <w:rPr>
          <w:rFonts w:ascii="Arial" w:hAnsi="Arial" w:cs="Arial"/>
          <w:sz w:val="24"/>
          <w:szCs w:val="24"/>
        </w:rPr>
        <w:t xml:space="preserve">Optimize the Dining Experience: To meet international guests’ expectations and enhance the luxury dining experience, Hotel Epoque should review and expand its current menu offerings. This could include customizable dining options, high-quality ingredients, and refined </w:t>
      </w:r>
      <w:r w:rsidR="00372956">
        <w:rPr>
          <w:rFonts w:ascii="Arial" w:hAnsi="Arial" w:cs="Arial"/>
          <w:sz w:val="24"/>
          <w:szCs w:val="24"/>
        </w:rPr>
        <w:t>ambience</w:t>
      </w:r>
      <w:r w:rsidRPr="0076511A">
        <w:rPr>
          <w:rFonts w:ascii="Arial" w:hAnsi="Arial" w:cs="Arial"/>
          <w:sz w:val="24"/>
          <w:szCs w:val="24"/>
        </w:rPr>
        <w:t xml:space="preserve"> improvements in dining areas. Enhancing the dining experience will align it more closely with the luxury standards guests expect.</w:t>
      </w:r>
    </w:p>
    <w:p w14:paraId="49699181" w14:textId="0FD9E145" w:rsidR="00C67AC3" w:rsidRPr="0076511A" w:rsidRDefault="00C67AC3" w:rsidP="00F56C88">
      <w:pPr>
        <w:pStyle w:val="ListParagraph"/>
        <w:numPr>
          <w:ilvl w:val="0"/>
          <w:numId w:val="19"/>
        </w:numPr>
        <w:spacing w:line="360" w:lineRule="auto"/>
        <w:jc w:val="both"/>
        <w:rPr>
          <w:rFonts w:ascii="Arial" w:hAnsi="Arial" w:cs="Arial"/>
          <w:sz w:val="24"/>
          <w:szCs w:val="24"/>
        </w:rPr>
      </w:pPr>
      <w:r w:rsidRPr="0076511A">
        <w:rPr>
          <w:rFonts w:ascii="Arial" w:hAnsi="Arial" w:cs="Arial"/>
          <w:sz w:val="24"/>
          <w:szCs w:val="24"/>
        </w:rPr>
        <w:t xml:space="preserve">Implement Sustainability Practices: Adopting eco-friendly practices aligns with global trends and appeals to eco-conscious </w:t>
      </w:r>
      <w:r w:rsidR="00372956">
        <w:rPr>
          <w:rFonts w:ascii="Arial" w:hAnsi="Arial" w:cs="Arial"/>
          <w:sz w:val="24"/>
          <w:szCs w:val="24"/>
        </w:rPr>
        <w:t>travellers</w:t>
      </w:r>
      <w:r w:rsidRPr="0076511A">
        <w:rPr>
          <w:rFonts w:ascii="Arial" w:hAnsi="Arial" w:cs="Arial"/>
          <w:sz w:val="24"/>
          <w:szCs w:val="24"/>
        </w:rPr>
        <w:t xml:space="preserve">. Initiatives could include energy-efficient operations, biodegradable products, and waste reduction </w:t>
      </w:r>
      <w:r w:rsidRPr="0076511A">
        <w:rPr>
          <w:rFonts w:ascii="Arial" w:hAnsi="Arial" w:cs="Arial"/>
          <w:sz w:val="24"/>
          <w:szCs w:val="24"/>
        </w:rPr>
        <w:lastRenderedPageBreak/>
        <w:t>strategies. Emphasizing sustainability not only aligns with modern guest preferences but also enhances the hotel’s brand identity as a responsible luxury provider.</w:t>
      </w:r>
    </w:p>
    <w:p w14:paraId="6ABC26CA" w14:textId="77777777" w:rsidR="00C67AC3" w:rsidRPr="0076511A" w:rsidRDefault="00C67AC3" w:rsidP="00F56C88">
      <w:pPr>
        <w:pStyle w:val="Heading2"/>
        <w:spacing w:line="360" w:lineRule="auto"/>
        <w:jc w:val="both"/>
        <w:rPr>
          <w:rFonts w:ascii="Arial" w:eastAsia="Times New Roman" w:hAnsi="Arial" w:cs="Arial"/>
          <w:b/>
          <w:bCs/>
          <w:sz w:val="28"/>
          <w:szCs w:val="28"/>
          <w:lang w:val="ro-RO" w:eastAsia="ro-RO"/>
        </w:rPr>
      </w:pPr>
      <w:bookmarkStart w:id="6" w:name="_Toc182240281"/>
      <w:bookmarkStart w:id="7" w:name="_Toc182242851"/>
      <w:r w:rsidRPr="0076511A">
        <w:rPr>
          <w:rFonts w:ascii="Arial" w:eastAsia="Times New Roman" w:hAnsi="Arial" w:cs="Arial"/>
          <w:b/>
          <w:bCs/>
          <w:sz w:val="28"/>
          <w:szCs w:val="28"/>
          <w:lang w:val="ro-RO" w:eastAsia="ro-RO"/>
        </w:rPr>
        <w:t>Conclusion</w:t>
      </w:r>
      <w:bookmarkEnd w:id="6"/>
      <w:bookmarkEnd w:id="7"/>
    </w:p>
    <w:p w14:paraId="656B9156" w14:textId="0916FD96" w:rsidR="006930DB" w:rsidRPr="00F44EAE" w:rsidRDefault="00C67AC3" w:rsidP="00F44EAE">
      <w:pPr>
        <w:spacing w:line="360" w:lineRule="auto"/>
        <w:ind w:firstLine="708"/>
        <w:jc w:val="both"/>
        <w:rPr>
          <w:rFonts w:ascii="Arial" w:hAnsi="Arial" w:cs="Arial"/>
          <w:b/>
          <w:bCs/>
          <w:sz w:val="24"/>
          <w:szCs w:val="24"/>
          <w:lang w:val="ro-RO" w:eastAsia="ro-RO"/>
        </w:rPr>
      </w:pPr>
      <w:r w:rsidRPr="00F44EAE">
        <w:rPr>
          <w:rFonts w:ascii="Arial" w:hAnsi="Arial" w:cs="Arial"/>
          <w:sz w:val="24"/>
          <w:szCs w:val="24"/>
          <w:lang w:val="ro-RO" w:eastAsia="ro-RO"/>
        </w:rPr>
        <w:t xml:space="preserve">Implementing these strategic recommendations will enable Hotel Epoque to address its operational challenges effectively and enhance its appeal to both existing and new guests. By focusing on consistent service quality, improved facilities, and proactive online engagement, the hotel can reinforce its reputation as a leading luxury boutique destination in Bucharest. The suggested changes aim to provide long-term benefits by fostering guest loyalty, improving revenue streams, and positioning the hotel </w:t>
      </w:r>
      <w:r w:rsidR="00372956">
        <w:rPr>
          <w:rFonts w:ascii="Arial" w:hAnsi="Arial" w:cs="Arial"/>
          <w:sz w:val="24"/>
          <w:szCs w:val="24"/>
          <w:lang w:val="ro-RO" w:eastAsia="ro-RO"/>
        </w:rPr>
        <w:t>favourably</w:t>
      </w:r>
      <w:r w:rsidRPr="00F44EAE">
        <w:rPr>
          <w:rFonts w:ascii="Arial" w:hAnsi="Arial" w:cs="Arial"/>
          <w:sz w:val="24"/>
          <w:szCs w:val="24"/>
          <w:lang w:val="ro-RO" w:eastAsia="ro-RO"/>
        </w:rPr>
        <w:t xml:space="preserve"> in a competitive hospitality landscape. Our consultancy team is confident that these initiatives will deliver sustainable improvements and drive success for Hotel Epoque in the years to come.</w:t>
      </w:r>
    </w:p>
    <w:p w14:paraId="18D52755" w14:textId="3273D53D" w:rsidR="008337F4" w:rsidRPr="0076511A" w:rsidRDefault="008337F4" w:rsidP="00F56C88">
      <w:pPr>
        <w:pStyle w:val="Heading1"/>
        <w:spacing w:line="360" w:lineRule="auto"/>
        <w:jc w:val="both"/>
        <w:rPr>
          <w:rFonts w:ascii="Arial" w:hAnsi="Arial" w:cs="Arial"/>
          <w:b/>
          <w:bCs/>
          <w:sz w:val="32"/>
          <w:szCs w:val="32"/>
        </w:rPr>
      </w:pPr>
      <w:bookmarkStart w:id="8" w:name="_Toc182242852"/>
      <w:r w:rsidRPr="0076511A">
        <w:rPr>
          <w:rFonts w:ascii="Arial" w:hAnsi="Arial" w:cs="Arial"/>
          <w:b/>
          <w:bCs/>
          <w:sz w:val="32"/>
          <w:szCs w:val="32"/>
        </w:rPr>
        <w:t>Introduction</w:t>
      </w:r>
      <w:bookmarkEnd w:id="8"/>
      <w:r w:rsidRPr="0076511A">
        <w:rPr>
          <w:rFonts w:ascii="Arial" w:hAnsi="Arial" w:cs="Arial"/>
          <w:b/>
          <w:bCs/>
          <w:sz w:val="32"/>
          <w:szCs w:val="32"/>
        </w:rPr>
        <w:t xml:space="preserve"> </w:t>
      </w:r>
    </w:p>
    <w:p w14:paraId="38F1CD6E" w14:textId="77777777" w:rsidR="00F56C88" w:rsidRPr="0076511A" w:rsidRDefault="00F56C88" w:rsidP="00F56C88">
      <w:pPr>
        <w:spacing w:line="360" w:lineRule="auto"/>
        <w:ind w:firstLine="708"/>
        <w:jc w:val="both"/>
        <w:rPr>
          <w:rFonts w:ascii="Arial" w:hAnsi="Arial" w:cs="Arial"/>
          <w:sz w:val="24"/>
          <w:szCs w:val="24"/>
        </w:rPr>
      </w:pPr>
      <w:r w:rsidRPr="0076511A">
        <w:rPr>
          <w:rFonts w:ascii="Arial" w:hAnsi="Arial" w:cs="Arial"/>
          <w:sz w:val="24"/>
          <w:szCs w:val="24"/>
        </w:rPr>
        <w:t>This consultancy report aims to enhance the guest experience and strengthen customer loyalty at Hotel Epoque, a 5-star boutique hotel in the heart of Bucharest. Situated in a dynamic and competitive hotel market within a European capital that is experiencing steady growth in tourism, Hotel Epoque has enlisted our expertise to address the dual challenge of maintaining high levels of guest satisfaction while distinguishing itself amidst the increasing competition. As consumer preferences in the luxury segment evolve, the hotel aims to implement a tailored strategy to meet guests' elevated expectations and deliver the personalised, high-quality experiences characteristic of a 5-star establishment.</w:t>
      </w:r>
    </w:p>
    <w:p w14:paraId="575D233B" w14:textId="08CB624B" w:rsidR="00F56C88" w:rsidRPr="0076511A" w:rsidRDefault="00F56C88" w:rsidP="00F56C88">
      <w:pPr>
        <w:spacing w:line="360" w:lineRule="auto"/>
        <w:ind w:firstLine="708"/>
        <w:jc w:val="both"/>
        <w:rPr>
          <w:rFonts w:ascii="Arial" w:hAnsi="Arial" w:cs="Arial"/>
          <w:sz w:val="24"/>
          <w:szCs w:val="24"/>
        </w:rPr>
      </w:pPr>
      <w:r w:rsidRPr="0076511A">
        <w:rPr>
          <w:rFonts w:ascii="Arial" w:hAnsi="Arial" w:cs="Arial"/>
          <w:sz w:val="24"/>
          <w:szCs w:val="24"/>
        </w:rPr>
        <w:t>Hotel Epoque’s commitment to luxury and personalised service has positioned it as a distinctive player in Bucharest’s hospitality industry. Since opening its doors in 2010, following an €8 million investment, the hotel has become a recognised symbol of elegance and refinement</w:t>
      </w:r>
      <w:r w:rsidR="000528C0">
        <w:rPr>
          <w:rFonts w:ascii="Arial" w:hAnsi="Arial" w:cs="Arial"/>
          <w:sz w:val="24"/>
          <w:szCs w:val="24"/>
        </w:rPr>
        <w:t xml:space="preserve"> </w:t>
      </w:r>
      <w:r w:rsidR="000528C0" w:rsidRPr="000528C0">
        <w:rPr>
          <w:rFonts w:ascii="Arial" w:hAnsi="Arial" w:cs="Arial"/>
          <w:sz w:val="24"/>
          <w:szCs w:val="24"/>
        </w:rPr>
        <w:t>(Roșca, 2018)</w:t>
      </w:r>
      <w:r w:rsidR="000528C0">
        <w:rPr>
          <w:rFonts w:ascii="Arial" w:hAnsi="Arial" w:cs="Arial"/>
          <w:sz w:val="24"/>
          <w:szCs w:val="24"/>
        </w:rPr>
        <w:t>.</w:t>
      </w:r>
      <w:r w:rsidRPr="0076511A">
        <w:rPr>
          <w:rFonts w:ascii="Arial" w:hAnsi="Arial" w:cs="Arial"/>
          <w:sz w:val="24"/>
          <w:szCs w:val="24"/>
        </w:rPr>
        <w:t xml:space="preserve"> Its unique architecture, inspired by the Belle Époque era, provides guests with a serene, elegant atmosphere that combines historical influences with modern comforts. The property consists of 45 thoughtfully designed rooms and suites, each crafted to offer comfort and sophistication for both leisure and business travellers (Booking.com, 2024). Furthermore, the hotel boasts a </w:t>
      </w:r>
      <w:r w:rsidRPr="0076511A">
        <w:rPr>
          <w:rFonts w:ascii="Arial" w:hAnsi="Arial" w:cs="Arial"/>
          <w:sz w:val="24"/>
          <w:szCs w:val="24"/>
        </w:rPr>
        <w:lastRenderedPageBreak/>
        <w:t>luxury spa, a gourmet restaurant, and private event spaces, making it a top choice for guests seeking an exclusive, highly personalised experience in Romania's capital (Hotel Epoque, 2024).</w:t>
      </w:r>
    </w:p>
    <w:p w14:paraId="7450F77C" w14:textId="77777777" w:rsidR="00F56C88" w:rsidRPr="0076511A" w:rsidRDefault="00F56C88" w:rsidP="00F56C88">
      <w:pPr>
        <w:spacing w:line="360" w:lineRule="auto"/>
        <w:ind w:firstLine="708"/>
        <w:jc w:val="both"/>
        <w:rPr>
          <w:rFonts w:ascii="Arial" w:hAnsi="Arial" w:cs="Arial"/>
          <w:sz w:val="24"/>
          <w:szCs w:val="24"/>
        </w:rPr>
      </w:pPr>
      <w:r w:rsidRPr="0076511A">
        <w:rPr>
          <w:rFonts w:ascii="Arial" w:hAnsi="Arial" w:cs="Arial"/>
          <w:sz w:val="24"/>
          <w:szCs w:val="24"/>
        </w:rPr>
        <w:t>Leader Hospitality Expert, the consultancy behind this report, is a specialised firm dedicated to improving performance for luxury and boutique hotels through data-driven, customised strategies. Founded with a mission to support hotels in optimising their operational effectiveness and enhancing guest experiences, our firm combines expertise in strategic marketing, operational efficiency, sales optimisation, and loyalty development. Each of our consultants brings a wealth of experience, applying tailored approaches to address the unique needs of each client, ultimately driving sustainable revenue growth and solidifying guest relationships.</w:t>
      </w:r>
    </w:p>
    <w:p w14:paraId="51A558A0" w14:textId="520B2282" w:rsidR="00F56C88" w:rsidRPr="0076511A" w:rsidRDefault="00F56C88" w:rsidP="00F56C88">
      <w:pPr>
        <w:spacing w:line="360" w:lineRule="auto"/>
        <w:ind w:firstLine="708"/>
        <w:jc w:val="both"/>
        <w:rPr>
          <w:rFonts w:ascii="Arial" w:hAnsi="Arial" w:cs="Arial"/>
          <w:sz w:val="24"/>
          <w:szCs w:val="24"/>
        </w:rPr>
      </w:pPr>
      <w:r w:rsidRPr="0076511A">
        <w:rPr>
          <w:rFonts w:ascii="Arial" w:hAnsi="Arial" w:cs="Arial"/>
          <w:sz w:val="24"/>
          <w:szCs w:val="24"/>
        </w:rPr>
        <w:t xml:space="preserve">The consulting process for Hotel Epoque will involve a close collaboration between </w:t>
      </w:r>
      <w:r w:rsidR="00372956">
        <w:rPr>
          <w:rFonts w:ascii="Arial" w:hAnsi="Arial" w:cs="Arial"/>
          <w:sz w:val="24"/>
          <w:szCs w:val="24"/>
        </w:rPr>
        <w:t xml:space="preserve">the </w:t>
      </w:r>
      <w:r w:rsidRPr="0076511A">
        <w:rPr>
          <w:rFonts w:ascii="Arial" w:hAnsi="Arial" w:cs="Arial"/>
          <w:sz w:val="24"/>
          <w:szCs w:val="24"/>
        </w:rPr>
        <w:t>Leader Hospitality Expert and the hotel’s team to develop a deep understanding of the hotel’s business objectives, operational nuances, and market positioning. A structured, methodical approach will be employed, applying frameworks such as PESTEL, SWOT, and TOWS to ensure a comprehensive evaluation and the formulation of actionable, well-supported recommendations that can drive growth and differentiation for the hotel in a highly competitive market.</w:t>
      </w:r>
    </w:p>
    <w:p w14:paraId="403F9A25" w14:textId="41E260C1" w:rsidR="008337F4" w:rsidRPr="0076511A" w:rsidRDefault="008337F4" w:rsidP="00F56C88">
      <w:pPr>
        <w:spacing w:line="360" w:lineRule="auto"/>
        <w:ind w:firstLine="708"/>
        <w:jc w:val="both"/>
        <w:rPr>
          <w:rFonts w:ascii="Arial" w:hAnsi="Arial" w:cs="Arial"/>
          <w:sz w:val="24"/>
          <w:szCs w:val="24"/>
        </w:rPr>
      </w:pPr>
      <w:r w:rsidRPr="0076511A">
        <w:rPr>
          <w:rFonts w:ascii="Arial" w:hAnsi="Arial" w:cs="Arial"/>
          <w:sz w:val="24"/>
          <w:szCs w:val="24"/>
        </w:rPr>
        <w:t xml:space="preserve">Firstly, the PESTEL analysis will be used to evaluate and monitor external factors that may impact the hotel’s business. This framework examines </w:t>
      </w:r>
      <w:r w:rsidR="00372956">
        <w:rPr>
          <w:rFonts w:ascii="Arial" w:hAnsi="Arial" w:cs="Arial"/>
          <w:sz w:val="24"/>
          <w:szCs w:val="24"/>
        </w:rPr>
        <w:t>macroeconomic</w:t>
      </w:r>
      <w:r w:rsidRPr="0076511A">
        <w:rPr>
          <w:rFonts w:ascii="Arial" w:hAnsi="Arial" w:cs="Arial"/>
          <w:sz w:val="24"/>
          <w:szCs w:val="24"/>
        </w:rPr>
        <w:t>, political, economic, social, technological, environmental, and legal factors that are outside the organisation’s direct control but demand consideration in the strategic planning process (BDC, 2024). Through the PESTEL analysis, this report will facilitate the identification of growth opportunities and potential risks in the external environment, forming the basis of a strategy for the hotel's adaptation and development (Asmoro, 2021).</w:t>
      </w:r>
    </w:p>
    <w:p w14:paraId="574962B7" w14:textId="51AEAB02" w:rsidR="008337F4" w:rsidRPr="0076511A" w:rsidRDefault="008337F4" w:rsidP="00F56C88">
      <w:pPr>
        <w:spacing w:line="360" w:lineRule="auto"/>
        <w:ind w:firstLine="708"/>
        <w:jc w:val="both"/>
        <w:rPr>
          <w:rFonts w:ascii="Arial" w:hAnsi="Arial" w:cs="Arial"/>
          <w:sz w:val="24"/>
          <w:szCs w:val="24"/>
        </w:rPr>
      </w:pPr>
      <w:r w:rsidRPr="0076511A">
        <w:rPr>
          <w:rFonts w:ascii="Arial" w:hAnsi="Arial" w:cs="Arial"/>
          <w:sz w:val="24"/>
          <w:szCs w:val="24"/>
        </w:rPr>
        <w:t>Secondly, the SWOT analysis will provide a detailed overview of the hotel's position by identifying strengths, weaknesses, opportunities, and threats within the business environment (Roney, 2004). To transform vulnerabilities into opportunities, the TOWS analysis will then be applied to develop concrete adaptation and innovation strategies designed to sustain the hotel’s competitive advantages in the long term (Weihrich, 2007).</w:t>
      </w:r>
    </w:p>
    <w:p w14:paraId="426002AB" w14:textId="77777777" w:rsidR="00F56C88" w:rsidRPr="0076511A" w:rsidRDefault="008337F4" w:rsidP="00F56C88">
      <w:pPr>
        <w:spacing w:line="360" w:lineRule="auto"/>
        <w:ind w:firstLine="708"/>
        <w:jc w:val="both"/>
        <w:rPr>
          <w:rFonts w:ascii="Arial" w:hAnsi="Arial" w:cs="Arial"/>
          <w:sz w:val="24"/>
          <w:szCs w:val="24"/>
        </w:rPr>
      </w:pPr>
      <w:r w:rsidRPr="0076511A">
        <w:rPr>
          <w:rFonts w:ascii="Arial" w:hAnsi="Arial" w:cs="Arial"/>
          <w:sz w:val="24"/>
          <w:szCs w:val="24"/>
        </w:rPr>
        <w:lastRenderedPageBreak/>
        <w:t xml:space="preserve">By implementing these frameworks and methodologies, </w:t>
      </w:r>
      <w:r w:rsidR="00F56C88" w:rsidRPr="0076511A">
        <w:rPr>
          <w:rFonts w:ascii="Arial" w:hAnsi="Arial" w:cs="Arial"/>
          <w:sz w:val="24"/>
          <w:szCs w:val="24"/>
        </w:rPr>
        <w:t>Leader Hospitality Expert will be able to present Hotel Epoque with well-founded recommendations that not only address immediate operational and service-related issues but also support the hotel’s ambition to lead Bucharest’s luxury hospitality sector. By implementing the proposed strategies, Hotel Epoque can reinforce its reputation and continually exceed guest expectations, setting a benchmark for excellence in the luxury hospitality market.</w:t>
      </w:r>
    </w:p>
    <w:p w14:paraId="56D4A343" w14:textId="15323676" w:rsidR="00415E3B" w:rsidRPr="00F44EAE" w:rsidRDefault="008337F4" w:rsidP="00F44EAE">
      <w:pPr>
        <w:pStyle w:val="Heading1"/>
        <w:rPr>
          <w:rFonts w:ascii="Arial" w:hAnsi="Arial" w:cs="Arial"/>
          <w:b/>
          <w:bCs/>
          <w:sz w:val="32"/>
          <w:szCs w:val="32"/>
        </w:rPr>
      </w:pPr>
      <w:bookmarkStart w:id="9" w:name="_Toc182242853"/>
      <w:r w:rsidRPr="00F44EAE">
        <w:rPr>
          <w:rFonts w:ascii="Arial" w:hAnsi="Arial" w:cs="Arial"/>
          <w:b/>
          <w:bCs/>
          <w:sz w:val="32"/>
          <w:szCs w:val="32"/>
        </w:rPr>
        <w:t>Analysis</w:t>
      </w:r>
      <w:bookmarkEnd w:id="9"/>
      <w:r w:rsidRPr="00F44EAE">
        <w:rPr>
          <w:rFonts w:ascii="Arial" w:hAnsi="Arial" w:cs="Arial"/>
          <w:b/>
          <w:bCs/>
          <w:sz w:val="32"/>
          <w:szCs w:val="32"/>
        </w:rPr>
        <w:t xml:space="preserve"> </w:t>
      </w:r>
    </w:p>
    <w:p w14:paraId="187F65FE" w14:textId="598CB687" w:rsidR="008337F4" w:rsidRPr="0076511A" w:rsidRDefault="008337F4" w:rsidP="00F56C88">
      <w:pPr>
        <w:spacing w:line="360" w:lineRule="auto"/>
        <w:ind w:firstLine="708"/>
        <w:jc w:val="both"/>
        <w:rPr>
          <w:rFonts w:ascii="Arial" w:hAnsi="Arial" w:cs="Arial"/>
          <w:sz w:val="24"/>
          <w:szCs w:val="24"/>
        </w:rPr>
      </w:pPr>
      <w:r w:rsidRPr="0076511A">
        <w:rPr>
          <w:rFonts w:ascii="Arial" w:hAnsi="Arial" w:cs="Arial"/>
          <w:sz w:val="24"/>
          <w:szCs w:val="24"/>
        </w:rPr>
        <w:t>In this section, I will describe in detail the key issue identified by Hotel Epoque, which involves maintaining a high level of guest satisfaction while differentiating itself from the competition in an increasingly crowded hotel market. The impact of these challenges on the hotel is evident in terms of reputation and revenue, both of which are highly dependent on the guest experience and reviews.</w:t>
      </w:r>
    </w:p>
    <w:p w14:paraId="2A68D889" w14:textId="3550C1F4" w:rsidR="008337F4" w:rsidRPr="0076511A" w:rsidRDefault="008337F4" w:rsidP="00F56C88">
      <w:pPr>
        <w:spacing w:line="360" w:lineRule="auto"/>
        <w:ind w:firstLine="708"/>
        <w:jc w:val="both"/>
        <w:rPr>
          <w:rFonts w:ascii="Arial" w:hAnsi="Arial" w:cs="Arial"/>
          <w:sz w:val="24"/>
          <w:szCs w:val="24"/>
        </w:rPr>
      </w:pPr>
      <w:r w:rsidRPr="0076511A">
        <w:rPr>
          <w:rFonts w:ascii="Arial" w:hAnsi="Arial" w:cs="Arial"/>
          <w:sz w:val="24"/>
          <w:szCs w:val="24"/>
        </w:rPr>
        <w:t>Following a detailed online research of Hotel Epoque, we found that the hotel appears in articles and news reports as a luxurious and unique destination (sfin.ro, 2023), reflected by a 4.7-star rating on Google and a 9.2 score on Booking.com (Booking.com, 2024). These ratings indicate a high level of overall satisfaction among guests; however, a deeper analysis of the reviews reveals a pattern of recurring negative aspects mentioned by some visitors.</w:t>
      </w:r>
    </w:p>
    <w:p w14:paraId="0043F9F3" w14:textId="296165FE" w:rsidR="008337F4" w:rsidRPr="0076511A" w:rsidRDefault="008337F4" w:rsidP="00F56C88">
      <w:pPr>
        <w:spacing w:line="360" w:lineRule="auto"/>
        <w:ind w:firstLine="708"/>
        <w:jc w:val="both"/>
        <w:rPr>
          <w:rFonts w:ascii="Arial" w:hAnsi="Arial" w:cs="Arial"/>
          <w:sz w:val="24"/>
          <w:szCs w:val="24"/>
        </w:rPr>
      </w:pPr>
      <w:r w:rsidRPr="0076511A">
        <w:rPr>
          <w:rFonts w:ascii="Arial" w:hAnsi="Arial" w:cs="Arial"/>
          <w:sz w:val="24"/>
          <w:szCs w:val="24"/>
        </w:rPr>
        <w:t xml:space="preserve">The problems identified at Hotel Epoque have a profound impact on the hotel's reputation and, by extension, on its profitability and customer loyalty. Specifically, online guest reviews highlight a number of shortcomings that affect the overall guest experience and undermine the hotel's positioning as a luxury destination. The main issues reported by guests include inconsistencies in service standards, limitations in the dining experience, and shortcomings in maintaining comfort and </w:t>
      </w:r>
      <w:r w:rsidR="00372956">
        <w:rPr>
          <w:rFonts w:ascii="Arial" w:hAnsi="Arial" w:cs="Arial"/>
          <w:sz w:val="24"/>
          <w:szCs w:val="24"/>
        </w:rPr>
        <w:t>tranquillity</w:t>
      </w:r>
      <w:r w:rsidRPr="0076511A">
        <w:rPr>
          <w:rFonts w:ascii="Arial" w:hAnsi="Arial" w:cs="Arial"/>
          <w:sz w:val="24"/>
          <w:szCs w:val="24"/>
        </w:rPr>
        <w:t xml:space="preserve"> in the hotel's spaces. According to Burnes (2014), such quality management challenges are also common in high-standard hotels where guest loyalty and satisfaction are critical to long-term success.</w:t>
      </w:r>
    </w:p>
    <w:p w14:paraId="26381326" w14:textId="7DF7A284" w:rsidR="008337F4" w:rsidRPr="0076511A" w:rsidRDefault="008337F4" w:rsidP="00F56C88">
      <w:pPr>
        <w:spacing w:line="360" w:lineRule="auto"/>
        <w:ind w:firstLine="708"/>
        <w:jc w:val="both"/>
        <w:rPr>
          <w:rFonts w:ascii="Arial" w:hAnsi="Arial" w:cs="Arial"/>
          <w:sz w:val="24"/>
          <w:szCs w:val="24"/>
        </w:rPr>
      </w:pPr>
      <w:r w:rsidRPr="0076511A">
        <w:rPr>
          <w:rFonts w:ascii="Arial" w:hAnsi="Arial" w:cs="Arial"/>
          <w:sz w:val="24"/>
          <w:szCs w:val="24"/>
        </w:rPr>
        <w:t xml:space="preserve">Studies show that negative online reviews, arising from unsatisfactory experiences, can significantly impact hotel profitability, as customers interpret such feedback as a direct indicator of the hotel's quality and standards (Anagnostopoulou et al., 2019). Perceived service quality also plays a crucial role in customer loyalty </w:t>
      </w:r>
      <w:r w:rsidRPr="0076511A">
        <w:rPr>
          <w:rFonts w:ascii="Arial" w:hAnsi="Arial" w:cs="Arial"/>
          <w:sz w:val="24"/>
          <w:szCs w:val="24"/>
        </w:rPr>
        <w:lastRenderedPageBreak/>
        <w:t>(Kimes, 1999), aspects such as service reliability and timeliness influence guests' intention to return and recommend the hotel, which is essential for long-term success (Luo &amp; Qu, 2016).</w:t>
      </w:r>
    </w:p>
    <w:p w14:paraId="6C68C234" w14:textId="1B4FCA0A" w:rsidR="008337F4" w:rsidRPr="0076511A" w:rsidRDefault="008337F4" w:rsidP="00F56C88">
      <w:pPr>
        <w:spacing w:line="360" w:lineRule="auto"/>
        <w:ind w:firstLine="708"/>
        <w:jc w:val="both"/>
        <w:rPr>
          <w:rFonts w:ascii="Arial" w:hAnsi="Arial" w:cs="Arial"/>
          <w:sz w:val="24"/>
          <w:szCs w:val="24"/>
        </w:rPr>
      </w:pPr>
      <w:r w:rsidRPr="0076511A">
        <w:rPr>
          <w:rFonts w:ascii="Arial" w:hAnsi="Arial" w:cs="Arial"/>
          <w:sz w:val="24"/>
          <w:szCs w:val="24"/>
        </w:rPr>
        <w:t>Another issue is the quality and availability of facilities, where guests often complain about the lack of basic breakfast items and issues with spa maintenance, such as problems with the swimming pool and saunas. These shortcomings affect the perception of the hotel's overall quality and create an incongruity between the prices charged and the actual value of the services (Noordzij, 2014). In this context, studies show that deficiencies in the provision of basic services and facility maintenance reduce guest satisfaction and may negatively affect their intention to recommend the hotel to others (Zagade &amp; Tyagi, 2017).</w:t>
      </w:r>
    </w:p>
    <w:p w14:paraId="3392E7BD" w14:textId="3850234C" w:rsidR="008337F4" w:rsidRPr="0076511A" w:rsidRDefault="008337F4" w:rsidP="00F56C88">
      <w:pPr>
        <w:spacing w:line="360" w:lineRule="auto"/>
        <w:ind w:firstLine="708"/>
        <w:jc w:val="both"/>
        <w:rPr>
          <w:rFonts w:ascii="Arial" w:hAnsi="Arial" w:cs="Arial"/>
          <w:sz w:val="24"/>
          <w:szCs w:val="24"/>
        </w:rPr>
      </w:pPr>
      <w:r w:rsidRPr="0076511A">
        <w:rPr>
          <w:rFonts w:ascii="Arial" w:hAnsi="Arial" w:cs="Arial"/>
          <w:sz w:val="24"/>
          <w:szCs w:val="24"/>
        </w:rPr>
        <w:t xml:space="preserve">In terms of staff service, many guests have reported unprofessional attitudes and lack of attention to detail on the part of staff, particularly in the restaurant and bar departments. There were instances of explicit requests for tips </w:t>
      </w:r>
      <w:r w:rsidR="00372956">
        <w:rPr>
          <w:rFonts w:ascii="Arial" w:hAnsi="Arial" w:cs="Arial"/>
          <w:sz w:val="24"/>
          <w:szCs w:val="24"/>
        </w:rPr>
        <w:t>and inappropriate</w:t>
      </w:r>
      <w:r w:rsidRPr="0076511A">
        <w:rPr>
          <w:rFonts w:ascii="Arial" w:hAnsi="Arial" w:cs="Arial"/>
          <w:sz w:val="24"/>
          <w:szCs w:val="24"/>
        </w:rPr>
        <w:t xml:space="preserve"> </w:t>
      </w:r>
      <w:r w:rsidR="00372956">
        <w:rPr>
          <w:rFonts w:ascii="Arial" w:hAnsi="Arial" w:cs="Arial"/>
          <w:sz w:val="24"/>
          <w:szCs w:val="24"/>
        </w:rPr>
        <w:t>behaviour</w:t>
      </w:r>
      <w:r w:rsidRPr="0076511A">
        <w:rPr>
          <w:rFonts w:ascii="Arial" w:hAnsi="Arial" w:cs="Arial"/>
          <w:sz w:val="24"/>
          <w:szCs w:val="24"/>
        </w:rPr>
        <w:t xml:space="preserve"> that disrupted the tranquil atmosphere of the hotel, undermining the luxurious experience that Hotel Epoque is trying to provide. According to Newton (2010), inappropriate staff </w:t>
      </w:r>
      <w:r w:rsidR="00372956">
        <w:rPr>
          <w:rFonts w:ascii="Arial" w:hAnsi="Arial" w:cs="Arial"/>
          <w:sz w:val="24"/>
          <w:szCs w:val="24"/>
        </w:rPr>
        <w:t>behaviour</w:t>
      </w:r>
      <w:r w:rsidRPr="0076511A">
        <w:rPr>
          <w:rFonts w:ascii="Arial" w:hAnsi="Arial" w:cs="Arial"/>
          <w:sz w:val="24"/>
          <w:szCs w:val="24"/>
        </w:rPr>
        <w:t xml:space="preserve"> can significantly affect guest satisfaction and perceptions of the hotel's service. Deficiencies in staff training and lack of effective management in terms of professional </w:t>
      </w:r>
      <w:r w:rsidR="00372956">
        <w:rPr>
          <w:rFonts w:ascii="Arial" w:hAnsi="Arial" w:cs="Arial"/>
          <w:sz w:val="24"/>
          <w:szCs w:val="24"/>
        </w:rPr>
        <w:t>behaviour</w:t>
      </w:r>
      <w:r w:rsidRPr="0076511A">
        <w:rPr>
          <w:rFonts w:ascii="Arial" w:hAnsi="Arial" w:cs="Arial"/>
          <w:sz w:val="24"/>
          <w:szCs w:val="24"/>
        </w:rPr>
        <w:t xml:space="preserve"> and etiquette are key contributing factors. Implementation of a continuous training program and supervision of staff in direct contact with guests </w:t>
      </w:r>
      <w:r w:rsidR="00372956">
        <w:rPr>
          <w:rFonts w:ascii="Arial" w:hAnsi="Arial" w:cs="Arial"/>
          <w:sz w:val="24"/>
          <w:szCs w:val="24"/>
        </w:rPr>
        <w:t>is</w:t>
      </w:r>
      <w:r w:rsidRPr="0076511A">
        <w:rPr>
          <w:rFonts w:ascii="Arial" w:hAnsi="Arial" w:cs="Arial"/>
          <w:sz w:val="24"/>
          <w:szCs w:val="24"/>
        </w:rPr>
        <w:t xml:space="preserve"> essential to maintain luxury standards (Kotter, 1995).</w:t>
      </w:r>
    </w:p>
    <w:p w14:paraId="4A23A6DB" w14:textId="1D7B4DA8" w:rsidR="008337F4" w:rsidRPr="0076511A" w:rsidRDefault="008337F4" w:rsidP="00F56C88">
      <w:pPr>
        <w:spacing w:line="360" w:lineRule="auto"/>
        <w:ind w:firstLine="708"/>
        <w:jc w:val="both"/>
        <w:rPr>
          <w:rFonts w:ascii="Arial" w:hAnsi="Arial" w:cs="Arial"/>
          <w:sz w:val="24"/>
          <w:szCs w:val="24"/>
        </w:rPr>
      </w:pPr>
      <w:r w:rsidRPr="0076511A">
        <w:rPr>
          <w:rFonts w:ascii="Arial" w:hAnsi="Arial" w:cs="Arial"/>
          <w:sz w:val="24"/>
          <w:szCs w:val="24"/>
        </w:rPr>
        <w:t>Another major factor affecting guest satisfaction is noise management, especially during on-site events. The lack of staff intervention to ensure quietness negatively impacts the perception of luxury and can cause guest dissatisfaction. Thus, it is essential to establish a noise management policy for events to maintain the luxury standards expected by all hotel guests (Subramaniam et al., 2011). In this context, negative reviews undermine the hotel's positioning as a luxury destination, leading to a decrease in guest retention rates and, consequently, a reduction in revenue. These findings underline the importance of consistently high standards to secure guest loyalty and protect the hotel’s reputation and competitive position in the market.</w:t>
      </w:r>
    </w:p>
    <w:p w14:paraId="169865C3" w14:textId="77777777" w:rsidR="00C67AC3" w:rsidRPr="0076511A" w:rsidRDefault="00C67AC3" w:rsidP="00F56C88">
      <w:pPr>
        <w:spacing w:line="360" w:lineRule="auto"/>
        <w:ind w:firstLine="708"/>
        <w:jc w:val="both"/>
        <w:rPr>
          <w:rFonts w:ascii="Arial" w:hAnsi="Arial" w:cs="Arial"/>
          <w:sz w:val="24"/>
          <w:szCs w:val="24"/>
        </w:rPr>
      </w:pPr>
    </w:p>
    <w:p w14:paraId="6B7E22E9" w14:textId="128B600F" w:rsidR="00752F69" w:rsidRPr="0076511A" w:rsidRDefault="00752F69" w:rsidP="00F56C88">
      <w:pPr>
        <w:pStyle w:val="Heading2"/>
        <w:spacing w:line="360" w:lineRule="auto"/>
        <w:jc w:val="both"/>
        <w:rPr>
          <w:rFonts w:ascii="Arial" w:eastAsia="Times New Roman" w:hAnsi="Arial" w:cs="Arial"/>
          <w:b/>
          <w:bCs/>
          <w:sz w:val="28"/>
          <w:szCs w:val="28"/>
          <w:lang w:val="en-GB"/>
        </w:rPr>
      </w:pPr>
      <w:bookmarkStart w:id="10" w:name="_Toc182242854"/>
      <w:r w:rsidRPr="0076511A">
        <w:rPr>
          <w:rFonts w:ascii="Arial" w:hAnsi="Arial" w:cs="Arial"/>
          <w:b/>
          <w:bCs/>
          <w:sz w:val="28"/>
          <w:szCs w:val="28"/>
        </w:rPr>
        <w:lastRenderedPageBreak/>
        <w:t xml:space="preserve">PESTEL </w:t>
      </w:r>
      <w:r w:rsidRPr="0076511A">
        <w:rPr>
          <w:rFonts w:ascii="Arial" w:eastAsia="Times New Roman" w:hAnsi="Arial" w:cs="Arial"/>
          <w:b/>
          <w:bCs/>
          <w:sz w:val="28"/>
          <w:szCs w:val="28"/>
          <w:lang w:val="en-GB"/>
        </w:rPr>
        <w:t>Analysis</w:t>
      </w:r>
      <w:bookmarkEnd w:id="10"/>
    </w:p>
    <w:p w14:paraId="6FAD5227" w14:textId="08BC5D71" w:rsidR="00752F69" w:rsidRPr="0076511A" w:rsidRDefault="002D0909" w:rsidP="00F56C88">
      <w:pPr>
        <w:spacing w:line="360" w:lineRule="auto"/>
        <w:ind w:firstLine="708"/>
        <w:jc w:val="both"/>
        <w:rPr>
          <w:rFonts w:ascii="Arial" w:hAnsi="Arial" w:cs="Arial"/>
          <w:sz w:val="24"/>
          <w:szCs w:val="24"/>
        </w:rPr>
      </w:pPr>
      <w:r w:rsidRPr="002D0909">
        <w:rPr>
          <w:rFonts w:ascii="Arial" w:hAnsi="Arial" w:cs="Arial"/>
          <w:sz w:val="24"/>
          <w:szCs w:val="24"/>
        </w:rPr>
        <w:t>According to Asmoro (2021), the PESTEL analysis is crucial in the hospitality industry, helping hotels adapt to external factors. For Hotel Epoque, this analysis</w:t>
      </w:r>
      <w:r>
        <w:rPr>
          <w:rFonts w:ascii="Arial" w:hAnsi="Arial" w:cs="Arial"/>
          <w:sz w:val="24"/>
          <w:szCs w:val="24"/>
        </w:rPr>
        <w:t xml:space="preserve"> can</w:t>
      </w:r>
      <w:r w:rsidRPr="002D0909">
        <w:rPr>
          <w:rFonts w:ascii="Arial" w:hAnsi="Arial" w:cs="Arial"/>
          <w:sz w:val="24"/>
          <w:szCs w:val="24"/>
        </w:rPr>
        <w:t xml:space="preserve"> highlight the impact of factors such as the 2020 restrictions, which reduced revenue by 95% in Q2, underscoring both the risks and development opportunities (Popescu, 2020)</w:t>
      </w:r>
      <w:r>
        <w:rPr>
          <w:rFonts w:ascii="Arial" w:hAnsi="Arial" w:cs="Arial"/>
          <w:sz w:val="24"/>
          <w:szCs w:val="24"/>
        </w:rPr>
        <w:t>. T</w:t>
      </w:r>
      <w:r w:rsidRPr="002D0909">
        <w:rPr>
          <w:rFonts w:ascii="Arial" w:hAnsi="Arial" w:cs="Arial"/>
          <w:sz w:val="24"/>
          <w:szCs w:val="24"/>
        </w:rPr>
        <w:t>herefore</w:t>
      </w:r>
      <w:r>
        <w:rPr>
          <w:rFonts w:ascii="Arial" w:hAnsi="Arial" w:cs="Arial"/>
          <w:sz w:val="24"/>
          <w:szCs w:val="24"/>
        </w:rPr>
        <w:t xml:space="preserve"> t</w:t>
      </w:r>
      <w:r w:rsidRPr="002D0909">
        <w:rPr>
          <w:rFonts w:ascii="Arial" w:hAnsi="Arial" w:cs="Arial"/>
          <w:sz w:val="24"/>
          <w:szCs w:val="24"/>
        </w:rPr>
        <w:t>his analysis provides a solid foundation for strategic decisions in the current 2024 context</w:t>
      </w:r>
      <w:r>
        <w:rPr>
          <w:rFonts w:ascii="Arial" w:hAnsi="Arial" w:cs="Arial"/>
          <w:sz w:val="24"/>
          <w:szCs w:val="24"/>
        </w:rPr>
        <w:t>.</w:t>
      </w:r>
    </w:p>
    <w:tbl>
      <w:tblPr>
        <w:tblStyle w:val="TableGrid"/>
        <w:tblW w:w="9216" w:type="dxa"/>
        <w:tblLook w:val="04A0" w:firstRow="1" w:lastRow="0" w:firstColumn="1" w:lastColumn="0" w:noHBand="0" w:noVBand="1"/>
      </w:tblPr>
      <w:tblGrid>
        <w:gridCol w:w="1751"/>
        <w:gridCol w:w="7465"/>
      </w:tblGrid>
      <w:tr w:rsidR="000A7B7B" w:rsidRPr="0076511A" w14:paraId="3466E653" w14:textId="77777777" w:rsidTr="000A7B7B">
        <w:tc>
          <w:tcPr>
            <w:tcW w:w="1413" w:type="dxa"/>
            <w:shd w:val="clear" w:color="auto" w:fill="DAE9F7" w:themeFill="text2" w:themeFillTint="1A"/>
          </w:tcPr>
          <w:p w14:paraId="450869FA" w14:textId="7F070F97" w:rsidR="000A7B7B" w:rsidRPr="0076511A" w:rsidRDefault="000A7B7B" w:rsidP="00F56C88">
            <w:pPr>
              <w:spacing w:line="360" w:lineRule="auto"/>
              <w:jc w:val="both"/>
              <w:rPr>
                <w:rFonts w:ascii="Arial" w:eastAsia="Times New Roman" w:hAnsi="Arial" w:cs="Arial"/>
                <w:noProof w:val="0"/>
                <w:kern w:val="0"/>
                <w:sz w:val="24"/>
                <w:szCs w:val="24"/>
                <w:lang w:val="en-GB"/>
                <w14:ligatures w14:val="none"/>
              </w:rPr>
            </w:pPr>
            <w:r w:rsidRPr="0076511A">
              <w:rPr>
                <w:rFonts w:ascii="Arial" w:eastAsia="Times New Roman" w:hAnsi="Arial" w:cs="Arial"/>
                <w:noProof w:val="0"/>
                <w:color w:val="000000"/>
                <w:kern w:val="0"/>
                <w:sz w:val="24"/>
                <w:szCs w:val="24"/>
                <w:lang w:val="en-GB"/>
                <w14:ligatures w14:val="none"/>
              </w:rPr>
              <w:t xml:space="preserve">Factor </w:t>
            </w:r>
          </w:p>
        </w:tc>
        <w:tc>
          <w:tcPr>
            <w:tcW w:w="7803" w:type="dxa"/>
            <w:shd w:val="clear" w:color="auto" w:fill="DAE9F7" w:themeFill="text2" w:themeFillTint="1A"/>
          </w:tcPr>
          <w:p w14:paraId="6ED67582" w14:textId="19DB41A1" w:rsidR="000A7B7B" w:rsidRPr="0076511A" w:rsidRDefault="00415E3B" w:rsidP="00F56C88">
            <w:pPr>
              <w:spacing w:line="360" w:lineRule="auto"/>
              <w:jc w:val="both"/>
              <w:rPr>
                <w:rFonts w:ascii="Arial" w:eastAsia="Times New Roman" w:hAnsi="Arial" w:cs="Arial"/>
                <w:noProof w:val="0"/>
                <w:color w:val="000000"/>
                <w:kern w:val="0"/>
                <w:sz w:val="24"/>
                <w:szCs w:val="24"/>
                <w:lang w:val="en-GB"/>
                <w14:ligatures w14:val="none"/>
              </w:rPr>
            </w:pPr>
            <w:r w:rsidRPr="0076511A">
              <w:rPr>
                <w:rFonts w:ascii="Arial" w:eastAsia="Times New Roman" w:hAnsi="Arial" w:cs="Arial"/>
                <w:noProof w:val="0"/>
                <w:color w:val="000000"/>
                <w:kern w:val="0"/>
                <w:sz w:val="24"/>
                <w:szCs w:val="24"/>
                <w14:ligatures w14:val="none"/>
              </w:rPr>
              <w:t>Description</w:t>
            </w:r>
          </w:p>
        </w:tc>
      </w:tr>
      <w:tr w:rsidR="000A7B7B" w:rsidRPr="0076511A" w14:paraId="3B1FADEF" w14:textId="77777777" w:rsidTr="00B21E0C">
        <w:tc>
          <w:tcPr>
            <w:tcW w:w="1413" w:type="dxa"/>
            <w:shd w:val="clear" w:color="auto" w:fill="FFC000"/>
          </w:tcPr>
          <w:p w14:paraId="6A9EDFC8" w14:textId="6C59879B" w:rsidR="000A7B7B" w:rsidRPr="0076511A" w:rsidRDefault="00415E3B" w:rsidP="00F56C88">
            <w:pPr>
              <w:spacing w:line="360" w:lineRule="auto"/>
              <w:jc w:val="both"/>
              <w:rPr>
                <w:rFonts w:ascii="Arial" w:eastAsia="Times New Roman" w:hAnsi="Arial" w:cs="Arial"/>
                <w:noProof w:val="0"/>
                <w:color w:val="000000"/>
                <w:kern w:val="0"/>
                <w:sz w:val="24"/>
                <w:szCs w:val="24"/>
                <w:lang w:val="en-GB"/>
                <w14:ligatures w14:val="none"/>
              </w:rPr>
            </w:pPr>
            <w:r w:rsidRPr="0076511A">
              <w:rPr>
                <w:rFonts w:ascii="Arial" w:eastAsia="Times New Roman" w:hAnsi="Arial" w:cs="Arial"/>
                <w:noProof w:val="0"/>
                <w:color w:val="000000"/>
                <w:kern w:val="0"/>
                <w:sz w:val="24"/>
                <w:szCs w:val="24"/>
                <w14:ligatures w14:val="none"/>
              </w:rPr>
              <w:t>Political</w:t>
            </w:r>
          </w:p>
        </w:tc>
        <w:tc>
          <w:tcPr>
            <w:tcW w:w="7803" w:type="dxa"/>
          </w:tcPr>
          <w:p w14:paraId="6BFBEF7E" w14:textId="4F036474" w:rsidR="000A7B7B" w:rsidRPr="0076511A" w:rsidRDefault="00415E3B" w:rsidP="00F56C88">
            <w:pPr>
              <w:spacing w:line="360" w:lineRule="auto"/>
              <w:jc w:val="both"/>
              <w:rPr>
                <w:rFonts w:ascii="Arial" w:eastAsia="Times New Roman" w:hAnsi="Arial" w:cs="Arial"/>
                <w:noProof w:val="0"/>
                <w:color w:val="000000"/>
                <w:kern w:val="0"/>
                <w:sz w:val="24"/>
                <w:szCs w:val="24"/>
                <w:lang w:val="ro-RO"/>
                <w14:ligatures w14:val="none"/>
              </w:rPr>
            </w:pPr>
            <w:r w:rsidRPr="0076511A">
              <w:rPr>
                <w:rFonts w:ascii="Arial" w:eastAsia="Times New Roman" w:hAnsi="Arial" w:cs="Arial"/>
                <w:noProof w:val="0"/>
                <w:color w:val="000000"/>
                <w:kern w:val="0"/>
                <w:sz w:val="24"/>
                <w:szCs w:val="24"/>
                <w14:ligatures w14:val="none"/>
              </w:rPr>
              <w:t>Political factors, such as government instability, the 2024 elections, and the Russia-Ukraine conflict, significantly influence the hotel sector. Additionally, rising fuel prices driven by the European energy crisis may reduce tourist inflows, affecting revenue. In this context, Hotel Epoque needs to adapt to these challenges (Hill &amp; Jones, 2008).</w:t>
            </w:r>
          </w:p>
        </w:tc>
      </w:tr>
      <w:tr w:rsidR="000A7B7B" w:rsidRPr="0076511A" w14:paraId="5D7E0B50" w14:textId="77777777" w:rsidTr="00B21E0C">
        <w:tc>
          <w:tcPr>
            <w:tcW w:w="1413" w:type="dxa"/>
            <w:shd w:val="clear" w:color="auto" w:fill="4C94D8" w:themeFill="text2" w:themeFillTint="80"/>
          </w:tcPr>
          <w:p w14:paraId="496078B9" w14:textId="00EF47BE" w:rsidR="000A7B7B" w:rsidRPr="0076511A" w:rsidRDefault="00415E3B" w:rsidP="00F56C88">
            <w:pPr>
              <w:spacing w:line="360" w:lineRule="auto"/>
              <w:jc w:val="both"/>
              <w:rPr>
                <w:rFonts w:ascii="Arial" w:eastAsia="Times New Roman" w:hAnsi="Arial" w:cs="Arial"/>
                <w:noProof w:val="0"/>
                <w:color w:val="000000"/>
                <w:kern w:val="0"/>
                <w:sz w:val="24"/>
                <w:szCs w:val="24"/>
                <w:lang w:val="en-GB"/>
                <w14:ligatures w14:val="none"/>
              </w:rPr>
            </w:pPr>
            <w:r w:rsidRPr="0076511A">
              <w:rPr>
                <w:rFonts w:ascii="Arial" w:eastAsia="Times New Roman" w:hAnsi="Arial" w:cs="Arial"/>
                <w:noProof w:val="0"/>
                <w:color w:val="000000"/>
                <w:kern w:val="0"/>
                <w:sz w:val="24"/>
                <w:szCs w:val="24"/>
                <w:lang w:val="en-GB"/>
                <w14:ligatures w14:val="none"/>
              </w:rPr>
              <w:t>Economic</w:t>
            </w:r>
            <w:r w:rsidRPr="0076511A">
              <w:rPr>
                <w:rFonts w:ascii="Arial" w:eastAsia="Times New Roman" w:hAnsi="Arial" w:cs="Arial"/>
                <w:noProof w:val="0"/>
                <w:color w:val="000000"/>
                <w:kern w:val="0"/>
                <w:sz w:val="24"/>
                <w:szCs w:val="24"/>
                <w:lang w:val="en-GB"/>
                <w14:ligatures w14:val="none"/>
              </w:rPr>
              <w:tab/>
            </w:r>
          </w:p>
        </w:tc>
        <w:tc>
          <w:tcPr>
            <w:tcW w:w="7803" w:type="dxa"/>
          </w:tcPr>
          <w:p w14:paraId="15043550" w14:textId="3241CC67" w:rsidR="000A7B7B" w:rsidRPr="0076511A" w:rsidRDefault="00415E3B" w:rsidP="00F56C88">
            <w:pPr>
              <w:spacing w:line="360" w:lineRule="auto"/>
              <w:jc w:val="both"/>
              <w:rPr>
                <w:rFonts w:ascii="Arial" w:eastAsia="Times New Roman" w:hAnsi="Arial" w:cs="Arial"/>
                <w:noProof w:val="0"/>
                <w:color w:val="000000"/>
                <w:kern w:val="0"/>
                <w:sz w:val="24"/>
                <w:szCs w:val="24"/>
                <w:lang w:val="en-GB"/>
                <w14:ligatures w14:val="none"/>
              </w:rPr>
            </w:pPr>
            <w:r w:rsidRPr="0076511A">
              <w:rPr>
                <w:rFonts w:ascii="Arial" w:eastAsia="Times New Roman" w:hAnsi="Arial" w:cs="Arial"/>
                <w:noProof w:val="0"/>
                <w:color w:val="000000"/>
                <w:kern w:val="0"/>
                <w:sz w:val="24"/>
                <w:szCs w:val="24"/>
                <w14:ligatures w14:val="none"/>
              </w:rPr>
              <w:t>Economic factors strongly influence the hotel sector, often correlating with political issues and impacting both consumer spending and operational costs. Currently, the global economy faces high inflation, spurred by the energy crisis due to the Russia-Ukraine conflict. This crisis has led to increased energy costs, affecting hotel operating expenses and indirectly consumer spending, as tourists become more cautious. According to the European Commission (2023), rising inflation, driven by higher energy and commodity prices, will continue to impact purchasing power and demand in the tourism sector.</w:t>
            </w:r>
          </w:p>
        </w:tc>
      </w:tr>
      <w:tr w:rsidR="000A7B7B" w:rsidRPr="0076511A" w14:paraId="09A0890D" w14:textId="77777777" w:rsidTr="00B21E0C">
        <w:tc>
          <w:tcPr>
            <w:tcW w:w="1413" w:type="dxa"/>
            <w:shd w:val="clear" w:color="auto" w:fill="FF0000"/>
          </w:tcPr>
          <w:p w14:paraId="4784E051" w14:textId="23A12DC3" w:rsidR="000A7B7B" w:rsidRPr="0076511A" w:rsidRDefault="00415E3B" w:rsidP="00F56C88">
            <w:pPr>
              <w:spacing w:line="360" w:lineRule="auto"/>
              <w:jc w:val="both"/>
              <w:rPr>
                <w:rFonts w:ascii="Arial" w:eastAsia="Times New Roman" w:hAnsi="Arial" w:cs="Arial"/>
                <w:noProof w:val="0"/>
                <w:color w:val="000000"/>
                <w:kern w:val="0"/>
                <w:sz w:val="24"/>
                <w:szCs w:val="24"/>
                <w:lang w:val="en-GB"/>
                <w14:ligatures w14:val="none"/>
              </w:rPr>
            </w:pPr>
            <w:r w:rsidRPr="0076511A">
              <w:rPr>
                <w:rFonts w:ascii="Arial" w:eastAsia="Times New Roman" w:hAnsi="Arial" w:cs="Arial"/>
                <w:noProof w:val="0"/>
                <w:color w:val="000000"/>
                <w:kern w:val="0"/>
                <w:sz w:val="24"/>
                <w:szCs w:val="24"/>
                <w14:ligatures w14:val="none"/>
              </w:rPr>
              <w:t>Social</w:t>
            </w:r>
            <w:r w:rsidR="000A7B7B" w:rsidRPr="0076511A">
              <w:rPr>
                <w:rFonts w:ascii="Arial" w:eastAsia="Times New Roman" w:hAnsi="Arial" w:cs="Arial"/>
                <w:noProof w:val="0"/>
                <w:color w:val="000000"/>
                <w:kern w:val="0"/>
                <w:sz w:val="24"/>
                <w:szCs w:val="24"/>
                <w:lang w:val="en-GB"/>
                <w14:ligatures w14:val="none"/>
              </w:rPr>
              <w:t xml:space="preserve"> </w:t>
            </w:r>
          </w:p>
        </w:tc>
        <w:tc>
          <w:tcPr>
            <w:tcW w:w="7803" w:type="dxa"/>
          </w:tcPr>
          <w:p w14:paraId="4F9E5E9D" w14:textId="042103AD" w:rsidR="000A7B7B" w:rsidRPr="0076511A" w:rsidRDefault="00415E3B" w:rsidP="00F56C88">
            <w:pPr>
              <w:spacing w:line="360" w:lineRule="auto"/>
              <w:jc w:val="both"/>
              <w:rPr>
                <w:rFonts w:ascii="Arial" w:eastAsia="Times New Roman" w:hAnsi="Arial" w:cs="Arial"/>
                <w:noProof w:val="0"/>
                <w:color w:val="000000"/>
                <w:kern w:val="0"/>
                <w:sz w:val="24"/>
                <w:szCs w:val="24"/>
                <w:lang w:val="en-GB"/>
                <w14:ligatures w14:val="none"/>
              </w:rPr>
            </w:pPr>
            <w:r w:rsidRPr="0076511A">
              <w:rPr>
                <w:rFonts w:ascii="Arial" w:eastAsia="Times New Roman" w:hAnsi="Arial" w:cs="Arial"/>
                <w:noProof w:val="0"/>
                <w:color w:val="000000"/>
                <w:kern w:val="0"/>
                <w:sz w:val="24"/>
                <w:szCs w:val="24"/>
                <w14:ligatures w14:val="none"/>
              </w:rPr>
              <w:t xml:space="preserve">Boutique hotels like Hotel Epoque primarily attract clients aged 25-45, represented by the millennial and Generation Z demographics, who are known for their preference for </w:t>
            </w:r>
            <w:proofErr w:type="spellStart"/>
            <w:r w:rsidRPr="0076511A">
              <w:rPr>
                <w:rFonts w:ascii="Arial" w:eastAsia="Times New Roman" w:hAnsi="Arial" w:cs="Arial"/>
                <w:noProof w:val="0"/>
                <w:color w:val="000000"/>
                <w:kern w:val="0"/>
                <w:sz w:val="24"/>
                <w:szCs w:val="24"/>
                <w14:ligatures w14:val="none"/>
              </w:rPr>
              <w:t>personalised</w:t>
            </w:r>
            <w:proofErr w:type="spellEnd"/>
            <w:r w:rsidRPr="0076511A">
              <w:rPr>
                <w:rFonts w:ascii="Arial" w:eastAsia="Times New Roman" w:hAnsi="Arial" w:cs="Arial"/>
                <w:noProof w:val="0"/>
                <w:color w:val="000000"/>
                <w:kern w:val="0"/>
                <w:sz w:val="24"/>
                <w:szCs w:val="24"/>
                <w14:ligatures w14:val="none"/>
              </w:rPr>
              <w:t>, authentic, and sustainable experiences. Millennials value accessible luxury tourism, while Generation Z places particular importance on ethics and sustainability (</w:t>
            </w:r>
            <w:proofErr w:type="spellStart"/>
            <w:r w:rsidRPr="0076511A">
              <w:rPr>
                <w:rFonts w:ascii="Arial" w:eastAsia="Times New Roman" w:hAnsi="Arial" w:cs="Arial"/>
                <w:noProof w:val="0"/>
                <w:color w:val="000000"/>
                <w:kern w:val="0"/>
                <w:sz w:val="24"/>
                <w:szCs w:val="24"/>
                <w14:ligatures w14:val="none"/>
              </w:rPr>
              <w:t>Gretzel</w:t>
            </w:r>
            <w:proofErr w:type="spellEnd"/>
            <w:r w:rsidRPr="0076511A">
              <w:rPr>
                <w:rFonts w:ascii="Arial" w:eastAsia="Times New Roman" w:hAnsi="Arial" w:cs="Arial"/>
                <w:noProof w:val="0"/>
                <w:color w:val="000000"/>
                <w:kern w:val="0"/>
                <w:sz w:val="24"/>
                <w:szCs w:val="24"/>
                <w14:ligatures w14:val="none"/>
              </w:rPr>
              <w:t xml:space="preserve"> et al., 2019). To enhance client satisfaction and loyalty, Hotel Epoque needs to adapt its services to these standards. Given that both generations actively use review platforms, it is essential for the hotel to deliver high-quality experiences that </w:t>
            </w:r>
            <w:r w:rsidRPr="0076511A">
              <w:rPr>
                <w:rFonts w:ascii="Arial" w:eastAsia="Times New Roman" w:hAnsi="Arial" w:cs="Arial"/>
                <w:noProof w:val="0"/>
                <w:color w:val="000000"/>
                <w:kern w:val="0"/>
                <w:sz w:val="24"/>
                <w:szCs w:val="24"/>
                <w14:ligatures w14:val="none"/>
              </w:rPr>
              <w:lastRenderedPageBreak/>
              <w:t>generate positive feedback, reinforcing its reputation and attracting new clients from these demographic groups.</w:t>
            </w:r>
          </w:p>
        </w:tc>
      </w:tr>
      <w:tr w:rsidR="000A7B7B" w:rsidRPr="0076511A" w14:paraId="79F3F401" w14:textId="77777777" w:rsidTr="00B21E0C">
        <w:tc>
          <w:tcPr>
            <w:tcW w:w="1413" w:type="dxa"/>
            <w:shd w:val="clear" w:color="auto" w:fill="E59EDC" w:themeFill="accent5" w:themeFillTint="66"/>
          </w:tcPr>
          <w:p w14:paraId="6EB66D4B" w14:textId="2A62D259" w:rsidR="000A7B7B" w:rsidRPr="0076511A" w:rsidRDefault="00415E3B" w:rsidP="00F56C88">
            <w:pPr>
              <w:spacing w:line="360" w:lineRule="auto"/>
              <w:jc w:val="both"/>
              <w:rPr>
                <w:rFonts w:ascii="Arial" w:eastAsia="Times New Roman" w:hAnsi="Arial" w:cs="Arial"/>
                <w:noProof w:val="0"/>
                <w:color w:val="000000"/>
                <w:kern w:val="0"/>
                <w:sz w:val="24"/>
                <w:szCs w:val="24"/>
                <w:lang w:val="en-GB"/>
                <w14:ligatures w14:val="none"/>
              </w:rPr>
            </w:pPr>
            <w:r w:rsidRPr="0076511A">
              <w:rPr>
                <w:rFonts w:ascii="Arial" w:eastAsia="Times New Roman" w:hAnsi="Arial" w:cs="Arial"/>
                <w:noProof w:val="0"/>
                <w:color w:val="000000"/>
                <w:kern w:val="0"/>
                <w:sz w:val="24"/>
                <w:szCs w:val="24"/>
                <w14:ligatures w14:val="none"/>
              </w:rPr>
              <w:lastRenderedPageBreak/>
              <w:t>Technological</w:t>
            </w:r>
          </w:p>
        </w:tc>
        <w:tc>
          <w:tcPr>
            <w:tcW w:w="7803" w:type="dxa"/>
          </w:tcPr>
          <w:p w14:paraId="678BD193" w14:textId="44738CE9" w:rsidR="000A7B7B" w:rsidRPr="0076511A" w:rsidRDefault="00415E3B" w:rsidP="00F56C88">
            <w:pPr>
              <w:spacing w:line="360" w:lineRule="auto"/>
              <w:jc w:val="both"/>
              <w:rPr>
                <w:rFonts w:ascii="Arial" w:eastAsia="Times New Roman" w:hAnsi="Arial" w:cs="Arial"/>
                <w:b/>
                <w:bCs/>
                <w:noProof w:val="0"/>
                <w:color w:val="000000"/>
                <w:kern w:val="0"/>
                <w:sz w:val="24"/>
                <w:szCs w:val="24"/>
                <w:lang w:val="en-GB"/>
                <w14:ligatures w14:val="none"/>
              </w:rPr>
            </w:pPr>
            <w:r w:rsidRPr="0076511A">
              <w:rPr>
                <w:rFonts w:ascii="Arial" w:eastAsia="Times New Roman" w:hAnsi="Arial" w:cs="Arial"/>
                <w:noProof w:val="0"/>
                <w:color w:val="000000"/>
                <w:kern w:val="0"/>
                <w:sz w:val="24"/>
                <w:szCs w:val="24"/>
                <w14:ligatures w14:val="none"/>
              </w:rPr>
              <w:t xml:space="preserve">Implementing CRM technologies, virtual concierge, and chatbots can significantly improve guest experiences in hotels like Hotel Epoque. Firstly, CRM systems allow for </w:t>
            </w:r>
            <w:proofErr w:type="spellStart"/>
            <w:r w:rsidRPr="0076511A">
              <w:rPr>
                <w:rFonts w:ascii="Arial" w:eastAsia="Times New Roman" w:hAnsi="Arial" w:cs="Arial"/>
                <w:noProof w:val="0"/>
                <w:color w:val="000000"/>
                <w:kern w:val="0"/>
                <w:sz w:val="24"/>
                <w:szCs w:val="24"/>
                <w14:ligatures w14:val="none"/>
              </w:rPr>
              <w:t>personalised</w:t>
            </w:r>
            <w:proofErr w:type="spellEnd"/>
            <w:r w:rsidRPr="0076511A">
              <w:rPr>
                <w:rFonts w:ascii="Arial" w:eastAsia="Times New Roman" w:hAnsi="Arial" w:cs="Arial"/>
                <w:noProof w:val="0"/>
                <w:color w:val="000000"/>
                <w:kern w:val="0"/>
                <w:sz w:val="24"/>
                <w:szCs w:val="24"/>
                <w14:ligatures w14:val="none"/>
              </w:rPr>
              <w:t xml:space="preserve"> services by collecting data on guest preferences, increasing satisfaction and loyalty (</w:t>
            </w:r>
            <w:proofErr w:type="spellStart"/>
            <w:r w:rsidRPr="0076511A">
              <w:rPr>
                <w:rFonts w:ascii="Arial" w:eastAsia="Times New Roman" w:hAnsi="Arial" w:cs="Arial"/>
                <w:noProof w:val="0"/>
                <w:color w:val="000000"/>
                <w:kern w:val="0"/>
                <w:sz w:val="24"/>
                <w:szCs w:val="24"/>
                <w14:ligatures w14:val="none"/>
              </w:rPr>
              <w:t>Kandampully</w:t>
            </w:r>
            <w:proofErr w:type="spellEnd"/>
            <w:r w:rsidRPr="0076511A">
              <w:rPr>
                <w:rFonts w:ascii="Arial" w:eastAsia="Times New Roman" w:hAnsi="Arial" w:cs="Arial"/>
                <w:noProof w:val="0"/>
                <w:color w:val="000000"/>
                <w:kern w:val="0"/>
                <w:sz w:val="24"/>
                <w:szCs w:val="24"/>
                <w14:ligatures w14:val="none"/>
              </w:rPr>
              <w:t xml:space="preserve"> et al., 2015). Secondly, virtual concierge and chatbots provide 24/7 support, promptly answering FAQs and facilitating reservations or service requests, thereby reducing staff pressure and </w:t>
            </w:r>
            <w:proofErr w:type="spellStart"/>
            <w:r w:rsidRPr="0076511A">
              <w:rPr>
                <w:rFonts w:ascii="Arial" w:eastAsia="Times New Roman" w:hAnsi="Arial" w:cs="Arial"/>
                <w:noProof w:val="0"/>
                <w:color w:val="000000"/>
                <w:kern w:val="0"/>
                <w:sz w:val="24"/>
                <w:szCs w:val="24"/>
                <w14:ligatures w14:val="none"/>
              </w:rPr>
              <w:t>optimising</w:t>
            </w:r>
            <w:proofErr w:type="spellEnd"/>
            <w:r w:rsidRPr="0076511A">
              <w:rPr>
                <w:rFonts w:ascii="Arial" w:eastAsia="Times New Roman" w:hAnsi="Arial" w:cs="Arial"/>
                <w:noProof w:val="0"/>
                <w:color w:val="000000"/>
                <w:kern w:val="0"/>
                <w:sz w:val="24"/>
                <w:szCs w:val="24"/>
                <w14:ligatures w14:val="none"/>
              </w:rPr>
              <w:t xml:space="preserve"> hotel operations (Ivanov &amp; Webster, 2017).</w:t>
            </w:r>
          </w:p>
        </w:tc>
      </w:tr>
      <w:tr w:rsidR="000A7B7B" w:rsidRPr="0076511A" w14:paraId="146E58C0" w14:textId="77777777" w:rsidTr="000A7B7B">
        <w:tc>
          <w:tcPr>
            <w:tcW w:w="1413" w:type="dxa"/>
            <w:shd w:val="clear" w:color="auto" w:fill="D9F2D0" w:themeFill="accent6" w:themeFillTint="33"/>
          </w:tcPr>
          <w:p w14:paraId="1EE4B104" w14:textId="4BE01DBA" w:rsidR="000A7B7B" w:rsidRPr="0076511A" w:rsidRDefault="00415E3B" w:rsidP="00F56C88">
            <w:pPr>
              <w:spacing w:line="360" w:lineRule="auto"/>
              <w:jc w:val="both"/>
              <w:rPr>
                <w:rFonts w:ascii="Arial" w:eastAsia="Times New Roman" w:hAnsi="Arial" w:cs="Arial"/>
                <w:noProof w:val="0"/>
                <w:color w:val="000000"/>
                <w:kern w:val="0"/>
                <w:sz w:val="24"/>
                <w:szCs w:val="24"/>
                <w:lang w:val="en-GB"/>
                <w14:ligatures w14:val="none"/>
              </w:rPr>
            </w:pPr>
            <w:r w:rsidRPr="0076511A">
              <w:rPr>
                <w:rFonts w:ascii="Arial" w:eastAsia="Times New Roman" w:hAnsi="Arial" w:cs="Arial"/>
                <w:noProof w:val="0"/>
                <w:color w:val="000000"/>
                <w:kern w:val="0"/>
                <w:sz w:val="24"/>
                <w:szCs w:val="24"/>
                <w:lang w:val="en-GB"/>
                <w14:ligatures w14:val="none"/>
              </w:rPr>
              <w:t>Environmental</w:t>
            </w:r>
            <w:r w:rsidRPr="0076511A">
              <w:rPr>
                <w:rFonts w:ascii="Arial" w:eastAsia="Times New Roman" w:hAnsi="Arial" w:cs="Arial"/>
                <w:noProof w:val="0"/>
                <w:color w:val="000000"/>
                <w:kern w:val="0"/>
                <w:sz w:val="24"/>
                <w:szCs w:val="24"/>
                <w:lang w:val="en-GB"/>
                <w14:ligatures w14:val="none"/>
              </w:rPr>
              <w:tab/>
            </w:r>
          </w:p>
        </w:tc>
        <w:tc>
          <w:tcPr>
            <w:tcW w:w="7803" w:type="dxa"/>
          </w:tcPr>
          <w:p w14:paraId="4667BA99" w14:textId="007B5BDF" w:rsidR="000A7B7B" w:rsidRPr="0076511A" w:rsidRDefault="00415E3B" w:rsidP="00F56C88">
            <w:pPr>
              <w:spacing w:line="360" w:lineRule="auto"/>
              <w:jc w:val="both"/>
              <w:rPr>
                <w:rFonts w:ascii="Arial" w:eastAsia="Times New Roman" w:hAnsi="Arial" w:cs="Arial"/>
                <w:noProof w:val="0"/>
                <w:color w:val="000000"/>
                <w:kern w:val="0"/>
                <w:sz w:val="24"/>
                <w:szCs w:val="24"/>
                <w:lang w:val="en-GB"/>
                <w14:ligatures w14:val="none"/>
              </w:rPr>
            </w:pPr>
            <w:r w:rsidRPr="0076511A">
              <w:rPr>
                <w:rFonts w:ascii="Arial" w:eastAsia="Times New Roman" w:hAnsi="Arial" w:cs="Arial"/>
                <w:noProof w:val="0"/>
                <w:color w:val="000000"/>
                <w:kern w:val="0"/>
                <w:sz w:val="24"/>
                <w:szCs w:val="24"/>
                <w14:ligatures w14:val="none"/>
              </w:rPr>
              <w:t>Growing global environmental concerns and the climate crisis necessitate sustainable practices across all sectors, including hospitality</w:t>
            </w:r>
            <w:r w:rsidR="000528C0">
              <w:rPr>
                <w:rFonts w:ascii="Arial" w:eastAsia="Times New Roman" w:hAnsi="Arial" w:cs="Arial"/>
                <w:noProof w:val="0"/>
                <w:color w:val="000000"/>
                <w:kern w:val="0"/>
                <w:sz w:val="24"/>
                <w:szCs w:val="24"/>
                <w14:ligatures w14:val="none"/>
              </w:rPr>
              <w:t xml:space="preserve"> </w:t>
            </w:r>
            <w:r w:rsidR="000528C0" w:rsidRPr="000528C0">
              <w:rPr>
                <w:rFonts w:ascii="Arial" w:eastAsia="Times New Roman" w:hAnsi="Arial" w:cs="Arial"/>
                <w:noProof w:val="0"/>
                <w:color w:val="000000"/>
                <w:kern w:val="0"/>
                <w:sz w:val="24"/>
                <w:szCs w:val="24"/>
                <w14:ligatures w14:val="none"/>
              </w:rPr>
              <w:t>(Khatter, 2023)</w:t>
            </w:r>
            <w:r w:rsidR="000528C0">
              <w:rPr>
                <w:rFonts w:ascii="Arial" w:eastAsia="Times New Roman" w:hAnsi="Arial" w:cs="Arial"/>
                <w:noProof w:val="0"/>
                <w:color w:val="000000"/>
                <w:kern w:val="0"/>
                <w:sz w:val="24"/>
                <w:szCs w:val="24"/>
                <w14:ligatures w14:val="none"/>
              </w:rPr>
              <w:t>.</w:t>
            </w:r>
            <w:r w:rsidRPr="0076511A">
              <w:rPr>
                <w:rFonts w:ascii="Arial" w:eastAsia="Times New Roman" w:hAnsi="Arial" w:cs="Arial"/>
                <w:noProof w:val="0"/>
                <w:color w:val="000000"/>
                <w:kern w:val="0"/>
                <w:sz w:val="24"/>
                <w:szCs w:val="24"/>
                <w14:ligatures w14:val="none"/>
              </w:rPr>
              <w:t xml:space="preserve"> To respond to these pressures and attract eco-conscious guests, Hotel Epoque can implement green practices, such as reducing energy consumption, using biodegradable products, and </w:t>
            </w:r>
            <w:proofErr w:type="spellStart"/>
            <w:r w:rsidRPr="0076511A">
              <w:rPr>
                <w:rFonts w:ascii="Arial" w:eastAsia="Times New Roman" w:hAnsi="Arial" w:cs="Arial"/>
                <w:noProof w:val="0"/>
                <w:color w:val="000000"/>
                <w:kern w:val="0"/>
                <w:sz w:val="24"/>
                <w:szCs w:val="24"/>
                <w14:ligatures w14:val="none"/>
              </w:rPr>
              <w:t>minimising</w:t>
            </w:r>
            <w:proofErr w:type="spellEnd"/>
            <w:r w:rsidRPr="0076511A">
              <w:rPr>
                <w:rFonts w:ascii="Arial" w:eastAsia="Times New Roman" w:hAnsi="Arial" w:cs="Arial"/>
                <w:noProof w:val="0"/>
                <w:color w:val="000000"/>
                <w:kern w:val="0"/>
                <w:sz w:val="24"/>
                <w:szCs w:val="24"/>
                <w14:ligatures w14:val="none"/>
              </w:rPr>
              <w:t xml:space="preserve"> waste. These initiatives help lower the hotel’s carbon footprint and align its operations with EU sustainability and recycling directives. Such measures not only address environmental requirements but also enhance the hotel’s reputation among a growing segment of clients who value ecological responsibility (Jones, Hillier &amp; Comfort, 2016).</w:t>
            </w:r>
          </w:p>
        </w:tc>
      </w:tr>
      <w:tr w:rsidR="000A7B7B" w:rsidRPr="0076511A" w14:paraId="188688E3" w14:textId="77777777" w:rsidTr="00B21E0C">
        <w:tc>
          <w:tcPr>
            <w:tcW w:w="1413" w:type="dxa"/>
            <w:shd w:val="clear" w:color="auto" w:fill="60CAF3" w:themeFill="accent4" w:themeFillTint="99"/>
          </w:tcPr>
          <w:p w14:paraId="684F7711" w14:textId="51BE8B74" w:rsidR="000A7B7B" w:rsidRPr="0076511A" w:rsidRDefault="000A7B7B" w:rsidP="00F56C88">
            <w:pPr>
              <w:spacing w:line="360" w:lineRule="auto"/>
              <w:jc w:val="both"/>
              <w:rPr>
                <w:rFonts w:ascii="Arial" w:eastAsia="Times New Roman" w:hAnsi="Arial" w:cs="Arial"/>
                <w:noProof w:val="0"/>
                <w:color w:val="000000"/>
                <w:kern w:val="0"/>
                <w:sz w:val="24"/>
                <w:szCs w:val="24"/>
                <w:lang w:val="en-GB"/>
                <w14:ligatures w14:val="none"/>
              </w:rPr>
            </w:pPr>
            <w:r w:rsidRPr="0076511A">
              <w:rPr>
                <w:rFonts w:ascii="Arial" w:eastAsia="Times New Roman" w:hAnsi="Arial" w:cs="Arial"/>
                <w:noProof w:val="0"/>
                <w:color w:val="000000"/>
                <w:kern w:val="0"/>
                <w:sz w:val="24"/>
                <w:szCs w:val="24"/>
                <w:lang w:val="en-GB"/>
                <w14:ligatures w14:val="none"/>
              </w:rPr>
              <w:t xml:space="preserve">Legal </w:t>
            </w:r>
          </w:p>
        </w:tc>
        <w:tc>
          <w:tcPr>
            <w:tcW w:w="7803" w:type="dxa"/>
          </w:tcPr>
          <w:p w14:paraId="75463CD2" w14:textId="5C684EC6" w:rsidR="0016540F" w:rsidRPr="0076511A" w:rsidRDefault="00415E3B" w:rsidP="00F56C88">
            <w:pPr>
              <w:spacing w:line="360" w:lineRule="auto"/>
              <w:jc w:val="both"/>
              <w:rPr>
                <w:rFonts w:ascii="Arial" w:eastAsia="Times New Roman" w:hAnsi="Arial" w:cs="Arial"/>
                <w:noProof w:val="0"/>
                <w:color w:val="000000"/>
                <w:kern w:val="0"/>
                <w:sz w:val="24"/>
                <w:szCs w:val="24"/>
                <w:lang w:val="en-GB"/>
                <w14:ligatures w14:val="none"/>
              </w:rPr>
            </w:pPr>
            <w:r w:rsidRPr="0076511A">
              <w:rPr>
                <w:rFonts w:ascii="Arial" w:eastAsia="Times New Roman" w:hAnsi="Arial" w:cs="Arial"/>
                <w:noProof w:val="0"/>
                <w:color w:val="000000"/>
                <w:kern w:val="0"/>
                <w:sz w:val="24"/>
                <w:szCs w:val="24"/>
                <w14:ligatures w14:val="none"/>
              </w:rPr>
              <w:t xml:space="preserve">According to legislation available on Romania’s legislative portal (Ministry of Justice, 2024), hotels must comply with health and safety regulations. </w:t>
            </w:r>
            <w:r w:rsidRPr="0076511A">
              <w:rPr>
                <w:rFonts w:ascii="Arial" w:eastAsia="Times New Roman" w:hAnsi="Arial" w:cs="Arial"/>
                <w:noProof w:val="0"/>
                <w:color w:val="000000"/>
                <w:kern w:val="0"/>
                <w:sz w:val="24"/>
                <w:szCs w:val="24"/>
                <w14:ligatures w14:val="none"/>
              </w:rPr>
              <w:br/>
              <w:t>1. Health and Safety Regulations: The hotel adheres to the standards imposed by Law No. 319/2006 on health and safety at work, ensuring safety conditions for both employees and clients.</w:t>
            </w:r>
            <w:r w:rsidRPr="0076511A">
              <w:rPr>
                <w:rFonts w:ascii="Arial" w:eastAsia="Times New Roman" w:hAnsi="Arial" w:cs="Arial"/>
                <w:noProof w:val="0"/>
                <w:color w:val="000000"/>
                <w:kern w:val="0"/>
                <w:sz w:val="24"/>
                <w:szCs w:val="24"/>
                <w14:ligatures w14:val="none"/>
              </w:rPr>
              <w:br/>
              <w:t xml:space="preserve">2. Employee Rights: In accordance with the </w:t>
            </w:r>
            <w:proofErr w:type="spellStart"/>
            <w:r w:rsidRPr="0076511A">
              <w:rPr>
                <w:rFonts w:ascii="Arial" w:eastAsia="Times New Roman" w:hAnsi="Arial" w:cs="Arial"/>
                <w:noProof w:val="0"/>
                <w:color w:val="000000"/>
                <w:kern w:val="0"/>
                <w:sz w:val="24"/>
                <w:szCs w:val="24"/>
                <w14:ligatures w14:val="none"/>
              </w:rPr>
              <w:t>Labour</w:t>
            </w:r>
            <w:proofErr w:type="spellEnd"/>
            <w:r w:rsidRPr="0076511A">
              <w:rPr>
                <w:rFonts w:ascii="Arial" w:eastAsia="Times New Roman" w:hAnsi="Arial" w:cs="Arial"/>
                <w:noProof w:val="0"/>
                <w:color w:val="000000"/>
                <w:kern w:val="0"/>
                <w:sz w:val="24"/>
                <w:szCs w:val="24"/>
                <w14:ligatures w14:val="none"/>
              </w:rPr>
              <w:t xml:space="preserve"> Code (Law No. 53/2003), the hotel must respect employee rights, including working hours, breaks, and wage conditions. </w:t>
            </w:r>
            <w:r w:rsidRPr="0076511A">
              <w:rPr>
                <w:rFonts w:ascii="Arial" w:eastAsia="Times New Roman" w:hAnsi="Arial" w:cs="Arial"/>
                <w:noProof w:val="0"/>
                <w:color w:val="000000"/>
                <w:kern w:val="0"/>
                <w:sz w:val="24"/>
                <w:szCs w:val="24"/>
                <w14:ligatures w14:val="none"/>
              </w:rPr>
              <w:br/>
              <w:t xml:space="preserve">3. Data Protection: In line with the General Data Protection Regulation (GDPR) - Regulation (EU) 2016/679, the hotel must carefully manage clients’ personal data. </w:t>
            </w:r>
            <w:r w:rsidRPr="0076511A">
              <w:rPr>
                <w:rFonts w:ascii="Arial" w:eastAsia="Times New Roman" w:hAnsi="Arial" w:cs="Arial"/>
                <w:noProof w:val="0"/>
                <w:color w:val="000000"/>
                <w:kern w:val="0"/>
                <w:sz w:val="24"/>
                <w:szCs w:val="24"/>
                <w14:ligatures w14:val="none"/>
              </w:rPr>
              <w:br/>
            </w:r>
            <w:r w:rsidRPr="0076511A">
              <w:rPr>
                <w:rFonts w:ascii="Arial" w:eastAsia="Times New Roman" w:hAnsi="Arial" w:cs="Arial"/>
                <w:noProof w:val="0"/>
                <w:color w:val="000000"/>
                <w:kern w:val="0"/>
                <w:sz w:val="24"/>
                <w:szCs w:val="24"/>
                <w14:ligatures w14:val="none"/>
              </w:rPr>
              <w:lastRenderedPageBreak/>
              <w:t xml:space="preserve">4. Tax and VAT Regulations: The hotel is obliged to comply with Romanian tax regulations, including Law No. 227/2015 on the Fiscal Code. </w:t>
            </w:r>
            <w:r w:rsidRPr="0076511A">
              <w:rPr>
                <w:rFonts w:ascii="Arial" w:eastAsia="Times New Roman" w:hAnsi="Arial" w:cs="Arial"/>
                <w:noProof w:val="0"/>
                <w:color w:val="000000"/>
                <w:kern w:val="0"/>
                <w:sz w:val="24"/>
                <w:szCs w:val="24"/>
                <w14:ligatures w14:val="none"/>
              </w:rPr>
              <w:br/>
              <w:t xml:space="preserve">5. Advertising Regulations: Hotel advertising must adhere to Law No. 158/2008 on misleading and comparative advertising, which prohibits messages that mislead </w:t>
            </w:r>
            <w:proofErr w:type="spellStart"/>
            <w:proofErr w:type="gramStart"/>
            <w:r w:rsidRPr="0076511A">
              <w:rPr>
                <w:rFonts w:ascii="Arial" w:eastAsia="Times New Roman" w:hAnsi="Arial" w:cs="Arial"/>
                <w:noProof w:val="0"/>
                <w:color w:val="000000"/>
                <w:kern w:val="0"/>
                <w:sz w:val="24"/>
                <w:szCs w:val="24"/>
                <w14:ligatures w14:val="none"/>
              </w:rPr>
              <w:t>consumers.</w:t>
            </w:r>
            <w:r w:rsidR="0016540F" w:rsidRPr="0076511A">
              <w:rPr>
                <w:rFonts w:ascii="Arial" w:eastAsia="Times New Roman" w:hAnsi="Arial" w:cs="Arial"/>
                <w:noProof w:val="0"/>
                <w:color w:val="000000"/>
                <w:kern w:val="0"/>
                <w:sz w:val="24"/>
                <w:szCs w:val="24"/>
                <w14:ligatures w14:val="none"/>
              </w:rPr>
              <w:t>Reglementări</w:t>
            </w:r>
            <w:proofErr w:type="spellEnd"/>
            <w:proofErr w:type="gramEnd"/>
            <w:r w:rsidR="0016540F" w:rsidRPr="0076511A">
              <w:rPr>
                <w:rFonts w:ascii="Arial" w:eastAsia="Times New Roman" w:hAnsi="Arial" w:cs="Arial"/>
                <w:noProof w:val="0"/>
                <w:color w:val="000000"/>
                <w:kern w:val="0"/>
                <w:sz w:val="24"/>
                <w:szCs w:val="24"/>
                <w14:ligatures w14:val="none"/>
              </w:rPr>
              <w:t xml:space="preserve"> </w:t>
            </w:r>
            <w:proofErr w:type="spellStart"/>
            <w:r w:rsidR="0016540F" w:rsidRPr="0076511A">
              <w:rPr>
                <w:rFonts w:ascii="Arial" w:eastAsia="Times New Roman" w:hAnsi="Arial" w:cs="Arial"/>
                <w:noProof w:val="0"/>
                <w:color w:val="000000"/>
                <w:kern w:val="0"/>
                <w:sz w:val="24"/>
                <w:szCs w:val="24"/>
                <w14:ligatures w14:val="none"/>
              </w:rPr>
              <w:t>fiscale</w:t>
            </w:r>
            <w:proofErr w:type="spellEnd"/>
            <w:r w:rsidR="0016540F" w:rsidRPr="0076511A">
              <w:rPr>
                <w:rFonts w:ascii="Arial" w:eastAsia="Times New Roman" w:hAnsi="Arial" w:cs="Arial"/>
                <w:noProof w:val="0"/>
                <w:color w:val="000000"/>
                <w:kern w:val="0"/>
                <w:sz w:val="24"/>
                <w:szCs w:val="24"/>
                <w14:ligatures w14:val="none"/>
              </w:rPr>
              <w:t xml:space="preserve"> </w:t>
            </w:r>
            <w:proofErr w:type="spellStart"/>
            <w:r w:rsidR="0016540F" w:rsidRPr="0076511A">
              <w:rPr>
                <w:rFonts w:ascii="Arial" w:eastAsia="Times New Roman" w:hAnsi="Arial" w:cs="Arial"/>
                <w:noProof w:val="0"/>
                <w:color w:val="000000"/>
                <w:kern w:val="0"/>
                <w:sz w:val="24"/>
                <w:szCs w:val="24"/>
                <w14:ligatures w14:val="none"/>
              </w:rPr>
              <w:t>și</w:t>
            </w:r>
            <w:proofErr w:type="spellEnd"/>
            <w:r w:rsidR="0016540F" w:rsidRPr="0076511A">
              <w:rPr>
                <w:rFonts w:ascii="Arial" w:eastAsia="Times New Roman" w:hAnsi="Arial" w:cs="Arial"/>
                <w:noProof w:val="0"/>
                <w:color w:val="000000"/>
                <w:kern w:val="0"/>
                <w:sz w:val="24"/>
                <w:szCs w:val="24"/>
                <w14:ligatures w14:val="none"/>
              </w:rPr>
              <w:t xml:space="preserve"> TVA: </w:t>
            </w:r>
            <w:proofErr w:type="spellStart"/>
            <w:r w:rsidR="0016540F" w:rsidRPr="0076511A">
              <w:rPr>
                <w:rFonts w:ascii="Arial" w:eastAsia="Times New Roman" w:hAnsi="Arial" w:cs="Arial"/>
                <w:noProof w:val="0"/>
                <w:color w:val="000000"/>
                <w:kern w:val="0"/>
                <w:sz w:val="24"/>
                <w:szCs w:val="24"/>
                <w14:ligatures w14:val="none"/>
              </w:rPr>
              <w:t>Hotelul</w:t>
            </w:r>
            <w:proofErr w:type="spellEnd"/>
            <w:r w:rsidR="0016540F" w:rsidRPr="0076511A">
              <w:rPr>
                <w:rFonts w:ascii="Arial" w:eastAsia="Times New Roman" w:hAnsi="Arial" w:cs="Arial"/>
                <w:noProof w:val="0"/>
                <w:color w:val="000000"/>
                <w:kern w:val="0"/>
                <w:sz w:val="24"/>
                <w:szCs w:val="24"/>
                <w14:ligatures w14:val="none"/>
              </w:rPr>
              <w:t xml:space="preserve"> </w:t>
            </w:r>
            <w:proofErr w:type="spellStart"/>
            <w:r w:rsidR="0016540F" w:rsidRPr="0076511A">
              <w:rPr>
                <w:rFonts w:ascii="Arial" w:eastAsia="Times New Roman" w:hAnsi="Arial" w:cs="Arial"/>
                <w:noProof w:val="0"/>
                <w:color w:val="000000"/>
                <w:kern w:val="0"/>
                <w:sz w:val="24"/>
                <w:szCs w:val="24"/>
                <w14:ligatures w14:val="none"/>
              </w:rPr>
              <w:t>este</w:t>
            </w:r>
            <w:proofErr w:type="spellEnd"/>
            <w:r w:rsidR="0016540F" w:rsidRPr="0076511A">
              <w:rPr>
                <w:rFonts w:ascii="Arial" w:eastAsia="Times New Roman" w:hAnsi="Arial" w:cs="Arial"/>
                <w:noProof w:val="0"/>
                <w:color w:val="000000"/>
                <w:kern w:val="0"/>
                <w:sz w:val="24"/>
                <w:szCs w:val="24"/>
                <w14:ligatures w14:val="none"/>
              </w:rPr>
              <w:t xml:space="preserve"> </w:t>
            </w:r>
            <w:proofErr w:type="spellStart"/>
            <w:r w:rsidR="0016540F" w:rsidRPr="0076511A">
              <w:rPr>
                <w:rFonts w:ascii="Arial" w:eastAsia="Times New Roman" w:hAnsi="Arial" w:cs="Arial"/>
                <w:noProof w:val="0"/>
                <w:color w:val="000000"/>
                <w:kern w:val="0"/>
                <w:sz w:val="24"/>
                <w:szCs w:val="24"/>
                <w14:ligatures w14:val="none"/>
              </w:rPr>
              <w:t>obligat</w:t>
            </w:r>
            <w:proofErr w:type="spellEnd"/>
            <w:r w:rsidR="0016540F" w:rsidRPr="0076511A">
              <w:rPr>
                <w:rFonts w:ascii="Arial" w:eastAsia="Times New Roman" w:hAnsi="Arial" w:cs="Arial"/>
                <w:noProof w:val="0"/>
                <w:color w:val="000000"/>
                <w:kern w:val="0"/>
                <w:sz w:val="24"/>
                <w:szCs w:val="24"/>
                <w14:ligatures w14:val="none"/>
              </w:rPr>
              <w:t xml:space="preserve"> </w:t>
            </w:r>
            <w:proofErr w:type="spellStart"/>
            <w:r w:rsidR="0016540F" w:rsidRPr="0076511A">
              <w:rPr>
                <w:rFonts w:ascii="Arial" w:eastAsia="Times New Roman" w:hAnsi="Arial" w:cs="Arial"/>
                <w:noProof w:val="0"/>
                <w:color w:val="000000"/>
                <w:kern w:val="0"/>
                <w:sz w:val="24"/>
                <w:szCs w:val="24"/>
                <w14:ligatures w14:val="none"/>
              </w:rPr>
              <w:t>să</w:t>
            </w:r>
            <w:proofErr w:type="spellEnd"/>
            <w:r w:rsidR="0016540F" w:rsidRPr="0076511A">
              <w:rPr>
                <w:rFonts w:ascii="Arial" w:eastAsia="Times New Roman" w:hAnsi="Arial" w:cs="Arial"/>
                <w:noProof w:val="0"/>
                <w:color w:val="000000"/>
                <w:kern w:val="0"/>
                <w:sz w:val="24"/>
                <w:szCs w:val="24"/>
                <w14:ligatures w14:val="none"/>
              </w:rPr>
              <w:t xml:space="preserve"> se </w:t>
            </w:r>
            <w:proofErr w:type="spellStart"/>
            <w:r w:rsidR="0016540F" w:rsidRPr="0076511A">
              <w:rPr>
                <w:rFonts w:ascii="Arial" w:eastAsia="Times New Roman" w:hAnsi="Arial" w:cs="Arial"/>
                <w:noProof w:val="0"/>
                <w:color w:val="000000"/>
                <w:kern w:val="0"/>
                <w:sz w:val="24"/>
                <w:szCs w:val="24"/>
                <w14:ligatures w14:val="none"/>
              </w:rPr>
              <w:t>conformeze</w:t>
            </w:r>
            <w:proofErr w:type="spellEnd"/>
            <w:r w:rsidR="0016540F" w:rsidRPr="0076511A">
              <w:rPr>
                <w:rFonts w:ascii="Arial" w:eastAsia="Times New Roman" w:hAnsi="Arial" w:cs="Arial"/>
                <w:noProof w:val="0"/>
                <w:color w:val="000000"/>
                <w:kern w:val="0"/>
                <w:sz w:val="24"/>
                <w:szCs w:val="24"/>
                <w14:ligatures w14:val="none"/>
              </w:rPr>
              <w:t xml:space="preserve"> </w:t>
            </w:r>
            <w:proofErr w:type="spellStart"/>
            <w:r w:rsidR="0016540F" w:rsidRPr="0076511A">
              <w:rPr>
                <w:rFonts w:ascii="Arial" w:eastAsia="Times New Roman" w:hAnsi="Arial" w:cs="Arial"/>
                <w:noProof w:val="0"/>
                <w:color w:val="000000"/>
                <w:kern w:val="0"/>
                <w:sz w:val="24"/>
                <w:szCs w:val="24"/>
                <w14:ligatures w14:val="none"/>
              </w:rPr>
              <w:t>reglementărilor</w:t>
            </w:r>
            <w:proofErr w:type="spellEnd"/>
            <w:r w:rsidR="0016540F" w:rsidRPr="0076511A">
              <w:rPr>
                <w:rFonts w:ascii="Arial" w:eastAsia="Times New Roman" w:hAnsi="Arial" w:cs="Arial"/>
                <w:noProof w:val="0"/>
                <w:color w:val="000000"/>
                <w:kern w:val="0"/>
                <w:sz w:val="24"/>
                <w:szCs w:val="24"/>
                <w14:ligatures w14:val="none"/>
              </w:rPr>
              <w:t xml:space="preserve"> </w:t>
            </w:r>
            <w:proofErr w:type="spellStart"/>
            <w:r w:rsidR="0016540F" w:rsidRPr="0076511A">
              <w:rPr>
                <w:rFonts w:ascii="Arial" w:eastAsia="Times New Roman" w:hAnsi="Arial" w:cs="Arial"/>
                <w:noProof w:val="0"/>
                <w:color w:val="000000"/>
                <w:kern w:val="0"/>
                <w:sz w:val="24"/>
                <w:szCs w:val="24"/>
                <w14:ligatures w14:val="none"/>
              </w:rPr>
              <w:t>fiscale</w:t>
            </w:r>
            <w:proofErr w:type="spellEnd"/>
            <w:r w:rsidR="0016540F" w:rsidRPr="0076511A">
              <w:rPr>
                <w:rFonts w:ascii="Arial" w:eastAsia="Times New Roman" w:hAnsi="Arial" w:cs="Arial"/>
                <w:noProof w:val="0"/>
                <w:color w:val="000000"/>
                <w:kern w:val="0"/>
                <w:sz w:val="24"/>
                <w:szCs w:val="24"/>
                <w14:ligatures w14:val="none"/>
              </w:rPr>
              <w:t xml:space="preserve"> </w:t>
            </w:r>
            <w:proofErr w:type="spellStart"/>
            <w:r w:rsidR="0016540F" w:rsidRPr="0076511A">
              <w:rPr>
                <w:rFonts w:ascii="Arial" w:eastAsia="Times New Roman" w:hAnsi="Arial" w:cs="Arial"/>
                <w:noProof w:val="0"/>
                <w:color w:val="000000"/>
                <w:kern w:val="0"/>
                <w:sz w:val="24"/>
                <w:szCs w:val="24"/>
                <w14:ligatures w14:val="none"/>
              </w:rPr>
              <w:t>românești</w:t>
            </w:r>
            <w:proofErr w:type="spellEnd"/>
            <w:r w:rsidR="0016540F" w:rsidRPr="0076511A">
              <w:rPr>
                <w:rFonts w:ascii="Arial" w:eastAsia="Times New Roman" w:hAnsi="Arial" w:cs="Arial"/>
                <w:noProof w:val="0"/>
                <w:color w:val="000000"/>
                <w:kern w:val="0"/>
                <w:sz w:val="24"/>
                <w:szCs w:val="24"/>
                <w14:ligatures w14:val="none"/>
              </w:rPr>
              <w:t xml:space="preserve">, </w:t>
            </w:r>
            <w:proofErr w:type="spellStart"/>
            <w:r w:rsidR="0016540F" w:rsidRPr="0076511A">
              <w:rPr>
                <w:rFonts w:ascii="Arial" w:eastAsia="Times New Roman" w:hAnsi="Arial" w:cs="Arial"/>
                <w:noProof w:val="0"/>
                <w:color w:val="000000"/>
                <w:kern w:val="0"/>
                <w:sz w:val="24"/>
                <w:szCs w:val="24"/>
                <w14:ligatures w14:val="none"/>
              </w:rPr>
              <w:t>inclusiv</w:t>
            </w:r>
            <w:proofErr w:type="spellEnd"/>
            <w:r w:rsidR="0016540F" w:rsidRPr="0076511A">
              <w:rPr>
                <w:rFonts w:ascii="Arial" w:eastAsia="Times New Roman" w:hAnsi="Arial" w:cs="Arial"/>
                <w:noProof w:val="0"/>
                <w:color w:val="000000"/>
                <w:kern w:val="0"/>
                <w:sz w:val="24"/>
                <w:szCs w:val="24"/>
                <w14:ligatures w14:val="none"/>
              </w:rPr>
              <w:t xml:space="preserve"> </w:t>
            </w:r>
            <w:proofErr w:type="spellStart"/>
            <w:r w:rsidR="0016540F" w:rsidRPr="0076511A">
              <w:rPr>
                <w:rFonts w:ascii="Arial" w:eastAsia="Times New Roman" w:hAnsi="Arial" w:cs="Arial"/>
                <w:noProof w:val="0"/>
                <w:color w:val="000000"/>
                <w:kern w:val="0"/>
                <w:sz w:val="24"/>
                <w:szCs w:val="24"/>
                <w14:ligatures w14:val="none"/>
              </w:rPr>
              <w:t>Legea</w:t>
            </w:r>
            <w:proofErr w:type="spellEnd"/>
            <w:r w:rsidR="0016540F" w:rsidRPr="0076511A">
              <w:rPr>
                <w:rFonts w:ascii="Arial" w:eastAsia="Times New Roman" w:hAnsi="Arial" w:cs="Arial"/>
                <w:noProof w:val="0"/>
                <w:color w:val="000000"/>
                <w:kern w:val="0"/>
                <w:sz w:val="24"/>
                <w:szCs w:val="24"/>
                <w14:ligatures w14:val="none"/>
              </w:rPr>
              <w:t xml:space="preserve"> nr. 227/2015 </w:t>
            </w:r>
            <w:proofErr w:type="spellStart"/>
            <w:r w:rsidR="0016540F" w:rsidRPr="0076511A">
              <w:rPr>
                <w:rFonts w:ascii="Arial" w:eastAsia="Times New Roman" w:hAnsi="Arial" w:cs="Arial"/>
                <w:noProof w:val="0"/>
                <w:color w:val="000000"/>
                <w:kern w:val="0"/>
                <w:sz w:val="24"/>
                <w:szCs w:val="24"/>
                <w14:ligatures w14:val="none"/>
              </w:rPr>
              <w:t>privind</w:t>
            </w:r>
            <w:proofErr w:type="spellEnd"/>
            <w:r w:rsidR="0016540F" w:rsidRPr="0076511A">
              <w:rPr>
                <w:rFonts w:ascii="Arial" w:eastAsia="Times New Roman" w:hAnsi="Arial" w:cs="Arial"/>
                <w:noProof w:val="0"/>
                <w:color w:val="000000"/>
                <w:kern w:val="0"/>
                <w:sz w:val="24"/>
                <w:szCs w:val="24"/>
                <w14:ligatures w14:val="none"/>
              </w:rPr>
              <w:t xml:space="preserve"> </w:t>
            </w:r>
            <w:proofErr w:type="spellStart"/>
            <w:r w:rsidR="0016540F" w:rsidRPr="0076511A">
              <w:rPr>
                <w:rFonts w:ascii="Arial" w:eastAsia="Times New Roman" w:hAnsi="Arial" w:cs="Arial"/>
                <w:noProof w:val="0"/>
                <w:color w:val="000000"/>
                <w:kern w:val="0"/>
                <w:sz w:val="24"/>
                <w:szCs w:val="24"/>
                <w14:ligatures w14:val="none"/>
              </w:rPr>
              <w:t>Codul</w:t>
            </w:r>
            <w:proofErr w:type="spellEnd"/>
            <w:r w:rsidR="0016540F" w:rsidRPr="0076511A">
              <w:rPr>
                <w:rFonts w:ascii="Arial" w:eastAsia="Times New Roman" w:hAnsi="Arial" w:cs="Arial"/>
                <w:noProof w:val="0"/>
                <w:color w:val="000000"/>
                <w:kern w:val="0"/>
                <w:sz w:val="24"/>
                <w:szCs w:val="24"/>
                <w14:ligatures w14:val="none"/>
              </w:rPr>
              <w:t xml:space="preserve"> Fiscal.</w:t>
            </w:r>
          </w:p>
          <w:p w14:paraId="4B97C5A8" w14:textId="613263EC" w:rsidR="0016540F" w:rsidRPr="0076511A" w:rsidRDefault="0016540F" w:rsidP="00F56C88">
            <w:pPr>
              <w:spacing w:line="360" w:lineRule="auto"/>
              <w:jc w:val="both"/>
              <w:rPr>
                <w:rFonts w:ascii="Arial" w:eastAsia="Times New Roman" w:hAnsi="Arial" w:cs="Arial"/>
                <w:b/>
                <w:bCs/>
                <w:noProof w:val="0"/>
                <w:color w:val="000000"/>
                <w:kern w:val="0"/>
                <w:sz w:val="24"/>
                <w:szCs w:val="24"/>
                <w:lang w:val="en-GB"/>
                <w14:ligatures w14:val="none"/>
              </w:rPr>
            </w:pPr>
            <w:proofErr w:type="spellStart"/>
            <w:r w:rsidRPr="0076511A">
              <w:rPr>
                <w:rFonts w:ascii="Arial" w:eastAsia="Times New Roman" w:hAnsi="Arial" w:cs="Arial"/>
                <w:noProof w:val="0"/>
                <w:color w:val="000000"/>
                <w:kern w:val="0"/>
                <w:sz w:val="24"/>
                <w:szCs w:val="24"/>
                <w14:ligatures w14:val="none"/>
              </w:rPr>
              <w:t>Reglementări</w:t>
            </w:r>
            <w:proofErr w:type="spellEnd"/>
            <w:r w:rsidRPr="0076511A">
              <w:rPr>
                <w:rFonts w:ascii="Arial" w:eastAsia="Times New Roman" w:hAnsi="Arial" w:cs="Arial"/>
                <w:noProof w:val="0"/>
                <w:color w:val="000000"/>
                <w:kern w:val="0"/>
                <w:sz w:val="24"/>
                <w:szCs w:val="24"/>
                <w14:ligatures w14:val="none"/>
              </w:rPr>
              <w:t xml:space="preserve"> de </w:t>
            </w:r>
            <w:proofErr w:type="spellStart"/>
            <w:r w:rsidRPr="0076511A">
              <w:rPr>
                <w:rFonts w:ascii="Arial" w:eastAsia="Times New Roman" w:hAnsi="Arial" w:cs="Arial"/>
                <w:noProof w:val="0"/>
                <w:color w:val="000000"/>
                <w:kern w:val="0"/>
                <w:sz w:val="24"/>
                <w:szCs w:val="24"/>
                <w14:ligatures w14:val="none"/>
              </w:rPr>
              <w:t>publicitate</w:t>
            </w:r>
            <w:proofErr w:type="spellEnd"/>
            <w:r w:rsidRPr="0076511A">
              <w:rPr>
                <w:rFonts w:ascii="Arial" w:eastAsia="Times New Roman" w:hAnsi="Arial" w:cs="Arial"/>
                <w:noProof w:val="0"/>
                <w:color w:val="000000"/>
                <w:kern w:val="0"/>
                <w:sz w:val="24"/>
                <w:szCs w:val="24"/>
                <w14:ligatures w14:val="none"/>
              </w:rPr>
              <w:t xml:space="preserve">: </w:t>
            </w:r>
            <w:proofErr w:type="spellStart"/>
            <w:r w:rsidRPr="0076511A">
              <w:rPr>
                <w:rFonts w:ascii="Arial" w:eastAsia="Times New Roman" w:hAnsi="Arial" w:cs="Arial"/>
                <w:noProof w:val="0"/>
                <w:color w:val="000000"/>
                <w:kern w:val="0"/>
                <w:sz w:val="24"/>
                <w:szCs w:val="24"/>
                <w14:ligatures w14:val="none"/>
              </w:rPr>
              <w:t>Publicitatea</w:t>
            </w:r>
            <w:proofErr w:type="spellEnd"/>
            <w:r w:rsidRPr="0076511A">
              <w:rPr>
                <w:rFonts w:ascii="Arial" w:eastAsia="Times New Roman" w:hAnsi="Arial" w:cs="Arial"/>
                <w:noProof w:val="0"/>
                <w:color w:val="000000"/>
                <w:kern w:val="0"/>
                <w:sz w:val="24"/>
                <w:szCs w:val="24"/>
                <w14:ligatures w14:val="none"/>
              </w:rPr>
              <w:t xml:space="preserve"> </w:t>
            </w:r>
            <w:proofErr w:type="spellStart"/>
            <w:r w:rsidRPr="0076511A">
              <w:rPr>
                <w:rFonts w:ascii="Arial" w:eastAsia="Times New Roman" w:hAnsi="Arial" w:cs="Arial"/>
                <w:noProof w:val="0"/>
                <w:color w:val="000000"/>
                <w:kern w:val="0"/>
                <w:sz w:val="24"/>
                <w:szCs w:val="24"/>
                <w14:ligatures w14:val="none"/>
              </w:rPr>
              <w:t>hotelului</w:t>
            </w:r>
            <w:proofErr w:type="spellEnd"/>
            <w:r w:rsidRPr="0076511A">
              <w:rPr>
                <w:rFonts w:ascii="Arial" w:eastAsia="Times New Roman" w:hAnsi="Arial" w:cs="Arial"/>
                <w:noProof w:val="0"/>
                <w:color w:val="000000"/>
                <w:kern w:val="0"/>
                <w:sz w:val="24"/>
                <w:szCs w:val="24"/>
                <w14:ligatures w14:val="none"/>
              </w:rPr>
              <w:t xml:space="preserve"> </w:t>
            </w:r>
            <w:proofErr w:type="spellStart"/>
            <w:r w:rsidRPr="0076511A">
              <w:rPr>
                <w:rFonts w:ascii="Arial" w:eastAsia="Times New Roman" w:hAnsi="Arial" w:cs="Arial"/>
                <w:noProof w:val="0"/>
                <w:color w:val="000000"/>
                <w:kern w:val="0"/>
                <w:sz w:val="24"/>
                <w:szCs w:val="24"/>
                <w14:ligatures w14:val="none"/>
              </w:rPr>
              <w:t>trebuie</w:t>
            </w:r>
            <w:proofErr w:type="spellEnd"/>
            <w:r w:rsidRPr="0076511A">
              <w:rPr>
                <w:rFonts w:ascii="Arial" w:eastAsia="Times New Roman" w:hAnsi="Arial" w:cs="Arial"/>
                <w:noProof w:val="0"/>
                <w:color w:val="000000"/>
                <w:kern w:val="0"/>
                <w:sz w:val="24"/>
                <w:szCs w:val="24"/>
                <w14:ligatures w14:val="none"/>
              </w:rPr>
              <w:t xml:space="preserve"> </w:t>
            </w:r>
            <w:proofErr w:type="spellStart"/>
            <w:r w:rsidRPr="0076511A">
              <w:rPr>
                <w:rFonts w:ascii="Arial" w:eastAsia="Times New Roman" w:hAnsi="Arial" w:cs="Arial"/>
                <w:noProof w:val="0"/>
                <w:color w:val="000000"/>
                <w:kern w:val="0"/>
                <w:sz w:val="24"/>
                <w:szCs w:val="24"/>
                <w14:ligatures w14:val="none"/>
              </w:rPr>
              <w:t>să</w:t>
            </w:r>
            <w:proofErr w:type="spellEnd"/>
            <w:r w:rsidRPr="0076511A">
              <w:rPr>
                <w:rFonts w:ascii="Arial" w:eastAsia="Times New Roman" w:hAnsi="Arial" w:cs="Arial"/>
                <w:noProof w:val="0"/>
                <w:color w:val="000000"/>
                <w:kern w:val="0"/>
                <w:sz w:val="24"/>
                <w:szCs w:val="24"/>
                <w14:ligatures w14:val="none"/>
              </w:rPr>
              <w:t xml:space="preserve"> fie </w:t>
            </w:r>
            <w:proofErr w:type="spellStart"/>
            <w:r w:rsidRPr="0076511A">
              <w:rPr>
                <w:rFonts w:ascii="Arial" w:eastAsia="Times New Roman" w:hAnsi="Arial" w:cs="Arial"/>
                <w:noProof w:val="0"/>
                <w:color w:val="000000"/>
                <w:kern w:val="0"/>
                <w:sz w:val="24"/>
                <w:szCs w:val="24"/>
                <w14:ligatures w14:val="none"/>
              </w:rPr>
              <w:t>conformă</w:t>
            </w:r>
            <w:proofErr w:type="spellEnd"/>
            <w:r w:rsidRPr="0076511A">
              <w:rPr>
                <w:rFonts w:ascii="Arial" w:eastAsia="Times New Roman" w:hAnsi="Arial" w:cs="Arial"/>
                <w:noProof w:val="0"/>
                <w:color w:val="000000"/>
                <w:kern w:val="0"/>
                <w:sz w:val="24"/>
                <w:szCs w:val="24"/>
                <w14:ligatures w14:val="none"/>
              </w:rPr>
              <w:t xml:space="preserve"> cu </w:t>
            </w:r>
            <w:proofErr w:type="spellStart"/>
            <w:r w:rsidRPr="0076511A">
              <w:rPr>
                <w:rFonts w:ascii="Arial" w:eastAsia="Times New Roman" w:hAnsi="Arial" w:cs="Arial"/>
                <w:noProof w:val="0"/>
                <w:color w:val="000000"/>
                <w:kern w:val="0"/>
                <w:sz w:val="24"/>
                <w:szCs w:val="24"/>
                <w14:ligatures w14:val="none"/>
              </w:rPr>
              <w:t>Legea</w:t>
            </w:r>
            <w:proofErr w:type="spellEnd"/>
            <w:r w:rsidRPr="0076511A">
              <w:rPr>
                <w:rFonts w:ascii="Arial" w:eastAsia="Times New Roman" w:hAnsi="Arial" w:cs="Arial"/>
                <w:noProof w:val="0"/>
                <w:color w:val="000000"/>
                <w:kern w:val="0"/>
                <w:sz w:val="24"/>
                <w:szCs w:val="24"/>
                <w14:ligatures w14:val="none"/>
              </w:rPr>
              <w:t xml:space="preserve"> nr. 158/2008 </w:t>
            </w:r>
            <w:proofErr w:type="spellStart"/>
            <w:r w:rsidRPr="0076511A">
              <w:rPr>
                <w:rFonts w:ascii="Arial" w:eastAsia="Times New Roman" w:hAnsi="Arial" w:cs="Arial"/>
                <w:noProof w:val="0"/>
                <w:color w:val="000000"/>
                <w:kern w:val="0"/>
                <w:sz w:val="24"/>
                <w:szCs w:val="24"/>
                <w14:ligatures w14:val="none"/>
              </w:rPr>
              <w:t>privind</w:t>
            </w:r>
            <w:proofErr w:type="spellEnd"/>
            <w:r w:rsidRPr="0076511A">
              <w:rPr>
                <w:rFonts w:ascii="Arial" w:eastAsia="Times New Roman" w:hAnsi="Arial" w:cs="Arial"/>
                <w:noProof w:val="0"/>
                <w:color w:val="000000"/>
                <w:kern w:val="0"/>
                <w:sz w:val="24"/>
                <w:szCs w:val="24"/>
                <w14:ligatures w14:val="none"/>
              </w:rPr>
              <w:t xml:space="preserve"> </w:t>
            </w:r>
            <w:proofErr w:type="spellStart"/>
            <w:r w:rsidRPr="0076511A">
              <w:rPr>
                <w:rFonts w:ascii="Arial" w:eastAsia="Times New Roman" w:hAnsi="Arial" w:cs="Arial"/>
                <w:noProof w:val="0"/>
                <w:color w:val="000000"/>
                <w:kern w:val="0"/>
                <w:sz w:val="24"/>
                <w:szCs w:val="24"/>
                <w14:ligatures w14:val="none"/>
              </w:rPr>
              <w:t>publicitatea</w:t>
            </w:r>
            <w:proofErr w:type="spellEnd"/>
            <w:r w:rsidRPr="0076511A">
              <w:rPr>
                <w:rFonts w:ascii="Arial" w:eastAsia="Times New Roman" w:hAnsi="Arial" w:cs="Arial"/>
                <w:noProof w:val="0"/>
                <w:color w:val="000000"/>
                <w:kern w:val="0"/>
                <w:sz w:val="24"/>
                <w:szCs w:val="24"/>
                <w14:ligatures w14:val="none"/>
              </w:rPr>
              <w:t xml:space="preserve"> </w:t>
            </w:r>
            <w:proofErr w:type="spellStart"/>
            <w:r w:rsidRPr="0076511A">
              <w:rPr>
                <w:rFonts w:ascii="Arial" w:eastAsia="Times New Roman" w:hAnsi="Arial" w:cs="Arial"/>
                <w:noProof w:val="0"/>
                <w:color w:val="000000"/>
                <w:kern w:val="0"/>
                <w:sz w:val="24"/>
                <w:szCs w:val="24"/>
                <w14:ligatures w14:val="none"/>
              </w:rPr>
              <w:t>înșelătoare</w:t>
            </w:r>
            <w:proofErr w:type="spellEnd"/>
            <w:r w:rsidRPr="0076511A">
              <w:rPr>
                <w:rFonts w:ascii="Arial" w:eastAsia="Times New Roman" w:hAnsi="Arial" w:cs="Arial"/>
                <w:noProof w:val="0"/>
                <w:color w:val="000000"/>
                <w:kern w:val="0"/>
                <w:sz w:val="24"/>
                <w:szCs w:val="24"/>
                <w14:ligatures w14:val="none"/>
              </w:rPr>
              <w:t xml:space="preserve"> </w:t>
            </w:r>
            <w:proofErr w:type="spellStart"/>
            <w:r w:rsidRPr="0076511A">
              <w:rPr>
                <w:rFonts w:ascii="Arial" w:eastAsia="Times New Roman" w:hAnsi="Arial" w:cs="Arial"/>
                <w:noProof w:val="0"/>
                <w:color w:val="000000"/>
                <w:kern w:val="0"/>
                <w:sz w:val="24"/>
                <w:szCs w:val="24"/>
                <w14:ligatures w14:val="none"/>
              </w:rPr>
              <w:t>și</w:t>
            </w:r>
            <w:proofErr w:type="spellEnd"/>
            <w:r w:rsidRPr="0076511A">
              <w:rPr>
                <w:rFonts w:ascii="Arial" w:eastAsia="Times New Roman" w:hAnsi="Arial" w:cs="Arial"/>
                <w:noProof w:val="0"/>
                <w:color w:val="000000"/>
                <w:kern w:val="0"/>
                <w:sz w:val="24"/>
                <w:szCs w:val="24"/>
                <w14:ligatures w14:val="none"/>
              </w:rPr>
              <w:t xml:space="preserve"> </w:t>
            </w:r>
            <w:proofErr w:type="spellStart"/>
            <w:r w:rsidRPr="0076511A">
              <w:rPr>
                <w:rFonts w:ascii="Arial" w:eastAsia="Times New Roman" w:hAnsi="Arial" w:cs="Arial"/>
                <w:noProof w:val="0"/>
                <w:color w:val="000000"/>
                <w:kern w:val="0"/>
                <w:sz w:val="24"/>
                <w:szCs w:val="24"/>
                <w14:ligatures w14:val="none"/>
              </w:rPr>
              <w:t>publicitatea</w:t>
            </w:r>
            <w:proofErr w:type="spellEnd"/>
            <w:r w:rsidRPr="0076511A">
              <w:rPr>
                <w:rFonts w:ascii="Arial" w:eastAsia="Times New Roman" w:hAnsi="Arial" w:cs="Arial"/>
                <w:noProof w:val="0"/>
                <w:color w:val="000000"/>
                <w:kern w:val="0"/>
                <w:sz w:val="24"/>
                <w:szCs w:val="24"/>
                <w14:ligatures w14:val="none"/>
              </w:rPr>
              <w:t xml:space="preserve"> </w:t>
            </w:r>
            <w:proofErr w:type="spellStart"/>
            <w:r w:rsidRPr="0076511A">
              <w:rPr>
                <w:rFonts w:ascii="Arial" w:eastAsia="Times New Roman" w:hAnsi="Arial" w:cs="Arial"/>
                <w:noProof w:val="0"/>
                <w:color w:val="000000"/>
                <w:kern w:val="0"/>
                <w:sz w:val="24"/>
                <w:szCs w:val="24"/>
                <w14:ligatures w14:val="none"/>
              </w:rPr>
              <w:t>comparativă</w:t>
            </w:r>
            <w:proofErr w:type="spellEnd"/>
            <w:r w:rsidRPr="0076511A">
              <w:rPr>
                <w:rFonts w:ascii="Arial" w:eastAsia="Times New Roman" w:hAnsi="Arial" w:cs="Arial"/>
                <w:noProof w:val="0"/>
                <w:color w:val="000000"/>
                <w:kern w:val="0"/>
                <w:sz w:val="24"/>
                <w:szCs w:val="24"/>
                <w14:ligatures w14:val="none"/>
              </w:rPr>
              <w:t xml:space="preserve">, care </w:t>
            </w:r>
            <w:proofErr w:type="spellStart"/>
            <w:r w:rsidRPr="0076511A">
              <w:rPr>
                <w:rFonts w:ascii="Arial" w:eastAsia="Times New Roman" w:hAnsi="Arial" w:cs="Arial"/>
                <w:noProof w:val="0"/>
                <w:color w:val="000000"/>
                <w:kern w:val="0"/>
                <w:sz w:val="24"/>
                <w:szCs w:val="24"/>
                <w14:ligatures w14:val="none"/>
              </w:rPr>
              <w:t>interzice</w:t>
            </w:r>
            <w:proofErr w:type="spellEnd"/>
            <w:r w:rsidRPr="0076511A">
              <w:rPr>
                <w:rFonts w:ascii="Arial" w:eastAsia="Times New Roman" w:hAnsi="Arial" w:cs="Arial"/>
                <w:noProof w:val="0"/>
                <w:color w:val="000000"/>
                <w:kern w:val="0"/>
                <w:sz w:val="24"/>
                <w:szCs w:val="24"/>
                <w14:ligatures w14:val="none"/>
              </w:rPr>
              <w:t xml:space="preserve"> </w:t>
            </w:r>
            <w:proofErr w:type="spellStart"/>
            <w:r w:rsidRPr="0076511A">
              <w:rPr>
                <w:rFonts w:ascii="Arial" w:eastAsia="Times New Roman" w:hAnsi="Arial" w:cs="Arial"/>
                <w:noProof w:val="0"/>
                <w:color w:val="000000"/>
                <w:kern w:val="0"/>
                <w:sz w:val="24"/>
                <w:szCs w:val="24"/>
                <w14:ligatures w14:val="none"/>
              </w:rPr>
              <w:t>mesajele</w:t>
            </w:r>
            <w:proofErr w:type="spellEnd"/>
            <w:r w:rsidRPr="0076511A">
              <w:rPr>
                <w:rFonts w:ascii="Arial" w:eastAsia="Times New Roman" w:hAnsi="Arial" w:cs="Arial"/>
                <w:noProof w:val="0"/>
                <w:color w:val="000000"/>
                <w:kern w:val="0"/>
                <w:sz w:val="24"/>
                <w:szCs w:val="24"/>
                <w14:ligatures w14:val="none"/>
              </w:rPr>
              <w:t xml:space="preserve"> care </w:t>
            </w:r>
            <w:proofErr w:type="spellStart"/>
            <w:r w:rsidRPr="0076511A">
              <w:rPr>
                <w:rFonts w:ascii="Arial" w:eastAsia="Times New Roman" w:hAnsi="Arial" w:cs="Arial"/>
                <w:noProof w:val="0"/>
                <w:color w:val="000000"/>
                <w:kern w:val="0"/>
                <w:sz w:val="24"/>
                <w:szCs w:val="24"/>
                <w14:ligatures w14:val="none"/>
              </w:rPr>
              <w:t>induc</w:t>
            </w:r>
            <w:proofErr w:type="spellEnd"/>
            <w:r w:rsidRPr="0076511A">
              <w:rPr>
                <w:rFonts w:ascii="Arial" w:eastAsia="Times New Roman" w:hAnsi="Arial" w:cs="Arial"/>
                <w:noProof w:val="0"/>
                <w:color w:val="000000"/>
                <w:kern w:val="0"/>
                <w:sz w:val="24"/>
                <w:szCs w:val="24"/>
                <w14:ligatures w14:val="none"/>
              </w:rPr>
              <w:t xml:space="preserve"> </w:t>
            </w:r>
            <w:proofErr w:type="spellStart"/>
            <w:r w:rsidRPr="0076511A">
              <w:rPr>
                <w:rFonts w:ascii="Arial" w:eastAsia="Times New Roman" w:hAnsi="Arial" w:cs="Arial"/>
                <w:noProof w:val="0"/>
                <w:color w:val="000000"/>
                <w:kern w:val="0"/>
                <w:sz w:val="24"/>
                <w:szCs w:val="24"/>
                <w14:ligatures w14:val="none"/>
              </w:rPr>
              <w:t>în</w:t>
            </w:r>
            <w:proofErr w:type="spellEnd"/>
            <w:r w:rsidRPr="0076511A">
              <w:rPr>
                <w:rFonts w:ascii="Arial" w:eastAsia="Times New Roman" w:hAnsi="Arial" w:cs="Arial"/>
                <w:noProof w:val="0"/>
                <w:color w:val="000000"/>
                <w:kern w:val="0"/>
                <w:sz w:val="24"/>
                <w:szCs w:val="24"/>
                <w14:ligatures w14:val="none"/>
              </w:rPr>
              <w:t xml:space="preserve"> </w:t>
            </w:r>
            <w:proofErr w:type="spellStart"/>
            <w:r w:rsidRPr="0076511A">
              <w:rPr>
                <w:rFonts w:ascii="Arial" w:eastAsia="Times New Roman" w:hAnsi="Arial" w:cs="Arial"/>
                <w:noProof w:val="0"/>
                <w:color w:val="000000"/>
                <w:kern w:val="0"/>
                <w:sz w:val="24"/>
                <w:szCs w:val="24"/>
                <w14:ligatures w14:val="none"/>
              </w:rPr>
              <w:t>eroare</w:t>
            </w:r>
            <w:proofErr w:type="spellEnd"/>
            <w:r w:rsidRPr="0076511A">
              <w:rPr>
                <w:rFonts w:ascii="Arial" w:eastAsia="Times New Roman" w:hAnsi="Arial" w:cs="Arial"/>
                <w:noProof w:val="0"/>
                <w:color w:val="000000"/>
                <w:kern w:val="0"/>
                <w:sz w:val="24"/>
                <w:szCs w:val="24"/>
                <w14:ligatures w14:val="none"/>
              </w:rPr>
              <w:t xml:space="preserve"> </w:t>
            </w:r>
            <w:proofErr w:type="spellStart"/>
            <w:r w:rsidRPr="0076511A">
              <w:rPr>
                <w:rFonts w:ascii="Arial" w:eastAsia="Times New Roman" w:hAnsi="Arial" w:cs="Arial"/>
                <w:noProof w:val="0"/>
                <w:color w:val="000000"/>
                <w:kern w:val="0"/>
                <w:sz w:val="24"/>
                <w:szCs w:val="24"/>
                <w14:ligatures w14:val="none"/>
              </w:rPr>
              <w:t>consumatorii</w:t>
            </w:r>
            <w:proofErr w:type="spellEnd"/>
            <w:r w:rsidRPr="0076511A">
              <w:rPr>
                <w:rFonts w:ascii="Arial" w:eastAsia="Times New Roman" w:hAnsi="Arial" w:cs="Arial"/>
                <w:noProof w:val="0"/>
                <w:color w:val="000000"/>
                <w:kern w:val="0"/>
                <w:sz w:val="24"/>
                <w:szCs w:val="24"/>
                <w14:ligatures w14:val="none"/>
              </w:rPr>
              <w:t>.</w:t>
            </w:r>
          </w:p>
        </w:tc>
      </w:tr>
    </w:tbl>
    <w:p w14:paraId="19C3CBF6" w14:textId="77777777" w:rsidR="00C67AC3" w:rsidRPr="0076511A" w:rsidRDefault="00C67AC3" w:rsidP="00F56C88">
      <w:pPr>
        <w:pStyle w:val="Heading2"/>
        <w:spacing w:line="360" w:lineRule="auto"/>
        <w:jc w:val="both"/>
        <w:rPr>
          <w:rFonts w:ascii="Arial" w:hAnsi="Arial" w:cs="Arial"/>
          <w:b/>
          <w:bCs/>
          <w:sz w:val="28"/>
          <w:szCs w:val="28"/>
        </w:rPr>
      </w:pPr>
    </w:p>
    <w:p w14:paraId="671E20FA" w14:textId="77777777" w:rsidR="00415E3B" w:rsidRPr="0076511A" w:rsidRDefault="00415E3B" w:rsidP="00F56C88">
      <w:pPr>
        <w:spacing w:line="360" w:lineRule="auto"/>
        <w:jc w:val="both"/>
        <w:rPr>
          <w:rFonts w:ascii="Arial" w:hAnsi="Arial" w:cs="Arial"/>
        </w:rPr>
      </w:pPr>
    </w:p>
    <w:p w14:paraId="6001D386" w14:textId="523D6E78" w:rsidR="00C67AC3" w:rsidRPr="0076511A" w:rsidRDefault="00C67AC3" w:rsidP="00F56C88">
      <w:pPr>
        <w:pStyle w:val="Heading2"/>
        <w:spacing w:line="360" w:lineRule="auto"/>
        <w:jc w:val="both"/>
        <w:rPr>
          <w:rFonts w:ascii="Arial" w:eastAsia="Times New Roman" w:hAnsi="Arial" w:cs="Arial"/>
          <w:b/>
          <w:bCs/>
          <w:sz w:val="28"/>
          <w:szCs w:val="28"/>
          <w:lang w:val="en-GB"/>
        </w:rPr>
      </w:pPr>
      <w:bookmarkStart w:id="11" w:name="_Toc182242855"/>
      <w:r w:rsidRPr="0076511A">
        <w:rPr>
          <w:rFonts w:ascii="Arial" w:hAnsi="Arial" w:cs="Arial"/>
          <w:b/>
          <w:bCs/>
          <w:sz w:val="28"/>
          <w:szCs w:val="28"/>
        </w:rPr>
        <w:t xml:space="preserve">SWOT </w:t>
      </w:r>
      <w:r w:rsidRPr="0076511A">
        <w:rPr>
          <w:rFonts w:ascii="Arial" w:eastAsia="Times New Roman" w:hAnsi="Arial" w:cs="Arial"/>
          <w:b/>
          <w:bCs/>
          <w:sz w:val="28"/>
          <w:szCs w:val="28"/>
          <w:lang w:val="en-GB"/>
        </w:rPr>
        <w:t>Analysis</w:t>
      </w:r>
      <w:bookmarkEnd w:id="11"/>
    </w:p>
    <w:p w14:paraId="7383B59C" w14:textId="77777777" w:rsidR="00415E3B" w:rsidRPr="0076511A" w:rsidRDefault="00415E3B" w:rsidP="00F56C88">
      <w:pPr>
        <w:spacing w:line="360" w:lineRule="auto"/>
        <w:jc w:val="both"/>
        <w:rPr>
          <w:rFonts w:ascii="Arial" w:hAnsi="Arial" w:cs="Arial"/>
          <w:lang w:val="en-GB"/>
        </w:rPr>
      </w:pPr>
    </w:p>
    <w:tbl>
      <w:tblPr>
        <w:tblStyle w:val="TableGrid"/>
        <w:tblW w:w="0" w:type="auto"/>
        <w:tblLook w:val="04A0" w:firstRow="1" w:lastRow="0" w:firstColumn="1" w:lastColumn="0" w:noHBand="0" w:noVBand="1"/>
      </w:tblPr>
      <w:tblGrid>
        <w:gridCol w:w="1696"/>
        <w:gridCol w:w="7320"/>
      </w:tblGrid>
      <w:tr w:rsidR="00C67AC3" w:rsidRPr="0076511A" w14:paraId="3FF88AC7" w14:textId="77777777" w:rsidTr="00415E3B">
        <w:trPr>
          <w:trHeight w:val="567"/>
        </w:trPr>
        <w:tc>
          <w:tcPr>
            <w:tcW w:w="1696" w:type="dxa"/>
            <w:shd w:val="clear" w:color="auto" w:fill="DAE9F7" w:themeFill="text2" w:themeFillTint="1A"/>
          </w:tcPr>
          <w:p w14:paraId="455F76DB" w14:textId="70B8CE07" w:rsidR="00C67AC3" w:rsidRPr="0076511A" w:rsidRDefault="00C67AC3" w:rsidP="00F56C88">
            <w:pPr>
              <w:spacing w:line="360" w:lineRule="auto"/>
              <w:jc w:val="both"/>
              <w:rPr>
                <w:rFonts w:ascii="Arial" w:hAnsi="Arial" w:cs="Arial"/>
                <w:sz w:val="24"/>
                <w:szCs w:val="24"/>
                <w:lang w:val="en-GB"/>
              </w:rPr>
            </w:pPr>
            <w:r w:rsidRPr="0076511A">
              <w:rPr>
                <w:rFonts w:ascii="Arial" w:hAnsi="Arial" w:cs="Arial"/>
                <w:sz w:val="24"/>
                <w:szCs w:val="24"/>
              </w:rPr>
              <w:t>Category</w:t>
            </w:r>
          </w:p>
        </w:tc>
        <w:tc>
          <w:tcPr>
            <w:tcW w:w="7320" w:type="dxa"/>
            <w:shd w:val="clear" w:color="auto" w:fill="DAE9F7" w:themeFill="text2" w:themeFillTint="1A"/>
          </w:tcPr>
          <w:p w14:paraId="7A5F9588" w14:textId="3D660443" w:rsidR="00C67AC3" w:rsidRPr="0076511A" w:rsidRDefault="00C67AC3" w:rsidP="00F56C88">
            <w:pPr>
              <w:spacing w:line="360" w:lineRule="auto"/>
              <w:jc w:val="both"/>
              <w:rPr>
                <w:rFonts w:ascii="Arial" w:hAnsi="Arial" w:cs="Arial"/>
                <w:sz w:val="24"/>
                <w:szCs w:val="24"/>
                <w:lang w:val="en-GB"/>
              </w:rPr>
            </w:pPr>
            <w:r w:rsidRPr="0076511A">
              <w:rPr>
                <w:rFonts w:ascii="Arial" w:hAnsi="Arial" w:cs="Arial"/>
                <w:sz w:val="24"/>
                <w:szCs w:val="24"/>
              </w:rPr>
              <w:t>Identified Elements</w:t>
            </w:r>
          </w:p>
        </w:tc>
      </w:tr>
      <w:tr w:rsidR="00C67AC3" w:rsidRPr="0076511A" w14:paraId="1A23CEC0" w14:textId="77777777" w:rsidTr="00415E3B">
        <w:tc>
          <w:tcPr>
            <w:tcW w:w="1696" w:type="dxa"/>
            <w:shd w:val="clear" w:color="auto" w:fill="C1F0C7" w:themeFill="accent3" w:themeFillTint="33"/>
          </w:tcPr>
          <w:p w14:paraId="3CF0BE3F" w14:textId="430AD0DC" w:rsidR="00C67AC3" w:rsidRPr="0076511A" w:rsidRDefault="00C67AC3" w:rsidP="00F56C88">
            <w:pPr>
              <w:spacing w:line="360" w:lineRule="auto"/>
              <w:jc w:val="both"/>
              <w:rPr>
                <w:rFonts w:ascii="Arial" w:hAnsi="Arial" w:cs="Arial"/>
                <w:sz w:val="24"/>
                <w:szCs w:val="24"/>
                <w:lang w:val="en-GB"/>
              </w:rPr>
            </w:pPr>
            <w:r w:rsidRPr="0076511A">
              <w:rPr>
                <w:rFonts w:ascii="Arial" w:hAnsi="Arial" w:cs="Arial"/>
                <w:sz w:val="24"/>
                <w:szCs w:val="24"/>
              </w:rPr>
              <w:t>Strengths</w:t>
            </w:r>
          </w:p>
        </w:tc>
        <w:tc>
          <w:tcPr>
            <w:tcW w:w="7320" w:type="dxa"/>
          </w:tcPr>
          <w:p w14:paraId="7ABF5B70" w14:textId="523A550D" w:rsidR="00C67AC3" w:rsidRPr="0076511A" w:rsidRDefault="00415E3B" w:rsidP="00F56C88">
            <w:pPr>
              <w:spacing w:line="360" w:lineRule="auto"/>
              <w:jc w:val="both"/>
              <w:rPr>
                <w:rFonts w:ascii="Arial" w:hAnsi="Arial" w:cs="Arial"/>
                <w:sz w:val="24"/>
                <w:szCs w:val="24"/>
                <w:lang w:val="en-GB"/>
              </w:rPr>
            </w:pPr>
            <w:r w:rsidRPr="0076511A">
              <w:rPr>
                <w:rFonts w:ascii="Arial" w:hAnsi="Arial" w:cs="Arial"/>
                <w:sz w:val="24"/>
                <w:szCs w:val="24"/>
              </w:rPr>
              <w:t xml:space="preserve">- Positioned as a luxury boutique hotel with a unique Belle Époque-inspired design, attracting tourists interested in premium experiences. </w:t>
            </w:r>
            <w:r w:rsidRPr="0076511A">
              <w:rPr>
                <w:rFonts w:ascii="Arial" w:hAnsi="Arial" w:cs="Arial"/>
                <w:sz w:val="24"/>
                <w:szCs w:val="24"/>
              </w:rPr>
              <w:br/>
              <w:t xml:space="preserve">- High-quality amenities, including a luxury spa, gourmet restaurant, and private event spaces, offering guests a diverse experience (Helms &amp; Nixon, 2010). </w:t>
            </w:r>
            <w:r w:rsidRPr="0076511A">
              <w:rPr>
                <w:rFonts w:ascii="Arial" w:hAnsi="Arial" w:cs="Arial"/>
                <w:sz w:val="24"/>
                <w:szCs w:val="24"/>
              </w:rPr>
              <w:br/>
              <w:t xml:space="preserve">- Positive reviews on booking platforms, reflecting high guest satisfaction and supporting the hotel’s reputation (TrustYou, 2022). </w:t>
            </w:r>
            <w:r w:rsidRPr="0076511A">
              <w:rPr>
                <w:rFonts w:ascii="Arial" w:hAnsi="Arial" w:cs="Arial"/>
                <w:sz w:val="24"/>
                <w:szCs w:val="24"/>
              </w:rPr>
              <w:br/>
              <w:t>- Centrally located, close to tourist attractions yet secluded, providing peace and accessibility.</w:t>
            </w:r>
          </w:p>
        </w:tc>
      </w:tr>
      <w:tr w:rsidR="00C67AC3" w:rsidRPr="0076511A" w14:paraId="565EC435" w14:textId="77777777" w:rsidTr="00415E3B">
        <w:tc>
          <w:tcPr>
            <w:tcW w:w="1696" w:type="dxa"/>
            <w:shd w:val="clear" w:color="auto" w:fill="4C94D8" w:themeFill="text2" w:themeFillTint="80"/>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27"/>
            </w:tblGrid>
            <w:tr w:rsidR="00C67AC3" w:rsidRPr="00C67AC3" w14:paraId="767FB224" w14:textId="77777777" w:rsidTr="00C67AC3">
              <w:trPr>
                <w:tblCellSpacing w:w="15" w:type="dxa"/>
              </w:trPr>
              <w:tc>
                <w:tcPr>
                  <w:tcW w:w="0" w:type="auto"/>
                  <w:vAlign w:val="center"/>
                  <w:hideMark/>
                </w:tcPr>
                <w:p w14:paraId="54FC84CE" w14:textId="356AEAC4" w:rsidR="00C67AC3" w:rsidRPr="00C67AC3" w:rsidRDefault="00C67AC3" w:rsidP="00F56C88">
                  <w:pPr>
                    <w:spacing w:after="0" w:line="360" w:lineRule="auto"/>
                    <w:jc w:val="both"/>
                    <w:rPr>
                      <w:rFonts w:ascii="Arial" w:hAnsi="Arial" w:cs="Arial"/>
                      <w:sz w:val="24"/>
                      <w:szCs w:val="24"/>
                      <w:lang w:val="ro-RO"/>
                    </w:rPr>
                  </w:pPr>
                  <w:r w:rsidRPr="00C67AC3">
                    <w:rPr>
                      <w:rFonts w:ascii="Arial" w:hAnsi="Arial" w:cs="Arial"/>
                      <w:sz w:val="24"/>
                      <w:szCs w:val="24"/>
                      <w:lang w:val="ro-RO"/>
                    </w:rPr>
                    <w:t>Weaknesss</w:t>
                  </w:r>
                </w:p>
              </w:tc>
            </w:tr>
          </w:tbl>
          <w:p w14:paraId="1BE21115" w14:textId="77777777" w:rsidR="00C67AC3" w:rsidRPr="00C67AC3" w:rsidRDefault="00C67AC3" w:rsidP="00F56C88">
            <w:pPr>
              <w:spacing w:line="360" w:lineRule="auto"/>
              <w:jc w:val="both"/>
              <w:rPr>
                <w:rFonts w:ascii="Arial" w:hAnsi="Arial" w:cs="Arial"/>
                <w:vanish/>
                <w:sz w:val="24"/>
                <w:szCs w:val="24"/>
                <w:lang w:val="ro-RO"/>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67AC3" w:rsidRPr="00C67AC3" w14:paraId="44EF81A7" w14:textId="77777777" w:rsidTr="00C67AC3">
              <w:trPr>
                <w:tblCellSpacing w:w="15" w:type="dxa"/>
              </w:trPr>
              <w:tc>
                <w:tcPr>
                  <w:tcW w:w="0" w:type="auto"/>
                  <w:vAlign w:val="center"/>
                  <w:hideMark/>
                </w:tcPr>
                <w:p w14:paraId="4AB60BCD" w14:textId="77777777" w:rsidR="00C67AC3" w:rsidRPr="00C67AC3" w:rsidRDefault="00C67AC3" w:rsidP="00F56C88">
                  <w:pPr>
                    <w:spacing w:after="0" w:line="360" w:lineRule="auto"/>
                    <w:jc w:val="both"/>
                    <w:rPr>
                      <w:rFonts w:ascii="Arial" w:hAnsi="Arial" w:cs="Arial"/>
                      <w:sz w:val="24"/>
                      <w:szCs w:val="24"/>
                      <w:lang w:val="ro-RO"/>
                    </w:rPr>
                  </w:pPr>
                </w:p>
              </w:tc>
            </w:tr>
          </w:tbl>
          <w:p w14:paraId="6ABF675A" w14:textId="77777777" w:rsidR="00C67AC3" w:rsidRPr="0076511A" w:rsidRDefault="00C67AC3" w:rsidP="00F56C88">
            <w:pPr>
              <w:spacing w:line="360" w:lineRule="auto"/>
              <w:jc w:val="both"/>
              <w:rPr>
                <w:rFonts w:ascii="Arial" w:hAnsi="Arial" w:cs="Arial"/>
                <w:sz w:val="24"/>
                <w:szCs w:val="24"/>
                <w:lang w:val="en-GB"/>
              </w:rPr>
            </w:pPr>
          </w:p>
        </w:tc>
        <w:tc>
          <w:tcPr>
            <w:tcW w:w="7320" w:type="dxa"/>
          </w:tcPr>
          <w:p w14:paraId="4BECCC19" w14:textId="21341E72" w:rsidR="00C67AC3" w:rsidRPr="0076511A" w:rsidRDefault="00415E3B" w:rsidP="00F56C88">
            <w:pPr>
              <w:spacing w:line="360" w:lineRule="auto"/>
              <w:jc w:val="both"/>
              <w:rPr>
                <w:rFonts w:ascii="Arial" w:hAnsi="Arial" w:cs="Arial"/>
                <w:sz w:val="24"/>
                <w:szCs w:val="24"/>
                <w:lang w:val="en-GB"/>
              </w:rPr>
            </w:pPr>
            <w:r w:rsidRPr="0076511A">
              <w:rPr>
                <w:rFonts w:ascii="Arial" w:hAnsi="Arial" w:cs="Arial"/>
                <w:sz w:val="24"/>
                <w:szCs w:val="24"/>
              </w:rPr>
              <w:t xml:space="preserve">- Inconsistencies in service standards affect the luxury perception and guest experience. </w:t>
            </w:r>
            <w:r w:rsidRPr="0076511A">
              <w:rPr>
                <w:rFonts w:ascii="Arial" w:hAnsi="Arial" w:cs="Arial"/>
                <w:sz w:val="24"/>
                <w:szCs w:val="24"/>
              </w:rPr>
              <w:br/>
              <w:t xml:space="preserve">- Deficient maintenance in certain facilities, particularly the spa, impacting the overall impression of the hotel (TrustYou, 2022). </w:t>
            </w:r>
            <w:r w:rsidRPr="0076511A">
              <w:rPr>
                <w:rFonts w:ascii="Arial" w:hAnsi="Arial" w:cs="Arial"/>
                <w:sz w:val="24"/>
                <w:szCs w:val="24"/>
              </w:rPr>
              <w:br/>
            </w:r>
            <w:r w:rsidRPr="0076511A">
              <w:rPr>
                <w:rFonts w:ascii="Arial" w:hAnsi="Arial" w:cs="Arial"/>
                <w:sz w:val="24"/>
                <w:szCs w:val="24"/>
              </w:rPr>
              <w:lastRenderedPageBreak/>
              <w:t>- Staff does not always meet professionalism standards, potentially compromising the hotel’s image, a critical aspect for luxury hotels according to Kotter (1995).</w:t>
            </w:r>
          </w:p>
        </w:tc>
      </w:tr>
      <w:tr w:rsidR="00C67AC3" w:rsidRPr="0076511A" w14:paraId="52B30D93" w14:textId="77777777" w:rsidTr="00415E3B">
        <w:tc>
          <w:tcPr>
            <w:tcW w:w="1696" w:type="dxa"/>
            <w:shd w:val="clear" w:color="auto" w:fill="D86DCB" w:themeFill="accent5" w:themeFillTint="99"/>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1"/>
            </w:tblGrid>
            <w:tr w:rsidR="00C67AC3" w:rsidRPr="00C67AC3" w14:paraId="2FD208DF" w14:textId="77777777" w:rsidTr="00C67AC3">
              <w:trPr>
                <w:tblCellSpacing w:w="15" w:type="dxa"/>
              </w:trPr>
              <w:tc>
                <w:tcPr>
                  <w:tcW w:w="0" w:type="auto"/>
                  <w:vAlign w:val="center"/>
                  <w:hideMark/>
                </w:tcPr>
                <w:p w14:paraId="21D6283A" w14:textId="40B1A362" w:rsidR="00C67AC3" w:rsidRPr="00C67AC3" w:rsidRDefault="00C67AC3" w:rsidP="00F56C88">
                  <w:pPr>
                    <w:spacing w:after="0" w:line="360" w:lineRule="auto"/>
                    <w:jc w:val="both"/>
                    <w:rPr>
                      <w:rFonts w:ascii="Arial" w:hAnsi="Arial" w:cs="Arial"/>
                      <w:sz w:val="24"/>
                      <w:szCs w:val="24"/>
                      <w:lang w:val="ro-RO"/>
                    </w:rPr>
                  </w:pPr>
                  <w:r w:rsidRPr="00C67AC3">
                    <w:rPr>
                      <w:rFonts w:ascii="Arial" w:hAnsi="Arial" w:cs="Arial"/>
                      <w:sz w:val="24"/>
                      <w:szCs w:val="24"/>
                      <w:lang w:val="ro-RO"/>
                    </w:rPr>
                    <w:lastRenderedPageBreak/>
                    <w:t>Opportunits</w:t>
                  </w:r>
                </w:p>
              </w:tc>
            </w:tr>
          </w:tbl>
          <w:p w14:paraId="27AB17A6" w14:textId="77777777" w:rsidR="00C67AC3" w:rsidRPr="00C67AC3" w:rsidRDefault="00C67AC3" w:rsidP="00F56C88">
            <w:pPr>
              <w:spacing w:line="360" w:lineRule="auto"/>
              <w:jc w:val="both"/>
              <w:rPr>
                <w:rFonts w:ascii="Arial" w:hAnsi="Arial" w:cs="Arial"/>
                <w:vanish/>
                <w:sz w:val="24"/>
                <w:szCs w:val="24"/>
                <w:lang w:val="ro-RO"/>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67AC3" w:rsidRPr="00C67AC3" w14:paraId="2C26A6FB" w14:textId="77777777" w:rsidTr="00C67AC3">
              <w:trPr>
                <w:tblCellSpacing w:w="15" w:type="dxa"/>
              </w:trPr>
              <w:tc>
                <w:tcPr>
                  <w:tcW w:w="0" w:type="auto"/>
                  <w:vAlign w:val="center"/>
                  <w:hideMark/>
                </w:tcPr>
                <w:p w14:paraId="69B6FD77" w14:textId="77777777" w:rsidR="00C67AC3" w:rsidRPr="00C67AC3" w:rsidRDefault="00C67AC3" w:rsidP="00F56C88">
                  <w:pPr>
                    <w:spacing w:after="0" w:line="360" w:lineRule="auto"/>
                    <w:jc w:val="both"/>
                    <w:rPr>
                      <w:rFonts w:ascii="Arial" w:hAnsi="Arial" w:cs="Arial"/>
                      <w:sz w:val="24"/>
                      <w:szCs w:val="24"/>
                      <w:lang w:val="ro-RO"/>
                    </w:rPr>
                  </w:pPr>
                </w:p>
              </w:tc>
            </w:tr>
          </w:tbl>
          <w:p w14:paraId="0C99F907" w14:textId="77777777" w:rsidR="00C67AC3" w:rsidRPr="0076511A" w:rsidRDefault="00C67AC3" w:rsidP="00F56C88">
            <w:pPr>
              <w:spacing w:line="360" w:lineRule="auto"/>
              <w:jc w:val="both"/>
              <w:rPr>
                <w:rFonts w:ascii="Arial" w:hAnsi="Arial" w:cs="Arial"/>
                <w:sz w:val="24"/>
                <w:szCs w:val="24"/>
                <w:lang w:val="en-GB"/>
              </w:rPr>
            </w:pPr>
          </w:p>
        </w:tc>
        <w:tc>
          <w:tcPr>
            <w:tcW w:w="7320" w:type="dxa"/>
          </w:tcPr>
          <w:p w14:paraId="09F337DF" w14:textId="30580AC3" w:rsidR="00C67AC3" w:rsidRPr="0076511A" w:rsidRDefault="00415E3B" w:rsidP="00F56C88">
            <w:pPr>
              <w:spacing w:line="360" w:lineRule="auto"/>
              <w:jc w:val="both"/>
              <w:rPr>
                <w:rFonts w:ascii="Arial" w:hAnsi="Arial" w:cs="Arial"/>
                <w:sz w:val="24"/>
                <w:szCs w:val="24"/>
                <w:lang w:val="en-GB"/>
              </w:rPr>
            </w:pPr>
            <w:r w:rsidRPr="0076511A">
              <w:rPr>
                <w:rFonts w:ascii="Arial" w:hAnsi="Arial" w:cs="Arial"/>
                <w:sz w:val="24"/>
                <w:szCs w:val="24"/>
              </w:rPr>
              <w:t xml:space="preserve">- Increased interest in luxury and personalised tourism in Bucharest allows the hotel to attract international guests seeking authentic experiences. </w:t>
            </w:r>
            <w:r w:rsidRPr="0076511A">
              <w:rPr>
                <w:rFonts w:ascii="Arial" w:hAnsi="Arial" w:cs="Arial"/>
                <w:sz w:val="24"/>
                <w:szCs w:val="24"/>
              </w:rPr>
              <w:br/>
              <w:t xml:space="preserve">- Developing staff training programmes to improve service quality and enhance guest loyalty. </w:t>
            </w:r>
            <w:r w:rsidRPr="0076511A">
              <w:rPr>
                <w:rFonts w:ascii="Arial" w:hAnsi="Arial" w:cs="Arial"/>
                <w:sz w:val="24"/>
                <w:szCs w:val="24"/>
              </w:rPr>
              <w:br/>
              <w:t>- Integrating responsible and sustainable tourism practices to appeal to eco-conscious guests.</w:t>
            </w:r>
          </w:p>
        </w:tc>
      </w:tr>
      <w:tr w:rsidR="00C67AC3" w:rsidRPr="0076511A" w14:paraId="313792CE" w14:textId="77777777" w:rsidTr="00415E3B">
        <w:tc>
          <w:tcPr>
            <w:tcW w:w="1696" w:type="dxa"/>
            <w:shd w:val="clear" w:color="auto" w:fill="FF0000"/>
          </w:tcPr>
          <w:p w14:paraId="3A1C96A5" w14:textId="49B15670" w:rsidR="00C67AC3" w:rsidRPr="0076511A" w:rsidRDefault="00C67AC3" w:rsidP="00F56C88">
            <w:pPr>
              <w:spacing w:line="360" w:lineRule="auto"/>
              <w:jc w:val="both"/>
              <w:rPr>
                <w:rFonts w:ascii="Arial" w:hAnsi="Arial" w:cs="Arial"/>
                <w:sz w:val="24"/>
                <w:szCs w:val="24"/>
                <w:lang w:val="en-GB"/>
              </w:rPr>
            </w:pPr>
            <w:r w:rsidRPr="0076511A">
              <w:rPr>
                <w:rFonts w:ascii="Arial" w:hAnsi="Arial" w:cs="Arial"/>
                <w:sz w:val="24"/>
                <w:szCs w:val="24"/>
              </w:rPr>
              <w:t>Threats</w:t>
            </w:r>
          </w:p>
        </w:tc>
        <w:tc>
          <w:tcPr>
            <w:tcW w:w="7320" w:type="dxa"/>
          </w:tcPr>
          <w:p w14:paraId="75CC1466" w14:textId="2460B494" w:rsidR="00C67AC3" w:rsidRPr="0076511A" w:rsidRDefault="00415E3B" w:rsidP="00F56C88">
            <w:pPr>
              <w:spacing w:line="360" w:lineRule="auto"/>
              <w:jc w:val="both"/>
              <w:rPr>
                <w:rFonts w:ascii="Arial" w:hAnsi="Arial" w:cs="Arial"/>
                <w:sz w:val="24"/>
                <w:szCs w:val="24"/>
                <w:lang w:val="en-GB"/>
              </w:rPr>
            </w:pPr>
            <w:r w:rsidRPr="0076511A">
              <w:rPr>
                <w:rFonts w:ascii="Arial" w:hAnsi="Arial" w:cs="Arial"/>
                <w:sz w:val="24"/>
                <w:szCs w:val="24"/>
              </w:rPr>
              <w:t xml:space="preserve">- Growing competition in Bucharest’s hospitality sector, including the entry of other premium hotels, which may draw clients away from Hotel Epoque. </w:t>
            </w:r>
            <w:r w:rsidRPr="0076511A">
              <w:rPr>
                <w:rFonts w:ascii="Arial" w:hAnsi="Arial" w:cs="Arial"/>
                <w:sz w:val="24"/>
                <w:szCs w:val="24"/>
              </w:rPr>
              <w:br/>
              <w:t xml:space="preserve">- Potential brand image damage from negative online reviews, which can significantly impact clients’ perceptions of service quality. </w:t>
            </w:r>
            <w:r w:rsidRPr="0076511A">
              <w:rPr>
                <w:rFonts w:ascii="Arial" w:hAnsi="Arial" w:cs="Arial"/>
                <w:sz w:val="24"/>
                <w:szCs w:val="24"/>
              </w:rPr>
              <w:br/>
              <w:t>- Economic vulnerabilities globally and regionally: economic fluctuations or instability could reduce revenue and demand in the hspitality industry.</w:t>
            </w:r>
          </w:p>
        </w:tc>
      </w:tr>
    </w:tbl>
    <w:p w14:paraId="24D121F4" w14:textId="77777777" w:rsidR="00C30019" w:rsidRPr="0076511A" w:rsidRDefault="00C30019" w:rsidP="00F56C88">
      <w:pPr>
        <w:spacing w:line="360" w:lineRule="auto"/>
        <w:jc w:val="both"/>
        <w:rPr>
          <w:rFonts w:ascii="Arial" w:hAnsi="Arial" w:cs="Arial"/>
        </w:rPr>
      </w:pPr>
    </w:p>
    <w:p w14:paraId="75D21EAF" w14:textId="77777777" w:rsidR="00415E3B" w:rsidRPr="0076511A" w:rsidRDefault="00415E3B" w:rsidP="00F56C88">
      <w:pPr>
        <w:spacing w:line="360" w:lineRule="auto"/>
        <w:jc w:val="both"/>
        <w:rPr>
          <w:rFonts w:ascii="Arial" w:hAnsi="Arial" w:cs="Arial"/>
        </w:rPr>
      </w:pPr>
    </w:p>
    <w:p w14:paraId="32686756" w14:textId="779FB50A" w:rsidR="00C30019" w:rsidRPr="00F44EAE" w:rsidRDefault="00B21E0C" w:rsidP="00F44EAE">
      <w:pPr>
        <w:pStyle w:val="Heading2"/>
        <w:jc w:val="both"/>
        <w:rPr>
          <w:rFonts w:ascii="Arial" w:hAnsi="Arial" w:cs="Arial"/>
          <w:b/>
          <w:bCs/>
          <w:sz w:val="28"/>
          <w:szCs w:val="28"/>
        </w:rPr>
      </w:pPr>
      <w:bookmarkStart w:id="12" w:name="_Toc182242856"/>
      <w:r w:rsidRPr="00F44EAE">
        <w:rPr>
          <w:rFonts w:ascii="Arial" w:hAnsi="Arial" w:cs="Arial"/>
          <w:b/>
          <w:bCs/>
          <w:sz w:val="28"/>
          <w:szCs w:val="28"/>
        </w:rPr>
        <w:t>TOWS Analysi</w:t>
      </w:r>
      <w:r w:rsidR="00415E3B" w:rsidRPr="00F44EAE">
        <w:rPr>
          <w:rFonts w:ascii="Arial" w:hAnsi="Arial" w:cs="Arial"/>
          <w:b/>
          <w:bCs/>
          <w:sz w:val="28"/>
          <w:szCs w:val="28"/>
        </w:rPr>
        <w:t>s</w:t>
      </w:r>
      <w:bookmarkEnd w:id="12"/>
    </w:p>
    <w:p w14:paraId="4B3EEC13" w14:textId="77777777" w:rsidR="00415E3B" w:rsidRPr="0076511A" w:rsidRDefault="00415E3B" w:rsidP="00F56C88">
      <w:pPr>
        <w:spacing w:line="360" w:lineRule="auto"/>
        <w:jc w:val="both"/>
        <w:rPr>
          <w:rFonts w:ascii="Arial" w:hAnsi="Arial" w:cs="Arial"/>
          <w:lang w:val="en-GB"/>
        </w:rPr>
      </w:pPr>
    </w:p>
    <w:tbl>
      <w:tblPr>
        <w:tblStyle w:val="TableGrid"/>
        <w:tblW w:w="0" w:type="auto"/>
        <w:tblLook w:val="04A0" w:firstRow="1" w:lastRow="0" w:firstColumn="1" w:lastColumn="0" w:noHBand="0" w:noVBand="1"/>
      </w:tblPr>
      <w:tblGrid>
        <w:gridCol w:w="1696"/>
        <w:gridCol w:w="7320"/>
      </w:tblGrid>
      <w:tr w:rsidR="00B21E0C" w:rsidRPr="0076511A" w14:paraId="232F1A7B" w14:textId="77777777" w:rsidTr="00415E3B">
        <w:trPr>
          <w:trHeight w:val="479"/>
        </w:trPr>
        <w:tc>
          <w:tcPr>
            <w:tcW w:w="1696" w:type="dxa"/>
            <w:shd w:val="clear" w:color="auto" w:fill="4EA72E" w:themeFill="accent6"/>
          </w:tcPr>
          <w:p w14:paraId="30EBA50E" w14:textId="5F75D8AF" w:rsidR="00B21E0C" w:rsidRPr="00F44EAE" w:rsidRDefault="00415E3B" w:rsidP="00F44EAE">
            <w:pPr>
              <w:spacing w:line="360" w:lineRule="auto"/>
              <w:rPr>
                <w:rFonts w:ascii="Arial" w:hAnsi="Arial" w:cs="Arial"/>
                <w:sz w:val="24"/>
                <w:szCs w:val="24"/>
                <w:lang w:val="en-GB"/>
              </w:rPr>
            </w:pPr>
            <w:r w:rsidRPr="00F44EAE">
              <w:rPr>
                <w:rFonts w:ascii="Arial" w:hAnsi="Arial" w:cs="Arial"/>
                <w:sz w:val="24"/>
                <w:szCs w:val="24"/>
              </w:rPr>
              <w:t>Strategy</w:t>
            </w:r>
          </w:p>
        </w:tc>
        <w:tc>
          <w:tcPr>
            <w:tcW w:w="7320" w:type="dxa"/>
            <w:shd w:val="clear" w:color="auto" w:fill="4EA72E" w:themeFill="accent6"/>
          </w:tcPr>
          <w:p w14:paraId="5B27DBFB" w14:textId="27DF087C" w:rsidR="00B21E0C" w:rsidRPr="00F44EAE" w:rsidRDefault="00415E3B" w:rsidP="00F44EAE">
            <w:pPr>
              <w:spacing w:line="360" w:lineRule="auto"/>
              <w:rPr>
                <w:rFonts w:ascii="Arial" w:hAnsi="Arial" w:cs="Arial"/>
                <w:sz w:val="24"/>
                <w:szCs w:val="24"/>
                <w:lang w:val="en-GB"/>
              </w:rPr>
            </w:pPr>
            <w:r w:rsidRPr="00F44EAE">
              <w:rPr>
                <w:rFonts w:ascii="Arial" w:hAnsi="Arial" w:cs="Arial"/>
                <w:sz w:val="24"/>
                <w:szCs w:val="24"/>
              </w:rPr>
              <w:t>Details</w:t>
            </w:r>
          </w:p>
        </w:tc>
      </w:tr>
      <w:tr w:rsidR="00B21E0C" w:rsidRPr="0076511A" w14:paraId="4687AC5E" w14:textId="77777777" w:rsidTr="00B21E0C">
        <w:tc>
          <w:tcPr>
            <w:tcW w:w="1696" w:type="dxa"/>
            <w:shd w:val="clear" w:color="auto" w:fill="D9F2D0" w:themeFill="accent6" w:themeFillTint="33"/>
          </w:tcPr>
          <w:p w14:paraId="25360DCE" w14:textId="48595365" w:rsidR="00B21E0C" w:rsidRPr="00F44EAE" w:rsidRDefault="00415E3B" w:rsidP="00F44EAE">
            <w:pPr>
              <w:spacing w:line="360" w:lineRule="auto"/>
              <w:rPr>
                <w:rFonts w:ascii="Arial" w:hAnsi="Arial" w:cs="Arial"/>
                <w:sz w:val="24"/>
                <w:szCs w:val="24"/>
                <w:lang w:val="en-GB"/>
              </w:rPr>
            </w:pPr>
            <w:r w:rsidRPr="00F44EAE">
              <w:rPr>
                <w:rFonts w:ascii="Arial" w:hAnsi="Arial" w:cs="Arial"/>
                <w:sz w:val="24"/>
                <w:szCs w:val="24"/>
              </w:rPr>
              <w:t>SO: Using Strengths to Exploit Opportunities</w:t>
            </w:r>
          </w:p>
        </w:tc>
        <w:tc>
          <w:tcPr>
            <w:tcW w:w="7320" w:type="dxa"/>
          </w:tcPr>
          <w:p w14:paraId="25BC5EA5" w14:textId="5CD0EAD2" w:rsidR="002E1CB1" w:rsidRPr="00F44EAE" w:rsidRDefault="00415E3B" w:rsidP="00F44EAE">
            <w:pPr>
              <w:spacing w:line="360" w:lineRule="auto"/>
              <w:rPr>
                <w:rFonts w:ascii="Arial" w:hAnsi="Arial" w:cs="Arial"/>
                <w:sz w:val="24"/>
                <w:szCs w:val="24"/>
                <w:lang w:val="en-GB"/>
              </w:rPr>
            </w:pPr>
            <w:r w:rsidRPr="00F44EAE">
              <w:rPr>
                <w:rFonts w:ascii="Arial" w:hAnsi="Arial" w:cs="Arial"/>
                <w:sz w:val="24"/>
                <w:szCs w:val="24"/>
              </w:rPr>
              <w:t xml:space="preserve">- The hotel can leverage its strong reputation and positive reviews to attract premium international tourists interested in authentic and unique experiences by promoting exclusive and personalised packages, such as private tours (Weihrich, 1982). </w:t>
            </w:r>
            <w:r w:rsidRPr="00F44EAE">
              <w:rPr>
                <w:rFonts w:ascii="Arial" w:hAnsi="Arial" w:cs="Arial"/>
                <w:sz w:val="24"/>
                <w:szCs w:val="24"/>
              </w:rPr>
              <w:br/>
              <w:t>- The hotel’s central location, close to tourist attractions yet in a quiet area, can be marketed as a unique advantage for tourists seeking both accessibility and privacy.</w:t>
            </w:r>
          </w:p>
        </w:tc>
      </w:tr>
      <w:tr w:rsidR="00B21E0C" w:rsidRPr="0076511A" w14:paraId="06209114" w14:textId="77777777" w:rsidTr="00B21E0C">
        <w:tc>
          <w:tcPr>
            <w:tcW w:w="1696" w:type="dxa"/>
            <w:shd w:val="clear" w:color="auto" w:fill="60CAF3" w:themeFill="accent4" w:themeFillTint="99"/>
          </w:tcPr>
          <w:p w14:paraId="6117A28B" w14:textId="081265E6" w:rsidR="00B21E0C" w:rsidRPr="00F44EAE" w:rsidRDefault="00415E3B" w:rsidP="00F44EAE">
            <w:pPr>
              <w:spacing w:line="360" w:lineRule="auto"/>
              <w:rPr>
                <w:rFonts w:ascii="Arial" w:hAnsi="Arial" w:cs="Arial"/>
                <w:sz w:val="24"/>
                <w:szCs w:val="24"/>
                <w:lang w:val="en-GB"/>
              </w:rPr>
            </w:pPr>
            <w:r w:rsidRPr="00F44EAE">
              <w:rPr>
                <w:rFonts w:ascii="Arial" w:hAnsi="Arial" w:cs="Arial"/>
                <w:sz w:val="24"/>
                <w:szCs w:val="24"/>
              </w:rPr>
              <w:t xml:space="preserve">ST: Using Strengths to </w:t>
            </w:r>
            <w:r w:rsidRPr="00F44EAE">
              <w:rPr>
                <w:rFonts w:ascii="Arial" w:hAnsi="Arial" w:cs="Arial"/>
                <w:sz w:val="24"/>
                <w:szCs w:val="24"/>
              </w:rPr>
              <w:lastRenderedPageBreak/>
              <w:t>Minimise Threats</w:t>
            </w:r>
          </w:p>
        </w:tc>
        <w:tc>
          <w:tcPr>
            <w:tcW w:w="7320" w:type="dxa"/>
          </w:tcPr>
          <w:p w14:paraId="62C3A1BC" w14:textId="076F13CA" w:rsidR="00B21E0C" w:rsidRPr="00F44EAE" w:rsidRDefault="00415E3B" w:rsidP="00F44EAE">
            <w:pPr>
              <w:spacing w:line="360" w:lineRule="auto"/>
              <w:rPr>
                <w:rFonts w:ascii="Arial" w:hAnsi="Arial" w:cs="Arial"/>
                <w:sz w:val="24"/>
                <w:szCs w:val="24"/>
                <w:lang w:val="en-GB"/>
              </w:rPr>
            </w:pPr>
            <w:r w:rsidRPr="00F44EAE">
              <w:rPr>
                <w:rFonts w:ascii="Arial" w:hAnsi="Arial" w:cs="Arial"/>
                <w:sz w:val="24"/>
                <w:szCs w:val="24"/>
              </w:rPr>
              <w:lastRenderedPageBreak/>
              <w:t xml:space="preserve">- Continuously improving service quality to ensure a consistent luxury experience, thereby retaining existing clients and reducing </w:t>
            </w:r>
            <w:r w:rsidRPr="00F44EAE">
              <w:rPr>
                <w:rFonts w:ascii="Arial" w:hAnsi="Arial" w:cs="Arial"/>
                <w:sz w:val="24"/>
                <w:szCs w:val="24"/>
              </w:rPr>
              <w:lastRenderedPageBreak/>
              <w:t xml:space="preserve">the risk of losing them to other hotels. </w:t>
            </w:r>
            <w:r w:rsidRPr="00F44EAE">
              <w:rPr>
                <w:rFonts w:ascii="Arial" w:hAnsi="Arial" w:cs="Arial"/>
                <w:sz w:val="24"/>
                <w:szCs w:val="24"/>
              </w:rPr>
              <w:br/>
              <w:t>- Strengthening online reputation through marketing campaigns focused on positive reviews and quality experiences, minimising the impact of negative reviews (LiveCOM, 2020).</w:t>
            </w:r>
          </w:p>
        </w:tc>
      </w:tr>
      <w:tr w:rsidR="00B21E0C" w:rsidRPr="0076511A" w14:paraId="7A8E68FF" w14:textId="77777777" w:rsidTr="00B21E0C">
        <w:tc>
          <w:tcPr>
            <w:tcW w:w="1696" w:type="dxa"/>
            <w:shd w:val="clear" w:color="auto" w:fill="FF0000"/>
          </w:tcPr>
          <w:p w14:paraId="2A6A4F55" w14:textId="4CF86240" w:rsidR="00B21E0C" w:rsidRPr="00F44EAE" w:rsidRDefault="00B21E0C" w:rsidP="00F44EAE">
            <w:pPr>
              <w:spacing w:line="360" w:lineRule="auto"/>
              <w:rPr>
                <w:rFonts w:ascii="Arial" w:hAnsi="Arial" w:cs="Arial"/>
                <w:sz w:val="24"/>
                <w:szCs w:val="24"/>
                <w:lang w:val="en-GB"/>
              </w:rPr>
            </w:pPr>
            <w:r w:rsidRPr="00F44EAE">
              <w:rPr>
                <w:rFonts w:ascii="Arial" w:hAnsi="Arial" w:cs="Arial"/>
                <w:sz w:val="24"/>
                <w:szCs w:val="24"/>
              </w:rPr>
              <w:lastRenderedPageBreak/>
              <w:t>WO: Eliminarea punctelor slabe prin exploatarea oportunităților</w:t>
            </w:r>
          </w:p>
        </w:tc>
        <w:tc>
          <w:tcPr>
            <w:tcW w:w="7320" w:type="dxa"/>
          </w:tcPr>
          <w:p w14:paraId="4B724A04" w14:textId="1CC4B26F" w:rsidR="00B21E0C" w:rsidRPr="00F44EAE" w:rsidRDefault="00415E3B" w:rsidP="00F44EAE">
            <w:pPr>
              <w:spacing w:line="360" w:lineRule="auto"/>
              <w:rPr>
                <w:rFonts w:ascii="Arial" w:hAnsi="Arial" w:cs="Arial"/>
                <w:sz w:val="24"/>
                <w:szCs w:val="24"/>
                <w:lang w:val="en-GB"/>
              </w:rPr>
            </w:pPr>
            <w:r w:rsidRPr="00F44EAE">
              <w:rPr>
                <w:rFonts w:ascii="Arial" w:hAnsi="Arial" w:cs="Arial"/>
                <w:sz w:val="24"/>
                <w:szCs w:val="24"/>
              </w:rPr>
              <w:t xml:space="preserve">- Implementing an intensive staff training programme to provide a consistent professional experience for guests and raise service standards to the expected level for a luxury hotel (Lingio, 2024). </w:t>
            </w:r>
            <w:r w:rsidRPr="00F44EAE">
              <w:rPr>
                <w:rFonts w:ascii="Arial" w:hAnsi="Arial" w:cs="Arial"/>
                <w:sz w:val="24"/>
                <w:szCs w:val="24"/>
              </w:rPr>
              <w:br/>
              <w:t>- Modernising the menu and expanding breakfast options to meet the needs of premium clients, adapting the culinary offerings to current market demands.</w:t>
            </w:r>
          </w:p>
        </w:tc>
      </w:tr>
      <w:tr w:rsidR="00B21E0C" w:rsidRPr="0076511A" w14:paraId="005F2ABD" w14:textId="77777777" w:rsidTr="00B21E0C">
        <w:tc>
          <w:tcPr>
            <w:tcW w:w="1696" w:type="dxa"/>
            <w:shd w:val="clear" w:color="auto" w:fill="D86DCB" w:themeFill="accent5" w:themeFillTint="99"/>
          </w:tcPr>
          <w:p w14:paraId="671B994A" w14:textId="1606FF5A" w:rsidR="00B21E0C" w:rsidRPr="00F44EAE" w:rsidRDefault="00415E3B" w:rsidP="00F44EAE">
            <w:pPr>
              <w:spacing w:line="360" w:lineRule="auto"/>
              <w:rPr>
                <w:rFonts w:ascii="Arial" w:hAnsi="Arial" w:cs="Arial"/>
                <w:sz w:val="24"/>
                <w:szCs w:val="24"/>
              </w:rPr>
            </w:pPr>
            <w:r w:rsidRPr="00F44EAE">
              <w:rPr>
                <w:rFonts w:ascii="Arial" w:hAnsi="Arial" w:cs="Arial"/>
                <w:sz w:val="24"/>
                <w:szCs w:val="24"/>
              </w:rPr>
              <w:t>WT: Minimising Weaknesses and Threats</w:t>
            </w:r>
          </w:p>
        </w:tc>
        <w:tc>
          <w:tcPr>
            <w:tcW w:w="7320" w:type="dxa"/>
          </w:tcPr>
          <w:p w14:paraId="28D4A232" w14:textId="77777777" w:rsidR="00B21E0C" w:rsidRPr="00F44EAE" w:rsidRDefault="00B21E0C" w:rsidP="00F44EAE">
            <w:pPr>
              <w:spacing w:line="360" w:lineRule="auto"/>
              <w:rPr>
                <w:rFonts w:ascii="Arial" w:hAnsi="Arial" w:cs="Arial"/>
                <w:sz w:val="24"/>
                <w:szCs w:val="24"/>
                <w:lang w:val="en-GB"/>
              </w:rPr>
            </w:pPr>
          </w:p>
        </w:tc>
      </w:tr>
    </w:tbl>
    <w:p w14:paraId="67241342" w14:textId="77777777" w:rsidR="008337F4" w:rsidRPr="0076511A" w:rsidRDefault="008337F4" w:rsidP="00F56C88">
      <w:pPr>
        <w:spacing w:line="360" w:lineRule="auto"/>
        <w:jc w:val="both"/>
        <w:rPr>
          <w:rFonts w:ascii="Arial" w:hAnsi="Arial" w:cs="Arial"/>
          <w:sz w:val="24"/>
          <w:szCs w:val="24"/>
        </w:rPr>
      </w:pPr>
    </w:p>
    <w:p w14:paraId="01D1EFB6" w14:textId="77777777" w:rsidR="00817F0F" w:rsidRPr="00F44EAE" w:rsidRDefault="00817F0F" w:rsidP="00F44EAE">
      <w:pPr>
        <w:pStyle w:val="Heading1"/>
        <w:rPr>
          <w:rFonts w:ascii="Arial" w:hAnsi="Arial" w:cs="Arial"/>
          <w:b/>
          <w:bCs/>
          <w:sz w:val="32"/>
          <w:szCs w:val="32"/>
        </w:rPr>
      </w:pPr>
      <w:bookmarkStart w:id="13" w:name="_Toc182242857"/>
      <w:r w:rsidRPr="00F44EAE">
        <w:rPr>
          <w:rFonts w:ascii="Arial" w:hAnsi="Arial" w:cs="Arial"/>
          <w:b/>
          <w:bCs/>
          <w:sz w:val="32"/>
          <w:szCs w:val="32"/>
        </w:rPr>
        <w:t>Recommendations and Change Management</w:t>
      </w:r>
      <w:bookmarkEnd w:id="13"/>
      <w:r w:rsidRPr="00F44EAE">
        <w:rPr>
          <w:rFonts w:ascii="Arial" w:hAnsi="Arial" w:cs="Arial"/>
          <w:b/>
          <w:bCs/>
          <w:sz w:val="32"/>
          <w:szCs w:val="32"/>
        </w:rPr>
        <w:t xml:space="preserve"> </w:t>
      </w:r>
    </w:p>
    <w:p w14:paraId="6BD264CA" w14:textId="77777777" w:rsidR="00F56C88" w:rsidRPr="0076511A" w:rsidRDefault="00F56C88" w:rsidP="00F56C88">
      <w:pPr>
        <w:spacing w:line="360" w:lineRule="auto"/>
        <w:ind w:firstLine="708"/>
        <w:jc w:val="both"/>
        <w:rPr>
          <w:rFonts w:ascii="Arial" w:hAnsi="Arial" w:cs="Arial"/>
          <w:sz w:val="24"/>
          <w:szCs w:val="24"/>
        </w:rPr>
      </w:pPr>
      <w:r w:rsidRPr="0076511A">
        <w:rPr>
          <w:rFonts w:ascii="Arial" w:hAnsi="Arial" w:cs="Arial"/>
          <w:sz w:val="24"/>
          <w:szCs w:val="24"/>
        </w:rPr>
        <w:t>Following a detailed analysis of Hotel Epoque’s current situation, several strategic directions have been identified to significantly enhance the guest experience, reputation, and competitive positioning of the hotel in the luxury hospitality market. Each recommendation will be discussed in depth, focusing on methods of implementation, change management, and strategies for measuring their effectiveness and impact. The overall goal is to create a sustainable framework that drives continuous improvement, positioning Hotel Epoque as a leader in the luxury segment within Bucharest.</w:t>
      </w:r>
    </w:p>
    <w:p w14:paraId="5A208938" w14:textId="1DF219BF" w:rsidR="00817F0F" w:rsidRPr="0076511A" w:rsidRDefault="00817F0F" w:rsidP="00F56C88">
      <w:pPr>
        <w:spacing w:line="360" w:lineRule="auto"/>
        <w:jc w:val="both"/>
        <w:rPr>
          <w:rFonts w:ascii="Arial" w:hAnsi="Arial" w:cs="Arial"/>
          <w:b/>
          <w:bCs/>
          <w:sz w:val="24"/>
          <w:szCs w:val="24"/>
        </w:rPr>
      </w:pPr>
      <w:r w:rsidRPr="0076511A">
        <w:rPr>
          <w:rFonts w:ascii="Arial" w:hAnsi="Arial" w:cs="Arial"/>
          <w:b/>
          <w:bCs/>
          <w:sz w:val="24"/>
          <w:szCs w:val="24"/>
        </w:rPr>
        <w:t>Recommendation 1: Implementing a Continuous Staff Training Programme to Standardise Service Quality</w:t>
      </w:r>
    </w:p>
    <w:p w14:paraId="4BE64B6C" w14:textId="77777777" w:rsidR="00817F0F" w:rsidRPr="0076511A" w:rsidRDefault="00817F0F" w:rsidP="00F56C88">
      <w:pPr>
        <w:spacing w:line="360" w:lineRule="auto"/>
        <w:ind w:firstLine="708"/>
        <w:jc w:val="both"/>
        <w:rPr>
          <w:rFonts w:ascii="Arial" w:hAnsi="Arial" w:cs="Arial"/>
          <w:sz w:val="24"/>
          <w:szCs w:val="24"/>
        </w:rPr>
      </w:pPr>
      <w:r w:rsidRPr="0076511A">
        <w:rPr>
          <w:rFonts w:ascii="Arial" w:hAnsi="Arial" w:cs="Arial"/>
          <w:sz w:val="24"/>
          <w:szCs w:val="24"/>
        </w:rPr>
        <w:t>Internal analyses and customer reviews show that inconsistencies in service quality are a major barrier to maintaining Hotel Epoque’s luxury standards (Hussain &amp; Khan, 2020). The proposal is to establish an intensive, continuous training programme to ensure a consistently high level of quality in client interactions. Research shows that ongoing employee training in hospitality increases customer satisfaction and loyalty (Waqanimaravu &amp; Arasanmi, 2020).</w:t>
      </w:r>
    </w:p>
    <w:p w14:paraId="02F09BF4" w14:textId="77777777" w:rsidR="00817F0F" w:rsidRPr="0076511A" w:rsidRDefault="00817F0F" w:rsidP="00F56C88">
      <w:pPr>
        <w:spacing w:line="360" w:lineRule="auto"/>
        <w:ind w:firstLine="708"/>
        <w:jc w:val="both"/>
        <w:rPr>
          <w:rFonts w:ascii="Arial" w:hAnsi="Arial" w:cs="Arial"/>
          <w:sz w:val="24"/>
          <w:szCs w:val="24"/>
        </w:rPr>
      </w:pPr>
      <w:r w:rsidRPr="0076511A">
        <w:rPr>
          <w:rFonts w:ascii="Arial" w:hAnsi="Arial" w:cs="Arial"/>
          <w:sz w:val="24"/>
          <w:szCs w:val="24"/>
        </w:rPr>
        <w:lastRenderedPageBreak/>
        <w:t>The training programme should include specialised sessions focused on developing effective communication skills, handling challenging situations, and applying advanced service techniques, which are essential for creating a positive hospitality experience. It is crucial for this programme to be conducted and reviewed periodically, as clear, well-structured communication improves both staff-client relations and overall hotel performance, thus helping adapt services continuously to meet guest needs (Bansal et al., 2020).</w:t>
      </w:r>
    </w:p>
    <w:p w14:paraId="5D3002F9" w14:textId="77777777" w:rsidR="00817F0F" w:rsidRPr="0076511A" w:rsidRDefault="00817F0F" w:rsidP="00F56C88">
      <w:pPr>
        <w:spacing w:line="360" w:lineRule="auto"/>
        <w:jc w:val="both"/>
        <w:rPr>
          <w:rFonts w:ascii="Arial" w:hAnsi="Arial" w:cs="Arial"/>
          <w:b/>
          <w:bCs/>
          <w:sz w:val="24"/>
          <w:szCs w:val="24"/>
        </w:rPr>
      </w:pPr>
      <w:r w:rsidRPr="0076511A">
        <w:rPr>
          <w:rFonts w:ascii="Arial" w:hAnsi="Arial" w:cs="Arial"/>
          <w:b/>
          <w:bCs/>
          <w:sz w:val="24"/>
          <w:szCs w:val="24"/>
        </w:rPr>
        <w:t>Recommendation 2: Strengthening Online Reputation through Proactive Feedback Management Campaigns</w:t>
      </w:r>
    </w:p>
    <w:p w14:paraId="449E9572" w14:textId="77777777" w:rsidR="00F56C88" w:rsidRPr="0076511A" w:rsidRDefault="00F56C88" w:rsidP="00F56C88">
      <w:pPr>
        <w:spacing w:line="360" w:lineRule="auto"/>
        <w:ind w:firstLine="708"/>
        <w:jc w:val="both"/>
        <w:rPr>
          <w:rFonts w:ascii="Arial" w:hAnsi="Arial" w:cs="Arial"/>
          <w:sz w:val="24"/>
          <w:szCs w:val="24"/>
        </w:rPr>
      </w:pPr>
      <w:r w:rsidRPr="0076511A">
        <w:rPr>
          <w:rFonts w:ascii="Arial" w:hAnsi="Arial" w:cs="Arial"/>
          <w:sz w:val="24"/>
          <w:szCs w:val="24"/>
        </w:rPr>
        <w:t>In the digital age, online reputation plays a crucial role in attracting and retaining customers. Studies show that positive reviews and online feedback influence over 85% of customers’ decisions when selecting a hotel (Vermeulen &amp; Seegers, 2009). With the prevalence of review platforms and social media, Hotel Epoque’s online presence directly impacts its brand perception and competitive positioning. It is, therefore, essential to manage this reputation proactively to safeguard and enhance the hotel’s image.</w:t>
      </w:r>
    </w:p>
    <w:p w14:paraId="053C6791" w14:textId="582D0278" w:rsidR="00F56C88" w:rsidRPr="0076511A" w:rsidRDefault="00F56C88" w:rsidP="00F56C88">
      <w:pPr>
        <w:spacing w:line="360" w:lineRule="auto"/>
        <w:ind w:firstLine="708"/>
        <w:jc w:val="both"/>
        <w:rPr>
          <w:rFonts w:ascii="Arial" w:hAnsi="Arial" w:cs="Arial"/>
          <w:sz w:val="24"/>
          <w:szCs w:val="24"/>
        </w:rPr>
      </w:pPr>
      <w:r w:rsidRPr="0076511A">
        <w:rPr>
          <w:rFonts w:ascii="Arial" w:hAnsi="Arial" w:cs="Arial"/>
          <w:sz w:val="24"/>
          <w:szCs w:val="24"/>
        </w:rPr>
        <w:t>To achieve this, Hotel Epoque should implement an active reputation management strategy that includes marketing campaigns dedicated to promoting positive reviews and showcasing the hotel’s unique experiences (Rialti, Kvítková &amp; Makovník, 2023). An important component of this strategy is maintaining responsiveness to all guest feedback, addressing both positive and negative comments. Proactively engaging with reviews demonstrates a commitment to guest satisfaction and provides an opportunity to highlight improvements or correct misperceptions. Additionally, targeted campaigns encouraging satisfied guests to share their experiences online can increase the volume of positive feedback, which may help to counterbalance occasional negative reviews (Lim &amp; Rasul, 2022).</w:t>
      </w:r>
    </w:p>
    <w:p w14:paraId="0CE914E8" w14:textId="6A07B458" w:rsidR="00817F0F" w:rsidRPr="0076511A" w:rsidRDefault="00817F0F" w:rsidP="00F56C88">
      <w:pPr>
        <w:spacing w:line="360" w:lineRule="auto"/>
        <w:jc w:val="both"/>
        <w:rPr>
          <w:rFonts w:ascii="Arial" w:hAnsi="Arial" w:cs="Arial"/>
          <w:b/>
          <w:bCs/>
          <w:sz w:val="24"/>
          <w:szCs w:val="24"/>
        </w:rPr>
      </w:pPr>
      <w:r w:rsidRPr="0076511A">
        <w:rPr>
          <w:rFonts w:ascii="Arial" w:hAnsi="Arial" w:cs="Arial"/>
          <w:b/>
          <w:bCs/>
          <w:sz w:val="24"/>
          <w:szCs w:val="24"/>
        </w:rPr>
        <w:t>Recommendation 3: Preventive Maintenance and Facility Modernisation</w:t>
      </w:r>
    </w:p>
    <w:p w14:paraId="58CA4D71" w14:textId="77777777" w:rsidR="0076511A" w:rsidRPr="00F44EAE" w:rsidRDefault="0076511A" w:rsidP="00F44EAE">
      <w:pPr>
        <w:spacing w:line="360" w:lineRule="auto"/>
        <w:ind w:firstLine="708"/>
        <w:jc w:val="both"/>
        <w:rPr>
          <w:rFonts w:ascii="Arial" w:hAnsi="Arial" w:cs="Arial"/>
          <w:b/>
          <w:bCs/>
          <w:sz w:val="24"/>
          <w:szCs w:val="24"/>
        </w:rPr>
      </w:pPr>
      <w:r w:rsidRPr="00F44EAE">
        <w:rPr>
          <w:rFonts w:ascii="Arial" w:hAnsi="Arial" w:cs="Arial"/>
          <w:sz w:val="24"/>
          <w:szCs w:val="24"/>
        </w:rPr>
        <w:t xml:space="preserve">The quality and upkeep of facilities are essential to maintaining luxury standards, and preventive maintenance is an effective strategy to avoid disruptions, ensuring comfort for all guests (Ghazi, 2016). Well-maintained facilities not only meet high guest expectations but also reduce the risk of unexpected repair costs, which can </w:t>
      </w:r>
      <w:r w:rsidRPr="00F44EAE">
        <w:rPr>
          <w:rFonts w:ascii="Arial" w:hAnsi="Arial" w:cs="Arial"/>
          <w:sz w:val="24"/>
          <w:szCs w:val="24"/>
        </w:rPr>
        <w:lastRenderedPageBreak/>
        <w:t>affect the hotel’s operational budget. Hotel Epoque should establish a comprehensive plan for regular checks and inspections, covering all essential equipment and facilities.</w:t>
      </w:r>
      <w:r w:rsidRPr="00F44EAE">
        <w:rPr>
          <w:rFonts w:ascii="Arial" w:hAnsi="Arial" w:cs="Arial"/>
          <w:b/>
          <w:bCs/>
          <w:sz w:val="24"/>
          <w:szCs w:val="24"/>
        </w:rPr>
        <w:t xml:space="preserve"> </w:t>
      </w:r>
    </w:p>
    <w:p w14:paraId="65013DC4" w14:textId="22F0E658" w:rsidR="0076511A" w:rsidRPr="00F44EAE" w:rsidRDefault="0076511A" w:rsidP="00F44EAE">
      <w:pPr>
        <w:spacing w:line="360" w:lineRule="auto"/>
        <w:jc w:val="both"/>
        <w:rPr>
          <w:rFonts w:ascii="Arial" w:hAnsi="Arial" w:cs="Arial"/>
          <w:sz w:val="24"/>
          <w:szCs w:val="24"/>
        </w:rPr>
      </w:pPr>
      <w:r w:rsidRPr="00F44EAE">
        <w:rPr>
          <w:rFonts w:ascii="Arial" w:hAnsi="Arial" w:cs="Arial"/>
          <w:sz w:val="24"/>
          <w:szCs w:val="24"/>
        </w:rPr>
        <w:tab/>
        <w:t>The spa area, in particular, should receive special attention, as guest feedback has highlighted the importance of maintaining this space to meet the luxury experience promised. Preventive maintenance for high-use areas like the spa helps to ensure that equipment and facilities are always in optimal condition, preventing breakdowns that could negatively impact guest experience. Regular investment in updating and modernising key facilities, such as the spa and dining areas, can also contribute to a fresher, more appealing environment, attracting repeat visitors and enhancing the hotel’s reputation (Longart, 2019)</w:t>
      </w:r>
    </w:p>
    <w:p w14:paraId="5121FCB0" w14:textId="1BE91B55" w:rsidR="00817F0F" w:rsidRPr="0076511A" w:rsidRDefault="00817F0F" w:rsidP="00F56C88">
      <w:pPr>
        <w:pStyle w:val="Heading2"/>
        <w:spacing w:line="360" w:lineRule="auto"/>
        <w:jc w:val="both"/>
        <w:rPr>
          <w:rFonts w:ascii="Arial" w:hAnsi="Arial" w:cs="Arial"/>
          <w:b/>
          <w:bCs/>
          <w:sz w:val="28"/>
          <w:szCs w:val="28"/>
        </w:rPr>
      </w:pPr>
      <w:bookmarkStart w:id="14" w:name="_Toc182242858"/>
      <w:r w:rsidRPr="0076511A">
        <w:rPr>
          <w:rFonts w:ascii="Arial" w:hAnsi="Arial" w:cs="Arial"/>
          <w:b/>
          <w:bCs/>
          <w:sz w:val="28"/>
          <w:szCs w:val="28"/>
        </w:rPr>
        <w:t>Implementation</w:t>
      </w:r>
      <w:bookmarkEnd w:id="14"/>
    </w:p>
    <w:p w14:paraId="602DBFC7" w14:textId="77777777" w:rsidR="00817F0F" w:rsidRPr="0076511A" w:rsidRDefault="00817F0F" w:rsidP="00F56C88">
      <w:pPr>
        <w:spacing w:line="360" w:lineRule="auto"/>
        <w:ind w:firstLine="708"/>
        <w:jc w:val="both"/>
        <w:rPr>
          <w:rFonts w:ascii="Arial" w:hAnsi="Arial" w:cs="Arial"/>
          <w:sz w:val="24"/>
          <w:szCs w:val="24"/>
        </w:rPr>
      </w:pPr>
      <w:r w:rsidRPr="0076511A">
        <w:rPr>
          <w:rFonts w:ascii="Arial" w:hAnsi="Arial" w:cs="Arial"/>
          <w:sz w:val="24"/>
          <w:szCs w:val="24"/>
        </w:rPr>
        <w:t>The implementation of these proposed changes requires a strategic change management approach to minimise resistance and ensure a smooth transition (Kotter, 1996). The following change management strategies are essential:</w:t>
      </w:r>
    </w:p>
    <w:p w14:paraId="42DB6B23" w14:textId="77777777" w:rsidR="00817F0F" w:rsidRPr="0076511A" w:rsidRDefault="00817F0F" w:rsidP="00F56C88">
      <w:pPr>
        <w:pStyle w:val="ListParagraph"/>
        <w:numPr>
          <w:ilvl w:val="0"/>
          <w:numId w:val="21"/>
        </w:numPr>
        <w:spacing w:line="360" w:lineRule="auto"/>
        <w:jc w:val="both"/>
        <w:rPr>
          <w:rFonts w:ascii="Arial" w:hAnsi="Arial" w:cs="Arial"/>
          <w:sz w:val="24"/>
          <w:szCs w:val="24"/>
          <w:lang w:val="ro-RO"/>
        </w:rPr>
      </w:pPr>
      <w:r w:rsidRPr="0076511A">
        <w:rPr>
          <w:rFonts w:ascii="Arial" w:hAnsi="Arial" w:cs="Arial"/>
          <w:b/>
          <w:bCs/>
          <w:sz w:val="24"/>
          <w:szCs w:val="24"/>
        </w:rPr>
        <w:t>Creating a Sense of Urgency and Engaging Employees:</w:t>
      </w:r>
      <w:r w:rsidRPr="0076511A">
        <w:rPr>
          <w:rFonts w:ascii="Arial" w:hAnsi="Arial" w:cs="Arial"/>
          <w:sz w:val="24"/>
          <w:szCs w:val="24"/>
        </w:rPr>
        <w:t xml:space="preserve"> Communicate to employees why these changes are crucial for the hotel’s success and for maintaining luxury standards (Kotter, 1996). Research indicates that employees who understand the reasons behind change are more likely to actively engage in the transition process (Van den Heuvel et al., 2020).</w:t>
      </w:r>
    </w:p>
    <w:p w14:paraId="36BFF337" w14:textId="4B1013FB" w:rsidR="00817F0F" w:rsidRPr="0076511A" w:rsidRDefault="00817F0F" w:rsidP="00F56C88">
      <w:pPr>
        <w:pStyle w:val="ListParagraph"/>
        <w:numPr>
          <w:ilvl w:val="0"/>
          <w:numId w:val="21"/>
        </w:numPr>
        <w:spacing w:line="360" w:lineRule="auto"/>
        <w:jc w:val="both"/>
        <w:rPr>
          <w:rFonts w:ascii="Arial" w:hAnsi="Arial" w:cs="Arial"/>
          <w:sz w:val="24"/>
          <w:szCs w:val="24"/>
          <w:lang w:val="ro-RO"/>
        </w:rPr>
      </w:pPr>
      <w:r w:rsidRPr="0076511A">
        <w:rPr>
          <w:rFonts w:ascii="Arial" w:hAnsi="Arial" w:cs="Arial"/>
          <w:b/>
          <w:bCs/>
          <w:sz w:val="24"/>
          <w:szCs w:val="24"/>
        </w:rPr>
        <w:t>Adapting Work Schedules and Updating Responsibilities:</w:t>
      </w:r>
      <w:r w:rsidRPr="0076511A">
        <w:rPr>
          <w:rFonts w:ascii="Arial" w:hAnsi="Arial" w:cs="Arial"/>
          <w:sz w:val="24"/>
          <w:szCs w:val="24"/>
        </w:rPr>
        <w:t xml:space="preserve"> With the implementation of continuous training, work schedules may require adjustments to accommodate these sessions. Clear restructuring of responsibilities can reduce resistance and improve team efficiency (Suhag, 2017).</w:t>
      </w:r>
    </w:p>
    <w:p w14:paraId="54834E62" w14:textId="1956EC9D" w:rsidR="002B6A71" w:rsidRPr="0076511A" w:rsidRDefault="00817F0F" w:rsidP="00F56C88">
      <w:pPr>
        <w:pStyle w:val="ListParagraph"/>
        <w:numPr>
          <w:ilvl w:val="0"/>
          <w:numId w:val="21"/>
        </w:numPr>
        <w:spacing w:line="360" w:lineRule="auto"/>
        <w:jc w:val="both"/>
        <w:rPr>
          <w:rFonts w:ascii="Arial" w:hAnsi="Arial" w:cs="Arial"/>
          <w:sz w:val="24"/>
          <w:szCs w:val="24"/>
          <w:lang w:val="ro-RO"/>
        </w:rPr>
      </w:pPr>
      <w:r w:rsidRPr="0076511A">
        <w:rPr>
          <w:rFonts w:ascii="Arial" w:hAnsi="Arial" w:cs="Arial"/>
          <w:b/>
          <w:bCs/>
          <w:sz w:val="24"/>
          <w:szCs w:val="24"/>
        </w:rPr>
        <w:t>Identifying Change Champions among Employees:</w:t>
      </w:r>
      <w:r w:rsidRPr="0076511A">
        <w:rPr>
          <w:rFonts w:ascii="Arial" w:hAnsi="Arial" w:cs="Arial"/>
          <w:sz w:val="24"/>
          <w:szCs w:val="24"/>
        </w:rPr>
        <w:t xml:space="preserve"> Selecting informal leaders from within the team can facilitate the adoption of changes by colleagues. This strategy has proven effective in implementing organisational changes, especially in industries with high service standards (Kirsch, 2006).</w:t>
      </w:r>
      <w:r w:rsidR="002B6A71" w:rsidRPr="0076511A">
        <w:rPr>
          <w:rFonts w:ascii="Arial" w:hAnsi="Arial" w:cs="Arial"/>
          <w:sz w:val="24"/>
          <w:szCs w:val="24"/>
        </w:rPr>
        <w:t>Măsurarea și revizuirea impactului</w:t>
      </w:r>
    </w:p>
    <w:p w14:paraId="746B2EE9" w14:textId="6A523F7C" w:rsidR="00817F0F" w:rsidRPr="0076511A" w:rsidRDefault="00817F0F" w:rsidP="00F56C88">
      <w:pPr>
        <w:pStyle w:val="Heading2"/>
        <w:spacing w:line="360" w:lineRule="auto"/>
        <w:jc w:val="both"/>
        <w:rPr>
          <w:rFonts w:ascii="Arial" w:hAnsi="Arial" w:cs="Arial"/>
          <w:b/>
          <w:bCs/>
          <w:sz w:val="28"/>
          <w:szCs w:val="28"/>
          <w:lang w:val="ro-RO"/>
        </w:rPr>
      </w:pPr>
      <w:bookmarkStart w:id="15" w:name="_Toc182242859"/>
      <w:r w:rsidRPr="0076511A">
        <w:rPr>
          <w:rFonts w:ascii="Arial" w:hAnsi="Arial" w:cs="Arial"/>
          <w:b/>
          <w:bCs/>
          <w:sz w:val="28"/>
          <w:szCs w:val="28"/>
        </w:rPr>
        <w:lastRenderedPageBreak/>
        <w:t>Measuring and Reviewing Impact</w:t>
      </w:r>
      <w:bookmarkEnd w:id="15"/>
    </w:p>
    <w:p w14:paraId="382B787C" w14:textId="77777777" w:rsidR="00817F0F" w:rsidRPr="0076511A" w:rsidRDefault="00817F0F" w:rsidP="00F56C88">
      <w:pPr>
        <w:spacing w:line="360" w:lineRule="auto"/>
        <w:ind w:firstLine="708"/>
        <w:jc w:val="both"/>
        <w:rPr>
          <w:rFonts w:ascii="Arial" w:hAnsi="Arial" w:cs="Arial"/>
          <w:sz w:val="24"/>
          <w:szCs w:val="24"/>
        </w:rPr>
      </w:pPr>
      <w:r w:rsidRPr="0076511A">
        <w:rPr>
          <w:rFonts w:ascii="Arial" w:hAnsi="Arial" w:cs="Arial"/>
          <w:sz w:val="24"/>
          <w:szCs w:val="24"/>
        </w:rPr>
        <w:t>An essential element of consultancy recommendations is measuring and reviewing the success of each initiative to ensure that the implemented changes positively impact the guest experience, as well as the hotel’s operational and financial performance. Evaluating these initiatives for Hotel Epoque will involve continuous monitoring of key performance indicators (KPIs), strategic adjustments based on measured outcomes, and ongoing alignment with the hotel’s long-term objectives (Harris &amp; Mongiello, 2001).</w:t>
      </w:r>
    </w:p>
    <w:p w14:paraId="356C0422" w14:textId="77777777" w:rsidR="00817F0F" w:rsidRPr="0076511A" w:rsidRDefault="00817F0F" w:rsidP="00F56C88">
      <w:pPr>
        <w:spacing w:line="360" w:lineRule="auto"/>
        <w:ind w:firstLine="708"/>
        <w:jc w:val="both"/>
        <w:rPr>
          <w:rFonts w:ascii="Arial" w:hAnsi="Arial" w:cs="Arial"/>
          <w:sz w:val="24"/>
          <w:szCs w:val="24"/>
        </w:rPr>
      </w:pPr>
      <w:r w:rsidRPr="0076511A">
        <w:rPr>
          <w:rFonts w:ascii="Arial" w:hAnsi="Arial" w:cs="Arial"/>
          <w:b/>
          <w:bCs/>
          <w:sz w:val="24"/>
          <w:szCs w:val="24"/>
        </w:rPr>
        <w:t>Customer Satisfaction:</w:t>
      </w:r>
      <w:r w:rsidRPr="0076511A">
        <w:rPr>
          <w:rFonts w:ascii="Arial" w:hAnsi="Arial" w:cs="Arial"/>
          <w:sz w:val="24"/>
          <w:szCs w:val="24"/>
        </w:rPr>
        <w:t xml:space="preserve"> Customer satisfaction is essential to the hotel’s reputation and revenue growth, as positive guest experiences directly influence future bookings and brand loyalty (Anagnostopoulou et al., 2019). Feedback will be collected through structured questionnaires post-checkout, targeting specific aspects of the hotel experience, such as staff service quality, room comfort, facilities, and dining options. In addition, guest scores and reviews on major booking platforms will be analysed to identify trends and patterns (TrustYou, 2022).</w:t>
      </w:r>
    </w:p>
    <w:p w14:paraId="66B31584" w14:textId="77777777" w:rsidR="00817F0F" w:rsidRPr="0076511A" w:rsidRDefault="00817F0F" w:rsidP="00F56C88">
      <w:pPr>
        <w:spacing w:line="360" w:lineRule="auto"/>
        <w:ind w:firstLine="708"/>
        <w:jc w:val="both"/>
        <w:rPr>
          <w:rFonts w:ascii="Arial" w:hAnsi="Arial" w:cs="Arial"/>
          <w:sz w:val="24"/>
          <w:szCs w:val="24"/>
        </w:rPr>
      </w:pPr>
      <w:r w:rsidRPr="0076511A">
        <w:rPr>
          <w:rFonts w:ascii="Arial" w:hAnsi="Arial" w:cs="Arial"/>
          <w:b/>
          <w:bCs/>
          <w:sz w:val="24"/>
          <w:szCs w:val="24"/>
        </w:rPr>
        <w:t xml:space="preserve">Operational Performance: </w:t>
      </w:r>
      <w:r w:rsidRPr="0076511A">
        <w:rPr>
          <w:rFonts w:ascii="Arial" w:hAnsi="Arial" w:cs="Arial"/>
          <w:sz w:val="24"/>
          <w:szCs w:val="24"/>
        </w:rPr>
        <w:t>Maintaining high operational standards is key to sustaining guest satisfaction and optimising workforce efficiency at the hotel. Regular monitoring of operational performance can be achieved by tracking key metrics, such as the frequency and nature of guest complaints, response times to service requests, and the rate of monthly maintenance interventions. According to Kandampully, Zhang, and Jaakkola (2017), improvements in these areas positively reflect on the hotel’s overall efficiency. Additionally, by implementing standardised procedures for complaint management and providing consistent service, the hotel can reduce the need for corrective actions and enhance the guest experience.</w:t>
      </w:r>
    </w:p>
    <w:p w14:paraId="4361CEEF" w14:textId="77777777" w:rsidR="00817F0F" w:rsidRPr="0076511A" w:rsidRDefault="00817F0F" w:rsidP="00F56C88">
      <w:pPr>
        <w:spacing w:line="360" w:lineRule="auto"/>
        <w:ind w:firstLine="708"/>
        <w:jc w:val="both"/>
        <w:rPr>
          <w:rFonts w:ascii="Arial" w:hAnsi="Arial" w:cs="Arial"/>
          <w:sz w:val="24"/>
          <w:szCs w:val="24"/>
        </w:rPr>
      </w:pPr>
      <w:r w:rsidRPr="0076511A">
        <w:rPr>
          <w:rFonts w:ascii="Arial" w:hAnsi="Arial" w:cs="Arial"/>
          <w:b/>
          <w:bCs/>
          <w:sz w:val="24"/>
          <w:szCs w:val="24"/>
        </w:rPr>
        <w:t xml:space="preserve">Customer Loyalty: </w:t>
      </w:r>
      <w:r w:rsidRPr="0076511A">
        <w:rPr>
          <w:rFonts w:ascii="Arial" w:hAnsi="Arial" w:cs="Arial"/>
          <w:sz w:val="24"/>
          <w:szCs w:val="24"/>
        </w:rPr>
        <w:t>Loyalty metrics, such as the percentage of returning guests and positive feedback from loyal clients, are essential indicators of long-term retention (Akbar &amp; Mat Som, 2011). Creating a loyalty programme that offers special benefits to returning guests, along with personalised communication strategies, can significantly strengthen the relationship between the hotel and its clients. These measures not only reward loyalty but also enhance guest satisfaction, fostering long-term relationships and encouraging direct recommendations, which are essential for boosting both the hotel’s reputation and revenue.</w:t>
      </w:r>
    </w:p>
    <w:p w14:paraId="71717A25" w14:textId="2B890977" w:rsidR="00817F0F" w:rsidRPr="0076511A" w:rsidRDefault="00817F0F" w:rsidP="00F56C88">
      <w:pPr>
        <w:spacing w:line="360" w:lineRule="auto"/>
        <w:jc w:val="both"/>
        <w:rPr>
          <w:rStyle w:val="Heading2Char"/>
          <w:rFonts w:ascii="Arial" w:hAnsi="Arial" w:cs="Arial"/>
          <w:b/>
          <w:bCs/>
          <w:sz w:val="28"/>
          <w:szCs w:val="28"/>
        </w:rPr>
      </w:pPr>
      <w:bookmarkStart w:id="16" w:name="_Toc182242860"/>
      <w:r w:rsidRPr="0076511A">
        <w:rPr>
          <w:rStyle w:val="Heading2Char"/>
          <w:rFonts w:ascii="Arial" w:hAnsi="Arial" w:cs="Arial"/>
          <w:b/>
          <w:bCs/>
          <w:sz w:val="28"/>
          <w:szCs w:val="28"/>
        </w:rPr>
        <w:lastRenderedPageBreak/>
        <w:t>Potential Benefits and Cost Analysis for</w:t>
      </w:r>
      <w:bookmarkEnd w:id="16"/>
      <w:r w:rsidRPr="0076511A">
        <w:rPr>
          <w:rStyle w:val="Heading2Char"/>
          <w:rFonts w:ascii="Arial" w:hAnsi="Arial" w:cs="Arial"/>
          <w:b/>
          <w:bCs/>
          <w:sz w:val="28"/>
          <w:szCs w:val="28"/>
        </w:rPr>
        <w:t xml:space="preserve"> </w:t>
      </w:r>
    </w:p>
    <w:p w14:paraId="6C72650C" w14:textId="77777777" w:rsidR="00817F0F" w:rsidRPr="0076511A" w:rsidRDefault="00817F0F" w:rsidP="00F56C88">
      <w:pPr>
        <w:pStyle w:val="Heading3"/>
        <w:spacing w:line="360" w:lineRule="auto"/>
        <w:jc w:val="both"/>
        <w:rPr>
          <w:rFonts w:ascii="Arial" w:hAnsi="Arial" w:cs="Arial"/>
          <w:b/>
          <w:bCs/>
          <w:sz w:val="24"/>
          <w:szCs w:val="24"/>
        </w:rPr>
      </w:pPr>
      <w:bookmarkStart w:id="17" w:name="_Toc182242861"/>
      <w:r w:rsidRPr="0076511A">
        <w:rPr>
          <w:rFonts w:ascii="Arial" w:hAnsi="Arial" w:cs="Arial"/>
          <w:b/>
          <w:bCs/>
          <w:sz w:val="24"/>
          <w:szCs w:val="24"/>
        </w:rPr>
        <w:t>Anticipated Benefits</w:t>
      </w:r>
      <w:bookmarkEnd w:id="17"/>
    </w:p>
    <w:p w14:paraId="2FE868FD" w14:textId="77777777" w:rsidR="00817F0F" w:rsidRPr="0076511A" w:rsidRDefault="00817F0F" w:rsidP="00F56C88">
      <w:pPr>
        <w:spacing w:line="360" w:lineRule="auto"/>
        <w:ind w:firstLine="708"/>
        <w:jc w:val="both"/>
        <w:rPr>
          <w:rFonts w:ascii="Arial" w:hAnsi="Arial" w:cs="Arial"/>
          <w:sz w:val="24"/>
          <w:szCs w:val="24"/>
        </w:rPr>
      </w:pPr>
      <w:r w:rsidRPr="0076511A">
        <w:rPr>
          <w:rFonts w:ascii="Arial" w:hAnsi="Arial" w:cs="Arial"/>
          <w:sz w:val="24"/>
          <w:szCs w:val="24"/>
        </w:rPr>
        <w:t>Implementing the proposed recommendations for Hotel Epoque will yield considerable benefits, measurable in terms of customer satisfaction, enhanced online reputation, and increased guest loyalty. By consistently delivering high-quality experiences, Hotel Epoque can strengthen its market position and build a loyal client base, especially within the luxury sector. Research shows that hotels offering superior, consistent experiences see significant increases in occupancy rates and long-term revenue (Viglia et al., 2016).</w:t>
      </w:r>
    </w:p>
    <w:p w14:paraId="4F0F955C" w14:textId="77777777" w:rsidR="00817F0F" w:rsidRPr="0076511A" w:rsidRDefault="00817F0F" w:rsidP="00F56C88">
      <w:pPr>
        <w:spacing w:line="360" w:lineRule="auto"/>
        <w:ind w:firstLine="708"/>
        <w:jc w:val="both"/>
        <w:rPr>
          <w:rFonts w:ascii="Arial" w:hAnsi="Arial" w:cs="Arial"/>
          <w:sz w:val="24"/>
          <w:szCs w:val="24"/>
        </w:rPr>
      </w:pPr>
      <w:r w:rsidRPr="0076511A">
        <w:rPr>
          <w:rFonts w:ascii="Arial" w:hAnsi="Arial" w:cs="Arial"/>
          <w:sz w:val="24"/>
          <w:szCs w:val="24"/>
        </w:rPr>
        <w:t>Customer satisfaction is crucial to success in the luxury hospitality market. Implementing a continuous staff training programme, proactive feedback management, and preventive maintenance ensures the hotel maintains high standards in guest experience. Studies demonstrate that consistent service quality is critical to customer retention, encouraging them to return, which contributes to stable revenue growth (Kandampully &amp; Suhartanto, 2000). Furthermore, improvements in service quality create positive guest experiences, bolstering the hotel’s reputation in an increasingly competitive market (Oh, 1999).</w:t>
      </w:r>
    </w:p>
    <w:p w14:paraId="7F23F6EE" w14:textId="2554C458" w:rsidR="00817F0F" w:rsidRPr="0076511A" w:rsidRDefault="00817F0F" w:rsidP="00F56C88">
      <w:pPr>
        <w:spacing w:line="360" w:lineRule="auto"/>
        <w:ind w:firstLine="708"/>
        <w:jc w:val="both"/>
        <w:rPr>
          <w:rFonts w:ascii="Arial" w:hAnsi="Arial" w:cs="Arial"/>
          <w:sz w:val="24"/>
          <w:szCs w:val="24"/>
        </w:rPr>
      </w:pPr>
      <w:r w:rsidRPr="0076511A">
        <w:rPr>
          <w:rFonts w:ascii="Arial" w:hAnsi="Arial" w:cs="Arial"/>
          <w:sz w:val="24"/>
          <w:szCs w:val="24"/>
        </w:rPr>
        <w:t>In the digital age, online reputation is crucial in influencing guest booking decisions. Satisfied guests tend to leave positive reviews, strengthening the hotel’s image as a top luxury destination. An effective online reputation management strategy can ensure the broad distribution of positive guest experiences, counteracting potential negative feedback and increasing the hotel’s appeal to prospective clients (Tepeci, 1999).</w:t>
      </w:r>
    </w:p>
    <w:p w14:paraId="2A6F3FAC" w14:textId="77777777" w:rsidR="00817F0F" w:rsidRPr="0076511A" w:rsidRDefault="00817F0F" w:rsidP="00F56C88">
      <w:pPr>
        <w:pStyle w:val="Heading3"/>
        <w:spacing w:line="360" w:lineRule="auto"/>
        <w:jc w:val="both"/>
        <w:rPr>
          <w:rFonts w:ascii="Arial" w:hAnsi="Arial" w:cs="Arial"/>
          <w:b/>
          <w:bCs/>
          <w:sz w:val="24"/>
          <w:szCs w:val="24"/>
        </w:rPr>
      </w:pPr>
      <w:bookmarkStart w:id="18" w:name="_Toc182242862"/>
      <w:r w:rsidRPr="0076511A">
        <w:rPr>
          <w:rFonts w:ascii="Arial" w:hAnsi="Arial" w:cs="Arial"/>
          <w:b/>
          <w:bCs/>
          <w:sz w:val="24"/>
          <w:szCs w:val="24"/>
        </w:rPr>
        <w:t>Cost Analysis</w:t>
      </w:r>
      <w:bookmarkEnd w:id="18"/>
    </w:p>
    <w:p w14:paraId="1B4CD7E1" w14:textId="77777777" w:rsidR="00817F0F" w:rsidRPr="0076511A" w:rsidRDefault="00817F0F" w:rsidP="00F56C88">
      <w:pPr>
        <w:spacing w:line="360" w:lineRule="auto"/>
        <w:ind w:firstLine="708"/>
        <w:jc w:val="both"/>
        <w:rPr>
          <w:rFonts w:ascii="Arial" w:hAnsi="Arial" w:cs="Arial"/>
          <w:sz w:val="24"/>
          <w:szCs w:val="24"/>
        </w:rPr>
      </w:pPr>
      <w:r w:rsidRPr="0076511A">
        <w:rPr>
          <w:rFonts w:ascii="Arial" w:hAnsi="Arial" w:cs="Arial"/>
          <w:sz w:val="24"/>
          <w:szCs w:val="24"/>
        </w:rPr>
        <w:t>The proposed initiatives involve specific costs, tailored to Hotel Epoque’s size and projected revenue, based on comparisons with similar hotels and industry standards to ensure a realistic and sustainable investment strategy.</w:t>
      </w:r>
    </w:p>
    <w:p w14:paraId="0D59017A" w14:textId="77777777" w:rsidR="00817F0F" w:rsidRPr="0076511A" w:rsidRDefault="00817F0F" w:rsidP="00F56C88">
      <w:pPr>
        <w:spacing w:line="360" w:lineRule="auto"/>
        <w:jc w:val="both"/>
        <w:rPr>
          <w:rFonts w:ascii="Arial" w:hAnsi="Arial" w:cs="Arial"/>
          <w:b/>
          <w:bCs/>
          <w:sz w:val="24"/>
          <w:szCs w:val="24"/>
        </w:rPr>
      </w:pPr>
      <w:r w:rsidRPr="0076511A">
        <w:rPr>
          <w:rFonts w:ascii="Arial" w:hAnsi="Arial" w:cs="Arial"/>
          <w:b/>
          <w:bCs/>
          <w:sz w:val="24"/>
          <w:szCs w:val="24"/>
        </w:rPr>
        <w:t>Staff Training Programme</w:t>
      </w:r>
    </w:p>
    <w:p w14:paraId="1063282D" w14:textId="77777777" w:rsidR="00817F0F" w:rsidRPr="0076511A" w:rsidRDefault="00817F0F" w:rsidP="00F56C88">
      <w:pPr>
        <w:spacing w:line="360" w:lineRule="auto"/>
        <w:ind w:firstLine="708"/>
        <w:jc w:val="both"/>
        <w:rPr>
          <w:rFonts w:ascii="Arial" w:hAnsi="Arial" w:cs="Arial"/>
          <w:sz w:val="24"/>
          <w:szCs w:val="24"/>
        </w:rPr>
      </w:pPr>
      <w:r w:rsidRPr="0076511A">
        <w:rPr>
          <w:rFonts w:ascii="Arial" w:hAnsi="Arial" w:cs="Arial"/>
          <w:sz w:val="24"/>
          <w:szCs w:val="24"/>
        </w:rPr>
        <w:t xml:space="preserve">A continuous training programme is essential to maintaining high service standards and meeting guest expectations. Associated costs include curriculum development, trainer fees, and regular training sessions, estimated at £9,500–£11,000 </w:t>
      </w:r>
      <w:r w:rsidRPr="0076511A">
        <w:rPr>
          <w:rFonts w:ascii="Arial" w:hAnsi="Arial" w:cs="Arial"/>
          <w:sz w:val="24"/>
          <w:szCs w:val="24"/>
        </w:rPr>
        <w:lastRenderedPageBreak/>
        <w:t>annually. These expenses cover consultancy fees (£4,300–£6,000) and periodic workshops (around £4,300 annually), according to industry data (Waqanimaravu &amp; Arasanmi, 2020). The investment is justified by improved service consistency and customer satisfaction, fostering loyalty and higher occupancy rates. Additionally, optimising staff skills contributes to the organisation’s operational efficiency (Schmidgall, 2016).</w:t>
      </w:r>
    </w:p>
    <w:p w14:paraId="127036A2" w14:textId="77777777" w:rsidR="00817F0F" w:rsidRPr="0076511A" w:rsidRDefault="00817F0F" w:rsidP="00F56C88">
      <w:pPr>
        <w:spacing w:line="360" w:lineRule="auto"/>
        <w:jc w:val="both"/>
        <w:rPr>
          <w:rFonts w:ascii="Arial" w:hAnsi="Arial" w:cs="Arial"/>
          <w:b/>
          <w:bCs/>
          <w:sz w:val="24"/>
          <w:szCs w:val="24"/>
        </w:rPr>
      </w:pPr>
      <w:r w:rsidRPr="0076511A">
        <w:rPr>
          <w:rFonts w:ascii="Arial" w:hAnsi="Arial" w:cs="Arial"/>
          <w:b/>
          <w:bCs/>
          <w:sz w:val="24"/>
          <w:szCs w:val="24"/>
        </w:rPr>
        <w:t>Online Reputation Management</w:t>
      </w:r>
    </w:p>
    <w:p w14:paraId="0DE40B3C" w14:textId="77777777" w:rsidR="00817F0F" w:rsidRPr="0076511A" w:rsidRDefault="00817F0F" w:rsidP="00F56C88">
      <w:pPr>
        <w:spacing w:line="360" w:lineRule="auto"/>
        <w:ind w:firstLine="708"/>
        <w:jc w:val="both"/>
        <w:rPr>
          <w:rFonts w:ascii="Arial" w:hAnsi="Arial" w:cs="Arial"/>
          <w:sz w:val="24"/>
          <w:szCs w:val="24"/>
        </w:rPr>
      </w:pPr>
      <w:r w:rsidRPr="0076511A">
        <w:rPr>
          <w:rFonts w:ascii="Arial" w:hAnsi="Arial" w:cs="Arial"/>
          <w:sz w:val="24"/>
          <w:szCs w:val="24"/>
        </w:rPr>
        <w:t>Active online reputation management requires a dedicated budget, directly impacting customer booking behaviour and revenue. Allocating a budget of £36,000–£37,000 annually will enable hiring a digital marketing specialist (£26,000), subscribing to review monitoring platforms (£1,700–£2,600), and conducting promotional campaigns (£8,700). An active online presence influences guest perceptions and boosts conversion rates, making it an essential investment for Hotel Epoque’s competitive image.</w:t>
      </w:r>
    </w:p>
    <w:p w14:paraId="03ED63FE" w14:textId="77777777" w:rsidR="00817F0F" w:rsidRPr="0076511A" w:rsidRDefault="00817F0F" w:rsidP="00F56C88">
      <w:pPr>
        <w:spacing w:line="360" w:lineRule="auto"/>
        <w:jc w:val="both"/>
        <w:rPr>
          <w:rFonts w:ascii="Arial" w:hAnsi="Arial" w:cs="Arial"/>
          <w:b/>
          <w:bCs/>
          <w:sz w:val="24"/>
          <w:szCs w:val="24"/>
        </w:rPr>
      </w:pPr>
      <w:r w:rsidRPr="0076511A">
        <w:rPr>
          <w:rFonts w:ascii="Arial" w:hAnsi="Arial" w:cs="Arial"/>
          <w:b/>
          <w:bCs/>
          <w:sz w:val="24"/>
          <w:szCs w:val="24"/>
        </w:rPr>
        <w:t>Preventive Maintenance and Facility Monitoring</w:t>
      </w:r>
    </w:p>
    <w:p w14:paraId="76D9A85B" w14:textId="77777777" w:rsidR="00817F0F" w:rsidRPr="0076511A" w:rsidRDefault="00817F0F" w:rsidP="00F56C88">
      <w:pPr>
        <w:spacing w:line="360" w:lineRule="auto"/>
        <w:ind w:firstLine="708"/>
        <w:jc w:val="both"/>
        <w:rPr>
          <w:rFonts w:ascii="Arial" w:hAnsi="Arial" w:cs="Arial"/>
          <w:sz w:val="24"/>
          <w:szCs w:val="24"/>
        </w:rPr>
      </w:pPr>
      <w:r w:rsidRPr="0076511A">
        <w:rPr>
          <w:rFonts w:ascii="Arial" w:hAnsi="Arial" w:cs="Arial"/>
          <w:sz w:val="24"/>
          <w:szCs w:val="24"/>
        </w:rPr>
        <w:t>A preventive maintenance strategy ensures the hotel’s luxury standards and guest comfort. The annual budget of £32,000 covers the initial technical audit (£2,600), maintenance contract (£13,000), and facility upgrades (£17,400). This investment supports both aesthetic and functional appeal, preventing costly repairs. Well-maintained facilities contribute to guest satisfaction and loyalty, directly impacting long-term revenue (Sahid et al., 2021).</w:t>
      </w:r>
    </w:p>
    <w:p w14:paraId="4B31AF6B" w14:textId="77777777" w:rsidR="00817F0F" w:rsidRPr="0076511A" w:rsidRDefault="00817F0F" w:rsidP="00F56C88">
      <w:pPr>
        <w:spacing w:line="360" w:lineRule="auto"/>
        <w:jc w:val="both"/>
        <w:rPr>
          <w:rFonts w:ascii="Arial" w:hAnsi="Arial" w:cs="Arial"/>
          <w:b/>
          <w:bCs/>
          <w:sz w:val="24"/>
          <w:szCs w:val="24"/>
        </w:rPr>
      </w:pPr>
      <w:r w:rsidRPr="0076511A">
        <w:rPr>
          <w:rFonts w:ascii="Arial" w:hAnsi="Arial" w:cs="Arial"/>
          <w:b/>
          <w:bCs/>
          <w:sz w:val="24"/>
          <w:szCs w:val="24"/>
        </w:rPr>
        <w:t>Digital Marketing Strategy</w:t>
      </w:r>
    </w:p>
    <w:p w14:paraId="6219E0FE" w14:textId="77777777" w:rsidR="00817F0F" w:rsidRPr="0076511A" w:rsidRDefault="00817F0F" w:rsidP="00F56C88">
      <w:pPr>
        <w:spacing w:line="360" w:lineRule="auto"/>
        <w:ind w:firstLine="708"/>
        <w:jc w:val="both"/>
        <w:rPr>
          <w:rFonts w:ascii="Arial" w:hAnsi="Arial" w:cs="Arial"/>
          <w:sz w:val="24"/>
          <w:szCs w:val="24"/>
        </w:rPr>
      </w:pPr>
      <w:r w:rsidRPr="0076511A">
        <w:rPr>
          <w:rFonts w:ascii="Arial" w:hAnsi="Arial" w:cs="Arial"/>
          <w:sz w:val="24"/>
          <w:szCs w:val="24"/>
        </w:rPr>
        <w:t>Enhancing digital marketing is crucial for expanding visibility and attracting new guests. An annual budget of £22,000 funds strategy development (£4,300), advertising campaigns (£13,000), and content creation (£4,300). This approach is vital for luxury hotels targeting a global audience (Venkatakrishnan, Alagiriswamy &amp; Parayitam, 2023).</w:t>
      </w:r>
    </w:p>
    <w:p w14:paraId="1F5D9784" w14:textId="77777777" w:rsidR="00817F0F" w:rsidRPr="0076511A" w:rsidRDefault="00817F0F" w:rsidP="00F56C88">
      <w:pPr>
        <w:spacing w:line="360" w:lineRule="auto"/>
        <w:jc w:val="both"/>
        <w:rPr>
          <w:rFonts w:ascii="Arial" w:hAnsi="Arial" w:cs="Arial"/>
          <w:b/>
          <w:bCs/>
          <w:sz w:val="24"/>
          <w:szCs w:val="24"/>
        </w:rPr>
      </w:pPr>
      <w:r w:rsidRPr="0076511A">
        <w:rPr>
          <w:rFonts w:ascii="Arial" w:hAnsi="Arial" w:cs="Arial"/>
          <w:b/>
          <w:bCs/>
          <w:sz w:val="24"/>
          <w:szCs w:val="24"/>
        </w:rPr>
        <w:t>Strategic Partnerships</w:t>
      </w:r>
    </w:p>
    <w:p w14:paraId="6E7FCE2C" w14:textId="77777777" w:rsidR="00817F0F" w:rsidRPr="0076511A" w:rsidRDefault="00817F0F" w:rsidP="00F56C88">
      <w:pPr>
        <w:spacing w:line="360" w:lineRule="auto"/>
        <w:ind w:firstLine="708"/>
        <w:jc w:val="both"/>
        <w:rPr>
          <w:rFonts w:ascii="Arial" w:hAnsi="Arial" w:cs="Arial"/>
          <w:sz w:val="24"/>
          <w:szCs w:val="24"/>
        </w:rPr>
      </w:pPr>
      <w:r w:rsidRPr="0076511A">
        <w:rPr>
          <w:rFonts w:ascii="Arial" w:hAnsi="Arial" w:cs="Arial"/>
          <w:sz w:val="24"/>
          <w:szCs w:val="24"/>
        </w:rPr>
        <w:t xml:space="preserve">Collaborations with local suppliers offer cost reduction opportunities and support for the local economy. These partnerships incur minimal costs, mainly related </w:t>
      </w:r>
      <w:r w:rsidRPr="0076511A">
        <w:rPr>
          <w:rFonts w:ascii="Arial" w:hAnsi="Arial" w:cs="Arial"/>
          <w:sz w:val="24"/>
          <w:szCs w:val="24"/>
        </w:rPr>
        <w:lastRenderedPageBreak/>
        <w:t>to management efforts to develop relationships. Such partnerships reduce supply costs and contribute to a positive brand image, demonstrating the hotel’s community involvement.</w:t>
      </w:r>
    </w:p>
    <w:p w14:paraId="5931FF9F" w14:textId="77777777" w:rsidR="00817F0F" w:rsidRPr="0076511A" w:rsidRDefault="00817F0F" w:rsidP="00F56C88">
      <w:pPr>
        <w:pStyle w:val="Heading3"/>
        <w:spacing w:line="360" w:lineRule="auto"/>
        <w:jc w:val="both"/>
        <w:rPr>
          <w:rFonts w:ascii="Arial" w:hAnsi="Arial" w:cs="Arial"/>
          <w:b/>
          <w:bCs/>
          <w:sz w:val="24"/>
          <w:szCs w:val="24"/>
        </w:rPr>
      </w:pPr>
      <w:bookmarkStart w:id="19" w:name="_Toc182242863"/>
      <w:r w:rsidRPr="0076511A">
        <w:rPr>
          <w:rFonts w:ascii="Arial" w:hAnsi="Arial" w:cs="Arial"/>
          <w:b/>
          <w:bCs/>
          <w:sz w:val="24"/>
          <w:szCs w:val="24"/>
        </w:rPr>
        <w:t>Estimated Total Annual Cost</w:t>
      </w:r>
      <w:bookmarkEnd w:id="19"/>
    </w:p>
    <w:p w14:paraId="3FD73CAC" w14:textId="77777777" w:rsidR="00817F0F" w:rsidRPr="00F44EAE" w:rsidRDefault="00817F0F" w:rsidP="00F44EAE">
      <w:pPr>
        <w:spacing w:line="360" w:lineRule="auto"/>
        <w:ind w:firstLine="708"/>
        <w:jc w:val="both"/>
        <w:rPr>
          <w:rFonts w:ascii="Arial" w:hAnsi="Arial" w:cs="Arial"/>
          <w:sz w:val="24"/>
          <w:szCs w:val="24"/>
        </w:rPr>
      </w:pPr>
      <w:r w:rsidRPr="00F44EAE">
        <w:rPr>
          <w:rFonts w:ascii="Arial" w:hAnsi="Arial" w:cs="Arial"/>
          <w:sz w:val="24"/>
          <w:szCs w:val="24"/>
        </w:rPr>
        <w:t>The total annual costs for implementing these initiatives are estimated between £100,000 and £103,000, representing a strategic investment to improve operational efficiency, customer satisfaction, and Hotel Epoque’s competitiveness. Adopting a balanced approach, these initiatives aim for sustainable value and alignment with long-term growth objectives.</w:t>
      </w:r>
    </w:p>
    <w:p w14:paraId="3373F034" w14:textId="04C97697" w:rsidR="00817F0F" w:rsidRPr="0076511A" w:rsidRDefault="00817F0F" w:rsidP="00F56C88">
      <w:pPr>
        <w:pStyle w:val="Heading3"/>
        <w:spacing w:line="360" w:lineRule="auto"/>
        <w:jc w:val="both"/>
        <w:rPr>
          <w:rFonts w:ascii="Arial" w:hAnsi="Arial" w:cs="Arial"/>
          <w:b/>
          <w:bCs/>
          <w:sz w:val="24"/>
          <w:szCs w:val="24"/>
        </w:rPr>
      </w:pPr>
      <w:bookmarkStart w:id="20" w:name="_Toc182242864"/>
      <w:r w:rsidRPr="0076511A">
        <w:rPr>
          <w:rFonts w:ascii="Arial" w:hAnsi="Arial" w:cs="Arial"/>
          <w:b/>
          <w:bCs/>
          <w:sz w:val="24"/>
          <w:szCs w:val="24"/>
        </w:rPr>
        <w:t>Financial Justification and ROI</w:t>
      </w:r>
      <w:bookmarkEnd w:id="20"/>
    </w:p>
    <w:p w14:paraId="5C297D41" w14:textId="77777777" w:rsidR="00817F0F" w:rsidRPr="0076511A" w:rsidRDefault="00817F0F" w:rsidP="00F56C88">
      <w:pPr>
        <w:spacing w:line="360" w:lineRule="auto"/>
        <w:ind w:firstLine="708"/>
        <w:jc w:val="both"/>
        <w:rPr>
          <w:rFonts w:ascii="Arial" w:hAnsi="Arial" w:cs="Arial"/>
          <w:sz w:val="24"/>
          <w:szCs w:val="24"/>
        </w:rPr>
      </w:pPr>
      <w:r w:rsidRPr="0076511A">
        <w:rPr>
          <w:rFonts w:ascii="Arial" w:hAnsi="Arial" w:cs="Arial"/>
          <w:sz w:val="24"/>
          <w:szCs w:val="24"/>
        </w:rPr>
        <w:t>Allocating financial resources to the proposed initiatives is supported by industry data demonstrating the importance of these investments in achieving Hotel Epoque’s key objectives: increasing guest satisfaction, enhancing reputation, and building customer loyalty. Each cost category was strategically selected to support a competitive position in the hotel market, anticipating significant financial gains and a strong return on investment (ROI) over the long term (Kim, Boo &amp; Qu, 2018).</w:t>
      </w:r>
    </w:p>
    <w:p w14:paraId="73E5BCBD" w14:textId="77777777" w:rsidR="00817F0F" w:rsidRPr="0076511A" w:rsidRDefault="00817F0F" w:rsidP="00F56C88">
      <w:pPr>
        <w:spacing w:line="360" w:lineRule="auto"/>
        <w:ind w:firstLine="708"/>
        <w:jc w:val="both"/>
        <w:rPr>
          <w:rFonts w:ascii="Arial" w:hAnsi="Arial" w:cs="Arial"/>
          <w:sz w:val="24"/>
          <w:szCs w:val="24"/>
        </w:rPr>
      </w:pPr>
      <w:r w:rsidRPr="0076511A">
        <w:rPr>
          <w:rFonts w:ascii="Arial" w:hAnsi="Arial" w:cs="Arial"/>
          <w:sz w:val="24"/>
          <w:szCs w:val="24"/>
        </w:rPr>
        <w:t>Based on KPI (Key Performance Indicator) analysis, these investments are justified by their potential to increase revenue and improve operational performance (Hostfully, 2024). RevPAR (Revenue per Available Room), for instance, is essential in measuring room use efficiency and revenue generated per available space (Harris &amp; Mongiello, 2001). Growth in this indicator reflects successful pricing strategy and marketing efforts.</w:t>
      </w:r>
    </w:p>
    <w:p w14:paraId="48F812F3" w14:textId="77777777" w:rsidR="00817F0F" w:rsidRPr="0076511A" w:rsidRDefault="00817F0F" w:rsidP="00F56C88">
      <w:pPr>
        <w:spacing w:line="360" w:lineRule="auto"/>
        <w:ind w:firstLine="708"/>
        <w:jc w:val="both"/>
        <w:rPr>
          <w:rFonts w:ascii="Arial" w:hAnsi="Arial" w:cs="Arial"/>
        </w:rPr>
      </w:pPr>
      <w:r w:rsidRPr="0076511A">
        <w:rPr>
          <w:rFonts w:ascii="Arial" w:hAnsi="Arial" w:cs="Arial"/>
        </w:rPr>
        <w:t>Furthermore, GOPPAR (Gross Operating Profit per Available Room) provides a broader view of profitability by integrating operational costs, ensuring that investments contribute to efficient expense management and profit maximisation (Mun, Woo &amp; Paek, 2019). ADR (Average Daily Rate) reflects the hotel’s ability to attract guests willing to pay premium rates, an indicator of its positioning in the luxury segment, while occupancy rate measures market demand and capacity use, providing insights for seasonal strategy adjustments (Anagnostopoulou et al., 2019).</w:t>
      </w:r>
    </w:p>
    <w:p w14:paraId="694A7299" w14:textId="77777777" w:rsidR="00817F0F" w:rsidRPr="0076511A" w:rsidRDefault="00817F0F" w:rsidP="00F56C88">
      <w:pPr>
        <w:spacing w:line="360" w:lineRule="auto"/>
        <w:ind w:firstLine="708"/>
        <w:jc w:val="both"/>
        <w:rPr>
          <w:rFonts w:ascii="Arial" w:hAnsi="Arial" w:cs="Arial"/>
        </w:rPr>
      </w:pPr>
      <w:r w:rsidRPr="0076511A">
        <w:rPr>
          <w:rFonts w:ascii="Arial" w:hAnsi="Arial" w:cs="Arial"/>
        </w:rPr>
        <w:t>By applying these KPIs and efficiently allocating resources, Hotel Epoque is well-positioned to achieve a positive anticipated ROI, based on increased guest satisfaction and loyalty, ensuring sustainable revenue growth and stability.</w:t>
      </w:r>
    </w:p>
    <w:p w14:paraId="1E61B85D" w14:textId="6A20041B" w:rsidR="0066092A" w:rsidRPr="0076511A" w:rsidRDefault="0066092A" w:rsidP="00F56C88">
      <w:pPr>
        <w:pStyle w:val="Heading1"/>
        <w:spacing w:line="360" w:lineRule="auto"/>
        <w:jc w:val="both"/>
        <w:rPr>
          <w:rFonts w:ascii="Arial" w:hAnsi="Arial" w:cs="Arial"/>
          <w:b/>
          <w:bCs/>
          <w:sz w:val="32"/>
          <w:szCs w:val="32"/>
          <w:lang w:val="ro-RO"/>
        </w:rPr>
      </w:pPr>
      <w:bookmarkStart w:id="21" w:name="_Toc182242865"/>
      <w:r w:rsidRPr="0076511A">
        <w:rPr>
          <w:rFonts w:ascii="Arial" w:hAnsi="Arial" w:cs="Arial"/>
          <w:b/>
          <w:bCs/>
          <w:sz w:val="32"/>
          <w:szCs w:val="32"/>
          <w:lang w:val="ro-RO"/>
        </w:rPr>
        <w:lastRenderedPageBreak/>
        <w:t>Action Plan</w:t>
      </w:r>
      <w:bookmarkEnd w:id="21"/>
    </w:p>
    <w:p w14:paraId="53FAEF45" w14:textId="5A988194" w:rsidR="00945802" w:rsidRPr="0076511A" w:rsidRDefault="00F56C88" w:rsidP="00F56C88">
      <w:pPr>
        <w:spacing w:line="360" w:lineRule="auto"/>
        <w:ind w:firstLine="708"/>
        <w:jc w:val="both"/>
        <w:rPr>
          <w:rFonts w:ascii="Arial" w:hAnsi="Arial" w:cs="Arial"/>
          <w:sz w:val="24"/>
          <w:szCs w:val="24"/>
        </w:rPr>
      </w:pPr>
      <w:r w:rsidRPr="0076511A">
        <w:rPr>
          <w:rFonts w:ascii="Arial" w:hAnsi="Arial" w:cs="Arial"/>
          <w:sz w:val="24"/>
          <w:szCs w:val="24"/>
        </w:rPr>
        <w:t>In terms of the action plan for Hotel Epoque, our consultancy firm proposes a series of strategically structured steps to efficiently address the identified issues. Through the recommended solutions, desired outcomes, timelines, and allocated budgets, this plan provides the hotel with a clear and well-founded direction for implementing suggested strategies, ensuring measurable progress and a lasting impact on performance and customer satisfaction.</w:t>
      </w:r>
    </w:p>
    <w:tbl>
      <w:tblPr>
        <w:tblStyle w:val="TableGrid"/>
        <w:tblW w:w="0" w:type="auto"/>
        <w:tblInd w:w="-147" w:type="dxa"/>
        <w:tblLook w:val="04A0" w:firstRow="1" w:lastRow="0" w:firstColumn="1" w:lastColumn="0" w:noHBand="0" w:noVBand="1"/>
      </w:tblPr>
      <w:tblGrid>
        <w:gridCol w:w="665"/>
        <w:gridCol w:w="1488"/>
        <w:gridCol w:w="1487"/>
        <w:gridCol w:w="1326"/>
        <w:gridCol w:w="1268"/>
        <w:gridCol w:w="1417"/>
        <w:gridCol w:w="1512"/>
      </w:tblGrid>
      <w:tr w:rsidR="00F56C88" w:rsidRPr="0076511A" w14:paraId="253ED005" w14:textId="77777777" w:rsidTr="00F56C88">
        <w:tc>
          <w:tcPr>
            <w:tcW w:w="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9"/>
            </w:tblGrid>
            <w:tr w:rsidR="0066092A" w:rsidRPr="0076511A" w14:paraId="4CCF65CC" w14:textId="77777777" w:rsidTr="0066092A">
              <w:trPr>
                <w:tblCellSpacing w:w="15" w:type="dxa"/>
              </w:trPr>
              <w:tc>
                <w:tcPr>
                  <w:tcW w:w="0" w:type="auto"/>
                  <w:vAlign w:val="center"/>
                  <w:hideMark/>
                </w:tcPr>
                <w:p w14:paraId="535707B4" w14:textId="341ACD17" w:rsidR="00F56C88" w:rsidRPr="0076511A" w:rsidRDefault="00F56C88" w:rsidP="00F56C88">
                  <w:pPr>
                    <w:spacing w:after="0" w:line="360" w:lineRule="auto"/>
                    <w:jc w:val="both"/>
                    <w:rPr>
                      <w:rFonts w:ascii="Arial" w:hAnsi="Arial" w:cs="Arial"/>
                      <w:b/>
                      <w:bCs/>
                      <w:sz w:val="24"/>
                      <w:szCs w:val="24"/>
                      <w:lang w:val="ro-RO"/>
                    </w:rPr>
                  </w:pPr>
                  <w:r w:rsidRPr="0076511A">
                    <w:rPr>
                      <w:rFonts w:ascii="Arial" w:hAnsi="Arial" w:cs="Arial"/>
                      <w:b/>
                      <w:bCs/>
                      <w:sz w:val="24"/>
                      <w:szCs w:val="24"/>
                    </w:rPr>
                    <w:t>No.</w:t>
                  </w:r>
                </w:p>
              </w:tc>
            </w:tr>
          </w:tbl>
          <w:p w14:paraId="4B81220B" w14:textId="77777777" w:rsidR="0066092A" w:rsidRPr="0076511A" w:rsidRDefault="0066092A" w:rsidP="00F56C88">
            <w:pPr>
              <w:spacing w:line="360" w:lineRule="auto"/>
              <w:jc w:val="both"/>
              <w:rPr>
                <w:rFonts w:ascii="Arial" w:hAnsi="Arial" w:cs="Arial"/>
                <w:vanish/>
                <w:sz w:val="24"/>
                <w:szCs w:val="24"/>
                <w:lang w:val="ro-RO"/>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92A" w:rsidRPr="0076511A" w14:paraId="1394CF3C" w14:textId="77777777" w:rsidTr="0066092A">
              <w:trPr>
                <w:tblCellSpacing w:w="15" w:type="dxa"/>
              </w:trPr>
              <w:tc>
                <w:tcPr>
                  <w:tcW w:w="0" w:type="auto"/>
                  <w:vAlign w:val="center"/>
                  <w:hideMark/>
                </w:tcPr>
                <w:p w14:paraId="3403DF28" w14:textId="77777777" w:rsidR="0066092A" w:rsidRPr="0076511A" w:rsidRDefault="0066092A" w:rsidP="00F56C88">
                  <w:pPr>
                    <w:spacing w:after="0" w:line="360" w:lineRule="auto"/>
                    <w:jc w:val="both"/>
                    <w:rPr>
                      <w:rFonts w:ascii="Arial" w:hAnsi="Arial" w:cs="Arial"/>
                      <w:sz w:val="24"/>
                      <w:szCs w:val="24"/>
                      <w:lang w:val="ro-RO"/>
                    </w:rPr>
                  </w:pPr>
                </w:p>
              </w:tc>
            </w:tr>
          </w:tbl>
          <w:p w14:paraId="5AD59805" w14:textId="77777777" w:rsidR="0066092A" w:rsidRPr="0076511A" w:rsidRDefault="0066092A" w:rsidP="00F56C88">
            <w:pPr>
              <w:spacing w:line="360" w:lineRule="auto"/>
              <w:jc w:val="both"/>
              <w:rPr>
                <w:rFonts w:ascii="Arial" w:hAnsi="Arial" w:cs="Arial"/>
                <w:sz w:val="24"/>
                <w:szCs w:val="24"/>
              </w:rPr>
            </w:pPr>
          </w:p>
        </w:tc>
        <w:tc>
          <w:tcPr>
            <w:tcW w:w="1507" w:type="dxa"/>
          </w:tcPr>
          <w:p w14:paraId="4F35D8A0" w14:textId="0F91B8DD" w:rsidR="0066092A" w:rsidRPr="0076511A" w:rsidRDefault="0066092A" w:rsidP="00F56C88">
            <w:pPr>
              <w:spacing w:line="360" w:lineRule="auto"/>
              <w:jc w:val="both"/>
              <w:rPr>
                <w:rFonts w:ascii="Arial" w:hAnsi="Arial" w:cs="Arial"/>
                <w:sz w:val="24"/>
                <w:szCs w:val="24"/>
              </w:rPr>
            </w:pPr>
            <w:r w:rsidRPr="0076511A">
              <w:rPr>
                <w:rFonts w:ascii="Arial" w:hAnsi="Arial" w:cs="Arial"/>
                <w:sz w:val="24"/>
                <w:szCs w:val="24"/>
              </w:rPr>
              <w:t>Problemă</w:t>
            </w:r>
          </w:p>
        </w:tc>
        <w:tc>
          <w:tcPr>
            <w:tcW w:w="1507" w:type="dxa"/>
          </w:tcPr>
          <w:p w14:paraId="5FC43FAD" w14:textId="3E03BC8D" w:rsidR="0066092A"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Solution</w:t>
            </w:r>
          </w:p>
        </w:tc>
        <w:tc>
          <w:tcPr>
            <w:tcW w:w="1595" w:type="dxa"/>
          </w:tcPr>
          <w:p w14:paraId="06CBA99E" w14:textId="0D6A7255" w:rsidR="0066092A"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Desired Outcome</w:t>
            </w:r>
          </w:p>
        </w:tc>
        <w:tc>
          <w:tcPr>
            <w:tcW w:w="1319" w:type="dxa"/>
          </w:tcPr>
          <w:p w14:paraId="4E36B6BD" w14:textId="3B00699D" w:rsidR="0066092A"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Timeframe</w:t>
            </w:r>
          </w:p>
        </w:tc>
        <w:tc>
          <w:tcPr>
            <w:tcW w:w="1435" w:type="dxa"/>
          </w:tcPr>
          <w:p w14:paraId="240D4E2C" w14:textId="285108B7" w:rsidR="0066092A"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Completion Date</w:t>
            </w:r>
          </w:p>
        </w:tc>
        <w:tc>
          <w:tcPr>
            <w:tcW w:w="1131" w:type="dxa"/>
          </w:tcPr>
          <w:p w14:paraId="2D7CBBD6" w14:textId="41081FBC" w:rsidR="0066092A"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Planned Budget</w:t>
            </w:r>
          </w:p>
        </w:tc>
      </w:tr>
      <w:tr w:rsidR="00F56C88" w:rsidRPr="0076511A" w14:paraId="073B030C" w14:textId="77777777" w:rsidTr="00F56C88">
        <w:tc>
          <w:tcPr>
            <w:tcW w:w="669" w:type="dxa"/>
          </w:tcPr>
          <w:p w14:paraId="75BF0A08" w14:textId="53648908" w:rsidR="0066092A" w:rsidRPr="0076511A" w:rsidRDefault="0066092A" w:rsidP="00F56C88">
            <w:pPr>
              <w:spacing w:line="360" w:lineRule="auto"/>
              <w:jc w:val="both"/>
              <w:rPr>
                <w:rFonts w:ascii="Arial" w:hAnsi="Arial" w:cs="Arial"/>
                <w:sz w:val="24"/>
                <w:szCs w:val="24"/>
              </w:rPr>
            </w:pPr>
            <w:r w:rsidRPr="0076511A">
              <w:rPr>
                <w:rFonts w:ascii="Arial" w:hAnsi="Arial" w:cs="Arial"/>
                <w:sz w:val="24"/>
                <w:szCs w:val="24"/>
              </w:rPr>
              <w:t>1</w:t>
            </w:r>
          </w:p>
        </w:tc>
        <w:tc>
          <w:tcPr>
            <w:tcW w:w="1507" w:type="dxa"/>
          </w:tcPr>
          <w:p w14:paraId="3CF0DA47" w14:textId="7DC5792E" w:rsidR="0066092A"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Inconsistent service standards</w:t>
            </w:r>
          </w:p>
        </w:tc>
        <w:tc>
          <w:tcPr>
            <w:tcW w:w="1507" w:type="dxa"/>
          </w:tcPr>
          <w:p w14:paraId="7EF2BBEB" w14:textId="677ECF40" w:rsidR="0066092A"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Implement a continuous staff training programme</w:t>
            </w:r>
          </w:p>
        </w:tc>
        <w:tc>
          <w:tcPr>
            <w:tcW w:w="1595" w:type="dxa"/>
          </w:tcPr>
          <w:p w14:paraId="41201650" w14:textId="4DD22658" w:rsidR="0066092A"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Increased customer satisfaction and loyalty</w:t>
            </w:r>
          </w:p>
        </w:tc>
        <w:tc>
          <w:tcPr>
            <w:tcW w:w="1319" w:type="dxa"/>
          </w:tcPr>
          <w:p w14:paraId="0704E34B" w14:textId="00560AD8" w:rsidR="0066092A"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6 months</w:t>
            </w:r>
          </w:p>
        </w:tc>
        <w:tc>
          <w:tcPr>
            <w:tcW w:w="1435" w:type="dxa"/>
          </w:tcPr>
          <w:p w14:paraId="61905AC2" w14:textId="7DD7E93D" w:rsidR="0066092A" w:rsidRPr="0076511A" w:rsidRDefault="0066092A" w:rsidP="00F56C88">
            <w:pPr>
              <w:spacing w:line="360" w:lineRule="auto"/>
              <w:jc w:val="both"/>
              <w:rPr>
                <w:rFonts w:ascii="Arial" w:hAnsi="Arial" w:cs="Arial"/>
                <w:sz w:val="24"/>
                <w:szCs w:val="24"/>
              </w:rPr>
            </w:pPr>
            <w:r w:rsidRPr="0076511A">
              <w:rPr>
                <w:rFonts w:ascii="Arial" w:hAnsi="Arial" w:cs="Arial"/>
                <w:sz w:val="24"/>
                <w:szCs w:val="24"/>
              </w:rPr>
              <w:t>30/04/2025</w:t>
            </w:r>
          </w:p>
        </w:tc>
        <w:tc>
          <w:tcPr>
            <w:tcW w:w="1131" w:type="dxa"/>
          </w:tcPr>
          <w:p w14:paraId="79F6AC40" w14:textId="4839B398" w:rsidR="0066092A"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£9,460–£11,180</w:t>
            </w:r>
          </w:p>
        </w:tc>
      </w:tr>
      <w:tr w:rsidR="00F56C88" w:rsidRPr="0076511A" w14:paraId="5B43D077" w14:textId="77777777" w:rsidTr="00F56C88">
        <w:tc>
          <w:tcPr>
            <w:tcW w:w="669" w:type="dxa"/>
          </w:tcPr>
          <w:p w14:paraId="7DF09722" w14:textId="52E9DF02" w:rsidR="00F56C88"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2</w:t>
            </w:r>
          </w:p>
        </w:tc>
        <w:tc>
          <w:tcPr>
            <w:tcW w:w="1507" w:type="dxa"/>
          </w:tcPr>
          <w:p w14:paraId="11E2E0E6" w14:textId="6DAD1CCE" w:rsidR="00F56C88"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Insufficiently managed online reputation</w:t>
            </w:r>
          </w:p>
        </w:tc>
        <w:tc>
          <w:tcPr>
            <w:tcW w:w="1507" w:type="dxa"/>
          </w:tcPr>
          <w:p w14:paraId="47DAA09C" w14:textId="1C9547D3" w:rsidR="00F56C88"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Hire a digital marketing specialist and actively monitor reviews</w:t>
            </w:r>
          </w:p>
        </w:tc>
        <w:tc>
          <w:tcPr>
            <w:tcW w:w="1595" w:type="dxa"/>
          </w:tcPr>
          <w:p w14:paraId="29505E55" w14:textId="6B3EC9C1" w:rsidR="00F56C88"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Improved online image and increased online bookings</w:t>
            </w:r>
          </w:p>
        </w:tc>
        <w:tc>
          <w:tcPr>
            <w:tcW w:w="1319" w:type="dxa"/>
          </w:tcPr>
          <w:p w14:paraId="0B3FBEAB" w14:textId="737CE68B" w:rsidR="00F56C88"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4 months</w:t>
            </w:r>
          </w:p>
        </w:tc>
        <w:tc>
          <w:tcPr>
            <w:tcW w:w="1435" w:type="dxa"/>
          </w:tcPr>
          <w:p w14:paraId="27826D28" w14:textId="199EA94F" w:rsidR="00F56C88"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20/03/2025</w:t>
            </w:r>
          </w:p>
        </w:tc>
        <w:tc>
          <w:tcPr>
            <w:tcW w:w="1131" w:type="dxa"/>
          </w:tcPr>
          <w:p w14:paraId="51A25280" w14:textId="45140F12" w:rsidR="00F56C88"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£36,120–£36,980</w:t>
            </w:r>
          </w:p>
        </w:tc>
      </w:tr>
      <w:tr w:rsidR="00F56C88" w:rsidRPr="0076511A" w14:paraId="5BF8DB90" w14:textId="77777777" w:rsidTr="00F56C88">
        <w:tc>
          <w:tcPr>
            <w:tcW w:w="669" w:type="dxa"/>
          </w:tcPr>
          <w:p w14:paraId="53A14882" w14:textId="711D272A" w:rsidR="0066092A" w:rsidRPr="0076511A" w:rsidRDefault="0066092A" w:rsidP="00F56C88">
            <w:pPr>
              <w:spacing w:line="360" w:lineRule="auto"/>
              <w:jc w:val="both"/>
              <w:rPr>
                <w:rFonts w:ascii="Arial" w:hAnsi="Arial" w:cs="Arial"/>
                <w:sz w:val="24"/>
                <w:szCs w:val="24"/>
              </w:rPr>
            </w:pPr>
            <w:r w:rsidRPr="0076511A">
              <w:rPr>
                <w:rFonts w:ascii="Arial" w:hAnsi="Arial" w:cs="Arial"/>
                <w:sz w:val="24"/>
                <w:szCs w:val="24"/>
              </w:rPr>
              <w:t>3</w:t>
            </w:r>
          </w:p>
        </w:tc>
        <w:tc>
          <w:tcPr>
            <w:tcW w:w="1507" w:type="dxa"/>
          </w:tcPr>
          <w:p w14:paraId="6D6796EA" w14:textId="07E40762" w:rsidR="0066092A"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Inadequate maintenance and facility upgrades</w:t>
            </w:r>
          </w:p>
        </w:tc>
        <w:tc>
          <w:tcPr>
            <w:tcW w:w="1507" w:type="dxa"/>
          </w:tcPr>
          <w:p w14:paraId="3A157A3B" w14:textId="3A6F8B3D" w:rsidR="0066092A"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Establish a preventive maintenance and regular upgrade plan</w:t>
            </w:r>
          </w:p>
        </w:tc>
        <w:tc>
          <w:tcPr>
            <w:tcW w:w="1595" w:type="dxa"/>
          </w:tcPr>
          <w:p w14:paraId="64FF0093" w14:textId="75B81CC6" w:rsidR="0066092A"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Maintain luxury standards and reduce repair costs</w:t>
            </w:r>
          </w:p>
        </w:tc>
        <w:tc>
          <w:tcPr>
            <w:tcW w:w="1319" w:type="dxa"/>
          </w:tcPr>
          <w:p w14:paraId="25C5EAC2" w14:textId="2845484D" w:rsidR="0066092A"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Ongoing</w:t>
            </w:r>
          </w:p>
        </w:tc>
        <w:tc>
          <w:tcPr>
            <w:tcW w:w="1435" w:type="dxa"/>
          </w:tcPr>
          <w:p w14:paraId="34CBE8C6" w14:textId="4EB82A62" w:rsidR="0066092A" w:rsidRPr="0076511A" w:rsidRDefault="0066092A" w:rsidP="00F56C88">
            <w:pPr>
              <w:spacing w:line="360" w:lineRule="auto"/>
              <w:jc w:val="both"/>
              <w:rPr>
                <w:rFonts w:ascii="Arial" w:hAnsi="Arial" w:cs="Arial"/>
                <w:sz w:val="24"/>
                <w:szCs w:val="24"/>
              </w:rPr>
            </w:pPr>
            <w:r w:rsidRPr="0076511A">
              <w:rPr>
                <w:rFonts w:ascii="Arial" w:hAnsi="Arial" w:cs="Arial"/>
                <w:sz w:val="24"/>
                <w:szCs w:val="24"/>
              </w:rPr>
              <w:t>N/A</w:t>
            </w:r>
          </w:p>
        </w:tc>
        <w:tc>
          <w:tcPr>
            <w:tcW w:w="1131" w:type="dxa"/>
          </w:tcPr>
          <w:p w14:paraId="0DADB4AC" w14:textId="507BFDFD" w:rsidR="0066092A"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£32,680/year</w:t>
            </w:r>
          </w:p>
        </w:tc>
      </w:tr>
      <w:tr w:rsidR="00F56C88" w:rsidRPr="0076511A" w14:paraId="722B3540" w14:textId="77777777" w:rsidTr="00F56C88">
        <w:tc>
          <w:tcPr>
            <w:tcW w:w="669" w:type="dxa"/>
          </w:tcPr>
          <w:p w14:paraId="750BFC2D" w14:textId="0674757D" w:rsidR="0066092A" w:rsidRPr="0076511A" w:rsidRDefault="0066092A" w:rsidP="00F56C88">
            <w:pPr>
              <w:spacing w:line="360" w:lineRule="auto"/>
              <w:jc w:val="both"/>
              <w:rPr>
                <w:rFonts w:ascii="Arial" w:hAnsi="Arial" w:cs="Arial"/>
                <w:sz w:val="24"/>
                <w:szCs w:val="24"/>
              </w:rPr>
            </w:pPr>
            <w:r w:rsidRPr="0076511A">
              <w:rPr>
                <w:rFonts w:ascii="Arial" w:hAnsi="Arial" w:cs="Arial"/>
                <w:sz w:val="24"/>
                <w:szCs w:val="24"/>
              </w:rPr>
              <w:t>4</w:t>
            </w:r>
          </w:p>
        </w:tc>
        <w:tc>
          <w:tcPr>
            <w:tcW w:w="1507" w:type="dxa"/>
          </w:tcPr>
          <w:p w14:paraId="67D63485" w14:textId="4235A0BA" w:rsidR="0066092A"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Low online visibility</w:t>
            </w:r>
          </w:p>
        </w:tc>
        <w:tc>
          <w:tcPr>
            <w:tcW w:w="1507" w:type="dxa"/>
          </w:tcPr>
          <w:p w14:paraId="1FA9BAFE" w14:textId="2666629D" w:rsidR="0066092A"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 xml:space="preserve">Develop a digital marketing </w:t>
            </w:r>
            <w:r w:rsidRPr="0076511A">
              <w:rPr>
                <w:rFonts w:ascii="Arial" w:hAnsi="Arial" w:cs="Arial"/>
                <w:sz w:val="24"/>
                <w:szCs w:val="24"/>
              </w:rPr>
              <w:lastRenderedPageBreak/>
              <w:t>strategy with advertising and content campaigns</w:t>
            </w:r>
          </w:p>
        </w:tc>
        <w:tc>
          <w:tcPr>
            <w:tcW w:w="1595" w:type="dxa"/>
          </w:tcPr>
          <w:p w14:paraId="4D777299" w14:textId="69966E94" w:rsidR="0066092A"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lastRenderedPageBreak/>
              <w:t xml:space="preserve">Attract new clients </w:t>
            </w:r>
            <w:r w:rsidRPr="0076511A">
              <w:rPr>
                <w:rFonts w:ascii="Arial" w:hAnsi="Arial" w:cs="Arial"/>
                <w:sz w:val="24"/>
                <w:szCs w:val="24"/>
              </w:rPr>
              <w:lastRenderedPageBreak/>
              <w:t>and increase online presence</w:t>
            </w:r>
          </w:p>
        </w:tc>
        <w:tc>
          <w:tcPr>
            <w:tcW w:w="1319" w:type="dxa"/>
          </w:tcPr>
          <w:p w14:paraId="7A7426A1" w14:textId="0321E9C6" w:rsidR="0066092A"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lastRenderedPageBreak/>
              <w:t>3 months</w:t>
            </w:r>
          </w:p>
        </w:tc>
        <w:tc>
          <w:tcPr>
            <w:tcW w:w="143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01"/>
            </w:tblGrid>
            <w:tr w:rsidR="0066092A" w:rsidRPr="0076511A" w14:paraId="02CE4EBC" w14:textId="77777777" w:rsidTr="0066092A">
              <w:trPr>
                <w:tblCellSpacing w:w="15" w:type="dxa"/>
              </w:trPr>
              <w:tc>
                <w:tcPr>
                  <w:tcW w:w="0" w:type="auto"/>
                  <w:vAlign w:val="center"/>
                  <w:hideMark/>
                </w:tcPr>
                <w:p w14:paraId="28F96617" w14:textId="77777777" w:rsidR="0066092A" w:rsidRPr="0076511A" w:rsidRDefault="0066092A" w:rsidP="00F56C88">
                  <w:pPr>
                    <w:spacing w:after="0" w:line="360" w:lineRule="auto"/>
                    <w:jc w:val="both"/>
                    <w:rPr>
                      <w:rFonts w:ascii="Arial" w:hAnsi="Arial" w:cs="Arial"/>
                      <w:sz w:val="24"/>
                      <w:szCs w:val="24"/>
                      <w:lang w:val="ro-RO"/>
                    </w:rPr>
                  </w:pPr>
                  <w:r w:rsidRPr="0076511A">
                    <w:rPr>
                      <w:rFonts w:ascii="Arial" w:hAnsi="Arial" w:cs="Arial"/>
                      <w:sz w:val="24"/>
                      <w:szCs w:val="24"/>
                      <w:lang w:val="ro-RO"/>
                    </w:rPr>
                    <w:t>16/12/2024</w:t>
                  </w:r>
                </w:p>
              </w:tc>
            </w:tr>
          </w:tbl>
          <w:p w14:paraId="3FAF4120" w14:textId="77777777" w:rsidR="0066092A" w:rsidRPr="0076511A" w:rsidRDefault="0066092A" w:rsidP="00F56C88">
            <w:pPr>
              <w:spacing w:line="360" w:lineRule="auto"/>
              <w:jc w:val="both"/>
              <w:rPr>
                <w:rFonts w:ascii="Arial" w:hAnsi="Arial" w:cs="Arial"/>
                <w:vanish/>
                <w:sz w:val="24"/>
                <w:szCs w:val="24"/>
                <w:lang w:val="ro-RO"/>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92A" w:rsidRPr="0076511A" w14:paraId="707EB4BC" w14:textId="77777777" w:rsidTr="0066092A">
              <w:trPr>
                <w:tblCellSpacing w:w="15" w:type="dxa"/>
              </w:trPr>
              <w:tc>
                <w:tcPr>
                  <w:tcW w:w="0" w:type="auto"/>
                  <w:vAlign w:val="center"/>
                  <w:hideMark/>
                </w:tcPr>
                <w:p w14:paraId="41623B03" w14:textId="77777777" w:rsidR="0066092A" w:rsidRPr="0076511A" w:rsidRDefault="0066092A" w:rsidP="00F56C88">
                  <w:pPr>
                    <w:spacing w:after="0" w:line="360" w:lineRule="auto"/>
                    <w:jc w:val="both"/>
                    <w:rPr>
                      <w:rFonts w:ascii="Arial" w:hAnsi="Arial" w:cs="Arial"/>
                      <w:sz w:val="24"/>
                      <w:szCs w:val="24"/>
                      <w:lang w:val="ro-RO"/>
                    </w:rPr>
                  </w:pPr>
                </w:p>
              </w:tc>
            </w:tr>
          </w:tbl>
          <w:p w14:paraId="54FAE087" w14:textId="77777777" w:rsidR="0066092A" w:rsidRPr="0076511A" w:rsidRDefault="0066092A" w:rsidP="00F56C88">
            <w:pPr>
              <w:spacing w:line="360" w:lineRule="auto"/>
              <w:jc w:val="both"/>
              <w:rPr>
                <w:rFonts w:ascii="Arial" w:hAnsi="Arial" w:cs="Arial"/>
                <w:sz w:val="24"/>
                <w:szCs w:val="24"/>
              </w:rPr>
            </w:pPr>
          </w:p>
        </w:tc>
        <w:tc>
          <w:tcPr>
            <w:tcW w:w="1131" w:type="dxa"/>
          </w:tcPr>
          <w:p w14:paraId="37848691" w14:textId="40DE5C1D" w:rsidR="0066092A" w:rsidRPr="0076511A" w:rsidRDefault="00F56C88" w:rsidP="00F56C88">
            <w:pPr>
              <w:spacing w:line="360" w:lineRule="auto"/>
              <w:jc w:val="both"/>
              <w:rPr>
                <w:rFonts w:ascii="Arial" w:hAnsi="Arial" w:cs="Arial"/>
                <w:sz w:val="24"/>
                <w:szCs w:val="24"/>
              </w:rPr>
            </w:pPr>
            <w:r w:rsidRPr="0076511A">
              <w:rPr>
                <w:rFonts w:ascii="Arial" w:hAnsi="Arial" w:cs="Arial"/>
                <w:sz w:val="24"/>
                <w:szCs w:val="24"/>
              </w:rPr>
              <w:t>£21,500</w:t>
            </w:r>
          </w:p>
        </w:tc>
      </w:tr>
    </w:tbl>
    <w:p w14:paraId="08B823C1" w14:textId="77777777" w:rsidR="0066092A" w:rsidRPr="0076511A" w:rsidRDefault="0066092A" w:rsidP="00F56C88">
      <w:pPr>
        <w:spacing w:line="360" w:lineRule="auto"/>
        <w:ind w:firstLine="708"/>
        <w:jc w:val="both"/>
        <w:rPr>
          <w:rFonts w:ascii="Arial" w:hAnsi="Arial" w:cs="Arial"/>
          <w:sz w:val="24"/>
          <w:szCs w:val="24"/>
        </w:rPr>
      </w:pPr>
    </w:p>
    <w:p w14:paraId="0ADA99CB" w14:textId="77777777" w:rsidR="0076511A" w:rsidRDefault="0076511A" w:rsidP="00F56C88">
      <w:pPr>
        <w:spacing w:line="360" w:lineRule="auto"/>
        <w:ind w:firstLine="708"/>
        <w:jc w:val="both"/>
        <w:rPr>
          <w:rFonts w:ascii="Arial" w:hAnsi="Arial" w:cs="Arial"/>
          <w:sz w:val="24"/>
          <w:szCs w:val="24"/>
        </w:rPr>
      </w:pPr>
      <w:r w:rsidRPr="0076511A">
        <w:rPr>
          <w:rFonts w:ascii="Arial" w:hAnsi="Arial" w:cs="Arial"/>
          <w:sz w:val="24"/>
          <w:szCs w:val="24"/>
        </w:rPr>
        <w:t>The action plan provides Hotel Epoque with a clear, organized approach to addressing specific objectives that improve both customer experience and operational efficiency. Each measure is carefully structured with timeframes and budgets to ensure effective implementation and resource optimization. The ongoing staff training program addresses inconsistent service standards, directly enhancing customer satisfaction and loyalty by equipping employees with essential skills (Ismail, 2011). Similarly, employing a digital marketing specialist to manage online reputation ensures improved customer perceptions, leading to increased bookings (Arbelo, Arbelo-Pérez &amp; Pérez-Gómez, 2020).</w:t>
      </w:r>
    </w:p>
    <w:p w14:paraId="15421F43" w14:textId="77777777" w:rsidR="0076511A" w:rsidRDefault="0076511A" w:rsidP="0076511A">
      <w:pPr>
        <w:spacing w:line="360" w:lineRule="auto"/>
        <w:ind w:firstLine="708"/>
        <w:jc w:val="both"/>
        <w:rPr>
          <w:rFonts w:ascii="Arial" w:hAnsi="Arial" w:cs="Arial"/>
          <w:sz w:val="24"/>
          <w:szCs w:val="24"/>
        </w:rPr>
      </w:pPr>
      <w:r w:rsidRPr="0076511A">
        <w:rPr>
          <w:rFonts w:ascii="Arial" w:hAnsi="Arial" w:cs="Arial"/>
          <w:sz w:val="24"/>
          <w:szCs w:val="24"/>
        </w:rPr>
        <w:t>Furthermore, the preventive maintenance plan emphasizes maintaining luxury standards, which helps the hotel avoid costly repairs and sustain its high-quality facilities. The digital marketing strategy, focused on targeted advertising and content, strengthens the hotel's online visibility, attracting a broader client base.</w:t>
      </w:r>
    </w:p>
    <w:p w14:paraId="3D9D9D1B" w14:textId="53F5BC35" w:rsidR="0076511A" w:rsidRDefault="0076511A" w:rsidP="0076511A">
      <w:pPr>
        <w:spacing w:line="360" w:lineRule="auto"/>
        <w:ind w:firstLine="708"/>
        <w:jc w:val="both"/>
        <w:rPr>
          <w:rFonts w:ascii="Arial" w:hAnsi="Arial" w:cs="Arial"/>
          <w:sz w:val="24"/>
          <w:szCs w:val="24"/>
        </w:rPr>
      </w:pPr>
      <w:r w:rsidRPr="0076511A">
        <w:rPr>
          <w:rFonts w:ascii="Arial" w:hAnsi="Arial" w:cs="Arial"/>
          <w:sz w:val="24"/>
          <w:szCs w:val="24"/>
        </w:rPr>
        <w:t>By following these timelines and monitoring progress, Hotel Epoque’s management can assess the impact of each initiative, making real-time adjustments if needed (Jones, 2008). Additionally, dedicated budget allocations for each solution allow for stricter financial management, giving the hotel better control over expenses and optimizing return on investment (Moutinho, 1987). Ultimately, this action plan provides a structured response to current challenges and serves as a strategic tool for Hotel Epoque’s sustainable development and long-term competitiveness.</w:t>
      </w:r>
    </w:p>
    <w:p w14:paraId="29D546FF" w14:textId="2612B607" w:rsidR="003870E4" w:rsidRPr="003870E4" w:rsidRDefault="003870E4" w:rsidP="003870E4">
      <w:pPr>
        <w:pStyle w:val="Heading1"/>
        <w:jc w:val="both"/>
        <w:rPr>
          <w:rFonts w:ascii="Arial" w:hAnsi="Arial" w:cs="Arial"/>
          <w:b/>
          <w:bCs/>
          <w:sz w:val="32"/>
          <w:szCs w:val="32"/>
        </w:rPr>
      </w:pPr>
      <w:bookmarkStart w:id="22" w:name="_Toc182242866"/>
      <w:r>
        <w:rPr>
          <w:rFonts w:ascii="Arial" w:hAnsi="Arial" w:cs="Arial"/>
          <w:b/>
          <w:bCs/>
          <w:sz w:val="32"/>
          <w:szCs w:val="32"/>
        </w:rPr>
        <w:t>C</w:t>
      </w:r>
      <w:r w:rsidRPr="003870E4">
        <w:rPr>
          <w:rFonts w:ascii="Arial" w:hAnsi="Arial" w:cs="Arial"/>
          <w:b/>
          <w:bCs/>
          <w:sz w:val="32"/>
          <w:szCs w:val="32"/>
        </w:rPr>
        <w:t>onclusion</w:t>
      </w:r>
      <w:bookmarkEnd w:id="22"/>
      <w:r w:rsidRPr="003870E4">
        <w:rPr>
          <w:rFonts w:ascii="Arial" w:hAnsi="Arial" w:cs="Arial"/>
          <w:b/>
          <w:bCs/>
          <w:sz w:val="32"/>
          <w:szCs w:val="32"/>
        </w:rPr>
        <w:t xml:space="preserve"> </w:t>
      </w:r>
    </w:p>
    <w:p w14:paraId="3CD79CAE" w14:textId="2AE4E295" w:rsidR="00F56C88" w:rsidRPr="0076511A" w:rsidRDefault="00F56C88" w:rsidP="00F56C88">
      <w:pPr>
        <w:spacing w:line="360" w:lineRule="auto"/>
        <w:ind w:firstLine="708"/>
        <w:jc w:val="both"/>
        <w:rPr>
          <w:rFonts w:ascii="Arial" w:hAnsi="Arial" w:cs="Arial"/>
          <w:sz w:val="24"/>
          <w:szCs w:val="24"/>
        </w:rPr>
      </w:pPr>
      <w:r w:rsidRPr="0076511A">
        <w:rPr>
          <w:rFonts w:ascii="Arial" w:hAnsi="Arial" w:cs="Arial"/>
          <w:sz w:val="24"/>
          <w:szCs w:val="24"/>
        </w:rPr>
        <w:t xml:space="preserve">In conclusion, this consultancy report for Hotel Epoque highlights essential strategies through which the hotel can strengthen its position in the luxury hospitality market and enhance the guest experience. Our analyses, based on SWOT, PESTEL, and TOWS evaluations, reveal that while the hotel benefits from a favourable location </w:t>
      </w:r>
      <w:r w:rsidRPr="0076511A">
        <w:rPr>
          <w:rFonts w:ascii="Arial" w:hAnsi="Arial" w:cs="Arial"/>
          <w:sz w:val="24"/>
          <w:szCs w:val="24"/>
        </w:rPr>
        <w:lastRenderedPageBreak/>
        <w:t>and a solid reputation in the local market, certain critical aspects require attention to maintain excellence standards.</w:t>
      </w:r>
    </w:p>
    <w:p w14:paraId="69C6F742" w14:textId="77777777" w:rsidR="00F56C88" w:rsidRPr="0076511A" w:rsidRDefault="00F56C88" w:rsidP="00F56C88">
      <w:pPr>
        <w:spacing w:line="360" w:lineRule="auto"/>
        <w:ind w:firstLine="708"/>
        <w:jc w:val="both"/>
        <w:rPr>
          <w:rFonts w:ascii="Arial" w:hAnsi="Arial" w:cs="Arial"/>
          <w:sz w:val="24"/>
          <w:szCs w:val="24"/>
        </w:rPr>
      </w:pPr>
      <w:r w:rsidRPr="0076511A">
        <w:rPr>
          <w:rFonts w:ascii="Arial" w:hAnsi="Arial" w:cs="Arial"/>
          <w:sz w:val="24"/>
          <w:szCs w:val="24"/>
        </w:rPr>
        <w:t>Specifically, observed inconsistencies in service standards and facility maintenance issues represent weaknesses that may impact the luxury perception and overall client experience. To address these issues, we recommend implementing a continuous staff training programme aimed at elevating professionalism and ensuring consistent interactions with guests. Additionally, preventive maintenance and the modernisation of certain facilities, particularly the spa, are essential to sustain the hotel’s reputation as an exclusive destination, ensuring guest comfort and providing a memorable experience.</w:t>
      </w:r>
    </w:p>
    <w:p w14:paraId="7776A617" w14:textId="77777777" w:rsidR="00F56C88" w:rsidRPr="0076511A" w:rsidRDefault="00F56C88" w:rsidP="00F56C88">
      <w:pPr>
        <w:spacing w:line="360" w:lineRule="auto"/>
        <w:ind w:firstLine="708"/>
        <w:jc w:val="both"/>
        <w:rPr>
          <w:rFonts w:ascii="Arial" w:hAnsi="Arial" w:cs="Arial"/>
          <w:sz w:val="24"/>
          <w:szCs w:val="24"/>
        </w:rPr>
      </w:pPr>
      <w:r w:rsidRPr="0076511A">
        <w:rPr>
          <w:rFonts w:ascii="Arial" w:hAnsi="Arial" w:cs="Arial"/>
          <w:sz w:val="24"/>
          <w:szCs w:val="24"/>
        </w:rPr>
        <w:t>Another key aspect identified is online reputation management, a crucial factor in modern booking decisions, heavily influenced by user reviews. Hotel Epoque could benefit from an active strategy in managing reviews and online feedback, promoting positive reviews and effectively handling less favourable comments. Such an approach would not only improve the hotel’s general perception but also attract a new generation of travellers who value transparency and digital interaction with the brands they choose.</w:t>
      </w:r>
    </w:p>
    <w:p w14:paraId="6CCF0D13" w14:textId="77777777" w:rsidR="00F56C88" w:rsidRPr="0076511A" w:rsidRDefault="00F56C88" w:rsidP="00F56C88">
      <w:pPr>
        <w:spacing w:line="360" w:lineRule="auto"/>
        <w:ind w:firstLine="708"/>
        <w:jc w:val="both"/>
        <w:rPr>
          <w:rFonts w:ascii="Arial" w:hAnsi="Arial" w:cs="Arial"/>
          <w:sz w:val="24"/>
          <w:szCs w:val="24"/>
        </w:rPr>
      </w:pPr>
      <w:r w:rsidRPr="0076511A">
        <w:rPr>
          <w:rFonts w:ascii="Arial" w:hAnsi="Arial" w:cs="Arial"/>
          <w:sz w:val="24"/>
          <w:szCs w:val="24"/>
        </w:rPr>
        <w:t>Beyond reputational benefits, implementing the recommendations in this report is also justified by the anticipated financial gains. By increasing guest satisfaction and loyalty, the hotel may experience long-term growth in occupancy rates and revenue. Investments in staff training, facility upkeep, and online reputation enhancement can lead to a more stable guest flow and a solid reputation, ensuring sustainable competitiveness in an increasingly dynamic market. Additionally, adapting to the preferences of the millennial and Generation Z demographics by promoting an authentic and sustainable experience will allow the hotel to stand out from competitors and attract international guests from relevant demographic segments.</w:t>
      </w:r>
    </w:p>
    <w:p w14:paraId="3315AB1C" w14:textId="77777777" w:rsidR="00F56C88" w:rsidRPr="0076511A" w:rsidRDefault="00F56C88" w:rsidP="00F56C88">
      <w:pPr>
        <w:spacing w:line="360" w:lineRule="auto"/>
        <w:ind w:firstLine="708"/>
        <w:jc w:val="both"/>
        <w:rPr>
          <w:rFonts w:ascii="Arial" w:hAnsi="Arial" w:cs="Arial"/>
          <w:sz w:val="24"/>
          <w:szCs w:val="24"/>
        </w:rPr>
      </w:pPr>
      <w:r w:rsidRPr="0076511A">
        <w:rPr>
          <w:rFonts w:ascii="Arial" w:hAnsi="Arial" w:cs="Arial"/>
          <w:sz w:val="24"/>
          <w:szCs w:val="24"/>
        </w:rPr>
        <w:t xml:space="preserve">Through this report, Leader Hospitality Expert wishes to thank Hotel Epoque for the opportunity to collaborate on this strategically important project. The support provided in gathering information and openness to innovative ideas have been essential in developing a robust growth plan. We appreciate the trust placed in our analysis and are enthusiastic about the prospect of implementing these recommendations. We believe that executing the presented strategies will lead to a </w:t>
      </w:r>
      <w:r w:rsidRPr="0076511A">
        <w:rPr>
          <w:rFonts w:ascii="Arial" w:hAnsi="Arial" w:cs="Arial"/>
          <w:sz w:val="24"/>
          <w:szCs w:val="24"/>
        </w:rPr>
        <w:lastRenderedPageBreak/>
        <w:t>significant improvement in guest satisfaction and the hotel’s financial outcomes, reinforcing its status as a luxury hospitality leader in Bucharest.</w:t>
      </w:r>
    </w:p>
    <w:p w14:paraId="31579BB5" w14:textId="16EE254A" w:rsidR="00E51558" w:rsidRPr="0076511A" w:rsidRDefault="00F56C88" w:rsidP="00F56C88">
      <w:pPr>
        <w:spacing w:line="360" w:lineRule="auto"/>
        <w:ind w:firstLine="708"/>
        <w:jc w:val="both"/>
        <w:rPr>
          <w:rFonts w:ascii="Arial" w:hAnsi="Arial" w:cs="Arial"/>
          <w:sz w:val="24"/>
          <w:szCs w:val="24"/>
          <w:lang w:val="ro-RO"/>
        </w:rPr>
      </w:pPr>
      <w:r w:rsidRPr="0076511A">
        <w:rPr>
          <w:rFonts w:ascii="Arial" w:hAnsi="Arial" w:cs="Arial"/>
          <w:sz w:val="24"/>
          <w:szCs w:val="24"/>
        </w:rPr>
        <w:t>This partnership offers us a valuable opportunity to demonstrate the impact our expertise in hotel consultancy can bring to Hotel Epoque’s success. We hope this collaboration serves as a starting point for future joint initiatives that support and promote excellence in hospitality services, thereby contributing to the sustainable growth of luxury tourism in Romania.</w:t>
      </w:r>
    </w:p>
    <w:p w14:paraId="67A637E8" w14:textId="77777777" w:rsidR="00E51558" w:rsidRPr="00E51558" w:rsidRDefault="00E51558" w:rsidP="00C67AC3">
      <w:pPr>
        <w:spacing w:line="360" w:lineRule="auto"/>
        <w:ind w:firstLine="708"/>
        <w:jc w:val="both"/>
        <w:rPr>
          <w:rFonts w:ascii="Arial" w:hAnsi="Arial" w:cs="Arial"/>
          <w:sz w:val="24"/>
          <w:szCs w:val="24"/>
          <w:lang w:val="ro-RO"/>
        </w:rPr>
      </w:pPr>
    </w:p>
    <w:p w14:paraId="29164C9C" w14:textId="77777777" w:rsidR="00E51558" w:rsidRPr="0076511A" w:rsidRDefault="00E51558" w:rsidP="00C67AC3">
      <w:pPr>
        <w:spacing w:line="360" w:lineRule="auto"/>
        <w:jc w:val="both"/>
        <w:rPr>
          <w:rFonts w:ascii="Arial" w:hAnsi="Arial" w:cs="Arial"/>
          <w:b/>
          <w:bCs/>
          <w:sz w:val="24"/>
          <w:szCs w:val="24"/>
        </w:rPr>
      </w:pPr>
    </w:p>
    <w:p w14:paraId="131A02AE" w14:textId="77777777" w:rsidR="000F70FE" w:rsidRPr="0076511A" w:rsidRDefault="000F70FE" w:rsidP="00C67AC3">
      <w:pPr>
        <w:spacing w:line="360" w:lineRule="auto"/>
        <w:ind w:firstLine="708"/>
        <w:jc w:val="both"/>
        <w:rPr>
          <w:rFonts w:ascii="Arial" w:hAnsi="Arial" w:cs="Arial"/>
          <w:sz w:val="24"/>
          <w:szCs w:val="24"/>
        </w:rPr>
      </w:pPr>
    </w:p>
    <w:p w14:paraId="72563AC2" w14:textId="77777777" w:rsidR="0066092A" w:rsidRPr="0076511A" w:rsidRDefault="0066092A" w:rsidP="00C67AC3">
      <w:pPr>
        <w:spacing w:line="360" w:lineRule="auto"/>
        <w:ind w:firstLine="708"/>
        <w:jc w:val="both"/>
        <w:rPr>
          <w:rFonts w:ascii="Arial" w:hAnsi="Arial" w:cs="Arial"/>
          <w:sz w:val="24"/>
          <w:szCs w:val="24"/>
          <w:lang w:val="ro-RO"/>
        </w:rPr>
      </w:pPr>
    </w:p>
    <w:p w14:paraId="7CFE0CD3" w14:textId="77777777" w:rsidR="002E1CB1" w:rsidRPr="0076511A" w:rsidRDefault="002E1CB1" w:rsidP="00C67AC3">
      <w:pPr>
        <w:spacing w:line="360" w:lineRule="auto"/>
        <w:jc w:val="both"/>
        <w:rPr>
          <w:rFonts w:ascii="Arial" w:hAnsi="Arial" w:cs="Arial"/>
          <w:sz w:val="24"/>
          <w:szCs w:val="24"/>
        </w:rPr>
      </w:pPr>
    </w:p>
    <w:p w14:paraId="43FF3772" w14:textId="77777777" w:rsidR="00B21E0C" w:rsidRPr="0076511A" w:rsidRDefault="00B21E0C" w:rsidP="00C67AC3">
      <w:pPr>
        <w:spacing w:line="360" w:lineRule="auto"/>
        <w:jc w:val="both"/>
        <w:rPr>
          <w:rFonts w:ascii="Arial" w:hAnsi="Arial" w:cs="Arial"/>
          <w:sz w:val="24"/>
          <w:szCs w:val="24"/>
        </w:rPr>
      </w:pPr>
    </w:p>
    <w:p w14:paraId="6B1FDF21" w14:textId="77777777" w:rsidR="00B6096F" w:rsidRPr="0076511A" w:rsidRDefault="00B6096F" w:rsidP="00C67AC3">
      <w:pPr>
        <w:spacing w:line="360" w:lineRule="auto"/>
        <w:ind w:firstLine="708"/>
        <w:jc w:val="both"/>
        <w:rPr>
          <w:rFonts w:ascii="Arial" w:hAnsi="Arial" w:cs="Arial"/>
          <w:sz w:val="24"/>
          <w:szCs w:val="24"/>
        </w:rPr>
      </w:pPr>
    </w:p>
    <w:p w14:paraId="23D05EBD" w14:textId="77777777" w:rsidR="007D7ACE" w:rsidRPr="0076511A" w:rsidRDefault="007D7ACE" w:rsidP="00C67AC3">
      <w:pPr>
        <w:spacing w:line="360" w:lineRule="auto"/>
        <w:ind w:firstLine="708"/>
        <w:jc w:val="both"/>
        <w:rPr>
          <w:rFonts w:ascii="Arial" w:hAnsi="Arial" w:cs="Arial"/>
          <w:sz w:val="24"/>
          <w:szCs w:val="24"/>
        </w:rPr>
      </w:pPr>
    </w:p>
    <w:p w14:paraId="260B3FCE" w14:textId="77777777" w:rsidR="00F56C88" w:rsidRPr="0076511A" w:rsidRDefault="00F56C88" w:rsidP="00C67AC3">
      <w:pPr>
        <w:spacing w:line="360" w:lineRule="auto"/>
        <w:ind w:firstLine="708"/>
        <w:jc w:val="both"/>
        <w:rPr>
          <w:rFonts w:ascii="Arial" w:hAnsi="Arial" w:cs="Arial"/>
          <w:sz w:val="24"/>
          <w:szCs w:val="24"/>
        </w:rPr>
      </w:pPr>
    </w:p>
    <w:p w14:paraId="23B5F8C6" w14:textId="77777777" w:rsidR="00F56C88" w:rsidRPr="0076511A" w:rsidRDefault="00F56C88" w:rsidP="00C67AC3">
      <w:pPr>
        <w:spacing w:line="360" w:lineRule="auto"/>
        <w:ind w:firstLine="708"/>
        <w:jc w:val="both"/>
        <w:rPr>
          <w:rFonts w:ascii="Arial" w:hAnsi="Arial" w:cs="Arial"/>
          <w:sz w:val="24"/>
          <w:szCs w:val="24"/>
        </w:rPr>
      </w:pPr>
    </w:p>
    <w:p w14:paraId="2830119E" w14:textId="77777777" w:rsidR="007D7ACE" w:rsidRDefault="007D7ACE" w:rsidP="00C67AC3">
      <w:pPr>
        <w:spacing w:line="360" w:lineRule="auto"/>
        <w:ind w:firstLine="708"/>
        <w:jc w:val="both"/>
        <w:rPr>
          <w:rFonts w:ascii="Arial" w:hAnsi="Arial" w:cs="Arial"/>
          <w:sz w:val="24"/>
          <w:szCs w:val="24"/>
        </w:rPr>
      </w:pPr>
    </w:p>
    <w:p w14:paraId="471236B7" w14:textId="77777777" w:rsidR="003870E4" w:rsidRDefault="003870E4" w:rsidP="00C67AC3">
      <w:pPr>
        <w:spacing w:line="360" w:lineRule="auto"/>
        <w:ind w:firstLine="708"/>
        <w:jc w:val="both"/>
        <w:rPr>
          <w:rFonts w:ascii="Arial" w:hAnsi="Arial" w:cs="Arial"/>
          <w:sz w:val="24"/>
          <w:szCs w:val="24"/>
        </w:rPr>
      </w:pPr>
    </w:p>
    <w:p w14:paraId="7B4BFAD7" w14:textId="77777777" w:rsidR="003870E4" w:rsidRDefault="003870E4" w:rsidP="00C67AC3">
      <w:pPr>
        <w:spacing w:line="360" w:lineRule="auto"/>
        <w:ind w:firstLine="708"/>
        <w:jc w:val="both"/>
        <w:rPr>
          <w:rFonts w:ascii="Arial" w:hAnsi="Arial" w:cs="Arial"/>
          <w:sz w:val="24"/>
          <w:szCs w:val="24"/>
        </w:rPr>
      </w:pPr>
    </w:p>
    <w:p w14:paraId="19D92F70" w14:textId="77777777" w:rsidR="003870E4" w:rsidRDefault="003870E4" w:rsidP="00C67AC3">
      <w:pPr>
        <w:spacing w:line="360" w:lineRule="auto"/>
        <w:ind w:firstLine="708"/>
        <w:jc w:val="both"/>
        <w:rPr>
          <w:rFonts w:ascii="Arial" w:hAnsi="Arial" w:cs="Arial"/>
          <w:sz w:val="24"/>
          <w:szCs w:val="24"/>
        </w:rPr>
      </w:pPr>
    </w:p>
    <w:p w14:paraId="08CBF70C" w14:textId="77777777" w:rsidR="003870E4" w:rsidRDefault="003870E4" w:rsidP="00C67AC3">
      <w:pPr>
        <w:spacing w:line="360" w:lineRule="auto"/>
        <w:ind w:firstLine="708"/>
        <w:jc w:val="both"/>
        <w:rPr>
          <w:rFonts w:ascii="Arial" w:hAnsi="Arial" w:cs="Arial"/>
          <w:sz w:val="24"/>
          <w:szCs w:val="24"/>
        </w:rPr>
      </w:pPr>
    </w:p>
    <w:p w14:paraId="5C329C44" w14:textId="77777777" w:rsidR="003870E4" w:rsidRDefault="003870E4" w:rsidP="00C67AC3">
      <w:pPr>
        <w:spacing w:line="360" w:lineRule="auto"/>
        <w:ind w:firstLine="708"/>
        <w:jc w:val="both"/>
        <w:rPr>
          <w:rFonts w:ascii="Arial" w:hAnsi="Arial" w:cs="Arial"/>
          <w:sz w:val="24"/>
          <w:szCs w:val="24"/>
        </w:rPr>
      </w:pPr>
    </w:p>
    <w:p w14:paraId="06CFF709" w14:textId="77777777" w:rsidR="003870E4" w:rsidRDefault="003870E4" w:rsidP="00C67AC3">
      <w:pPr>
        <w:spacing w:line="360" w:lineRule="auto"/>
        <w:ind w:firstLine="708"/>
        <w:jc w:val="both"/>
        <w:rPr>
          <w:rFonts w:ascii="Arial" w:hAnsi="Arial" w:cs="Arial"/>
          <w:sz w:val="24"/>
          <w:szCs w:val="24"/>
        </w:rPr>
      </w:pPr>
    </w:p>
    <w:p w14:paraId="338CBB15" w14:textId="77777777" w:rsidR="003870E4" w:rsidRDefault="003870E4" w:rsidP="00C67AC3">
      <w:pPr>
        <w:spacing w:line="360" w:lineRule="auto"/>
        <w:ind w:firstLine="708"/>
        <w:jc w:val="both"/>
        <w:rPr>
          <w:rFonts w:ascii="Arial" w:hAnsi="Arial" w:cs="Arial"/>
          <w:sz w:val="24"/>
          <w:szCs w:val="24"/>
        </w:rPr>
      </w:pPr>
    </w:p>
    <w:p w14:paraId="32061DE8" w14:textId="77777777" w:rsidR="003870E4" w:rsidRPr="0076511A" w:rsidRDefault="003870E4" w:rsidP="00C67AC3">
      <w:pPr>
        <w:spacing w:line="360" w:lineRule="auto"/>
        <w:ind w:firstLine="708"/>
        <w:jc w:val="both"/>
        <w:rPr>
          <w:rFonts w:ascii="Arial" w:hAnsi="Arial" w:cs="Arial"/>
          <w:sz w:val="24"/>
          <w:szCs w:val="24"/>
        </w:rPr>
      </w:pPr>
    </w:p>
    <w:p w14:paraId="432EB48E" w14:textId="34034891" w:rsidR="002D0909" w:rsidRPr="002D0909" w:rsidRDefault="008337F4" w:rsidP="002D0909">
      <w:pPr>
        <w:pStyle w:val="Heading1"/>
        <w:jc w:val="center"/>
        <w:rPr>
          <w:rFonts w:ascii="Arial" w:hAnsi="Arial" w:cs="Arial"/>
          <w:b/>
          <w:bCs/>
          <w:sz w:val="32"/>
          <w:szCs w:val="32"/>
        </w:rPr>
      </w:pPr>
      <w:bookmarkStart w:id="23" w:name="_Toc182242867"/>
      <w:r w:rsidRPr="002D0909">
        <w:rPr>
          <w:rFonts w:ascii="Arial" w:hAnsi="Arial" w:cs="Arial"/>
          <w:b/>
          <w:bCs/>
          <w:sz w:val="32"/>
          <w:szCs w:val="32"/>
        </w:rPr>
        <w:lastRenderedPageBreak/>
        <w:t>Reference list</w:t>
      </w:r>
      <w:bookmarkEnd w:id="23"/>
    </w:p>
    <w:p w14:paraId="6796D58C" w14:textId="77777777" w:rsidR="000528C0" w:rsidRPr="003870E4" w:rsidRDefault="000528C0" w:rsidP="003870E4">
      <w:pPr>
        <w:rPr>
          <w:rFonts w:ascii="Arial" w:hAnsi="Arial" w:cs="Arial"/>
          <w:sz w:val="24"/>
          <w:szCs w:val="24"/>
          <w:lang w:val="ro-RO"/>
        </w:rPr>
      </w:pPr>
    </w:p>
    <w:p w14:paraId="208B4596"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Akbar, S. &amp; Mat Som, A.P., 2011. Determinants of customers' loyalty for hospitality industry. </w:t>
      </w:r>
      <w:r w:rsidRPr="003870E4">
        <w:rPr>
          <w:rFonts w:ascii="Arial" w:hAnsi="Arial" w:cs="Arial"/>
          <w:i/>
          <w:iCs/>
          <w:sz w:val="24"/>
          <w:szCs w:val="24"/>
          <w:lang w:val="ro-RO"/>
        </w:rPr>
        <w:t>Information Management and Business Review</w:t>
      </w:r>
      <w:r w:rsidRPr="003870E4">
        <w:rPr>
          <w:rFonts w:ascii="Arial" w:hAnsi="Arial" w:cs="Arial"/>
          <w:sz w:val="24"/>
          <w:szCs w:val="24"/>
          <w:lang w:val="ro-RO"/>
        </w:rPr>
        <w:t xml:space="preserve">, 2(1), pp.19-25. Available at: </w:t>
      </w:r>
      <w:hyperlink r:id="rId10" w:tgtFrame="_new" w:history="1">
        <w:r w:rsidRPr="003870E4">
          <w:rPr>
            <w:rStyle w:val="Hyperlink"/>
            <w:rFonts w:ascii="Arial" w:hAnsi="Arial" w:cs="Arial"/>
            <w:sz w:val="24"/>
            <w:szCs w:val="24"/>
            <w:lang w:val="ro-RO"/>
          </w:rPr>
          <w:t>https://ojs.amhinternational.com/index.php/imbr/article/view/878/878</w:t>
        </w:r>
      </w:hyperlink>
      <w:r w:rsidRPr="003870E4">
        <w:rPr>
          <w:rFonts w:ascii="Arial" w:hAnsi="Arial" w:cs="Arial"/>
          <w:sz w:val="24"/>
          <w:szCs w:val="24"/>
          <w:lang w:val="ro-RO"/>
        </w:rPr>
        <w:t xml:space="preserve"> [Accessed 8 November 2024].</w:t>
      </w:r>
    </w:p>
    <w:p w14:paraId="19F94A49"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Anagnostopoulou, S.C., Buhalis, D., Kountouri, I., Manousakis, E.G. &amp; Tsekrekos, A., 2019. The impact of online reputation on hotel profitability. </w:t>
      </w:r>
      <w:r w:rsidRPr="003870E4">
        <w:rPr>
          <w:rFonts w:ascii="Arial" w:hAnsi="Arial" w:cs="Arial"/>
          <w:i/>
          <w:iCs/>
          <w:sz w:val="24"/>
          <w:szCs w:val="24"/>
          <w:lang w:val="ro-RO"/>
        </w:rPr>
        <w:t>Other Financial Economics eJournal</w:t>
      </w:r>
      <w:r w:rsidRPr="003870E4">
        <w:rPr>
          <w:rFonts w:ascii="Arial" w:hAnsi="Arial" w:cs="Arial"/>
          <w:sz w:val="24"/>
          <w:szCs w:val="24"/>
          <w:lang w:val="ro-RO"/>
        </w:rPr>
        <w:t xml:space="preserve">. Available at: </w:t>
      </w:r>
      <w:hyperlink r:id="rId11" w:tgtFrame="_new" w:history="1">
        <w:r w:rsidRPr="003870E4">
          <w:rPr>
            <w:rStyle w:val="Hyperlink"/>
            <w:rFonts w:ascii="Arial" w:hAnsi="Arial" w:cs="Arial"/>
            <w:sz w:val="24"/>
            <w:szCs w:val="24"/>
            <w:lang w:val="ro-RO"/>
          </w:rPr>
          <w:t>http://eprints.bournemouth.ac.uk/33530/1/The%20impact%20of%20online%20reputation%20onto%20hotel%20profitabilityJuly%202019%20v5.pdf</w:t>
        </w:r>
      </w:hyperlink>
      <w:r w:rsidRPr="003870E4">
        <w:rPr>
          <w:rFonts w:ascii="Arial" w:hAnsi="Arial" w:cs="Arial"/>
          <w:sz w:val="24"/>
          <w:szCs w:val="24"/>
          <w:lang w:val="ro-RO"/>
        </w:rPr>
        <w:t xml:space="preserve"> [Accessed 29 October 2024].</w:t>
      </w:r>
    </w:p>
    <w:p w14:paraId="0BA38E3E"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Arbelo, A., Arbelo-Pérez, M. &amp; Pérez-Gómez, P., 2020. Heterogeneity of Resources and Performance in the Hotel Industry. </w:t>
      </w:r>
      <w:r w:rsidRPr="003870E4">
        <w:rPr>
          <w:rFonts w:ascii="Arial" w:hAnsi="Arial" w:cs="Arial"/>
          <w:i/>
          <w:iCs/>
          <w:sz w:val="24"/>
          <w:szCs w:val="24"/>
          <w:lang w:val="ro-RO"/>
        </w:rPr>
        <w:t>Journal of Hospitality &amp; Tourism Research</w:t>
      </w:r>
      <w:r w:rsidRPr="003870E4">
        <w:rPr>
          <w:rFonts w:ascii="Arial" w:hAnsi="Arial" w:cs="Arial"/>
          <w:sz w:val="24"/>
          <w:szCs w:val="24"/>
          <w:lang w:val="ro-RO"/>
        </w:rPr>
        <w:t xml:space="preserve">, 45(1), pp.68-89. Available at: </w:t>
      </w:r>
      <w:hyperlink r:id="rId12" w:tgtFrame="_new" w:history="1">
        <w:r w:rsidRPr="003870E4">
          <w:rPr>
            <w:rStyle w:val="Hyperlink"/>
            <w:rFonts w:ascii="Arial" w:hAnsi="Arial" w:cs="Arial"/>
            <w:sz w:val="24"/>
            <w:szCs w:val="24"/>
            <w:lang w:val="ro-RO"/>
          </w:rPr>
          <w:t>https://www.researchgate.net/publication/343266660_Heterogeneity_of_Resources_and_Performance_in_the_Hotel_Industry</w:t>
        </w:r>
      </w:hyperlink>
      <w:r w:rsidRPr="003870E4">
        <w:rPr>
          <w:rFonts w:ascii="Arial" w:hAnsi="Arial" w:cs="Arial"/>
          <w:sz w:val="24"/>
          <w:szCs w:val="24"/>
          <w:lang w:val="ro-RO"/>
        </w:rPr>
        <w:t xml:space="preserve"> [Accessed 11 November 2024].</w:t>
      </w:r>
    </w:p>
    <w:p w14:paraId="1C948B16" w14:textId="77777777" w:rsidR="000528C0"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Asmoro, A.Y., 2021. PESTLE Analysis in the Hospitality &amp; Tourism Industry. Available at: </w:t>
      </w:r>
      <w:hyperlink r:id="rId13" w:tgtFrame="_new" w:history="1">
        <w:r w:rsidRPr="003870E4">
          <w:rPr>
            <w:rStyle w:val="Hyperlink"/>
            <w:rFonts w:ascii="Arial" w:hAnsi="Arial" w:cs="Arial"/>
            <w:sz w:val="24"/>
            <w:szCs w:val="24"/>
            <w:lang w:val="ro-RO"/>
          </w:rPr>
          <w:t>https://www.researchgate.net/publication/349139288_PESTLE_Analysis_In_the_Hospitality_Tourism_Industry</w:t>
        </w:r>
      </w:hyperlink>
      <w:r w:rsidRPr="003870E4">
        <w:rPr>
          <w:rFonts w:ascii="Arial" w:hAnsi="Arial" w:cs="Arial"/>
          <w:sz w:val="24"/>
          <w:szCs w:val="24"/>
          <w:lang w:val="ro-RO"/>
        </w:rPr>
        <w:t xml:space="preserve"> [Accessed 28 October 2024].</w:t>
      </w:r>
    </w:p>
    <w:p w14:paraId="09A88511"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Bansal, S.P., Gautam, P.K., Verma, R., Sharma, R., Mendiratta, S. &amp; Dogra, B., 2020. Effective Communication in Tourism and Hospitality Industry. [PDF] Available at: </w:t>
      </w:r>
      <w:hyperlink r:id="rId14" w:tgtFrame="_new" w:history="1">
        <w:r w:rsidRPr="003870E4">
          <w:rPr>
            <w:rStyle w:val="Hyperlink"/>
            <w:rFonts w:ascii="Arial" w:hAnsi="Arial" w:cs="Arial"/>
            <w:sz w:val="24"/>
            <w:szCs w:val="24"/>
            <w:lang w:val="ro-RO"/>
          </w:rPr>
          <w:t>https://epgp.inflibnet.ac.in/epgpdata/uploads/epgp_content/S001827/P001853/M031461/ET/152809224414.26Q1.pdf</w:t>
        </w:r>
      </w:hyperlink>
      <w:r w:rsidRPr="003870E4">
        <w:rPr>
          <w:rFonts w:ascii="Arial" w:hAnsi="Arial" w:cs="Arial"/>
          <w:sz w:val="24"/>
          <w:szCs w:val="24"/>
          <w:lang w:val="ro-RO"/>
        </w:rPr>
        <w:t xml:space="preserve"> [Accessed 7 November 2024].</w:t>
      </w:r>
    </w:p>
    <w:p w14:paraId="210587E3"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BDC, 2024. PESTEL analysis: How to identify external factors affecting your organization. Available at: </w:t>
      </w:r>
      <w:hyperlink r:id="rId15" w:tgtFrame="_new" w:history="1">
        <w:r w:rsidRPr="003870E4">
          <w:rPr>
            <w:rStyle w:val="Hyperlink"/>
            <w:rFonts w:ascii="Arial" w:hAnsi="Arial" w:cs="Arial"/>
            <w:sz w:val="24"/>
            <w:szCs w:val="24"/>
            <w:lang w:val="ro-RO"/>
          </w:rPr>
          <w:t>https://www.bdc.ca/en/articles-tools/business-strategy-planning/define-strategy/pestel-analysis-identify-external-forces-affecting-your-organization</w:t>
        </w:r>
      </w:hyperlink>
      <w:r w:rsidRPr="003870E4">
        <w:rPr>
          <w:rFonts w:ascii="Arial" w:hAnsi="Arial" w:cs="Arial"/>
          <w:sz w:val="24"/>
          <w:szCs w:val="24"/>
          <w:lang w:val="ro-RO"/>
        </w:rPr>
        <w:t xml:space="preserve"> [Accessed 28 October 2024].</w:t>
      </w:r>
    </w:p>
    <w:p w14:paraId="6C3AD778" w14:textId="77777777" w:rsidR="000528C0"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Booking.com, 2024. Hotel Epoque. Available at: </w:t>
      </w:r>
      <w:hyperlink r:id="rId16" w:tgtFrame="_new" w:history="1">
        <w:r w:rsidRPr="003870E4">
          <w:rPr>
            <w:rStyle w:val="Hyperlink"/>
            <w:rFonts w:ascii="Arial" w:hAnsi="Arial" w:cs="Arial"/>
            <w:sz w:val="24"/>
            <w:szCs w:val="24"/>
            <w:lang w:val="ro-RO"/>
          </w:rPr>
          <w:t>https://www.booking.com/hotel/ro/epoque.ro.html</w:t>
        </w:r>
      </w:hyperlink>
      <w:r w:rsidRPr="003870E4">
        <w:rPr>
          <w:rFonts w:ascii="Arial" w:hAnsi="Arial" w:cs="Arial"/>
          <w:sz w:val="24"/>
          <w:szCs w:val="24"/>
          <w:lang w:val="ro-RO"/>
        </w:rPr>
        <w:t xml:space="preserve"> [Accessed 28 October 2024].</w:t>
      </w:r>
    </w:p>
    <w:p w14:paraId="286905CA"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Burnes, B., 2014. </w:t>
      </w:r>
      <w:r w:rsidRPr="003870E4">
        <w:rPr>
          <w:rFonts w:ascii="Arial" w:hAnsi="Arial" w:cs="Arial"/>
          <w:i/>
          <w:iCs/>
          <w:sz w:val="24"/>
          <w:szCs w:val="24"/>
          <w:lang w:val="ro-RO"/>
        </w:rPr>
        <w:t>Managing Change</w:t>
      </w:r>
      <w:r w:rsidRPr="003870E4">
        <w:rPr>
          <w:rFonts w:ascii="Arial" w:hAnsi="Arial" w:cs="Arial"/>
          <w:sz w:val="24"/>
          <w:szCs w:val="24"/>
          <w:lang w:val="ro-RO"/>
        </w:rPr>
        <w:t>, 4th ed. UK: Prentice Hall.</w:t>
      </w:r>
    </w:p>
    <w:p w14:paraId="600FDF23"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European Commission, 2023. European Economic Forecast – Spring 2023. [pdf] Institutional Paper 247. Brussels: European Commission. Available at: </w:t>
      </w:r>
      <w:hyperlink r:id="rId17" w:tgtFrame="_new" w:history="1">
        <w:r w:rsidRPr="003870E4">
          <w:rPr>
            <w:rStyle w:val="Hyperlink"/>
            <w:rFonts w:ascii="Arial" w:hAnsi="Arial" w:cs="Arial"/>
            <w:sz w:val="24"/>
            <w:szCs w:val="24"/>
            <w:lang w:val="ro-RO"/>
          </w:rPr>
          <w:t>https://economy-finance.ec.europa.eu/document/download/61b08359-4376-4d6d-9bd3-3e14ba147abe_en?filename=ip247_en.pdf</w:t>
        </w:r>
      </w:hyperlink>
      <w:r w:rsidRPr="003870E4">
        <w:rPr>
          <w:rFonts w:ascii="Arial" w:hAnsi="Arial" w:cs="Arial"/>
          <w:sz w:val="24"/>
          <w:szCs w:val="24"/>
          <w:lang w:val="ro-RO"/>
        </w:rPr>
        <w:t xml:space="preserve"> [Accessed 5 November 2024].</w:t>
      </w:r>
    </w:p>
    <w:p w14:paraId="5BF029DD"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Ghazi, K.M., 2016. Hotel Maintenance Management Practices. </w:t>
      </w:r>
      <w:r w:rsidRPr="003870E4">
        <w:rPr>
          <w:rFonts w:ascii="Arial" w:hAnsi="Arial" w:cs="Arial"/>
          <w:i/>
          <w:iCs/>
          <w:sz w:val="24"/>
          <w:szCs w:val="24"/>
          <w:lang w:val="ro-RO"/>
        </w:rPr>
        <w:t>Journal of Hotel &amp; Business Management</w:t>
      </w:r>
      <w:r w:rsidRPr="003870E4">
        <w:rPr>
          <w:rFonts w:ascii="Arial" w:hAnsi="Arial" w:cs="Arial"/>
          <w:sz w:val="24"/>
          <w:szCs w:val="24"/>
          <w:lang w:val="ro-RO"/>
        </w:rPr>
        <w:t xml:space="preserve">, 5(2), pp.1-13. Available at: </w:t>
      </w:r>
      <w:hyperlink r:id="rId18" w:tgtFrame="_new" w:history="1">
        <w:r w:rsidRPr="003870E4">
          <w:rPr>
            <w:rStyle w:val="Hyperlink"/>
            <w:rFonts w:ascii="Arial" w:hAnsi="Arial" w:cs="Arial"/>
            <w:sz w:val="24"/>
            <w:szCs w:val="24"/>
            <w:lang w:val="ro-RO"/>
          </w:rPr>
          <w:t>https://www.researchgate.net/publication/328096889</w:t>
        </w:r>
      </w:hyperlink>
      <w:r w:rsidRPr="003870E4">
        <w:rPr>
          <w:rFonts w:ascii="Arial" w:hAnsi="Arial" w:cs="Arial"/>
          <w:sz w:val="24"/>
          <w:szCs w:val="24"/>
          <w:lang w:val="ro-RO"/>
        </w:rPr>
        <w:t xml:space="preserve"> [Accessed 7 November 2024].</w:t>
      </w:r>
    </w:p>
    <w:p w14:paraId="2782EF8F"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lastRenderedPageBreak/>
        <w:t xml:space="preserve">Gretzel, U., Kang, M.H. &amp; Lee, H., 2019. Generation Z and the implications for future tourism demand. </w:t>
      </w:r>
      <w:r w:rsidRPr="003870E4">
        <w:rPr>
          <w:rFonts w:ascii="Arial" w:hAnsi="Arial" w:cs="Arial"/>
          <w:i/>
          <w:iCs/>
          <w:sz w:val="24"/>
          <w:szCs w:val="24"/>
          <w:lang w:val="ro-RO"/>
        </w:rPr>
        <w:t>Journal of Travel Research</w:t>
      </w:r>
      <w:r w:rsidRPr="003870E4">
        <w:rPr>
          <w:rFonts w:ascii="Arial" w:hAnsi="Arial" w:cs="Arial"/>
          <w:sz w:val="24"/>
          <w:szCs w:val="24"/>
          <w:lang w:val="ro-RO"/>
        </w:rPr>
        <w:t xml:space="preserve">, 58(3), pp.437-450. Available at: </w:t>
      </w:r>
      <w:hyperlink w:history="1">
        <w:r w:rsidRPr="003870E4">
          <w:rPr>
            <w:rStyle w:val="Hyperlink"/>
            <w:rFonts w:ascii="Arial" w:hAnsi="Arial" w:cs="Arial"/>
            <w:sz w:val="24"/>
            <w:szCs w:val="24"/>
            <w:lang w:val="ro-RO"/>
          </w:rPr>
          <w:t>file:///C:/Users/sebia/Downloads/Generation_Zs_Travel_Trend_and_Behavior_A_Systema.pdf</w:t>
        </w:r>
      </w:hyperlink>
      <w:r w:rsidRPr="003870E4">
        <w:rPr>
          <w:rFonts w:ascii="Arial" w:hAnsi="Arial" w:cs="Arial"/>
          <w:sz w:val="24"/>
          <w:szCs w:val="24"/>
          <w:lang w:val="ro-RO"/>
        </w:rPr>
        <w:t xml:space="preserve"> [Accessed 5 November 2024].</w:t>
      </w:r>
    </w:p>
    <w:p w14:paraId="652D067B"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Harris, P. &amp; Mongiello, M., 2001. Key performance indicators in European hotel properties: General managers' choices and company profiles. </w:t>
      </w:r>
      <w:r w:rsidRPr="003870E4">
        <w:rPr>
          <w:rFonts w:ascii="Arial" w:hAnsi="Arial" w:cs="Arial"/>
          <w:i/>
          <w:iCs/>
          <w:sz w:val="24"/>
          <w:szCs w:val="24"/>
          <w:lang w:val="ro-RO"/>
        </w:rPr>
        <w:t>International Journal of Contemporary Hospitality Management</w:t>
      </w:r>
      <w:r w:rsidRPr="003870E4">
        <w:rPr>
          <w:rFonts w:ascii="Arial" w:hAnsi="Arial" w:cs="Arial"/>
          <w:sz w:val="24"/>
          <w:szCs w:val="24"/>
          <w:lang w:val="ro-RO"/>
        </w:rPr>
        <w:t xml:space="preserve">, 13(3), pp.120-127. Available at: </w:t>
      </w:r>
      <w:hyperlink r:id="rId19" w:tgtFrame="_new" w:history="1">
        <w:r w:rsidRPr="003870E4">
          <w:rPr>
            <w:rStyle w:val="Hyperlink"/>
            <w:rFonts w:ascii="Arial" w:hAnsi="Arial" w:cs="Arial"/>
            <w:sz w:val="24"/>
            <w:szCs w:val="24"/>
            <w:lang w:val="ro-RO"/>
          </w:rPr>
          <w:t>https://www.researchgate.net/publication/238622554_Key_performance_indicators_in_European_hotel_properties_General_managers'_choices_and_company_profiles</w:t>
        </w:r>
      </w:hyperlink>
      <w:r w:rsidRPr="003870E4">
        <w:rPr>
          <w:rFonts w:ascii="Arial" w:hAnsi="Arial" w:cs="Arial"/>
          <w:sz w:val="24"/>
          <w:szCs w:val="24"/>
          <w:lang w:val="ro-RO"/>
        </w:rPr>
        <w:t xml:space="preserve"> [Accessed 9 November 2024].</w:t>
      </w:r>
    </w:p>
    <w:p w14:paraId="0B5E8C1B"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Helms, M.M. &amp; Nixon, J., 2010. Exploring SWOT analysis – where are we now? </w:t>
      </w:r>
      <w:r w:rsidRPr="003870E4">
        <w:rPr>
          <w:rFonts w:ascii="Arial" w:hAnsi="Arial" w:cs="Arial"/>
          <w:i/>
          <w:iCs/>
          <w:sz w:val="24"/>
          <w:szCs w:val="24"/>
          <w:lang w:val="ro-RO"/>
        </w:rPr>
        <w:t>Journal of Strategy and Management</w:t>
      </w:r>
      <w:r w:rsidRPr="003870E4">
        <w:rPr>
          <w:rFonts w:ascii="Arial" w:hAnsi="Arial" w:cs="Arial"/>
          <w:sz w:val="24"/>
          <w:szCs w:val="24"/>
          <w:lang w:val="ro-RO"/>
        </w:rPr>
        <w:t xml:space="preserve">, 3(3), pp.215-251. Available at: </w:t>
      </w:r>
      <w:hyperlink w:history="1">
        <w:r w:rsidRPr="003870E4">
          <w:rPr>
            <w:rStyle w:val="Hyperlink"/>
            <w:rFonts w:ascii="Arial" w:hAnsi="Arial" w:cs="Arial"/>
            <w:sz w:val="24"/>
            <w:szCs w:val="24"/>
            <w:lang w:val="ro-RO"/>
          </w:rPr>
          <w:t>file:///C:/Users/sebia/Downloads/2010ExploringSWOTanalysis-Wherearewenow-AreviewofAcademicresearchfromthelastdecade.pdf</w:t>
        </w:r>
      </w:hyperlink>
      <w:r w:rsidRPr="003870E4">
        <w:rPr>
          <w:rFonts w:ascii="Arial" w:hAnsi="Arial" w:cs="Arial"/>
          <w:sz w:val="24"/>
          <w:szCs w:val="24"/>
          <w:lang w:val="ro-RO"/>
        </w:rPr>
        <w:t xml:space="preserve"> [Accessed 6 November 2024].</w:t>
      </w:r>
    </w:p>
    <w:p w14:paraId="45319F1B"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Hill, C.W.L. &amp; Jones, G.R., 2008. </w:t>
      </w:r>
      <w:r w:rsidRPr="003870E4">
        <w:rPr>
          <w:rFonts w:ascii="Arial" w:hAnsi="Arial" w:cs="Arial"/>
          <w:i/>
          <w:iCs/>
          <w:sz w:val="24"/>
          <w:szCs w:val="24"/>
          <w:lang w:val="ro-RO"/>
        </w:rPr>
        <w:t>Strategic Management Theory: An Integrated Approach</w:t>
      </w:r>
      <w:r w:rsidRPr="003870E4">
        <w:rPr>
          <w:rFonts w:ascii="Arial" w:hAnsi="Arial" w:cs="Arial"/>
          <w:sz w:val="24"/>
          <w:szCs w:val="24"/>
          <w:lang w:val="ro-RO"/>
        </w:rPr>
        <w:t>. 8th ed. Mason, OH: South-Western Cengage Learning.</w:t>
      </w:r>
    </w:p>
    <w:p w14:paraId="1BB1AA99"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Hostfully, 2024. Vacation Rental KPIs: Measuring Success in Your Short-Term Rental Business. Available at: </w:t>
      </w:r>
      <w:hyperlink r:id="rId20" w:tgtFrame="_new" w:history="1">
        <w:r w:rsidRPr="003870E4">
          <w:rPr>
            <w:rStyle w:val="Hyperlink"/>
            <w:rFonts w:ascii="Arial" w:hAnsi="Arial" w:cs="Arial"/>
            <w:sz w:val="24"/>
            <w:szCs w:val="24"/>
            <w:lang w:val="ro-RO"/>
          </w:rPr>
          <w:t>https://www.hostfully.com/blog/vacation-rental-kpis/</w:t>
        </w:r>
      </w:hyperlink>
      <w:r w:rsidRPr="003870E4">
        <w:rPr>
          <w:rFonts w:ascii="Arial" w:hAnsi="Arial" w:cs="Arial"/>
          <w:sz w:val="24"/>
          <w:szCs w:val="24"/>
          <w:lang w:val="ro-RO"/>
        </w:rPr>
        <w:t xml:space="preserve"> [Accessed 10 November 2024].</w:t>
      </w:r>
    </w:p>
    <w:p w14:paraId="09EA769E"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Hotel Epoque, 2024. Our Story. Available at: </w:t>
      </w:r>
      <w:hyperlink r:id="rId21" w:tgtFrame="_new" w:history="1">
        <w:r w:rsidRPr="003870E4">
          <w:rPr>
            <w:rStyle w:val="Hyperlink"/>
            <w:rFonts w:ascii="Arial" w:hAnsi="Arial" w:cs="Arial"/>
            <w:sz w:val="24"/>
            <w:szCs w:val="24"/>
            <w:lang w:val="ro-RO"/>
          </w:rPr>
          <w:t>https://www.hotelepoque.ro/ro/povestea-noastra.html</w:t>
        </w:r>
      </w:hyperlink>
      <w:r w:rsidRPr="003870E4">
        <w:rPr>
          <w:rFonts w:ascii="Arial" w:hAnsi="Arial" w:cs="Arial"/>
          <w:sz w:val="24"/>
          <w:szCs w:val="24"/>
          <w:lang w:val="ro-RO"/>
        </w:rPr>
        <w:t xml:space="preserve"> [Accessed 28 October 2024].</w:t>
      </w:r>
    </w:p>
    <w:p w14:paraId="02D5465F"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Hussain, M. &amp; Khan, J., 2020. Key Success Factors of Total Quality Management (TQM) for the Hospitality Sector: A Critical Review of the Literature. </w:t>
      </w:r>
      <w:r w:rsidRPr="003870E4">
        <w:rPr>
          <w:rFonts w:ascii="Arial" w:hAnsi="Arial" w:cs="Arial"/>
          <w:i/>
          <w:iCs/>
          <w:sz w:val="24"/>
          <w:szCs w:val="24"/>
          <w:lang w:val="ro-RO"/>
        </w:rPr>
        <w:t>European Journal of Hospitality and Tourism Research</w:t>
      </w:r>
      <w:r w:rsidRPr="003870E4">
        <w:rPr>
          <w:rFonts w:ascii="Arial" w:hAnsi="Arial" w:cs="Arial"/>
          <w:sz w:val="24"/>
          <w:szCs w:val="24"/>
          <w:lang w:val="ro-RO"/>
        </w:rPr>
        <w:t xml:space="preserve">, 8(2), pp.1-17. Available at: </w:t>
      </w:r>
      <w:hyperlink r:id="rId22" w:tgtFrame="_new" w:history="1">
        <w:r w:rsidRPr="003870E4">
          <w:rPr>
            <w:rStyle w:val="Hyperlink"/>
            <w:rFonts w:ascii="Arial" w:hAnsi="Arial" w:cs="Arial"/>
            <w:sz w:val="24"/>
            <w:szCs w:val="24"/>
            <w:lang w:val="ro-RO"/>
          </w:rPr>
          <w:t>https://www.researchgate.net/publication/343398746</w:t>
        </w:r>
      </w:hyperlink>
      <w:r w:rsidRPr="003870E4">
        <w:rPr>
          <w:rFonts w:ascii="Arial" w:hAnsi="Arial" w:cs="Arial"/>
          <w:sz w:val="24"/>
          <w:szCs w:val="24"/>
          <w:lang w:val="ro-RO"/>
        </w:rPr>
        <w:t xml:space="preserve"> [Accessed 7 November 2024].</w:t>
      </w:r>
    </w:p>
    <w:p w14:paraId="4AF95C1D"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Ismail, A.R., 2011. Experience Marketing: An Empirical Investigation. </w:t>
      </w:r>
      <w:r w:rsidRPr="003870E4">
        <w:rPr>
          <w:rFonts w:ascii="Arial" w:hAnsi="Arial" w:cs="Arial"/>
          <w:i/>
          <w:iCs/>
          <w:sz w:val="24"/>
          <w:szCs w:val="24"/>
          <w:lang w:val="ro-RO"/>
        </w:rPr>
        <w:t>Journal of Relationship Marketing</w:t>
      </w:r>
      <w:r w:rsidRPr="003870E4">
        <w:rPr>
          <w:rFonts w:ascii="Arial" w:hAnsi="Arial" w:cs="Arial"/>
          <w:sz w:val="24"/>
          <w:szCs w:val="24"/>
          <w:lang w:val="ro-RO"/>
        </w:rPr>
        <w:t xml:space="preserve">, 10, pp.167-201. Available at: </w:t>
      </w:r>
      <w:hyperlink r:id="rId23" w:tgtFrame="_new" w:history="1">
        <w:r w:rsidRPr="003870E4">
          <w:rPr>
            <w:rStyle w:val="Hyperlink"/>
            <w:rFonts w:ascii="Arial" w:hAnsi="Arial" w:cs="Arial"/>
            <w:sz w:val="24"/>
            <w:szCs w:val="24"/>
            <w:lang w:val="ro-RO"/>
          </w:rPr>
          <w:t>https://www.researchgate.net/publication/233190615_Experience_Marketing_An_Empirical_Investigation</w:t>
        </w:r>
      </w:hyperlink>
      <w:r w:rsidRPr="003870E4">
        <w:rPr>
          <w:rFonts w:ascii="Arial" w:hAnsi="Arial" w:cs="Arial"/>
          <w:sz w:val="24"/>
          <w:szCs w:val="24"/>
          <w:lang w:val="ro-RO"/>
        </w:rPr>
        <w:t xml:space="preserve"> [Accessed 11 November 2024].</w:t>
      </w:r>
    </w:p>
    <w:p w14:paraId="5B4FA7D1"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Ivanov, S. &amp; Webster, C., 2017. Adoption of robots, artificial intelligence, and service automation by travel, tourism, and hospitality companies – A cost-benefit analysis. </w:t>
      </w:r>
      <w:r w:rsidRPr="003870E4">
        <w:rPr>
          <w:rFonts w:ascii="Arial" w:hAnsi="Arial" w:cs="Arial"/>
          <w:i/>
          <w:iCs/>
          <w:sz w:val="24"/>
          <w:szCs w:val="24"/>
          <w:lang w:val="ro-RO"/>
        </w:rPr>
        <w:t>International Journal of Contemporary Hospitality Management</w:t>
      </w:r>
      <w:r w:rsidRPr="003870E4">
        <w:rPr>
          <w:rFonts w:ascii="Arial" w:hAnsi="Arial" w:cs="Arial"/>
          <w:sz w:val="24"/>
          <w:szCs w:val="24"/>
          <w:lang w:val="ro-RO"/>
        </w:rPr>
        <w:t xml:space="preserve">, 29(3), pp.758-775. Available at: </w:t>
      </w:r>
      <w:hyperlink w:history="1">
        <w:r w:rsidRPr="003870E4">
          <w:rPr>
            <w:rStyle w:val="Hyperlink"/>
            <w:rFonts w:ascii="Arial" w:hAnsi="Arial" w:cs="Arial"/>
            <w:sz w:val="24"/>
            <w:szCs w:val="24"/>
            <w:lang w:val="ro-RO"/>
          </w:rPr>
          <w:t>file:///C:/Users/sebia/Downloads/Adoptionofrobotsbytouristcompanies-aCBA-fulltext.pdf</w:t>
        </w:r>
      </w:hyperlink>
      <w:r w:rsidRPr="003870E4">
        <w:rPr>
          <w:rFonts w:ascii="Arial" w:hAnsi="Arial" w:cs="Arial"/>
          <w:sz w:val="24"/>
          <w:szCs w:val="24"/>
          <w:lang w:val="ro-RO"/>
        </w:rPr>
        <w:t xml:space="preserve"> [Accessed 6 November 2024].</w:t>
      </w:r>
    </w:p>
    <w:p w14:paraId="19E5E142"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Jones, P., Hillier, D. &amp; Comfort, D., 2016. Sustainability in the global hotel industry. </w:t>
      </w:r>
      <w:r w:rsidRPr="003870E4">
        <w:rPr>
          <w:rFonts w:ascii="Arial" w:hAnsi="Arial" w:cs="Arial"/>
          <w:i/>
          <w:iCs/>
          <w:sz w:val="24"/>
          <w:szCs w:val="24"/>
          <w:lang w:val="ro-RO"/>
        </w:rPr>
        <w:t>International Journal of Contemporary Hospitality Management</w:t>
      </w:r>
      <w:r w:rsidRPr="003870E4">
        <w:rPr>
          <w:rFonts w:ascii="Arial" w:hAnsi="Arial" w:cs="Arial"/>
          <w:sz w:val="24"/>
          <w:szCs w:val="24"/>
          <w:lang w:val="ro-RO"/>
        </w:rPr>
        <w:t xml:space="preserve">, 28(1), pp.36-67. Available at: </w:t>
      </w:r>
      <w:hyperlink r:id="rId24" w:tgtFrame="_new" w:history="1">
        <w:r w:rsidRPr="003870E4">
          <w:rPr>
            <w:rStyle w:val="Hyperlink"/>
            <w:rFonts w:ascii="Arial" w:hAnsi="Arial" w:cs="Arial"/>
            <w:sz w:val="24"/>
            <w:szCs w:val="24"/>
            <w:lang w:val="ro-RO"/>
          </w:rPr>
          <w:t>https://eprints.glos.ac.uk/698/1/Jones%20%282016%29%20sustainability%20in%20the%20hospitality%20industry%20with%20cover%20sheet.pdf</w:t>
        </w:r>
      </w:hyperlink>
      <w:r w:rsidRPr="003870E4">
        <w:rPr>
          <w:rFonts w:ascii="Arial" w:hAnsi="Arial" w:cs="Arial"/>
          <w:sz w:val="24"/>
          <w:szCs w:val="24"/>
          <w:lang w:val="ro-RO"/>
        </w:rPr>
        <w:t xml:space="preserve"> [Accessed 5 November 2024].</w:t>
      </w:r>
    </w:p>
    <w:p w14:paraId="22FF5CC5"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lastRenderedPageBreak/>
        <w:t xml:space="preserve">Jones, T.A., 2008. Improving hotel budgetary practice—A positive theory model. </w:t>
      </w:r>
      <w:r w:rsidRPr="003870E4">
        <w:rPr>
          <w:rFonts w:ascii="Arial" w:hAnsi="Arial" w:cs="Arial"/>
          <w:i/>
          <w:iCs/>
          <w:sz w:val="24"/>
          <w:szCs w:val="24"/>
          <w:lang w:val="ro-RO"/>
        </w:rPr>
        <w:t>International Journal of Hospitality Management</w:t>
      </w:r>
      <w:r w:rsidRPr="003870E4">
        <w:rPr>
          <w:rFonts w:ascii="Arial" w:hAnsi="Arial" w:cs="Arial"/>
          <w:sz w:val="24"/>
          <w:szCs w:val="24"/>
          <w:lang w:val="ro-RO"/>
        </w:rPr>
        <w:t xml:space="preserve">, 27(4), pp.529-540. Available at: </w:t>
      </w:r>
      <w:hyperlink r:id="rId25" w:tgtFrame="_new" w:history="1">
        <w:r w:rsidRPr="003870E4">
          <w:rPr>
            <w:rStyle w:val="Hyperlink"/>
            <w:rFonts w:ascii="Arial" w:hAnsi="Arial" w:cs="Arial"/>
            <w:sz w:val="24"/>
            <w:szCs w:val="24"/>
            <w:lang w:val="ro-RO"/>
          </w:rPr>
          <w:t>https://www.sciencedirect.com/science/article/pii/S0278431907000692</w:t>
        </w:r>
      </w:hyperlink>
      <w:r w:rsidRPr="003870E4">
        <w:rPr>
          <w:rFonts w:ascii="Arial" w:hAnsi="Arial" w:cs="Arial"/>
          <w:sz w:val="24"/>
          <w:szCs w:val="24"/>
          <w:lang w:val="ro-RO"/>
        </w:rPr>
        <w:t xml:space="preserve"> [Accessed 11 November 2024].</w:t>
      </w:r>
    </w:p>
    <w:p w14:paraId="3996C975"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Kandampully, J. &amp; Suhartanto, D., 2000. Customer loyalty in the hotel industry: the role of customer satisfaction and image. </w:t>
      </w:r>
      <w:r w:rsidRPr="003870E4">
        <w:rPr>
          <w:rFonts w:ascii="Arial" w:hAnsi="Arial" w:cs="Arial"/>
          <w:i/>
          <w:iCs/>
          <w:sz w:val="24"/>
          <w:szCs w:val="24"/>
          <w:lang w:val="ro-RO"/>
        </w:rPr>
        <w:t>International Journal of Contemporary Hospitality Management</w:t>
      </w:r>
      <w:r w:rsidRPr="003870E4">
        <w:rPr>
          <w:rFonts w:ascii="Arial" w:hAnsi="Arial" w:cs="Arial"/>
          <w:sz w:val="24"/>
          <w:szCs w:val="24"/>
          <w:lang w:val="ro-RO"/>
        </w:rPr>
        <w:t xml:space="preserve">, 12(5), pp.346-351. Available at: </w:t>
      </w:r>
      <w:hyperlink r:id="rId26" w:tgtFrame="_new" w:history="1">
        <w:r w:rsidRPr="003870E4">
          <w:rPr>
            <w:rStyle w:val="Hyperlink"/>
            <w:rFonts w:ascii="Arial" w:hAnsi="Arial" w:cs="Arial"/>
            <w:sz w:val="24"/>
            <w:szCs w:val="24"/>
            <w:lang w:val="ro-RO"/>
          </w:rPr>
          <w:t>https://www.researchgate.net/publication/43488996_Customer_loyalty_in_the_hotel_industry_The_role_of_customer_satisfaction_and_image</w:t>
        </w:r>
      </w:hyperlink>
      <w:r w:rsidRPr="003870E4">
        <w:rPr>
          <w:rFonts w:ascii="Arial" w:hAnsi="Arial" w:cs="Arial"/>
          <w:sz w:val="24"/>
          <w:szCs w:val="24"/>
          <w:lang w:val="ro-RO"/>
        </w:rPr>
        <w:t xml:space="preserve"> [Accessed 8 November 2024].</w:t>
      </w:r>
    </w:p>
    <w:p w14:paraId="68BB69D0"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Kandampully, J., Zhang, T. &amp; Bilgihan, A., 2015. Customer loyalty: a review and future directions with a special focus on the hospitality industry. </w:t>
      </w:r>
      <w:r w:rsidRPr="003870E4">
        <w:rPr>
          <w:rFonts w:ascii="Arial" w:hAnsi="Arial" w:cs="Arial"/>
          <w:i/>
          <w:iCs/>
          <w:sz w:val="24"/>
          <w:szCs w:val="24"/>
          <w:lang w:val="ro-RO"/>
        </w:rPr>
        <w:t>International Journal of Contemporary Hospitality Management</w:t>
      </w:r>
      <w:r w:rsidRPr="003870E4">
        <w:rPr>
          <w:rFonts w:ascii="Arial" w:hAnsi="Arial" w:cs="Arial"/>
          <w:sz w:val="24"/>
          <w:szCs w:val="24"/>
          <w:lang w:val="ro-RO"/>
        </w:rPr>
        <w:t xml:space="preserve">, 27(3), pp.379-414. Available at: </w:t>
      </w:r>
      <w:hyperlink w:history="1">
        <w:r w:rsidRPr="003870E4">
          <w:rPr>
            <w:rStyle w:val="Hyperlink"/>
            <w:rFonts w:ascii="Arial" w:hAnsi="Arial" w:cs="Arial"/>
            <w:sz w:val="24"/>
            <w:szCs w:val="24"/>
            <w:lang w:val="ro-RO"/>
          </w:rPr>
          <w:t>file:///C:/Users/sebia/Downloads/IJCHM-03-2014-0151-1.pdf</w:t>
        </w:r>
      </w:hyperlink>
      <w:r w:rsidRPr="003870E4">
        <w:rPr>
          <w:rFonts w:ascii="Arial" w:hAnsi="Arial" w:cs="Arial"/>
          <w:sz w:val="24"/>
          <w:szCs w:val="24"/>
          <w:lang w:val="ro-RO"/>
        </w:rPr>
        <w:t xml:space="preserve"> [Accessed 6 November 2024].</w:t>
      </w:r>
    </w:p>
    <w:p w14:paraId="78D7485F" w14:textId="77777777" w:rsidR="000528C0" w:rsidRPr="003870E4" w:rsidRDefault="000528C0" w:rsidP="003870E4">
      <w:pPr>
        <w:pStyle w:val="ListParagraph"/>
        <w:numPr>
          <w:ilvl w:val="0"/>
          <w:numId w:val="25"/>
        </w:numPr>
        <w:rPr>
          <w:rFonts w:ascii="Arial" w:hAnsi="Arial" w:cs="Arial"/>
          <w:sz w:val="24"/>
          <w:szCs w:val="24"/>
          <w:lang w:val="ro-RO"/>
        </w:rPr>
      </w:pPr>
      <w:r w:rsidRPr="000528C0">
        <w:rPr>
          <w:rFonts w:ascii="Arial" w:hAnsi="Arial" w:cs="Arial"/>
          <w:sz w:val="24"/>
          <w:szCs w:val="24"/>
        </w:rPr>
        <w:t xml:space="preserve">Khatter, A., 2023. Challenges and solutions for environmental sustainability in the hospitality sector. </w:t>
      </w:r>
      <w:r w:rsidRPr="000528C0">
        <w:rPr>
          <w:rFonts w:ascii="Arial" w:hAnsi="Arial" w:cs="Arial"/>
          <w:i/>
          <w:iCs/>
          <w:sz w:val="24"/>
          <w:szCs w:val="24"/>
        </w:rPr>
        <w:t>Sustainability</w:t>
      </w:r>
      <w:r w:rsidRPr="000528C0">
        <w:rPr>
          <w:rFonts w:ascii="Arial" w:hAnsi="Arial" w:cs="Arial"/>
          <w:sz w:val="24"/>
          <w:szCs w:val="24"/>
        </w:rPr>
        <w:t xml:space="preserve">, 15(15), p.11491. Available at: </w:t>
      </w:r>
      <w:hyperlink r:id="rId27" w:tgtFrame="_new" w:history="1">
        <w:r w:rsidRPr="000528C0">
          <w:rPr>
            <w:rStyle w:val="Hyperlink"/>
            <w:rFonts w:ascii="Arial" w:hAnsi="Arial" w:cs="Arial"/>
            <w:sz w:val="24"/>
            <w:szCs w:val="24"/>
          </w:rPr>
          <w:t>https://www.mdpi.com/2071-1050/15/15/11491</w:t>
        </w:r>
      </w:hyperlink>
      <w:r w:rsidRPr="000528C0">
        <w:rPr>
          <w:rFonts w:ascii="Arial" w:hAnsi="Arial" w:cs="Arial"/>
          <w:sz w:val="24"/>
          <w:szCs w:val="24"/>
        </w:rPr>
        <w:t xml:space="preserve"> [Accessed </w:t>
      </w:r>
      <w:r>
        <w:rPr>
          <w:rFonts w:ascii="Arial" w:hAnsi="Arial" w:cs="Arial"/>
          <w:sz w:val="24"/>
          <w:szCs w:val="24"/>
        </w:rPr>
        <w:t>5</w:t>
      </w:r>
      <w:r w:rsidRPr="000528C0">
        <w:rPr>
          <w:rFonts w:ascii="Arial" w:hAnsi="Arial" w:cs="Arial"/>
          <w:sz w:val="24"/>
          <w:szCs w:val="24"/>
        </w:rPr>
        <w:t xml:space="preserve"> </w:t>
      </w:r>
      <w:r w:rsidRPr="003870E4">
        <w:rPr>
          <w:rFonts w:ascii="Arial" w:hAnsi="Arial" w:cs="Arial"/>
          <w:sz w:val="24"/>
          <w:szCs w:val="24"/>
          <w:lang w:val="ro-RO"/>
        </w:rPr>
        <w:t>November</w:t>
      </w:r>
      <w:r w:rsidRPr="000528C0">
        <w:rPr>
          <w:rFonts w:ascii="Arial" w:hAnsi="Arial" w:cs="Arial"/>
          <w:sz w:val="24"/>
          <w:szCs w:val="24"/>
        </w:rPr>
        <w:t xml:space="preserve"> 2024].</w:t>
      </w:r>
    </w:p>
    <w:p w14:paraId="76004F5B"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Kim, M., Vogt, C.A. &amp; Knutson, B.J., 2013. Relationships among customer satisfaction, delight, and loyalty in the hospitality industry. </w:t>
      </w:r>
      <w:r w:rsidRPr="003870E4">
        <w:rPr>
          <w:rFonts w:ascii="Arial" w:hAnsi="Arial" w:cs="Arial"/>
          <w:i/>
          <w:iCs/>
          <w:sz w:val="24"/>
          <w:szCs w:val="24"/>
          <w:lang w:val="ro-RO"/>
        </w:rPr>
        <w:t>Journal of Hospitality &amp; Tourism Research</w:t>
      </w:r>
      <w:r w:rsidRPr="003870E4">
        <w:rPr>
          <w:rFonts w:ascii="Arial" w:hAnsi="Arial" w:cs="Arial"/>
          <w:sz w:val="24"/>
          <w:szCs w:val="24"/>
          <w:lang w:val="ro-RO"/>
        </w:rPr>
        <w:t xml:space="preserve">, 39(2), pp.170-197. Available at: </w:t>
      </w:r>
      <w:hyperlink r:id="rId28" w:tgtFrame="_new" w:history="1">
        <w:r w:rsidRPr="003870E4">
          <w:rPr>
            <w:rStyle w:val="Hyperlink"/>
            <w:rFonts w:ascii="Arial" w:hAnsi="Arial" w:cs="Arial"/>
            <w:sz w:val="24"/>
            <w:szCs w:val="24"/>
            <w:lang w:val="ro-RO"/>
          </w:rPr>
          <w:t>https://www.researchgate.net/publication/276077892_Relationships_Among_Customer_Satisfaction_Delight_and_Loyalty_in_the_Hospitality_Industry</w:t>
        </w:r>
      </w:hyperlink>
      <w:r w:rsidRPr="003870E4">
        <w:rPr>
          <w:rFonts w:ascii="Arial" w:hAnsi="Arial" w:cs="Arial"/>
          <w:sz w:val="24"/>
          <w:szCs w:val="24"/>
          <w:lang w:val="ro-RO"/>
        </w:rPr>
        <w:t xml:space="preserve"> [Accessed 8 November 2024].</w:t>
      </w:r>
    </w:p>
    <w:p w14:paraId="04F1572A"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Kim, Y.P., Boo, S. &amp; Qu, H., 2018. Calculating tourists' customer equity and maximizing the hotel's ROI. </w:t>
      </w:r>
      <w:r w:rsidRPr="003870E4">
        <w:rPr>
          <w:rFonts w:ascii="Arial" w:hAnsi="Arial" w:cs="Arial"/>
          <w:i/>
          <w:iCs/>
          <w:sz w:val="24"/>
          <w:szCs w:val="24"/>
          <w:lang w:val="ro-RO"/>
        </w:rPr>
        <w:t>Tourism Management</w:t>
      </w:r>
      <w:r w:rsidRPr="003870E4">
        <w:rPr>
          <w:rFonts w:ascii="Arial" w:hAnsi="Arial" w:cs="Arial"/>
          <w:sz w:val="24"/>
          <w:szCs w:val="24"/>
          <w:lang w:val="ro-RO"/>
        </w:rPr>
        <w:t xml:space="preserve">, 69, pp.408-421. Available at: </w:t>
      </w:r>
      <w:hyperlink r:id="rId29" w:tgtFrame="_new" w:history="1">
        <w:r w:rsidRPr="003870E4">
          <w:rPr>
            <w:rStyle w:val="Hyperlink"/>
            <w:rFonts w:ascii="Arial" w:hAnsi="Arial" w:cs="Arial"/>
            <w:sz w:val="24"/>
            <w:szCs w:val="24"/>
            <w:lang w:val="ro-RO"/>
          </w:rPr>
          <w:t>https://www.sciencedirect.com/science/article/abs/pii/S0261517718300864?via%3Dihub</w:t>
        </w:r>
      </w:hyperlink>
      <w:r w:rsidRPr="003870E4">
        <w:rPr>
          <w:rFonts w:ascii="Arial" w:hAnsi="Arial" w:cs="Arial"/>
          <w:sz w:val="24"/>
          <w:szCs w:val="24"/>
          <w:lang w:val="ro-RO"/>
        </w:rPr>
        <w:t xml:space="preserve"> [Accessed 10 November 2024].</w:t>
      </w:r>
    </w:p>
    <w:p w14:paraId="39A99889"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Kimes, S.E., 1999. The relationship between product quality and revenue per available room at Holiday Inn Hotels. </w:t>
      </w:r>
      <w:r w:rsidRPr="003870E4">
        <w:rPr>
          <w:rFonts w:ascii="Arial" w:hAnsi="Arial" w:cs="Arial"/>
          <w:i/>
          <w:iCs/>
          <w:sz w:val="24"/>
          <w:szCs w:val="24"/>
          <w:lang w:val="ro-RO"/>
        </w:rPr>
        <w:t>Journal of Hospitality &amp; Tourism Research</w:t>
      </w:r>
      <w:r w:rsidRPr="003870E4">
        <w:rPr>
          <w:rFonts w:ascii="Arial" w:hAnsi="Arial" w:cs="Arial"/>
          <w:sz w:val="24"/>
          <w:szCs w:val="24"/>
          <w:lang w:val="ro-RO"/>
        </w:rPr>
        <w:t>, 23(3), pp.220-233.</w:t>
      </w:r>
    </w:p>
    <w:p w14:paraId="3A4D950A"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Kirsch, K., 2006. Finding a change champion. </w:t>
      </w:r>
      <w:r w:rsidRPr="003870E4">
        <w:rPr>
          <w:rFonts w:ascii="Arial" w:hAnsi="Arial" w:cs="Arial"/>
          <w:i/>
          <w:iCs/>
          <w:sz w:val="24"/>
          <w:szCs w:val="24"/>
          <w:lang w:val="ro-RO"/>
        </w:rPr>
        <w:t>Journal of Digital Asset Management</w:t>
      </w:r>
      <w:r w:rsidRPr="003870E4">
        <w:rPr>
          <w:rFonts w:ascii="Arial" w:hAnsi="Arial" w:cs="Arial"/>
          <w:sz w:val="24"/>
          <w:szCs w:val="24"/>
          <w:lang w:val="ro-RO"/>
        </w:rPr>
        <w:t>, 2, pp.237-241. [Accessed 7 November 2024].</w:t>
      </w:r>
    </w:p>
    <w:p w14:paraId="4D5B6F3B"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Kotter, J.P., 1995. Leading change: Why transformation efforts fail. </w:t>
      </w:r>
      <w:r w:rsidRPr="003870E4">
        <w:rPr>
          <w:rFonts w:ascii="Arial" w:hAnsi="Arial" w:cs="Arial"/>
          <w:i/>
          <w:iCs/>
          <w:sz w:val="24"/>
          <w:szCs w:val="24"/>
          <w:lang w:val="ro-RO"/>
        </w:rPr>
        <w:t>Harvard Business Review</w:t>
      </w:r>
      <w:r w:rsidRPr="003870E4">
        <w:rPr>
          <w:rFonts w:ascii="Arial" w:hAnsi="Arial" w:cs="Arial"/>
          <w:sz w:val="24"/>
          <w:szCs w:val="24"/>
          <w:lang w:val="ro-RO"/>
        </w:rPr>
        <w:t xml:space="preserve">, 73(2), pp.59-67. Available at: </w:t>
      </w:r>
      <w:hyperlink r:id="rId30" w:tgtFrame="_new" w:history="1">
        <w:r w:rsidRPr="003870E4">
          <w:rPr>
            <w:rStyle w:val="Hyperlink"/>
            <w:rFonts w:ascii="Arial" w:hAnsi="Arial" w:cs="Arial"/>
            <w:sz w:val="24"/>
            <w:szCs w:val="24"/>
            <w:lang w:val="ro-RO"/>
          </w:rPr>
          <w:t>https://hbr.org/1995/05/leading-change-why-transformation-efforts-fail-2</w:t>
        </w:r>
      </w:hyperlink>
      <w:r w:rsidRPr="003870E4">
        <w:rPr>
          <w:rFonts w:ascii="Arial" w:hAnsi="Arial" w:cs="Arial"/>
          <w:sz w:val="24"/>
          <w:szCs w:val="24"/>
          <w:lang w:val="ro-RO"/>
        </w:rPr>
        <w:t xml:space="preserve"> [Accessed October 2024].</w:t>
      </w:r>
    </w:p>
    <w:p w14:paraId="47C71907"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Lim, W.M. &amp; Rasul, T., 2022. Customer engagement and social media: Revisiting the past to inform the future. </w:t>
      </w:r>
      <w:r w:rsidRPr="003870E4">
        <w:rPr>
          <w:rFonts w:ascii="Arial" w:hAnsi="Arial" w:cs="Arial"/>
          <w:i/>
          <w:iCs/>
          <w:sz w:val="24"/>
          <w:szCs w:val="24"/>
          <w:lang w:val="ro-RO"/>
        </w:rPr>
        <w:t>Journal of Business Research</w:t>
      </w:r>
      <w:r w:rsidRPr="003870E4">
        <w:rPr>
          <w:rFonts w:ascii="Arial" w:hAnsi="Arial" w:cs="Arial"/>
          <w:sz w:val="24"/>
          <w:szCs w:val="24"/>
          <w:lang w:val="ro-RO"/>
        </w:rPr>
        <w:t xml:space="preserve">, 148, pp.325-342. Available at: </w:t>
      </w:r>
      <w:hyperlink r:id="rId31" w:tgtFrame="_new" w:history="1">
        <w:r w:rsidRPr="003870E4">
          <w:rPr>
            <w:rStyle w:val="Hyperlink"/>
            <w:rFonts w:ascii="Arial" w:hAnsi="Arial" w:cs="Arial"/>
            <w:sz w:val="24"/>
            <w:szCs w:val="24"/>
            <w:lang w:val="ro-RO"/>
          </w:rPr>
          <w:t>https://www.sciencedirect.com/science/article/pii/S0148296322004192</w:t>
        </w:r>
      </w:hyperlink>
      <w:r w:rsidRPr="003870E4">
        <w:rPr>
          <w:rFonts w:ascii="Arial" w:hAnsi="Arial" w:cs="Arial"/>
          <w:sz w:val="24"/>
          <w:szCs w:val="24"/>
          <w:lang w:val="ro-RO"/>
        </w:rPr>
        <w:t xml:space="preserve"> [Accessed 7 November 2024].</w:t>
      </w:r>
    </w:p>
    <w:p w14:paraId="3C17FF47"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lastRenderedPageBreak/>
        <w:t xml:space="preserve">Lingio, 2024. How to Train Hotel Staff. Available at: </w:t>
      </w:r>
      <w:hyperlink r:id="rId32" w:tgtFrame="_new" w:history="1">
        <w:r w:rsidRPr="003870E4">
          <w:rPr>
            <w:rStyle w:val="Hyperlink"/>
            <w:rFonts w:ascii="Arial" w:hAnsi="Arial" w:cs="Arial"/>
            <w:sz w:val="24"/>
            <w:szCs w:val="24"/>
            <w:lang w:val="ro-RO"/>
          </w:rPr>
          <w:t>https://www.lingio.com/blog/how-to-train-hotel-staff</w:t>
        </w:r>
      </w:hyperlink>
      <w:r w:rsidRPr="003870E4">
        <w:rPr>
          <w:rFonts w:ascii="Arial" w:hAnsi="Arial" w:cs="Arial"/>
          <w:sz w:val="24"/>
          <w:szCs w:val="24"/>
          <w:lang w:val="ro-RO"/>
        </w:rPr>
        <w:t xml:space="preserve"> [Accessed 6 November 2024].</w:t>
      </w:r>
    </w:p>
    <w:p w14:paraId="7FA9298B"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LiveCOM, 2020. ORM sau Managementul Eficient al Reputației Online. Available at: </w:t>
      </w:r>
      <w:hyperlink r:id="rId33" w:tgtFrame="_new" w:history="1">
        <w:r w:rsidRPr="003870E4">
          <w:rPr>
            <w:rStyle w:val="Hyperlink"/>
            <w:rFonts w:ascii="Arial" w:hAnsi="Arial" w:cs="Arial"/>
            <w:sz w:val="24"/>
            <w:szCs w:val="24"/>
            <w:lang w:val="ro-RO"/>
          </w:rPr>
          <w:t>https://www.livecom.ro/articole-si-noutati/orm-sau-managementul-eficient-al-reputatiei-online</w:t>
        </w:r>
      </w:hyperlink>
      <w:r w:rsidRPr="003870E4">
        <w:rPr>
          <w:rFonts w:ascii="Arial" w:hAnsi="Arial" w:cs="Arial"/>
          <w:sz w:val="24"/>
          <w:szCs w:val="24"/>
          <w:lang w:val="ro-RO"/>
        </w:rPr>
        <w:t xml:space="preserve"> [Accessed 6 November 2024].</w:t>
      </w:r>
    </w:p>
    <w:p w14:paraId="17ABC923"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Longart, P., 2019. Understanding Hotel Maintenance Management. </w:t>
      </w:r>
      <w:r w:rsidRPr="003870E4">
        <w:rPr>
          <w:rFonts w:ascii="Arial" w:hAnsi="Arial" w:cs="Arial"/>
          <w:i/>
          <w:iCs/>
          <w:sz w:val="24"/>
          <w:szCs w:val="24"/>
          <w:lang w:val="ro-RO"/>
        </w:rPr>
        <w:t>Journal of Quality Assurance in Hospitality &amp; Tourism</w:t>
      </w:r>
      <w:r w:rsidRPr="003870E4">
        <w:rPr>
          <w:rFonts w:ascii="Arial" w:hAnsi="Arial" w:cs="Arial"/>
          <w:sz w:val="24"/>
          <w:szCs w:val="24"/>
          <w:lang w:val="ro-RO"/>
        </w:rPr>
        <w:t xml:space="preserve">. Available at: </w:t>
      </w:r>
      <w:hyperlink r:id="rId34" w:tgtFrame="_new" w:history="1">
        <w:r w:rsidRPr="003870E4">
          <w:rPr>
            <w:rStyle w:val="Hyperlink"/>
            <w:rFonts w:ascii="Arial" w:hAnsi="Arial" w:cs="Arial"/>
            <w:sz w:val="24"/>
            <w:szCs w:val="24"/>
            <w:lang w:val="ro-RO"/>
          </w:rPr>
          <w:t>https://www.academia.edu/80121192/Understanding_Hotel_Maintenance_Management</w:t>
        </w:r>
      </w:hyperlink>
      <w:r w:rsidRPr="003870E4">
        <w:rPr>
          <w:rFonts w:ascii="Arial" w:hAnsi="Arial" w:cs="Arial"/>
          <w:sz w:val="24"/>
          <w:szCs w:val="24"/>
          <w:lang w:val="ro-RO"/>
        </w:rPr>
        <w:t xml:space="preserve"> [Accessed 7 November 2024].</w:t>
      </w:r>
    </w:p>
    <w:p w14:paraId="344FFF22"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Luo, Z. &amp; Qu, H., 2016. Guest-defined hotel service quality and its impacts on guest loyalty. </w:t>
      </w:r>
      <w:r w:rsidRPr="003870E4">
        <w:rPr>
          <w:rFonts w:ascii="Arial" w:hAnsi="Arial" w:cs="Arial"/>
          <w:i/>
          <w:iCs/>
          <w:sz w:val="24"/>
          <w:szCs w:val="24"/>
          <w:lang w:val="ro-RO"/>
        </w:rPr>
        <w:t>Journal of Quality Assurance in Hospitality &amp; Tourism</w:t>
      </w:r>
      <w:r w:rsidRPr="003870E4">
        <w:rPr>
          <w:rFonts w:ascii="Arial" w:hAnsi="Arial" w:cs="Arial"/>
          <w:sz w:val="24"/>
          <w:szCs w:val="24"/>
          <w:lang w:val="ro-RO"/>
        </w:rPr>
        <w:t xml:space="preserve">, 17, pp.311-332. Available at: </w:t>
      </w:r>
      <w:hyperlink r:id="rId35" w:tgtFrame="_new" w:history="1">
        <w:r w:rsidRPr="003870E4">
          <w:rPr>
            <w:rStyle w:val="Hyperlink"/>
            <w:rFonts w:ascii="Arial" w:hAnsi="Arial" w:cs="Arial"/>
            <w:sz w:val="24"/>
            <w:szCs w:val="24"/>
            <w:lang w:val="ro-RO"/>
          </w:rPr>
          <w:t>https://www.researchgate.net/publication/296775367_Guest-Defined_Hotel_Service_Quality_and_Its_Impacts_on_Guest_Loyalty</w:t>
        </w:r>
      </w:hyperlink>
      <w:r w:rsidRPr="003870E4">
        <w:rPr>
          <w:rFonts w:ascii="Arial" w:hAnsi="Arial" w:cs="Arial"/>
          <w:sz w:val="24"/>
          <w:szCs w:val="24"/>
          <w:lang w:val="ro-RO"/>
        </w:rPr>
        <w:t xml:space="preserve"> [Accessed 29 October 2024].</w:t>
      </w:r>
    </w:p>
    <w:p w14:paraId="7BFB96C3"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MerchantPro, 2021. Cum să îmbunătățești review-urile și testimonialele magazinului tău. </w:t>
      </w:r>
      <w:r w:rsidRPr="003870E4">
        <w:rPr>
          <w:rFonts w:ascii="Arial" w:hAnsi="Arial" w:cs="Arial"/>
          <w:i/>
          <w:iCs/>
          <w:sz w:val="24"/>
          <w:szCs w:val="24"/>
          <w:lang w:val="ro-RO"/>
        </w:rPr>
        <w:t>MerchantPro Blog</w:t>
      </w:r>
      <w:r w:rsidRPr="003870E4">
        <w:rPr>
          <w:rFonts w:ascii="Arial" w:hAnsi="Arial" w:cs="Arial"/>
          <w:sz w:val="24"/>
          <w:szCs w:val="24"/>
          <w:lang w:val="ro-RO"/>
        </w:rPr>
        <w:t xml:space="preserve">. Available at: </w:t>
      </w:r>
      <w:hyperlink r:id="rId36" w:tgtFrame="_new" w:history="1">
        <w:r w:rsidRPr="003870E4">
          <w:rPr>
            <w:rStyle w:val="Hyperlink"/>
            <w:rFonts w:ascii="Arial" w:hAnsi="Arial" w:cs="Arial"/>
            <w:sz w:val="24"/>
            <w:szCs w:val="24"/>
            <w:lang w:val="ro-RO"/>
          </w:rPr>
          <w:t>https://www.merchantpro.ro/blog/marketing/cum-sa-imbunatatesti-review-urile-si-testimonialele-magazinului-tau</w:t>
        </w:r>
      </w:hyperlink>
      <w:r w:rsidRPr="003870E4">
        <w:rPr>
          <w:rFonts w:ascii="Arial" w:hAnsi="Arial" w:cs="Arial"/>
          <w:sz w:val="24"/>
          <w:szCs w:val="24"/>
          <w:lang w:val="ro-RO"/>
        </w:rPr>
        <w:t xml:space="preserve"> [Accessed 10 November 2024].</w:t>
      </w:r>
    </w:p>
    <w:p w14:paraId="7DD3A7C1"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Ministerul Justiției, 2024. Portalul legislativ din România. Available at: </w:t>
      </w:r>
      <w:hyperlink r:id="rId37" w:tgtFrame="_new" w:history="1">
        <w:r w:rsidRPr="003870E4">
          <w:rPr>
            <w:rStyle w:val="Hyperlink"/>
            <w:rFonts w:ascii="Arial" w:hAnsi="Arial" w:cs="Arial"/>
            <w:sz w:val="24"/>
            <w:szCs w:val="24"/>
            <w:lang w:val="ro-RO"/>
          </w:rPr>
          <w:t>https://legislatie.just.ro/Public/DetaliiDocument/73742</w:t>
        </w:r>
      </w:hyperlink>
      <w:r w:rsidRPr="003870E4">
        <w:rPr>
          <w:rFonts w:ascii="Arial" w:hAnsi="Arial" w:cs="Arial"/>
          <w:sz w:val="24"/>
          <w:szCs w:val="24"/>
          <w:lang w:val="ro-RO"/>
        </w:rPr>
        <w:t xml:space="preserve"> [Accessed 6 November 2024].</w:t>
      </w:r>
    </w:p>
    <w:p w14:paraId="3BD78D20"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Moutinho, L., 1987. Role of budgeting in planning, implementing, and monitoring hotel marketing strategies. </w:t>
      </w:r>
      <w:r w:rsidRPr="003870E4">
        <w:rPr>
          <w:rFonts w:ascii="Arial" w:hAnsi="Arial" w:cs="Arial"/>
          <w:i/>
          <w:iCs/>
          <w:sz w:val="24"/>
          <w:szCs w:val="24"/>
          <w:lang w:val="ro-RO"/>
        </w:rPr>
        <w:t>International Journal of Hospitality Management</w:t>
      </w:r>
      <w:r w:rsidRPr="003870E4">
        <w:rPr>
          <w:rFonts w:ascii="Arial" w:hAnsi="Arial" w:cs="Arial"/>
          <w:sz w:val="24"/>
          <w:szCs w:val="24"/>
          <w:lang w:val="ro-RO"/>
        </w:rPr>
        <w:t xml:space="preserve">, 6(1), pp.15-22. Available at: </w:t>
      </w:r>
      <w:hyperlink r:id="rId38" w:tgtFrame="_new" w:history="1">
        <w:r w:rsidRPr="003870E4">
          <w:rPr>
            <w:rStyle w:val="Hyperlink"/>
            <w:rFonts w:ascii="Arial" w:hAnsi="Arial" w:cs="Arial"/>
            <w:sz w:val="24"/>
            <w:szCs w:val="24"/>
            <w:lang w:val="ro-RO"/>
          </w:rPr>
          <w:t>https://www.sciencedirect.com/science/article/abs/pii/0278431987900053</w:t>
        </w:r>
      </w:hyperlink>
      <w:r w:rsidRPr="003870E4">
        <w:rPr>
          <w:rFonts w:ascii="Arial" w:hAnsi="Arial" w:cs="Arial"/>
          <w:sz w:val="24"/>
          <w:szCs w:val="24"/>
          <w:lang w:val="ro-RO"/>
        </w:rPr>
        <w:t xml:space="preserve"> [Accessed 11 November 2024].</w:t>
      </w:r>
    </w:p>
    <w:p w14:paraId="574DE1C3"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Mun, S.G., Woo, L. &amp; Paek, S., 2019. How important is F&amp;B operation in the hotel industry? Empirical evidence in the U.S. market. </w:t>
      </w:r>
      <w:r w:rsidRPr="003870E4">
        <w:rPr>
          <w:rFonts w:ascii="Arial" w:hAnsi="Arial" w:cs="Arial"/>
          <w:i/>
          <w:iCs/>
          <w:sz w:val="24"/>
          <w:szCs w:val="24"/>
          <w:lang w:val="ro-RO"/>
        </w:rPr>
        <w:t>Tourism Management</w:t>
      </w:r>
      <w:r w:rsidRPr="003870E4">
        <w:rPr>
          <w:rFonts w:ascii="Arial" w:hAnsi="Arial" w:cs="Arial"/>
          <w:sz w:val="24"/>
          <w:szCs w:val="24"/>
          <w:lang w:val="ro-RO"/>
        </w:rPr>
        <w:t xml:space="preserve">, 75, pp.156-168. Available at: </w:t>
      </w:r>
      <w:hyperlink r:id="rId39" w:tgtFrame="_new" w:history="1">
        <w:r w:rsidRPr="003870E4">
          <w:rPr>
            <w:rStyle w:val="Hyperlink"/>
            <w:rFonts w:ascii="Arial" w:hAnsi="Arial" w:cs="Arial"/>
            <w:sz w:val="24"/>
            <w:szCs w:val="24"/>
            <w:lang w:val="ro-RO"/>
          </w:rPr>
          <w:t>https://www.sciencedirect.com/science/article/abs/pii/S0261517719300597?via%3Dihub</w:t>
        </w:r>
      </w:hyperlink>
      <w:r w:rsidRPr="003870E4">
        <w:rPr>
          <w:rFonts w:ascii="Arial" w:hAnsi="Arial" w:cs="Arial"/>
          <w:sz w:val="24"/>
          <w:szCs w:val="24"/>
          <w:lang w:val="ro-RO"/>
        </w:rPr>
        <w:t xml:space="preserve"> [Accessed 10 November 2024].</w:t>
      </w:r>
    </w:p>
    <w:p w14:paraId="61DAC736"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Newton, R., 2010. </w:t>
      </w:r>
      <w:r w:rsidRPr="003870E4">
        <w:rPr>
          <w:rFonts w:ascii="Arial" w:hAnsi="Arial" w:cs="Arial"/>
          <w:i/>
          <w:iCs/>
          <w:sz w:val="24"/>
          <w:szCs w:val="24"/>
          <w:lang w:val="ro-RO"/>
        </w:rPr>
        <w:t>The Management Consultant: Mastering the Art of Consultancy</w:t>
      </w:r>
      <w:r w:rsidRPr="003870E4">
        <w:rPr>
          <w:rFonts w:ascii="Arial" w:hAnsi="Arial" w:cs="Arial"/>
          <w:sz w:val="24"/>
          <w:szCs w:val="24"/>
          <w:lang w:val="ro-RO"/>
        </w:rPr>
        <w:t>. Financial Times.</w:t>
      </w:r>
    </w:p>
    <w:p w14:paraId="21194680"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Oh, H., 1999. Service quality, customer satisfaction, and customer value: A holistic perspective. </w:t>
      </w:r>
      <w:r w:rsidRPr="003870E4">
        <w:rPr>
          <w:rFonts w:ascii="Arial" w:hAnsi="Arial" w:cs="Arial"/>
          <w:i/>
          <w:iCs/>
          <w:sz w:val="24"/>
          <w:szCs w:val="24"/>
          <w:lang w:val="ro-RO"/>
        </w:rPr>
        <w:t>Hospitality Management</w:t>
      </w:r>
      <w:r w:rsidRPr="003870E4">
        <w:rPr>
          <w:rFonts w:ascii="Arial" w:hAnsi="Arial" w:cs="Arial"/>
          <w:sz w:val="24"/>
          <w:szCs w:val="24"/>
          <w:lang w:val="ro-RO"/>
        </w:rPr>
        <w:t xml:space="preserve">, 18(1), pp.67-82. Available at: </w:t>
      </w:r>
      <w:hyperlink r:id="rId40" w:tgtFrame="_new" w:history="1">
        <w:r w:rsidRPr="003870E4">
          <w:rPr>
            <w:rStyle w:val="Hyperlink"/>
            <w:rFonts w:ascii="Arial" w:hAnsi="Arial" w:cs="Arial"/>
            <w:sz w:val="24"/>
            <w:szCs w:val="24"/>
            <w:lang w:val="ro-RO"/>
          </w:rPr>
          <w:t>https://www.academia.edu/6354755/Service_quality_customer_satisfaction_and_customer_value_A_holistic_perspective</w:t>
        </w:r>
      </w:hyperlink>
      <w:r w:rsidRPr="003870E4">
        <w:rPr>
          <w:rFonts w:ascii="Arial" w:hAnsi="Arial" w:cs="Arial"/>
          <w:sz w:val="24"/>
          <w:szCs w:val="24"/>
          <w:lang w:val="ro-RO"/>
        </w:rPr>
        <w:t xml:space="preserve"> [Accessed 8 November 2024].</w:t>
      </w:r>
    </w:p>
    <w:p w14:paraId="61B254D8" w14:textId="77777777" w:rsidR="000528C0" w:rsidRPr="003870E4" w:rsidRDefault="000528C0" w:rsidP="003870E4">
      <w:pPr>
        <w:pStyle w:val="ListParagraph"/>
        <w:numPr>
          <w:ilvl w:val="0"/>
          <w:numId w:val="25"/>
        </w:numPr>
        <w:rPr>
          <w:rFonts w:ascii="Arial" w:hAnsi="Arial" w:cs="Arial"/>
          <w:sz w:val="24"/>
          <w:szCs w:val="24"/>
          <w:lang w:val="ro-RO"/>
        </w:rPr>
      </w:pPr>
      <w:r w:rsidRPr="002D0909">
        <w:rPr>
          <w:rFonts w:ascii="Arial" w:hAnsi="Arial" w:cs="Arial"/>
          <w:sz w:val="24"/>
          <w:szCs w:val="24"/>
        </w:rPr>
        <w:t xml:space="preserve">Popescu, D., 2020. </w:t>
      </w:r>
      <w:r w:rsidRPr="002D0909">
        <w:rPr>
          <w:rFonts w:ascii="Arial" w:hAnsi="Arial" w:cs="Arial"/>
          <w:i/>
          <w:iCs/>
          <w:sz w:val="24"/>
          <w:szCs w:val="24"/>
        </w:rPr>
        <w:t>Diana Popescu, proprietar Hotel Epoque: „În T2/2020, scăderea a fost de 95%, de la aproximativ 811.000 euro la 42.000 euro”</w:t>
      </w:r>
      <w:r w:rsidRPr="002D0909">
        <w:rPr>
          <w:rFonts w:ascii="Arial" w:hAnsi="Arial" w:cs="Arial"/>
          <w:sz w:val="24"/>
          <w:szCs w:val="24"/>
        </w:rPr>
        <w:t xml:space="preserve">. Ziarul Financiar. Available at: </w:t>
      </w:r>
      <w:hyperlink r:id="rId41" w:tgtFrame="_new" w:history="1">
        <w:r w:rsidRPr="002D0909">
          <w:rPr>
            <w:rStyle w:val="Hyperlink"/>
            <w:rFonts w:ascii="Arial" w:hAnsi="Arial" w:cs="Arial"/>
            <w:sz w:val="24"/>
            <w:szCs w:val="24"/>
          </w:rPr>
          <w:t>https://www.zf.ro/companii/retail-agrobusiness/diana-popescu-proprietar-hotel-epoque-in-t2-2020-scaderea-a-fost-de-19436569</w:t>
        </w:r>
      </w:hyperlink>
      <w:r w:rsidRPr="002D0909">
        <w:rPr>
          <w:rFonts w:ascii="Arial" w:hAnsi="Arial" w:cs="Arial"/>
          <w:sz w:val="24"/>
          <w:szCs w:val="24"/>
        </w:rPr>
        <w:t xml:space="preserve"> [Accessed </w:t>
      </w:r>
      <w:r>
        <w:rPr>
          <w:rFonts w:ascii="Arial" w:hAnsi="Arial" w:cs="Arial"/>
          <w:sz w:val="24"/>
          <w:szCs w:val="24"/>
        </w:rPr>
        <w:t>28</w:t>
      </w:r>
      <w:r w:rsidRPr="002D0909">
        <w:rPr>
          <w:rFonts w:ascii="Arial" w:hAnsi="Arial" w:cs="Arial"/>
          <w:sz w:val="24"/>
          <w:szCs w:val="24"/>
        </w:rPr>
        <w:t xml:space="preserve"> </w:t>
      </w:r>
      <w:r w:rsidRPr="003870E4">
        <w:rPr>
          <w:rFonts w:ascii="Arial" w:hAnsi="Arial" w:cs="Arial"/>
          <w:sz w:val="24"/>
          <w:szCs w:val="24"/>
          <w:lang w:val="ro-RO"/>
        </w:rPr>
        <w:t>October</w:t>
      </w:r>
      <w:r w:rsidRPr="002D0909">
        <w:rPr>
          <w:rFonts w:ascii="Arial" w:hAnsi="Arial" w:cs="Arial"/>
          <w:sz w:val="24"/>
          <w:szCs w:val="24"/>
        </w:rPr>
        <w:t xml:space="preserve"> 2024].</w:t>
      </w:r>
    </w:p>
    <w:p w14:paraId="116DD317"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lastRenderedPageBreak/>
        <w:t xml:space="preserve">Rialti, R., Kvítková, Z. &amp; Makovník, T., eds., 2023. </w:t>
      </w:r>
      <w:r w:rsidRPr="003870E4">
        <w:rPr>
          <w:rFonts w:ascii="Arial" w:hAnsi="Arial" w:cs="Arial"/>
          <w:i/>
          <w:iCs/>
          <w:sz w:val="24"/>
          <w:szCs w:val="24"/>
          <w:lang w:val="ro-RO"/>
        </w:rPr>
        <w:t>Online Reputation Management in Destination and Hospitality: What We Know, What We Need to Know</w:t>
      </w:r>
      <w:r w:rsidRPr="003870E4">
        <w:rPr>
          <w:rFonts w:ascii="Arial" w:hAnsi="Arial" w:cs="Arial"/>
          <w:sz w:val="24"/>
          <w:szCs w:val="24"/>
          <w:lang w:val="ro-RO"/>
        </w:rPr>
        <w:t>. 1st ed. Bingley.</w:t>
      </w:r>
    </w:p>
    <w:p w14:paraId="3D47CD0E"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Roney, C., 2004. </w:t>
      </w:r>
      <w:r w:rsidRPr="003870E4">
        <w:rPr>
          <w:rFonts w:ascii="Arial" w:hAnsi="Arial" w:cs="Arial"/>
          <w:i/>
          <w:iCs/>
          <w:sz w:val="24"/>
          <w:szCs w:val="24"/>
          <w:lang w:val="ro-RO"/>
        </w:rPr>
        <w:t>Strategic Management Methodology</w:t>
      </w:r>
      <w:r w:rsidRPr="003870E4">
        <w:rPr>
          <w:rFonts w:ascii="Arial" w:hAnsi="Arial" w:cs="Arial"/>
          <w:sz w:val="24"/>
          <w:szCs w:val="24"/>
          <w:lang w:val="ro-RO"/>
        </w:rPr>
        <w:t>. 1st ed. Westport, Conn.: Praeger.</w:t>
      </w:r>
    </w:p>
    <w:p w14:paraId="069278AB" w14:textId="77777777" w:rsidR="000528C0" w:rsidRPr="003870E4" w:rsidRDefault="000528C0" w:rsidP="003870E4">
      <w:pPr>
        <w:pStyle w:val="ListParagraph"/>
        <w:numPr>
          <w:ilvl w:val="0"/>
          <w:numId w:val="25"/>
        </w:numPr>
        <w:rPr>
          <w:rFonts w:ascii="Arial" w:hAnsi="Arial" w:cs="Arial"/>
          <w:sz w:val="24"/>
          <w:szCs w:val="24"/>
          <w:lang w:val="ro-RO"/>
        </w:rPr>
      </w:pPr>
      <w:r w:rsidRPr="000528C0">
        <w:rPr>
          <w:rFonts w:ascii="Arial" w:hAnsi="Arial" w:cs="Arial"/>
          <w:sz w:val="24"/>
          <w:szCs w:val="24"/>
        </w:rPr>
        <w:t xml:space="preserve">Roșca, C., 2018. </w:t>
      </w:r>
      <w:r w:rsidRPr="000528C0">
        <w:rPr>
          <w:rFonts w:ascii="Arial" w:hAnsi="Arial" w:cs="Arial"/>
          <w:i/>
          <w:iCs/>
          <w:sz w:val="24"/>
          <w:szCs w:val="24"/>
        </w:rPr>
        <w:t>Hotel Epoque este primul hotel din România care devine membru Relais &amp; Châteaux. Din asociaţie mai fac parte localul bucureştean Le Bistrot Francais, dar şi cel mai bun restaurant din lume anul trecut</w:t>
      </w:r>
      <w:r w:rsidRPr="000528C0">
        <w:rPr>
          <w:rFonts w:ascii="Arial" w:hAnsi="Arial" w:cs="Arial"/>
          <w:sz w:val="24"/>
          <w:szCs w:val="24"/>
        </w:rPr>
        <w:t xml:space="preserve">. Ziarul Financiar, 12 April. Available at: </w:t>
      </w:r>
      <w:hyperlink r:id="rId42" w:tgtFrame="_new" w:history="1">
        <w:r w:rsidRPr="000528C0">
          <w:rPr>
            <w:rStyle w:val="Hyperlink"/>
            <w:rFonts w:ascii="Arial" w:hAnsi="Arial" w:cs="Arial"/>
            <w:sz w:val="24"/>
            <w:szCs w:val="24"/>
          </w:rPr>
          <w:t>https://www.zf.ro/romania100/dupa-afaceri/gastronomie/hotel-epoque-este-primul-hotel-din-romania-care-devine-membru-relais-chateaux-din-asociatie-mai-fac-parte-localul-bucurestean-le-bistrot-francais-dar-si-cel-mai-bun-restaurant-din-lume-anul-trecut-17127930</w:t>
        </w:r>
      </w:hyperlink>
      <w:r w:rsidRPr="000528C0">
        <w:rPr>
          <w:rFonts w:ascii="Arial" w:hAnsi="Arial" w:cs="Arial"/>
          <w:sz w:val="24"/>
          <w:szCs w:val="24"/>
        </w:rPr>
        <w:t xml:space="preserve"> [Accessed </w:t>
      </w:r>
      <w:r w:rsidRPr="003870E4">
        <w:rPr>
          <w:rFonts w:ascii="Arial" w:hAnsi="Arial" w:cs="Arial"/>
          <w:sz w:val="24"/>
          <w:szCs w:val="24"/>
          <w:lang w:val="ro-RO"/>
        </w:rPr>
        <w:t xml:space="preserve">28 October </w:t>
      </w:r>
      <w:r w:rsidRPr="000528C0">
        <w:rPr>
          <w:rFonts w:ascii="Arial" w:hAnsi="Arial" w:cs="Arial"/>
          <w:sz w:val="24"/>
          <w:szCs w:val="24"/>
        </w:rPr>
        <w:t>2024].</w:t>
      </w:r>
    </w:p>
    <w:p w14:paraId="3C2BDEC9"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Sahid, A.A., Wardhana, A.K., Cahyani, R.D. &amp; Suganda, Y., 2021. Effective Maintenance Management in Indonesian Hotel Industry. In: </w:t>
      </w:r>
      <w:r w:rsidRPr="003870E4">
        <w:rPr>
          <w:rFonts w:ascii="Arial" w:hAnsi="Arial" w:cs="Arial"/>
          <w:i/>
          <w:iCs/>
          <w:sz w:val="24"/>
          <w:szCs w:val="24"/>
          <w:lang w:val="ro-RO"/>
        </w:rPr>
        <w:t>Proceedings of the 11th Annual International Conference on Industrial Engineering and Operations Management</w:t>
      </w:r>
      <w:r w:rsidRPr="003870E4">
        <w:rPr>
          <w:rFonts w:ascii="Arial" w:hAnsi="Arial" w:cs="Arial"/>
          <w:sz w:val="24"/>
          <w:szCs w:val="24"/>
          <w:lang w:val="ro-RO"/>
        </w:rPr>
        <w:t xml:space="preserve">, Singapore, 7-11 March. Depok, Indonesia: Universitas Indonesia. Available at: </w:t>
      </w:r>
      <w:hyperlink r:id="rId43" w:tgtFrame="_new" w:history="1">
        <w:r w:rsidRPr="003870E4">
          <w:rPr>
            <w:rStyle w:val="Hyperlink"/>
            <w:rFonts w:ascii="Arial" w:hAnsi="Arial" w:cs="Arial"/>
            <w:sz w:val="24"/>
            <w:szCs w:val="24"/>
            <w:lang w:val="ro-RO"/>
          </w:rPr>
          <w:t>https://index.ieomsociety.org/index.cfm/article/view/ID/715</w:t>
        </w:r>
      </w:hyperlink>
      <w:r w:rsidRPr="003870E4">
        <w:rPr>
          <w:rFonts w:ascii="Arial" w:hAnsi="Arial" w:cs="Arial"/>
          <w:sz w:val="24"/>
          <w:szCs w:val="24"/>
          <w:lang w:val="ro-RO"/>
        </w:rPr>
        <w:t xml:space="preserve"> [Accessed 10 November 2024].</w:t>
      </w:r>
    </w:p>
    <w:p w14:paraId="7A0E945E"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Schmidgall, R.S., 2016. International Association of Hospitality Financial Management Education (iAHFME) Academic Member 2014 Total Annual Earnings. </w:t>
      </w:r>
      <w:r w:rsidRPr="003870E4">
        <w:rPr>
          <w:rFonts w:ascii="Arial" w:hAnsi="Arial" w:cs="Arial"/>
          <w:i/>
          <w:iCs/>
          <w:sz w:val="24"/>
          <w:szCs w:val="24"/>
          <w:lang w:val="ro-RO"/>
        </w:rPr>
        <w:t>The Journal of Hospitality Financial Management</w:t>
      </w:r>
      <w:r w:rsidRPr="003870E4">
        <w:rPr>
          <w:rFonts w:ascii="Arial" w:hAnsi="Arial" w:cs="Arial"/>
          <w:sz w:val="24"/>
          <w:szCs w:val="24"/>
          <w:lang w:val="ro-RO"/>
        </w:rPr>
        <w:t xml:space="preserve">, 24, pp.68–73. Available at: </w:t>
      </w:r>
      <w:hyperlink r:id="rId44" w:tgtFrame="_new" w:history="1">
        <w:r w:rsidRPr="003870E4">
          <w:rPr>
            <w:rStyle w:val="Hyperlink"/>
            <w:rFonts w:ascii="Arial" w:hAnsi="Arial" w:cs="Arial"/>
            <w:sz w:val="24"/>
            <w:szCs w:val="24"/>
            <w:lang w:val="ro-RO"/>
          </w:rPr>
          <w:t>https://scholarworks.umass.edu/server/api/core/bitstreams/d9ffd58f-0516-4121-a793-7f1c96096531/content</w:t>
        </w:r>
      </w:hyperlink>
      <w:r w:rsidRPr="003870E4">
        <w:rPr>
          <w:rFonts w:ascii="Arial" w:hAnsi="Arial" w:cs="Arial"/>
          <w:sz w:val="24"/>
          <w:szCs w:val="24"/>
          <w:lang w:val="ro-RO"/>
        </w:rPr>
        <w:t xml:space="preserve"> [Accessed 9 November 2024].</w:t>
      </w:r>
    </w:p>
    <w:p w14:paraId="1C5EC1B4"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sfin.ro, 2023. Hotel Epoque is the best urban hotel in Europe and the Mediterranean region, according to Condé Nast Johansens, the reference guide for the luxury hotel industry. This is the first time a Romanian hotel has received this distinction. Available at: </w:t>
      </w:r>
      <w:hyperlink r:id="rId45" w:tgtFrame="_new" w:history="1">
        <w:r w:rsidRPr="003870E4">
          <w:rPr>
            <w:rStyle w:val="Hyperlink"/>
            <w:rFonts w:ascii="Arial" w:hAnsi="Arial" w:cs="Arial"/>
            <w:sz w:val="24"/>
            <w:szCs w:val="24"/>
            <w:lang w:val="ro-RO"/>
          </w:rPr>
          <w:t>https://www.sfin.ro/hotel-epoque-este-cel-mai-bun-hotel-urban-din-europa-si-regiunea-mediteraneana-conform-conde-nast-johansens-ghid-de-referinta-pentru-industria-hoteliera-de-lux-este-pentru-prima-oara-cand-un-hotel/</w:t>
        </w:r>
      </w:hyperlink>
      <w:r w:rsidRPr="003870E4">
        <w:rPr>
          <w:rFonts w:ascii="Arial" w:hAnsi="Arial" w:cs="Arial"/>
          <w:sz w:val="24"/>
          <w:szCs w:val="24"/>
          <w:lang w:val="ro-RO"/>
        </w:rPr>
        <w:t xml:space="preserve"> [Accessed 29 October 2024].</w:t>
      </w:r>
    </w:p>
    <w:p w14:paraId="7A39CB10"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Subramaniam, N., Collier, P., Phang, M. &amp; Burke, G., 2011. The effects of perceived business uncertainty, external consultants, and risk management on organizational outcomes. </w:t>
      </w:r>
      <w:r w:rsidRPr="003870E4">
        <w:rPr>
          <w:rFonts w:ascii="Arial" w:hAnsi="Arial" w:cs="Arial"/>
          <w:i/>
          <w:iCs/>
          <w:sz w:val="24"/>
          <w:szCs w:val="24"/>
          <w:lang w:val="ro-RO"/>
        </w:rPr>
        <w:t>Journal of Accounting &amp; Organizational Change</w:t>
      </w:r>
      <w:r w:rsidRPr="003870E4">
        <w:rPr>
          <w:rFonts w:ascii="Arial" w:hAnsi="Arial" w:cs="Arial"/>
          <w:sz w:val="24"/>
          <w:szCs w:val="24"/>
          <w:lang w:val="ro-RO"/>
        </w:rPr>
        <w:t xml:space="preserve">, 7(2), pp.132-157. Available at: </w:t>
      </w:r>
      <w:hyperlink w:history="1">
        <w:r w:rsidRPr="003870E4">
          <w:rPr>
            <w:rStyle w:val="Hyperlink"/>
            <w:rFonts w:ascii="Arial" w:hAnsi="Arial" w:cs="Arial"/>
            <w:sz w:val="24"/>
            <w:szCs w:val="24"/>
            <w:lang w:val="ro-RO"/>
          </w:rPr>
          <w:t>file:///C:/Users/sebia/Downloads/The_effects_of_perceived_busin.pdf</w:t>
        </w:r>
      </w:hyperlink>
      <w:r w:rsidRPr="003870E4">
        <w:rPr>
          <w:rFonts w:ascii="Arial" w:hAnsi="Arial" w:cs="Arial"/>
          <w:sz w:val="24"/>
          <w:szCs w:val="24"/>
          <w:lang w:val="ro-RO"/>
        </w:rPr>
        <w:t xml:space="preserve"> [Accessed 29 October 2024].</w:t>
      </w:r>
    </w:p>
    <w:p w14:paraId="16301941"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Suhag, N., 2017. The Impact of Training on Team Effectiveness in the Hotel Industry. Available at: </w:t>
      </w:r>
      <w:hyperlink r:id="rId46" w:tgtFrame="_new" w:history="1">
        <w:r w:rsidRPr="003870E4">
          <w:rPr>
            <w:rStyle w:val="Hyperlink"/>
            <w:rFonts w:ascii="Arial" w:hAnsi="Arial" w:cs="Arial"/>
            <w:sz w:val="24"/>
            <w:szCs w:val="24"/>
            <w:lang w:val="ro-RO"/>
          </w:rPr>
          <w:t>https://link.springer.com/article/10.1057/palgrave.dam.3650038</w:t>
        </w:r>
      </w:hyperlink>
      <w:r w:rsidRPr="003870E4">
        <w:rPr>
          <w:rFonts w:ascii="Arial" w:hAnsi="Arial" w:cs="Arial"/>
          <w:sz w:val="24"/>
          <w:szCs w:val="24"/>
          <w:lang w:val="ro-RO"/>
        </w:rPr>
        <w:t xml:space="preserve"> [Accessed 7 November 2024].</w:t>
      </w:r>
    </w:p>
    <w:p w14:paraId="4E459094"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Tepeci, M., 1999. Increasing brand loyalty in the hospitality industry. </w:t>
      </w:r>
      <w:r w:rsidRPr="003870E4">
        <w:rPr>
          <w:rFonts w:ascii="Arial" w:hAnsi="Arial" w:cs="Arial"/>
          <w:i/>
          <w:iCs/>
          <w:sz w:val="24"/>
          <w:szCs w:val="24"/>
          <w:lang w:val="ro-RO"/>
        </w:rPr>
        <w:t>International Journal of Contemporary Hospitality Management</w:t>
      </w:r>
      <w:r w:rsidRPr="003870E4">
        <w:rPr>
          <w:rFonts w:ascii="Arial" w:hAnsi="Arial" w:cs="Arial"/>
          <w:sz w:val="24"/>
          <w:szCs w:val="24"/>
          <w:lang w:val="ro-RO"/>
        </w:rPr>
        <w:t xml:space="preserve">, 11(5), pp.223-229. Available at: </w:t>
      </w:r>
      <w:hyperlink r:id="rId47" w:tgtFrame="_new" w:history="1">
        <w:r w:rsidRPr="003870E4">
          <w:rPr>
            <w:rStyle w:val="Hyperlink"/>
            <w:rFonts w:ascii="Arial" w:hAnsi="Arial" w:cs="Arial"/>
            <w:sz w:val="24"/>
            <w:szCs w:val="24"/>
            <w:lang w:val="ro-RO"/>
          </w:rPr>
          <w:t>https://www.researchgate.net/publication/235317920_Increasing_brand_loyalty_in_the_hospitality_industry</w:t>
        </w:r>
      </w:hyperlink>
      <w:r w:rsidRPr="003870E4">
        <w:rPr>
          <w:rFonts w:ascii="Arial" w:hAnsi="Arial" w:cs="Arial"/>
          <w:sz w:val="24"/>
          <w:szCs w:val="24"/>
          <w:lang w:val="ro-RO"/>
        </w:rPr>
        <w:t xml:space="preserve"> [Accessed 8 November 2024].</w:t>
      </w:r>
    </w:p>
    <w:p w14:paraId="5DC85FEC"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TrustYou, 2022. How Guest Reviews Impact Hotel Performance. Available at: </w:t>
      </w:r>
      <w:hyperlink r:id="rId48" w:tgtFrame="_new" w:history="1">
        <w:r w:rsidRPr="003870E4">
          <w:rPr>
            <w:rStyle w:val="Hyperlink"/>
            <w:rFonts w:ascii="Arial" w:hAnsi="Arial" w:cs="Arial"/>
            <w:sz w:val="24"/>
            <w:szCs w:val="24"/>
            <w:lang w:val="ro-RO"/>
          </w:rPr>
          <w:t>https://www.trustyou.com/blog/research/how-guest-reviews-impact-hotel-performance/</w:t>
        </w:r>
      </w:hyperlink>
      <w:r w:rsidRPr="003870E4">
        <w:rPr>
          <w:rFonts w:ascii="Arial" w:hAnsi="Arial" w:cs="Arial"/>
          <w:sz w:val="24"/>
          <w:szCs w:val="24"/>
          <w:lang w:val="ro-RO"/>
        </w:rPr>
        <w:t xml:space="preserve"> [Accessed 6 November 2024].</w:t>
      </w:r>
    </w:p>
    <w:p w14:paraId="6B14B89F"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Van den Heuvel, M., Demerouti, E., Bakker, A., Hetland, J. &amp; Schaufeli, W., 2020. How do Employees Adapt to Organizational Change? The Role of Meaning-making and Work Engagement. </w:t>
      </w:r>
      <w:r w:rsidRPr="003870E4">
        <w:rPr>
          <w:rFonts w:ascii="Arial" w:hAnsi="Arial" w:cs="Arial"/>
          <w:i/>
          <w:iCs/>
          <w:sz w:val="24"/>
          <w:szCs w:val="24"/>
          <w:lang w:val="ro-RO"/>
        </w:rPr>
        <w:t>The Spanish Journal of Psychology</w:t>
      </w:r>
      <w:r w:rsidRPr="003870E4">
        <w:rPr>
          <w:rFonts w:ascii="Arial" w:hAnsi="Arial" w:cs="Arial"/>
          <w:sz w:val="24"/>
          <w:szCs w:val="24"/>
          <w:lang w:val="ro-RO"/>
        </w:rPr>
        <w:t xml:space="preserve">, 23. Available at: </w:t>
      </w:r>
      <w:hyperlink r:id="rId49" w:tgtFrame="_new" w:history="1">
        <w:r w:rsidRPr="003870E4">
          <w:rPr>
            <w:rStyle w:val="Hyperlink"/>
            <w:rFonts w:ascii="Arial" w:hAnsi="Arial" w:cs="Arial"/>
            <w:sz w:val="24"/>
            <w:szCs w:val="24"/>
            <w:lang w:val="ro-RO"/>
          </w:rPr>
          <w:t>https://www.cambridge.org/core/journals/spanish-journal-of-psychology/article/how-do-employees-adapt-to-organizational-change-the-role-of-meaningmaking-and-work-engagement/338F950925F8928FD7B1EBF28A932DDC</w:t>
        </w:r>
      </w:hyperlink>
      <w:r w:rsidRPr="003870E4">
        <w:rPr>
          <w:rFonts w:ascii="Arial" w:hAnsi="Arial" w:cs="Arial"/>
          <w:sz w:val="24"/>
          <w:szCs w:val="24"/>
          <w:lang w:val="ro-RO"/>
        </w:rPr>
        <w:t xml:space="preserve"> [Accessed 7 November 2024].</w:t>
      </w:r>
    </w:p>
    <w:p w14:paraId="14FBAE71"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Venkatakrishnan, J., Alagiriswamy, R. &amp; Parayitam, S., 2023. Web design and trust as moderators in the relationship between e-service quality, customer satisfaction and customer loyalty. </w:t>
      </w:r>
      <w:r w:rsidRPr="003870E4">
        <w:rPr>
          <w:rFonts w:ascii="Arial" w:hAnsi="Arial" w:cs="Arial"/>
          <w:i/>
          <w:iCs/>
          <w:sz w:val="24"/>
          <w:szCs w:val="24"/>
          <w:lang w:val="ro-RO"/>
        </w:rPr>
        <w:t>The TQM Journal</w:t>
      </w:r>
      <w:r w:rsidRPr="003870E4">
        <w:rPr>
          <w:rFonts w:ascii="Arial" w:hAnsi="Arial" w:cs="Arial"/>
          <w:sz w:val="24"/>
          <w:szCs w:val="24"/>
          <w:lang w:val="ro-RO"/>
        </w:rPr>
        <w:t xml:space="preserve">. Available at: </w:t>
      </w:r>
      <w:hyperlink r:id="rId50" w:tgtFrame="_new" w:history="1">
        <w:r w:rsidRPr="003870E4">
          <w:rPr>
            <w:rStyle w:val="Hyperlink"/>
            <w:rFonts w:ascii="Arial" w:hAnsi="Arial" w:cs="Arial"/>
            <w:sz w:val="24"/>
            <w:szCs w:val="24"/>
            <w:lang w:val="ro-RO"/>
          </w:rPr>
          <w:t>https://www.researchgate.net/publication/366837873_Web_design_and_trust_as_moderators_in_the_relationship_between_e-service_quality_customer_satisfaction_and_customer_loyalty</w:t>
        </w:r>
      </w:hyperlink>
      <w:r w:rsidRPr="003870E4">
        <w:rPr>
          <w:rFonts w:ascii="Arial" w:hAnsi="Arial" w:cs="Arial"/>
          <w:sz w:val="24"/>
          <w:szCs w:val="24"/>
          <w:lang w:val="ro-RO"/>
        </w:rPr>
        <w:t xml:space="preserve"> [Accessed 10 November 2024].</w:t>
      </w:r>
    </w:p>
    <w:p w14:paraId="165FD023"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Vermeulen, I. &amp; Seegers, D., 2009. Tried and tested: The impact of online hotel reviews on consumer consideration. </w:t>
      </w:r>
      <w:r w:rsidRPr="003870E4">
        <w:rPr>
          <w:rFonts w:ascii="Arial" w:hAnsi="Arial" w:cs="Arial"/>
          <w:i/>
          <w:iCs/>
          <w:sz w:val="24"/>
          <w:szCs w:val="24"/>
          <w:lang w:val="ro-RO"/>
        </w:rPr>
        <w:t>Tourism Management</w:t>
      </w:r>
      <w:r w:rsidRPr="003870E4">
        <w:rPr>
          <w:rFonts w:ascii="Arial" w:hAnsi="Arial" w:cs="Arial"/>
          <w:sz w:val="24"/>
          <w:szCs w:val="24"/>
          <w:lang w:val="ro-RO"/>
        </w:rPr>
        <w:t xml:space="preserve">, 30, pp.123-127. Available at: </w:t>
      </w:r>
      <w:hyperlink r:id="rId51" w:tgtFrame="_new" w:history="1">
        <w:r w:rsidRPr="003870E4">
          <w:rPr>
            <w:rStyle w:val="Hyperlink"/>
            <w:rFonts w:ascii="Arial" w:hAnsi="Arial" w:cs="Arial"/>
            <w:sz w:val="24"/>
            <w:szCs w:val="24"/>
            <w:lang w:val="ro-RO"/>
          </w:rPr>
          <w:t>https://www.sciencedirect.com/science/article/abs/pii/S0261517708000824?via%3Dihub</w:t>
        </w:r>
      </w:hyperlink>
      <w:r w:rsidRPr="003870E4">
        <w:rPr>
          <w:rFonts w:ascii="Arial" w:hAnsi="Arial" w:cs="Arial"/>
          <w:sz w:val="24"/>
          <w:szCs w:val="24"/>
          <w:lang w:val="ro-RO"/>
        </w:rPr>
        <w:t xml:space="preserve"> [Accessed 7 November 2024].</w:t>
      </w:r>
    </w:p>
    <w:p w14:paraId="74C09332"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Viglia, G., Minazzi, R. &amp; Buhalis, D., 2016. The influence of e-word-of-mouth on hotel occupancy rate. </w:t>
      </w:r>
      <w:r w:rsidRPr="003870E4">
        <w:rPr>
          <w:rFonts w:ascii="Arial" w:hAnsi="Arial" w:cs="Arial"/>
          <w:i/>
          <w:iCs/>
          <w:sz w:val="24"/>
          <w:szCs w:val="24"/>
          <w:lang w:val="ro-RO"/>
        </w:rPr>
        <w:t>International Journal of Contemporary Hospitality Management</w:t>
      </w:r>
      <w:r w:rsidRPr="003870E4">
        <w:rPr>
          <w:rFonts w:ascii="Arial" w:hAnsi="Arial" w:cs="Arial"/>
          <w:sz w:val="24"/>
          <w:szCs w:val="24"/>
          <w:lang w:val="ro-RO"/>
        </w:rPr>
        <w:t xml:space="preserve">, 28(9), pp.2035-2051. Available at: </w:t>
      </w:r>
      <w:hyperlink r:id="rId52" w:tgtFrame="_new" w:history="1">
        <w:r w:rsidRPr="003870E4">
          <w:rPr>
            <w:rStyle w:val="Hyperlink"/>
            <w:rFonts w:ascii="Arial" w:hAnsi="Arial" w:cs="Arial"/>
            <w:sz w:val="24"/>
            <w:szCs w:val="24"/>
            <w:lang w:val="ro-RO"/>
          </w:rPr>
          <w:t>https://www.emerald.com/insight/content/doi/10.1108/ijchm-05-2015-0238/full/html</w:t>
        </w:r>
      </w:hyperlink>
      <w:r w:rsidRPr="003870E4">
        <w:rPr>
          <w:rFonts w:ascii="Arial" w:hAnsi="Arial" w:cs="Arial"/>
          <w:sz w:val="24"/>
          <w:szCs w:val="24"/>
          <w:lang w:val="ro-RO"/>
        </w:rPr>
        <w:t xml:space="preserve"> [Accessed 8 November 2024].</w:t>
      </w:r>
    </w:p>
    <w:p w14:paraId="1ADBE61E"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Waqanimaravu, M. &amp; Arasanmi, C., 2020. Employee training and service quality in the hospitality industry. </w:t>
      </w:r>
      <w:r w:rsidRPr="003870E4">
        <w:rPr>
          <w:rFonts w:ascii="Arial" w:hAnsi="Arial" w:cs="Arial"/>
          <w:i/>
          <w:iCs/>
          <w:sz w:val="24"/>
          <w:szCs w:val="24"/>
          <w:lang w:val="ro-RO"/>
        </w:rPr>
        <w:t>Journal of Foodservice Business Research</w:t>
      </w:r>
      <w:r w:rsidRPr="003870E4">
        <w:rPr>
          <w:rFonts w:ascii="Arial" w:hAnsi="Arial" w:cs="Arial"/>
          <w:sz w:val="24"/>
          <w:szCs w:val="24"/>
          <w:lang w:val="ro-RO"/>
        </w:rPr>
        <w:t xml:space="preserve">, 23(2), pp.216-227. Available at: </w:t>
      </w:r>
      <w:hyperlink w:history="1">
        <w:r w:rsidRPr="003870E4">
          <w:rPr>
            <w:rStyle w:val="Hyperlink"/>
            <w:rFonts w:ascii="Arial" w:hAnsi="Arial" w:cs="Arial"/>
            <w:sz w:val="24"/>
            <w:szCs w:val="24"/>
            <w:lang w:val="ro-RO"/>
          </w:rPr>
          <w:t>file:///C:/Users/sebia/Downloads/Employeetrainingandservicequalityinthehospitalityindustry.pdf</w:t>
        </w:r>
      </w:hyperlink>
      <w:r w:rsidRPr="003870E4">
        <w:rPr>
          <w:rFonts w:ascii="Arial" w:hAnsi="Arial" w:cs="Arial"/>
          <w:sz w:val="24"/>
          <w:szCs w:val="24"/>
          <w:lang w:val="ro-RO"/>
        </w:rPr>
        <w:t xml:space="preserve"> [Accessed 7 November 2024].</w:t>
      </w:r>
    </w:p>
    <w:p w14:paraId="0117D79B"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Weihrich, H., 1982. The TOWS matrix—a tool for situational analysis. </w:t>
      </w:r>
      <w:r w:rsidRPr="003870E4">
        <w:rPr>
          <w:rFonts w:ascii="Arial" w:hAnsi="Arial" w:cs="Arial"/>
          <w:i/>
          <w:iCs/>
          <w:sz w:val="24"/>
          <w:szCs w:val="24"/>
          <w:lang w:val="ro-RO"/>
        </w:rPr>
        <w:t>Long Range Planning</w:t>
      </w:r>
      <w:r w:rsidRPr="003870E4">
        <w:rPr>
          <w:rFonts w:ascii="Arial" w:hAnsi="Arial" w:cs="Arial"/>
          <w:sz w:val="24"/>
          <w:szCs w:val="24"/>
          <w:lang w:val="ro-RO"/>
        </w:rPr>
        <w:t xml:space="preserve">, 15(2), pp.54-66. Available at: </w:t>
      </w:r>
      <w:hyperlink w:history="1">
        <w:r w:rsidRPr="003870E4">
          <w:rPr>
            <w:rStyle w:val="Hyperlink"/>
            <w:rFonts w:ascii="Arial" w:hAnsi="Arial" w:cs="Arial"/>
            <w:sz w:val="24"/>
            <w:szCs w:val="24"/>
            <w:lang w:val="ro-RO"/>
          </w:rPr>
          <w:t>file:///C:/Users/sebia/Downloads/The_TOWS_Matrix_A_Tool_for_Situational_A.pdf</w:t>
        </w:r>
      </w:hyperlink>
      <w:r w:rsidRPr="003870E4">
        <w:rPr>
          <w:rFonts w:ascii="Arial" w:hAnsi="Arial" w:cs="Arial"/>
          <w:sz w:val="24"/>
          <w:szCs w:val="24"/>
          <w:lang w:val="ro-RO"/>
        </w:rPr>
        <w:t xml:space="preserve"> [Accessed 6 November 2024].</w:t>
      </w:r>
    </w:p>
    <w:p w14:paraId="0AB70C76"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Weihrich, H., 2007. From SWOT to TOWS: Answering a Reader’s Strategy Question. </w:t>
      </w:r>
      <w:r w:rsidRPr="003870E4">
        <w:rPr>
          <w:rFonts w:ascii="Arial" w:hAnsi="Arial" w:cs="Arial"/>
          <w:i/>
          <w:iCs/>
          <w:sz w:val="24"/>
          <w:szCs w:val="24"/>
          <w:lang w:val="ro-RO"/>
        </w:rPr>
        <w:t>Harvard Business Review</w:t>
      </w:r>
      <w:r w:rsidRPr="003870E4">
        <w:rPr>
          <w:rFonts w:ascii="Arial" w:hAnsi="Arial" w:cs="Arial"/>
          <w:sz w:val="24"/>
          <w:szCs w:val="24"/>
          <w:lang w:val="ro-RO"/>
        </w:rPr>
        <w:t xml:space="preserve">. Available at: </w:t>
      </w:r>
      <w:hyperlink r:id="rId53" w:tgtFrame="_new" w:history="1">
        <w:r w:rsidRPr="003870E4">
          <w:rPr>
            <w:rStyle w:val="Hyperlink"/>
            <w:rFonts w:ascii="Arial" w:hAnsi="Arial" w:cs="Arial"/>
            <w:sz w:val="24"/>
            <w:szCs w:val="24"/>
            <w:lang w:val="ro-RO"/>
          </w:rPr>
          <w:t>https://hbr.org/2007/03/from-swot-to-tows-answering-a-readers-strategy-question</w:t>
        </w:r>
      </w:hyperlink>
      <w:r w:rsidRPr="003870E4">
        <w:rPr>
          <w:rFonts w:ascii="Arial" w:hAnsi="Arial" w:cs="Arial"/>
          <w:sz w:val="24"/>
          <w:szCs w:val="24"/>
          <w:lang w:val="ro-RO"/>
        </w:rPr>
        <w:t xml:space="preserve"> [Accessed 28 October 2024].</w:t>
      </w:r>
    </w:p>
    <w:p w14:paraId="2B65B25B" w14:textId="77777777" w:rsidR="000528C0" w:rsidRPr="003870E4"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t xml:space="preserve">Whittington, R., Angwin, D., Regnér, P., Johnson, G. &amp; Scholes, K., 2020. </w:t>
      </w:r>
      <w:r w:rsidRPr="003870E4">
        <w:rPr>
          <w:rFonts w:ascii="Arial" w:hAnsi="Arial" w:cs="Arial"/>
          <w:i/>
          <w:iCs/>
          <w:sz w:val="24"/>
          <w:szCs w:val="24"/>
          <w:lang w:val="ro-RO"/>
        </w:rPr>
        <w:t>Exploring Strategy</w:t>
      </w:r>
      <w:r w:rsidRPr="003870E4">
        <w:rPr>
          <w:rFonts w:ascii="Arial" w:hAnsi="Arial" w:cs="Arial"/>
          <w:sz w:val="24"/>
          <w:szCs w:val="24"/>
          <w:lang w:val="ro-RO"/>
        </w:rPr>
        <w:t>. Harlow: Pearson Education Limited.</w:t>
      </w:r>
    </w:p>
    <w:p w14:paraId="777827D5" w14:textId="77777777" w:rsidR="000528C0" w:rsidRDefault="000528C0" w:rsidP="003870E4">
      <w:pPr>
        <w:pStyle w:val="ListParagraph"/>
        <w:numPr>
          <w:ilvl w:val="0"/>
          <w:numId w:val="25"/>
        </w:numPr>
        <w:rPr>
          <w:rFonts w:ascii="Arial" w:hAnsi="Arial" w:cs="Arial"/>
          <w:sz w:val="24"/>
          <w:szCs w:val="24"/>
          <w:lang w:val="ro-RO"/>
        </w:rPr>
      </w:pPr>
      <w:r w:rsidRPr="003870E4">
        <w:rPr>
          <w:rFonts w:ascii="Arial" w:hAnsi="Arial" w:cs="Arial"/>
          <w:sz w:val="24"/>
          <w:szCs w:val="24"/>
          <w:lang w:val="ro-RO"/>
        </w:rPr>
        <w:lastRenderedPageBreak/>
        <w:t xml:space="preserve">Zagade, S. &amp; Tyagi, H., 2017. Impact of outsourced housekeeping services on guest satisfaction with respect to star hotels. </w:t>
      </w:r>
      <w:r w:rsidRPr="003870E4">
        <w:rPr>
          <w:rFonts w:ascii="Arial" w:hAnsi="Arial" w:cs="Arial"/>
          <w:i/>
          <w:iCs/>
          <w:sz w:val="24"/>
          <w:szCs w:val="24"/>
          <w:lang w:val="ro-RO"/>
        </w:rPr>
        <w:t>International Journal of Trend in Scientific Research and Development</w:t>
      </w:r>
      <w:r w:rsidRPr="003870E4">
        <w:rPr>
          <w:rFonts w:ascii="Arial" w:hAnsi="Arial" w:cs="Arial"/>
          <w:sz w:val="24"/>
          <w:szCs w:val="24"/>
          <w:lang w:val="ro-RO"/>
        </w:rPr>
        <w:t xml:space="preserve">. Available at: </w:t>
      </w:r>
      <w:hyperlink r:id="rId54" w:tgtFrame="_new" w:history="1">
        <w:r w:rsidRPr="003870E4">
          <w:rPr>
            <w:rStyle w:val="Hyperlink"/>
            <w:rFonts w:ascii="Arial" w:hAnsi="Arial" w:cs="Arial"/>
            <w:sz w:val="24"/>
            <w:szCs w:val="24"/>
            <w:lang w:val="ro-RO"/>
          </w:rPr>
          <w:t>https://www.ijtsrd.com/papers/ijtsrd7187.pdf</w:t>
        </w:r>
      </w:hyperlink>
      <w:r w:rsidRPr="003870E4">
        <w:rPr>
          <w:rFonts w:ascii="Arial" w:hAnsi="Arial" w:cs="Arial"/>
          <w:sz w:val="24"/>
          <w:szCs w:val="24"/>
          <w:lang w:val="ro-RO"/>
        </w:rPr>
        <w:t xml:space="preserve"> [Accessed 29 October 2024].</w:t>
      </w:r>
    </w:p>
    <w:p w14:paraId="3939C691" w14:textId="77777777" w:rsidR="003870E4" w:rsidRPr="003870E4" w:rsidRDefault="003870E4" w:rsidP="003870E4">
      <w:pPr>
        <w:rPr>
          <w:rFonts w:ascii="Arial" w:hAnsi="Arial" w:cs="Arial"/>
          <w:sz w:val="24"/>
          <w:szCs w:val="24"/>
        </w:rPr>
      </w:pPr>
    </w:p>
    <w:p w14:paraId="64953D44" w14:textId="77777777" w:rsidR="003870E4" w:rsidRDefault="003870E4" w:rsidP="003870E4"/>
    <w:p w14:paraId="1C3FFD81" w14:textId="4B07B361" w:rsidR="00B6096F" w:rsidRPr="0076511A" w:rsidRDefault="000F70FE" w:rsidP="00C67AC3">
      <w:pPr>
        <w:spacing w:line="360" w:lineRule="auto"/>
        <w:jc w:val="both"/>
        <w:rPr>
          <w:rFonts w:ascii="Arial" w:hAnsi="Arial" w:cs="Arial"/>
          <w:color w:val="47D459" w:themeColor="accent3" w:themeTint="99"/>
          <w:sz w:val="24"/>
          <w:szCs w:val="24"/>
        </w:rPr>
      </w:pPr>
      <w:r w:rsidRPr="0076511A">
        <w:rPr>
          <w:rFonts w:ascii="Arial" w:hAnsi="Arial" w:cs="Arial"/>
          <w:color w:val="47D459" w:themeColor="accent3" w:themeTint="99"/>
          <w:sz w:val="24"/>
          <w:szCs w:val="24"/>
        </w:rPr>
        <w:t xml:space="preserve"> </w:t>
      </w:r>
    </w:p>
    <w:sectPr w:rsidR="00B6096F" w:rsidRPr="0076511A" w:rsidSect="00F44EAE">
      <w:footerReference w:type="default" r:id="rId5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5827F2" w14:textId="77777777" w:rsidR="0070511D" w:rsidRDefault="0070511D" w:rsidP="00B21E0C">
      <w:pPr>
        <w:spacing w:after="0" w:line="240" w:lineRule="auto"/>
      </w:pPr>
      <w:r>
        <w:separator/>
      </w:r>
    </w:p>
  </w:endnote>
  <w:endnote w:type="continuationSeparator" w:id="0">
    <w:p w14:paraId="50C63E07" w14:textId="77777777" w:rsidR="0070511D" w:rsidRDefault="0070511D" w:rsidP="00B21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497C22" w14:textId="11E81A72" w:rsidR="00F44EAE" w:rsidRDefault="00F44EAE">
    <w:pPr>
      <w:pStyle w:val="Footer"/>
      <w:jc w:val="center"/>
    </w:pPr>
  </w:p>
  <w:p w14:paraId="2390AA51" w14:textId="77777777" w:rsidR="00F44EAE" w:rsidRDefault="00F44E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noProof w:val="0"/>
      </w:rPr>
      <w:id w:val="1596288449"/>
      <w:docPartObj>
        <w:docPartGallery w:val="Page Numbers (Bottom of Page)"/>
        <w:docPartUnique/>
      </w:docPartObj>
    </w:sdtPr>
    <w:sdtEndPr>
      <w:rPr>
        <w:noProof/>
      </w:rPr>
    </w:sdtEndPr>
    <w:sdtContent>
      <w:p w14:paraId="7F715E16" w14:textId="04A7AC8B" w:rsidR="003870E4" w:rsidRDefault="003870E4">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7124685E" w14:textId="77777777" w:rsidR="003870E4" w:rsidRDefault="003870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B035BD" w14:textId="77777777" w:rsidR="0070511D" w:rsidRDefault="0070511D" w:rsidP="00B21E0C">
      <w:pPr>
        <w:spacing w:after="0" w:line="240" w:lineRule="auto"/>
      </w:pPr>
      <w:r>
        <w:separator/>
      </w:r>
    </w:p>
  </w:footnote>
  <w:footnote w:type="continuationSeparator" w:id="0">
    <w:p w14:paraId="1909BC5A" w14:textId="77777777" w:rsidR="0070511D" w:rsidRDefault="0070511D" w:rsidP="00B21E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165BF"/>
    <w:multiLevelType w:val="hybridMultilevel"/>
    <w:tmpl w:val="50204DD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602CD"/>
    <w:multiLevelType w:val="hybridMultilevel"/>
    <w:tmpl w:val="65BA0E54"/>
    <w:lvl w:ilvl="0" w:tplc="14346A88">
      <w:start w:val="1"/>
      <w:numFmt w:val="decimal"/>
      <w:lvlText w:val="[%1]"/>
      <w:lvlJc w:val="center"/>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EAB641A"/>
    <w:multiLevelType w:val="hybridMultilevel"/>
    <w:tmpl w:val="EC96CFD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F0E3506"/>
    <w:multiLevelType w:val="multilevel"/>
    <w:tmpl w:val="B0923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7D164A"/>
    <w:multiLevelType w:val="hybridMultilevel"/>
    <w:tmpl w:val="B22E17C0"/>
    <w:lvl w:ilvl="0" w:tplc="14346A88">
      <w:start w:val="1"/>
      <w:numFmt w:val="decimal"/>
      <w:lvlText w:val="[%1]"/>
      <w:lvlJc w:val="center"/>
      <w:pPr>
        <w:ind w:left="1428" w:hanging="360"/>
      </w:pPr>
      <w:rPr>
        <w:rFonts w:hint="default"/>
      </w:r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5" w15:restartNumberingAfterBreak="0">
    <w:nsid w:val="15F93386"/>
    <w:multiLevelType w:val="hybridMultilevel"/>
    <w:tmpl w:val="D866679E"/>
    <w:lvl w:ilvl="0" w:tplc="14346A88">
      <w:start w:val="1"/>
      <w:numFmt w:val="decimal"/>
      <w:lvlText w:val="[%1]"/>
      <w:lvlJc w:val="center"/>
      <w:pPr>
        <w:ind w:left="1428" w:hanging="360"/>
      </w:pPr>
      <w:rPr>
        <w:rFonts w:hint="default"/>
      </w:r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6" w15:restartNumberingAfterBreak="0">
    <w:nsid w:val="1F9B3CD9"/>
    <w:multiLevelType w:val="hybridMultilevel"/>
    <w:tmpl w:val="53C4F07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C626D69"/>
    <w:multiLevelType w:val="hybridMultilevel"/>
    <w:tmpl w:val="30885C9E"/>
    <w:lvl w:ilvl="0" w:tplc="14346A88">
      <w:start w:val="1"/>
      <w:numFmt w:val="decimal"/>
      <w:lvlText w:val="[%1]"/>
      <w:lvlJc w:val="center"/>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32F815BC"/>
    <w:multiLevelType w:val="hybridMultilevel"/>
    <w:tmpl w:val="D1100098"/>
    <w:lvl w:ilvl="0" w:tplc="796C97C4">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D2453B"/>
    <w:multiLevelType w:val="hybridMultilevel"/>
    <w:tmpl w:val="43800F7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9B477D4"/>
    <w:multiLevelType w:val="hybridMultilevel"/>
    <w:tmpl w:val="C4F81846"/>
    <w:lvl w:ilvl="0" w:tplc="CBEEE8FA">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BF85785"/>
    <w:multiLevelType w:val="multilevel"/>
    <w:tmpl w:val="BE766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65029C"/>
    <w:multiLevelType w:val="hybridMultilevel"/>
    <w:tmpl w:val="E3AE476C"/>
    <w:lvl w:ilvl="0" w:tplc="4DB8FDC4">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410B112A"/>
    <w:multiLevelType w:val="hybridMultilevel"/>
    <w:tmpl w:val="447EF74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41774609"/>
    <w:multiLevelType w:val="hybridMultilevel"/>
    <w:tmpl w:val="85B0320A"/>
    <w:lvl w:ilvl="0" w:tplc="01AA17E2">
      <w:start w:val="2"/>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46C24A76"/>
    <w:multiLevelType w:val="hybridMultilevel"/>
    <w:tmpl w:val="87AC5A4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491B45B2"/>
    <w:multiLevelType w:val="hybridMultilevel"/>
    <w:tmpl w:val="2600217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4AC35B19"/>
    <w:multiLevelType w:val="hybridMultilevel"/>
    <w:tmpl w:val="D2C8EF1E"/>
    <w:lvl w:ilvl="0" w:tplc="3754089E">
      <w:start w:val="1"/>
      <w:numFmt w:val="bullet"/>
      <w:lvlText w:val=""/>
      <w:lvlJc w:val="left"/>
      <w:pPr>
        <w:ind w:left="720" w:hanging="360"/>
      </w:pPr>
      <w:rPr>
        <w:rFonts w:ascii="Aptos" w:eastAsiaTheme="minorHAnsi" w:hAnsi="Aptos"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B39142F"/>
    <w:multiLevelType w:val="multilevel"/>
    <w:tmpl w:val="E76A6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2B7509"/>
    <w:multiLevelType w:val="hybridMultilevel"/>
    <w:tmpl w:val="57F01B4E"/>
    <w:lvl w:ilvl="0" w:tplc="14346A88">
      <w:start w:val="1"/>
      <w:numFmt w:val="decimal"/>
      <w:lvlText w:val="[%1]"/>
      <w:lvlJc w:val="center"/>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54201A5E"/>
    <w:multiLevelType w:val="hybridMultilevel"/>
    <w:tmpl w:val="41747D06"/>
    <w:lvl w:ilvl="0" w:tplc="010A4DDC">
      <w:numFmt w:val="bullet"/>
      <w:lvlText w:val=""/>
      <w:lvlJc w:val="left"/>
      <w:pPr>
        <w:ind w:left="1068" w:hanging="360"/>
      </w:pPr>
      <w:rPr>
        <w:rFonts w:ascii="Times New Roman" w:eastAsiaTheme="minorHAnsi"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21" w15:restartNumberingAfterBreak="0">
    <w:nsid w:val="6C641A33"/>
    <w:multiLevelType w:val="hybridMultilevel"/>
    <w:tmpl w:val="7A4ADC2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2D2212D"/>
    <w:multiLevelType w:val="hybridMultilevel"/>
    <w:tmpl w:val="3BB62B56"/>
    <w:lvl w:ilvl="0" w:tplc="4FAE5BE0">
      <w:start w:val="1"/>
      <w:numFmt w:val="bullet"/>
      <w:lvlText w:val=""/>
      <w:lvlJc w:val="left"/>
      <w:pPr>
        <w:ind w:left="720" w:hanging="360"/>
      </w:pPr>
      <w:rPr>
        <w:rFonts w:ascii="Aptos" w:eastAsiaTheme="minorHAnsi" w:hAnsi="Aptos"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79B26938"/>
    <w:multiLevelType w:val="hybridMultilevel"/>
    <w:tmpl w:val="99E4613C"/>
    <w:lvl w:ilvl="0" w:tplc="3D961AF6">
      <w:start w:val="1"/>
      <w:numFmt w:val="decimal"/>
      <w:lvlText w:val="%1."/>
      <w:lvlJc w:val="left"/>
      <w:pPr>
        <w:ind w:left="106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E4C7755"/>
    <w:multiLevelType w:val="hybridMultilevel"/>
    <w:tmpl w:val="48149408"/>
    <w:lvl w:ilvl="0" w:tplc="5A7A85EC">
      <w:numFmt w:val="bullet"/>
      <w:lvlText w:val=""/>
      <w:lvlJc w:val="left"/>
      <w:pPr>
        <w:ind w:left="1068" w:hanging="360"/>
      </w:pPr>
      <w:rPr>
        <w:rFonts w:ascii="Times New Roman" w:eastAsiaTheme="minorHAnsi"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25" w15:restartNumberingAfterBreak="0">
    <w:nsid w:val="7F8B3F87"/>
    <w:multiLevelType w:val="hybridMultilevel"/>
    <w:tmpl w:val="962EF590"/>
    <w:lvl w:ilvl="0" w:tplc="3D961AF6">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num w:numId="1" w16cid:durableId="1964654657">
    <w:abstractNumId w:val="7"/>
  </w:num>
  <w:num w:numId="2" w16cid:durableId="1838425998">
    <w:abstractNumId w:val="8"/>
  </w:num>
  <w:num w:numId="3" w16cid:durableId="1241603792">
    <w:abstractNumId w:val="5"/>
  </w:num>
  <w:num w:numId="4" w16cid:durableId="971597111">
    <w:abstractNumId w:val="24"/>
  </w:num>
  <w:num w:numId="5" w16cid:durableId="1586761034">
    <w:abstractNumId w:val="1"/>
  </w:num>
  <w:num w:numId="6" w16cid:durableId="1878080092">
    <w:abstractNumId w:val="4"/>
  </w:num>
  <w:num w:numId="7" w16cid:durableId="318535163">
    <w:abstractNumId w:val="20"/>
  </w:num>
  <w:num w:numId="8" w16cid:durableId="1003555982">
    <w:abstractNumId w:val="19"/>
  </w:num>
  <w:num w:numId="9" w16cid:durableId="2059082560">
    <w:abstractNumId w:val="9"/>
  </w:num>
  <w:num w:numId="10" w16cid:durableId="1956129655">
    <w:abstractNumId w:val="6"/>
  </w:num>
  <w:num w:numId="11" w16cid:durableId="105006761">
    <w:abstractNumId w:val="0"/>
  </w:num>
  <w:num w:numId="12" w16cid:durableId="779645999">
    <w:abstractNumId w:val="18"/>
  </w:num>
  <w:num w:numId="13" w16cid:durableId="1441296387">
    <w:abstractNumId w:val="3"/>
  </w:num>
  <w:num w:numId="14" w16cid:durableId="1345136365">
    <w:abstractNumId w:val="25"/>
  </w:num>
  <w:num w:numId="15" w16cid:durableId="1531797071">
    <w:abstractNumId w:val="15"/>
  </w:num>
  <w:num w:numId="16" w16cid:durableId="2050835985">
    <w:abstractNumId w:val="11"/>
  </w:num>
  <w:num w:numId="17" w16cid:durableId="557057795">
    <w:abstractNumId w:val="12"/>
  </w:num>
  <w:num w:numId="18" w16cid:durableId="1809862983">
    <w:abstractNumId w:val="16"/>
  </w:num>
  <w:num w:numId="19" w16cid:durableId="928150855">
    <w:abstractNumId w:val="21"/>
  </w:num>
  <w:num w:numId="20" w16cid:durableId="1124540651">
    <w:abstractNumId w:val="14"/>
  </w:num>
  <w:num w:numId="21" w16cid:durableId="1909799658">
    <w:abstractNumId w:val="10"/>
  </w:num>
  <w:num w:numId="22" w16cid:durableId="2124957663">
    <w:abstractNumId w:val="23"/>
  </w:num>
  <w:num w:numId="23" w16cid:durableId="718473703">
    <w:abstractNumId w:val="2"/>
  </w:num>
  <w:num w:numId="24" w16cid:durableId="1365251027">
    <w:abstractNumId w:val="22"/>
  </w:num>
  <w:num w:numId="25" w16cid:durableId="352464366">
    <w:abstractNumId w:val="13"/>
  </w:num>
  <w:num w:numId="26" w16cid:durableId="196584506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7F4"/>
    <w:rsid w:val="000528C0"/>
    <w:rsid w:val="000920B3"/>
    <w:rsid w:val="00092439"/>
    <w:rsid w:val="000A7B7B"/>
    <w:rsid w:val="000C0AA4"/>
    <w:rsid w:val="000F70FE"/>
    <w:rsid w:val="00106CFA"/>
    <w:rsid w:val="0016540F"/>
    <w:rsid w:val="00193824"/>
    <w:rsid w:val="001B5FEF"/>
    <w:rsid w:val="001D4132"/>
    <w:rsid w:val="002B6A71"/>
    <w:rsid w:val="002C6EE1"/>
    <w:rsid w:val="002D0909"/>
    <w:rsid w:val="002D330E"/>
    <w:rsid w:val="002E1CB1"/>
    <w:rsid w:val="00372956"/>
    <w:rsid w:val="003870E4"/>
    <w:rsid w:val="003C17A7"/>
    <w:rsid w:val="003F1CA5"/>
    <w:rsid w:val="00415E3B"/>
    <w:rsid w:val="00485B53"/>
    <w:rsid w:val="0060542C"/>
    <w:rsid w:val="0066092A"/>
    <w:rsid w:val="006930DB"/>
    <w:rsid w:val="006B62C3"/>
    <w:rsid w:val="0070511D"/>
    <w:rsid w:val="00714AE3"/>
    <w:rsid w:val="007353C8"/>
    <w:rsid w:val="00752F69"/>
    <w:rsid w:val="0076511A"/>
    <w:rsid w:val="00782716"/>
    <w:rsid w:val="007876A4"/>
    <w:rsid w:val="007969FC"/>
    <w:rsid w:val="007A403C"/>
    <w:rsid w:val="007B3FCC"/>
    <w:rsid w:val="007D7595"/>
    <w:rsid w:val="007D7ACE"/>
    <w:rsid w:val="00817F0F"/>
    <w:rsid w:val="008307CF"/>
    <w:rsid w:val="008337F4"/>
    <w:rsid w:val="00891B91"/>
    <w:rsid w:val="00893DEE"/>
    <w:rsid w:val="008C38C1"/>
    <w:rsid w:val="008D00A3"/>
    <w:rsid w:val="008D4A61"/>
    <w:rsid w:val="008E58E5"/>
    <w:rsid w:val="008E66EC"/>
    <w:rsid w:val="008F73A1"/>
    <w:rsid w:val="009272D4"/>
    <w:rsid w:val="00945802"/>
    <w:rsid w:val="00977177"/>
    <w:rsid w:val="009F4766"/>
    <w:rsid w:val="00A5543A"/>
    <w:rsid w:val="00A56AE2"/>
    <w:rsid w:val="00A870CA"/>
    <w:rsid w:val="00AC1434"/>
    <w:rsid w:val="00AC403F"/>
    <w:rsid w:val="00AD3332"/>
    <w:rsid w:val="00AD47ED"/>
    <w:rsid w:val="00B14BDA"/>
    <w:rsid w:val="00B21E0C"/>
    <w:rsid w:val="00B54B2B"/>
    <w:rsid w:val="00B6096F"/>
    <w:rsid w:val="00BB61C1"/>
    <w:rsid w:val="00C30019"/>
    <w:rsid w:val="00C67AC3"/>
    <w:rsid w:val="00CF4E86"/>
    <w:rsid w:val="00D347E1"/>
    <w:rsid w:val="00DF47E7"/>
    <w:rsid w:val="00E01045"/>
    <w:rsid w:val="00E07582"/>
    <w:rsid w:val="00E31803"/>
    <w:rsid w:val="00E40A03"/>
    <w:rsid w:val="00E51558"/>
    <w:rsid w:val="00EF7DE1"/>
    <w:rsid w:val="00F44EAE"/>
    <w:rsid w:val="00F56C88"/>
    <w:rsid w:val="00FB312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01B0FF"/>
  <w15:chartTrackingRefBased/>
  <w15:docId w15:val="{6A210E31-9F3A-4CAC-9160-979549E89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en-US"/>
    </w:rPr>
  </w:style>
  <w:style w:type="paragraph" w:styleId="Heading1">
    <w:name w:val="heading 1"/>
    <w:basedOn w:val="Normal"/>
    <w:next w:val="Normal"/>
    <w:link w:val="Heading1Char"/>
    <w:uiPriority w:val="9"/>
    <w:qFormat/>
    <w:rsid w:val="008337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337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337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37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37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37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37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37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37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37F4"/>
    <w:rPr>
      <w:rFonts w:asciiTheme="majorHAnsi" w:eastAsiaTheme="majorEastAsia" w:hAnsiTheme="majorHAnsi" w:cstheme="majorBidi"/>
      <w:noProof/>
      <w:color w:val="0F4761" w:themeColor="accent1" w:themeShade="BF"/>
      <w:sz w:val="40"/>
      <w:szCs w:val="40"/>
      <w:lang w:val="en-US"/>
    </w:rPr>
  </w:style>
  <w:style w:type="character" w:customStyle="1" w:styleId="Heading2Char">
    <w:name w:val="Heading 2 Char"/>
    <w:basedOn w:val="DefaultParagraphFont"/>
    <w:link w:val="Heading2"/>
    <w:uiPriority w:val="9"/>
    <w:rsid w:val="008337F4"/>
    <w:rPr>
      <w:rFonts w:asciiTheme="majorHAnsi" w:eastAsiaTheme="majorEastAsia" w:hAnsiTheme="majorHAnsi" w:cstheme="majorBidi"/>
      <w:noProof/>
      <w:color w:val="0F4761" w:themeColor="accent1" w:themeShade="BF"/>
      <w:sz w:val="32"/>
      <w:szCs w:val="32"/>
      <w:lang w:val="en-US"/>
    </w:rPr>
  </w:style>
  <w:style w:type="character" w:customStyle="1" w:styleId="Heading3Char">
    <w:name w:val="Heading 3 Char"/>
    <w:basedOn w:val="DefaultParagraphFont"/>
    <w:link w:val="Heading3"/>
    <w:uiPriority w:val="9"/>
    <w:rsid w:val="008337F4"/>
    <w:rPr>
      <w:rFonts w:eastAsiaTheme="majorEastAsia" w:cstheme="majorBidi"/>
      <w:noProof/>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8337F4"/>
    <w:rPr>
      <w:rFonts w:eastAsiaTheme="majorEastAsia" w:cstheme="majorBidi"/>
      <w:i/>
      <w:iCs/>
      <w:noProof/>
      <w:color w:val="0F4761" w:themeColor="accent1" w:themeShade="BF"/>
      <w:lang w:val="en-US"/>
    </w:rPr>
  </w:style>
  <w:style w:type="character" w:customStyle="1" w:styleId="Heading5Char">
    <w:name w:val="Heading 5 Char"/>
    <w:basedOn w:val="DefaultParagraphFont"/>
    <w:link w:val="Heading5"/>
    <w:uiPriority w:val="9"/>
    <w:semiHidden/>
    <w:rsid w:val="008337F4"/>
    <w:rPr>
      <w:rFonts w:eastAsiaTheme="majorEastAsia" w:cstheme="majorBidi"/>
      <w:noProof/>
      <w:color w:val="0F4761" w:themeColor="accent1" w:themeShade="BF"/>
      <w:lang w:val="en-US"/>
    </w:rPr>
  </w:style>
  <w:style w:type="character" w:customStyle="1" w:styleId="Heading6Char">
    <w:name w:val="Heading 6 Char"/>
    <w:basedOn w:val="DefaultParagraphFont"/>
    <w:link w:val="Heading6"/>
    <w:uiPriority w:val="9"/>
    <w:semiHidden/>
    <w:rsid w:val="008337F4"/>
    <w:rPr>
      <w:rFonts w:eastAsiaTheme="majorEastAsia" w:cstheme="majorBidi"/>
      <w:i/>
      <w:iCs/>
      <w:noProof/>
      <w:color w:val="595959" w:themeColor="text1" w:themeTint="A6"/>
      <w:lang w:val="en-US"/>
    </w:rPr>
  </w:style>
  <w:style w:type="character" w:customStyle="1" w:styleId="Heading7Char">
    <w:name w:val="Heading 7 Char"/>
    <w:basedOn w:val="DefaultParagraphFont"/>
    <w:link w:val="Heading7"/>
    <w:uiPriority w:val="9"/>
    <w:semiHidden/>
    <w:rsid w:val="008337F4"/>
    <w:rPr>
      <w:rFonts w:eastAsiaTheme="majorEastAsia" w:cstheme="majorBidi"/>
      <w:noProof/>
      <w:color w:val="595959" w:themeColor="text1" w:themeTint="A6"/>
      <w:lang w:val="en-US"/>
    </w:rPr>
  </w:style>
  <w:style w:type="character" w:customStyle="1" w:styleId="Heading8Char">
    <w:name w:val="Heading 8 Char"/>
    <w:basedOn w:val="DefaultParagraphFont"/>
    <w:link w:val="Heading8"/>
    <w:uiPriority w:val="9"/>
    <w:semiHidden/>
    <w:rsid w:val="008337F4"/>
    <w:rPr>
      <w:rFonts w:eastAsiaTheme="majorEastAsia" w:cstheme="majorBidi"/>
      <w:i/>
      <w:iCs/>
      <w:noProof/>
      <w:color w:val="272727" w:themeColor="text1" w:themeTint="D8"/>
      <w:lang w:val="en-US"/>
    </w:rPr>
  </w:style>
  <w:style w:type="character" w:customStyle="1" w:styleId="Heading9Char">
    <w:name w:val="Heading 9 Char"/>
    <w:basedOn w:val="DefaultParagraphFont"/>
    <w:link w:val="Heading9"/>
    <w:uiPriority w:val="9"/>
    <w:semiHidden/>
    <w:rsid w:val="008337F4"/>
    <w:rPr>
      <w:rFonts w:eastAsiaTheme="majorEastAsia" w:cstheme="majorBidi"/>
      <w:noProof/>
      <w:color w:val="272727" w:themeColor="text1" w:themeTint="D8"/>
      <w:lang w:val="en-US"/>
    </w:rPr>
  </w:style>
  <w:style w:type="paragraph" w:styleId="Title">
    <w:name w:val="Title"/>
    <w:basedOn w:val="Normal"/>
    <w:next w:val="Normal"/>
    <w:link w:val="TitleChar"/>
    <w:uiPriority w:val="10"/>
    <w:qFormat/>
    <w:rsid w:val="008337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37F4"/>
    <w:rPr>
      <w:rFonts w:asciiTheme="majorHAnsi" w:eastAsiaTheme="majorEastAsia" w:hAnsiTheme="majorHAnsi" w:cstheme="majorBidi"/>
      <w:noProof/>
      <w:spacing w:val="-10"/>
      <w:kern w:val="28"/>
      <w:sz w:val="56"/>
      <w:szCs w:val="56"/>
      <w:lang w:val="en-US"/>
    </w:rPr>
  </w:style>
  <w:style w:type="paragraph" w:styleId="Subtitle">
    <w:name w:val="Subtitle"/>
    <w:basedOn w:val="Normal"/>
    <w:next w:val="Normal"/>
    <w:link w:val="SubtitleChar"/>
    <w:uiPriority w:val="11"/>
    <w:qFormat/>
    <w:rsid w:val="008337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37F4"/>
    <w:rPr>
      <w:rFonts w:eastAsiaTheme="majorEastAsia" w:cstheme="majorBidi"/>
      <w:noProof/>
      <w:color w:val="595959" w:themeColor="text1" w:themeTint="A6"/>
      <w:spacing w:val="15"/>
      <w:sz w:val="28"/>
      <w:szCs w:val="28"/>
      <w:lang w:val="en-US"/>
    </w:rPr>
  </w:style>
  <w:style w:type="paragraph" w:styleId="Quote">
    <w:name w:val="Quote"/>
    <w:basedOn w:val="Normal"/>
    <w:next w:val="Normal"/>
    <w:link w:val="QuoteChar"/>
    <w:uiPriority w:val="29"/>
    <w:qFormat/>
    <w:rsid w:val="008337F4"/>
    <w:pPr>
      <w:spacing w:before="160"/>
      <w:jc w:val="center"/>
    </w:pPr>
    <w:rPr>
      <w:i/>
      <w:iCs/>
      <w:color w:val="404040" w:themeColor="text1" w:themeTint="BF"/>
    </w:rPr>
  </w:style>
  <w:style w:type="character" w:customStyle="1" w:styleId="QuoteChar">
    <w:name w:val="Quote Char"/>
    <w:basedOn w:val="DefaultParagraphFont"/>
    <w:link w:val="Quote"/>
    <w:uiPriority w:val="29"/>
    <w:rsid w:val="008337F4"/>
    <w:rPr>
      <w:i/>
      <w:iCs/>
      <w:noProof/>
      <w:color w:val="404040" w:themeColor="text1" w:themeTint="BF"/>
      <w:lang w:val="en-US"/>
    </w:rPr>
  </w:style>
  <w:style w:type="paragraph" w:styleId="ListParagraph">
    <w:name w:val="List Paragraph"/>
    <w:basedOn w:val="Normal"/>
    <w:uiPriority w:val="34"/>
    <w:qFormat/>
    <w:rsid w:val="008337F4"/>
    <w:pPr>
      <w:ind w:left="720"/>
      <w:contextualSpacing/>
    </w:pPr>
  </w:style>
  <w:style w:type="character" w:styleId="IntenseEmphasis">
    <w:name w:val="Intense Emphasis"/>
    <w:basedOn w:val="DefaultParagraphFont"/>
    <w:uiPriority w:val="21"/>
    <w:qFormat/>
    <w:rsid w:val="008337F4"/>
    <w:rPr>
      <w:i/>
      <w:iCs/>
      <w:color w:val="0F4761" w:themeColor="accent1" w:themeShade="BF"/>
    </w:rPr>
  </w:style>
  <w:style w:type="paragraph" w:styleId="IntenseQuote">
    <w:name w:val="Intense Quote"/>
    <w:basedOn w:val="Normal"/>
    <w:next w:val="Normal"/>
    <w:link w:val="IntenseQuoteChar"/>
    <w:uiPriority w:val="30"/>
    <w:qFormat/>
    <w:rsid w:val="008337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37F4"/>
    <w:rPr>
      <w:i/>
      <w:iCs/>
      <w:noProof/>
      <w:color w:val="0F4761" w:themeColor="accent1" w:themeShade="BF"/>
      <w:lang w:val="en-US"/>
    </w:rPr>
  </w:style>
  <w:style w:type="character" w:styleId="IntenseReference">
    <w:name w:val="Intense Reference"/>
    <w:basedOn w:val="DefaultParagraphFont"/>
    <w:uiPriority w:val="32"/>
    <w:qFormat/>
    <w:rsid w:val="008337F4"/>
    <w:rPr>
      <w:b/>
      <w:bCs/>
      <w:smallCaps/>
      <w:color w:val="0F4761" w:themeColor="accent1" w:themeShade="BF"/>
      <w:spacing w:val="5"/>
    </w:rPr>
  </w:style>
  <w:style w:type="character" w:styleId="Hyperlink">
    <w:name w:val="Hyperlink"/>
    <w:basedOn w:val="DefaultParagraphFont"/>
    <w:uiPriority w:val="99"/>
    <w:unhideWhenUsed/>
    <w:rsid w:val="008337F4"/>
    <w:rPr>
      <w:color w:val="467886" w:themeColor="hyperlink"/>
      <w:u w:val="single"/>
    </w:rPr>
  </w:style>
  <w:style w:type="character" w:styleId="UnresolvedMention">
    <w:name w:val="Unresolved Mention"/>
    <w:basedOn w:val="DefaultParagraphFont"/>
    <w:uiPriority w:val="99"/>
    <w:semiHidden/>
    <w:unhideWhenUsed/>
    <w:rsid w:val="008337F4"/>
    <w:rPr>
      <w:color w:val="605E5C"/>
      <w:shd w:val="clear" w:color="auto" w:fill="E1DFDD"/>
    </w:rPr>
  </w:style>
  <w:style w:type="table" w:styleId="TableGrid">
    <w:name w:val="Table Grid"/>
    <w:basedOn w:val="TableNormal"/>
    <w:uiPriority w:val="39"/>
    <w:rsid w:val="000A7B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1E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E0C"/>
    <w:rPr>
      <w:noProof/>
      <w:lang w:val="en-US"/>
    </w:rPr>
  </w:style>
  <w:style w:type="paragraph" w:styleId="Footer">
    <w:name w:val="footer"/>
    <w:basedOn w:val="Normal"/>
    <w:link w:val="FooterChar"/>
    <w:uiPriority w:val="99"/>
    <w:unhideWhenUsed/>
    <w:rsid w:val="00B21E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E0C"/>
    <w:rPr>
      <w:noProof/>
      <w:lang w:val="en-US"/>
    </w:rPr>
  </w:style>
  <w:style w:type="character" w:styleId="Strong">
    <w:name w:val="Strong"/>
    <w:basedOn w:val="DefaultParagraphFont"/>
    <w:uiPriority w:val="22"/>
    <w:qFormat/>
    <w:rsid w:val="007876A4"/>
    <w:rPr>
      <w:b/>
      <w:bCs/>
    </w:rPr>
  </w:style>
  <w:style w:type="character" w:styleId="Emphasis">
    <w:name w:val="Emphasis"/>
    <w:basedOn w:val="DefaultParagraphFont"/>
    <w:uiPriority w:val="20"/>
    <w:qFormat/>
    <w:rsid w:val="007876A4"/>
    <w:rPr>
      <w:i/>
      <w:iCs/>
    </w:rPr>
  </w:style>
  <w:style w:type="paragraph" w:styleId="NormalWeb">
    <w:name w:val="Normal (Web)"/>
    <w:basedOn w:val="Normal"/>
    <w:uiPriority w:val="99"/>
    <w:semiHidden/>
    <w:unhideWhenUsed/>
    <w:rsid w:val="00A870CA"/>
    <w:pPr>
      <w:spacing w:before="100" w:beforeAutospacing="1" w:after="100" w:afterAutospacing="1" w:line="240" w:lineRule="auto"/>
    </w:pPr>
    <w:rPr>
      <w:rFonts w:ascii="Times New Roman" w:eastAsia="Times New Roman" w:hAnsi="Times New Roman" w:cs="Times New Roman"/>
      <w:noProof w:val="0"/>
      <w:kern w:val="0"/>
      <w:sz w:val="24"/>
      <w:szCs w:val="24"/>
      <w:lang w:val="ro-RO" w:eastAsia="ro-RO"/>
      <w14:ligatures w14:val="none"/>
    </w:rPr>
  </w:style>
  <w:style w:type="paragraph" w:styleId="TOCHeading">
    <w:name w:val="TOC Heading"/>
    <w:basedOn w:val="Heading1"/>
    <w:next w:val="Normal"/>
    <w:uiPriority w:val="39"/>
    <w:unhideWhenUsed/>
    <w:qFormat/>
    <w:rsid w:val="00F44EAE"/>
    <w:pPr>
      <w:spacing w:before="240" w:after="0"/>
      <w:outlineLvl w:val="9"/>
    </w:pPr>
    <w:rPr>
      <w:noProof w:val="0"/>
      <w:kern w:val="0"/>
      <w:sz w:val="32"/>
      <w:szCs w:val="32"/>
      <w14:ligatures w14:val="none"/>
    </w:rPr>
  </w:style>
  <w:style w:type="paragraph" w:styleId="TOC1">
    <w:name w:val="toc 1"/>
    <w:basedOn w:val="Normal"/>
    <w:next w:val="Normal"/>
    <w:autoRedefine/>
    <w:uiPriority w:val="39"/>
    <w:unhideWhenUsed/>
    <w:rsid w:val="00F44EAE"/>
    <w:pPr>
      <w:spacing w:after="100"/>
    </w:pPr>
  </w:style>
  <w:style w:type="paragraph" w:styleId="TOC2">
    <w:name w:val="toc 2"/>
    <w:basedOn w:val="Normal"/>
    <w:next w:val="Normal"/>
    <w:autoRedefine/>
    <w:uiPriority w:val="39"/>
    <w:unhideWhenUsed/>
    <w:rsid w:val="00F44EAE"/>
    <w:pPr>
      <w:spacing w:after="100"/>
      <w:ind w:left="220"/>
    </w:pPr>
  </w:style>
  <w:style w:type="paragraph" w:styleId="TOC3">
    <w:name w:val="toc 3"/>
    <w:basedOn w:val="Normal"/>
    <w:next w:val="Normal"/>
    <w:autoRedefine/>
    <w:uiPriority w:val="39"/>
    <w:unhideWhenUsed/>
    <w:rsid w:val="00F44EA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156265">
      <w:bodyDiv w:val="1"/>
      <w:marLeft w:val="0"/>
      <w:marRight w:val="0"/>
      <w:marTop w:val="0"/>
      <w:marBottom w:val="0"/>
      <w:divBdr>
        <w:top w:val="none" w:sz="0" w:space="0" w:color="auto"/>
        <w:left w:val="none" w:sz="0" w:space="0" w:color="auto"/>
        <w:bottom w:val="none" w:sz="0" w:space="0" w:color="auto"/>
        <w:right w:val="none" w:sz="0" w:space="0" w:color="auto"/>
      </w:divBdr>
    </w:div>
    <w:div w:id="142478483">
      <w:bodyDiv w:val="1"/>
      <w:marLeft w:val="0"/>
      <w:marRight w:val="0"/>
      <w:marTop w:val="0"/>
      <w:marBottom w:val="0"/>
      <w:divBdr>
        <w:top w:val="none" w:sz="0" w:space="0" w:color="auto"/>
        <w:left w:val="none" w:sz="0" w:space="0" w:color="auto"/>
        <w:bottom w:val="none" w:sz="0" w:space="0" w:color="auto"/>
        <w:right w:val="none" w:sz="0" w:space="0" w:color="auto"/>
      </w:divBdr>
    </w:div>
    <w:div w:id="155340263">
      <w:bodyDiv w:val="1"/>
      <w:marLeft w:val="0"/>
      <w:marRight w:val="0"/>
      <w:marTop w:val="0"/>
      <w:marBottom w:val="0"/>
      <w:divBdr>
        <w:top w:val="none" w:sz="0" w:space="0" w:color="auto"/>
        <w:left w:val="none" w:sz="0" w:space="0" w:color="auto"/>
        <w:bottom w:val="none" w:sz="0" w:space="0" w:color="auto"/>
        <w:right w:val="none" w:sz="0" w:space="0" w:color="auto"/>
      </w:divBdr>
    </w:div>
    <w:div w:id="183444575">
      <w:bodyDiv w:val="1"/>
      <w:marLeft w:val="0"/>
      <w:marRight w:val="0"/>
      <w:marTop w:val="0"/>
      <w:marBottom w:val="0"/>
      <w:divBdr>
        <w:top w:val="none" w:sz="0" w:space="0" w:color="auto"/>
        <w:left w:val="none" w:sz="0" w:space="0" w:color="auto"/>
        <w:bottom w:val="none" w:sz="0" w:space="0" w:color="auto"/>
        <w:right w:val="none" w:sz="0" w:space="0" w:color="auto"/>
      </w:divBdr>
    </w:div>
    <w:div w:id="215968374">
      <w:bodyDiv w:val="1"/>
      <w:marLeft w:val="0"/>
      <w:marRight w:val="0"/>
      <w:marTop w:val="0"/>
      <w:marBottom w:val="0"/>
      <w:divBdr>
        <w:top w:val="none" w:sz="0" w:space="0" w:color="auto"/>
        <w:left w:val="none" w:sz="0" w:space="0" w:color="auto"/>
        <w:bottom w:val="none" w:sz="0" w:space="0" w:color="auto"/>
        <w:right w:val="none" w:sz="0" w:space="0" w:color="auto"/>
      </w:divBdr>
    </w:div>
    <w:div w:id="291832507">
      <w:bodyDiv w:val="1"/>
      <w:marLeft w:val="0"/>
      <w:marRight w:val="0"/>
      <w:marTop w:val="0"/>
      <w:marBottom w:val="0"/>
      <w:divBdr>
        <w:top w:val="none" w:sz="0" w:space="0" w:color="auto"/>
        <w:left w:val="none" w:sz="0" w:space="0" w:color="auto"/>
        <w:bottom w:val="none" w:sz="0" w:space="0" w:color="auto"/>
        <w:right w:val="none" w:sz="0" w:space="0" w:color="auto"/>
      </w:divBdr>
    </w:div>
    <w:div w:id="357893533">
      <w:bodyDiv w:val="1"/>
      <w:marLeft w:val="0"/>
      <w:marRight w:val="0"/>
      <w:marTop w:val="0"/>
      <w:marBottom w:val="0"/>
      <w:divBdr>
        <w:top w:val="none" w:sz="0" w:space="0" w:color="auto"/>
        <w:left w:val="none" w:sz="0" w:space="0" w:color="auto"/>
        <w:bottom w:val="none" w:sz="0" w:space="0" w:color="auto"/>
        <w:right w:val="none" w:sz="0" w:space="0" w:color="auto"/>
      </w:divBdr>
    </w:div>
    <w:div w:id="410127989">
      <w:bodyDiv w:val="1"/>
      <w:marLeft w:val="0"/>
      <w:marRight w:val="0"/>
      <w:marTop w:val="0"/>
      <w:marBottom w:val="0"/>
      <w:divBdr>
        <w:top w:val="none" w:sz="0" w:space="0" w:color="auto"/>
        <w:left w:val="none" w:sz="0" w:space="0" w:color="auto"/>
        <w:bottom w:val="none" w:sz="0" w:space="0" w:color="auto"/>
        <w:right w:val="none" w:sz="0" w:space="0" w:color="auto"/>
      </w:divBdr>
    </w:div>
    <w:div w:id="439109557">
      <w:bodyDiv w:val="1"/>
      <w:marLeft w:val="0"/>
      <w:marRight w:val="0"/>
      <w:marTop w:val="0"/>
      <w:marBottom w:val="0"/>
      <w:divBdr>
        <w:top w:val="none" w:sz="0" w:space="0" w:color="auto"/>
        <w:left w:val="none" w:sz="0" w:space="0" w:color="auto"/>
        <w:bottom w:val="none" w:sz="0" w:space="0" w:color="auto"/>
        <w:right w:val="none" w:sz="0" w:space="0" w:color="auto"/>
      </w:divBdr>
    </w:div>
    <w:div w:id="498083882">
      <w:bodyDiv w:val="1"/>
      <w:marLeft w:val="0"/>
      <w:marRight w:val="0"/>
      <w:marTop w:val="0"/>
      <w:marBottom w:val="0"/>
      <w:divBdr>
        <w:top w:val="none" w:sz="0" w:space="0" w:color="auto"/>
        <w:left w:val="none" w:sz="0" w:space="0" w:color="auto"/>
        <w:bottom w:val="none" w:sz="0" w:space="0" w:color="auto"/>
        <w:right w:val="none" w:sz="0" w:space="0" w:color="auto"/>
      </w:divBdr>
    </w:div>
    <w:div w:id="557740281">
      <w:bodyDiv w:val="1"/>
      <w:marLeft w:val="0"/>
      <w:marRight w:val="0"/>
      <w:marTop w:val="0"/>
      <w:marBottom w:val="0"/>
      <w:divBdr>
        <w:top w:val="none" w:sz="0" w:space="0" w:color="auto"/>
        <w:left w:val="none" w:sz="0" w:space="0" w:color="auto"/>
        <w:bottom w:val="none" w:sz="0" w:space="0" w:color="auto"/>
        <w:right w:val="none" w:sz="0" w:space="0" w:color="auto"/>
      </w:divBdr>
    </w:div>
    <w:div w:id="601307733">
      <w:bodyDiv w:val="1"/>
      <w:marLeft w:val="0"/>
      <w:marRight w:val="0"/>
      <w:marTop w:val="0"/>
      <w:marBottom w:val="0"/>
      <w:divBdr>
        <w:top w:val="none" w:sz="0" w:space="0" w:color="auto"/>
        <w:left w:val="none" w:sz="0" w:space="0" w:color="auto"/>
        <w:bottom w:val="none" w:sz="0" w:space="0" w:color="auto"/>
        <w:right w:val="none" w:sz="0" w:space="0" w:color="auto"/>
      </w:divBdr>
    </w:div>
    <w:div w:id="619186835">
      <w:bodyDiv w:val="1"/>
      <w:marLeft w:val="0"/>
      <w:marRight w:val="0"/>
      <w:marTop w:val="0"/>
      <w:marBottom w:val="0"/>
      <w:divBdr>
        <w:top w:val="none" w:sz="0" w:space="0" w:color="auto"/>
        <w:left w:val="none" w:sz="0" w:space="0" w:color="auto"/>
        <w:bottom w:val="none" w:sz="0" w:space="0" w:color="auto"/>
        <w:right w:val="none" w:sz="0" w:space="0" w:color="auto"/>
      </w:divBdr>
    </w:div>
    <w:div w:id="624695332">
      <w:bodyDiv w:val="1"/>
      <w:marLeft w:val="0"/>
      <w:marRight w:val="0"/>
      <w:marTop w:val="0"/>
      <w:marBottom w:val="0"/>
      <w:divBdr>
        <w:top w:val="none" w:sz="0" w:space="0" w:color="auto"/>
        <w:left w:val="none" w:sz="0" w:space="0" w:color="auto"/>
        <w:bottom w:val="none" w:sz="0" w:space="0" w:color="auto"/>
        <w:right w:val="none" w:sz="0" w:space="0" w:color="auto"/>
      </w:divBdr>
    </w:div>
    <w:div w:id="629438704">
      <w:bodyDiv w:val="1"/>
      <w:marLeft w:val="0"/>
      <w:marRight w:val="0"/>
      <w:marTop w:val="0"/>
      <w:marBottom w:val="0"/>
      <w:divBdr>
        <w:top w:val="none" w:sz="0" w:space="0" w:color="auto"/>
        <w:left w:val="none" w:sz="0" w:space="0" w:color="auto"/>
        <w:bottom w:val="none" w:sz="0" w:space="0" w:color="auto"/>
        <w:right w:val="none" w:sz="0" w:space="0" w:color="auto"/>
      </w:divBdr>
    </w:div>
    <w:div w:id="680206740">
      <w:bodyDiv w:val="1"/>
      <w:marLeft w:val="0"/>
      <w:marRight w:val="0"/>
      <w:marTop w:val="0"/>
      <w:marBottom w:val="0"/>
      <w:divBdr>
        <w:top w:val="none" w:sz="0" w:space="0" w:color="auto"/>
        <w:left w:val="none" w:sz="0" w:space="0" w:color="auto"/>
        <w:bottom w:val="none" w:sz="0" w:space="0" w:color="auto"/>
        <w:right w:val="none" w:sz="0" w:space="0" w:color="auto"/>
      </w:divBdr>
    </w:div>
    <w:div w:id="743455417">
      <w:bodyDiv w:val="1"/>
      <w:marLeft w:val="0"/>
      <w:marRight w:val="0"/>
      <w:marTop w:val="0"/>
      <w:marBottom w:val="0"/>
      <w:divBdr>
        <w:top w:val="none" w:sz="0" w:space="0" w:color="auto"/>
        <w:left w:val="none" w:sz="0" w:space="0" w:color="auto"/>
        <w:bottom w:val="none" w:sz="0" w:space="0" w:color="auto"/>
        <w:right w:val="none" w:sz="0" w:space="0" w:color="auto"/>
      </w:divBdr>
    </w:div>
    <w:div w:id="759258602">
      <w:bodyDiv w:val="1"/>
      <w:marLeft w:val="0"/>
      <w:marRight w:val="0"/>
      <w:marTop w:val="0"/>
      <w:marBottom w:val="0"/>
      <w:divBdr>
        <w:top w:val="none" w:sz="0" w:space="0" w:color="auto"/>
        <w:left w:val="none" w:sz="0" w:space="0" w:color="auto"/>
        <w:bottom w:val="none" w:sz="0" w:space="0" w:color="auto"/>
        <w:right w:val="none" w:sz="0" w:space="0" w:color="auto"/>
      </w:divBdr>
    </w:div>
    <w:div w:id="828905182">
      <w:bodyDiv w:val="1"/>
      <w:marLeft w:val="0"/>
      <w:marRight w:val="0"/>
      <w:marTop w:val="0"/>
      <w:marBottom w:val="0"/>
      <w:divBdr>
        <w:top w:val="none" w:sz="0" w:space="0" w:color="auto"/>
        <w:left w:val="none" w:sz="0" w:space="0" w:color="auto"/>
        <w:bottom w:val="none" w:sz="0" w:space="0" w:color="auto"/>
        <w:right w:val="none" w:sz="0" w:space="0" w:color="auto"/>
      </w:divBdr>
    </w:div>
    <w:div w:id="875388195">
      <w:bodyDiv w:val="1"/>
      <w:marLeft w:val="0"/>
      <w:marRight w:val="0"/>
      <w:marTop w:val="0"/>
      <w:marBottom w:val="0"/>
      <w:divBdr>
        <w:top w:val="none" w:sz="0" w:space="0" w:color="auto"/>
        <w:left w:val="none" w:sz="0" w:space="0" w:color="auto"/>
        <w:bottom w:val="none" w:sz="0" w:space="0" w:color="auto"/>
        <w:right w:val="none" w:sz="0" w:space="0" w:color="auto"/>
      </w:divBdr>
    </w:div>
    <w:div w:id="915162575">
      <w:bodyDiv w:val="1"/>
      <w:marLeft w:val="0"/>
      <w:marRight w:val="0"/>
      <w:marTop w:val="0"/>
      <w:marBottom w:val="0"/>
      <w:divBdr>
        <w:top w:val="none" w:sz="0" w:space="0" w:color="auto"/>
        <w:left w:val="none" w:sz="0" w:space="0" w:color="auto"/>
        <w:bottom w:val="none" w:sz="0" w:space="0" w:color="auto"/>
        <w:right w:val="none" w:sz="0" w:space="0" w:color="auto"/>
      </w:divBdr>
    </w:div>
    <w:div w:id="1043093975">
      <w:bodyDiv w:val="1"/>
      <w:marLeft w:val="0"/>
      <w:marRight w:val="0"/>
      <w:marTop w:val="0"/>
      <w:marBottom w:val="0"/>
      <w:divBdr>
        <w:top w:val="none" w:sz="0" w:space="0" w:color="auto"/>
        <w:left w:val="none" w:sz="0" w:space="0" w:color="auto"/>
        <w:bottom w:val="none" w:sz="0" w:space="0" w:color="auto"/>
        <w:right w:val="none" w:sz="0" w:space="0" w:color="auto"/>
      </w:divBdr>
    </w:div>
    <w:div w:id="1101100105">
      <w:bodyDiv w:val="1"/>
      <w:marLeft w:val="0"/>
      <w:marRight w:val="0"/>
      <w:marTop w:val="0"/>
      <w:marBottom w:val="0"/>
      <w:divBdr>
        <w:top w:val="none" w:sz="0" w:space="0" w:color="auto"/>
        <w:left w:val="none" w:sz="0" w:space="0" w:color="auto"/>
        <w:bottom w:val="none" w:sz="0" w:space="0" w:color="auto"/>
        <w:right w:val="none" w:sz="0" w:space="0" w:color="auto"/>
      </w:divBdr>
    </w:div>
    <w:div w:id="1132021144">
      <w:bodyDiv w:val="1"/>
      <w:marLeft w:val="0"/>
      <w:marRight w:val="0"/>
      <w:marTop w:val="0"/>
      <w:marBottom w:val="0"/>
      <w:divBdr>
        <w:top w:val="none" w:sz="0" w:space="0" w:color="auto"/>
        <w:left w:val="none" w:sz="0" w:space="0" w:color="auto"/>
        <w:bottom w:val="none" w:sz="0" w:space="0" w:color="auto"/>
        <w:right w:val="none" w:sz="0" w:space="0" w:color="auto"/>
      </w:divBdr>
    </w:div>
    <w:div w:id="1151681190">
      <w:bodyDiv w:val="1"/>
      <w:marLeft w:val="0"/>
      <w:marRight w:val="0"/>
      <w:marTop w:val="0"/>
      <w:marBottom w:val="0"/>
      <w:divBdr>
        <w:top w:val="none" w:sz="0" w:space="0" w:color="auto"/>
        <w:left w:val="none" w:sz="0" w:space="0" w:color="auto"/>
        <w:bottom w:val="none" w:sz="0" w:space="0" w:color="auto"/>
        <w:right w:val="none" w:sz="0" w:space="0" w:color="auto"/>
      </w:divBdr>
    </w:div>
    <w:div w:id="1175651919">
      <w:bodyDiv w:val="1"/>
      <w:marLeft w:val="0"/>
      <w:marRight w:val="0"/>
      <w:marTop w:val="0"/>
      <w:marBottom w:val="0"/>
      <w:divBdr>
        <w:top w:val="none" w:sz="0" w:space="0" w:color="auto"/>
        <w:left w:val="none" w:sz="0" w:space="0" w:color="auto"/>
        <w:bottom w:val="none" w:sz="0" w:space="0" w:color="auto"/>
        <w:right w:val="none" w:sz="0" w:space="0" w:color="auto"/>
      </w:divBdr>
    </w:div>
    <w:div w:id="1218054660">
      <w:bodyDiv w:val="1"/>
      <w:marLeft w:val="0"/>
      <w:marRight w:val="0"/>
      <w:marTop w:val="0"/>
      <w:marBottom w:val="0"/>
      <w:divBdr>
        <w:top w:val="none" w:sz="0" w:space="0" w:color="auto"/>
        <w:left w:val="none" w:sz="0" w:space="0" w:color="auto"/>
        <w:bottom w:val="none" w:sz="0" w:space="0" w:color="auto"/>
        <w:right w:val="none" w:sz="0" w:space="0" w:color="auto"/>
      </w:divBdr>
    </w:div>
    <w:div w:id="1223717686">
      <w:bodyDiv w:val="1"/>
      <w:marLeft w:val="0"/>
      <w:marRight w:val="0"/>
      <w:marTop w:val="0"/>
      <w:marBottom w:val="0"/>
      <w:divBdr>
        <w:top w:val="none" w:sz="0" w:space="0" w:color="auto"/>
        <w:left w:val="none" w:sz="0" w:space="0" w:color="auto"/>
        <w:bottom w:val="none" w:sz="0" w:space="0" w:color="auto"/>
        <w:right w:val="none" w:sz="0" w:space="0" w:color="auto"/>
      </w:divBdr>
    </w:div>
    <w:div w:id="1245994548">
      <w:bodyDiv w:val="1"/>
      <w:marLeft w:val="0"/>
      <w:marRight w:val="0"/>
      <w:marTop w:val="0"/>
      <w:marBottom w:val="0"/>
      <w:divBdr>
        <w:top w:val="none" w:sz="0" w:space="0" w:color="auto"/>
        <w:left w:val="none" w:sz="0" w:space="0" w:color="auto"/>
        <w:bottom w:val="none" w:sz="0" w:space="0" w:color="auto"/>
        <w:right w:val="none" w:sz="0" w:space="0" w:color="auto"/>
      </w:divBdr>
    </w:div>
    <w:div w:id="1253050316">
      <w:bodyDiv w:val="1"/>
      <w:marLeft w:val="0"/>
      <w:marRight w:val="0"/>
      <w:marTop w:val="0"/>
      <w:marBottom w:val="0"/>
      <w:divBdr>
        <w:top w:val="none" w:sz="0" w:space="0" w:color="auto"/>
        <w:left w:val="none" w:sz="0" w:space="0" w:color="auto"/>
        <w:bottom w:val="none" w:sz="0" w:space="0" w:color="auto"/>
        <w:right w:val="none" w:sz="0" w:space="0" w:color="auto"/>
      </w:divBdr>
    </w:div>
    <w:div w:id="1302228040">
      <w:bodyDiv w:val="1"/>
      <w:marLeft w:val="0"/>
      <w:marRight w:val="0"/>
      <w:marTop w:val="0"/>
      <w:marBottom w:val="0"/>
      <w:divBdr>
        <w:top w:val="none" w:sz="0" w:space="0" w:color="auto"/>
        <w:left w:val="none" w:sz="0" w:space="0" w:color="auto"/>
        <w:bottom w:val="none" w:sz="0" w:space="0" w:color="auto"/>
        <w:right w:val="none" w:sz="0" w:space="0" w:color="auto"/>
      </w:divBdr>
    </w:div>
    <w:div w:id="1313827232">
      <w:bodyDiv w:val="1"/>
      <w:marLeft w:val="0"/>
      <w:marRight w:val="0"/>
      <w:marTop w:val="0"/>
      <w:marBottom w:val="0"/>
      <w:divBdr>
        <w:top w:val="none" w:sz="0" w:space="0" w:color="auto"/>
        <w:left w:val="none" w:sz="0" w:space="0" w:color="auto"/>
        <w:bottom w:val="none" w:sz="0" w:space="0" w:color="auto"/>
        <w:right w:val="none" w:sz="0" w:space="0" w:color="auto"/>
      </w:divBdr>
    </w:div>
    <w:div w:id="1376344077">
      <w:bodyDiv w:val="1"/>
      <w:marLeft w:val="0"/>
      <w:marRight w:val="0"/>
      <w:marTop w:val="0"/>
      <w:marBottom w:val="0"/>
      <w:divBdr>
        <w:top w:val="none" w:sz="0" w:space="0" w:color="auto"/>
        <w:left w:val="none" w:sz="0" w:space="0" w:color="auto"/>
        <w:bottom w:val="none" w:sz="0" w:space="0" w:color="auto"/>
        <w:right w:val="none" w:sz="0" w:space="0" w:color="auto"/>
      </w:divBdr>
    </w:div>
    <w:div w:id="1420982040">
      <w:bodyDiv w:val="1"/>
      <w:marLeft w:val="0"/>
      <w:marRight w:val="0"/>
      <w:marTop w:val="0"/>
      <w:marBottom w:val="0"/>
      <w:divBdr>
        <w:top w:val="none" w:sz="0" w:space="0" w:color="auto"/>
        <w:left w:val="none" w:sz="0" w:space="0" w:color="auto"/>
        <w:bottom w:val="none" w:sz="0" w:space="0" w:color="auto"/>
        <w:right w:val="none" w:sz="0" w:space="0" w:color="auto"/>
      </w:divBdr>
    </w:div>
    <w:div w:id="1455976087">
      <w:bodyDiv w:val="1"/>
      <w:marLeft w:val="0"/>
      <w:marRight w:val="0"/>
      <w:marTop w:val="0"/>
      <w:marBottom w:val="0"/>
      <w:divBdr>
        <w:top w:val="none" w:sz="0" w:space="0" w:color="auto"/>
        <w:left w:val="none" w:sz="0" w:space="0" w:color="auto"/>
        <w:bottom w:val="none" w:sz="0" w:space="0" w:color="auto"/>
        <w:right w:val="none" w:sz="0" w:space="0" w:color="auto"/>
      </w:divBdr>
    </w:div>
    <w:div w:id="1460612275">
      <w:bodyDiv w:val="1"/>
      <w:marLeft w:val="0"/>
      <w:marRight w:val="0"/>
      <w:marTop w:val="0"/>
      <w:marBottom w:val="0"/>
      <w:divBdr>
        <w:top w:val="none" w:sz="0" w:space="0" w:color="auto"/>
        <w:left w:val="none" w:sz="0" w:space="0" w:color="auto"/>
        <w:bottom w:val="none" w:sz="0" w:space="0" w:color="auto"/>
        <w:right w:val="none" w:sz="0" w:space="0" w:color="auto"/>
      </w:divBdr>
      <w:divsChild>
        <w:div w:id="917783255">
          <w:marLeft w:val="0"/>
          <w:marRight w:val="0"/>
          <w:marTop w:val="0"/>
          <w:marBottom w:val="0"/>
          <w:divBdr>
            <w:top w:val="none" w:sz="0" w:space="0" w:color="auto"/>
            <w:left w:val="none" w:sz="0" w:space="0" w:color="auto"/>
            <w:bottom w:val="none" w:sz="0" w:space="0" w:color="auto"/>
            <w:right w:val="none" w:sz="0" w:space="0" w:color="auto"/>
          </w:divBdr>
          <w:divsChild>
            <w:div w:id="301270411">
              <w:marLeft w:val="0"/>
              <w:marRight w:val="0"/>
              <w:marTop w:val="0"/>
              <w:marBottom w:val="0"/>
              <w:divBdr>
                <w:top w:val="none" w:sz="0" w:space="0" w:color="auto"/>
                <w:left w:val="none" w:sz="0" w:space="0" w:color="auto"/>
                <w:bottom w:val="none" w:sz="0" w:space="0" w:color="auto"/>
                <w:right w:val="none" w:sz="0" w:space="0" w:color="auto"/>
              </w:divBdr>
              <w:divsChild>
                <w:div w:id="1744600914">
                  <w:marLeft w:val="0"/>
                  <w:marRight w:val="0"/>
                  <w:marTop w:val="0"/>
                  <w:marBottom w:val="0"/>
                  <w:divBdr>
                    <w:top w:val="none" w:sz="0" w:space="0" w:color="auto"/>
                    <w:left w:val="none" w:sz="0" w:space="0" w:color="auto"/>
                    <w:bottom w:val="none" w:sz="0" w:space="0" w:color="auto"/>
                    <w:right w:val="none" w:sz="0" w:space="0" w:color="auto"/>
                  </w:divBdr>
                  <w:divsChild>
                    <w:div w:id="186135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242880">
      <w:bodyDiv w:val="1"/>
      <w:marLeft w:val="0"/>
      <w:marRight w:val="0"/>
      <w:marTop w:val="0"/>
      <w:marBottom w:val="0"/>
      <w:divBdr>
        <w:top w:val="none" w:sz="0" w:space="0" w:color="auto"/>
        <w:left w:val="none" w:sz="0" w:space="0" w:color="auto"/>
        <w:bottom w:val="none" w:sz="0" w:space="0" w:color="auto"/>
        <w:right w:val="none" w:sz="0" w:space="0" w:color="auto"/>
      </w:divBdr>
    </w:div>
    <w:div w:id="1522932258">
      <w:bodyDiv w:val="1"/>
      <w:marLeft w:val="0"/>
      <w:marRight w:val="0"/>
      <w:marTop w:val="0"/>
      <w:marBottom w:val="0"/>
      <w:divBdr>
        <w:top w:val="none" w:sz="0" w:space="0" w:color="auto"/>
        <w:left w:val="none" w:sz="0" w:space="0" w:color="auto"/>
        <w:bottom w:val="none" w:sz="0" w:space="0" w:color="auto"/>
        <w:right w:val="none" w:sz="0" w:space="0" w:color="auto"/>
      </w:divBdr>
    </w:div>
    <w:div w:id="1622567052">
      <w:bodyDiv w:val="1"/>
      <w:marLeft w:val="0"/>
      <w:marRight w:val="0"/>
      <w:marTop w:val="0"/>
      <w:marBottom w:val="0"/>
      <w:divBdr>
        <w:top w:val="none" w:sz="0" w:space="0" w:color="auto"/>
        <w:left w:val="none" w:sz="0" w:space="0" w:color="auto"/>
        <w:bottom w:val="none" w:sz="0" w:space="0" w:color="auto"/>
        <w:right w:val="none" w:sz="0" w:space="0" w:color="auto"/>
      </w:divBdr>
    </w:div>
    <w:div w:id="1638296377">
      <w:bodyDiv w:val="1"/>
      <w:marLeft w:val="0"/>
      <w:marRight w:val="0"/>
      <w:marTop w:val="0"/>
      <w:marBottom w:val="0"/>
      <w:divBdr>
        <w:top w:val="none" w:sz="0" w:space="0" w:color="auto"/>
        <w:left w:val="none" w:sz="0" w:space="0" w:color="auto"/>
        <w:bottom w:val="none" w:sz="0" w:space="0" w:color="auto"/>
        <w:right w:val="none" w:sz="0" w:space="0" w:color="auto"/>
      </w:divBdr>
    </w:div>
    <w:div w:id="1735473268">
      <w:bodyDiv w:val="1"/>
      <w:marLeft w:val="0"/>
      <w:marRight w:val="0"/>
      <w:marTop w:val="0"/>
      <w:marBottom w:val="0"/>
      <w:divBdr>
        <w:top w:val="none" w:sz="0" w:space="0" w:color="auto"/>
        <w:left w:val="none" w:sz="0" w:space="0" w:color="auto"/>
        <w:bottom w:val="none" w:sz="0" w:space="0" w:color="auto"/>
        <w:right w:val="none" w:sz="0" w:space="0" w:color="auto"/>
      </w:divBdr>
    </w:div>
    <w:div w:id="1809473436">
      <w:bodyDiv w:val="1"/>
      <w:marLeft w:val="0"/>
      <w:marRight w:val="0"/>
      <w:marTop w:val="0"/>
      <w:marBottom w:val="0"/>
      <w:divBdr>
        <w:top w:val="none" w:sz="0" w:space="0" w:color="auto"/>
        <w:left w:val="none" w:sz="0" w:space="0" w:color="auto"/>
        <w:bottom w:val="none" w:sz="0" w:space="0" w:color="auto"/>
        <w:right w:val="none" w:sz="0" w:space="0" w:color="auto"/>
      </w:divBdr>
    </w:div>
    <w:div w:id="1834948997">
      <w:bodyDiv w:val="1"/>
      <w:marLeft w:val="0"/>
      <w:marRight w:val="0"/>
      <w:marTop w:val="0"/>
      <w:marBottom w:val="0"/>
      <w:divBdr>
        <w:top w:val="none" w:sz="0" w:space="0" w:color="auto"/>
        <w:left w:val="none" w:sz="0" w:space="0" w:color="auto"/>
        <w:bottom w:val="none" w:sz="0" w:space="0" w:color="auto"/>
        <w:right w:val="none" w:sz="0" w:space="0" w:color="auto"/>
      </w:divBdr>
    </w:div>
    <w:div w:id="1902252448">
      <w:bodyDiv w:val="1"/>
      <w:marLeft w:val="0"/>
      <w:marRight w:val="0"/>
      <w:marTop w:val="0"/>
      <w:marBottom w:val="0"/>
      <w:divBdr>
        <w:top w:val="none" w:sz="0" w:space="0" w:color="auto"/>
        <w:left w:val="none" w:sz="0" w:space="0" w:color="auto"/>
        <w:bottom w:val="none" w:sz="0" w:space="0" w:color="auto"/>
        <w:right w:val="none" w:sz="0" w:space="0" w:color="auto"/>
      </w:divBdr>
    </w:div>
    <w:div w:id="2012219723">
      <w:bodyDiv w:val="1"/>
      <w:marLeft w:val="0"/>
      <w:marRight w:val="0"/>
      <w:marTop w:val="0"/>
      <w:marBottom w:val="0"/>
      <w:divBdr>
        <w:top w:val="none" w:sz="0" w:space="0" w:color="auto"/>
        <w:left w:val="none" w:sz="0" w:space="0" w:color="auto"/>
        <w:bottom w:val="none" w:sz="0" w:space="0" w:color="auto"/>
        <w:right w:val="none" w:sz="0" w:space="0" w:color="auto"/>
      </w:divBdr>
    </w:div>
    <w:div w:id="2041005231">
      <w:bodyDiv w:val="1"/>
      <w:marLeft w:val="0"/>
      <w:marRight w:val="0"/>
      <w:marTop w:val="0"/>
      <w:marBottom w:val="0"/>
      <w:divBdr>
        <w:top w:val="none" w:sz="0" w:space="0" w:color="auto"/>
        <w:left w:val="none" w:sz="0" w:space="0" w:color="auto"/>
        <w:bottom w:val="none" w:sz="0" w:space="0" w:color="auto"/>
        <w:right w:val="none" w:sz="0" w:space="0" w:color="auto"/>
      </w:divBdr>
    </w:div>
    <w:div w:id="2138060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349139288_PESTLE_Analysis_In_the_Hospitality_Tourism_Industry" TargetMode="External"/><Relationship Id="rId18" Type="http://schemas.openxmlformats.org/officeDocument/2006/relationships/hyperlink" Target="https://www.researchgate.net/publication/328096889" TargetMode="External"/><Relationship Id="rId26" Type="http://schemas.openxmlformats.org/officeDocument/2006/relationships/hyperlink" Target="https://www.researchgate.net/publication/43488996_Customer_loyalty_in_the_hotel_industry_The_role_of_customer_satisfaction_and_image" TargetMode="External"/><Relationship Id="rId39" Type="http://schemas.openxmlformats.org/officeDocument/2006/relationships/hyperlink" Target="https://www.sciencedirect.com/science/article/abs/pii/S0261517719300597?via%3Dihub" TargetMode="External"/><Relationship Id="rId21" Type="http://schemas.openxmlformats.org/officeDocument/2006/relationships/hyperlink" Target="https://www.hotelepoque.ro/ro/povestea-noastra.html" TargetMode="External"/><Relationship Id="rId34" Type="http://schemas.openxmlformats.org/officeDocument/2006/relationships/hyperlink" Target="https://www.academia.edu/80121192/Understanding_Hotel_Maintenance_Management" TargetMode="External"/><Relationship Id="rId42" Type="http://schemas.openxmlformats.org/officeDocument/2006/relationships/hyperlink" Target="https://www.zf.ro/romania100/dupa-afaceri/gastronomie/hotel-epoque-este-primul-hotel-din-romania-care-devine-membru-relais-chateaux-din-asociatie-mai-fac-parte-localul-bucurestean-le-bistrot-francais-dar-si-cel-mai-bun-restaurant-din-lume-anul-trecut-17127930" TargetMode="External"/><Relationship Id="rId47" Type="http://schemas.openxmlformats.org/officeDocument/2006/relationships/hyperlink" Target="https://www.researchgate.net/publication/235317920_Increasing_brand_loyalty_in_the_hospitality_industry" TargetMode="External"/><Relationship Id="rId50" Type="http://schemas.openxmlformats.org/officeDocument/2006/relationships/hyperlink" Target="https://www.researchgate.net/publication/366837873_Web_design_and_trust_as_moderators_in_the_relationship_between_e-service_quality_customer_satisfaction_and_customer_loyalty"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ooking.com/hotel/ro/epoque.ro.html" TargetMode="External"/><Relationship Id="rId29" Type="http://schemas.openxmlformats.org/officeDocument/2006/relationships/hyperlink" Target="https://www.sciencedirect.com/science/article/abs/pii/S0261517718300864?via%3Dihub" TargetMode="External"/><Relationship Id="rId11" Type="http://schemas.openxmlformats.org/officeDocument/2006/relationships/hyperlink" Target="http://eprints.bournemouth.ac.uk/33530/1/The%20impact%20of%20online%20reputation%20onto%20hotel%20profitabilityJuly%202019%20v5.pdf" TargetMode="External"/><Relationship Id="rId24" Type="http://schemas.openxmlformats.org/officeDocument/2006/relationships/hyperlink" Target="https://eprints.glos.ac.uk/698/1/Jones%20%282016%29%20sustainability%20in%20the%20hospitality%20industry%20with%20cover%20sheet.pdf" TargetMode="External"/><Relationship Id="rId32" Type="http://schemas.openxmlformats.org/officeDocument/2006/relationships/hyperlink" Target="https://www.lingio.com/blog/how-to-train-hotel-staff" TargetMode="External"/><Relationship Id="rId37" Type="http://schemas.openxmlformats.org/officeDocument/2006/relationships/hyperlink" Target="https://legislatie.just.ro/Public/DetaliiDocument/73742" TargetMode="External"/><Relationship Id="rId40" Type="http://schemas.openxmlformats.org/officeDocument/2006/relationships/hyperlink" Target="https://www.academia.edu/6354755/Service_quality_customer_satisfaction_and_customer_value_A_holistic_perspective" TargetMode="External"/><Relationship Id="rId45" Type="http://schemas.openxmlformats.org/officeDocument/2006/relationships/hyperlink" Target="https://www.sfin.ro/hotel-epoque-este-cel-mai-bun-hotel-urban-din-europa-si-regiunea-mediteraneana-conform-conde-nast-johansens-ghid-de-referinta-pentru-industria-hoteliera-de-lux-este-pentru-prima-oara-cand-un-hotel/" TargetMode="External"/><Relationship Id="rId53" Type="http://schemas.openxmlformats.org/officeDocument/2006/relationships/hyperlink" Target="https://hbr.org/2007/03/from-swot-to-tows-answering-a-readers-strategy-question" TargetMode="External"/><Relationship Id="rId5" Type="http://schemas.openxmlformats.org/officeDocument/2006/relationships/webSettings" Target="webSettings.xml"/><Relationship Id="rId19" Type="http://schemas.openxmlformats.org/officeDocument/2006/relationships/hyperlink" Target="https://www.researchgate.net/publication/238622554_Key_performance_indicators_in_European_hotel_properties_General_managers'_choices_and_company_profile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pgp.inflibnet.ac.in/epgpdata/uploads/epgp_content/S001827/P001853/M031461/ET/152809224414.26Q1.pdf" TargetMode="External"/><Relationship Id="rId22" Type="http://schemas.openxmlformats.org/officeDocument/2006/relationships/hyperlink" Target="https://www.researchgate.net/publication/343398746" TargetMode="External"/><Relationship Id="rId27" Type="http://schemas.openxmlformats.org/officeDocument/2006/relationships/hyperlink" Target="https://www.mdpi.com/2071-1050/15/15/11491" TargetMode="External"/><Relationship Id="rId30" Type="http://schemas.openxmlformats.org/officeDocument/2006/relationships/hyperlink" Target="https://hbr.org/1995/05/leading-change-why-transformation-efforts-fail-2" TargetMode="External"/><Relationship Id="rId35" Type="http://schemas.openxmlformats.org/officeDocument/2006/relationships/hyperlink" Target="https://www.researchgate.net/publication/296775367_Guest-Defined_Hotel_Service_Quality_and_Its_Impacts_on_Guest_Loyalty" TargetMode="External"/><Relationship Id="rId43" Type="http://schemas.openxmlformats.org/officeDocument/2006/relationships/hyperlink" Target="https://index.ieomsociety.org/index.cfm/article/view/ID/715" TargetMode="External"/><Relationship Id="rId48" Type="http://schemas.openxmlformats.org/officeDocument/2006/relationships/hyperlink" Target="https://www.trustyou.com/blog/research/how-guest-reviews-impact-hotel-performance/"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sciencedirect.com/science/article/abs/pii/S0261517708000824?via%3Dihub" TargetMode="External"/><Relationship Id="rId3" Type="http://schemas.openxmlformats.org/officeDocument/2006/relationships/styles" Target="styles.xml"/><Relationship Id="rId12" Type="http://schemas.openxmlformats.org/officeDocument/2006/relationships/hyperlink" Target="https://www.researchgate.net/publication/343266660_Heterogeneity_of_Resources_and_Performance_in_the_Hotel_Industry" TargetMode="External"/><Relationship Id="rId17" Type="http://schemas.openxmlformats.org/officeDocument/2006/relationships/hyperlink" Target="https://economy-finance.ec.europa.eu/document/download/61b08359-4376-4d6d-9bd3-3e14ba147abe_en?filename=ip247_en.pdf" TargetMode="External"/><Relationship Id="rId25" Type="http://schemas.openxmlformats.org/officeDocument/2006/relationships/hyperlink" Target="https://www.sciencedirect.com/science/article/pii/S0278431907000692" TargetMode="External"/><Relationship Id="rId33" Type="http://schemas.openxmlformats.org/officeDocument/2006/relationships/hyperlink" Target="https://www.livecom.ro/articole-si-noutati/orm-sau-managementul-eficient-al-reputatiei-online" TargetMode="External"/><Relationship Id="rId38" Type="http://schemas.openxmlformats.org/officeDocument/2006/relationships/hyperlink" Target="https://www.sciencedirect.com/science/article/abs/pii/0278431987900053" TargetMode="External"/><Relationship Id="rId46" Type="http://schemas.openxmlformats.org/officeDocument/2006/relationships/hyperlink" Target="https://link.springer.com/article/10.1057/palgrave.dam.3650038" TargetMode="External"/><Relationship Id="rId20" Type="http://schemas.openxmlformats.org/officeDocument/2006/relationships/hyperlink" Target="https://www.hostfully.com/blog/vacation-rental-kpis/" TargetMode="External"/><Relationship Id="rId41" Type="http://schemas.openxmlformats.org/officeDocument/2006/relationships/hyperlink" Target="https://www.zf.ro/companii/retail-agrobusiness/diana-popescu-proprietar-hotel-epoque-in-t2-2020-scaderea-a-fost-de-19436569" TargetMode="External"/><Relationship Id="rId54" Type="http://schemas.openxmlformats.org/officeDocument/2006/relationships/hyperlink" Target="https://www.ijtsrd.com/papers/ijtsrd7187.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dc.ca/en/articles-tools/business-strategy-planning/define-strategy/pestel-analysis-identify-external-forces-affecting-your-organization" TargetMode="External"/><Relationship Id="rId23" Type="http://schemas.openxmlformats.org/officeDocument/2006/relationships/hyperlink" Target="https://www.researchgate.net/publication/233190615_Experience_Marketing_An_Empirical_Investigation" TargetMode="External"/><Relationship Id="rId28" Type="http://schemas.openxmlformats.org/officeDocument/2006/relationships/hyperlink" Target="https://www.researchgate.net/publication/276077892_Relationships_Among_Customer_Satisfaction_Delight_and_Loyalty_in_the_Hospitality_Industry" TargetMode="External"/><Relationship Id="rId36" Type="http://schemas.openxmlformats.org/officeDocument/2006/relationships/hyperlink" Target="https://www.merchantpro.ro/blog/marketing/cum-sa-imbunatatesti-review-urile-si-testimonialele-magazinului-tau" TargetMode="External"/><Relationship Id="rId49" Type="http://schemas.openxmlformats.org/officeDocument/2006/relationships/hyperlink" Target="https://www.cambridge.org/core/journals/spanish-journal-of-psychology/article/how-do-employees-adapt-to-organizational-change-the-role-of-meaningmaking-and-work-engagement/338F950925F8928FD7B1EBF28A932DDC" TargetMode="External"/><Relationship Id="rId57" Type="http://schemas.openxmlformats.org/officeDocument/2006/relationships/theme" Target="theme/theme1.xml"/><Relationship Id="rId10" Type="http://schemas.openxmlformats.org/officeDocument/2006/relationships/hyperlink" Target="https://ojs.amhinternational.com/index.php/imbr/article/view/878/878" TargetMode="External"/><Relationship Id="rId31" Type="http://schemas.openxmlformats.org/officeDocument/2006/relationships/hyperlink" Target="https://www.sciencedirect.com/science/article/pii/S0148296322004192" TargetMode="External"/><Relationship Id="rId44" Type="http://schemas.openxmlformats.org/officeDocument/2006/relationships/hyperlink" Target="https://scholarworks.umass.edu/server/api/core/bitstreams/d9ffd58f-0516-4121-a793-7f1c96096531/content" TargetMode="External"/><Relationship Id="rId52" Type="http://schemas.openxmlformats.org/officeDocument/2006/relationships/hyperlink" Target="https://www.emerald.com/insight/content/doi/10.1108/ijchm-05-2015-0238/fu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02F84C3-3C72-4540-A3DD-0CAB8D540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8731</Words>
  <Characters>60251</Characters>
  <Application>Microsoft Office Word</Application>
  <DocSecurity>0</DocSecurity>
  <Lines>1255</Lines>
  <Paragraphs>333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Eusebiu Amarii</dc:creator>
  <cp:keywords/>
  <dc:description/>
  <cp:lastModifiedBy>Ionut Popa</cp:lastModifiedBy>
  <cp:revision>6</cp:revision>
  <dcterms:created xsi:type="dcterms:W3CDTF">2024-11-12T13:10:00Z</dcterms:created>
  <dcterms:modified xsi:type="dcterms:W3CDTF">2024-11-12T16:33:00Z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a4068e36134170b767715b7272ff03c4c5c02a100ee92edc7c4fa5d5bd7e90f8</vt:lpwstr>
  </property>
</Properties>
</file>