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0D8781" w14:textId="4AE7C9B0" w:rsidR="00D7690A" w:rsidRDefault="00D7690A" w:rsidP="00D7690A">
      <w:pPr>
        <w:jc w:val="center"/>
        <w:rPr>
          <w:b/>
          <w:sz w:val="32"/>
          <w:szCs w:val="32"/>
        </w:rPr>
      </w:pPr>
      <w:r>
        <w:rPr>
          <w:b/>
          <w:sz w:val="32"/>
          <w:szCs w:val="32"/>
        </w:rPr>
        <w:t xml:space="preserve">Module Code &amp; Name: </w:t>
      </w:r>
      <w:r w:rsidR="004D7376" w:rsidRPr="003E4665">
        <w:rPr>
          <w:b/>
          <w:sz w:val="32"/>
          <w:szCs w:val="32"/>
        </w:rPr>
        <w:t>BMSW6102</w:t>
      </w:r>
    </w:p>
    <w:p w14:paraId="115C0D89" w14:textId="182F5CF3" w:rsidR="006F37FA" w:rsidRDefault="004D7376" w:rsidP="00D7690A">
      <w:pPr>
        <w:jc w:val="center"/>
        <w:rPr>
          <w:b/>
          <w:sz w:val="32"/>
          <w:szCs w:val="32"/>
        </w:rPr>
      </w:pPr>
      <w:r w:rsidRPr="003E4665">
        <w:rPr>
          <w:b/>
          <w:sz w:val="32"/>
          <w:szCs w:val="32"/>
        </w:rPr>
        <w:t>Developing Innovation and Creativity for Business Advantage</w:t>
      </w:r>
    </w:p>
    <w:p w14:paraId="33952F32" w14:textId="18E8CF19" w:rsidR="00D7690A" w:rsidRDefault="00D7690A" w:rsidP="00D7690A">
      <w:pPr>
        <w:jc w:val="center"/>
        <w:rPr>
          <w:b/>
          <w:sz w:val="32"/>
          <w:szCs w:val="32"/>
        </w:rPr>
      </w:pPr>
      <w:r>
        <w:rPr>
          <w:b/>
          <w:sz w:val="32"/>
          <w:szCs w:val="32"/>
        </w:rPr>
        <w:t xml:space="preserve">Task 1 </w:t>
      </w:r>
    </w:p>
    <w:p w14:paraId="452EA7E2" w14:textId="62F58D01" w:rsidR="00D7690A" w:rsidRDefault="00D7690A" w:rsidP="00D7690A">
      <w:pPr>
        <w:jc w:val="center"/>
        <w:rPr>
          <w:b/>
          <w:sz w:val="32"/>
          <w:szCs w:val="32"/>
        </w:rPr>
      </w:pPr>
      <w:r>
        <w:rPr>
          <w:b/>
          <w:sz w:val="32"/>
          <w:szCs w:val="32"/>
        </w:rPr>
        <w:t>Student id and Name: Alexandra Felicia Merauta</w:t>
      </w:r>
    </w:p>
    <w:p w14:paraId="0C9B2717" w14:textId="78A90B4F" w:rsidR="00D7690A" w:rsidRPr="003E4665" w:rsidRDefault="00D7690A" w:rsidP="00D7690A">
      <w:pPr>
        <w:jc w:val="center"/>
        <w:rPr>
          <w:b/>
          <w:sz w:val="32"/>
          <w:szCs w:val="32"/>
        </w:rPr>
      </w:pPr>
      <w:r>
        <w:rPr>
          <w:b/>
          <w:sz w:val="32"/>
          <w:szCs w:val="32"/>
        </w:rPr>
        <w:t>Lecturer: Ivan Rodriguez Hernandez</w:t>
      </w:r>
    </w:p>
    <w:p w14:paraId="2EB8A756" w14:textId="77777777" w:rsidR="006F37FA" w:rsidRPr="003E4665" w:rsidRDefault="004D7376">
      <w:pPr>
        <w:rPr>
          <w:b/>
          <w:sz w:val="32"/>
          <w:szCs w:val="32"/>
        </w:rPr>
        <w:sectPr w:rsidR="006F37FA" w:rsidRPr="003E4665" w:rsidSect="008E472F">
          <w:footerReference w:type="default" r:id="rId8"/>
          <w:pgSz w:w="11906" w:h="16838"/>
          <w:pgMar w:top="1440" w:right="1440" w:bottom="1440" w:left="1440" w:header="720" w:footer="720" w:gutter="0"/>
          <w:pgNumType w:start="1"/>
          <w:cols w:space="720"/>
        </w:sectPr>
      </w:pPr>
      <w:r w:rsidRPr="003E4665">
        <w:br w:type="page"/>
      </w:r>
    </w:p>
    <w:sdt>
      <w:sdtPr>
        <w:rPr>
          <w:rFonts w:ascii="Times New Roman" w:eastAsia="Times New Roman" w:hAnsi="Times New Roman" w:cs="Times New Roman"/>
          <w:b w:val="0"/>
          <w:bCs w:val="0"/>
          <w:color w:val="auto"/>
          <w:sz w:val="24"/>
          <w:szCs w:val="24"/>
          <w:lang w:val="en-GB" w:eastAsia="en-US"/>
        </w:rPr>
        <w:id w:val="84117883"/>
        <w:docPartObj>
          <w:docPartGallery w:val="Table of Contents"/>
          <w:docPartUnique/>
        </w:docPartObj>
      </w:sdtPr>
      <w:sdtEndPr>
        <w:rPr>
          <w:noProof/>
        </w:rPr>
      </w:sdtEndPr>
      <w:sdtContent>
        <w:p w14:paraId="7CF859FE" w14:textId="77777777" w:rsidR="00FD3C21" w:rsidRPr="003E4665" w:rsidRDefault="00FD3C21" w:rsidP="00D00156">
          <w:pPr>
            <w:pStyle w:val="TOCHeading"/>
            <w:spacing w:line="360" w:lineRule="auto"/>
            <w:jc w:val="center"/>
            <w:rPr>
              <w:rFonts w:ascii="Times New Roman" w:hAnsi="Times New Roman" w:cs="Times New Roman"/>
              <w:color w:val="auto"/>
              <w:szCs w:val="24"/>
            </w:rPr>
          </w:pPr>
          <w:r w:rsidRPr="003E4665">
            <w:rPr>
              <w:rFonts w:ascii="Times New Roman" w:hAnsi="Times New Roman" w:cs="Times New Roman"/>
              <w:color w:val="auto"/>
              <w:szCs w:val="24"/>
            </w:rPr>
            <w:t>Table of Contents</w:t>
          </w:r>
        </w:p>
        <w:p w14:paraId="5EA1579D" w14:textId="77777777" w:rsidR="00E739D7" w:rsidRPr="003E4665" w:rsidRDefault="00FD3C21" w:rsidP="00E739D7">
          <w:pPr>
            <w:pStyle w:val="TOC1"/>
            <w:tabs>
              <w:tab w:val="right" w:leader="dot" w:pos="9016"/>
            </w:tabs>
            <w:rPr>
              <w:rFonts w:asciiTheme="minorHAnsi" w:eastAsiaTheme="minorEastAsia" w:hAnsiTheme="minorHAnsi" w:cstheme="minorBidi"/>
              <w:noProof/>
              <w:lang w:val="en-US"/>
            </w:rPr>
          </w:pPr>
          <w:r w:rsidRPr="003E4665">
            <w:fldChar w:fldCharType="begin"/>
          </w:r>
          <w:r w:rsidRPr="003E4665">
            <w:instrText xml:space="preserve"> TOC \o "1-3" \h \z \u </w:instrText>
          </w:r>
          <w:r w:rsidRPr="003E4665">
            <w:fldChar w:fldCharType="separate"/>
          </w:r>
          <w:hyperlink w:anchor="_Toc159160989" w:history="1">
            <w:r w:rsidR="00E739D7" w:rsidRPr="003E4665">
              <w:rPr>
                <w:rStyle w:val="Hyperlink"/>
                <w:rFonts w:eastAsiaTheme="majorEastAsia"/>
                <w:noProof/>
                <w:color w:val="auto"/>
              </w:rPr>
              <w:t>Table of Figures</w:t>
            </w:r>
            <w:r w:rsidR="00E739D7" w:rsidRPr="003E4665">
              <w:rPr>
                <w:noProof/>
                <w:webHidden/>
              </w:rPr>
              <w:tab/>
            </w:r>
            <w:r w:rsidR="00E739D7" w:rsidRPr="003E4665">
              <w:rPr>
                <w:noProof/>
                <w:webHidden/>
              </w:rPr>
              <w:fldChar w:fldCharType="begin"/>
            </w:r>
            <w:r w:rsidR="00E739D7" w:rsidRPr="003E4665">
              <w:rPr>
                <w:noProof/>
                <w:webHidden/>
              </w:rPr>
              <w:instrText xml:space="preserve"> PAGEREF _Toc159160989 \h </w:instrText>
            </w:r>
            <w:r w:rsidR="00E739D7" w:rsidRPr="003E4665">
              <w:rPr>
                <w:noProof/>
                <w:webHidden/>
              </w:rPr>
            </w:r>
            <w:r w:rsidR="00E739D7" w:rsidRPr="003E4665">
              <w:rPr>
                <w:noProof/>
                <w:webHidden/>
              </w:rPr>
              <w:fldChar w:fldCharType="separate"/>
            </w:r>
            <w:r w:rsidR="00E739D7" w:rsidRPr="003E4665">
              <w:rPr>
                <w:noProof/>
                <w:webHidden/>
              </w:rPr>
              <w:t>2</w:t>
            </w:r>
            <w:r w:rsidR="00E739D7" w:rsidRPr="003E4665">
              <w:rPr>
                <w:noProof/>
                <w:webHidden/>
              </w:rPr>
              <w:fldChar w:fldCharType="end"/>
            </w:r>
          </w:hyperlink>
        </w:p>
        <w:p w14:paraId="6EAB0311" w14:textId="77777777" w:rsidR="00E739D7" w:rsidRPr="003E4665" w:rsidRDefault="00000000" w:rsidP="00E739D7">
          <w:pPr>
            <w:pStyle w:val="TOC1"/>
            <w:tabs>
              <w:tab w:val="right" w:leader="dot" w:pos="9016"/>
            </w:tabs>
            <w:rPr>
              <w:rFonts w:asciiTheme="minorHAnsi" w:eastAsiaTheme="minorEastAsia" w:hAnsiTheme="minorHAnsi" w:cstheme="minorBidi"/>
              <w:noProof/>
              <w:lang w:val="en-US"/>
            </w:rPr>
          </w:pPr>
          <w:hyperlink w:anchor="_Toc159160990" w:history="1">
            <w:r w:rsidR="00E739D7" w:rsidRPr="003E4665">
              <w:rPr>
                <w:rStyle w:val="Hyperlink"/>
                <w:rFonts w:eastAsiaTheme="majorEastAsia"/>
                <w:noProof/>
                <w:color w:val="auto"/>
              </w:rPr>
              <w:t>Introduction</w:t>
            </w:r>
            <w:r w:rsidR="00E739D7" w:rsidRPr="003E4665">
              <w:rPr>
                <w:noProof/>
                <w:webHidden/>
              </w:rPr>
              <w:tab/>
            </w:r>
            <w:r w:rsidR="00E739D7" w:rsidRPr="003E4665">
              <w:rPr>
                <w:noProof/>
                <w:webHidden/>
              </w:rPr>
              <w:fldChar w:fldCharType="begin"/>
            </w:r>
            <w:r w:rsidR="00E739D7" w:rsidRPr="003E4665">
              <w:rPr>
                <w:noProof/>
                <w:webHidden/>
              </w:rPr>
              <w:instrText xml:space="preserve"> PAGEREF _Toc159160990 \h </w:instrText>
            </w:r>
            <w:r w:rsidR="00E739D7" w:rsidRPr="003E4665">
              <w:rPr>
                <w:noProof/>
                <w:webHidden/>
              </w:rPr>
            </w:r>
            <w:r w:rsidR="00E739D7" w:rsidRPr="003E4665">
              <w:rPr>
                <w:noProof/>
                <w:webHidden/>
              </w:rPr>
              <w:fldChar w:fldCharType="separate"/>
            </w:r>
            <w:r w:rsidR="00E739D7" w:rsidRPr="003E4665">
              <w:rPr>
                <w:noProof/>
                <w:webHidden/>
              </w:rPr>
              <w:t>3</w:t>
            </w:r>
            <w:r w:rsidR="00E739D7" w:rsidRPr="003E4665">
              <w:rPr>
                <w:noProof/>
                <w:webHidden/>
              </w:rPr>
              <w:fldChar w:fldCharType="end"/>
            </w:r>
          </w:hyperlink>
        </w:p>
        <w:p w14:paraId="31A185A2" w14:textId="77777777" w:rsidR="00E739D7" w:rsidRPr="003E4665" w:rsidRDefault="00000000" w:rsidP="00E739D7">
          <w:pPr>
            <w:pStyle w:val="TOC1"/>
            <w:tabs>
              <w:tab w:val="right" w:leader="dot" w:pos="9016"/>
            </w:tabs>
            <w:rPr>
              <w:rFonts w:asciiTheme="minorHAnsi" w:eastAsiaTheme="minorEastAsia" w:hAnsiTheme="minorHAnsi" w:cstheme="minorBidi"/>
              <w:noProof/>
              <w:lang w:val="en-US"/>
            </w:rPr>
          </w:pPr>
          <w:hyperlink w:anchor="_Toc159160991" w:history="1">
            <w:r w:rsidR="00E739D7" w:rsidRPr="003E4665">
              <w:rPr>
                <w:rStyle w:val="Hyperlink"/>
                <w:rFonts w:eastAsiaTheme="majorEastAsia"/>
                <w:noProof/>
                <w:color w:val="auto"/>
              </w:rPr>
              <w:t>Product or Service offerings of Arcadia Group</w:t>
            </w:r>
            <w:r w:rsidR="00E739D7" w:rsidRPr="003E4665">
              <w:rPr>
                <w:noProof/>
                <w:webHidden/>
              </w:rPr>
              <w:tab/>
            </w:r>
            <w:r w:rsidR="00E739D7" w:rsidRPr="003E4665">
              <w:rPr>
                <w:noProof/>
                <w:webHidden/>
              </w:rPr>
              <w:fldChar w:fldCharType="begin"/>
            </w:r>
            <w:r w:rsidR="00E739D7" w:rsidRPr="003E4665">
              <w:rPr>
                <w:noProof/>
                <w:webHidden/>
              </w:rPr>
              <w:instrText xml:space="preserve"> PAGEREF _Toc159160991 \h </w:instrText>
            </w:r>
            <w:r w:rsidR="00E739D7" w:rsidRPr="003E4665">
              <w:rPr>
                <w:noProof/>
                <w:webHidden/>
              </w:rPr>
            </w:r>
            <w:r w:rsidR="00E739D7" w:rsidRPr="003E4665">
              <w:rPr>
                <w:noProof/>
                <w:webHidden/>
              </w:rPr>
              <w:fldChar w:fldCharType="separate"/>
            </w:r>
            <w:r w:rsidR="00E739D7" w:rsidRPr="003E4665">
              <w:rPr>
                <w:noProof/>
                <w:webHidden/>
              </w:rPr>
              <w:t>4</w:t>
            </w:r>
            <w:r w:rsidR="00E739D7" w:rsidRPr="003E4665">
              <w:rPr>
                <w:noProof/>
                <w:webHidden/>
              </w:rPr>
              <w:fldChar w:fldCharType="end"/>
            </w:r>
          </w:hyperlink>
        </w:p>
        <w:p w14:paraId="1C906568" w14:textId="77777777" w:rsidR="00E739D7" w:rsidRPr="003E4665" w:rsidRDefault="00000000" w:rsidP="00E739D7">
          <w:pPr>
            <w:pStyle w:val="TOC2"/>
            <w:tabs>
              <w:tab w:val="right" w:leader="dot" w:pos="9016"/>
            </w:tabs>
            <w:rPr>
              <w:rFonts w:asciiTheme="minorHAnsi" w:eastAsiaTheme="minorEastAsia" w:hAnsiTheme="minorHAnsi" w:cstheme="minorBidi"/>
              <w:noProof/>
              <w:lang w:val="en-US"/>
            </w:rPr>
          </w:pPr>
          <w:hyperlink w:anchor="_Toc159160992" w:history="1">
            <w:r w:rsidR="00E739D7" w:rsidRPr="003E4665">
              <w:rPr>
                <w:rStyle w:val="Hyperlink"/>
                <w:rFonts w:eastAsiaTheme="majorEastAsia"/>
                <w:noProof/>
                <w:color w:val="auto"/>
              </w:rPr>
              <w:t>Topshop and Topman</w:t>
            </w:r>
            <w:r w:rsidR="00E739D7" w:rsidRPr="003E4665">
              <w:rPr>
                <w:noProof/>
                <w:webHidden/>
              </w:rPr>
              <w:tab/>
            </w:r>
            <w:r w:rsidR="00E739D7" w:rsidRPr="003E4665">
              <w:rPr>
                <w:noProof/>
                <w:webHidden/>
              </w:rPr>
              <w:fldChar w:fldCharType="begin"/>
            </w:r>
            <w:r w:rsidR="00E739D7" w:rsidRPr="003E4665">
              <w:rPr>
                <w:noProof/>
                <w:webHidden/>
              </w:rPr>
              <w:instrText xml:space="preserve"> PAGEREF _Toc159160992 \h </w:instrText>
            </w:r>
            <w:r w:rsidR="00E739D7" w:rsidRPr="003E4665">
              <w:rPr>
                <w:noProof/>
                <w:webHidden/>
              </w:rPr>
            </w:r>
            <w:r w:rsidR="00E739D7" w:rsidRPr="003E4665">
              <w:rPr>
                <w:noProof/>
                <w:webHidden/>
              </w:rPr>
              <w:fldChar w:fldCharType="separate"/>
            </w:r>
            <w:r w:rsidR="00E739D7" w:rsidRPr="003E4665">
              <w:rPr>
                <w:noProof/>
                <w:webHidden/>
              </w:rPr>
              <w:t>4</w:t>
            </w:r>
            <w:r w:rsidR="00E739D7" w:rsidRPr="003E4665">
              <w:rPr>
                <w:noProof/>
                <w:webHidden/>
              </w:rPr>
              <w:fldChar w:fldCharType="end"/>
            </w:r>
          </w:hyperlink>
        </w:p>
        <w:p w14:paraId="6A8EFA2E" w14:textId="77777777" w:rsidR="00E739D7" w:rsidRPr="003E4665" w:rsidRDefault="00000000" w:rsidP="00E739D7">
          <w:pPr>
            <w:pStyle w:val="TOC2"/>
            <w:tabs>
              <w:tab w:val="right" w:leader="dot" w:pos="9016"/>
            </w:tabs>
            <w:rPr>
              <w:rFonts w:asciiTheme="minorHAnsi" w:eastAsiaTheme="minorEastAsia" w:hAnsiTheme="minorHAnsi" w:cstheme="minorBidi"/>
              <w:noProof/>
              <w:lang w:val="en-US"/>
            </w:rPr>
          </w:pPr>
          <w:hyperlink w:anchor="_Toc159160993" w:history="1">
            <w:r w:rsidR="00E739D7" w:rsidRPr="003E4665">
              <w:rPr>
                <w:rStyle w:val="Hyperlink"/>
                <w:rFonts w:eastAsiaTheme="majorEastAsia"/>
                <w:noProof/>
                <w:color w:val="auto"/>
              </w:rPr>
              <w:t>Dorothy Perkins</w:t>
            </w:r>
            <w:r w:rsidR="00E739D7" w:rsidRPr="003E4665">
              <w:rPr>
                <w:noProof/>
                <w:webHidden/>
              </w:rPr>
              <w:tab/>
            </w:r>
            <w:r w:rsidR="00E739D7" w:rsidRPr="003E4665">
              <w:rPr>
                <w:noProof/>
                <w:webHidden/>
              </w:rPr>
              <w:fldChar w:fldCharType="begin"/>
            </w:r>
            <w:r w:rsidR="00E739D7" w:rsidRPr="003E4665">
              <w:rPr>
                <w:noProof/>
                <w:webHidden/>
              </w:rPr>
              <w:instrText xml:space="preserve"> PAGEREF _Toc159160993 \h </w:instrText>
            </w:r>
            <w:r w:rsidR="00E739D7" w:rsidRPr="003E4665">
              <w:rPr>
                <w:noProof/>
                <w:webHidden/>
              </w:rPr>
            </w:r>
            <w:r w:rsidR="00E739D7" w:rsidRPr="003E4665">
              <w:rPr>
                <w:noProof/>
                <w:webHidden/>
              </w:rPr>
              <w:fldChar w:fldCharType="separate"/>
            </w:r>
            <w:r w:rsidR="00E739D7" w:rsidRPr="003E4665">
              <w:rPr>
                <w:noProof/>
                <w:webHidden/>
              </w:rPr>
              <w:t>4</w:t>
            </w:r>
            <w:r w:rsidR="00E739D7" w:rsidRPr="003E4665">
              <w:rPr>
                <w:noProof/>
                <w:webHidden/>
              </w:rPr>
              <w:fldChar w:fldCharType="end"/>
            </w:r>
          </w:hyperlink>
        </w:p>
        <w:p w14:paraId="0A20A7C8" w14:textId="77777777" w:rsidR="00E739D7" w:rsidRPr="003E4665" w:rsidRDefault="00000000" w:rsidP="00E739D7">
          <w:pPr>
            <w:pStyle w:val="TOC2"/>
            <w:tabs>
              <w:tab w:val="right" w:leader="dot" w:pos="9016"/>
            </w:tabs>
            <w:rPr>
              <w:rFonts w:asciiTheme="minorHAnsi" w:eastAsiaTheme="minorEastAsia" w:hAnsiTheme="minorHAnsi" w:cstheme="minorBidi"/>
              <w:noProof/>
              <w:lang w:val="en-US"/>
            </w:rPr>
          </w:pPr>
          <w:hyperlink w:anchor="_Toc159160994" w:history="1">
            <w:r w:rsidR="00E739D7" w:rsidRPr="003E4665">
              <w:rPr>
                <w:rStyle w:val="Hyperlink"/>
                <w:rFonts w:eastAsiaTheme="majorEastAsia"/>
                <w:noProof/>
                <w:color w:val="auto"/>
              </w:rPr>
              <w:t>Miss Selfridge</w:t>
            </w:r>
            <w:r w:rsidR="00E739D7" w:rsidRPr="003E4665">
              <w:rPr>
                <w:noProof/>
                <w:webHidden/>
              </w:rPr>
              <w:tab/>
            </w:r>
            <w:r w:rsidR="00E739D7" w:rsidRPr="003E4665">
              <w:rPr>
                <w:noProof/>
                <w:webHidden/>
              </w:rPr>
              <w:fldChar w:fldCharType="begin"/>
            </w:r>
            <w:r w:rsidR="00E739D7" w:rsidRPr="003E4665">
              <w:rPr>
                <w:noProof/>
                <w:webHidden/>
              </w:rPr>
              <w:instrText xml:space="preserve"> PAGEREF _Toc159160994 \h </w:instrText>
            </w:r>
            <w:r w:rsidR="00E739D7" w:rsidRPr="003E4665">
              <w:rPr>
                <w:noProof/>
                <w:webHidden/>
              </w:rPr>
            </w:r>
            <w:r w:rsidR="00E739D7" w:rsidRPr="003E4665">
              <w:rPr>
                <w:noProof/>
                <w:webHidden/>
              </w:rPr>
              <w:fldChar w:fldCharType="separate"/>
            </w:r>
            <w:r w:rsidR="00E739D7" w:rsidRPr="003E4665">
              <w:rPr>
                <w:noProof/>
                <w:webHidden/>
              </w:rPr>
              <w:t>4</w:t>
            </w:r>
            <w:r w:rsidR="00E739D7" w:rsidRPr="003E4665">
              <w:rPr>
                <w:noProof/>
                <w:webHidden/>
              </w:rPr>
              <w:fldChar w:fldCharType="end"/>
            </w:r>
          </w:hyperlink>
        </w:p>
        <w:p w14:paraId="21D15ACE" w14:textId="77777777" w:rsidR="00E739D7" w:rsidRPr="003E4665" w:rsidRDefault="00000000" w:rsidP="00E739D7">
          <w:pPr>
            <w:pStyle w:val="TOC1"/>
            <w:tabs>
              <w:tab w:val="right" w:leader="dot" w:pos="9016"/>
            </w:tabs>
            <w:rPr>
              <w:rFonts w:asciiTheme="minorHAnsi" w:eastAsiaTheme="minorEastAsia" w:hAnsiTheme="minorHAnsi" w:cstheme="minorBidi"/>
              <w:noProof/>
              <w:lang w:val="en-US"/>
            </w:rPr>
          </w:pPr>
          <w:hyperlink w:anchor="_Toc159160995" w:history="1">
            <w:r w:rsidR="00E739D7" w:rsidRPr="003E4665">
              <w:rPr>
                <w:rStyle w:val="Hyperlink"/>
                <w:rFonts w:eastAsiaTheme="majorEastAsia"/>
                <w:noProof/>
                <w:color w:val="auto"/>
              </w:rPr>
              <w:t>Influence of Innovation on Arcadia Group</w:t>
            </w:r>
            <w:r w:rsidR="00E739D7" w:rsidRPr="003E4665">
              <w:rPr>
                <w:noProof/>
                <w:webHidden/>
              </w:rPr>
              <w:tab/>
            </w:r>
            <w:r w:rsidR="00E739D7" w:rsidRPr="003E4665">
              <w:rPr>
                <w:noProof/>
                <w:webHidden/>
              </w:rPr>
              <w:fldChar w:fldCharType="begin"/>
            </w:r>
            <w:r w:rsidR="00E739D7" w:rsidRPr="003E4665">
              <w:rPr>
                <w:noProof/>
                <w:webHidden/>
              </w:rPr>
              <w:instrText xml:space="preserve"> PAGEREF _Toc159160995 \h </w:instrText>
            </w:r>
            <w:r w:rsidR="00E739D7" w:rsidRPr="003E4665">
              <w:rPr>
                <w:noProof/>
                <w:webHidden/>
              </w:rPr>
            </w:r>
            <w:r w:rsidR="00E739D7" w:rsidRPr="003E4665">
              <w:rPr>
                <w:noProof/>
                <w:webHidden/>
              </w:rPr>
              <w:fldChar w:fldCharType="separate"/>
            </w:r>
            <w:r w:rsidR="00E739D7" w:rsidRPr="003E4665">
              <w:rPr>
                <w:noProof/>
                <w:webHidden/>
              </w:rPr>
              <w:t>7</w:t>
            </w:r>
            <w:r w:rsidR="00E739D7" w:rsidRPr="003E4665">
              <w:rPr>
                <w:noProof/>
                <w:webHidden/>
              </w:rPr>
              <w:fldChar w:fldCharType="end"/>
            </w:r>
          </w:hyperlink>
        </w:p>
        <w:p w14:paraId="77955EAF" w14:textId="77777777" w:rsidR="00E739D7" w:rsidRPr="003E4665" w:rsidRDefault="00000000" w:rsidP="00E739D7">
          <w:pPr>
            <w:pStyle w:val="TOC2"/>
            <w:tabs>
              <w:tab w:val="right" w:leader="dot" w:pos="9016"/>
            </w:tabs>
            <w:rPr>
              <w:rFonts w:asciiTheme="minorHAnsi" w:eastAsiaTheme="minorEastAsia" w:hAnsiTheme="minorHAnsi" w:cstheme="minorBidi"/>
              <w:noProof/>
              <w:lang w:val="en-US"/>
            </w:rPr>
          </w:pPr>
          <w:hyperlink w:anchor="_Toc159160996" w:history="1">
            <w:r w:rsidR="00E739D7" w:rsidRPr="003E4665">
              <w:rPr>
                <w:rStyle w:val="Hyperlink"/>
                <w:rFonts w:eastAsiaTheme="majorEastAsia"/>
                <w:noProof/>
                <w:color w:val="auto"/>
              </w:rPr>
              <w:t>Positive Influence</w:t>
            </w:r>
            <w:r w:rsidR="00E739D7" w:rsidRPr="003E4665">
              <w:rPr>
                <w:noProof/>
                <w:webHidden/>
              </w:rPr>
              <w:tab/>
            </w:r>
            <w:r w:rsidR="00E739D7" w:rsidRPr="003E4665">
              <w:rPr>
                <w:noProof/>
                <w:webHidden/>
              </w:rPr>
              <w:fldChar w:fldCharType="begin"/>
            </w:r>
            <w:r w:rsidR="00E739D7" w:rsidRPr="003E4665">
              <w:rPr>
                <w:noProof/>
                <w:webHidden/>
              </w:rPr>
              <w:instrText xml:space="preserve"> PAGEREF _Toc159160996 \h </w:instrText>
            </w:r>
            <w:r w:rsidR="00E739D7" w:rsidRPr="003E4665">
              <w:rPr>
                <w:noProof/>
                <w:webHidden/>
              </w:rPr>
            </w:r>
            <w:r w:rsidR="00E739D7" w:rsidRPr="003E4665">
              <w:rPr>
                <w:noProof/>
                <w:webHidden/>
              </w:rPr>
              <w:fldChar w:fldCharType="separate"/>
            </w:r>
            <w:r w:rsidR="00E739D7" w:rsidRPr="003E4665">
              <w:rPr>
                <w:noProof/>
                <w:webHidden/>
              </w:rPr>
              <w:t>7</w:t>
            </w:r>
            <w:r w:rsidR="00E739D7" w:rsidRPr="003E4665">
              <w:rPr>
                <w:noProof/>
                <w:webHidden/>
              </w:rPr>
              <w:fldChar w:fldCharType="end"/>
            </w:r>
          </w:hyperlink>
        </w:p>
        <w:p w14:paraId="385E5536" w14:textId="77777777" w:rsidR="00E739D7" w:rsidRPr="003E4665" w:rsidRDefault="00000000" w:rsidP="00E739D7">
          <w:pPr>
            <w:pStyle w:val="TOC3"/>
            <w:tabs>
              <w:tab w:val="right" w:leader="dot" w:pos="9016"/>
            </w:tabs>
            <w:rPr>
              <w:rFonts w:asciiTheme="minorHAnsi" w:eastAsiaTheme="minorEastAsia" w:hAnsiTheme="minorHAnsi" w:cstheme="minorBidi"/>
              <w:noProof/>
              <w:lang w:val="en-US"/>
            </w:rPr>
          </w:pPr>
          <w:hyperlink w:anchor="_Toc159160997" w:history="1">
            <w:r w:rsidR="00E739D7" w:rsidRPr="003E4665">
              <w:rPr>
                <w:rStyle w:val="Hyperlink"/>
                <w:i/>
                <w:noProof/>
                <w:color w:val="auto"/>
              </w:rPr>
              <w:t>Forecasting and Capitalising on Emerging Trends</w:t>
            </w:r>
            <w:r w:rsidR="00E739D7" w:rsidRPr="003E4665">
              <w:rPr>
                <w:noProof/>
                <w:webHidden/>
              </w:rPr>
              <w:tab/>
            </w:r>
            <w:r w:rsidR="00E739D7" w:rsidRPr="003E4665">
              <w:rPr>
                <w:noProof/>
                <w:webHidden/>
              </w:rPr>
              <w:fldChar w:fldCharType="begin"/>
            </w:r>
            <w:r w:rsidR="00E739D7" w:rsidRPr="003E4665">
              <w:rPr>
                <w:noProof/>
                <w:webHidden/>
              </w:rPr>
              <w:instrText xml:space="preserve"> PAGEREF _Toc159160997 \h </w:instrText>
            </w:r>
            <w:r w:rsidR="00E739D7" w:rsidRPr="003E4665">
              <w:rPr>
                <w:noProof/>
                <w:webHidden/>
              </w:rPr>
            </w:r>
            <w:r w:rsidR="00E739D7" w:rsidRPr="003E4665">
              <w:rPr>
                <w:noProof/>
                <w:webHidden/>
              </w:rPr>
              <w:fldChar w:fldCharType="separate"/>
            </w:r>
            <w:r w:rsidR="00E739D7" w:rsidRPr="003E4665">
              <w:rPr>
                <w:noProof/>
                <w:webHidden/>
              </w:rPr>
              <w:t>7</w:t>
            </w:r>
            <w:r w:rsidR="00E739D7" w:rsidRPr="003E4665">
              <w:rPr>
                <w:noProof/>
                <w:webHidden/>
              </w:rPr>
              <w:fldChar w:fldCharType="end"/>
            </w:r>
          </w:hyperlink>
        </w:p>
        <w:p w14:paraId="15F7D95A" w14:textId="77777777" w:rsidR="00E739D7" w:rsidRPr="003E4665" w:rsidRDefault="00000000" w:rsidP="00E739D7">
          <w:pPr>
            <w:pStyle w:val="TOC3"/>
            <w:tabs>
              <w:tab w:val="right" w:leader="dot" w:pos="9016"/>
            </w:tabs>
            <w:rPr>
              <w:rFonts w:asciiTheme="minorHAnsi" w:eastAsiaTheme="minorEastAsia" w:hAnsiTheme="minorHAnsi" w:cstheme="minorBidi"/>
              <w:noProof/>
              <w:lang w:val="en-US"/>
            </w:rPr>
          </w:pPr>
          <w:hyperlink w:anchor="_Toc159160998" w:history="1">
            <w:r w:rsidR="00E739D7" w:rsidRPr="003E4665">
              <w:rPr>
                <w:rStyle w:val="Hyperlink"/>
                <w:i/>
                <w:noProof/>
                <w:color w:val="auto"/>
              </w:rPr>
              <w:t>Adopting Omnichannel Retailing</w:t>
            </w:r>
            <w:r w:rsidR="00E739D7" w:rsidRPr="003E4665">
              <w:rPr>
                <w:noProof/>
                <w:webHidden/>
              </w:rPr>
              <w:tab/>
            </w:r>
            <w:r w:rsidR="00E739D7" w:rsidRPr="003E4665">
              <w:rPr>
                <w:noProof/>
                <w:webHidden/>
              </w:rPr>
              <w:fldChar w:fldCharType="begin"/>
            </w:r>
            <w:r w:rsidR="00E739D7" w:rsidRPr="003E4665">
              <w:rPr>
                <w:noProof/>
                <w:webHidden/>
              </w:rPr>
              <w:instrText xml:space="preserve"> PAGEREF _Toc159160998 \h </w:instrText>
            </w:r>
            <w:r w:rsidR="00E739D7" w:rsidRPr="003E4665">
              <w:rPr>
                <w:noProof/>
                <w:webHidden/>
              </w:rPr>
            </w:r>
            <w:r w:rsidR="00E739D7" w:rsidRPr="003E4665">
              <w:rPr>
                <w:noProof/>
                <w:webHidden/>
              </w:rPr>
              <w:fldChar w:fldCharType="separate"/>
            </w:r>
            <w:r w:rsidR="00E739D7" w:rsidRPr="003E4665">
              <w:rPr>
                <w:noProof/>
                <w:webHidden/>
              </w:rPr>
              <w:t>7</w:t>
            </w:r>
            <w:r w:rsidR="00E739D7" w:rsidRPr="003E4665">
              <w:rPr>
                <w:noProof/>
                <w:webHidden/>
              </w:rPr>
              <w:fldChar w:fldCharType="end"/>
            </w:r>
          </w:hyperlink>
        </w:p>
        <w:p w14:paraId="605A1847" w14:textId="77777777" w:rsidR="00E739D7" w:rsidRPr="003E4665" w:rsidRDefault="00000000" w:rsidP="00E739D7">
          <w:pPr>
            <w:pStyle w:val="TOC2"/>
            <w:tabs>
              <w:tab w:val="right" w:leader="dot" w:pos="9016"/>
            </w:tabs>
            <w:rPr>
              <w:rFonts w:asciiTheme="minorHAnsi" w:eastAsiaTheme="minorEastAsia" w:hAnsiTheme="minorHAnsi" w:cstheme="minorBidi"/>
              <w:noProof/>
              <w:lang w:val="en-US"/>
            </w:rPr>
          </w:pPr>
          <w:hyperlink w:anchor="_Toc159160999" w:history="1">
            <w:r w:rsidR="00E739D7" w:rsidRPr="003E4665">
              <w:rPr>
                <w:rStyle w:val="Hyperlink"/>
                <w:rFonts w:eastAsiaTheme="majorEastAsia"/>
                <w:noProof/>
                <w:color w:val="auto"/>
              </w:rPr>
              <w:t>Negative Influence</w:t>
            </w:r>
            <w:r w:rsidR="00E739D7" w:rsidRPr="003E4665">
              <w:rPr>
                <w:noProof/>
                <w:webHidden/>
              </w:rPr>
              <w:tab/>
            </w:r>
            <w:r w:rsidR="00E739D7" w:rsidRPr="003E4665">
              <w:rPr>
                <w:noProof/>
                <w:webHidden/>
              </w:rPr>
              <w:fldChar w:fldCharType="begin"/>
            </w:r>
            <w:r w:rsidR="00E739D7" w:rsidRPr="003E4665">
              <w:rPr>
                <w:noProof/>
                <w:webHidden/>
              </w:rPr>
              <w:instrText xml:space="preserve"> PAGEREF _Toc159160999 \h </w:instrText>
            </w:r>
            <w:r w:rsidR="00E739D7" w:rsidRPr="003E4665">
              <w:rPr>
                <w:noProof/>
                <w:webHidden/>
              </w:rPr>
            </w:r>
            <w:r w:rsidR="00E739D7" w:rsidRPr="003E4665">
              <w:rPr>
                <w:noProof/>
                <w:webHidden/>
              </w:rPr>
              <w:fldChar w:fldCharType="separate"/>
            </w:r>
            <w:r w:rsidR="00E739D7" w:rsidRPr="003E4665">
              <w:rPr>
                <w:noProof/>
                <w:webHidden/>
              </w:rPr>
              <w:t>7</w:t>
            </w:r>
            <w:r w:rsidR="00E739D7" w:rsidRPr="003E4665">
              <w:rPr>
                <w:noProof/>
                <w:webHidden/>
              </w:rPr>
              <w:fldChar w:fldCharType="end"/>
            </w:r>
          </w:hyperlink>
        </w:p>
        <w:p w14:paraId="7B6239AD" w14:textId="77777777" w:rsidR="00E739D7" w:rsidRPr="003E4665" w:rsidRDefault="00000000" w:rsidP="00E739D7">
          <w:pPr>
            <w:pStyle w:val="TOC3"/>
            <w:tabs>
              <w:tab w:val="right" w:leader="dot" w:pos="9016"/>
            </w:tabs>
            <w:rPr>
              <w:rFonts w:asciiTheme="minorHAnsi" w:eastAsiaTheme="minorEastAsia" w:hAnsiTheme="minorHAnsi" w:cstheme="minorBidi"/>
              <w:noProof/>
              <w:lang w:val="en-US"/>
            </w:rPr>
          </w:pPr>
          <w:hyperlink w:anchor="_Toc159161000" w:history="1">
            <w:r w:rsidR="00E739D7" w:rsidRPr="003E4665">
              <w:rPr>
                <w:rStyle w:val="Hyperlink"/>
                <w:i/>
                <w:noProof/>
                <w:color w:val="auto"/>
              </w:rPr>
              <w:t>Insufficient Investments in Digital Infrastructure or Marketing Plans</w:t>
            </w:r>
            <w:r w:rsidR="00E739D7" w:rsidRPr="003E4665">
              <w:rPr>
                <w:noProof/>
                <w:webHidden/>
              </w:rPr>
              <w:tab/>
            </w:r>
            <w:r w:rsidR="00E739D7" w:rsidRPr="003E4665">
              <w:rPr>
                <w:noProof/>
                <w:webHidden/>
              </w:rPr>
              <w:fldChar w:fldCharType="begin"/>
            </w:r>
            <w:r w:rsidR="00E739D7" w:rsidRPr="003E4665">
              <w:rPr>
                <w:noProof/>
                <w:webHidden/>
              </w:rPr>
              <w:instrText xml:space="preserve"> PAGEREF _Toc159161000 \h </w:instrText>
            </w:r>
            <w:r w:rsidR="00E739D7" w:rsidRPr="003E4665">
              <w:rPr>
                <w:noProof/>
                <w:webHidden/>
              </w:rPr>
            </w:r>
            <w:r w:rsidR="00E739D7" w:rsidRPr="003E4665">
              <w:rPr>
                <w:noProof/>
                <w:webHidden/>
              </w:rPr>
              <w:fldChar w:fldCharType="separate"/>
            </w:r>
            <w:r w:rsidR="00E739D7" w:rsidRPr="003E4665">
              <w:rPr>
                <w:noProof/>
                <w:webHidden/>
              </w:rPr>
              <w:t>7</w:t>
            </w:r>
            <w:r w:rsidR="00E739D7" w:rsidRPr="003E4665">
              <w:rPr>
                <w:noProof/>
                <w:webHidden/>
              </w:rPr>
              <w:fldChar w:fldCharType="end"/>
            </w:r>
          </w:hyperlink>
        </w:p>
        <w:p w14:paraId="024B928B" w14:textId="77777777" w:rsidR="00E739D7" w:rsidRPr="003E4665" w:rsidRDefault="00000000" w:rsidP="00E739D7">
          <w:pPr>
            <w:pStyle w:val="TOC3"/>
            <w:tabs>
              <w:tab w:val="right" w:leader="dot" w:pos="9016"/>
            </w:tabs>
            <w:rPr>
              <w:rFonts w:asciiTheme="minorHAnsi" w:eastAsiaTheme="minorEastAsia" w:hAnsiTheme="minorHAnsi" w:cstheme="minorBidi"/>
              <w:noProof/>
              <w:lang w:val="en-US"/>
            </w:rPr>
          </w:pPr>
          <w:hyperlink w:anchor="_Toc159161001" w:history="1">
            <w:r w:rsidR="00E739D7" w:rsidRPr="003E4665">
              <w:rPr>
                <w:rStyle w:val="Hyperlink"/>
                <w:i/>
                <w:noProof/>
                <w:color w:val="auto"/>
              </w:rPr>
              <w:t>Unwillingness in Adapting Changes</w:t>
            </w:r>
            <w:r w:rsidR="00E739D7" w:rsidRPr="003E4665">
              <w:rPr>
                <w:noProof/>
                <w:webHidden/>
              </w:rPr>
              <w:tab/>
            </w:r>
            <w:r w:rsidR="00E739D7" w:rsidRPr="003E4665">
              <w:rPr>
                <w:noProof/>
                <w:webHidden/>
              </w:rPr>
              <w:fldChar w:fldCharType="begin"/>
            </w:r>
            <w:r w:rsidR="00E739D7" w:rsidRPr="003E4665">
              <w:rPr>
                <w:noProof/>
                <w:webHidden/>
              </w:rPr>
              <w:instrText xml:space="preserve"> PAGEREF _Toc159161001 \h </w:instrText>
            </w:r>
            <w:r w:rsidR="00E739D7" w:rsidRPr="003E4665">
              <w:rPr>
                <w:noProof/>
                <w:webHidden/>
              </w:rPr>
            </w:r>
            <w:r w:rsidR="00E739D7" w:rsidRPr="003E4665">
              <w:rPr>
                <w:noProof/>
                <w:webHidden/>
              </w:rPr>
              <w:fldChar w:fldCharType="separate"/>
            </w:r>
            <w:r w:rsidR="00E739D7" w:rsidRPr="003E4665">
              <w:rPr>
                <w:noProof/>
                <w:webHidden/>
              </w:rPr>
              <w:t>8</w:t>
            </w:r>
            <w:r w:rsidR="00E739D7" w:rsidRPr="003E4665">
              <w:rPr>
                <w:noProof/>
                <w:webHidden/>
              </w:rPr>
              <w:fldChar w:fldCharType="end"/>
            </w:r>
          </w:hyperlink>
        </w:p>
        <w:p w14:paraId="2841992B" w14:textId="77777777" w:rsidR="00E739D7" w:rsidRPr="003E4665" w:rsidRDefault="00000000" w:rsidP="00E739D7">
          <w:pPr>
            <w:pStyle w:val="TOC1"/>
            <w:tabs>
              <w:tab w:val="right" w:leader="dot" w:pos="9016"/>
            </w:tabs>
            <w:rPr>
              <w:rFonts w:asciiTheme="minorHAnsi" w:eastAsiaTheme="minorEastAsia" w:hAnsiTheme="minorHAnsi" w:cstheme="minorBidi"/>
              <w:noProof/>
              <w:lang w:val="en-US"/>
            </w:rPr>
          </w:pPr>
          <w:hyperlink w:anchor="_Toc159161002" w:history="1">
            <w:r w:rsidR="00E739D7" w:rsidRPr="003E4665">
              <w:rPr>
                <w:rStyle w:val="Hyperlink"/>
                <w:rFonts w:eastAsiaTheme="majorEastAsia"/>
                <w:noProof/>
                <w:color w:val="auto"/>
              </w:rPr>
              <w:t>Applying the SCAMPER Model to Arcadia Group</w:t>
            </w:r>
            <w:r w:rsidR="00E739D7" w:rsidRPr="003E4665">
              <w:rPr>
                <w:noProof/>
                <w:webHidden/>
              </w:rPr>
              <w:tab/>
            </w:r>
            <w:r w:rsidR="00E739D7" w:rsidRPr="003E4665">
              <w:rPr>
                <w:noProof/>
                <w:webHidden/>
              </w:rPr>
              <w:fldChar w:fldCharType="begin"/>
            </w:r>
            <w:r w:rsidR="00E739D7" w:rsidRPr="003E4665">
              <w:rPr>
                <w:noProof/>
                <w:webHidden/>
              </w:rPr>
              <w:instrText xml:space="preserve"> PAGEREF _Toc159161002 \h </w:instrText>
            </w:r>
            <w:r w:rsidR="00E739D7" w:rsidRPr="003E4665">
              <w:rPr>
                <w:noProof/>
                <w:webHidden/>
              </w:rPr>
            </w:r>
            <w:r w:rsidR="00E739D7" w:rsidRPr="003E4665">
              <w:rPr>
                <w:noProof/>
                <w:webHidden/>
              </w:rPr>
              <w:fldChar w:fldCharType="separate"/>
            </w:r>
            <w:r w:rsidR="00E739D7" w:rsidRPr="003E4665">
              <w:rPr>
                <w:noProof/>
                <w:webHidden/>
              </w:rPr>
              <w:t>9</w:t>
            </w:r>
            <w:r w:rsidR="00E739D7" w:rsidRPr="003E4665">
              <w:rPr>
                <w:noProof/>
                <w:webHidden/>
              </w:rPr>
              <w:fldChar w:fldCharType="end"/>
            </w:r>
          </w:hyperlink>
        </w:p>
        <w:p w14:paraId="779DC2B6" w14:textId="77777777" w:rsidR="00E739D7" w:rsidRPr="003E4665" w:rsidRDefault="00000000" w:rsidP="00E739D7">
          <w:pPr>
            <w:pStyle w:val="TOC2"/>
            <w:tabs>
              <w:tab w:val="right" w:leader="dot" w:pos="9016"/>
            </w:tabs>
            <w:rPr>
              <w:rFonts w:asciiTheme="minorHAnsi" w:eastAsiaTheme="minorEastAsia" w:hAnsiTheme="minorHAnsi" w:cstheme="minorBidi"/>
              <w:noProof/>
              <w:lang w:val="en-US"/>
            </w:rPr>
          </w:pPr>
          <w:hyperlink w:anchor="_Toc159161003" w:history="1">
            <w:r w:rsidR="00E739D7" w:rsidRPr="003E4665">
              <w:rPr>
                <w:rStyle w:val="Hyperlink"/>
                <w:rFonts w:eastAsiaTheme="majorEastAsia"/>
                <w:noProof/>
                <w:color w:val="auto"/>
              </w:rPr>
              <w:t>Substitute</w:t>
            </w:r>
            <w:r w:rsidR="00E739D7" w:rsidRPr="003E4665">
              <w:rPr>
                <w:noProof/>
                <w:webHidden/>
              </w:rPr>
              <w:tab/>
            </w:r>
            <w:r w:rsidR="00E739D7" w:rsidRPr="003E4665">
              <w:rPr>
                <w:noProof/>
                <w:webHidden/>
              </w:rPr>
              <w:fldChar w:fldCharType="begin"/>
            </w:r>
            <w:r w:rsidR="00E739D7" w:rsidRPr="003E4665">
              <w:rPr>
                <w:noProof/>
                <w:webHidden/>
              </w:rPr>
              <w:instrText xml:space="preserve"> PAGEREF _Toc159161003 \h </w:instrText>
            </w:r>
            <w:r w:rsidR="00E739D7" w:rsidRPr="003E4665">
              <w:rPr>
                <w:noProof/>
                <w:webHidden/>
              </w:rPr>
            </w:r>
            <w:r w:rsidR="00E739D7" w:rsidRPr="003E4665">
              <w:rPr>
                <w:noProof/>
                <w:webHidden/>
              </w:rPr>
              <w:fldChar w:fldCharType="separate"/>
            </w:r>
            <w:r w:rsidR="00E739D7" w:rsidRPr="003E4665">
              <w:rPr>
                <w:noProof/>
                <w:webHidden/>
              </w:rPr>
              <w:t>9</w:t>
            </w:r>
            <w:r w:rsidR="00E739D7" w:rsidRPr="003E4665">
              <w:rPr>
                <w:noProof/>
                <w:webHidden/>
              </w:rPr>
              <w:fldChar w:fldCharType="end"/>
            </w:r>
          </w:hyperlink>
        </w:p>
        <w:p w14:paraId="7A43CAE2" w14:textId="77777777" w:rsidR="00E739D7" w:rsidRPr="003E4665" w:rsidRDefault="00000000" w:rsidP="00E739D7">
          <w:pPr>
            <w:pStyle w:val="TOC2"/>
            <w:tabs>
              <w:tab w:val="right" w:leader="dot" w:pos="9016"/>
            </w:tabs>
            <w:rPr>
              <w:rFonts w:asciiTheme="minorHAnsi" w:eastAsiaTheme="minorEastAsia" w:hAnsiTheme="minorHAnsi" w:cstheme="minorBidi"/>
              <w:noProof/>
              <w:lang w:val="en-US"/>
            </w:rPr>
          </w:pPr>
          <w:hyperlink w:anchor="_Toc159161004" w:history="1">
            <w:r w:rsidR="00E739D7" w:rsidRPr="003E4665">
              <w:rPr>
                <w:rStyle w:val="Hyperlink"/>
                <w:rFonts w:eastAsiaTheme="majorEastAsia"/>
                <w:noProof/>
                <w:color w:val="auto"/>
              </w:rPr>
              <w:t>Combine</w:t>
            </w:r>
            <w:r w:rsidR="00E739D7" w:rsidRPr="003E4665">
              <w:rPr>
                <w:noProof/>
                <w:webHidden/>
              </w:rPr>
              <w:tab/>
            </w:r>
            <w:r w:rsidR="00E739D7" w:rsidRPr="003E4665">
              <w:rPr>
                <w:noProof/>
                <w:webHidden/>
              </w:rPr>
              <w:fldChar w:fldCharType="begin"/>
            </w:r>
            <w:r w:rsidR="00E739D7" w:rsidRPr="003E4665">
              <w:rPr>
                <w:noProof/>
                <w:webHidden/>
              </w:rPr>
              <w:instrText xml:space="preserve"> PAGEREF _Toc159161004 \h </w:instrText>
            </w:r>
            <w:r w:rsidR="00E739D7" w:rsidRPr="003E4665">
              <w:rPr>
                <w:noProof/>
                <w:webHidden/>
              </w:rPr>
            </w:r>
            <w:r w:rsidR="00E739D7" w:rsidRPr="003E4665">
              <w:rPr>
                <w:noProof/>
                <w:webHidden/>
              </w:rPr>
              <w:fldChar w:fldCharType="separate"/>
            </w:r>
            <w:r w:rsidR="00E739D7" w:rsidRPr="003E4665">
              <w:rPr>
                <w:noProof/>
                <w:webHidden/>
              </w:rPr>
              <w:t>10</w:t>
            </w:r>
            <w:r w:rsidR="00E739D7" w:rsidRPr="003E4665">
              <w:rPr>
                <w:noProof/>
                <w:webHidden/>
              </w:rPr>
              <w:fldChar w:fldCharType="end"/>
            </w:r>
          </w:hyperlink>
        </w:p>
        <w:p w14:paraId="15CB293B" w14:textId="77777777" w:rsidR="00E739D7" w:rsidRPr="003E4665" w:rsidRDefault="00000000" w:rsidP="00E739D7">
          <w:pPr>
            <w:pStyle w:val="TOC2"/>
            <w:tabs>
              <w:tab w:val="right" w:leader="dot" w:pos="9016"/>
            </w:tabs>
            <w:rPr>
              <w:rFonts w:asciiTheme="minorHAnsi" w:eastAsiaTheme="minorEastAsia" w:hAnsiTheme="minorHAnsi" w:cstheme="minorBidi"/>
              <w:noProof/>
              <w:lang w:val="en-US"/>
            </w:rPr>
          </w:pPr>
          <w:hyperlink w:anchor="_Toc159161005" w:history="1">
            <w:r w:rsidR="00E739D7" w:rsidRPr="003E4665">
              <w:rPr>
                <w:rStyle w:val="Hyperlink"/>
                <w:rFonts w:eastAsiaTheme="majorEastAsia"/>
                <w:noProof/>
                <w:color w:val="auto"/>
              </w:rPr>
              <w:t>Adapt</w:t>
            </w:r>
            <w:r w:rsidR="00E739D7" w:rsidRPr="003E4665">
              <w:rPr>
                <w:noProof/>
                <w:webHidden/>
              </w:rPr>
              <w:tab/>
            </w:r>
            <w:r w:rsidR="00E739D7" w:rsidRPr="003E4665">
              <w:rPr>
                <w:noProof/>
                <w:webHidden/>
              </w:rPr>
              <w:fldChar w:fldCharType="begin"/>
            </w:r>
            <w:r w:rsidR="00E739D7" w:rsidRPr="003E4665">
              <w:rPr>
                <w:noProof/>
                <w:webHidden/>
              </w:rPr>
              <w:instrText xml:space="preserve"> PAGEREF _Toc159161005 \h </w:instrText>
            </w:r>
            <w:r w:rsidR="00E739D7" w:rsidRPr="003E4665">
              <w:rPr>
                <w:noProof/>
                <w:webHidden/>
              </w:rPr>
            </w:r>
            <w:r w:rsidR="00E739D7" w:rsidRPr="003E4665">
              <w:rPr>
                <w:noProof/>
                <w:webHidden/>
              </w:rPr>
              <w:fldChar w:fldCharType="separate"/>
            </w:r>
            <w:r w:rsidR="00E739D7" w:rsidRPr="003E4665">
              <w:rPr>
                <w:noProof/>
                <w:webHidden/>
              </w:rPr>
              <w:t>10</w:t>
            </w:r>
            <w:r w:rsidR="00E739D7" w:rsidRPr="003E4665">
              <w:rPr>
                <w:noProof/>
                <w:webHidden/>
              </w:rPr>
              <w:fldChar w:fldCharType="end"/>
            </w:r>
          </w:hyperlink>
        </w:p>
        <w:p w14:paraId="2DF969EB" w14:textId="77777777" w:rsidR="00E739D7" w:rsidRPr="003E4665" w:rsidRDefault="00000000" w:rsidP="00E739D7">
          <w:pPr>
            <w:pStyle w:val="TOC2"/>
            <w:tabs>
              <w:tab w:val="right" w:leader="dot" w:pos="9016"/>
            </w:tabs>
            <w:rPr>
              <w:rFonts w:asciiTheme="minorHAnsi" w:eastAsiaTheme="minorEastAsia" w:hAnsiTheme="minorHAnsi" w:cstheme="minorBidi"/>
              <w:noProof/>
              <w:lang w:val="en-US"/>
            </w:rPr>
          </w:pPr>
          <w:hyperlink w:anchor="_Toc159161006" w:history="1">
            <w:r w:rsidR="00E739D7" w:rsidRPr="003E4665">
              <w:rPr>
                <w:rStyle w:val="Hyperlink"/>
                <w:rFonts w:eastAsiaTheme="majorEastAsia"/>
                <w:noProof/>
                <w:color w:val="auto"/>
              </w:rPr>
              <w:t>Modify</w:t>
            </w:r>
            <w:r w:rsidR="00E739D7" w:rsidRPr="003E4665">
              <w:rPr>
                <w:noProof/>
                <w:webHidden/>
              </w:rPr>
              <w:tab/>
            </w:r>
            <w:r w:rsidR="00E739D7" w:rsidRPr="003E4665">
              <w:rPr>
                <w:noProof/>
                <w:webHidden/>
              </w:rPr>
              <w:fldChar w:fldCharType="begin"/>
            </w:r>
            <w:r w:rsidR="00E739D7" w:rsidRPr="003E4665">
              <w:rPr>
                <w:noProof/>
                <w:webHidden/>
              </w:rPr>
              <w:instrText xml:space="preserve"> PAGEREF _Toc159161006 \h </w:instrText>
            </w:r>
            <w:r w:rsidR="00E739D7" w:rsidRPr="003E4665">
              <w:rPr>
                <w:noProof/>
                <w:webHidden/>
              </w:rPr>
            </w:r>
            <w:r w:rsidR="00E739D7" w:rsidRPr="003E4665">
              <w:rPr>
                <w:noProof/>
                <w:webHidden/>
              </w:rPr>
              <w:fldChar w:fldCharType="separate"/>
            </w:r>
            <w:r w:rsidR="00E739D7" w:rsidRPr="003E4665">
              <w:rPr>
                <w:noProof/>
                <w:webHidden/>
              </w:rPr>
              <w:t>10</w:t>
            </w:r>
            <w:r w:rsidR="00E739D7" w:rsidRPr="003E4665">
              <w:rPr>
                <w:noProof/>
                <w:webHidden/>
              </w:rPr>
              <w:fldChar w:fldCharType="end"/>
            </w:r>
          </w:hyperlink>
        </w:p>
        <w:p w14:paraId="546119A9" w14:textId="77777777" w:rsidR="00E739D7" w:rsidRPr="003E4665" w:rsidRDefault="00000000" w:rsidP="00E739D7">
          <w:pPr>
            <w:pStyle w:val="TOC2"/>
            <w:tabs>
              <w:tab w:val="right" w:leader="dot" w:pos="9016"/>
            </w:tabs>
            <w:rPr>
              <w:rFonts w:asciiTheme="minorHAnsi" w:eastAsiaTheme="minorEastAsia" w:hAnsiTheme="minorHAnsi" w:cstheme="minorBidi"/>
              <w:noProof/>
              <w:lang w:val="en-US"/>
            </w:rPr>
          </w:pPr>
          <w:hyperlink w:anchor="_Toc159161007" w:history="1">
            <w:r w:rsidR="00E739D7" w:rsidRPr="003E4665">
              <w:rPr>
                <w:rStyle w:val="Hyperlink"/>
                <w:rFonts w:eastAsiaTheme="majorEastAsia"/>
                <w:noProof/>
                <w:color w:val="auto"/>
              </w:rPr>
              <w:t>Put to another use</w:t>
            </w:r>
            <w:r w:rsidR="00E739D7" w:rsidRPr="003E4665">
              <w:rPr>
                <w:noProof/>
                <w:webHidden/>
              </w:rPr>
              <w:tab/>
            </w:r>
            <w:r w:rsidR="00E739D7" w:rsidRPr="003E4665">
              <w:rPr>
                <w:noProof/>
                <w:webHidden/>
              </w:rPr>
              <w:fldChar w:fldCharType="begin"/>
            </w:r>
            <w:r w:rsidR="00E739D7" w:rsidRPr="003E4665">
              <w:rPr>
                <w:noProof/>
                <w:webHidden/>
              </w:rPr>
              <w:instrText xml:space="preserve"> PAGEREF _Toc159161007 \h </w:instrText>
            </w:r>
            <w:r w:rsidR="00E739D7" w:rsidRPr="003E4665">
              <w:rPr>
                <w:noProof/>
                <w:webHidden/>
              </w:rPr>
            </w:r>
            <w:r w:rsidR="00E739D7" w:rsidRPr="003E4665">
              <w:rPr>
                <w:noProof/>
                <w:webHidden/>
              </w:rPr>
              <w:fldChar w:fldCharType="separate"/>
            </w:r>
            <w:r w:rsidR="00E739D7" w:rsidRPr="003E4665">
              <w:rPr>
                <w:noProof/>
                <w:webHidden/>
              </w:rPr>
              <w:t>11</w:t>
            </w:r>
            <w:r w:rsidR="00E739D7" w:rsidRPr="003E4665">
              <w:rPr>
                <w:noProof/>
                <w:webHidden/>
              </w:rPr>
              <w:fldChar w:fldCharType="end"/>
            </w:r>
          </w:hyperlink>
        </w:p>
        <w:p w14:paraId="2C225890" w14:textId="77777777" w:rsidR="00E739D7" w:rsidRPr="003E4665" w:rsidRDefault="00000000" w:rsidP="00E739D7">
          <w:pPr>
            <w:pStyle w:val="TOC2"/>
            <w:tabs>
              <w:tab w:val="right" w:leader="dot" w:pos="9016"/>
            </w:tabs>
            <w:rPr>
              <w:rFonts w:asciiTheme="minorHAnsi" w:eastAsiaTheme="minorEastAsia" w:hAnsiTheme="minorHAnsi" w:cstheme="minorBidi"/>
              <w:noProof/>
              <w:lang w:val="en-US"/>
            </w:rPr>
          </w:pPr>
          <w:hyperlink w:anchor="_Toc159161008" w:history="1">
            <w:r w:rsidR="00E739D7" w:rsidRPr="003E4665">
              <w:rPr>
                <w:rStyle w:val="Hyperlink"/>
                <w:rFonts w:eastAsiaTheme="majorEastAsia"/>
                <w:noProof/>
                <w:color w:val="auto"/>
              </w:rPr>
              <w:t>Eliminate</w:t>
            </w:r>
            <w:r w:rsidR="00E739D7" w:rsidRPr="003E4665">
              <w:rPr>
                <w:noProof/>
                <w:webHidden/>
              </w:rPr>
              <w:tab/>
            </w:r>
            <w:r w:rsidR="00E739D7" w:rsidRPr="003E4665">
              <w:rPr>
                <w:noProof/>
                <w:webHidden/>
              </w:rPr>
              <w:fldChar w:fldCharType="begin"/>
            </w:r>
            <w:r w:rsidR="00E739D7" w:rsidRPr="003E4665">
              <w:rPr>
                <w:noProof/>
                <w:webHidden/>
              </w:rPr>
              <w:instrText xml:space="preserve"> PAGEREF _Toc159161008 \h </w:instrText>
            </w:r>
            <w:r w:rsidR="00E739D7" w:rsidRPr="003E4665">
              <w:rPr>
                <w:noProof/>
                <w:webHidden/>
              </w:rPr>
            </w:r>
            <w:r w:rsidR="00E739D7" w:rsidRPr="003E4665">
              <w:rPr>
                <w:noProof/>
                <w:webHidden/>
              </w:rPr>
              <w:fldChar w:fldCharType="separate"/>
            </w:r>
            <w:r w:rsidR="00E739D7" w:rsidRPr="003E4665">
              <w:rPr>
                <w:noProof/>
                <w:webHidden/>
              </w:rPr>
              <w:t>11</w:t>
            </w:r>
            <w:r w:rsidR="00E739D7" w:rsidRPr="003E4665">
              <w:rPr>
                <w:noProof/>
                <w:webHidden/>
              </w:rPr>
              <w:fldChar w:fldCharType="end"/>
            </w:r>
          </w:hyperlink>
        </w:p>
        <w:p w14:paraId="3CAC62EE" w14:textId="77777777" w:rsidR="00E739D7" w:rsidRPr="003E4665" w:rsidRDefault="00000000" w:rsidP="00E739D7">
          <w:pPr>
            <w:pStyle w:val="TOC2"/>
            <w:tabs>
              <w:tab w:val="right" w:leader="dot" w:pos="9016"/>
            </w:tabs>
            <w:rPr>
              <w:rFonts w:asciiTheme="minorHAnsi" w:eastAsiaTheme="minorEastAsia" w:hAnsiTheme="minorHAnsi" w:cstheme="minorBidi"/>
              <w:noProof/>
              <w:lang w:val="en-US"/>
            </w:rPr>
          </w:pPr>
          <w:hyperlink w:anchor="_Toc159161009" w:history="1">
            <w:r w:rsidR="00E739D7" w:rsidRPr="003E4665">
              <w:rPr>
                <w:rStyle w:val="Hyperlink"/>
                <w:rFonts w:eastAsiaTheme="majorEastAsia"/>
                <w:noProof/>
                <w:color w:val="auto"/>
              </w:rPr>
              <w:t>Reverse</w:t>
            </w:r>
            <w:r w:rsidR="00E739D7" w:rsidRPr="003E4665">
              <w:rPr>
                <w:noProof/>
                <w:webHidden/>
              </w:rPr>
              <w:tab/>
            </w:r>
            <w:r w:rsidR="00E739D7" w:rsidRPr="003E4665">
              <w:rPr>
                <w:noProof/>
                <w:webHidden/>
              </w:rPr>
              <w:fldChar w:fldCharType="begin"/>
            </w:r>
            <w:r w:rsidR="00E739D7" w:rsidRPr="003E4665">
              <w:rPr>
                <w:noProof/>
                <w:webHidden/>
              </w:rPr>
              <w:instrText xml:space="preserve"> PAGEREF _Toc159161009 \h </w:instrText>
            </w:r>
            <w:r w:rsidR="00E739D7" w:rsidRPr="003E4665">
              <w:rPr>
                <w:noProof/>
                <w:webHidden/>
              </w:rPr>
            </w:r>
            <w:r w:rsidR="00E739D7" w:rsidRPr="003E4665">
              <w:rPr>
                <w:noProof/>
                <w:webHidden/>
              </w:rPr>
              <w:fldChar w:fldCharType="separate"/>
            </w:r>
            <w:r w:rsidR="00E739D7" w:rsidRPr="003E4665">
              <w:rPr>
                <w:noProof/>
                <w:webHidden/>
              </w:rPr>
              <w:t>11</w:t>
            </w:r>
            <w:r w:rsidR="00E739D7" w:rsidRPr="003E4665">
              <w:rPr>
                <w:noProof/>
                <w:webHidden/>
              </w:rPr>
              <w:fldChar w:fldCharType="end"/>
            </w:r>
          </w:hyperlink>
        </w:p>
        <w:p w14:paraId="3C5C1D67" w14:textId="77777777" w:rsidR="00E739D7" w:rsidRPr="003E4665" w:rsidRDefault="00000000" w:rsidP="00E739D7">
          <w:pPr>
            <w:pStyle w:val="TOC1"/>
            <w:tabs>
              <w:tab w:val="right" w:leader="dot" w:pos="9016"/>
            </w:tabs>
            <w:rPr>
              <w:rFonts w:asciiTheme="minorHAnsi" w:eastAsiaTheme="minorEastAsia" w:hAnsiTheme="minorHAnsi" w:cstheme="minorBidi"/>
              <w:noProof/>
              <w:lang w:val="en-US"/>
            </w:rPr>
          </w:pPr>
          <w:hyperlink w:anchor="_Toc159161010" w:history="1">
            <w:r w:rsidR="00E739D7" w:rsidRPr="003E4665">
              <w:rPr>
                <w:rStyle w:val="Hyperlink"/>
                <w:rFonts w:eastAsiaTheme="majorEastAsia"/>
                <w:noProof/>
                <w:color w:val="auto"/>
              </w:rPr>
              <w:t>Conclusion</w:t>
            </w:r>
            <w:r w:rsidR="00E739D7" w:rsidRPr="003E4665">
              <w:rPr>
                <w:noProof/>
                <w:webHidden/>
              </w:rPr>
              <w:tab/>
            </w:r>
            <w:r w:rsidR="00E739D7" w:rsidRPr="003E4665">
              <w:rPr>
                <w:noProof/>
                <w:webHidden/>
              </w:rPr>
              <w:fldChar w:fldCharType="begin"/>
            </w:r>
            <w:r w:rsidR="00E739D7" w:rsidRPr="003E4665">
              <w:rPr>
                <w:noProof/>
                <w:webHidden/>
              </w:rPr>
              <w:instrText xml:space="preserve"> PAGEREF _Toc159161010 \h </w:instrText>
            </w:r>
            <w:r w:rsidR="00E739D7" w:rsidRPr="003E4665">
              <w:rPr>
                <w:noProof/>
                <w:webHidden/>
              </w:rPr>
            </w:r>
            <w:r w:rsidR="00E739D7" w:rsidRPr="003E4665">
              <w:rPr>
                <w:noProof/>
                <w:webHidden/>
              </w:rPr>
              <w:fldChar w:fldCharType="separate"/>
            </w:r>
            <w:r w:rsidR="00E739D7" w:rsidRPr="003E4665">
              <w:rPr>
                <w:noProof/>
                <w:webHidden/>
              </w:rPr>
              <w:t>13</w:t>
            </w:r>
            <w:r w:rsidR="00E739D7" w:rsidRPr="003E4665">
              <w:rPr>
                <w:noProof/>
                <w:webHidden/>
              </w:rPr>
              <w:fldChar w:fldCharType="end"/>
            </w:r>
          </w:hyperlink>
        </w:p>
        <w:p w14:paraId="34E0C333" w14:textId="77777777" w:rsidR="00E739D7" w:rsidRPr="003E4665" w:rsidRDefault="00000000" w:rsidP="00E739D7">
          <w:pPr>
            <w:pStyle w:val="TOC1"/>
            <w:tabs>
              <w:tab w:val="right" w:leader="dot" w:pos="9016"/>
            </w:tabs>
            <w:rPr>
              <w:rFonts w:asciiTheme="minorHAnsi" w:eastAsiaTheme="minorEastAsia" w:hAnsiTheme="minorHAnsi" w:cstheme="minorBidi"/>
              <w:noProof/>
              <w:lang w:val="en-US"/>
            </w:rPr>
          </w:pPr>
          <w:hyperlink w:anchor="_Toc159161011" w:history="1">
            <w:r w:rsidR="00E739D7" w:rsidRPr="003E4665">
              <w:rPr>
                <w:rStyle w:val="Hyperlink"/>
                <w:rFonts w:eastAsiaTheme="majorEastAsia"/>
                <w:noProof/>
                <w:color w:val="auto"/>
              </w:rPr>
              <w:t>References</w:t>
            </w:r>
            <w:r w:rsidR="00E739D7" w:rsidRPr="003E4665">
              <w:rPr>
                <w:noProof/>
                <w:webHidden/>
              </w:rPr>
              <w:tab/>
            </w:r>
            <w:r w:rsidR="00E739D7" w:rsidRPr="003E4665">
              <w:rPr>
                <w:noProof/>
                <w:webHidden/>
              </w:rPr>
              <w:fldChar w:fldCharType="begin"/>
            </w:r>
            <w:r w:rsidR="00E739D7" w:rsidRPr="003E4665">
              <w:rPr>
                <w:noProof/>
                <w:webHidden/>
              </w:rPr>
              <w:instrText xml:space="preserve"> PAGEREF _Toc159161011 \h </w:instrText>
            </w:r>
            <w:r w:rsidR="00E739D7" w:rsidRPr="003E4665">
              <w:rPr>
                <w:noProof/>
                <w:webHidden/>
              </w:rPr>
            </w:r>
            <w:r w:rsidR="00E739D7" w:rsidRPr="003E4665">
              <w:rPr>
                <w:noProof/>
                <w:webHidden/>
              </w:rPr>
              <w:fldChar w:fldCharType="separate"/>
            </w:r>
            <w:r w:rsidR="00E739D7" w:rsidRPr="003E4665">
              <w:rPr>
                <w:noProof/>
                <w:webHidden/>
              </w:rPr>
              <w:t>14</w:t>
            </w:r>
            <w:r w:rsidR="00E739D7" w:rsidRPr="003E4665">
              <w:rPr>
                <w:noProof/>
                <w:webHidden/>
              </w:rPr>
              <w:fldChar w:fldCharType="end"/>
            </w:r>
          </w:hyperlink>
        </w:p>
        <w:p w14:paraId="2DAD39A5" w14:textId="77777777" w:rsidR="00FD3C21" w:rsidRPr="003E4665" w:rsidRDefault="00FD3C21" w:rsidP="00E739D7">
          <w:r w:rsidRPr="003E4665">
            <w:rPr>
              <w:b/>
              <w:bCs/>
              <w:noProof/>
            </w:rPr>
            <w:fldChar w:fldCharType="end"/>
          </w:r>
        </w:p>
      </w:sdtContent>
    </w:sdt>
    <w:p w14:paraId="698938AB" w14:textId="77777777" w:rsidR="00FD3C21" w:rsidRPr="003E4665" w:rsidRDefault="00FD3C21">
      <w:pPr>
        <w:rPr>
          <w:rFonts w:eastAsiaTheme="majorEastAsia" w:cstheme="majorBidi"/>
          <w:b/>
          <w:bCs/>
          <w:sz w:val="32"/>
          <w:szCs w:val="32"/>
        </w:rPr>
      </w:pPr>
      <w:r w:rsidRPr="003E4665">
        <w:br w:type="page"/>
      </w:r>
    </w:p>
    <w:p w14:paraId="504FEE22" w14:textId="77777777" w:rsidR="00FD3C21" w:rsidRPr="003E4665" w:rsidRDefault="00FD3C21" w:rsidP="00FD3C21">
      <w:pPr>
        <w:pStyle w:val="Heading1"/>
      </w:pPr>
      <w:bookmarkStart w:id="0" w:name="_Toc159160989"/>
      <w:r w:rsidRPr="003E4665">
        <w:lastRenderedPageBreak/>
        <w:t>Table of Figures</w:t>
      </w:r>
      <w:bookmarkEnd w:id="0"/>
    </w:p>
    <w:p w14:paraId="256F6B6A" w14:textId="77777777" w:rsidR="00FD3C21" w:rsidRPr="003E4665" w:rsidRDefault="00FD3C21" w:rsidP="00FD3C21">
      <w:pPr>
        <w:pStyle w:val="TableofFigures"/>
        <w:tabs>
          <w:tab w:val="right" w:leader="dot" w:pos="9016"/>
        </w:tabs>
        <w:rPr>
          <w:noProof/>
        </w:rPr>
      </w:pPr>
      <w:r w:rsidRPr="003E4665">
        <w:fldChar w:fldCharType="begin"/>
      </w:r>
      <w:r w:rsidRPr="003E4665">
        <w:instrText xml:space="preserve"> TOC \h \z \c "Figure" </w:instrText>
      </w:r>
      <w:r w:rsidRPr="003E4665">
        <w:fldChar w:fldCharType="separate"/>
      </w:r>
      <w:hyperlink w:anchor="_Toc159160790" w:history="1">
        <w:r w:rsidRPr="003E4665">
          <w:rPr>
            <w:rStyle w:val="Hyperlink"/>
            <w:rFonts w:eastAsiaTheme="majorEastAsia"/>
            <w:noProof/>
            <w:color w:val="auto"/>
          </w:rPr>
          <w:t>Figure 1: Arcadia Group Logo</w:t>
        </w:r>
        <w:r w:rsidRPr="003E4665">
          <w:rPr>
            <w:noProof/>
            <w:webHidden/>
          </w:rPr>
          <w:tab/>
        </w:r>
        <w:r w:rsidRPr="003E4665">
          <w:rPr>
            <w:noProof/>
            <w:webHidden/>
          </w:rPr>
          <w:fldChar w:fldCharType="begin"/>
        </w:r>
        <w:r w:rsidRPr="003E4665">
          <w:rPr>
            <w:noProof/>
            <w:webHidden/>
          </w:rPr>
          <w:instrText xml:space="preserve"> PAGEREF _Toc159160790 \h </w:instrText>
        </w:r>
        <w:r w:rsidRPr="003E4665">
          <w:rPr>
            <w:noProof/>
            <w:webHidden/>
          </w:rPr>
        </w:r>
        <w:r w:rsidRPr="003E4665">
          <w:rPr>
            <w:noProof/>
            <w:webHidden/>
          </w:rPr>
          <w:fldChar w:fldCharType="separate"/>
        </w:r>
        <w:r w:rsidRPr="003E4665">
          <w:rPr>
            <w:noProof/>
            <w:webHidden/>
          </w:rPr>
          <w:t>3</w:t>
        </w:r>
        <w:r w:rsidRPr="003E4665">
          <w:rPr>
            <w:noProof/>
            <w:webHidden/>
          </w:rPr>
          <w:fldChar w:fldCharType="end"/>
        </w:r>
      </w:hyperlink>
    </w:p>
    <w:p w14:paraId="3E788BE9" w14:textId="77777777" w:rsidR="00FD3C21" w:rsidRPr="003E4665" w:rsidRDefault="00000000" w:rsidP="00FD3C21">
      <w:pPr>
        <w:pStyle w:val="TableofFigures"/>
        <w:tabs>
          <w:tab w:val="right" w:leader="dot" w:pos="9016"/>
        </w:tabs>
        <w:rPr>
          <w:noProof/>
        </w:rPr>
      </w:pPr>
      <w:hyperlink w:anchor="_Toc159160791" w:history="1">
        <w:r w:rsidR="00FD3C21" w:rsidRPr="003E4665">
          <w:rPr>
            <w:rStyle w:val="Hyperlink"/>
            <w:rFonts w:eastAsiaTheme="majorEastAsia"/>
            <w:noProof/>
            <w:color w:val="auto"/>
          </w:rPr>
          <w:t>Figure 2: SCAMPER Model</w:t>
        </w:r>
        <w:r w:rsidR="00FD3C21" w:rsidRPr="003E4665">
          <w:rPr>
            <w:noProof/>
            <w:webHidden/>
          </w:rPr>
          <w:tab/>
        </w:r>
        <w:r w:rsidR="00FD3C21" w:rsidRPr="003E4665">
          <w:rPr>
            <w:noProof/>
            <w:webHidden/>
          </w:rPr>
          <w:fldChar w:fldCharType="begin"/>
        </w:r>
        <w:r w:rsidR="00FD3C21" w:rsidRPr="003E4665">
          <w:rPr>
            <w:noProof/>
            <w:webHidden/>
          </w:rPr>
          <w:instrText xml:space="preserve"> PAGEREF _Toc159160791 \h </w:instrText>
        </w:r>
        <w:r w:rsidR="00FD3C21" w:rsidRPr="003E4665">
          <w:rPr>
            <w:noProof/>
            <w:webHidden/>
          </w:rPr>
        </w:r>
        <w:r w:rsidR="00FD3C21" w:rsidRPr="003E4665">
          <w:rPr>
            <w:noProof/>
            <w:webHidden/>
          </w:rPr>
          <w:fldChar w:fldCharType="separate"/>
        </w:r>
        <w:r w:rsidR="00FD3C21" w:rsidRPr="003E4665">
          <w:rPr>
            <w:noProof/>
            <w:webHidden/>
          </w:rPr>
          <w:t>9</w:t>
        </w:r>
        <w:r w:rsidR="00FD3C21" w:rsidRPr="003E4665">
          <w:rPr>
            <w:noProof/>
            <w:webHidden/>
          </w:rPr>
          <w:fldChar w:fldCharType="end"/>
        </w:r>
      </w:hyperlink>
    </w:p>
    <w:p w14:paraId="319C51A5" w14:textId="77777777" w:rsidR="00FD3C21" w:rsidRPr="003E4665" w:rsidRDefault="00FD3C21" w:rsidP="00FD3C21">
      <w:pPr>
        <w:rPr>
          <w:rFonts w:eastAsiaTheme="majorEastAsia" w:cstheme="majorBidi"/>
          <w:b/>
          <w:bCs/>
        </w:rPr>
      </w:pPr>
      <w:r w:rsidRPr="003E4665">
        <w:fldChar w:fldCharType="end"/>
      </w:r>
      <w:r w:rsidRPr="003E4665">
        <w:br w:type="page"/>
      </w:r>
    </w:p>
    <w:p w14:paraId="54F50546" w14:textId="77777777" w:rsidR="006F37FA" w:rsidRPr="003E4665" w:rsidRDefault="004D7376" w:rsidP="00FD3C21">
      <w:pPr>
        <w:pStyle w:val="Heading1"/>
      </w:pPr>
      <w:bookmarkStart w:id="1" w:name="_Toc159160990"/>
      <w:r w:rsidRPr="003E4665">
        <w:lastRenderedPageBreak/>
        <w:t>Introduction</w:t>
      </w:r>
      <w:bookmarkEnd w:id="1"/>
    </w:p>
    <w:p w14:paraId="56D84291" w14:textId="77777777" w:rsidR="006F37FA" w:rsidRPr="003E4665" w:rsidRDefault="004D7376">
      <w:r w:rsidRPr="003E4665">
        <w:t>The retail sector has faced significant shifts in consumer taste, technological breakthroughs, and changing market dynamics in the UK in recent years. Arcadia Group, which was once considered the foundation of the fashion retail industry, have encountered many difficulties in its business operations due to these changes. The company offered stylish and reasonably priced apparel to a wide range of customers. Topshop, Topman, and Dorothy Perkins were some well-known brands of Arcadia Group that stand as evidence of the fast-fashion boom (Arcadia Group Brands Ltd - Company profile and news). Arcadia Group’s demise was caused by its financial instability, bankruptcy, and inability to innovate and adjust to the shifting retail environment despite its early success and market dominance. This paper examines the product offerings of Arcadia Group, examines the impact of innovation on the firm’s progress, and applies the SCAMPER model to investigate various paths that the company could have taken to overcome its obstacles. Through a rigorous analysis of these elements, this paper gains insights into the elements that led to Arcadia Group’s downfall and derives lessons that can be applied to the more significant retail sector.</w:t>
      </w:r>
    </w:p>
    <w:p w14:paraId="417EA358" w14:textId="77777777" w:rsidR="006F37FA" w:rsidRPr="003E4665" w:rsidRDefault="006F37FA"/>
    <w:p w14:paraId="324D4BAC" w14:textId="77777777" w:rsidR="00FD3C21" w:rsidRPr="003E4665" w:rsidRDefault="004D7376" w:rsidP="00FD3C21">
      <w:pPr>
        <w:keepNext/>
        <w:spacing w:before="240"/>
        <w:jc w:val="center"/>
      </w:pPr>
      <w:r w:rsidRPr="003E4665">
        <w:rPr>
          <w:noProof/>
          <w:lang w:val="en-US"/>
        </w:rPr>
        <w:drawing>
          <wp:inline distT="0" distB="0" distL="0" distR="0" wp14:anchorId="03BD0DA3" wp14:editId="06C0DF50">
            <wp:extent cx="3123882" cy="2082473"/>
            <wp:effectExtent l="0" t="0" r="0" b="0"/>
            <wp:docPr id="1945644494"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9"/>
                    <a:srcRect/>
                    <a:stretch>
                      <a:fillRect/>
                    </a:stretch>
                  </pic:blipFill>
                  <pic:spPr>
                    <a:xfrm>
                      <a:off x="0" y="0"/>
                      <a:ext cx="3123882" cy="2082473"/>
                    </a:xfrm>
                    <a:prstGeom prst="rect">
                      <a:avLst/>
                    </a:prstGeom>
                    <a:ln/>
                  </pic:spPr>
                </pic:pic>
              </a:graphicData>
            </a:graphic>
          </wp:inline>
        </w:drawing>
      </w:r>
    </w:p>
    <w:p w14:paraId="5A5CE41E" w14:textId="77777777" w:rsidR="006F37FA" w:rsidRPr="003E4665" w:rsidRDefault="00FD3C21" w:rsidP="00FD3C21">
      <w:pPr>
        <w:pStyle w:val="Caption"/>
        <w:jc w:val="center"/>
        <w:rPr>
          <w:color w:val="auto"/>
          <w:sz w:val="24"/>
        </w:rPr>
      </w:pPr>
      <w:bookmarkStart w:id="2" w:name="_Toc159160790"/>
      <w:r w:rsidRPr="003E4665">
        <w:rPr>
          <w:color w:val="auto"/>
          <w:sz w:val="24"/>
        </w:rPr>
        <w:t xml:space="preserve">Figure </w:t>
      </w:r>
      <w:r w:rsidRPr="003E4665">
        <w:rPr>
          <w:color w:val="auto"/>
          <w:sz w:val="24"/>
        </w:rPr>
        <w:fldChar w:fldCharType="begin"/>
      </w:r>
      <w:r w:rsidRPr="003E4665">
        <w:rPr>
          <w:color w:val="auto"/>
          <w:sz w:val="24"/>
        </w:rPr>
        <w:instrText xml:space="preserve"> SEQ Figure \* ARABIC </w:instrText>
      </w:r>
      <w:r w:rsidRPr="003E4665">
        <w:rPr>
          <w:color w:val="auto"/>
          <w:sz w:val="24"/>
        </w:rPr>
        <w:fldChar w:fldCharType="separate"/>
      </w:r>
      <w:r w:rsidRPr="003E4665">
        <w:rPr>
          <w:noProof/>
          <w:color w:val="auto"/>
          <w:sz w:val="24"/>
        </w:rPr>
        <w:t>1</w:t>
      </w:r>
      <w:r w:rsidRPr="003E4665">
        <w:rPr>
          <w:color w:val="auto"/>
          <w:sz w:val="24"/>
        </w:rPr>
        <w:fldChar w:fldCharType="end"/>
      </w:r>
      <w:r w:rsidRPr="003E4665">
        <w:rPr>
          <w:color w:val="auto"/>
          <w:sz w:val="24"/>
        </w:rPr>
        <w:t>: Arcadia Group Logo</w:t>
      </w:r>
      <w:bookmarkEnd w:id="2"/>
    </w:p>
    <w:p w14:paraId="38A83C8C" w14:textId="46364C72" w:rsidR="006F37FA" w:rsidRPr="003E4665" w:rsidRDefault="004D7376">
      <w:pPr>
        <w:spacing w:before="240"/>
        <w:jc w:val="center"/>
      </w:pPr>
      <w:r w:rsidRPr="003E4665">
        <w:t>Source: (Arcadia Group, 2016)</w:t>
      </w:r>
    </w:p>
    <w:p w14:paraId="2927A50C" w14:textId="77777777" w:rsidR="006F37FA" w:rsidRPr="003E4665" w:rsidRDefault="004D7376">
      <w:pPr>
        <w:rPr>
          <w:b/>
          <w:sz w:val="32"/>
          <w:szCs w:val="32"/>
        </w:rPr>
      </w:pPr>
      <w:r w:rsidRPr="003E4665">
        <w:br w:type="page"/>
      </w:r>
    </w:p>
    <w:p w14:paraId="70F37D32" w14:textId="77777777" w:rsidR="006F37FA" w:rsidRPr="003E4665" w:rsidRDefault="004D7376" w:rsidP="00FD3C21">
      <w:pPr>
        <w:pStyle w:val="Heading1"/>
      </w:pPr>
      <w:bookmarkStart w:id="3" w:name="_Toc159160991"/>
      <w:r w:rsidRPr="003E4665">
        <w:lastRenderedPageBreak/>
        <w:t>Product or Service offerings of Arcadia Group</w:t>
      </w:r>
      <w:bookmarkEnd w:id="3"/>
    </w:p>
    <w:p w14:paraId="4816DE13" w14:textId="77777777" w:rsidR="006F37FA" w:rsidRPr="003E4665" w:rsidRDefault="004D7376">
      <w:r w:rsidRPr="003E4665">
        <w:t>Arcadia Group was once a significant force in the fast-fashion sector. The company won over the hearts of stylish customers with its varied portfolio of brands that appealed to a broad spectrum of demographics. The Arcadia Group’s product line included both fashionable apparel and accessories, with the goal of making fashion affordable for everyone. But under the surface of success, a set of problems ultimately brought it to an end. The company was established in 2002 by British industrialist Sir Philip Green and gained popularity among people quickly (Arcadia Group Brands Ltd - Company profile and news). Topshop, Topman, Dorothy Perkins, and Miss Selfridge were the biggest flagship brands of Arcadia Group and operated over 500 locations globally. All of the brands had unique identities and catered to particular market niches. Still, they all shared the fast-fashion philosophy of providing a vast number of clients with stylish, reasonably priced apparel and accessories.</w:t>
      </w:r>
    </w:p>
    <w:p w14:paraId="305262EF" w14:textId="77777777" w:rsidR="006F37FA" w:rsidRPr="003E4665" w:rsidRDefault="004D7376">
      <w:pPr>
        <w:pStyle w:val="Heading2"/>
      </w:pPr>
      <w:bookmarkStart w:id="4" w:name="_Toc159160992"/>
      <w:r w:rsidRPr="003E4665">
        <w:t>Topshop and Topman</w:t>
      </w:r>
      <w:bookmarkEnd w:id="4"/>
    </w:p>
    <w:p w14:paraId="63AA311B" w14:textId="7B134EBF" w:rsidR="006F37FA" w:rsidRPr="003E4665" w:rsidRDefault="004D7376">
      <w:pPr>
        <w:spacing w:after="240"/>
      </w:pPr>
      <w:r w:rsidRPr="003E4665">
        <w:t xml:space="preserve">Topshop and Topman have become synonymous with urban fashion and youth culture. Young adults looking for the newest styles at reasonable prices were drawn to these brands. Topshop and Topman provided their clients with many choices, from statement shirts to denim necessities and must-have accessories, guaranteeing they remained ahead of the trend curve (Topshop boss </w:t>
      </w:r>
      <w:r w:rsidR="00D32F2B">
        <w:t>S</w:t>
      </w:r>
      <w:r w:rsidRPr="003E4665">
        <w:t>ir Philip Green Sells 25% stake in company, 2012).</w:t>
      </w:r>
    </w:p>
    <w:p w14:paraId="132AC130" w14:textId="77777777" w:rsidR="006F37FA" w:rsidRPr="003E4665" w:rsidRDefault="004D7376">
      <w:pPr>
        <w:pStyle w:val="Heading2"/>
      </w:pPr>
      <w:bookmarkStart w:id="5" w:name="_Toc159160993"/>
      <w:r w:rsidRPr="003E4665">
        <w:t>Dorothy Perkins</w:t>
      </w:r>
      <w:bookmarkEnd w:id="5"/>
    </w:p>
    <w:p w14:paraId="6A4202E3" w14:textId="77777777" w:rsidR="006F37FA" w:rsidRPr="003E4665" w:rsidRDefault="004D7376">
      <w:pPr>
        <w:spacing w:before="240" w:after="240"/>
      </w:pPr>
      <w:r w:rsidRPr="003E4665">
        <w:t>Dorothy Perkins was known as a go-to place for casual and workwear for ladies. Dorothy Perkins targeted the market which involved older clientele by emphasising quality, adaptability, and classic elegance. The brand offered a variety of wardrobe necessities fit for any event, from weekend brunches to business meetings.</w:t>
      </w:r>
    </w:p>
    <w:p w14:paraId="01759E01" w14:textId="77777777" w:rsidR="006F37FA" w:rsidRPr="003E4665" w:rsidRDefault="004D7376">
      <w:pPr>
        <w:pStyle w:val="Heading2"/>
      </w:pPr>
      <w:bookmarkStart w:id="6" w:name="_Toc159160994"/>
      <w:r w:rsidRPr="003E4665">
        <w:t>Miss Selfridge</w:t>
      </w:r>
      <w:bookmarkEnd w:id="6"/>
    </w:p>
    <w:p w14:paraId="183B302F" w14:textId="77777777" w:rsidR="006F37FA" w:rsidRPr="003E4665" w:rsidRDefault="004D7376">
      <w:pPr>
        <w:spacing w:before="240" w:after="240"/>
      </w:pPr>
      <w:r w:rsidRPr="003E4665">
        <w:t>Miss Selfridge established its business by offering playful and feminine designs and targeting a younger female demographic. The company’s products included playful dresses, elegant separates, and eye-catching accessories. The target market of Miss Selfridge was fashion-conscious millennials eager to express their individuality through clothing choices.</w:t>
      </w:r>
    </w:p>
    <w:p w14:paraId="31B427CF" w14:textId="77777777" w:rsidR="006F37FA" w:rsidRPr="003E4665" w:rsidRDefault="004D7376">
      <w:pPr>
        <w:spacing w:before="240" w:after="240"/>
      </w:pPr>
      <w:r w:rsidRPr="003E4665">
        <w:lastRenderedPageBreak/>
        <w:t>Arcadia Group’s product offerings did not only include clothing. The company has diversified its products into accessories, beauty products, and even homeware under various brands. The company subsequently broadened its scope and relevance in the retail industry. Arcadia Group ensured clients could finish their look from head to toe in one location with accessories like perfume bottles, striking handbags, and eye-catching jewellery.</w:t>
      </w:r>
    </w:p>
    <w:p w14:paraId="67680009" w14:textId="77777777" w:rsidR="006F37FA" w:rsidRPr="003E4665" w:rsidRDefault="004D7376">
      <w:pPr>
        <w:spacing w:before="240" w:after="240"/>
      </w:pPr>
      <w:r w:rsidRPr="003E4665">
        <w:t>Arcadia Group’s success depended not only on its product offerings but also on its omnichannel retailing approach. The company’s multiple touchpoints provided customers the opportunity to engage with its brands through a robust network of brick-and-mortar stores and a user-friendly online platform. Customers could easily access the newest collections, take advantage of exclusive deals, and benefit from convenient delivery and return options in in-store shopping or online browsing.</w:t>
      </w:r>
    </w:p>
    <w:p w14:paraId="1BD63492" w14:textId="77777777" w:rsidR="006F37FA" w:rsidRPr="003E4665" w:rsidRDefault="004D7376">
      <w:pPr>
        <w:spacing w:before="240" w:after="240"/>
      </w:pPr>
      <w:r w:rsidRPr="003E4665">
        <w:t>But despite its early achievements and wide popularity, Arcadia Group encountered a number of difficulties that finally led to its demise. A significant cause of its downfall was the evolution of the retail scene, which was marked by the emergence of e-commerce giants and changing consumer inclinations (ET Magazine, 2020). Traditional merchants like Arcadia Group found it challenging to adjust to the digital era, which led to a decline in foot traffic and revenues as online shopping grew in popularity. Internal corporate problems, such as claims of financial mismanagement and workplace misconduct, damaged consumer trust in Arcadia Group (Williams-Grut, 2020). The well-publicised crisis involving Sir Philip Green, which included claims of sexual harassment and bullying, made matters worse for the business and damaged its reputation with stakeholders.</w:t>
      </w:r>
    </w:p>
    <w:p w14:paraId="03AB985D" w14:textId="2EC0E422" w:rsidR="006F37FA" w:rsidRPr="003E4665" w:rsidRDefault="004D7376">
      <w:pPr>
        <w:spacing w:before="240" w:after="240"/>
      </w:pPr>
      <w:r w:rsidRPr="003E4665">
        <w:t xml:space="preserve">The COVID-19 epidemic caused severe damage to the retail sector and forced numerous companies to close permanently. Arcadia Group was on the verge of bankruptcy due to stores being temporarily closed and consumer spending falling. One of Britain’s most famous fashion empires ended when Arcadia Group filed for administration in November 2020. The decision sent shockwaves through the retail industry, resulting in the closure of hundreds of outlets and </w:t>
      </w:r>
      <w:r w:rsidR="00D32F2B">
        <w:t xml:space="preserve">the </w:t>
      </w:r>
      <w:r w:rsidRPr="003E4665">
        <w:t>loss of thousands of jobs.</w:t>
      </w:r>
    </w:p>
    <w:p w14:paraId="6900DAA9" w14:textId="77777777" w:rsidR="006F37FA" w:rsidRPr="003E4665" w:rsidRDefault="004D7376">
      <w:pPr>
        <w:spacing w:before="240" w:after="240"/>
      </w:pPr>
      <w:r w:rsidRPr="003E4665">
        <w:t xml:space="preserve">The ups and downs of Arcadia Group serve as an alarming reminder of the unpredictable dynamics of the fashion industry and the consequences of becoming stuck in the past. A mix of outside difficulties and internal errors inevitably caused the company to fail, even if its product lines once drew customers in with trendy, accessible, and affordable designs. Arcadia </w:t>
      </w:r>
      <w:r w:rsidRPr="003E4665">
        <w:lastRenderedPageBreak/>
        <w:t>Group’s demise is a sharp reminder of the value of innovation, perseverance, and moral leadership in navigating challenging times, especially as the retail market changes.</w:t>
      </w:r>
    </w:p>
    <w:p w14:paraId="60D16C0B" w14:textId="77777777" w:rsidR="006F37FA" w:rsidRPr="003E4665" w:rsidRDefault="006F37FA">
      <w:pPr>
        <w:spacing w:before="240" w:after="240"/>
      </w:pPr>
    </w:p>
    <w:p w14:paraId="5D2ADC5A" w14:textId="77777777" w:rsidR="006F37FA" w:rsidRPr="003E4665" w:rsidRDefault="004D7376">
      <w:pPr>
        <w:rPr>
          <w:b/>
          <w:sz w:val="32"/>
          <w:szCs w:val="32"/>
        </w:rPr>
      </w:pPr>
      <w:r w:rsidRPr="003E4665">
        <w:br w:type="page"/>
      </w:r>
    </w:p>
    <w:p w14:paraId="50545A49" w14:textId="77777777" w:rsidR="006F37FA" w:rsidRPr="003E4665" w:rsidRDefault="004D7376" w:rsidP="00FD3C21">
      <w:pPr>
        <w:pStyle w:val="Heading1"/>
      </w:pPr>
      <w:bookmarkStart w:id="7" w:name="_Toc159160995"/>
      <w:r w:rsidRPr="003E4665">
        <w:lastRenderedPageBreak/>
        <w:t>Influence of Innovation on Arcadia Group</w:t>
      </w:r>
      <w:bookmarkEnd w:id="7"/>
    </w:p>
    <w:p w14:paraId="4F188A72" w14:textId="77777777" w:rsidR="006F37FA" w:rsidRPr="003E4665" w:rsidRDefault="004D7376">
      <w:r w:rsidRPr="003E4665">
        <w:t xml:space="preserve">Success in the fashion retail sector has historically been </w:t>
      </w:r>
      <w:proofErr w:type="spellStart"/>
      <w:r w:rsidRPr="003E4665">
        <w:t>fueled</w:t>
      </w:r>
      <w:proofErr w:type="spellEnd"/>
      <w:r w:rsidRPr="003E4665">
        <w:t xml:space="preserve"> by innovation, which Arcadia Group first successfully used to position itself as a major player in the market. The company failed because of its inability to innovate strategically when the market and customer expectations shifted strategically (Williams-Grut, 2020).</w:t>
      </w:r>
    </w:p>
    <w:p w14:paraId="7B840EC7" w14:textId="77777777" w:rsidR="006F37FA" w:rsidRPr="003E4665" w:rsidRDefault="004D7376">
      <w:r w:rsidRPr="003E4665">
        <w:t>By providing its portfolio of brands with reasonably priced fast-fashion apparel and accessories, Arcadia Group reshaped the conventional retail paradigm. Customers responded favourably to this creative strategy, especially young people looking for stylish yet affordable solutions. Arcadia Group maintained its lead and attracted a devoted clientele by promptly addressing shifting fashion trends and modifying its product line.</w:t>
      </w:r>
    </w:p>
    <w:p w14:paraId="1437E08E" w14:textId="77777777" w:rsidR="006F37FA" w:rsidRPr="003E4665" w:rsidRDefault="004D7376">
      <w:pPr>
        <w:pStyle w:val="Heading2"/>
      </w:pPr>
      <w:bookmarkStart w:id="8" w:name="_Toc159160996"/>
      <w:r w:rsidRPr="003E4665">
        <w:t>Positive Influence</w:t>
      </w:r>
      <w:bookmarkEnd w:id="8"/>
    </w:p>
    <w:p w14:paraId="3EAE6F98" w14:textId="77777777" w:rsidR="006F37FA" w:rsidRPr="003E4665" w:rsidRDefault="004D7376">
      <w:pPr>
        <w:pStyle w:val="Heading3"/>
        <w:spacing w:after="240"/>
        <w:rPr>
          <w:rFonts w:ascii="Times New Roman" w:eastAsia="Times New Roman" w:hAnsi="Times New Roman" w:cs="Times New Roman"/>
          <w:i/>
          <w:color w:val="auto"/>
        </w:rPr>
      </w:pPr>
      <w:bookmarkStart w:id="9" w:name="_Toc159160997"/>
      <w:r w:rsidRPr="003E4665">
        <w:rPr>
          <w:rFonts w:ascii="Times New Roman" w:eastAsia="Times New Roman" w:hAnsi="Times New Roman" w:cs="Times New Roman"/>
          <w:i/>
          <w:color w:val="auto"/>
        </w:rPr>
        <w:t>Forecasting and Capitalising on Emerging Trends</w:t>
      </w:r>
      <w:bookmarkEnd w:id="9"/>
    </w:p>
    <w:p w14:paraId="44FBE30D" w14:textId="77777777" w:rsidR="006F37FA" w:rsidRPr="003E4665" w:rsidRDefault="004D7376">
      <w:r w:rsidRPr="003E4665">
        <w:t>The capacity of Arcadia Group to predict and profit from new trends was one of the significant advances that drove its early success. The company’s design and merchandising staff closely monitored runway events, street style, and fashion influencers to predict future trends and incorporate them into things that its customers could easily purchase (Parkinson, 2023). Arcadia Group was able to keep up a current and relevant product range due to this proactive approach, which kept customers interested and coming back for more.</w:t>
      </w:r>
    </w:p>
    <w:p w14:paraId="0E42327B" w14:textId="77777777" w:rsidR="006F37FA" w:rsidRPr="003E4665" w:rsidRDefault="004D7376">
      <w:pPr>
        <w:pStyle w:val="Heading3"/>
        <w:spacing w:after="240"/>
        <w:rPr>
          <w:rFonts w:ascii="Times New Roman" w:eastAsia="Times New Roman" w:hAnsi="Times New Roman" w:cs="Times New Roman"/>
          <w:i/>
          <w:color w:val="auto"/>
        </w:rPr>
      </w:pPr>
      <w:bookmarkStart w:id="10" w:name="_Toc159160998"/>
      <w:r w:rsidRPr="003E4665">
        <w:rPr>
          <w:rFonts w:ascii="Times New Roman" w:eastAsia="Times New Roman" w:hAnsi="Times New Roman" w:cs="Times New Roman"/>
          <w:i/>
          <w:color w:val="auto"/>
        </w:rPr>
        <w:t>Adopting Omnichannel Retailing</w:t>
      </w:r>
      <w:bookmarkEnd w:id="10"/>
    </w:p>
    <w:p w14:paraId="1C975A79" w14:textId="77777777" w:rsidR="006F37FA" w:rsidRPr="003E4665" w:rsidRDefault="004D7376">
      <w:r w:rsidRPr="003E4665">
        <w:t>Arcadia Group understood the value of seamlessly connecting its physical locations with virtual platforms and adopted omnichannel commerce early on. The corporation has invested in mobile apps and user-friendly websites so customers can shop and browse from home. Arcadia Group provides customers with a wide range of services and solutions through an omnichannel strategy.</w:t>
      </w:r>
    </w:p>
    <w:p w14:paraId="757699DD" w14:textId="77777777" w:rsidR="006F37FA" w:rsidRPr="003E4665" w:rsidRDefault="004D7376">
      <w:pPr>
        <w:pStyle w:val="Heading2"/>
      </w:pPr>
      <w:bookmarkStart w:id="11" w:name="_Toc159160999"/>
      <w:r w:rsidRPr="003E4665">
        <w:t>Negative Influence</w:t>
      </w:r>
      <w:bookmarkEnd w:id="11"/>
    </w:p>
    <w:p w14:paraId="61F99F2E" w14:textId="77777777" w:rsidR="006F37FA" w:rsidRPr="003E4665" w:rsidRDefault="004D7376">
      <w:pPr>
        <w:pStyle w:val="Heading3"/>
        <w:spacing w:after="240"/>
        <w:rPr>
          <w:rFonts w:ascii="Times New Roman" w:eastAsia="Times New Roman" w:hAnsi="Times New Roman" w:cs="Times New Roman"/>
          <w:i/>
          <w:color w:val="auto"/>
        </w:rPr>
      </w:pPr>
      <w:bookmarkStart w:id="12" w:name="_Toc159161000"/>
      <w:r w:rsidRPr="003E4665">
        <w:rPr>
          <w:rFonts w:ascii="Times New Roman" w:eastAsia="Times New Roman" w:hAnsi="Times New Roman" w:cs="Times New Roman"/>
          <w:i/>
          <w:color w:val="auto"/>
        </w:rPr>
        <w:t>Insufficient Investments in Digital Infrastructure or Marketing Plans</w:t>
      </w:r>
      <w:bookmarkEnd w:id="12"/>
    </w:p>
    <w:p w14:paraId="405C9721" w14:textId="513E3AA6" w:rsidR="006F37FA" w:rsidRPr="003E4665" w:rsidRDefault="004D7376">
      <w:r w:rsidRPr="003E4665">
        <w:t xml:space="preserve">Arcadia Group’s innovative initiatives declined as e-commerce and changing consumer behaviour changed the retail sector. The business found it difficult to keep up with the explosive expansion of online shopping because it did not make sufficient investments in digital </w:t>
      </w:r>
      <w:r w:rsidRPr="003E4665">
        <w:lastRenderedPageBreak/>
        <w:t xml:space="preserve">infrastructure or marketing plans to increase traffic to its e-commerce platforms. As a result, Arcadia Group’s physical store customer numbers decreased due to losing position to online rivals that provided more convenient and customised shopping experiences. Arcadia Group’s unwillingness to address sustainability issues the fashion industry raised was another example of their lack of creativity and flexibility. Consumers started to expect greater transparency and ethical standards from shops as they became more conscious of fast fashion’s damaging effects on the environment and society (Why do </w:t>
      </w:r>
      <w:r w:rsidR="00D32F2B">
        <w:t>Good Plans F</w:t>
      </w:r>
      <w:r w:rsidRPr="003E4665">
        <w:t>ail, 2017). Environmentally conscious customers were furious with Arcadia Group when its environmental initiatives fell short of what its rivals could provide.</w:t>
      </w:r>
    </w:p>
    <w:p w14:paraId="3B1EAAA6" w14:textId="77777777" w:rsidR="006F37FA" w:rsidRPr="003E4665" w:rsidRDefault="004D7376">
      <w:pPr>
        <w:pStyle w:val="Heading3"/>
        <w:spacing w:after="240"/>
        <w:rPr>
          <w:rFonts w:ascii="Times New Roman" w:eastAsia="Times New Roman" w:hAnsi="Times New Roman" w:cs="Times New Roman"/>
          <w:i/>
          <w:color w:val="auto"/>
        </w:rPr>
      </w:pPr>
      <w:bookmarkStart w:id="13" w:name="_Toc159161001"/>
      <w:r w:rsidRPr="003E4665">
        <w:rPr>
          <w:rFonts w:ascii="Times New Roman" w:eastAsia="Times New Roman" w:hAnsi="Times New Roman" w:cs="Times New Roman"/>
          <w:i/>
          <w:color w:val="auto"/>
        </w:rPr>
        <w:t>Unwillingness in Adapting Changes</w:t>
      </w:r>
      <w:bookmarkEnd w:id="13"/>
    </w:p>
    <w:p w14:paraId="22857E18" w14:textId="77777777" w:rsidR="006F37FA" w:rsidRPr="003E4665" w:rsidRDefault="004D7376">
      <w:r w:rsidRPr="003E4665">
        <w:t>The company’s leadership and management came under pressure for their unwillingness to invest in modernising its operations and customer experience and accept change. Arcadia Group could not use new technologies that may have streamlined operations, improved personalisation, and increased efficiency—technology like automation, data analytics, and artificial intelligence(Case study: Arcadia Group Ltd, 2022). The firm was at a disadvantage because it was less willing to innovate strategically than its more progressive and adaptive competitors.</w:t>
      </w:r>
    </w:p>
    <w:p w14:paraId="764325BF" w14:textId="77777777" w:rsidR="006F37FA" w:rsidRPr="003E4665" w:rsidRDefault="004D7376">
      <w:r w:rsidRPr="003E4665">
        <w:t>The demise and ultimate bankruptcy of Arcadia Group was partly caused by the company’s incapacity to adapt in a way that adequately addressed changing customer preferences, technology breakthroughs, and sustainability issues. Its failure to adjust to the shifting environment obscured the once-innovative approach the corporation took to fashion retailing. It illustrates the significance of constant innovation and flexibility in a fiercely competitive market.</w:t>
      </w:r>
    </w:p>
    <w:p w14:paraId="090C1816" w14:textId="77777777" w:rsidR="006F37FA" w:rsidRPr="003E4665" w:rsidRDefault="004D7376">
      <w:r w:rsidRPr="003E4665">
        <w:br w:type="page"/>
      </w:r>
    </w:p>
    <w:p w14:paraId="3004B5AC" w14:textId="77777777" w:rsidR="006F37FA" w:rsidRPr="003E4665" w:rsidRDefault="004D7376" w:rsidP="00FD3C21">
      <w:pPr>
        <w:pStyle w:val="Heading1"/>
      </w:pPr>
      <w:bookmarkStart w:id="14" w:name="_Toc159161002"/>
      <w:r w:rsidRPr="003E4665">
        <w:lastRenderedPageBreak/>
        <w:t>Applying the SCAMPER Model to Arcadia Group</w:t>
      </w:r>
      <w:bookmarkEnd w:id="14"/>
    </w:p>
    <w:p w14:paraId="3FBA4B5F" w14:textId="77777777" w:rsidR="006F37FA" w:rsidRPr="003E4665" w:rsidRDefault="004D7376">
      <w:pPr>
        <w:spacing w:before="240"/>
      </w:pPr>
      <w:r w:rsidRPr="003E4665">
        <w:t>The SCAMPER model is an effective tool for coming up with new ideas since it encourages users to consider unconventional ways to improve on current goods, procedures, or tactics. Arcadia Group can get critical insights into how it might have handled its problems and possibly prevented its demise using this model. Each component of the SCAMPER model in greater detail within the framework of Arcadia Group is discussed below.</w:t>
      </w:r>
    </w:p>
    <w:p w14:paraId="68EA44B7" w14:textId="77777777" w:rsidR="00FD3C21" w:rsidRPr="003E4665" w:rsidRDefault="004D7376" w:rsidP="00FD3C21">
      <w:pPr>
        <w:keepNext/>
        <w:spacing w:before="240"/>
      </w:pPr>
      <w:r w:rsidRPr="003E4665">
        <w:rPr>
          <w:noProof/>
          <w:lang w:val="en-US"/>
        </w:rPr>
        <w:drawing>
          <wp:inline distT="0" distB="0" distL="0" distR="0" wp14:anchorId="3043C346" wp14:editId="32A72BA6">
            <wp:extent cx="5731510" cy="1871980"/>
            <wp:effectExtent l="0" t="0" r="0" b="0"/>
            <wp:docPr id="1945644495"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0"/>
                    <a:srcRect/>
                    <a:stretch>
                      <a:fillRect/>
                    </a:stretch>
                  </pic:blipFill>
                  <pic:spPr>
                    <a:xfrm>
                      <a:off x="0" y="0"/>
                      <a:ext cx="5731510" cy="1871980"/>
                    </a:xfrm>
                    <a:prstGeom prst="rect">
                      <a:avLst/>
                    </a:prstGeom>
                    <a:ln/>
                  </pic:spPr>
                </pic:pic>
              </a:graphicData>
            </a:graphic>
          </wp:inline>
        </w:drawing>
      </w:r>
    </w:p>
    <w:p w14:paraId="7E5B0C13" w14:textId="77777777" w:rsidR="006F37FA" w:rsidRPr="003E4665" w:rsidRDefault="00FD3C21" w:rsidP="00FD3C21">
      <w:pPr>
        <w:pStyle w:val="Caption"/>
        <w:jc w:val="center"/>
        <w:rPr>
          <w:color w:val="auto"/>
          <w:sz w:val="24"/>
        </w:rPr>
      </w:pPr>
      <w:bookmarkStart w:id="15" w:name="_Toc159160791"/>
      <w:r w:rsidRPr="003E4665">
        <w:rPr>
          <w:color w:val="auto"/>
          <w:sz w:val="24"/>
        </w:rPr>
        <w:t xml:space="preserve">Figure </w:t>
      </w:r>
      <w:r w:rsidRPr="003E4665">
        <w:rPr>
          <w:color w:val="auto"/>
          <w:sz w:val="24"/>
        </w:rPr>
        <w:fldChar w:fldCharType="begin"/>
      </w:r>
      <w:r w:rsidRPr="003E4665">
        <w:rPr>
          <w:color w:val="auto"/>
          <w:sz w:val="24"/>
        </w:rPr>
        <w:instrText xml:space="preserve"> SEQ Figure \* ARABIC </w:instrText>
      </w:r>
      <w:r w:rsidRPr="003E4665">
        <w:rPr>
          <w:color w:val="auto"/>
          <w:sz w:val="24"/>
        </w:rPr>
        <w:fldChar w:fldCharType="separate"/>
      </w:r>
      <w:r w:rsidRPr="003E4665">
        <w:rPr>
          <w:noProof/>
          <w:color w:val="auto"/>
          <w:sz w:val="24"/>
        </w:rPr>
        <w:t>2</w:t>
      </w:r>
      <w:r w:rsidRPr="003E4665">
        <w:rPr>
          <w:color w:val="auto"/>
          <w:sz w:val="24"/>
        </w:rPr>
        <w:fldChar w:fldCharType="end"/>
      </w:r>
      <w:r w:rsidRPr="003E4665">
        <w:rPr>
          <w:color w:val="auto"/>
          <w:sz w:val="24"/>
        </w:rPr>
        <w:t>: SCAMPER Model</w:t>
      </w:r>
      <w:bookmarkEnd w:id="15"/>
    </w:p>
    <w:p w14:paraId="05EB2ED1" w14:textId="77777777" w:rsidR="006F37FA" w:rsidRPr="003E4665" w:rsidRDefault="004D7376">
      <w:pPr>
        <w:spacing w:before="240"/>
        <w:jc w:val="center"/>
      </w:pPr>
      <w:r w:rsidRPr="003E4665">
        <w:t>Source: (Fatima, 2023)</w:t>
      </w:r>
    </w:p>
    <w:p w14:paraId="2A6FA96C" w14:textId="77777777" w:rsidR="006F37FA" w:rsidRPr="003E4665" w:rsidRDefault="004D7376">
      <w:pPr>
        <w:pStyle w:val="Heading2"/>
        <w:spacing w:before="240"/>
      </w:pPr>
      <w:bookmarkStart w:id="16" w:name="_Toc159161003"/>
      <w:r w:rsidRPr="003E4665">
        <w:t>Substitute</w:t>
      </w:r>
      <w:bookmarkEnd w:id="16"/>
    </w:p>
    <w:p w14:paraId="18C34F21" w14:textId="13412B68" w:rsidR="006F37FA" w:rsidRPr="003E4665" w:rsidRDefault="004D7376">
      <w:pPr>
        <w:spacing w:before="240"/>
      </w:pPr>
      <w:r w:rsidRPr="003E4665">
        <w:t xml:space="preserve">Arcadia Group might have thought about replacing its conventional brick-and-mortar store model with a strategy that was more centred on the Internet. It would entail investing in e-commerce infrastructure and giving online sales channels more weight. Arcadia Group could have expanded its audience, decreased the overhead expenses of operating physical stores, and adjusted to the emerging trend of </w:t>
      </w:r>
      <w:r w:rsidR="00D32F2B">
        <w:t>I</w:t>
      </w:r>
      <w:r w:rsidRPr="003E4665">
        <w:t>nternet purchasing by redirecting resources to online platforms (Cox, 2021). In order to increase its reach and draw in new clients, the business may have looked into other distribution avenues, including joint ventures with social media platforms or internet marketplaces. Adopting cutting-edge tactics like same-day delivery or click-and-collect options may have improved online shopping convenience and set Arcadia Group apart from rivals.</w:t>
      </w:r>
    </w:p>
    <w:p w14:paraId="17BF75FD" w14:textId="77777777" w:rsidR="006F37FA" w:rsidRPr="003E4665" w:rsidRDefault="004D7376">
      <w:pPr>
        <w:pStyle w:val="Heading2"/>
        <w:spacing w:before="240"/>
      </w:pPr>
      <w:bookmarkStart w:id="17" w:name="_Toc159161004"/>
      <w:r w:rsidRPr="003E4665">
        <w:lastRenderedPageBreak/>
        <w:t>Combine</w:t>
      </w:r>
      <w:bookmarkEnd w:id="17"/>
    </w:p>
    <w:p w14:paraId="271E2BF3" w14:textId="77777777" w:rsidR="006F37FA" w:rsidRPr="003E4665" w:rsidRDefault="004D7376">
      <w:pPr>
        <w:spacing w:before="240"/>
      </w:pPr>
      <w:r w:rsidRPr="003E4665">
        <w:t>To improve the in-store buying experience, Arcadia Group could have mixed its physical retail presence with cutting-edge technological solutions (Scamper method). Customers may have had immersive and interactive experiences, for example, by putting on virtual clothes and visualising things in real-time, or augmented reality (AR) or virtual reality (VR) technologies being integrated into the stores. Customers might have been able to access the entire array of Arcadia Group products regardless of the availability of inventory in-store by merging online and offline channels through programmes like “endless aisles” or in-store digital kiosks. Arcadia Group may have produced a smooth omnichannel experience that suited the tastes of contemporary customers by utilising technology to close the gap between online and physical purchasing.</w:t>
      </w:r>
    </w:p>
    <w:p w14:paraId="4B88D63A" w14:textId="77777777" w:rsidR="006F37FA" w:rsidRPr="003E4665" w:rsidRDefault="004D7376">
      <w:pPr>
        <w:pStyle w:val="Heading2"/>
        <w:spacing w:before="240"/>
      </w:pPr>
      <w:bookmarkStart w:id="18" w:name="_Toc159161005"/>
      <w:r w:rsidRPr="003E4665">
        <w:t>Adapt</w:t>
      </w:r>
      <w:bookmarkEnd w:id="18"/>
    </w:p>
    <w:p w14:paraId="5B8F5DD0" w14:textId="77777777" w:rsidR="006F37FA" w:rsidRPr="003E4665" w:rsidRDefault="004D7376">
      <w:pPr>
        <w:spacing w:before="240"/>
      </w:pPr>
      <w:r w:rsidRPr="003E4665">
        <w:t>The Arcadia Group might have modified their product line to satisfy the rising market for clothing made using ethical and sustainable materials. It would involve using environmentally friendly materials, cutting waste during production, and guaranteeing moral labour standards are followed throughout the supply chain (Scamper method). Arcadia Group might have stood out and taken advantage of a profitable niche market by matching its ideals with those of environmentally conscientious customers. In order to further demonstrate its dedication to environmental responsibility, the corporation may have launched sustainability-focused projects like partnerships with sustainable fashion brands, carbon offset plans, or clothes recycling programmes. In a market where consumers are becoming more socially conscious, Arcadia Group might have drawn in a devoted clientele and improved its brand image by making sustainability a cornerstone of its business plan.</w:t>
      </w:r>
    </w:p>
    <w:p w14:paraId="260EE03D" w14:textId="77777777" w:rsidR="006F37FA" w:rsidRPr="003E4665" w:rsidRDefault="004D7376">
      <w:pPr>
        <w:pStyle w:val="Heading2"/>
        <w:spacing w:before="240"/>
      </w:pPr>
      <w:bookmarkStart w:id="19" w:name="_Toc159161006"/>
      <w:r w:rsidRPr="003E4665">
        <w:t>Modify</w:t>
      </w:r>
      <w:bookmarkEnd w:id="19"/>
    </w:p>
    <w:p w14:paraId="23BD3850" w14:textId="77777777" w:rsidR="006F37FA" w:rsidRPr="003E4665" w:rsidRDefault="004D7376">
      <w:pPr>
        <w:spacing w:before="240"/>
      </w:pPr>
      <w:r w:rsidRPr="003E4665">
        <w:t xml:space="preserve">Arcadia Group has the option to alter its manufacturing and supply chain in order to cut expenses, increase efficiency, and decrease waste. Improving supply chain visibility and control may include implementing lean manufacturing concepts, optimising inventory management systems, and leveraging cutting-edge technologies like RFID tagging and predictive analytics. The company might have looked at other sourcing choices like nearshoring or onshoring to reduce lead times, lower supply chain risks, and strengthen local </w:t>
      </w:r>
      <w:r w:rsidRPr="003E4665">
        <w:lastRenderedPageBreak/>
        <w:t>economies. Arcadia Group might have been more flexible, responsive, and economical in meeting client demand and market swings if it had modernised its supply chain operations and embraced digital transformation.</w:t>
      </w:r>
    </w:p>
    <w:p w14:paraId="2D2618B9" w14:textId="77777777" w:rsidR="006F37FA" w:rsidRPr="003E4665" w:rsidRDefault="004D7376">
      <w:pPr>
        <w:pStyle w:val="Heading2"/>
        <w:spacing w:before="240"/>
      </w:pPr>
      <w:bookmarkStart w:id="20" w:name="_Toc159161007"/>
      <w:r w:rsidRPr="003E4665">
        <w:t>Put to another use</w:t>
      </w:r>
      <w:bookmarkEnd w:id="20"/>
    </w:p>
    <w:p w14:paraId="298F4BDF" w14:textId="77777777" w:rsidR="006F37FA" w:rsidRPr="003E4665" w:rsidRDefault="004D7376">
      <w:r w:rsidRPr="003E4665">
        <w:t>Arcadia Group may have looked into different product categories or industries to capitalise on its existing client base and brand awareness. In order to provide customers with a comprehensive shopping experience, the company may have branched out into lifestyle or homeware products, providing supplementary things like furnishings, home decor, or cosmetic needs. Moreover, Arcadia Group may have introduced novel business initiatives like subscription-based services, customised styling programmes, or immersive pop-up events by using its experience in fashion retailing. Arcadia Group might have lessened its need for conventional retail channels and expanded its revenue streams by investigating novel business models and breaking into adjacent sectors.</w:t>
      </w:r>
    </w:p>
    <w:p w14:paraId="795E7B9B" w14:textId="77777777" w:rsidR="006F37FA" w:rsidRPr="003E4665" w:rsidRDefault="004D7376">
      <w:pPr>
        <w:pStyle w:val="Heading2"/>
      </w:pPr>
      <w:bookmarkStart w:id="21" w:name="_Toc159161008"/>
      <w:r w:rsidRPr="003E4665">
        <w:t>Eliminate</w:t>
      </w:r>
      <w:bookmarkEnd w:id="21"/>
    </w:p>
    <w:p w14:paraId="38B8E218" w14:textId="77777777" w:rsidR="006F37FA" w:rsidRPr="003E4665" w:rsidRDefault="004D7376">
      <w:pPr>
        <w:spacing w:before="240"/>
      </w:pPr>
      <w:r w:rsidRPr="003E4665">
        <w:t>Arcadia Group may have thought about getting rid of unnecessary procedures or underperforming brands in order to simplify business and concentrate on its core competencies. This would entail carrying out a comprehensive portfolio analysis to pinpoint product lines or brands that are no longer profitable or resonate with consumers. The business also had the opportunity to streamline organisational structures, decision-making frameworks, and internal processes in order to reduce inefficiencies and promote an innovative and accountable culture through shifting funds to projects with the best chance of success and expansion, as well as high-potential projects.</w:t>
      </w:r>
    </w:p>
    <w:p w14:paraId="27C68511" w14:textId="77777777" w:rsidR="006F37FA" w:rsidRPr="003E4665" w:rsidRDefault="004D7376">
      <w:pPr>
        <w:pStyle w:val="Heading2"/>
        <w:spacing w:before="240"/>
      </w:pPr>
      <w:bookmarkStart w:id="22" w:name="_Toc159161009"/>
      <w:r w:rsidRPr="003E4665">
        <w:t>Reverse</w:t>
      </w:r>
      <w:bookmarkEnd w:id="22"/>
    </w:p>
    <w:p w14:paraId="05EBA88F" w14:textId="77777777" w:rsidR="006F37FA" w:rsidRPr="003E4665" w:rsidRDefault="004D7376">
      <w:r w:rsidRPr="003E4665">
        <w:t xml:space="preserve">Arcadia Group had the opportunity to take the opposite tack when it came to management and leadership by encouraging an innovative, flexible, and empowered culture within the company (Cox, 2021). It would entail pushing for a flatter organisational structure, fostering cross-functional cooperation, and giving staff members the freedom to make suggestions, try out novel ideas, and take measured risks. Arcadia Group might have also used internal incubators or accelerators devoted to developing creative talent and encouraging an entrepreneurial spirit, as well as reward programmes, recognition programmes, and systems for acknowledging </w:t>
      </w:r>
      <w:r w:rsidRPr="003E4665">
        <w:lastRenderedPageBreak/>
        <w:t>innovation. Arcadia Group might have taken advantage of new opportunities, outperformed competitors, and adapted to market changes more quickly by adopting a more decentralised and adaptable leadership style.</w:t>
      </w:r>
    </w:p>
    <w:p w14:paraId="3CAE1F16" w14:textId="77777777" w:rsidR="006F37FA" w:rsidRPr="003E4665" w:rsidRDefault="004D7376">
      <w:r w:rsidRPr="003E4665">
        <w:t>A number of possible tactics that might have assisted Arcadia Group in better navigating its difficulties and preserving its competitiveness in the quickly changing fashion retail sector are revealed when the SCAMPER model is applied to the company’s circumstances. Arcadia Group might have enhanced its market standing and sustained long-term growth by using innovative practices in its business, such as supply chain management, organisational culture, product offerings, and distribution channels. But in the end, its inability to strategically innovate brought to its downfall, underscoring the importance of adaptability, agility, and visionary leadership in today’s fast-paced corporate environment.</w:t>
      </w:r>
    </w:p>
    <w:p w14:paraId="7EEB5E1D" w14:textId="77777777" w:rsidR="006F37FA" w:rsidRPr="003E4665" w:rsidRDefault="004D7376">
      <w:pPr>
        <w:rPr>
          <w:b/>
          <w:sz w:val="32"/>
          <w:szCs w:val="32"/>
        </w:rPr>
      </w:pPr>
      <w:r w:rsidRPr="003E4665">
        <w:br w:type="page"/>
      </w:r>
    </w:p>
    <w:p w14:paraId="2686778C" w14:textId="77777777" w:rsidR="006F37FA" w:rsidRPr="003E4665" w:rsidRDefault="004D7376" w:rsidP="00FD3C21">
      <w:pPr>
        <w:pStyle w:val="Heading1"/>
      </w:pPr>
      <w:bookmarkStart w:id="23" w:name="_Toc159161010"/>
      <w:r w:rsidRPr="003E4665">
        <w:lastRenderedPageBreak/>
        <w:t>Conclusion</w:t>
      </w:r>
      <w:bookmarkEnd w:id="23"/>
    </w:p>
    <w:p w14:paraId="0FA4F6D3" w14:textId="462AFF56" w:rsidR="006F37FA" w:rsidRPr="003E4665" w:rsidRDefault="004D7376">
      <w:pPr>
        <w:spacing w:after="240"/>
      </w:pPr>
      <w:r w:rsidRPr="003E4665">
        <w:t xml:space="preserve">The collapse of Arcadia Group serves as a stark reminder of the value of creativity, flexibility, and strategic planning in the dynamic retail industry. Arcadia Group’s downfall was ultimately caused by its incapacity to adapt to changing consumer preferences, </w:t>
      </w:r>
      <w:r w:rsidR="00D32F2B">
        <w:t xml:space="preserve">and </w:t>
      </w:r>
      <w:r w:rsidRPr="003E4665">
        <w:t>new technologies, and deal with sustainability concerns, even if it had previously dominated the industry. This study has looked at ways the company could have been able to overcome its obstacles and revitalise itself by analysing prospective solutions using the SCAMPER model. But, when a company is about to fail, there’s not much solace to be found in the past. It is more important than ever for firms to innovate and adapt as the retail sector experiences profound changes brought about by digital disruption, changing customer behaviours, and rising expectations for corporate responsibility. For both new and established businesses, the demise of Arcadia Group serves as a lesson on the importance of strategic planning, adaptability, and customer-centric methods in navigating today’s complicated retail environment. Businesses can only expect to thrive in an increasingly competitive market climate by making an unwavering commitment to innovation and maintaining a laser-like focus on satisfying the changing wants of consumers.</w:t>
      </w:r>
      <w:r w:rsidRPr="003E4665">
        <w:br w:type="page"/>
      </w:r>
    </w:p>
    <w:p w14:paraId="469DC2A3" w14:textId="77777777" w:rsidR="006F37FA" w:rsidRPr="003E4665" w:rsidRDefault="004D7376" w:rsidP="00FD3C21">
      <w:pPr>
        <w:pStyle w:val="Heading1"/>
      </w:pPr>
      <w:bookmarkStart w:id="24" w:name="_Toc159161011"/>
      <w:r w:rsidRPr="003E4665">
        <w:lastRenderedPageBreak/>
        <w:t>References</w:t>
      </w:r>
      <w:bookmarkEnd w:id="24"/>
    </w:p>
    <w:p w14:paraId="349B5D44" w14:textId="2BBE252B" w:rsidR="00010F9A" w:rsidRPr="003E4665" w:rsidRDefault="00010F9A" w:rsidP="00010F9A">
      <w:pPr>
        <w:pBdr>
          <w:top w:val="nil"/>
          <w:left w:val="nil"/>
          <w:bottom w:val="nil"/>
          <w:right w:val="nil"/>
          <w:between w:val="nil"/>
        </w:pBdr>
        <w:ind w:left="562" w:hanging="562"/>
      </w:pPr>
      <w:r w:rsidRPr="003E4665">
        <w:t>Arcadia Group Brands Ltd - Company profile and news (</w:t>
      </w:r>
      <w:r w:rsidR="00263525">
        <w:t>2016</w:t>
      </w:r>
      <w:r w:rsidRPr="003E4665">
        <w:t xml:space="preserve">) </w:t>
      </w:r>
      <w:r w:rsidRPr="003E4665">
        <w:rPr>
          <w:i/>
        </w:rPr>
        <w:t>Bloomberg.com</w:t>
      </w:r>
      <w:r w:rsidRPr="003E4665">
        <w:t xml:space="preserve">. Available at: https://www.bloomberg.com/profile/company/1085610Z:LN (Accessed: 16 February 2024). </w:t>
      </w:r>
    </w:p>
    <w:p w14:paraId="4755CC0D" w14:textId="77777777" w:rsidR="00010F9A" w:rsidRPr="003E4665" w:rsidRDefault="00010F9A" w:rsidP="00010F9A">
      <w:pPr>
        <w:pBdr>
          <w:top w:val="nil"/>
          <w:left w:val="nil"/>
          <w:bottom w:val="nil"/>
          <w:right w:val="nil"/>
          <w:between w:val="nil"/>
        </w:pBdr>
        <w:ind w:left="562" w:hanging="562"/>
      </w:pPr>
      <w:r w:rsidRPr="003E4665">
        <w:t xml:space="preserve">Case study: Arcadia Group Ltd’ (2022) </w:t>
      </w:r>
      <w:r w:rsidRPr="003E4665">
        <w:rPr>
          <w:i/>
          <w:iCs/>
        </w:rPr>
        <w:t>Recognising and Dealing with Business Distress</w:t>
      </w:r>
      <w:r w:rsidRPr="003E4665">
        <w:t xml:space="preserve">, pp. 60–71. </w:t>
      </w:r>
    </w:p>
    <w:p w14:paraId="4181DA1A" w14:textId="77777777" w:rsidR="00010F9A" w:rsidRPr="003E4665" w:rsidRDefault="00010F9A" w:rsidP="00010F9A">
      <w:pPr>
        <w:pBdr>
          <w:top w:val="nil"/>
          <w:left w:val="nil"/>
          <w:bottom w:val="nil"/>
          <w:right w:val="nil"/>
          <w:between w:val="nil"/>
        </w:pBdr>
        <w:ind w:left="562" w:hanging="562"/>
      </w:pPr>
      <w:r w:rsidRPr="003E4665">
        <w:t xml:space="preserve">Cox, A. (2021) </w:t>
      </w:r>
      <w:r w:rsidRPr="003E4665">
        <w:rPr>
          <w:i/>
          <w:iCs/>
        </w:rPr>
        <w:t xml:space="preserve">Use this ideation brainstorming technique, </w:t>
      </w:r>
      <w:proofErr w:type="spellStart"/>
      <w:r w:rsidRPr="003E4665">
        <w:rPr>
          <w:i/>
          <w:iCs/>
        </w:rPr>
        <w:t>Netmind</w:t>
      </w:r>
      <w:proofErr w:type="spellEnd"/>
      <w:r w:rsidRPr="003E4665">
        <w:t>. Available at: https://netmind.net/en/scamper-technique-reduce-reuse-recycle-or-reinvent/ (Accessed: 17 February 2024).</w:t>
      </w:r>
    </w:p>
    <w:p w14:paraId="2D98E6F2" w14:textId="3D46D68B" w:rsidR="00010F9A" w:rsidRPr="003E4665" w:rsidRDefault="00010F9A" w:rsidP="00010F9A">
      <w:pPr>
        <w:pBdr>
          <w:top w:val="nil"/>
          <w:left w:val="nil"/>
          <w:bottom w:val="nil"/>
          <w:right w:val="nil"/>
          <w:between w:val="nil"/>
        </w:pBdr>
        <w:ind w:left="562" w:hanging="562"/>
      </w:pPr>
      <w:r w:rsidRPr="003E4665">
        <w:t xml:space="preserve">ET Magazine (2020) </w:t>
      </w:r>
      <w:r w:rsidRPr="003E4665">
        <w:rPr>
          <w:i/>
        </w:rPr>
        <w:t xml:space="preserve">The downfall of </w:t>
      </w:r>
      <w:r w:rsidR="00D32F2B">
        <w:rPr>
          <w:i/>
        </w:rPr>
        <w:t>P</w:t>
      </w:r>
      <w:r w:rsidRPr="003E4665">
        <w:rPr>
          <w:i/>
        </w:rPr>
        <w:t xml:space="preserve">hilip </w:t>
      </w:r>
      <w:r w:rsidR="00D32F2B">
        <w:rPr>
          <w:i/>
        </w:rPr>
        <w:t>G</w:t>
      </w:r>
      <w:r w:rsidRPr="003E4665">
        <w:rPr>
          <w:i/>
        </w:rPr>
        <w:t xml:space="preserve">reen: The ‘king of </w:t>
      </w:r>
      <w:r w:rsidR="00D32F2B">
        <w:rPr>
          <w:i/>
        </w:rPr>
        <w:t xml:space="preserve">the </w:t>
      </w:r>
      <w:r w:rsidRPr="003E4665">
        <w:rPr>
          <w:i/>
        </w:rPr>
        <w:t xml:space="preserve">high street’ was once known to host lavish parties, </w:t>
      </w:r>
      <w:r w:rsidR="00D32F2B">
        <w:rPr>
          <w:i/>
        </w:rPr>
        <w:t xml:space="preserve">and </w:t>
      </w:r>
      <w:r w:rsidRPr="003E4665">
        <w:rPr>
          <w:i/>
        </w:rPr>
        <w:t>live on yacht</w:t>
      </w:r>
      <w:r w:rsidRPr="003E4665">
        <w:t xml:space="preserve">, </w:t>
      </w:r>
      <w:r w:rsidRPr="003E4665">
        <w:rPr>
          <w:i/>
        </w:rPr>
        <w:t>The Economic Times</w:t>
      </w:r>
      <w:r w:rsidRPr="003E4665">
        <w:t xml:space="preserve">. Available at: https://economictimes.indiatimes.com/magazines/panache/the-downfall-of-philip-green-the-king-of-high-street-was-once-known-to-host-lavish-parties-live-on-yacht/articleshow/79508527.cms?from=mdr (Accessed: 17 February 2024). </w:t>
      </w:r>
    </w:p>
    <w:p w14:paraId="5DE0A109" w14:textId="77777777" w:rsidR="00010F9A" w:rsidRPr="003E4665" w:rsidRDefault="00010F9A" w:rsidP="00010F9A">
      <w:pPr>
        <w:pBdr>
          <w:top w:val="nil"/>
          <w:left w:val="nil"/>
          <w:bottom w:val="nil"/>
          <w:right w:val="nil"/>
          <w:between w:val="nil"/>
        </w:pBdr>
        <w:ind w:left="562" w:hanging="562"/>
      </w:pPr>
      <w:r w:rsidRPr="003E4665">
        <w:t xml:space="preserve">Fatima, S.S. (2023) </w:t>
      </w:r>
      <w:r w:rsidRPr="003E4665">
        <w:rPr>
          <w:i/>
        </w:rPr>
        <w:t>Scamper as a design thinking tool</w:t>
      </w:r>
      <w:r w:rsidRPr="003E4665">
        <w:t xml:space="preserve">, </w:t>
      </w:r>
      <w:r w:rsidRPr="003E4665">
        <w:rPr>
          <w:i/>
        </w:rPr>
        <w:t>First Loop</w:t>
      </w:r>
      <w:r w:rsidRPr="003E4665">
        <w:t xml:space="preserve">. Available at: https://www.thefirstloop.com/post/scamper-as-a-design-thinking-tool (Accessed: 16 February 2024). </w:t>
      </w:r>
    </w:p>
    <w:p w14:paraId="0D8ECF48" w14:textId="77777777" w:rsidR="00010F9A" w:rsidRPr="003E4665" w:rsidRDefault="00010F9A" w:rsidP="00010F9A">
      <w:pPr>
        <w:pBdr>
          <w:top w:val="nil"/>
          <w:left w:val="nil"/>
          <w:bottom w:val="nil"/>
          <w:right w:val="nil"/>
          <w:between w:val="nil"/>
        </w:pBdr>
        <w:ind w:left="562" w:hanging="562"/>
      </w:pPr>
      <w:r w:rsidRPr="003E4665">
        <w:t xml:space="preserve">Parkinson, S. (2023) </w:t>
      </w:r>
      <w:r w:rsidRPr="003E4665">
        <w:rPr>
          <w:i/>
        </w:rPr>
        <w:t>Recognising and dealing with business distress: Building Resilient Companies</w:t>
      </w:r>
      <w:r w:rsidRPr="003E4665">
        <w:t xml:space="preserve">. De Gruyter. </w:t>
      </w:r>
    </w:p>
    <w:p w14:paraId="3AB2BE0B" w14:textId="77777777" w:rsidR="00010F9A" w:rsidRPr="003E4665" w:rsidRDefault="00010F9A" w:rsidP="00010F9A">
      <w:pPr>
        <w:pBdr>
          <w:top w:val="nil"/>
          <w:left w:val="nil"/>
          <w:bottom w:val="nil"/>
          <w:right w:val="nil"/>
          <w:between w:val="nil"/>
        </w:pBdr>
        <w:ind w:left="562" w:hanging="562"/>
      </w:pPr>
      <w:r w:rsidRPr="003E4665">
        <w:t xml:space="preserve">Scamper method (2024) </w:t>
      </w:r>
      <w:r w:rsidRPr="003E4665">
        <w:rPr>
          <w:i/>
          <w:iCs/>
        </w:rPr>
        <w:t>Employing the SCAMPER method to give your team a creative spark</w:t>
      </w:r>
      <w:r w:rsidRPr="003E4665">
        <w:t>. Available at: https://www.post-it.com/3M/en_US/post-it/ideas/articles/scamper-method/ (Accessed: 17 February 2024).</w:t>
      </w:r>
    </w:p>
    <w:p w14:paraId="7631915F" w14:textId="06648C56" w:rsidR="00010F9A" w:rsidRPr="003E4665" w:rsidRDefault="00010F9A" w:rsidP="00010F9A">
      <w:pPr>
        <w:pBdr>
          <w:top w:val="nil"/>
          <w:left w:val="nil"/>
          <w:bottom w:val="nil"/>
          <w:right w:val="nil"/>
          <w:between w:val="nil"/>
        </w:pBdr>
        <w:ind w:left="562" w:hanging="562"/>
      </w:pPr>
      <w:r w:rsidRPr="003E4665">
        <w:t xml:space="preserve">Topshop boss </w:t>
      </w:r>
      <w:r w:rsidR="00D32F2B">
        <w:t>S</w:t>
      </w:r>
      <w:r w:rsidRPr="003E4665">
        <w:t xml:space="preserve">ir Philip Green Sells 25% stake in company (2012) </w:t>
      </w:r>
      <w:r w:rsidRPr="003E4665">
        <w:rPr>
          <w:i/>
        </w:rPr>
        <w:t>The Guardian</w:t>
      </w:r>
      <w:r w:rsidRPr="003E4665">
        <w:t xml:space="preserve">. Available at: https://www.theguardian.com/fashion/2012/dec/06/topshop-sells-stake-company (Accessed: 17 February 2024). </w:t>
      </w:r>
    </w:p>
    <w:p w14:paraId="66A2E07F" w14:textId="77777777" w:rsidR="00010F9A" w:rsidRPr="003E4665" w:rsidRDefault="00010F9A" w:rsidP="00010F9A">
      <w:pPr>
        <w:pBdr>
          <w:top w:val="nil"/>
          <w:left w:val="nil"/>
          <w:bottom w:val="nil"/>
          <w:right w:val="nil"/>
          <w:between w:val="nil"/>
        </w:pBdr>
        <w:ind w:left="562" w:hanging="562"/>
      </w:pPr>
      <w:r w:rsidRPr="003E4665">
        <w:t xml:space="preserve">Unit 3 managing Human Resources Assignment Arcadia Group (2016) </w:t>
      </w:r>
      <w:r w:rsidRPr="003E4665">
        <w:rPr>
          <w:i/>
        </w:rPr>
        <w:t>Locus Assignments</w:t>
      </w:r>
      <w:r w:rsidRPr="003E4665">
        <w:t xml:space="preserve">. Available at: https://www.locusassignments.com/solution/unit-3-managing-human-resources-assignment-arcadia-group (Accessed: 16 February 2024). </w:t>
      </w:r>
    </w:p>
    <w:p w14:paraId="118B5310" w14:textId="77777777" w:rsidR="00010F9A" w:rsidRPr="003E4665" w:rsidRDefault="00010F9A" w:rsidP="00010F9A">
      <w:pPr>
        <w:pBdr>
          <w:top w:val="nil"/>
          <w:left w:val="nil"/>
          <w:bottom w:val="nil"/>
          <w:right w:val="nil"/>
          <w:between w:val="nil"/>
        </w:pBdr>
        <w:ind w:left="562" w:hanging="562"/>
      </w:pPr>
      <w:r w:rsidRPr="003E4665">
        <w:t xml:space="preserve">Why do good plans fail? (2017) </w:t>
      </w:r>
      <w:r w:rsidRPr="003E4665">
        <w:rPr>
          <w:i/>
        </w:rPr>
        <w:t>Marketing Management For Non‐Marketing Managers</w:t>
      </w:r>
      <w:r w:rsidRPr="003E4665">
        <w:t xml:space="preserve">, pp. 220–232. </w:t>
      </w:r>
    </w:p>
    <w:p w14:paraId="28FE4802" w14:textId="72A71E4A" w:rsidR="00010F9A" w:rsidRPr="003E4665" w:rsidRDefault="00010F9A" w:rsidP="00010F9A">
      <w:pPr>
        <w:pBdr>
          <w:top w:val="nil"/>
          <w:left w:val="nil"/>
          <w:bottom w:val="nil"/>
          <w:right w:val="nil"/>
          <w:between w:val="nil"/>
        </w:pBdr>
        <w:ind w:left="562" w:hanging="562"/>
      </w:pPr>
      <w:r w:rsidRPr="003E4665">
        <w:lastRenderedPageBreak/>
        <w:t xml:space="preserve">Williams-Grut, O. (2020) </w:t>
      </w:r>
      <w:r w:rsidRPr="003E4665">
        <w:rPr>
          <w:i/>
        </w:rPr>
        <w:t xml:space="preserve">The rise and fall of </w:t>
      </w:r>
      <w:r w:rsidR="00D32F2B">
        <w:rPr>
          <w:i/>
        </w:rPr>
        <w:t>S</w:t>
      </w:r>
      <w:r w:rsidRPr="003E4665">
        <w:rPr>
          <w:i/>
        </w:rPr>
        <w:t>ir Philip Green: From king of the high street to ‘unacceptable face of capitalism’</w:t>
      </w:r>
      <w:r w:rsidRPr="003E4665">
        <w:t xml:space="preserve">, </w:t>
      </w:r>
      <w:r w:rsidRPr="003E4665">
        <w:rPr>
          <w:i/>
        </w:rPr>
        <w:t>Yahoo! Finance</w:t>
      </w:r>
      <w:r w:rsidRPr="003E4665">
        <w:t xml:space="preserve">. Available at: https://uk.finance.yahoo.com/news/sir-philip-green-profile-arcadia-collapse-bhs-knighthood-pension-net-worth-202707181 (Accessed: 17 February 2024). </w:t>
      </w:r>
    </w:p>
    <w:p w14:paraId="09C6D9FB" w14:textId="77777777" w:rsidR="006F37FA" w:rsidRPr="003E4665" w:rsidRDefault="006F37FA">
      <w:pPr>
        <w:pBdr>
          <w:top w:val="nil"/>
          <w:left w:val="nil"/>
          <w:bottom w:val="nil"/>
          <w:right w:val="nil"/>
          <w:between w:val="nil"/>
        </w:pBdr>
        <w:spacing w:line="240" w:lineRule="auto"/>
        <w:ind w:left="567" w:hanging="567"/>
      </w:pPr>
    </w:p>
    <w:p w14:paraId="2CA518FF" w14:textId="77777777" w:rsidR="006F37FA" w:rsidRPr="003E4665" w:rsidRDefault="006F37FA">
      <w:pPr>
        <w:pBdr>
          <w:top w:val="nil"/>
          <w:left w:val="nil"/>
          <w:bottom w:val="nil"/>
          <w:right w:val="nil"/>
          <w:between w:val="nil"/>
        </w:pBdr>
        <w:spacing w:line="240" w:lineRule="auto"/>
        <w:ind w:left="567" w:hanging="567"/>
      </w:pPr>
    </w:p>
    <w:p w14:paraId="54BCCBEC" w14:textId="77777777" w:rsidR="006F37FA" w:rsidRPr="003E4665" w:rsidRDefault="006F37FA"/>
    <w:p w14:paraId="69E7FC0A" w14:textId="77777777" w:rsidR="006F37FA" w:rsidRPr="003E4665" w:rsidRDefault="006F37FA"/>
    <w:sectPr w:rsidR="006F37FA" w:rsidRPr="003E4665">
      <w:footerReference w:type="default" r:id="rId11"/>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603910" w14:textId="77777777" w:rsidR="008E472F" w:rsidRDefault="008E472F">
      <w:pPr>
        <w:spacing w:after="0" w:line="240" w:lineRule="auto"/>
      </w:pPr>
      <w:r>
        <w:separator/>
      </w:r>
    </w:p>
  </w:endnote>
  <w:endnote w:type="continuationSeparator" w:id="0">
    <w:p w14:paraId="15EF9FB0" w14:textId="77777777" w:rsidR="008E472F" w:rsidRDefault="008E47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1398FF" w14:textId="77777777" w:rsidR="006F37FA" w:rsidRDefault="006F37FA">
    <w:pPr>
      <w:pBdr>
        <w:top w:val="nil"/>
        <w:left w:val="nil"/>
        <w:bottom w:val="nil"/>
        <w:right w:val="nil"/>
        <w:between w:val="nil"/>
      </w:pBdr>
      <w:tabs>
        <w:tab w:val="center" w:pos="4513"/>
        <w:tab w:val="right" w:pos="9026"/>
      </w:tabs>
      <w:spacing w:after="0" w:line="240" w:lineRule="auto"/>
      <w:jc w:val="center"/>
      <w:rPr>
        <w:color w:val="000000"/>
      </w:rPr>
    </w:pPr>
  </w:p>
  <w:p w14:paraId="3EE15417" w14:textId="77777777" w:rsidR="006F37FA" w:rsidRDefault="006F37FA">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0A3B7" w14:textId="77777777" w:rsidR="006F37FA" w:rsidRDefault="004D7376">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E739D7">
      <w:rPr>
        <w:noProof/>
        <w:color w:val="000000"/>
      </w:rPr>
      <w:t>1</w:t>
    </w:r>
    <w:r>
      <w:rPr>
        <w:color w:val="000000"/>
      </w:rPr>
      <w:fldChar w:fldCharType="end"/>
    </w:r>
  </w:p>
  <w:p w14:paraId="04F5856A" w14:textId="77777777" w:rsidR="006F37FA" w:rsidRDefault="006F37F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D18583" w14:textId="77777777" w:rsidR="008E472F" w:rsidRDefault="008E472F">
      <w:pPr>
        <w:spacing w:after="0" w:line="240" w:lineRule="auto"/>
      </w:pPr>
      <w:r>
        <w:separator/>
      </w:r>
    </w:p>
  </w:footnote>
  <w:footnote w:type="continuationSeparator" w:id="0">
    <w:p w14:paraId="4F4972E3" w14:textId="77777777" w:rsidR="008E472F" w:rsidRDefault="008E47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I3MTc1NTQwtDSwNDFX0lEKTi0uzszPAykwrAUAPV2nGywAAAA="/>
  </w:docVars>
  <w:rsids>
    <w:rsidRoot w:val="006F37FA"/>
    <w:rsid w:val="00010F9A"/>
    <w:rsid w:val="00063DF3"/>
    <w:rsid w:val="00065762"/>
    <w:rsid w:val="000D6F27"/>
    <w:rsid w:val="001C356C"/>
    <w:rsid w:val="00207DD9"/>
    <w:rsid w:val="00263525"/>
    <w:rsid w:val="00361936"/>
    <w:rsid w:val="003E4665"/>
    <w:rsid w:val="003F2DB1"/>
    <w:rsid w:val="00424B7A"/>
    <w:rsid w:val="004D7376"/>
    <w:rsid w:val="004F2D9E"/>
    <w:rsid w:val="00691A2D"/>
    <w:rsid w:val="006F37FA"/>
    <w:rsid w:val="00850A8C"/>
    <w:rsid w:val="008E472F"/>
    <w:rsid w:val="00922124"/>
    <w:rsid w:val="00981E9E"/>
    <w:rsid w:val="00A131B7"/>
    <w:rsid w:val="00AD695F"/>
    <w:rsid w:val="00D00156"/>
    <w:rsid w:val="00D32F2B"/>
    <w:rsid w:val="00D7690A"/>
    <w:rsid w:val="00E739D7"/>
    <w:rsid w:val="00F8010B"/>
    <w:rsid w:val="00FD3C2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467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124"/>
    <w:pPr>
      <w:spacing w:line="360" w:lineRule="auto"/>
      <w:jc w:val="both"/>
    </w:pPr>
  </w:style>
  <w:style w:type="paragraph" w:styleId="Heading1">
    <w:name w:val="heading 1"/>
    <w:basedOn w:val="Normal"/>
    <w:next w:val="Normal"/>
    <w:link w:val="Heading1Char"/>
    <w:autoRedefine/>
    <w:uiPriority w:val="9"/>
    <w:qFormat/>
    <w:rsid w:val="00FD3C21"/>
    <w:pPr>
      <w:keepNext/>
      <w:keepLines/>
      <w:spacing w:before="240" w:after="0"/>
      <w:outlineLvl w:val="0"/>
    </w:pPr>
    <w:rPr>
      <w:rFonts w:eastAsiaTheme="majorEastAsia" w:cstheme="majorBidi"/>
      <w:b/>
      <w:bCs/>
      <w:sz w:val="28"/>
    </w:rPr>
  </w:style>
  <w:style w:type="paragraph" w:styleId="Heading2">
    <w:name w:val="heading 2"/>
    <w:basedOn w:val="Normal"/>
    <w:next w:val="Normal"/>
    <w:link w:val="Heading2Char"/>
    <w:autoRedefine/>
    <w:uiPriority w:val="9"/>
    <w:unhideWhenUsed/>
    <w:qFormat/>
    <w:rsid w:val="00B32475"/>
    <w:pPr>
      <w:keepNext/>
      <w:keepLines/>
      <w:spacing w:before="40" w:after="24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7A18F7"/>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FD3C21"/>
    <w:rPr>
      <w:rFonts w:eastAsiaTheme="majorEastAsia" w:cstheme="majorBidi"/>
      <w:b/>
      <w:bCs/>
      <w:sz w:val="28"/>
    </w:rPr>
  </w:style>
  <w:style w:type="character" w:customStyle="1" w:styleId="Heading2Char">
    <w:name w:val="Heading 2 Char"/>
    <w:basedOn w:val="DefaultParagraphFont"/>
    <w:link w:val="Heading2"/>
    <w:uiPriority w:val="9"/>
    <w:rsid w:val="00B32475"/>
    <w:rPr>
      <w:rFonts w:ascii="Times New Roman" w:eastAsiaTheme="majorEastAsia" w:hAnsi="Times New Roman" w:cstheme="majorBidi"/>
      <w:b/>
      <w:bCs/>
      <w:sz w:val="28"/>
      <w:szCs w:val="26"/>
    </w:rPr>
  </w:style>
  <w:style w:type="paragraph" w:styleId="Caption">
    <w:name w:val="caption"/>
    <w:basedOn w:val="Normal"/>
    <w:next w:val="Normal"/>
    <w:uiPriority w:val="35"/>
    <w:unhideWhenUsed/>
    <w:qFormat/>
    <w:rsid w:val="0066668D"/>
    <w:pPr>
      <w:spacing w:after="200" w:line="240" w:lineRule="auto"/>
    </w:pPr>
    <w:rPr>
      <w:i/>
      <w:iCs/>
      <w:color w:val="44546A" w:themeColor="text2"/>
      <w:sz w:val="18"/>
      <w:szCs w:val="18"/>
    </w:rPr>
  </w:style>
  <w:style w:type="paragraph" w:styleId="NormalWeb">
    <w:name w:val="Normal (Web)"/>
    <w:basedOn w:val="Normal"/>
    <w:uiPriority w:val="99"/>
    <w:unhideWhenUsed/>
    <w:rsid w:val="00A5495C"/>
    <w:pPr>
      <w:spacing w:before="100" w:beforeAutospacing="1" w:after="100" w:afterAutospacing="1" w:line="240" w:lineRule="auto"/>
    </w:pPr>
    <w:rPr>
      <w:lang w:eastAsia="en-GB"/>
    </w:rPr>
  </w:style>
  <w:style w:type="paragraph" w:styleId="Header">
    <w:name w:val="header"/>
    <w:basedOn w:val="Normal"/>
    <w:link w:val="HeaderChar"/>
    <w:uiPriority w:val="99"/>
    <w:unhideWhenUsed/>
    <w:rsid w:val="00B676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7678"/>
    <w:rPr>
      <w:rFonts w:ascii="Times New Roman" w:hAnsi="Times New Roman"/>
      <w:sz w:val="24"/>
    </w:rPr>
  </w:style>
  <w:style w:type="paragraph" w:styleId="Footer">
    <w:name w:val="footer"/>
    <w:basedOn w:val="Normal"/>
    <w:link w:val="FooterChar"/>
    <w:uiPriority w:val="99"/>
    <w:unhideWhenUsed/>
    <w:rsid w:val="00B676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7678"/>
    <w:rPr>
      <w:rFonts w:ascii="Times New Roman" w:hAnsi="Times New Roman"/>
      <w:sz w:val="24"/>
    </w:rPr>
  </w:style>
  <w:style w:type="character" w:customStyle="1" w:styleId="Heading3Char">
    <w:name w:val="Heading 3 Char"/>
    <w:basedOn w:val="DefaultParagraphFont"/>
    <w:link w:val="Heading3"/>
    <w:uiPriority w:val="9"/>
    <w:rsid w:val="007A18F7"/>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FD3C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3C21"/>
    <w:rPr>
      <w:rFonts w:ascii="Tahoma" w:hAnsi="Tahoma" w:cs="Tahoma"/>
      <w:sz w:val="16"/>
      <w:szCs w:val="16"/>
    </w:rPr>
  </w:style>
  <w:style w:type="paragraph" w:styleId="TOCHeading">
    <w:name w:val="TOC Heading"/>
    <w:basedOn w:val="Heading1"/>
    <w:next w:val="Normal"/>
    <w:uiPriority w:val="39"/>
    <w:unhideWhenUsed/>
    <w:qFormat/>
    <w:rsid w:val="00FD3C21"/>
    <w:pPr>
      <w:spacing w:before="480" w:line="276" w:lineRule="auto"/>
      <w:jc w:val="left"/>
      <w:outlineLvl w:val="9"/>
    </w:pPr>
    <w:rPr>
      <w:rFonts w:asciiTheme="majorHAnsi" w:hAnsiTheme="majorHAnsi"/>
      <w:color w:val="2F5496" w:themeColor="accent1" w:themeShade="BF"/>
      <w:szCs w:val="28"/>
      <w:lang w:val="en-US" w:eastAsia="ja-JP"/>
    </w:rPr>
  </w:style>
  <w:style w:type="paragraph" w:styleId="TOC1">
    <w:name w:val="toc 1"/>
    <w:basedOn w:val="Normal"/>
    <w:next w:val="Normal"/>
    <w:autoRedefine/>
    <w:uiPriority w:val="39"/>
    <w:unhideWhenUsed/>
    <w:rsid w:val="00FD3C21"/>
    <w:pPr>
      <w:spacing w:after="100"/>
    </w:pPr>
  </w:style>
  <w:style w:type="paragraph" w:styleId="TOC2">
    <w:name w:val="toc 2"/>
    <w:basedOn w:val="Normal"/>
    <w:next w:val="Normal"/>
    <w:autoRedefine/>
    <w:uiPriority w:val="39"/>
    <w:unhideWhenUsed/>
    <w:rsid w:val="00FD3C21"/>
    <w:pPr>
      <w:spacing w:after="100"/>
      <w:ind w:left="240"/>
    </w:pPr>
  </w:style>
  <w:style w:type="paragraph" w:styleId="TOC3">
    <w:name w:val="toc 3"/>
    <w:basedOn w:val="Normal"/>
    <w:next w:val="Normal"/>
    <w:autoRedefine/>
    <w:uiPriority w:val="39"/>
    <w:unhideWhenUsed/>
    <w:rsid w:val="00FD3C21"/>
    <w:pPr>
      <w:spacing w:after="100"/>
      <w:ind w:left="480"/>
    </w:pPr>
  </w:style>
  <w:style w:type="character" w:styleId="Hyperlink">
    <w:name w:val="Hyperlink"/>
    <w:basedOn w:val="DefaultParagraphFont"/>
    <w:uiPriority w:val="99"/>
    <w:unhideWhenUsed/>
    <w:rsid w:val="00FD3C21"/>
    <w:rPr>
      <w:color w:val="0563C1" w:themeColor="hyperlink"/>
      <w:u w:val="single"/>
    </w:rPr>
  </w:style>
  <w:style w:type="paragraph" w:styleId="TableofFigures">
    <w:name w:val="table of figures"/>
    <w:basedOn w:val="Normal"/>
    <w:next w:val="Normal"/>
    <w:uiPriority w:val="99"/>
    <w:unhideWhenUsed/>
    <w:rsid w:val="00FD3C2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SL9Ikla5cfRO7izjuHtMqla0CHA==">CgMxLjA4AHIhMU83d0w2N0ZZZzByTTVRbTRIbW10aHlzMHFPeE1Ud3NB</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D090F08-33E5-4553-80CF-DD8098A586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3470</Words>
  <Characters>19783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2024-02-24T14:11:00Z</dcterms:created>
  <dcterms:modified xsi:type="dcterms:W3CDTF">2024-03-08T05:08:00Z</dcterms:modified>
</cp:coreProperties>
</file>