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B3508" w:rsidP="001B3508" w:rsidRDefault="001B3508" w14:paraId="59B3D101" w14:textId="77777777">
      <w:pPr>
        <w:pStyle w:val="Heading1"/>
        <w:jc w:val="center"/>
        <w:rPr>
          <w:color w:val="000000"/>
          <w:sz w:val="72"/>
          <w:szCs w:val="72"/>
        </w:rPr>
      </w:pPr>
      <w:bookmarkStart w:name="_Toc159352215" w:id="0"/>
      <w:bookmarkStart w:name="_Toc159352516" w:id="1"/>
      <w:bookmarkStart w:name="_Toc166538834" w:id="2"/>
      <w:bookmarkStart w:name="_Toc188218800" w:id="3"/>
      <w:bookmarkStart w:name="_Toc742805163" w:id="2025036101"/>
      <w:r w:rsidRPr="678C9089" w:rsidR="279F112D">
        <w:rPr>
          <w:color w:val="000000" w:themeColor="text1" w:themeTint="FF" w:themeShade="FF"/>
          <w:sz w:val="72"/>
          <w:szCs w:val="72"/>
        </w:rPr>
        <w:t>University Of Wales Trinity Saint David</w:t>
      </w:r>
      <w:bookmarkEnd w:id="0"/>
      <w:bookmarkEnd w:id="1"/>
      <w:bookmarkEnd w:id="2"/>
      <w:bookmarkEnd w:id="3"/>
      <w:bookmarkEnd w:id="2025036101"/>
    </w:p>
    <w:p w:rsidRPr="006343CF" w:rsidR="001B3508" w:rsidP="001B3508" w:rsidRDefault="001B3508" w14:paraId="6265F3CC" w14:textId="77777777"/>
    <w:p w:rsidR="001B3508" w:rsidP="001B3508" w:rsidRDefault="00A14739" w14:paraId="7C46C12E" w14:textId="1F8E1A1B">
      <w:pPr>
        <w:jc w:val="center"/>
      </w:pPr>
      <w:r>
        <w:t>School of Engineering</w:t>
      </w:r>
    </w:p>
    <w:p w:rsidR="001B3508" w:rsidP="001B3508" w:rsidRDefault="001B3508" w14:paraId="416E0D61" w14:textId="77777777">
      <w:pPr>
        <w:jc w:val="center"/>
      </w:pPr>
    </w:p>
    <w:p w:rsidR="001B3508" w:rsidP="001B3508" w:rsidRDefault="001B3508" w14:paraId="36040BE5" w14:textId="77777777">
      <w:pPr>
        <w:jc w:val="center"/>
      </w:pPr>
    </w:p>
    <w:p w:rsidR="001B3508" w:rsidP="001B3508" w:rsidRDefault="001B3508" w14:paraId="544918DF" w14:textId="77777777">
      <w:pPr>
        <w:jc w:val="center"/>
      </w:pPr>
    </w:p>
    <w:p w:rsidR="001B3508" w:rsidP="001B3508" w:rsidRDefault="001B3508" w14:paraId="134C0432" w14:textId="77777777">
      <w:pPr>
        <w:jc w:val="center"/>
      </w:pPr>
      <w:r>
        <w:rPr>
          <w:noProof/>
        </w:rPr>
        <w:drawing>
          <wp:inline distT="0" distB="0" distL="0" distR="0" wp14:anchorId="7AF6DE99" wp14:editId="6BC69488">
            <wp:extent cx="3351943" cy="1494102"/>
            <wp:effectExtent l="0" t="0" r="857" b="0"/>
            <wp:docPr id="937685448" name="Picture 10"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937685448" name="Picture 10" descr="A close-up of a sign&#10;&#10;Description automatically generated"/>
                    <pic:cNvPicPr/>
                  </pic:nvPicPr>
                  <pic:blipFill>
                    <a:blip r:embed="rId6"/>
                    <a:srcRect/>
                    <a:stretch>
                      <a:fillRect/>
                    </a:stretch>
                  </pic:blipFill>
                  <pic:spPr>
                    <a:xfrm>
                      <a:off x="0" y="0"/>
                      <a:ext cx="3351943" cy="1494102"/>
                    </a:xfrm>
                    <a:prstGeom prst="rect">
                      <a:avLst/>
                    </a:prstGeom>
                    <a:noFill/>
                    <a:ln>
                      <a:noFill/>
                      <a:prstDash/>
                    </a:ln>
                  </pic:spPr>
                </pic:pic>
              </a:graphicData>
            </a:graphic>
          </wp:inline>
        </w:drawing>
      </w:r>
    </w:p>
    <w:p w:rsidR="001B3508" w:rsidP="001B3508" w:rsidRDefault="001B3508" w14:paraId="6649BC31" w14:textId="77777777">
      <w:pPr>
        <w:jc w:val="center"/>
      </w:pPr>
    </w:p>
    <w:p w:rsidR="001B3508" w:rsidP="001B3508" w:rsidRDefault="001B3508" w14:paraId="35C58F53" w14:textId="77777777">
      <w:pPr>
        <w:jc w:val="center"/>
      </w:pPr>
    </w:p>
    <w:p w:rsidR="001B3508" w:rsidP="001B3508" w:rsidRDefault="001B3508" w14:paraId="5599CAFD" w14:textId="77777777">
      <w:pPr>
        <w:jc w:val="center"/>
        <w:rPr>
          <w:sz w:val="44"/>
          <w:szCs w:val="44"/>
        </w:rPr>
      </w:pPr>
      <w:r w:rsidRPr="001B3508">
        <w:rPr>
          <w:sz w:val="44"/>
          <w:szCs w:val="44"/>
        </w:rPr>
        <w:t xml:space="preserve">Application of automation in wastewater treatment </w:t>
      </w:r>
    </w:p>
    <w:p w:rsidRPr="001E7AC9" w:rsidR="001B3508" w:rsidP="001B3508" w:rsidRDefault="001B3508" w14:paraId="75EBE4D5" w14:textId="46402298">
      <w:pPr>
        <w:jc w:val="center"/>
        <w:rPr>
          <w:sz w:val="28"/>
          <w:szCs w:val="28"/>
        </w:rPr>
      </w:pPr>
      <w:r>
        <w:rPr>
          <w:sz w:val="28"/>
          <w:szCs w:val="28"/>
        </w:rPr>
        <w:t>Control and Automation</w:t>
      </w:r>
      <w:r w:rsidRPr="006343CF">
        <w:rPr>
          <w:sz w:val="28"/>
          <w:szCs w:val="28"/>
        </w:rPr>
        <w:t xml:space="preserve"> </w:t>
      </w:r>
      <w:r>
        <w:rPr>
          <w:sz w:val="28"/>
          <w:szCs w:val="28"/>
        </w:rPr>
        <w:t>(</w:t>
      </w:r>
      <w:r w:rsidRPr="001B3508">
        <w:rPr>
          <w:sz w:val="28"/>
          <w:szCs w:val="28"/>
        </w:rPr>
        <w:t>ACMA5001</w:t>
      </w:r>
      <w:r>
        <w:rPr>
          <w:sz w:val="28"/>
          <w:szCs w:val="28"/>
        </w:rPr>
        <w:t>)</w:t>
      </w:r>
    </w:p>
    <w:p w:rsidR="001B3508" w:rsidP="001B3508" w:rsidRDefault="001B3508" w14:paraId="75B6BFBA" w14:textId="77777777">
      <w:pPr>
        <w:jc w:val="center"/>
      </w:pPr>
    </w:p>
    <w:p w:rsidR="001B3508" w:rsidP="001B3508" w:rsidRDefault="001B3508" w14:paraId="7EE6489D" w14:textId="77777777">
      <w:pPr>
        <w:jc w:val="center"/>
      </w:pPr>
    </w:p>
    <w:p w:rsidR="001B3508" w:rsidP="001B3508" w:rsidRDefault="001B3508" w14:paraId="637CAD96" w14:textId="77777777">
      <w:pPr>
        <w:jc w:val="center"/>
      </w:pPr>
    </w:p>
    <w:p w:rsidR="001B3508" w:rsidP="001B3508" w:rsidRDefault="001B3508" w14:paraId="411C4BC1" w14:textId="77777777">
      <w:pPr>
        <w:jc w:val="center"/>
      </w:pPr>
    </w:p>
    <w:p w:rsidR="001B3508" w:rsidP="001B3508" w:rsidRDefault="001B3508" w14:paraId="7592F30B" w14:textId="77777777">
      <w:pPr>
        <w:jc w:val="center"/>
      </w:pPr>
    </w:p>
    <w:p w:rsidR="001B3508" w:rsidP="001B3508" w:rsidRDefault="001B3508" w14:paraId="2182D539" w14:textId="77777777">
      <w:pPr>
        <w:jc w:val="center"/>
      </w:pPr>
      <w:r>
        <w:t>Kenyon Dale Montana</w:t>
      </w:r>
    </w:p>
    <w:p w:rsidR="001B3508" w:rsidP="001B3508" w:rsidRDefault="001B3508" w14:paraId="333AB8A9" w14:textId="77777777">
      <w:pPr>
        <w:jc w:val="center"/>
      </w:pPr>
      <w:r>
        <w:t>2123458</w:t>
      </w:r>
    </w:p>
    <w:p w:rsidR="001B3508" w:rsidP="001B3508" w:rsidRDefault="001B3508" w14:paraId="6ECAF3C6" w14:textId="49B92D5D">
      <w:pPr>
        <w:jc w:val="center"/>
      </w:pPr>
      <w:r w:rsidR="279F112D">
        <w:rPr/>
        <w:t>April 2025</w:t>
      </w:r>
    </w:p>
    <w:p w:rsidR="00277FF3" w:rsidRDefault="00277FF3" w14:paraId="3F4C1A6C" w14:textId="77777777">
      <w:pPr>
        <w:suppressAutoHyphens w:val="0"/>
        <w:autoSpaceDN/>
        <w:spacing w:line="259" w:lineRule="auto"/>
        <w:rPr>
          <w:rFonts w:asciiTheme="majorHAnsi" w:hAnsiTheme="majorHAnsi" w:eastAsiaTheme="majorEastAsia" w:cstheme="majorBidi"/>
          <w:color w:val="0F4761" w:themeColor="accent1" w:themeShade="BF"/>
          <w:sz w:val="40"/>
          <w:szCs w:val="40"/>
        </w:rPr>
      </w:pPr>
      <w:r>
        <w:br w:type="page"/>
      </w:r>
    </w:p>
    <w:p w:rsidR="00E3756A" w:rsidP="00277FF3" w:rsidRDefault="00277FF3" w14:paraId="7B62C47F" w14:textId="63069112">
      <w:pPr>
        <w:pStyle w:val="Heading1"/>
        <w:numPr>
          <w:ilvl w:val="0"/>
          <w:numId w:val="1"/>
        </w:numPr>
        <w:rPr/>
      </w:pPr>
      <w:bookmarkStart w:name="_Toc597078767" w:id="145704104"/>
      <w:r w:rsidR="01E4BA7A">
        <w:rPr/>
        <w:t>Table of Contents</w:t>
      </w:r>
      <w:bookmarkEnd w:id="145704104"/>
    </w:p>
    <w:p w:rsidR="3FBC527A" w:rsidP="3FBC527A" w:rsidRDefault="3FBC527A" w14:paraId="2CC87E6A" w14:textId="5420B1C9">
      <w:pPr>
        <w:pStyle w:val="Normal"/>
      </w:pPr>
    </w:p>
    <w:sdt>
      <w:sdtPr>
        <w:id w:val="1606125414"/>
        <w:docPartObj>
          <w:docPartGallery w:val="Table of Contents"/>
          <w:docPartUnique/>
        </w:docPartObj>
      </w:sdtPr>
      <w:sdtContent>
        <w:p w:rsidR="3FBC527A" w:rsidP="678C9089" w:rsidRDefault="3FBC527A" w14:paraId="48C37B26" w14:textId="00203F52">
          <w:pPr>
            <w:pStyle w:val="TOC1"/>
            <w:tabs>
              <w:tab w:val="right" w:leader="dot" w:pos="9015"/>
            </w:tabs>
            <w:bidi w:val="0"/>
            <w:rPr>
              <w:rStyle w:val="Hyperlink"/>
            </w:rPr>
          </w:pPr>
          <w:r>
            <w:fldChar w:fldCharType="begin"/>
          </w:r>
          <w:r>
            <w:instrText xml:space="preserve">TOC \o "1-9" \z \u \h</w:instrText>
          </w:r>
          <w:r>
            <w:fldChar w:fldCharType="separate"/>
          </w:r>
          <w:hyperlink w:anchor="_Toc742805163">
            <w:r w:rsidRPr="678C9089" w:rsidR="678C9089">
              <w:rPr>
                <w:rStyle w:val="Hyperlink"/>
              </w:rPr>
              <w:t>University Of Wales Trinity Saint David</w:t>
            </w:r>
            <w:r>
              <w:tab/>
            </w:r>
            <w:r>
              <w:fldChar w:fldCharType="begin"/>
            </w:r>
            <w:r>
              <w:instrText xml:space="preserve">PAGEREF _Toc742805163 \h</w:instrText>
            </w:r>
            <w:r>
              <w:fldChar w:fldCharType="separate"/>
            </w:r>
            <w:r w:rsidRPr="678C9089" w:rsidR="678C9089">
              <w:rPr>
                <w:rStyle w:val="Hyperlink"/>
              </w:rPr>
              <w:t>1</w:t>
            </w:r>
            <w:r>
              <w:fldChar w:fldCharType="end"/>
            </w:r>
          </w:hyperlink>
        </w:p>
        <w:p w:rsidR="3FBC527A" w:rsidP="678C9089" w:rsidRDefault="3FBC527A" w14:paraId="21B6EA63" w14:textId="2488CD60">
          <w:pPr>
            <w:pStyle w:val="TOC1"/>
            <w:tabs>
              <w:tab w:val="left" w:leader="none" w:pos="435"/>
              <w:tab w:val="right" w:leader="dot" w:pos="9015"/>
            </w:tabs>
            <w:bidi w:val="0"/>
            <w:rPr>
              <w:rStyle w:val="Hyperlink"/>
            </w:rPr>
          </w:pPr>
          <w:hyperlink w:anchor="_Toc597078767">
            <w:r w:rsidRPr="678C9089" w:rsidR="678C9089">
              <w:rPr>
                <w:rStyle w:val="Hyperlink"/>
              </w:rPr>
              <w:t>1.0</w:t>
            </w:r>
            <w:r>
              <w:tab/>
            </w:r>
            <w:r w:rsidRPr="678C9089" w:rsidR="678C9089">
              <w:rPr>
                <w:rStyle w:val="Hyperlink"/>
              </w:rPr>
              <w:t>Table of Contents</w:t>
            </w:r>
            <w:r>
              <w:tab/>
            </w:r>
            <w:r>
              <w:fldChar w:fldCharType="begin"/>
            </w:r>
            <w:r>
              <w:instrText xml:space="preserve">PAGEREF _Toc597078767 \h</w:instrText>
            </w:r>
            <w:r>
              <w:fldChar w:fldCharType="separate"/>
            </w:r>
            <w:r w:rsidRPr="678C9089" w:rsidR="678C9089">
              <w:rPr>
                <w:rStyle w:val="Hyperlink"/>
              </w:rPr>
              <w:t>1</w:t>
            </w:r>
            <w:r>
              <w:fldChar w:fldCharType="end"/>
            </w:r>
          </w:hyperlink>
        </w:p>
        <w:p w:rsidR="3FBC527A" w:rsidP="678C9089" w:rsidRDefault="3FBC527A" w14:paraId="05120698" w14:textId="15463F03">
          <w:pPr>
            <w:pStyle w:val="TOC1"/>
            <w:tabs>
              <w:tab w:val="right" w:leader="dot" w:pos="9015"/>
            </w:tabs>
            <w:bidi w:val="0"/>
            <w:rPr>
              <w:rStyle w:val="Hyperlink"/>
            </w:rPr>
          </w:pPr>
          <w:hyperlink w:anchor="_Toc309220211">
            <w:r w:rsidRPr="678C9089" w:rsidR="678C9089">
              <w:rPr>
                <w:rStyle w:val="Hyperlink"/>
              </w:rPr>
              <w:t>2.0 Introduction</w:t>
            </w:r>
            <w:r>
              <w:tab/>
            </w:r>
            <w:r>
              <w:fldChar w:fldCharType="begin"/>
            </w:r>
            <w:r>
              <w:instrText xml:space="preserve">PAGEREF _Toc309220211 \h</w:instrText>
            </w:r>
            <w:r>
              <w:fldChar w:fldCharType="separate"/>
            </w:r>
            <w:r w:rsidRPr="678C9089" w:rsidR="678C9089">
              <w:rPr>
                <w:rStyle w:val="Hyperlink"/>
              </w:rPr>
              <w:t>3</w:t>
            </w:r>
            <w:r>
              <w:fldChar w:fldCharType="end"/>
            </w:r>
          </w:hyperlink>
        </w:p>
        <w:p w:rsidR="3FBC527A" w:rsidP="678C9089" w:rsidRDefault="3FBC527A" w14:paraId="4F2F8593" w14:textId="6D301532">
          <w:pPr>
            <w:pStyle w:val="TOC1"/>
            <w:tabs>
              <w:tab w:val="right" w:leader="dot" w:pos="9015"/>
            </w:tabs>
            <w:bidi w:val="0"/>
            <w:rPr>
              <w:rStyle w:val="Hyperlink"/>
            </w:rPr>
          </w:pPr>
          <w:hyperlink w:anchor="_Toc1913756530">
            <w:r w:rsidRPr="678C9089" w:rsidR="678C9089">
              <w:rPr>
                <w:rStyle w:val="Hyperlink"/>
              </w:rPr>
              <w:t>3. Historical Context of ICA in Wastewater Management</w:t>
            </w:r>
            <w:r>
              <w:tab/>
            </w:r>
            <w:r>
              <w:fldChar w:fldCharType="begin"/>
            </w:r>
            <w:r>
              <w:instrText xml:space="preserve">PAGEREF _Toc1913756530 \h</w:instrText>
            </w:r>
            <w:r>
              <w:fldChar w:fldCharType="separate"/>
            </w:r>
            <w:r w:rsidRPr="678C9089" w:rsidR="678C9089">
              <w:rPr>
                <w:rStyle w:val="Hyperlink"/>
              </w:rPr>
              <w:t>4</w:t>
            </w:r>
            <w:r>
              <w:fldChar w:fldCharType="end"/>
            </w:r>
          </w:hyperlink>
        </w:p>
        <w:p w:rsidR="3FBC527A" w:rsidP="678C9089" w:rsidRDefault="3FBC527A" w14:paraId="0635385A" w14:textId="2595872D">
          <w:pPr>
            <w:pStyle w:val="TOC1"/>
            <w:tabs>
              <w:tab w:val="right" w:leader="dot" w:pos="9015"/>
            </w:tabs>
            <w:bidi w:val="0"/>
            <w:rPr>
              <w:rStyle w:val="Hyperlink"/>
            </w:rPr>
          </w:pPr>
          <w:hyperlink w:anchor="_Toc660137181">
            <w:r w:rsidRPr="678C9089" w:rsidR="678C9089">
              <w:rPr>
                <w:rStyle w:val="Hyperlink"/>
              </w:rPr>
              <w:t>4. Major Technologies in ICA for Wastewater Treatment.</w:t>
            </w:r>
            <w:r>
              <w:tab/>
            </w:r>
            <w:r>
              <w:fldChar w:fldCharType="begin"/>
            </w:r>
            <w:r>
              <w:instrText xml:space="preserve">PAGEREF _Toc660137181 \h</w:instrText>
            </w:r>
            <w:r>
              <w:fldChar w:fldCharType="separate"/>
            </w:r>
            <w:r w:rsidRPr="678C9089" w:rsidR="678C9089">
              <w:rPr>
                <w:rStyle w:val="Hyperlink"/>
              </w:rPr>
              <w:t>4</w:t>
            </w:r>
            <w:r>
              <w:fldChar w:fldCharType="end"/>
            </w:r>
          </w:hyperlink>
        </w:p>
        <w:p w:rsidR="3FBC527A" w:rsidP="678C9089" w:rsidRDefault="3FBC527A" w14:paraId="692F57BA" w14:textId="2BD47FA1">
          <w:pPr>
            <w:pStyle w:val="TOC2"/>
            <w:tabs>
              <w:tab w:val="right" w:leader="dot" w:pos="9015"/>
            </w:tabs>
            <w:bidi w:val="0"/>
            <w:rPr>
              <w:rStyle w:val="Hyperlink"/>
            </w:rPr>
          </w:pPr>
          <w:hyperlink w:anchor="_Toc60362634">
            <w:r w:rsidRPr="678C9089" w:rsidR="678C9089">
              <w:rPr>
                <w:rStyle w:val="Hyperlink"/>
              </w:rPr>
              <w:t>4a. Sensors and Measurement Devices.</w:t>
            </w:r>
            <w:r>
              <w:tab/>
            </w:r>
            <w:r>
              <w:fldChar w:fldCharType="begin"/>
            </w:r>
            <w:r>
              <w:instrText xml:space="preserve">PAGEREF _Toc60362634 \h</w:instrText>
            </w:r>
            <w:r>
              <w:fldChar w:fldCharType="separate"/>
            </w:r>
            <w:r w:rsidRPr="678C9089" w:rsidR="678C9089">
              <w:rPr>
                <w:rStyle w:val="Hyperlink"/>
              </w:rPr>
              <w:t>5</w:t>
            </w:r>
            <w:r>
              <w:fldChar w:fldCharType="end"/>
            </w:r>
          </w:hyperlink>
        </w:p>
        <w:p w:rsidR="3FBC527A" w:rsidP="678C9089" w:rsidRDefault="3FBC527A" w14:paraId="29855536" w14:textId="274F5D1E">
          <w:pPr>
            <w:pStyle w:val="TOC2"/>
            <w:tabs>
              <w:tab w:val="right" w:leader="dot" w:pos="9015"/>
            </w:tabs>
            <w:bidi w:val="0"/>
            <w:rPr>
              <w:rStyle w:val="Hyperlink"/>
            </w:rPr>
          </w:pPr>
          <w:hyperlink w:anchor="_Toc359837236">
            <w:r w:rsidRPr="678C9089" w:rsidR="678C9089">
              <w:rPr>
                <w:rStyle w:val="Hyperlink"/>
              </w:rPr>
              <w:t>4b. Process Control Systems.</w:t>
            </w:r>
            <w:r>
              <w:tab/>
            </w:r>
            <w:r>
              <w:fldChar w:fldCharType="begin"/>
            </w:r>
            <w:r>
              <w:instrText xml:space="preserve">PAGEREF _Toc359837236 \h</w:instrText>
            </w:r>
            <w:r>
              <w:fldChar w:fldCharType="separate"/>
            </w:r>
            <w:r w:rsidRPr="678C9089" w:rsidR="678C9089">
              <w:rPr>
                <w:rStyle w:val="Hyperlink"/>
              </w:rPr>
              <w:t>5</w:t>
            </w:r>
            <w:r>
              <w:fldChar w:fldCharType="end"/>
            </w:r>
          </w:hyperlink>
        </w:p>
        <w:p w:rsidR="3FBC527A" w:rsidP="678C9089" w:rsidRDefault="3FBC527A" w14:paraId="6E033EF5" w14:textId="4F8F9DDC">
          <w:pPr>
            <w:pStyle w:val="TOC2"/>
            <w:tabs>
              <w:tab w:val="right" w:leader="dot" w:pos="9015"/>
            </w:tabs>
            <w:bidi w:val="0"/>
            <w:rPr>
              <w:rStyle w:val="Hyperlink"/>
            </w:rPr>
          </w:pPr>
          <w:hyperlink w:anchor="_Toc1315217655">
            <w:r w:rsidRPr="678C9089" w:rsidR="678C9089">
              <w:rPr>
                <w:rStyle w:val="Hyperlink"/>
              </w:rPr>
              <w:t>4c. Actuators and Control Equipment</w:t>
            </w:r>
            <w:r>
              <w:tab/>
            </w:r>
            <w:r>
              <w:fldChar w:fldCharType="begin"/>
            </w:r>
            <w:r>
              <w:instrText xml:space="preserve">PAGEREF _Toc1315217655 \h</w:instrText>
            </w:r>
            <w:r>
              <w:fldChar w:fldCharType="separate"/>
            </w:r>
            <w:r w:rsidRPr="678C9089" w:rsidR="678C9089">
              <w:rPr>
                <w:rStyle w:val="Hyperlink"/>
              </w:rPr>
              <w:t>7</w:t>
            </w:r>
            <w:r>
              <w:fldChar w:fldCharType="end"/>
            </w:r>
          </w:hyperlink>
        </w:p>
        <w:p w:rsidR="3FBC527A" w:rsidP="678C9089" w:rsidRDefault="3FBC527A" w14:paraId="2B6CD497" w14:textId="03C5B7F5">
          <w:pPr>
            <w:pStyle w:val="TOC2"/>
            <w:tabs>
              <w:tab w:val="right" w:leader="dot" w:pos="9015"/>
            </w:tabs>
            <w:bidi w:val="0"/>
            <w:rPr>
              <w:rStyle w:val="Hyperlink"/>
            </w:rPr>
          </w:pPr>
          <w:hyperlink w:anchor="_Toc230565941">
            <w:r w:rsidRPr="678C9089" w:rsidR="678C9089">
              <w:rPr>
                <w:rStyle w:val="Hyperlink"/>
              </w:rPr>
              <w:t>4d. Advanced Automation Technologies</w:t>
            </w:r>
            <w:r>
              <w:tab/>
            </w:r>
            <w:r>
              <w:fldChar w:fldCharType="begin"/>
            </w:r>
            <w:r>
              <w:instrText xml:space="preserve">PAGEREF _Toc230565941 \h</w:instrText>
            </w:r>
            <w:r>
              <w:fldChar w:fldCharType="separate"/>
            </w:r>
            <w:r w:rsidRPr="678C9089" w:rsidR="678C9089">
              <w:rPr>
                <w:rStyle w:val="Hyperlink"/>
              </w:rPr>
              <w:t>7</w:t>
            </w:r>
            <w:r>
              <w:fldChar w:fldCharType="end"/>
            </w:r>
          </w:hyperlink>
        </w:p>
        <w:p w:rsidR="3FBC527A" w:rsidP="678C9089" w:rsidRDefault="3FBC527A" w14:paraId="583D0B29" w14:textId="770E6916">
          <w:pPr>
            <w:pStyle w:val="TOC1"/>
            <w:tabs>
              <w:tab w:val="right" w:leader="dot" w:pos="9015"/>
            </w:tabs>
            <w:bidi w:val="0"/>
            <w:rPr>
              <w:rStyle w:val="Hyperlink"/>
            </w:rPr>
          </w:pPr>
          <w:hyperlink w:anchor="_Toc187264058">
            <w:r w:rsidRPr="678C9089" w:rsidR="678C9089">
              <w:rPr>
                <w:rStyle w:val="Hyperlink"/>
              </w:rPr>
              <w:t>5. Regulatory Standards and Compliance.</w:t>
            </w:r>
            <w:r>
              <w:tab/>
            </w:r>
            <w:r>
              <w:fldChar w:fldCharType="begin"/>
            </w:r>
            <w:r>
              <w:instrText xml:space="preserve">PAGEREF _Toc187264058 \h</w:instrText>
            </w:r>
            <w:r>
              <w:fldChar w:fldCharType="separate"/>
            </w:r>
            <w:r w:rsidRPr="678C9089" w:rsidR="678C9089">
              <w:rPr>
                <w:rStyle w:val="Hyperlink"/>
              </w:rPr>
              <w:t>8</w:t>
            </w:r>
            <w:r>
              <w:fldChar w:fldCharType="end"/>
            </w:r>
          </w:hyperlink>
        </w:p>
        <w:p w:rsidR="3FBC527A" w:rsidP="678C9089" w:rsidRDefault="3FBC527A" w14:paraId="7D610563" w14:textId="326666B3">
          <w:pPr>
            <w:pStyle w:val="TOC1"/>
            <w:tabs>
              <w:tab w:val="right" w:leader="dot" w:pos="9015"/>
            </w:tabs>
            <w:bidi w:val="0"/>
            <w:rPr>
              <w:rStyle w:val="Hyperlink"/>
            </w:rPr>
          </w:pPr>
          <w:hyperlink w:anchor="_Toc844523718">
            <w:r w:rsidRPr="678C9089" w:rsidR="678C9089">
              <w:rPr>
                <w:rStyle w:val="Hyperlink"/>
              </w:rPr>
              <w:t>6. Case Study and Real-World Applications</w:t>
            </w:r>
            <w:r>
              <w:tab/>
            </w:r>
            <w:r>
              <w:fldChar w:fldCharType="begin"/>
            </w:r>
            <w:r>
              <w:instrText xml:space="preserve">PAGEREF _Toc844523718 \h</w:instrText>
            </w:r>
            <w:r>
              <w:fldChar w:fldCharType="separate"/>
            </w:r>
            <w:r w:rsidRPr="678C9089" w:rsidR="678C9089">
              <w:rPr>
                <w:rStyle w:val="Hyperlink"/>
              </w:rPr>
              <w:t>9</w:t>
            </w:r>
            <w:r>
              <w:fldChar w:fldCharType="end"/>
            </w:r>
          </w:hyperlink>
        </w:p>
        <w:p w:rsidR="3FBC527A" w:rsidP="678C9089" w:rsidRDefault="3FBC527A" w14:paraId="3003A1FE" w14:textId="034AE6B4">
          <w:pPr>
            <w:pStyle w:val="TOC1"/>
            <w:tabs>
              <w:tab w:val="right" w:leader="dot" w:pos="9015"/>
            </w:tabs>
            <w:bidi w:val="0"/>
            <w:rPr>
              <w:rStyle w:val="Hyperlink"/>
            </w:rPr>
          </w:pPr>
          <w:hyperlink w:anchor="_Toc804302026">
            <w:r w:rsidRPr="678C9089" w:rsidR="678C9089">
              <w:rPr>
                <w:rStyle w:val="Hyperlink"/>
              </w:rPr>
              <w:t>7. Conclusions and Future Trends</w:t>
            </w:r>
            <w:r>
              <w:tab/>
            </w:r>
            <w:r>
              <w:fldChar w:fldCharType="begin"/>
            </w:r>
            <w:r>
              <w:instrText xml:space="preserve">PAGEREF _Toc804302026 \h</w:instrText>
            </w:r>
            <w:r>
              <w:fldChar w:fldCharType="separate"/>
            </w:r>
            <w:r w:rsidRPr="678C9089" w:rsidR="678C9089">
              <w:rPr>
                <w:rStyle w:val="Hyperlink"/>
              </w:rPr>
              <w:t>10</w:t>
            </w:r>
            <w:r>
              <w:fldChar w:fldCharType="end"/>
            </w:r>
          </w:hyperlink>
        </w:p>
        <w:p w:rsidR="3FBC527A" w:rsidP="678C9089" w:rsidRDefault="3FBC527A" w14:paraId="19B94EC8" w14:textId="7E2FB733">
          <w:pPr>
            <w:pStyle w:val="TOC1"/>
            <w:tabs>
              <w:tab w:val="right" w:leader="dot" w:pos="9015"/>
            </w:tabs>
            <w:bidi w:val="0"/>
            <w:rPr>
              <w:rStyle w:val="Hyperlink"/>
            </w:rPr>
          </w:pPr>
          <w:hyperlink w:anchor="_Toc1446620492">
            <w:r w:rsidRPr="678C9089" w:rsidR="678C9089">
              <w:rPr>
                <w:rStyle w:val="Hyperlink"/>
              </w:rPr>
              <w:t>8. Bibliography</w:t>
            </w:r>
            <w:r>
              <w:tab/>
            </w:r>
            <w:r>
              <w:fldChar w:fldCharType="begin"/>
            </w:r>
            <w:r>
              <w:instrText xml:space="preserve">PAGEREF _Toc1446620492 \h</w:instrText>
            </w:r>
            <w:r>
              <w:fldChar w:fldCharType="separate"/>
            </w:r>
            <w:r w:rsidRPr="678C9089" w:rsidR="678C9089">
              <w:rPr>
                <w:rStyle w:val="Hyperlink"/>
              </w:rPr>
              <w:t>12</w:t>
            </w:r>
            <w:r>
              <w:fldChar w:fldCharType="end"/>
            </w:r>
          </w:hyperlink>
          <w:r>
            <w:fldChar w:fldCharType="end"/>
          </w:r>
        </w:p>
      </w:sdtContent>
    </w:sdt>
    <w:p w:rsidR="678C9089" w:rsidRDefault="678C9089" w14:paraId="503CDDE8" w14:textId="5B01EE10">
      <w:r>
        <w:br w:type="page"/>
      </w:r>
    </w:p>
    <w:p w:rsidR="3FBC527A" w:rsidP="3FBC527A" w:rsidRDefault="3FBC527A" w14:paraId="67DF3267" w14:textId="381CD82F">
      <w:pPr>
        <w:pStyle w:val="Normal"/>
      </w:pPr>
    </w:p>
    <w:p w:rsidR="3FBC527A" w:rsidP="3FBC527A" w:rsidRDefault="3FBC527A" w14:paraId="4915F8DD" w14:textId="01A960BD">
      <w:pPr>
        <w:pStyle w:val="Normal"/>
        <w:spacing w:line="259" w:lineRule="auto"/>
      </w:pPr>
    </w:p>
    <w:p w:rsidR="00A20C9B" w:rsidP="00277FF3" w:rsidRDefault="00277FF3" w14:paraId="17E216C5" w14:textId="71F710E2">
      <w:pPr>
        <w:pStyle w:val="Heading1"/>
      </w:pPr>
      <w:bookmarkStart w:name="_Toc309220211" w:id="1494978184"/>
      <w:r w:rsidR="3A8AE55B">
        <w:rPr/>
        <w:t>2</w:t>
      </w:r>
      <w:r w:rsidR="01E4BA7A">
        <w:rPr/>
        <w:t>.0 Introduction</w:t>
      </w:r>
      <w:bookmarkEnd w:id="1494978184"/>
    </w:p>
    <w:p w:rsidR="00A20C9B" w:rsidP="3FBC527A" w:rsidRDefault="00A20C9B" w14:paraId="2A54C991" w14:textId="7690BD91">
      <w:pPr>
        <w:suppressAutoHyphens w:val="0"/>
        <w:autoSpaceDN/>
        <w:spacing w:before="240" w:beforeAutospacing="off" w:after="240" w:afterAutospacing="off" w:line="259" w:lineRule="auto"/>
        <w:rPr>
          <w:rFonts w:ascii="Calibri" w:hAnsi="Calibri" w:eastAsia="Calibri" w:cs="Calibri"/>
          <w:noProof w:val="0"/>
          <w:sz w:val="22"/>
          <w:szCs w:val="22"/>
          <w:lang w:val="en-GB"/>
        </w:rPr>
      </w:pPr>
      <w:r w:rsidRPr="3FBC527A" w:rsidR="0C68A0EF">
        <w:rPr>
          <w:rFonts w:ascii="Calibri" w:hAnsi="Calibri" w:eastAsia="Calibri" w:cs="Calibri"/>
          <w:noProof w:val="0"/>
          <w:sz w:val="22"/>
          <w:szCs w:val="22"/>
          <w:lang w:val="en-GB"/>
        </w:rPr>
        <w:t xml:space="preserve">The evolution of Instrumentation, Control, and Automation (ICA) in wastewater treatment has risen in conjunction with the growing demands for safer, more efficient, and more environmentally responsible water </w:t>
      </w:r>
      <w:r w:rsidRPr="3FBC527A" w:rsidR="13551531">
        <w:rPr>
          <w:rFonts w:ascii="Calibri" w:hAnsi="Calibri" w:eastAsia="Calibri" w:cs="Calibri"/>
          <w:noProof w:val="0"/>
          <w:sz w:val="22"/>
          <w:szCs w:val="22"/>
          <w:lang w:val="en-GB"/>
        </w:rPr>
        <w:t xml:space="preserve">management. </w:t>
      </w:r>
      <w:r w:rsidRPr="3FBC527A" w:rsidR="1A6BE9FA">
        <w:rPr>
          <w:rFonts w:ascii="Calibri" w:hAnsi="Calibri" w:eastAsia="Calibri" w:cs="Calibri"/>
          <w:noProof w:val="0"/>
          <w:sz w:val="22"/>
          <w:szCs w:val="22"/>
          <w:lang w:val="en-GB"/>
        </w:rPr>
        <w:t>W</w:t>
      </w:r>
      <w:r w:rsidRPr="3FBC527A" w:rsidR="0C68A0EF">
        <w:rPr>
          <w:rFonts w:ascii="Calibri" w:hAnsi="Calibri" w:eastAsia="Calibri" w:cs="Calibri"/>
          <w:noProof w:val="0"/>
          <w:sz w:val="22"/>
          <w:szCs w:val="22"/>
          <w:lang w:val="en-GB"/>
        </w:rPr>
        <w:t xml:space="preserve">astewater plants </w:t>
      </w:r>
      <w:r w:rsidRPr="3FBC527A" w:rsidR="00CB28DC">
        <w:rPr>
          <w:rFonts w:ascii="Calibri" w:hAnsi="Calibri" w:eastAsia="Calibri" w:cs="Calibri"/>
          <w:noProof w:val="0"/>
          <w:sz w:val="22"/>
          <w:szCs w:val="22"/>
          <w:lang w:val="en-GB"/>
        </w:rPr>
        <w:t xml:space="preserve">first </w:t>
      </w:r>
      <w:r w:rsidRPr="3FBC527A" w:rsidR="0C68A0EF">
        <w:rPr>
          <w:rFonts w:ascii="Calibri" w:hAnsi="Calibri" w:eastAsia="Calibri" w:cs="Calibri"/>
          <w:noProof w:val="0"/>
          <w:sz w:val="22"/>
          <w:szCs w:val="22"/>
          <w:lang w:val="en-GB"/>
        </w:rPr>
        <w:t xml:space="preserve">relied solely on manual </w:t>
      </w:r>
      <w:r w:rsidRPr="3FBC527A" w:rsidR="36A8FB5F">
        <w:rPr>
          <w:rFonts w:ascii="Calibri" w:hAnsi="Calibri" w:eastAsia="Calibri" w:cs="Calibri"/>
          <w:noProof w:val="0"/>
          <w:sz w:val="22"/>
          <w:szCs w:val="22"/>
          <w:lang w:val="en-GB"/>
        </w:rPr>
        <w:t xml:space="preserve">means </w:t>
      </w:r>
      <w:r w:rsidRPr="3FBC527A" w:rsidR="0C68A0EF">
        <w:rPr>
          <w:rFonts w:ascii="Calibri" w:hAnsi="Calibri" w:eastAsia="Calibri" w:cs="Calibri"/>
          <w:noProof w:val="0"/>
          <w:sz w:val="22"/>
          <w:szCs w:val="22"/>
          <w:lang w:val="en-GB"/>
        </w:rPr>
        <w:t>and i</w:t>
      </w:r>
      <w:r w:rsidRPr="3FBC527A" w:rsidR="5F099F99">
        <w:rPr>
          <w:rFonts w:ascii="Calibri" w:hAnsi="Calibri" w:eastAsia="Calibri" w:cs="Calibri"/>
          <w:noProof w:val="0"/>
          <w:sz w:val="22"/>
          <w:szCs w:val="22"/>
          <w:lang w:val="en-GB"/>
        </w:rPr>
        <w:t xml:space="preserve">rregular </w:t>
      </w:r>
      <w:r w:rsidRPr="3FBC527A" w:rsidR="0C68A0EF">
        <w:rPr>
          <w:rFonts w:ascii="Calibri" w:hAnsi="Calibri" w:eastAsia="Calibri" w:cs="Calibri"/>
          <w:noProof w:val="0"/>
          <w:sz w:val="22"/>
          <w:szCs w:val="22"/>
          <w:lang w:val="en-GB"/>
        </w:rPr>
        <w:t xml:space="preserve">laboratory analyses, limiting the ability to make real-time decisions or optimise treatment </w:t>
      </w:r>
      <w:r w:rsidRPr="3FBC527A" w:rsidR="1DA7A472">
        <w:rPr>
          <w:rFonts w:ascii="Calibri" w:hAnsi="Calibri" w:eastAsia="Calibri" w:cs="Calibri"/>
          <w:noProof w:val="0"/>
          <w:sz w:val="22"/>
          <w:szCs w:val="22"/>
          <w:lang w:val="en-GB"/>
        </w:rPr>
        <w:t>according to the conditions</w:t>
      </w:r>
      <w:r w:rsidRPr="3FBC527A" w:rsidR="0C68A0EF">
        <w:rPr>
          <w:rFonts w:ascii="Calibri" w:hAnsi="Calibri" w:eastAsia="Calibri" w:cs="Calibri"/>
          <w:noProof w:val="0"/>
          <w:sz w:val="22"/>
          <w:szCs w:val="22"/>
          <w:lang w:val="en-GB"/>
        </w:rPr>
        <w:t xml:space="preserve">. </w:t>
      </w:r>
      <w:r w:rsidRPr="3FBC527A" w:rsidR="63046BFD">
        <w:rPr>
          <w:rFonts w:ascii="Calibri" w:hAnsi="Calibri" w:eastAsia="Calibri" w:cs="Calibri"/>
          <w:noProof w:val="0"/>
          <w:sz w:val="22"/>
          <w:szCs w:val="22"/>
          <w:lang w:val="en-GB"/>
        </w:rPr>
        <w:t>However, the complexity and volume of wastewater rose significantly due to urbanisation and industrial activities, forcing an improved system.</w:t>
      </w:r>
      <w:r w:rsidRPr="3FBC527A" w:rsidR="0C68A0EF">
        <w:rPr>
          <w:rFonts w:ascii="Calibri" w:hAnsi="Calibri" w:eastAsia="Calibri" w:cs="Calibri"/>
          <w:noProof w:val="0"/>
          <w:sz w:val="22"/>
          <w:szCs w:val="22"/>
          <w:lang w:val="en-GB"/>
        </w:rPr>
        <w:t xml:space="preserve"> As early as the mid-20th cen</w:t>
      </w:r>
      <w:r w:rsidRPr="3FBC527A" w:rsidR="0C68A0EF">
        <w:rPr>
          <w:rFonts w:ascii="Calibri" w:hAnsi="Calibri" w:eastAsia="Calibri" w:cs="Calibri"/>
          <w:noProof w:val="0"/>
          <w:sz w:val="22"/>
          <w:szCs w:val="22"/>
          <w:lang w:val="en-GB"/>
        </w:rPr>
        <w:t xml:space="preserve">tury, </w:t>
      </w:r>
      <w:r w:rsidRPr="3FBC527A" w:rsidR="0C7DEE27">
        <w:rPr>
          <w:rFonts w:ascii="Calibri" w:hAnsi="Calibri" w:eastAsia="Calibri" w:cs="Calibri"/>
          <w:noProof w:val="0"/>
          <w:sz w:val="22"/>
          <w:szCs w:val="22"/>
          <w:lang w:val="en-GB"/>
        </w:rPr>
        <w:t>very</w:t>
      </w:r>
      <w:r w:rsidRPr="3FBC527A" w:rsidR="0C7DEE27">
        <w:rPr>
          <w:rFonts w:ascii="Calibri" w:hAnsi="Calibri" w:eastAsia="Calibri" w:cs="Calibri"/>
          <w:noProof w:val="0"/>
          <w:sz w:val="22"/>
          <w:szCs w:val="22"/>
          <w:lang w:val="en-GB"/>
        </w:rPr>
        <w:t xml:space="preserve"> basic</w:t>
      </w:r>
      <w:r w:rsidRPr="3FBC527A" w:rsidR="0C7DEE27">
        <w:rPr>
          <w:rFonts w:ascii="Calibri" w:hAnsi="Calibri" w:eastAsia="Calibri" w:cs="Calibri"/>
          <w:noProof w:val="0"/>
          <w:sz w:val="22"/>
          <w:szCs w:val="22"/>
          <w:lang w:val="en-GB"/>
        </w:rPr>
        <w:t xml:space="preserve"> </w:t>
      </w:r>
      <w:r w:rsidRPr="3FBC527A" w:rsidR="0C68A0EF">
        <w:rPr>
          <w:rFonts w:ascii="Calibri" w:hAnsi="Calibri" w:eastAsia="Calibri" w:cs="Calibri"/>
          <w:noProof w:val="0"/>
          <w:sz w:val="22"/>
          <w:szCs w:val="22"/>
          <w:lang w:val="en-GB"/>
        </w:rPr>
        <w:t>sensors were i</w:t>
      </w:r>
      <w:r w:rsidRPr="3FBC527A" w:rsidR="5ABE7B00">
        <w:rPr>
          <w:rFonts w:ascii="Calibri" w:hAnsi="Calibri" w:eastAsia="Calibri" w:cs="Calibri"/>
          <w:noProof w:val="0"/>
          <w:sz w:val="22"/>
          <w:szCs w:val="22"/>
          <w:lang w:val="en-GB"/>
        </w:rPr>
        <w:t>mplement</w:t>
      </w:r>
      <w:r w:rsidRPr="3FBC527A" w:rsidR="0C68A0EF">
        <w:rPr>
          <w:rFonts w:ascii="Calibri" w:hAnsi="Calibri" w:eastAsia="Calibri" w:cs="Calibri"/>
          <w:noProof w:val="0"/>
          <w:sz w:val="22"/>
          <w:szCs w:val="22"/>
          <w:lang w:val="en-GB"/>
        </w:rPr>
        <w:t xml:space="preserve">ed to </w:t>
      </w:r>
      <w:r w:rsidRPr="3FBC527A" w:rsidR="0C68A0EF">
        <w:rPr>
          <w:rFonts w:ascii="Calibri" w:hAnsi="Calibri" w:eastAsia="Calibri" w:cs="Calibri"/>
          <w:noProof w:val="0"/>
          <w:sz w:val="22"/>
          <w:szCs w:val="22"/>
          <w:lang w:val="en-GB"/>
        </w:rPr>
        <w:t>m</w:t>
      </w:r>
      <w:r w:rsidRPr="3FBC527A" w:rsidR="0C68A0EF">
        <w:rPr>
          <w:rFonts w:ascii="Calibri" w:hAnsi="Calibri" w:eastAsia="Calibri" w:cs="Calibri"/>
          <w:noProof w:val="0"/>
          <w:sz w:val="22"/>
          <w:szCs w:val="22"/>
          <w:lang w:val="en-GB"/>
        </w:rPr>
        <w:t>onitor</w:t>
      </w:r>
      <w:r w:rsidRPr="3FBC527A" w:rsidR="0C68A0EF">
        <w:rPr>
          <w:rFonts w:ascii="Calibri" w:hAnsi="Calibri" w:eastAsia="Calibri" w:cs="Calibri"/>
          <w:noProof w:val="0"/>
          <w:sz w:val="22"/>
          <w:szCs w:val="22"/>
          <w:lang w:val="en-GB"/>
        </w:rPr>
        <w:t xml:space="preserve"> essential process variables </w:t>
      </w:r>
      <w:r w:rsidRPr="3FBC527A" w:rsidR="2FF8A77D">
        <w:rPr>
          <w:rFonts w:ascii="Calibri" w:hAnsi="Calibri" w:eastAsia="Calibri" w:cs="Calibri"/>
          <w:noProof w:val="0"/>
          <w:sz w:val="22"/>
          <w:szCs w:val="22"/>
          <w:lang w:val="en-GB"/>
        </w:rPr>
        <w:t xml:space="preserve">such as </w:t>
      </w:r>
      <w:r w:rsidRPr="3FBC527A" w:rsidR="0C68A0EF">
        <w:rPr>
          <w:rFonts w:ascii="Calibri" w:hAnsi="Calibri" w:eastAsia="Calibri" w:cs="Calibri"/>
          <w:noProof w:val="0"/>
          <w:sz w:val="22"/>
          <w:szCs w:val="22"/>
          <w:lang w:val="en-GB"/>
        </w:rPr>
        <w:t xml:space="preserve">pH, turbidity, and biochemical oxygen demand (BOD), </w:t>
      </w:r>
      <w:r w:rsidRPr="3FBC527A" w:rsidR="7CE3BCD3">
        <w:rPr>
          <w:rFonts w:ascii="Calibri" w:hAnsi="Calibri" w:eastAsia="Calibri" w:cs="Calibri"/>
          <w:noProof w:val="0"/>
          <w:sz w:val="22"/>
          <w:szCs w:val="22"/>
          <w:lang w:val="en-GB"/>
        </w:rPr>
        <w:t>laying the foundation</w:t>
      </w:r>
      <w:r w:rsidRPr="3FBC527A" w:rsidR="0C68A0EF">
        <w:rPr>
          <w:rFonts w:ascii="Calibri" w:hAnsi="Calibri" w:eastAsia="Calibri" w:cs="Calibri"/>
          <w:noProof w:val="0"/>
          <w:sz w:val="22"/>
          <w:szCs w:val="22"/>
          <w:lang w:val="en-GB"/>
        </w:rPr>
        <w:t xml:space="preserve"> for later</w:t>
      </w:r>
      <w:r w:rsidRPr="3FBC527A" w:rsidR="707AC8C3">
        <w:rPr>
          <w:rFonts w:ascii="Calibri" w:hAnsi="Calibri" w:eastAsia="Calibri" w:cs="Calibri"/>
          <w:noProof w:val="0"/>
          <w:sz w:val="22"/>
          <w:szCs w:val="22"/>
          <w:lang w:val="en-GB"/>
        </w:rPr>
        <w:t>, more advanced automation</w:t>
      </w:r>
      <w:r w:rsidRPr="3FBC527A" w:rsidR="0C68A0EF">
        <w:rPr>
          <w:rFonts w:ascii="Calibri" w:hAnsi="Calibri" w:eastAsia="Calibri" w:cs="Calibri"/>
          <w:noProof w:val="0"/>
          <w:sz w:val="22"/>
          <w:szCs w:val="22"/>
          <w:lang w:val="en-GB"/>
        </w:rPr>
        <w:t>.</w:t>
      </w:r>
    </w:p>
    <w:p w:rsidR="00A20C9B" w:rsidP="3FBC527A" w:rsidRDefault="00A20C9B" w14:paraId="30E0C528" w14:textId="6CB120B2">
      <w:pPr>
        <w:suppressAutoHyphens w:val="0"/>
        <w:autoSpaceDN/>
        <w:spacing w:before="240" w:beforeAutospacing="off" w:after="240" w:afterAutospacing="off" w:line="259" w:lineRule="auto"/>
        <w:rPr>
          <w:rFonts w:ascii="Calibri" w:hAnsi="Calibri" w:eastAsia="Calibri" w:cs="Calibri"/>
          <w:noProof w:val="0"/>
          <w:sz w:val="22"/>
          <w:szCs w:val="22"/>
          <w:lang w:val="en-GB"/>
        </w:rPr>
      </w:pPr>
      <w:r w:rsidRPr="3FBC527A" w:rsidR="6160B3D1">
        <w:rPr>
          <w:rFonts w:ascii="Calibri" w:hAnsi="Calibri" w:eastAsia="Calibri" w:cs="Calibri"/>
          <w:noProof w:val="0"/>
          <w:sz w:val="22"/>
          <w:szCs w:val="22"/>
          <w:lang w:val="en-GB"/>
        </w:rPr>
        <w:t>The late 20th century saw the transition into more complex systems with the development and implementation of more advanced control systems equipm</w:t>
      </w:r>
      <w:r w:rsidRPr="3FBC527A" w:rsidR="427544DF">
        <w:rPr>
          <w:rFonts w:ascii="Calibri" w:hAnsi="Calibri" w:eastAsia="Calibri" w:cs="Calibri"/>
          <w:noProof w:val="0"/>
          <w:sz w:val="22"/>
          <w:szCs w:val="22"/>
          <w:lang w:val="en-GB"/>
        </w:rPr>
        <w:t>ent such as programmable logic controllers (PLCs) and Supervisory Control and Data Acquisition (SCADA). Unlike the early sensors used, these allowed for continuous data monitoring in rea</w:t>
      </w:r>
      <w:r w:rsidRPr="3FBC527A" w:rsidR="4EFCA8D8">
        <w:rPr>
          <w:rFonts w:ascii="Calibri" w:hAnsi="Calibri" w:eastAsia="Calibri" w:cs="Calibri"/>
          <w:noProof w:val="0"/>
          <w:sz w:val="22"/>
          <w:szCs w:val="22"/>
          <w:lang w:val="en-GB"/>
        </w:rPr>
        <w:t>l</w:t>
      </w:r>
      <w:r w:rsidRPr="3FBC527A" w:rsidR="427544DF">
        <w:rPr>
          <w:rFonts w:ascii="Calibri" w:hAnsi="Calibri" w:eastAsia="Calibri" w:cs="Calibri"/>
          <w:noProof w:val="0"/>
          <w:sz w:val="22"/>
          <w:szCs w:val="22"/>
          <w:lang w:val="en-GB"/>
        </w:rPr>
        <w:t xml:space="preserve"> time and remote operation. This </w:t>
      </w:r>
      <w:r w:rsidRPr="3FBC527A" w:rsidR="51845A49">
        <w:rPr>
          <w:rFonts w:ascii="Calibri" w:hAnsi="Calibri" w:eastAsia="Calibri" w:cs="Calibri"/>
          <w:noProof w:val="0"/>
          <w:sz w:val="22"/>
          <w:szCs w:val="22"/>
          <w:lang w:val="en-GB"/>
        </w:rPr>
        <w:t xml:space="preserve">began the start of feedback-based control systems with actuators being used to adjust the </w:t>
      </w:r>
      <w:r w:rsidRPr="3FBC527A" w:rsidR="6F82DCE9">
        <w:rPr>
          <w:rFonts w:ascii="Calibri" w:hAnsi="Calibri" w:eastAsia="Calibri" w:cs="Calibri"/>
          <w:noProof w:val="0"/>
          <w:sz w:val="22"/>
          <w:szCs w:val="22"/>
          <w:lang w:val="en-GB"/>
        </w:rPr>
        <w:t xml:space="preserve">physical parameters. </w:t>
      </w:r>
      <w:r w:rsidRPr="3FBC527A" w:rsidR="51845A49">
        <w:rPr>
          <w:rFonts w:ascii="Calibri" w:hAnsi="Calibri" w:eastAsia="Calibri" w:cs="Calibri"/>
          <w:noProof w:val="0"/>
          <w:sz w:val="22"/>
          <w:szCs w:val="22"/>
          <w:lang w:val="en-GB"/>
        </w:rPr>
        <w:t>This was the st</w:t>
      </w:r>
      <w:r w:rsidRPr="3FBC527A" w:rsidR="375CAA20">
        <w:rPr>
          <w:rFonts w:ascii="Calibri" w:hAnsi="Calibri" w:eastAsia="Calibri" w:cs="Calibri"/>
          <w:noProof w:val="0"/>
          <w:sz w:val="22"/>
          <w:szCs w:val="22"/>
          <w:lang w:val="en-GB"/>
        </w:rPr>
        <w:t xml:space="preserve">art of the shift from reactive to proactive process control. </w:t>
      </w:r>
    </w:p>
    <w:p w:rsidR="00A20C9B" w:rsidP="3FBC527A" w:rsidRDefault="00A20C9B" w14:paraId="387D8F4D" w14:textId="0EEA75AA">
      <w:pPr>
        <w:suppressAutoHyphens w:val="0"/>
        <w:autoSpaceDN/>
        <w:spacing w:before="240" w:beforeAutospacing="off" w:after="240" w:afterAutospacing="off" w:line="259" w:lineRule="auto"/>
      </w:pPr>
      <w:r w:rsidRPr="678C9089" w:rsidR="6BD03F0D">
        <w:rPr>
          <w:rFonts w:ascii="Calibri" w:hAnsi="Calibri" w:eastAsia="Calibri" w:cs="Calibri"/>
          <w:noProof w:val="0"/>
          <w:sz w:val="22"/>
          <w:szCs w:val="22"/>
          <w:lang w:val="en-GB"/>
        </w:rPr>
        <w:t xml:space="preserve">ICA systems serve as fundamental elements of wastewater infrastructure today and continue to develop as they adopt Industry 4.0 innovations such as IoT devices, cloud computing platforms, and model predictive control technology. These technologies enable predictive maintenance capabilities along with autonomous decision-making functions and improved energy efficiency. The development of ICA for wastewater treatment </w:t>
      </w:r>
      <w:r w:rsidRPr="678C9089" w:rsidR="6BD03F0D">
        <w:rPr>
          <w:rFonts w:ascii="Calibri" w:hAnsi="Calibri" w:eastAsia="Calibri" w:cs="Calibri"/>
          <w:noProof w:val="0"/>
          <w:sz w:val="22"/>
          <w:szCs w:val="22"/>
          <w:lang w:val="en-GB"/>
        </w:rPr>
        <w:t>demonstrates</w:t>
      </w:r>
      <w:r w:rsidRPr="678C9089" w:rsidR="6BD03F0D">
        <w:rPr>
          <w:rFonts w:ascii="Calibri" w:hAnsi="Calibri" w:eastAsia="Calibri" w:cs="Calibri"/>
          <w:noProof w:val="0"/>
          <w:sz w:val="22"/>
          <w:szCs w:val="22"/>
          <w:lang w:val="en-GB"/>
        </w:rPr>
        <w:t xml:space="preserve"> continual progress toward improved process durability while meeting regulatory standards and achieving sustainable outcomes as environmental and public health challenges become more pressing globally.</w:t>
      </w:r>
    </w:p>
    <w:p w:rsidR="678C9089" w:rsidRDefault="678C9089" w14:paraId="2489B601" w14:textId="25940FF8">
      <w:r>
        <w:br w:type="page"/>
      </w:r>
    </w:p>
    <w:p w:rsidR="678C9089" w:rsidP="678C9089" w:rsidRDefault="678C9089" w14:paraId="30F17D98" w14:textId="1442FDCA">
      <w:pPr>
        <w:pStyle w:val="Normal"/>
        <w:spacing w:before="240" w:beforeAutospacing="off" w:after="240" w:afterAutospacing="off" w:line="259" w:lineRule="auto"/>
        <w:rPr>
          <w:rFonts w:ascii="Calibri" w:hAnsi="Calibri" w:eastAsia="Calibri" w:cs="Calibri"/>
          <w:noProof w:val="0"/>
          <w:sz w:val="22"/>
          <w:szCs w:val="22"/>
          <w:lang w:val="en-GB"/>
        </w:rPr>
      </w:pPr>
    </w:p>
    <w:p w:rsidR="00A20C9B" w:rsidP="3FBC527A" w:rsidRDefault="00A20C9B" w14:paraId="08AAE706" w14:textId="128E48D1">
      <w:pPr>
        <w:pStyle w:val="Normal"/>
      </w:pPr>
    </w:p>
    <w:p w:rsidR="00A20C9B" w:rsidP="3FBC527A" w:rsidRDefault="00A20C9B" w14:paraId="03827DA2" w14:textId="49D88B66">
      <w:pPr>
        <w:pStyle w:val="Normal"/>
        <w:suppressAutoHyphens w:val="0"/>
        <w:autoSpaceDN/>
        <w:spacing w:line="259" w:lineRule="auto"/>
      </w:pPr>
    </w:p>
    <w:p w:rsidR="3FBC527A" w:rsidP="3FBC527A" w:rsidRDefault="3FBC527A" w14:paraId="6D3154A5" w14:textId="65D4F497">
      <w:pPr>
        <w:pStyle w:val="Normal"/>
      </w:pPr>
    </w:p>
    <w:p w:rsidR="00277FF3" w:rsidP="00277FF3" w:rsidRDefault="00A20C9B" w14:paraId="59C29BD9" w14:textId="5DB06998">
      <w:pPr>
        <w:pStyle w:val="Heading1"/>
      </w:pPr>
      <w:bookmarkStart w:name="_Toc1913756530" w:id="1003863842"/>
      <w:r w:rsidR="66CBD518">
        <w:rPr/>
        <w:t>3</w:t>
      </w:r>
      <w:r w:rsidR="3609F197">
        <w:rPr/>
        <w:t xml:space="preserve">. </w:t>
      </w:r>
      <w:r w:rsidR="5511723B">
        <w:rPr/>
        <w:t>Historical Context of ICA in Wastewater Management</w:t>
      </w:r>
      <w:bookmarkEnd w:id="1003863842"/>
    </w:p>
    <w:p w:rsidRPr="006163B2" w:rsidR="006163B2" w:rsidP="006163B2" w:rsidRDefault="006163B2" w14:paraId="47EFE34B" w14:textId="77777777"/>
    <w:p w:rsidR="502D8B75" w:rsidP="3FBC527A" w:rsidRDefault="502D8B75" w14:paraId="53B623DF" w14:textId="5C2083AD">
      <w:pPr>
        <w:spacing w:line="259" w:lineRule="auto"/>
        <w:rPr>
          <w:rFonts w:ascii="Calibri" w:hAnsi="Calibri" w:eastAsia="Calibri" w:cs="Calibri"/>
          <w:noProof w:val="0"/>
          <w:sz w:val="22"/>
          <w:szCs w:val="22"/>
          <w:lang w:val="en-GB"/>
        </w:rPr>
      </w:pPr>
      <w:r w:rsidRPr="3FBC527A" w:rsidR="502D8B75">
        <w:rPr>
          <w:rFonts w:ascii="Calibri" w:hAnsi="Calibri" w:eastAsia="Calibri" w:cs="Calibri"/>
          <w:noProof w:val="0"/>
          <w:sz w:val="22"/>
          <w:szCs w:val="22"/>
          <w:lang w:val="en-GB"/>
        </w:rPr>
        <w:t xml:space="preserve">Wastewater treatment operations have historically relied on manual supervision and traditional control techniques, which </w:t>
      </w:r>
      <w:r w:rsidRPr="3FBC527A" w:rsidR="502D8B75">
        <w:rPr>
          <w:rFonts w:ascii="Calibri" w:hAnsi="Calibri" w:eastAsia="Calibri" w:cs="Calibri"/>
          <w:noProof w:val="0"/>
          <w:sz w:val="22"/>
          <w:szCs w:val="22"/>
          <w:lang w:val="en-GB"/>
        </w:rPr>
        <w:t>provided</w:t>
      </w:r>
      <w:r w:rsidRPr="3FBC527A" w:rsidR="502D8B75">
        <w:rPr>
          <w:rFonts w:ascii="Calibri" w:hAnsi="Calibri" w:eastAsia="Calibri" w:cs="Calibri"/>
          <w:noProof w:val="0"/>
          <w:sz w:val="22"/>
          <w:szCs w:val="22"/>
          <w:lang w:val="en-GB"/>
        </w:rPr>
        <w:t xml:space="preserve"> little opportunity for process optimisation. The BP Oil Refinery in Marcus Hook, Pennsylvania, was one of the first to incorporate automated control systems into its treatment processes in the mid-1980s (Shantz &amp; Erickson, 1989). This deployment showed how automation might lower labour costs while improving safety and dependability. Later, without requiring significant structural changes, advanced Instrumentation, Control, and Automation (ICA) systems </w:t>
      </w:r>
      <w:r w:rsidRPr="3FBC527A" w:rsidR="095E55FB">
        <w:rPr>
          <w:rFonts w:ascii="Calibri" w:hAnsi="Calibri" w:eastAsia="Calibri" w:cs="Calibri"/>
          <w:noProof w:val="0"/>
          <w:sz w:val="22"/>
          <w:szCs w:val="22"/>
          <w:lang w:val="en-GB"/>
        </w:rPr>
        <w:t>had been</w:t>
      </w:r>
      <w:r w:rsidRPr="3FBC527A" w:rsidR="502D8B75">
        <w:rPr>
          <w:rFonts w:ascii="Calibri" w:hAnsi="Calibri" w:eastAsia="Calibri" w:cs="Calibri"/>
          <w:noProof w:val="0"/>
          <w:sz w:val="22"/>
          <w:szCs w:val="22"/>
          <w:lang w:val="en-GB"/>
        </w:rPr>
        <w:t xml:space="preserve"> developed </w:t>
      </w:r>
      <w:r w:rsidRPr="3FBC527A" w:rsidR="52B74461">
        <w:rPr>
          <w:rFonts w:ascii="Calibri" w:hAnsi="Calibri" w:eastAsia="Calibri" w:cs="Calibri"/>
          <w:noProof w:val="0"/>
          <w:sz w:val="22"/>
          <w:szCs w:val="22"/>
          <w:lang w:val="en-GB"/>
        </w:rPr>
        <w:t xml:space="preserve">due </w:t>
      </w:r>
      <w:r w:rsidRPr="3FBC527A" w:rsidR="502D8B75">
        <w:rPr>
          <w:rFonts w:ascii="Calibri" w:hAnsi="Calibri" w:eastAsia="Calibri" w:cs="Calibri"/>
          <w:noProof w:val="0"/>
          <w:sz w:val="22"/>
          <w:szCs w:val="22"/>
          <w:lang w:val="en-GB"/>
        </w:rPr>
        <w:t>to advancements in computers (Brockmann et al., 2011). Adaptive process management was made possible by the development of simulation tools as an affordable way to develop and assess control techniques. Submerged anaerobic membrane bioreactors were later the site of ICA integration, where PID and on-off controllers were effectively implemented (Robles et al., 2015).</w:t>
      </w:r>
      <w:r w:rsidRPr="3FBC527A" w:rsidR="0702F95B">
        <w:rPr>
          <w:rFonts w:ascii="Calibri" w:hAnsi="Calibri" w:eastAsia="Calibri" w:cs="Calibri"/>
          <w:noProof w:val="0"/>
          <w:sz w:val="22"/>
          <w:szCs w:val="22"/>
          <w:lang w:val="en-GB"/>
        </w:rPr>
        <w:t xml:space="preserve"> </w:t>
      </w:r>
      <w:r w:rsidRPr="3FBC527A" w:rsidR="5BDCD256">
        <w:rPr>
          <w:rFonts w:ascii="Calibri" w:hAnsi="Calibri" w:eastAsia="Calibri" w:cs="Calibri"/>
          <w:noProof w:val="0"/>
          <w:sz w:val="22"/>
          <w:szCs w:val="22"/>
          <w:lang w:val="en-GB"/>
        </w:rPr>
        <w:t>The</w:t>
      </w:r>
      <w:r w:rsidRPr="3FBC527A" w:rsidR="0702F95B">
        <w:rPr>
          <w:rFonts w:ascii="Calibri" w:hAnsi="Calibri" w:eastAsia="Calibri" w:cs="Calibri"/>
          <w:noProof w:val="0"/>
          <w:sz w:val="22"/>
          <w:szCs w:val="22"/>
          <w:lang w:val="en-GB"/>
        </w:rPr>
        <w:t xml:space="preserve"> move from labour-based methods to digitally optimised systems that </w:t>
      </w:r>
      <w:r w:rsidRPr="3FBC527A" w:rsidR="6C08331B">
        <w:rPr>
          <w:rFonts w:ascii="Calibri" w:hAnsi="Calibri" w:eastAsia="Calibri" w:cs="Calibri"/>
          <w:noProof w:val="0"/>
          <w:sz w:val="22"/>
          <w:szCs w:val="22"/>
          <w:lang w:val="en-GB"/>
        </w:rPr>
        <w:t>prioritise</w:t>
      </w:r>
      <w:r w:rsidRPr="3FBC527A" w:rsidR="0702F95B">
        <w:rPr>
          <w:rFonts w:ascii="Calibri" w:hAnsi="Calibri" w:eastAsia="Calibri" w:cs="Calibri"/>
          <w:noProof w:val="0"/>
          <w:sz w:val="22"/>
          <w:szCs w:val="22"/>
          <w:lang w:val="en-GB"/>
        </w:rPr>
        <w:t xml:space="preserve"> efficiency and environmental performance is denoted </w:t>
      </w:r>
      <w:r w:rsidRPr="3FBC527A" w:rsidR="4829B938">
        <w:rPr>
          <w:rFonts w:ascii="Calibri" w:hAnsi="Calibri" w:eastAsia="Calibri" w:cs="Calibri"/>
          <w:noProof w:val="0"/>
          <w:sz w:val="22"/>
          <w:szCs w:val="22"/>
          <w:lang w:val="en-GB"/>
        </w:rPr>
        <w:t xml:space="preserve">by these historical feats. Wastewater management as an industry has evolved </w:t>
      </w:r>
      <w:r w:rsidRPr="3FBC527A" w:rsidR="4829B938">
        <w:rPr>
          <w:rFonts w:ascii="Calibri" w:hAnsi="Calibri" w:eastAsia="Calibri" w:cs="Calibri"/>
          <w:noProof w:val="0"/>
          <w:sz w:val="22"/>
          <w:szCs w:val="22"/>
          <w:lang w:val="en-GB"/>
        </w:rPr>
        <w:t>as a result of</w:t>
      </w:r>
      <w:r w:rsidRPr="3FBC527A" w:rsidR="4829B938">
        <w:rPr>
          <w:rFonts w:ascii="Calibri" w:hAnsi="Calibri" w:eastAsia="Calibri" w:cs="Calibri"/>
          <w:noProof w:val="0"/>
          <w:sz w:val="22"/>
          <w:szCs w:val="22"/>
          <w:lang w:val="en-GB"/>
        </w:rPr>
        <w:t xml:space="preserve"> ICA’s development, further improving energy efficiency and operating costs. </w:t>
      </w:r>
      <w:r w:rsidRPr="3FBC527A" w:rsidR="6031A111">
        <w:rPr>
          <w:rFonts w:ascii="Calibri" w:hAnsi="Calibri" w:eastAsia="Calibri" w:cs="Calibri"/>
          <w:noProof w:val="0"/>
          <w:sz w:val="22"/>
          <w:szCs w:val="22"/>
          <w:lang w:val="en-GB"/>
        </w:rPr>
        <w:t xml:space="preserve">Early implementations laid the </w:t>
      </w:r>
      <w:r w:rsidRPr="3FBC527A" w:rsidR="2601703A">
        <w:rPr>
          <w:rFonts w:ascii="Calibri" w:hAnsi="Calibri" w:eastAsia="Calibri" w:cs="Calibri"/>
          <w:noProof w:val="0"/>
          <w:sz w:val="22"/>
          <w:szCs w:val="22"/>
          <w:lang w:val="en-GB"/>
        </w:rPr>
        <w:t>foundation for</w:t>
      </w:r>
      <w:r w:rsidRPr="3FBC527A" w:rsidR="6031A111">
        <w:rPr>
          <w:rFonts w:ascii="Calibri" w:hAnsi="Calibri" w:eastAsia="Calibri" w:cs="Calibri"/>
          <w:noProof w:val="0"/>
          <w:sz w:val="22"/>
          <w:szCs w:val="22"/>
          <w:lang w:val="en-GB"/>
        </w:rPr>
        <w:t xml:space="preserve"> later and more modern </w:t>
      </w:r>
      <w:r w:rsidRPr="3FBC527A" w:rsidR="74529B45">
        <w:rPr>
          <w:rFonts w:ascii="Calibri" w:hAnsi="Calibri" w:eastAsia="Calibri" w:cs="Calibri"/>
          <w:noProof w:val="0"/>
          <w:sz w:val="22"/>
          <w:szCs w:val="22"/>
          <w:lang w:val="en-GB"/>
        </w:rPr>
        <w:t>advancements</w:t>
      </w:r>
      <w:r w:rsidRPr="3FBC527A" w:rsidR="6031A111">
        <w:rPr>
          <w:rFonts w:ascii="Calibri" w:hAnsi="Calibri" w:eastAsia="Calibri" w:cs="Calibri"/>
          <w:noProof w:val="0"/>
          <w:sz w:val="22"/>
          <w:szCs w:val="22"/>
          <w:lang w:val="en-GB"/>
        </w:rPr>
        <w:t xml:space="preserve"> in adaptive control, data </w:t>
      </w:r>
      <w:r w:rsidRPr="3FBC527A" w:rsidR="635366D7">
        <w:rPr>
          <w:rFonts w:ascii="Calibri" w:hAnsi="Calibri" w:eastAsia="Calibri" w:cs="Calibri"/>
          <w:noProof w:val="0"/>
          <w:sz w:val="22"/>
          <w:szCs w:val="22"/>
          <w:lang w:val="en-GB"/>
        </w:rPr>
        <w:t>logging</w:t>
      </w:r>
      <w:r w:rsidRPr="3FBC527A" w:rsidR="6031A111">
        <w:rPr>
          <w:rFonts w:ascii="Calibri" w:hAnsi="Calibri" w:eastAsia="Calibri" w:cs="Calibri"/>
          <w:noProof w:val="0"/>
          <w:sz w:val="22"/>
          <w:szCs w:val="22"/>
          <w:lang w:val="en-GB"/>
        </w:rPr>
        <w:t xml:space="preserve">, and real-time monitoring, slowly leading to </w:t>
      </w:r>
      <w:r w:rsidRPr="3FBC527A" w:rsidR="7586B7A3">
        <w:rPr>
          <w:rFonts w:ascii="Calibri" w:hAnsi="Calibri" w:eastAsia="Calibri" w:cs="Calibri"/>
          <w:noProof w:val="0"/>
          <w:sz w:val="22"/>
          <w:szCs w:val="22"/>
          <w:lang w:val="en-GB"/>
        </w:rPr>
        <w:t xml:space="preserve">a more sustainable industry. </w:t>
      </w:r>
      <w:r w:rsidRPr="3FBC527A" w:rsidR="668CF716">
        <w:rPr>
          <w:rFonts w:ascii="Calibri" w:hAnsi="Calibri" w:eastAsia="Calibri" w:cs="Calibri"/>
          <w:noProof w:val="0"/>
          <w:sz w:val="22"/>
          <w:szCs w:val="22"/>
          <w:lang w:val="en-GB"/>
        </w:rPr>
        <w:t xml:space="preserve">ICA’s development over time </w:t>
      </w:r>
      <w:r w:rsidRPr="3FBC527A" w:rsidR="668CF716">
        <w:rPr>
          <w:rFonts w:ascii="Calibri" w:hAnsi="Calibri" w:eastAsia="Calibri" w:cs="Calibri"/>
          <w:noProof w:val="0"/>
          <w:sz w:val="22"/>
          <w:szCs w:val="22"/>
          <w:lang w:val="en-GB"/>
        </w:rPr>
        <w:t>demonstrates</w:t>
      </w:r>
      <w:r w:rsidRPr="3FBC527A" w:rsidR="668CF716">
        <w:rPr>
          <w:rFonts w:ascii="Calibri" w:hAnsi="Calibri" w:eastAsia="Calibri" w:cs="Calibri"/>
          <w:noProof w:val="0"/>
          <w:sz w:val="22"/>
          <w:szCs w:val="22"/>
          <w:lang w:val="en-GB"/>
        </w:rPr>
        <w:t xml:space="preserve"> a dedication to improving wastewater management technologically. R&amp;D within the sector con</w:t>
      </w:r>
      <w:r w:rsidRPr="3FBC527A" w:rsidR="7F556482">
        <w:rPr>
          <w:rFonts w:ascii="Calibri" w:hAnsi="Calibri" w:eastAsia="Calibri" w:cs="Calibri"/>
          <w:noProof w:val="0"/>
          <w:sz w:val="22"/>
          <w:szCs w:val="22"/>
          <w:lang w:val="en-GB"/>
        </w:rPr>
        <w:t>tinues and is still rapidly bettering all aspects of the process.</w:t>
      </w:r>
    </w:p>
    <w:p w:rsidR="00451734" w:rsidRDefault="00451734" w14:paraId="4E1136C3" w14:textId="77777777">
      <w:pPr>
        <w:suppressAutoHyphens w:val="0"/>
        <w:autoSpaceDN/>
        <w:spacing w:line="259" w:lineRule="auto"/>
      </w:pPr>
      <w:r>
        <w:br w:type="page"/>
      </w:r>
    </w:p>
    <w:p w:rsidR="00160939" w:rsidP="00451734" w:rsidRDefault="00451734" w14:paraId="73732EB0" w14:textId="40B454E3">
      <w:pPr>
        <w:pStyle w:val="Heading1"/>
      </w:pPr>
      <w:bookmarkStart w:name="_Toc660137181" w:id="1612185337"/>
      <w:r w:rsidR="6B45F9F2">
        <w:rPr/>
        <w:t>4</w:t>
      </w:r>
      <w:r w:rsidR="01D2E433">
        <w:rPr/>
        <w:t xml:space="preserve">. Major Technologies </w:t>
      </w:r>
      <w:r w:rsidR="3D9B5E53">
        <w:rPr/>
        <w:t>in ICA for Wastewater Treatment.</w:t>
      </w:r>
      <w:bookmarkEnd w:id="1612185337"/>
    </w:p>
    <w:p w:rsidR="00DE54FF" w:rsidP="00DE54FF" w:rsidRDefault="00DE54FF" w14:paraId="29ACA6F7" w14:textId="77777777"/>
    <w:p w:rsidR="00DE54FF" w:rsidP="00DE54FF" w:rsidRDefault="00DE54FF" w14:paraId="67D4C3A1" w14:textId="1C9DBA38">
      <w:pPr>
        <w:pStyle w:val="Heading2"/>
      </w:pPr>
      <w:bookmarkStart w:name="_Toc60362634" w:id="251965913"/>
      <w:r w:rsidR="08DCFDFC">
        <w:rPr/>
        <w:t>4</w:t>
      </w:r>
      <w:r w:rsidR="3D9B5E53">
        <w:rPr/>
        <w:t>a. Sensors and Measurement Devices.</w:t>
      </w:r>
      <w:bookmarkEnd w:id="251965913"/>
      <w:r w:rsidR="3D9B5E53">
        <w:rPr/>
        <w:t xml:space="preserve"> </w:t>
      </w:r>
    </w:p>
    <w:p w:rsidR="00DE54FF" w:rsidP="00DE54FF" w:rsidRDefault="00DE54FF" w14:paraId="03F7E427" w14:textId="77777777"/>
    <w:p w:rsidRPr="00DE54FF" w:rsidR="006A46ED" w:rsidP="00DE54FF" w:rsidRDefault="006A46ED" w14:paraId="622FF046" w14:textId="37A51715">
      <w:r w:rsidR="0374639F">
        <w:rPr/>
        <w:t>To</w:t>
      </w:r>
      <w:r w:rsidR="4E904E45">
        <w:rPr/>
        <w:t xml:space="preserve"> </w:t>
      </w:r>
      <w:r w:rsidR="4E904E45">
        <w:rPr/>
        <w:t>monitor</w:t>
      </w:r>
      <w:r w:rsidR="4E904E45">
        <w:rPr/>
        <w:t xml:space="preserve"> the water quality within treatment plants, sensors and measurement devices were vital, providing feedback </w:t>
      </w:r>
      <w:r w:rsidR="24E545E9">
        <w:rPr/>
        <w:t>o</w:t>
      </w:r>
      <w:r w:rsidR="4E904E45">
        <w:rPr/>
        <w:t>n the quality of the water</w:t>
      </w:r>
      <w:r w:rsidR="68133435">
        <w:rPr/>
        <w:t xml:space="preserve"> pre-treatment</w:t>
      </w:r>
      <w:r w:rsidR="4E904E45">
        <w:rPr/>
        <w:t xml:space="preserve"> and how effective differing treatments were. </w:t>
      </w:r>
      <w:r w:rsidR="0374639F">
        <w:rPr/>
        <w:t xml:space="preserve">The conductivity of water </w:t>
      </w:r>
      <w:r w:rsidR="071E3845">
        <w:rPr/>
        <w:t>is directly correlated</w:t>
      </w:r>
      <w:r w:rsidR="0374639F">
        <w:rPr/>
        <w:t xml:space="preserve"> to its quality, making conductivity sensors crucial to </w:t>
      </w:r>
      <w:r w:rsidR="0374639F">
        <w:rPr/>
        <w:t>monitoring</w:t>
      </w:r>
      <w:r w:rsidR="0374639F">
        <w:rPr/>
        <w:t xml:space="preserve">. These were used to measure saline levels and total dissolved solids (TDS) in plants (BOQU, 2023). BOQU further </w:t>
      </w:r>
      <w:r w:rsidR="4DE5F90C">
        <w:rPr/>
        <w:t>states</w:t>
      </w:r>
      <w:r w:rsidR="0374639F">
        <w:rPr/>
        <w:t xml:space="preserve"> that </w:t>
      </w:r>
      <w:r w:rsidR="36BDE38A">
        <w:rPr/>
        <w:t xml:space="preserve">oxygen is diffused into water to promote the growth of </w:t>
      </w:r>
      <w:r w:rsidR="770EE887">
        <w:rPr/>
        <w:t>aerobic bacteria that aid in breaking down organic matter within the wastewater</w:t>
      </w:r>
      <w:r w:rsidR="31BD137B">
        <w:rPr/>
        <w:t>. This process is called aeration</w:t>
      </w:r>
      <w:r w:rsidR="569F9B8A">
        <w:rPr/>
        <w:t xml:space="preserve"> and utilises the use of dissolved oxygen (DO) sensors, which </w:t>
      </w:r>
      <w:r w:rsidR="569F9B8A">
        <w:rPr/>
        <w:t>monitor</w:t>
      </w:r>
      <w:r w:rsidR="569F9B8A">
        <w:rPr/>
        <w:t xml:space="preserve"> the amount </w:t>
      </w:r>
      <w:r w:rsidR="743E96F3">
        <w:rPr/>
        <w:t>of dissolved</w:t>
      </w:r>
      <w:r w:rsidR="569F9B8A">
        <w:rPr/>
        <w:t xml:space="preserve"> </w:t>
      </w:r>
      <w:r w:rsidR="75255B32">
        <w:rPr/>
        <w:t>oxygen</w:t>
      </w:r>
      <w:r w:rsidR="569F9B8A">
        <w:rPr/>
        <w:t xml:space="preserve"> in the water. </w:t>
      </w:r>
      <w:r w:rsidR="1502B5B6">
        <w:rPr/>
        <w:t xml:space="preserve">Additionally, wastewater </w:t>
      </w:r>
      <w:r w:rsidR="19A25467">
        <w:rPr/>
        <w:t>must</w:t>
      </w:r>
      <w:r w:rsidR="1502B5B6">
        <w:rPr/>
        <w:t xml:space="preserve"> adhere to environmental standa</w:t>
      </w:r>
      <w:r w:rsidR="78D83A1A">
        <w:rPr/>
        <w:t xml:space="preserve">rds </w:t>
      </w:r>
      <w:r w:rsidR="78D83A1A">
        <w:rPr/>
        <w:t>regarding</w:t>
      </w:r>
      <w:r w:rsidR="36E57480">
        <w:rPr/>
        <w:t xml:space="preserve"> its alkalinity and acidity</w:t>
      </w:r>
      <w:r w:rsidR="7902BC6B">
        <w:rPr/>
        <w:t xml:space="preserve">. This was </w:t>
      </w:r>
      <w:r w:rsidR="7902BC6B">
        <w:rPr/>
        <w:t>accomplished</w:t>
      </w:r>
      <w:r w:rsidR="7902BC6B">
        <w:rPr/>
        <w:t xml:space="preserve"> </w:t>
      </w:r>
      <w:r w:rsidR="3FBABA78">
        <w:rPr/>
        <w:t>using</w:t>
      </w:r>
      <w:r w:rsidR="7902BC6B">
        <w:rPr/>
        <w:t xml:space="preserve"> pH sensors, ensuring that the wastewater w</w:t>
      </w:r>
      <w:r w:rsidR="219B025D">
        <w:rPr/>
        <w:t xml:space="preserve">as safe </w:t>
      </w:r>
      <w:r w:rsidR="13FF5404">
        <w:rPr/>
        <w:t xml:space="preserve">towards </w:t>
      </w:r>
      <w:r w:rsidR="219B025D">
        <w:rPr/>
        <w:t xml:space="preserve">aquatic life and wildlife in general. </w:t>
      </w:r>
    </w:p>
    <w:p w:rsidR="2AF855B8" w:rsidRDefault="2AF855B8" w14:paraId="72EFFE19" w14:textId="567A8458">
      <w:r w:rsidR="2AF855B8">
        <w:rPr/>
        <w:t xml:space="preserve">The monitoring of contaminants </w:t>
      </w:r>
      <w:r w:rsidR="06B4AB98">
        <w:rPr/>
        <w:t xml:space="preserve">was </w:t>
      </w:r>
      <w:r w:rsidR="06B4AB98">
        <w:rPr/>
        <w:t>ac</w:t>
      </w:r>
      <w:r w:rsidR="1E33BFA0">
        <w:rPr/>
        <w:t>complished</w:t>
      </w:r>
      <w:r w:rsidR="1E33BFA0">
        <w:rPr/>
        <w:t xml:space="preserve"> </w:t>
      </w:r>
      <w:r w:rsidR="1E33BFA0">
        <w:rPr/>
        <w:t>through the use of</w:t>
      </w:r>
      <w:r w:rsidR="1E33BFA0">
        <w:rPr/>
        <w:t xml:space="preserve"> turbidity sensors. These </w:t>
      </w:r>
      <w:r w:rsidR="1E33BFA0">
        <w:rPr/>
        <w:t>essentially measured</w:t>
      </w:r>
      <w:r w:rsidR="1E33BFA0">
        <w:rPr/>
        <w:t xml:space="preserve"> the clarity of wastewater. </w:t>
      </w:r>
      <w:r w:rsidR="4984F352">
        <w:rPr/>
        <w:t xml:space="preserve">They detected the </w:t>
      </w:r>
      <w:r w:rsidR="4984F352">
        <w:rPr/>
        <w:t>amount</w:t>
      </w:r>
      <w:r w:rsidR="4984F352">
        <w:rPr/>
        <w:t xml:space="preserve"> of bacteria, organic matter, suspended solids, and </w:t>
      </w:r>
      <w:r w:rsidR="1FF5D854">
        <w:rPr/>
        <w:t xml:space="preserve">other contaminants (BOQU, 2023). </w:t>
      </w:r>
      <w:r w:rsidR="34765EBF">
        <w:rPr/>
        <w:t xml:space="preserve">During the biological treatment process, the temperature must be within a desired range to correctly cultivate the bacteria and for them to </w:t>
      </w:r>
      <w:r w:rsidR="5DA7BFBC">
        <w:rPr/>
        <w:t xml:space="preserve">effectively </w:t>
      </w:r>
      <w:r w:rsidR="55F46339">
        <w:rPr/>
        <w:t>break down</w:t>
      </w:r>
      <w:r w:rsidR="5DA7BFBC">
        <w:rPr/>
        <w:t xml:space="preserve"> organic matter. </w:t>
      </w:r>
      <w:r w:rsidR="062AEE06">
        <w:rPr/>
        <w:t xml:space="preserve">For the plant to survey the temperature, temperature sensors were used. </w:t>
      </w:r>
      <w:r w:rsidR="65FE729A">
        <w:rPr/>
        <w:t xml:space="preserve">This ensured that the desired temperature range was </w:t>
      </w:r>
      <w:r w:rsidR="65FE729A">
        <w:rPr/>
        <w:t>maintained</w:t>
      </w:r>
      <w:r w:rsidR="65FE729A">
        <w:rPr/>
        <w:t xml:space="preserve"> through the process. </w:t>
      </w:r>
    </w:p>
    <w:p w:rsidR="203E6D40" w:rsidP="3FBC527A" w:rsidRDefault="203E6D40" w14:paraId="0F2CD8A4" w14:textId="53AB1CC9">
      <w:pPr>
        <w:pStyle w:val="Normal"/>
        <w:suppressLineNumbers w:val="0"/>
        <w:bidi w:val="0"/>
        <w:spacing w:before="0" w:beforeAutospacing="off" w:after="160" w:afterAutospacing="off" w:line="249" w:lineRule="auto"/>
        <w:ind w:left="0" w:right="0"/>
        <w:jc w:val="left"/>
      </w:pPr>
      <w:r w:rsidR="203E6D40">
        <w:rPr/>
        <w:t>Measuring the flow rate of wastewater in and out of the plant is quintessential to managing wastewater.</w:t>
      </w:r>
      <w:r w:rsidR="59F32824">
        <w:rPr/>
        <w:t xml:space="preserve"> It aids operators in controlling the treatment process to be as effective as possible.</w:t>
      </w:r>
      <w:r w:rsidR="203E6D40">
        <w:rPr/>
        <w:t xml:space="preserve"> </w:t>
      </w:r>
      <w:r w:rsidR="203E6D40">
        <w:rPr/>
        <w:t xml:space="preserve">Flow meters </w:t>
      </w:r>
      <w:r w:rsidR="203E6D40">
        <w:rPr/>
        <w:t>are responsible for</w:t>
      </w:r>
      <w:r w:rsidR="203E6D40">
        <w:rPr/>
        <w:t xml:space="preserve"> this task</w:t>
      </w:r>
      <w:r w:rsidR="64F8CAA0">
        <w:rPr/>
        <w:t xml:space="preserve"> and are available in different forms: electromagnetic, ultrasonic, doppler, and differential. Each of which </w:t>
      </w:r>
      <w:r w:rsidR="617832BC">
        <w:rPr/>
        <w:t>has its</w:t>
      </w:r>
      <w:r w:rsidR="64F8CAA0">
        <w:rPr/>
        <w:t xml:space="preserve"> advantages and </w:t>
      </w:r>
      <w:r w:rsidR="5E71DB15">
        <w:rPr/>
        <w:t>disadvantages,</w:t>
      </w:r>
      <w:r w:rsidR="64F8CAA0">
        <w:rPr/>
        <w:t xml:space="preserve"> but </w:t>
      </w:r>
      <w:r w:rsidR="2535ECB3">
        <w:rPr/>
        <w:t>the usage</w:t>
      </w:r>
      <w:r w:rsidR="64F8CAA0">
        <w:rPr/>
        <w:t xml:space="preserve"> of each</w:t>
      </w:r>
      <w:r w:rsidR="5CCB819C">
        <w:rPr/>
        <w:t xml:space="preserve"> is entirely dependent on the plant and the conditions in which their application requires</w:t>
      </w:r>
      <w:r w:rsidR="21CFE5E2">
        <w:rPr/>
        <w:t xml:space="preserve"> (Waste and Water, 2025). </w:t>
      </w:r>
    </w:p>
    <w:p w:rsidR="3FBC527A" w:rsidRDefault="3FBC527A" w14:paraId="46940327" w14:textId="1DFD5CD5"/>
    <w:p w:rsidR="57AFF6EA" w:rsidP="3FBC527A" w:rsidRDefault="57AFF6EA" w14:paraId="6DD5D32C" w14:textId="0CFEBF20">
      <w:pPr>
        <w:pStyle w:val="Heading2"/>
      </w:pPr>
      <w:bookmarkStart w:name="_Toc359837236" w:id="551400822"/>
      <w:r w:rsidR="57AFF6EA">
        <w:rPr/>
        <w:t>4</w:t>
      </w:r>
      <w:r w:rsidR="74C1ACEF">
        <w:rPr/>
        <w:t xml:space="preserve">b. </w:t>
      </w:r>
      <w:r w:rsidR="46723D5A">
        <w:rPr/>
        <w:t>Process Control Systems.</w:t>
      </w:r>
      <w:bookmarkEnd w:id="551400822"/>
    </w:p>
    <w:p w:rsidR="3FBC527A" w:rsidP="3FBC527A" w:rsidRDefault="3FBC527A" w14:paraId="3C248DC8" w14:textId="5E2153FD">
      <w:pPr>
        <w:pStyle w:val="Normal"/>
      </w:pPr>
    </w:p>
    <w:p w:rsidR="6C7B1AC3" w:rsidP="3FBC527A" w:rsidRDefault="6C7B1AC3" w14:paraId="12BD3C7D" w14:textId="4815F86F">
      <w:pPr>
        <w:rPr>
          <w:rFonts w:ascii="Calibri" w:hAnsi="Calibri" w:eastAsia="Calibri" w:cs="Calibri"/>
          <w:noProof w:val="0"/>
          <w:sz w:val="22"/>
          <w:szCs w:val="22"/>
          <w:lang w:val="en-GB"/>
        </w:rPr>
      </w:pPr>
      <w:r w:rsidRPr="3FBC527A" w:rsidR="6C7B1AC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treatment of wastewater requires process control systems to effectively manage and improve the intricate physical, chemical, and biological operations involved. Treatment plants use real-time sensor data and automated controller responses to </w:t>
      </w:r>
      <w:r w:rsidRPr="3FBC527A" w:rsidR="6C7B1AC3">
        <w:rPr>
          <w:rFonts w:ascii="Calibri" w:hAnsi="Calibri" w:eastAsia="Calibri" w:cs="Calibri"/>
          <w:b w:val="0"/>
          <w:bCs w:val="0"/>
          <w:i w:val="0"/>
          <w:iCs w:val="0"/>
          <w:caps w:val="0"/>
          <w:smallCaps w:val="0"/>
          <w:noProof w:val="0"/>
          <w:color w:val="000000" w:themeColor="text1" w:themeTint="FF" w:themeShade="FF"/>
          <w:sz w:val="21"/>
          <w:szCs w:val="21"/>
          <w:lang w:val="en-GB"/>
        </w:rPr>
        <w:t>maintain</w:t>
      </w:r>
      <w:r w:rsidRPr="3FBC527A" w:rsidR="6C7B1AC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efficient operations while meeting safety standards and environmental regulations.</w:t>
      </w:r>
    </w:p>
    <w:p w:rsidR="07B012EC" w:rsidP="3FBC527A" w:rsidRDefault="07B012EC" w14:paraId="65AB7A67" w14:textId="6E6D88F6">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07B012EC">
        <w:rPr>
          <w:rFonts w:ascii="Calibri" w:hAnsi="Calibri" w:eastAsia="Calibri" w:cs="Calibri"/>
          <w:b w:val="0"/>
          <w:bCs w:val="0"/>
          <w:i w:val="0"/>
          <w:iCs w:val="0"/>
          <w:caps w:val="0"/>
          <w:smallCaps w:val="0"/>
          <w:noProof w:val="0"/>
          <w:color w:val="000000" w:themeColor="text1" w:themeTint="FF" w:themeShade="FF"/>
          <w:sz w:val="21"/>
          <w:szCs w:val="21"/>
          <w:lang w:val="en-GB"/>
        </w:rPr>
        <w:t xml:space="preserve">Wastewater treatment has been revolutionised with the use of programmable logic controllers (PLCs), improving the reliability and efficiency of processes in </w:t>
      </w:r>
      <w:r w:rsidRPr="3FBC527A" w:rsidR="51EEB23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treatment. A PLC is </w:t>
      </w:r>
      <w:r w:rsidRPr="3FBC527A" w:rsidR="487A11E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an industrial computer designed to carry out logic </w:t>
      </w:r>
      <w:r w:rsidRPr="3FBC527A" w:rsidR="797BFE73">
        <w:rPr>
          <w:rFonts w:ascii="Calibri" w:hAnsi="Calibri" w:eastAsia="Calibri" w:cs="Calibri"/>
          <w:b w:val="0"/>
          <w:bCs w:val="0"/>
          <w:i w:val="0"/>
          <w:iCs w:val="0"/>
          <w:caps w:val="0"/>
          <w:smallCaps w:val="0"/>
          <w:noProof w:val="0"/>
          <w:color w:val="000000" w:themeColor="text1" w:themeTint="FF" w:themeShade="FF"/>
          <w:sz w:val="21"/>
          <w:szCs w:val="21"/>
          <w:lang w:val="en-GB"/>
        </w:rPr>
        <w:t>functions,</w:t>
      </w:r>
      <w:r w:rsidRPr="3FBC527A" w:rsidR="487A11E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which are then executed by the hardware (Tuser, 2022)</w:t>
      </w:r>
      <w:r w:rsidRPr="3FBC527A" w:rsidR="765D22A7">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637190A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In the water treatment sector, PLCs </w:t>
      </w:r>
      <w:r w:rsidRPr="3FBC527A" w:rsidR="637190A6">
        <w:rPr>
          <w:rFonts w:ascii="Calibri" w:hAnsi="Calibri" w:eastAsia="Calibri" w:cs="Calibri"/>
          <w:b w:val="0"/>
          <w:bCs w:val="0"/>
          <w:i w:val="0"/>
          <w:iCs w:val="0"/>
          <w:caps w:val="0"/>
          <w:smallCaps w:val="0"/>
          <w:noProof w:val="0"/>
          <w:color w:val="000000" w:themeColor="text1" w:themeTint="FF" w:themeShade="FF"/>
          <w:sz w:val="21"/>
          <w:szCs w:val="21"/>
          <w:lang w:val="en-GB"/>
        </w:rPr>
        <w:t>are responsible for</w:t>
      </w:r>
      <w:r w:rsidRPr="3FBC527A" w:rsidR="637190A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342A20F2">
        <w:rPr>
          <w:rFonts w:ascii="Calibri" w:hAnsi="Calibri" w:eastAsia="Calibri" w:cs="Calibri"/>
          <w:b w:val="0"/>
          <w:bCs w:val="0"/>
          <w:i w:val="0"/>
          <w:iCs w:val="0"/>
          <w:caps w:val="0"/>
          <w:smallCaps w:val="0"/>
          <w:noProof w:val="0"/>
          <w:color w:val="000000" w:themeColor="text1" w:themeTint="FF" w:themeShade="FF"/>
          <w:sz w:val="21"/>
          <w:szCs w:val="21"/>
          <w:lang w:val="en-GB"/>
        </w:rPr>
        <w:t>intricately managing the vast network of actuators, sensors, and other components of the control system</w:t>
      </w:r>
      <w:r w:rsidRPr="3FBC527A" w:rsidR="09A2C59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with preprogrammed commands</w:t>
      </w:r>
      <w:r w:rsidRPr="3FBC527A" w:rsidR="342A20F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7EBFDD91">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dynamic conditions </w:t>
      </w:r>
      <w:r w:rsidRPr="3FBC527A" w:rsidR="5A0F26E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of water treatment plants require </w:t>
      </w:r>
      <w:r w:rsidRPr="3FBC527A" w:rsidR="166CEE80">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need for </w:t>
      </w:r>
      <w:r w:rsidRPr="3FBC527A" w:rsidR="5A0F26E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rapid </w:t>
      </w:r>
      <w:r w:rsidRPr="3FBC527A" w:rsidR="0A0234A1">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alterations </w:t>
      </w:r>
      <w:r w:rsidRPr="3FBC527A" w:rsidR="5A0F26E8">
        <w:rPr>
          <w:rFonts w:ascii="Calibri" w:hAnsi="Calibri" w:eastAsia="Calibri" w:cs="Calibri"/>
          <w:b w:val="0"/>
          <w:bCs w:val="0"/>
          <w:i w:val="0"/>
          <w:iCs w:val="0"/>
          <w:caps w:val="0"/>
          <w:smallCaps w:val="0"/>
          <w:noProof w:val="0"/>
          <w:color w:val="000000" w:themeColor="text1" w:themeTint="FF" w:themeShade="FF"/>
          <w:sz w:val="21"/>
          <w:szCs w:val="21"/>
          <w:lang w:val="en-GB"/>
        </w:rPr>
        <w:t>along with real-tim</w:t>
      </w:r>
      <w:r w:rsidRPr="3FBC527A" w:rsidR="69ADDCD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e monitoring of data. </w:t>
      </w:r>
      <w:r w:rsidRPr="3FBC527A" w:rsidR="57EFD9B3">
        <w:rPr>
          <w:rFonts w:ascii="Calibri" w:hAnsi="Calibri" w:eastAsia="Calibri" w:cs="Calibri"/>
          <w:b w:val="0"/>
          <w:bCs w:val="0"/>
          <w:i w:val="0"/>
          <w:iCs w:val="0"/>
          <w:caps w:val="0"/>
          <w:smallCaps w:val="0"/>
          <w:noProof w:val="0"/>
          <w:color w:val="000000" w:themeColor="text1" w:themeTint="FF" w:themeShade="FF"/>
          <w:sz w:val="21"/>
          <w:szCs w:val="21"/>
          <w:lang w:val="en-GB"/>
        </w:rPr>
        <w:t>This can now be easily achieved with PLCs</w:t>
      </w:r>
      <w:r w:rsidRPr="3FBC527A" w:rsidR="650E19C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with minimal </w:t>
      </w:r>
      <w:r w:rsidRPr="3FBC527A" w:rsidR="2D1BE9CA">
        <w:rPr>
          <w:rFonts w:ascii="Calibri" w:hAnsi="Calibri" w:eastAsia="Calibri" w:cs="Calibri"/>
          <w:b w:val="0"/>
          <w:bCs w:val="0"/>
          <w:i w:val="0"/>
          <w:iCs w:val="0"/>
          <w:caps w:val="0"/>
          <w:smallCaps w:val="0"/>
          <w:noProof w:val="0"/>
          <w:color w:val="000000" w:themeColor="text1" w:themeTint="FF" w:themeShade="FF"/>
          <w:sz w:val="21"/>
          <w:szCs w:val="21"/>
          <w:lang w:val="en-GB"/>
        </w:rPr>
        <w:t>human intervention (</w:t>
      </w:r>
      <w:r w:rsidRPr="3FBC527A" w:rsidR="165C3D0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PLC Programming, 2024). </w:t>
      </w:r>
      <w:r w:rsidRPr="3FBC527A" w:rsidR="3761CA9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PLC control strategies include </w:t>
      </w:r>
      <w:r w:rsidRPr="3FBC527A" w:rsidR="63A8431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managing filtration cycles, chlorination, optimising pH levels, and turbidity control. </w:t>
      </w:r>
    </w:p>
    <w:p w:rsidR="2D574336" w:rsidP="3FBC527A" w:rsidRDefault="2D574336" w14:paraId="57B4F793" w14:textId="1F32DE25">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2D57433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 SCADA system is a collation of communications and computer equipment that work in unison to control </w:t>
      </w:r>
      <w:r w:rsidRPr="3FBC527A" w:rsidR="3D041285">
        <w:rPr>
          <w:rFonts w:ascii="Calibri" w:hAnsi="Calibri" w:eastAsia="Calibri" w:cs="Calibri"/>
          <w:b w:val="0"/>
          <w:bCs w:val="0"/>
          <w:i w:val="0"/>
          <w:iCs w:val="0"/>
          <w:caps w:val="0"/>
          <w:smallCaps w:val="0"/>
          <w:noProof w:val="0"/>
          <w:color w:val="000000" w:themeColor="text1" w:themeTint="FF" w:themeShade="FF"/>
          <w:sz w:val="21"/>
          <w:szCs w:val="21"/>
          <w:lang w:val="en-GB"/>
        </w:rPr>
        <w:t>large-scale</w:t>
      </w:r>
      <w:r w:rsidRPr="3FBC527A" w:rsidR="2D57433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industrial processes. </w:t>
      </w:r>
      <w:r w:rsidRPr="3FBC527A" w:rsidR="689D0FD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SCADAs aid in gathering data, record events for compliance purposes, and </w:t>
      </w:r>
      <w:r w:rsidRPr="3FBC527A" w:rsidR="32B2F61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increasing efficiency </w:t>
      </w:r>
    </w:p>
    <w:p w:rsidR="73170864" w:rsidP="3FBC527A" w:rsidRDefault="73170864" w14:paraId="1B38633A" w14:textId="7D6D1B2F">
      <w:pPr>
        <w:bidi w:val="0"/>
        <w:spacing w:before="0" w:beforeAutospacing="off" w:after="160" w:afterAutospacing="off" w:line="249" w:lineRule="auto"/>
        <w:ind w:left="0" w:right="0"/>
        <w:jc w:val="center"/>
      </w:pPr>
      <w:r w:rsidR="73170864">
        <w:drawing>
          <wp:inline wp14:editId="54756A6B" wp14:anchorId="7BF027F2">
            <wp:extent cx="2882636" cy="3790948"/>
            <wp:effectExtent l="0" t="0" r="0" b="0"/>
            <wp:docPr id="1487666656" name="" title=""/>
            <wp:cNvGraphicFramePr>
              <a:graphicFrameLocks noChangeAspect="1"/>
            </wp:cNvGraphicFramePr>
            <a:graphic>
              <a:graphicData uri="http://schemas.openxmlformats.org/drawingml/2006/picture">
                <pic:pic>
                  <pic:nvPicPr>
                    <pic:cNvPr id="0" name=""/>
                    <pic:cNvPicPr/>
                  </pic:nvPicPr>
                  <pic:blipFill>
                    <a:blip r:embed="R52e61a3fa115463a">
                      <a:extLst>
                        <a:ext xmlns:a="http://schemas.openxmlformats.org/drawingml/2006/main" uri="{28A0092B-C50C-407E-A947-70E740481C1C}">
                          <a14:useLocalDpi val="0"/>
                        </a:ext>
                      </a:extLst>
                    </a:blip>
                    <a:stretch>
                      <a:fillRect/>
                    </a:stretch>
                  </pic:blipFill>
                  <pic:spPr>
                    <a:xfrm>
                      <a:off x="0" y="0"/>
                      <a:ext cx="2882636" cy="3790948"/>
                    </a:xfrm>
                    <a:prstGeom prst="rect">
                      <a:avLst/>
                    </a:prstGeom>
                  </pic:spPr>
                </pic:pic>
              </a:graphicData>
            </a:graphic>
          </wp:inline>
        </w:drawing>
      </w:r>
    </w:p>
    <w:p w:rsidR="0C61A39E" w:rsidP="3FBC527A" w:rsidRDefault="0C61A39E" w14:paraId="3E5A0057" w14:textId="30F6ED7D">
      <w:pPr>
        <w:jc w:val="center"/>
        <w:rPr>
          <w:rFonts w:ascii="Calibri" w:hAnsi="Calibri" w:eastAsia="Calibri" w:cs="Calibri"/>
          <w:b w:val="0"/>
          <w:bCs w:val="0"/>
          <w:i w:val="0"/>
          <w:iCs w:val="0"/>
          <w:caps w:val="0"/>
          <w:smallCaps w:val="0"/>
          <w:noProof w:val="0"/>
          <w:color w:val="4C94D8" w:themeColor="text2" w:themeTint="80" w:themeShade="FF"/>
          <w:sz w:val="16"/>
          <w:szCs w:val="16"/>
          <w:lang w:val="en-GB"/>
        </w:rPr>
      </w:pPr>
      <w:r w:rsidRPr="3FBC527A" w:rsidR="42D97D38">
        <w:rPr>
          <w:rFonts w:ascii="Calibri" w:hAnsi="Calibri" w:eastAsia="Calibri" w:cs="Calibri"/>
          <w:b w:val="0"/>
          <w:bCs w:val="0"/>
          <w:i w:val="0"/>
          <w:iCs w:val="0"/>
          <w:caps w:val="0"/>
          <w:smallCaps w:val="0"/>
          <w:noProof w:val="0"/>
          <w:color w:val="4C94D8" w:themeColor="text2" w:themeTint="80" w:themeShade="FF"/>
          <w:sz w:val="16"/>
          <w:szCs w:val="16"/>
          <w:lang w:val="en-GB"/>
        </w:rPr>
        <w:t>Figure 1: Generalised SCADA System Architecture (EEP-Electrical Engineering, 2017</w:t>
      </w:r>
      <w:r w:rsidRPr="3FBC527A" w:rsidR="2CF3D369">
        <w:rPr>
          <w:rFonts w:ascii="Calibri" w:hAnsi="Calibri" w:eastAsia="Calibri" w:cs="Calibri"/>
          <w:b w:val="0"/>
          <w:bCs w:val="0"/>
          <w:i w:val="0"/>
          <w:iCs w:val="0"/>
          <w:caps w:val="0"/>
          <w:smallCaps w:val="0"/>
          <w:noProof w:val="0"/>
          <w:color w:val="4C94D8" w:themeColor="text2" w:themeTint="80" w:themeShade="FF"/>
          <w:sz w:val="16"/>
          <w:szCs w:val="16"/>
          <w:lang w:val="en-GB"/>
        </w:rPr>
        <w:t xml:space="preserve">). </w:t>
      </w:r>
    </w:p>
    <w:p w:rsidR="4CEED820" w:rsidP="3FBC527A" w:rsidRDefault="4CEED820" w14:paraId="1C7CDD76" w14:textId="01F417A8">
      <w:pPr>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4CEED820">
        <w:rPr>
          <w:rFonts w:ascii="Calibri" w:hAnsi="Calibri" w:eastAsia="Calibri" w:cs="Calibri"/>
          <w:b w:val="0"/>
          <w:bCs w:val="0"/>
          <w:i w:val="0"/>
          <w:iCs w:val="0"/>
          <w:caps w:val="0"/>
          <w:smallCaps w:val="0"/>
          <w:noProof w:val="0"/>
          <w:color w:val="000000" w:themeColor="text1" w:themeTint="FF" w:themeShade="FF"/>
          <w:sz w:val="21"/>
          <w:szCs w:val="21"/>
          <w:lang w:val="en-GB"/>
        </w:rPr>
        <w:t xml:space="preserve">Figure 1 highlights the general workflow of a typical SCADA system, </w:t>
      </w:r>
      <w:r w:rsidRPr="3FBC527A" w:rsidR="0C930AA1">
        <w:rPr>
          <w:rFonts w:ascii="Calibri" w:hAnsi="Calibri" w:eastAsia="Calibri" w:cs="Calibri"/>
          <w:b w:val="0"/>
          <w:bCs w:val="0"/>
          <w:i w:val="0"/>
          <w:iCs w:val="0"/>
          <w:caps w:val="0"/>
          <w:smallCaps w:val="0"/>
          <w:noProof w:val="0"/>
          <w:color w:val="000000" w:themeColor="text1" w:themeTint="FF" w:themeShade="FF"/>
          <w:sz w:val="21"/>
          <w:szCs w:val="21"/>
          <w:lang w:val="en-GB"/>
        </w:rPr>
        <w:t>from the sensors to the process areas such as sensors</w:t>
      </w:r>
      <w:r w:rsidRPr="3FBC527A" w:rsidR="4CEED820">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10CE736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use of SCADA </w:t>
      </w:r>
      <w:r w:rsidRPr="3FBC527A" w:rsidR="392FA376">
        <w:rPr>
          <w:rFonts w:ascii="Calibri" w:hAnsi="Calibri" w:eastAsia="Calibri" w:cs="Calibri"/>
          <w:b w:val="0"/>
          <w:bCs w:val="0"/>
          <w:i w:val="0"/>
          <w:iCs w:val="0"/>
          <w:caps w:val="0"/>
          <w:smallCaps w:val="0"/>
          <w:noProof w:val="0"/>
          <w:color w:val="000000" w:themeColor="text1" w:themeTint="FF" w:themeShade="FF"/>
          <w:sz w:val="21"/>
          <w:szCs w:val="21"/>
          <w:lang w:val="en-GB"/>
        </w:rPr>
        <w:t>systems</w:t>
      </w:r>
      <w:r w:rsidRPr="3FBC527A" w:rsidR="10CE736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allows for </w:t>
      </w:r>
      <w:r w:rsidRPr="3FBC527A" w:rsidR="495CEE68">
        <w:rPr>
          <w:rFonts w:ascii="Calibri" w:hAnsi="Calibri" w:eastAsia="Calibri" w:cs="Calibri"/>
          <w:b w:val="0"/>
          <w:bCs w:val="0"/>
          <w:i w:val="0"/>
          <w:iCs w:val="0"/>
          <w:caps w:val="0"/>
          <w:smallCaps w:val="0"/>
          <w:noProof w:val="0"/>
          <w:color w:val="000000" w:themeColor="text1" w:themeTint="FF" w:themeShade="FF"/>
          <w:sz w:val="21"/>
          <w:szCs w:val="21"/>
          <w:lang w:val="en-GB"/>
        </w:rPr>
        <w:t>a much more automated process within plants, negating the need for staff to perform simple and repetitive tasks</w:t>
      </w:r>
      <w:r w:rsidRPr="3FBC527A" w:rsidR="1239B8A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such as measuring parameters such as pH levels</w:t>
      </w:r>
      <w:r w:rsidRPr="3FBC527A" w:rsidR="7AA1EE61">
        <w:rPr>
          <w:rFonts w:ascii="Calibri" w:hAnsi="Calibri" w:eastAsia="Calibri" w:cs="Calibri"/>
          <w:b w:val="0"/>
          <w:bCs w:val="0"/>
          <w:i w:val="0"/>
          <w:iCs w:val="0"/>
          <w:caps w:val="0"/>
          <w:smallCaps w:val="0"/>
          <w:noProof w:val="0"/>
          <w:color w:val="000000" w:themeColor="text1" w:themeTint="FF" w:themeShade="FF"/>
          <w:sz w:val="21"/>
          <w:szCs w:val="21"/>
          <w:lang w:val="en-GB"/>
        </w:rPr>
        <w:t>, temperature, etc</w:t>
      </w:r>
      <w:r w:rsidRPr="3FBC527A" w:rsidR="1239B8A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These were once </w:t>
      </w:r>
      <w:r w:rsidRPr="3FBC527A" w:rsidR="7B1F585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done with a </w:t>
      </w:r>
      <w:r w:rsidRPr="3FBC527A" w:rsidR="1239B8A9">
        <w:rPr>
          <w:rFonts w:ascii="Calibri" w:hAnsi="Calibri" w:eastAsia="Calibri" w:cs="Calibri"/>
          <w:b w:val="0"/>
          <w:bCs w:val="0"/>
          <w:i w:val="0"/>
          <w:iCs w:val="0"/>
          <w:caps w:val="0"/>
          <w:smallCaps w:val="0"/>
          <w:noProof w:val="0"/>
          <w:color w:val="000000" w:themeColor="text1" w:themeTint="FF" w:themeShade="FF"/>
          <w:sz w:val="21"/>
          <w:szCs w:val="21"/>
          <w:lang w:val="en-GB"/>
        </w:rPr>
        <w:t>more occasional and manual sampling method</w:t>
      </w:r>
      <w:r w:rsidRPr="3FBC527A" w:rsidR="495CEE68">
        <w:rPr>
          <w:rFonts w:ascii="Calibri" w:hAnsi="Calibri" w:eastAsia="Calibri" w:cs="Calibri"/>
          <w:b w:val="0"/>
          <w:bCs w:val="0"/>
          <w:i w:val="0"/>
          <w:iCs w:val="0"/>
          <w:caps w:val="0"/>
          <w:smallCaps w:val="0"/>
          <w:noProof w:val="0"/>
          <w:color w:val="000000" w:themeColor="text1" w:themeTint="FF" w:themeShade="FF"/>
          <w:sz w:val="21"/>
          <w:szCs w:val="21"/>
          <w:lang w:val="en-GB"/>
        </w:rPr>
        <w:t>.</w:t>
      </w:r>
      <w:r w:rsidRPr="3FBC527A" w:rsidR="3349AC3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10CDDE8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Along with the utilisation of sensors, SCADA systems can track data live and </w:t>
      </w:r>
      <w:r w:rsidRPr="3FBC527A" w:rsidR="1F9DFDD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can </w:t>
      </w:r>
      <w:r w:rsidRPr="3FBC527A" w:rsidR="1F9DFDDE">
        <w:rPr>
          <w:rFonts w:ascii="Calibri" w:hAnsi="Calibri" w:eastAsia="Calibri" w:cs="Calibri"/>
          <w:b w:val="0"/>
          <w:bCs w:val="0"/>
          <w:i w:val="0"/>
          <w:iCs w:val="0"/>
          <w:caps w:val="0"/>
          <w:smallCaps w:val="0"/>
          <w:noProof w:val="0"/>
          <w:color w:val="000000" w:themeColor="text1" w:themeTint="FF" w:themeShade="FF"/>
          <w:sz w:val="21"/>
          <w:szCs w:val="21"/>
          <w:lang w:val="en-GB"/>
        </w:rPr>
        <w:t>identify</w:t>
      </w:r>
      <w:r w:rsidRPr="3FBC527A" w:rsidR="1F9DFDD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inconsistencies, preventing failure modes before they become</w:t>
      </w:r>
      <w:r w:rsidRPr="3FBC527A" w:rsidR="5DF4946B">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too</w:t>
      </w:r>
      <w:r w:rsidRPr="3FBC527A" w:rsidR="1F9DFDD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1F9DFDD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significant. </w:t>
      </w:r>
      <w:r w:rsidRPr="3FBC527A" w:rsidR="65737AB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Within wastewater management, SCADA system applications typically include filtration plants, pumping stations, distribution networks, plant security, and data </w:t>
      </w:r>
      <w:r w:rsidRPr="3FBC527A" w:rsidR="1FF6F54A">
        <w:rPr>
          <w:rFonts w:ascii="Calibri" w:hAnsi="Calibri" w:eastAsia="Calibri" w:cs="Calibri"/>
          <w:b w:val="0"/>
          <w:bCs w:val="0"/>
          <w:i w:val="0"/>
          <w:iCs w:val="0"/>
          <w:caps w:val="0"/>
          <w:smallCaps w:val="0"/>
          <w:noProof w:val="0"/>
          <w:color w:val="000000" w:themeColor="text1" w:themeTint="FF" w:themeShade="FF"/>
          <w:sz w:val="21"/>
          <w:szCs w:val="21"/>
          <w:lang w:val="en-GB"/>
        </w:rPr>
        <w:t xml:space="preserve">maintenance (O’Donnell, 2022). </w:t>
      </w:r>
    </w:p>
    <w:p w:rsidR="1E20812D" w:rsidP="3FBC527A" w:rsidRDefault="1E20812D" w14:paraId="090CA1D5" w14:textId="7204B5BE">
      <w:pPr>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1E20812D">
        <w:rPr>
          <w:rFonts w:ascii="Calibri" w:hAnsi="Calibri" w:eastAsia="Calibri" w:cs="Calibri"/>
          <w:b w:val="0"/>
          <w:bCs w:val="0"/>
          <w:i w:val="0"/>
          <w:iCs w:val="0"/>
          <w:caps w:val="0"/>
          <w:smallCaps w:val="0"/>
          <w:noProof w:val="0"/>
          <w:color w:val="000000" w:themeColor="text1" w:themeTint="FF" w:themeShade="FF"/>
          <w:sz w:val="21"/>
          <w:szCs w:val="21"/>
          <w:lang w:val="en-GB"/>
        </w:rPr>
        <w:t>A distributed control system (DCS) is another form of</w:t>
      </w:r>
      <w:r w:rsidRPr="3FBC527A" w:rsidR="5FDA4BF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process control. It consists of an abundance of control loops where the automatic controllers are distributed along the system</w:t>
      </w:r>
      <w:r w:rsidRPr="3FBC527A" w:rsidR="2AB4C94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and there is no central supervisory control. The control functions are localised near the plant, therefore decreasing installation </w:t>
      </w:r>
      <w:r w:rsidRPr="3FBC527A" w:rsidR="2AB4C94F">
        <w:rPr>
          <w:rFonts w:ascii="Calibri" w:hAnsi="Calibri" w:eastAsia="Calibri" w:cs="Calibri"/>
          <w:b w:val="0"/>
          <w:bCs w:val="0"/>
          <w:i w:val="0"/>
          <w:iCs w:val="0"/>
          <w:caps w:val="0"/>
          <w:smallCaps w:val="0"/>
          <w:noProof w:val="0"/>
          <w:color w:val="000000" w:themeColor="text1" w:themeTint="FF" w:themeShade="FF"/>
          <w:sz w:val="21"/>
          <w:szCs w:val="21"/>
          <w:lang w:val="en-GB"/>
        </w:rPr>
        <w:t>costs</w:t>
      </w:r>
      <w:r w:rsidRPr="3FBC527A" w:rsidR="2AB4C94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and increasing reliability.</w:t>
      </w:r>
      <w:r w:rsidRPr="3FBC527A" w:rsidR="57D97F9A">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Their application is within systems that require high reliability and security. </w:t>
      </w:r>
      <w:r w:rsidRPr="3FBC527A" w:rsidR="6C4CEE2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(Plant-Automation Technology, 2024). </w:t>
      </w:r>
    </w:p>
    <w:p w:rsidR="3D1F3E3F" w:rsidP="3FBC527A" w:rsidRDefault="3D1F3E3F" w14:paraId="326B4D5A" w14:textId="1AE1942B">
      <w:pPr>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3D1F3E3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main difference between PLCs </w:t>
      </w:r>
      <w:r w:rsidRPr="3FBC527A" w:rsidR="019EAC7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and DCSs is that PLCs have a centralised system for supervisory control, </w:t>
      </w:r>
      <w:r w:rsidRPr="3FBC527A" w:rsidR="019EAC73">
        <w:rPr>
          <w:rFonts w:ascii="Calibri" w:hAnsi="Calibri" w:eastAsia="Calibri" w:cs="Calibri"/>
          <w:b w:val="0"/>
          <w:bCs w:val="0"/>
          <w:i w:val="0"/>
          <w:iCs w:val="0"/>
          <w:caps w:val="0"/>
          <w:smallCaps w:val="0"/>
          <w:noProof w:val="0"/>
          <w:color w:val="000000" w:themeColor="text1" w:themeTint="FF" w:themeShade="FF"/>
          <w:sz w:val="21"/>
          <w:szCs w:val="21"/>
          <w:lang w:val="en-GB"/>
        </w:rPr>
        <w:t>whereas</w:t>
      </w:r>
      <w:r w:rsidRPr="3FBC527A" w:rsidR="019EAC7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DCSs’ control </w:t>
      </w:r>
      <w:r w:rsidRPr="3FBC527A" w:rsidR="50450213">
        <w:rPr>
          <w:rFonts w:ascii="Calibri" w:hAnsi="Calibri" w:eastAsia="Calibri" w:cs="Calibri"/>
          <w:b w:val="0"/>
          <w:bCs w:val="0"/>
          <w:i w:val="0"/>
          <w:iCs w:val="0"/>
          <w:caps w:val="0"/>
          <w:smallCaps w:val="0"/>
          <w:noProof w:val="0"/>
          <w:color w:val="000000" w:themeColor="text1" w:themeTint="FF" w:themeShade="FF"/>
          <w:sz w:val="21"/>
          <w:szCs w:val="21"/>
          <w:lang w:val="en-GB"/>
        </w:rPr>
        <w:t>functions</w:t>
      </w:r>
      <w:r w:rsidRPr="3FBC527A" w:rsidR="019EAC7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are distributed </w:t>
      </w:r>
      <w:r w:rsidRPr="3FBC527A" w:rsidR="7FB0FCB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across </w:t>
      </w:r>
      <w:r w:rsidRPr="3FBC527A" w:rsidR="57240038">
        <w:rPr>
          <w:rFonts w:ascii="Calibri" w:hAnsi="Calibri" w:eastAsia="Calibri" w:cs="Calibri"/>
          <w:b w:val="0"/>
          <w:bCs w:val="0"/>
          <w:i w:val="0"/>
          <w:iCs w:val="0"/>
          <w:caps w:val="0"/>
          <w:smallCaps w:val="0"/>
          <w:noProof w:val="0"/>
          <w:color w:val="000000" w:themeColor="text1" w:themeTint="FF" w:themeShade="FF"/>
          <w:sz w:val="21"/>
          <w:szCs w:val="21"/>
          <w:lang w:val="en-GB"/>
        </w:rPr>
        <w:t>local controllers closer to the process units</w:t>
      </w:r>
      <w:r w:rsidRPr="3FBC527A" w:rsidR="63460F7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and are used for process control</w:t>
      </w:r>
      <w:r w:rsidRPr="3FBC527A" w:rsidR="5724003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7545FE15">
        <w:rPr>
          <w:rFonts w:ascii="Calibri" w:hAnsi="Calibri" w:eastAsia="Calibri" w:cs="Calibri"/>
          <w:b w:val="0"/>
          <w:bCs w:val="0"/>
          <w:i w:val="0"/>
          <w:iCs w:val="0"/>
          <w:caps w:val="0"/>
          <w:smallCaps w:val="0"/>
          <w:noProof w:val="0"/>
          <w:color w:val="000000" w:themeColor="text1" w:themeTint="FF" w:themeShade="FF"/>
          <w:sz w:val="21"/>
          <w:szCs w:val="21"/>
          <w:lang w:val="en-GB"/>
        </w:rPr>
        <w:t>Integration-wise</w:t>
      </w:r>
      <w:r w:rsidRPr="3FBC527A" w:rsidR="777929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DCSs are much more </w:t>
      </w:r>
      <w:r w:rsidRPr="3FBC527A" w:rsidR="16F39A56">
        <w:rPr>
          <w:rFonts w:ascii="Calibri" w:hAnsi="Calibri" w:eastAsia="Calibri" w:cs="Calibri"/>
          <w:b w:val="0"/>
          <w:bCs w:val="0"/>
          <w:i w:val="0"/>
          <w:iCs w:val="0"/>
          <w:caps w:val="0"/>
          <w:smallCaps w:val="0"/>
          <w:noProof w:val="0"/>
          <w:color w:val="000000" w:themeColor="text1" w:themeTint="FF" w:themeShade="FF"/>
          <w:sz w:val="21"/>
          <w:szCs w:val="21"/>
          <w:lang w:val="en-GB"/>
        </w:rPr>
        <w:t>complex,</w:t>
      </w:r>
      <w:r w:rsidRPr="3FBC527A" w:rsidR="777929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and all components within the system come from a single manufacturer </w:t>
      </w:r>
      <w:r w:rsidRPr="3FBC527A" w:rsidR="777929DF">
        <w:rPr>
          <w:rFonts w:ascii="Calibri" w:hAnsi="Calibri" w:eastAsia="Calibri" w:cs="Calibri"/>
          <w:b w:val="0"/>
          <w:bCs w:val="0"/>
          <w:i w:val="0"/>
          <w:iCs w:val="0"/>
          <w:caps w:val="0"/>
          <w:smallCaps w:val="0"/>
          <w:noProof w:val="0"/>
          <w:color w:val="000000" w:themeColor="text1" w:themeTint="FF" w:themeShade="FF"/>
          <w:sz w:val="21"/>
          <w:szCs w:val="21"/>
          <w:lang w:val="en-GB"/>
        </w:rPr>
        <w:t>in order to</w:t>
      </w:r>
      <w:r w:rsidRPr="3FBC527A" w:rsidR="777929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maximise coordination</w:t>
      </w:r>
      <w:r w:rsidRPr="3FBC527A" w:rsidR="1E48263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3170A390">
        <w:rPr>
          <w:rFonts w:ascii="Calibri" w:hAnsi="Calibri" w:eastAsia="Calibri" w:cs="Calibri"/>
          <w:b w:val="0"/>
          <w:bCs w:val="0"/>
          <w:i w:val="0"/>
          <w:iCs w:val="0"/>
          <w:caps w:val="0"/>
          <w:smallCaps w:val="0"/>
          <w:noProof w:val="0"/>
          <w:color w:val="000000" w:themeColor="text1" w:themeTint="FF" w:themeShade="FF"/>
          <w:sz w:val="21"/>
          <w:szCs w:val="21"/>
          <w:lang w:val="en-GB"/>
        </w:rPr>
        <w:t xml:space="preserve">On the other hand, SCADAs are much more modular and allow for </w:t>
      </w:r>
      <w:r w:rsidRPr="3FBC527A" w:rsidR="3170A390">
        <w:rPr>
          <w:rFonts w:ascii="Calibri" w:hAnsi="Calibri" w:eastAsia="Calibri" w:cs="Calibri"/>
          <w:b w:val="0"/>
          <w:bCs w:val="0"/>
          <w:i w:val="0"/>
          <w:iCs w:val="0"/>
          <w:caps w:val="0"/>
          <w:smallCaps w:val="0"/>
          <w:noProof w:val="0"/>
          <w:color w:val="000000" w:themeColor="text1" w:themeTint="FF" w:themeShade="FF"/>
          <w:sz w:val="21"/>
          <w:szCs w:val="21"/>
          <w:lang w:val="en-GB"/>
        </w:rPr>
        <w:t>numerous</w:t>
      </w:r>
      <w:r w:rsidRPr="3FBC527A" w:rsidR="3170A390">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third-party manufacturer components to be used. </w:t>
      </w:r>
      <w:r w:rsidRPr="3FBC527A" w:rsidR="33586F5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Their use cases and applications are also massively different. </w:t>
      </w:r>
      <w:r w:rsidRPr="3FBC527A" w:rsidR="3CA632E0">
        <w:rPr>
          <w:rFonts w:ascii="Calibri" w:hAnsi="Calibri" w:eastAsia="Calibri" w:cs="Calibri"/>
          <w:b w:val="0"/>
          <w:bCs w:val="0"/>
          <w:i w:val="0"/>
          <w:iCs w:val="0"/>
          <w:caps w:val="0"/>
          <w:smallCaps w:val="0"/>
          <w:noProof w:val="0"/>
          <w:color w:val="000000" w:themeColor="text1" w:themeTint="FF" w:themeShade="FF"/>
          <w:sz w:val="21"/>
          <w:szCs w:val="21"/>
          <w:lang w:val="en-GB"/>
        </w:rPr>
        <w:t>DCSs are used in large water treatment plants. On the other hand, SCADA</w:t>
      </w:r>
      <w:r w:rsidRPr="3FBC527A" w:rsidR="6BC57F1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s are used in sewer monitoring, irrigation systems, and pumping stations. </w:t>
      </w:r>
      <w:r w:rsidRPr="3FBC527A" w:rsidR="608ABF2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SCADAs have a slower speed of control, with it being event-based, </w:t>
      </w:r>
      <w:r w:rsidRPr="3FBC527A" w:rsidR="5CBA7C2F">
        <w:rPr>
          <w:rFonts w:ascii="Calibri" w:hAnsi="Calibri" w:eastAsia="Calibri" w:cs="Calibri"/>
          <w:b w:val="0"/>
          <w:bCs w:val="0"/>
          <w:i w:val="0"/>
          <w:iCs w:val="0"/>
          <w:caps w:val="0"/>
          <w:smallCaps w:val="0"/>
          <w:noProof w:val="0"/>
          <w:color w:val="000000" w:themeColor="text1" w:themeTint="FF" w:themeShade="FF"/>
          <w:sz w:val="21"/>
          <w:szCs w:val="21"/>
          <w:lang w:val="en-GB"/>
        </w:rPr>
        <w:t>whereas</w:t>
      </w:r>
      <w:r w:rsidRPr="3FBC527A" w:rsidR="5CBA7C2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608ABF2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DCSs are fast and continuous. </w:t>
      </w:r>
    </w:p>
    <w:p w:rsidR="3FBC527A" w:rsidP="3FBC527A" w:rsidRDefault="3FBC527A" w14:paraId="30413A2B" w14:textId="7F0A261A">
      <w:pPr>
        <w:rPr>
          <w:rFonts w:ascii="Calibri" w:hAnsi="Calibri" w:eastAsia="Calibri" w:cs="Calibri"/>
          <w:b w:val="0"/>
          <w:bCs w:val="0"/>
          <w:i w:val="0"/>
          <w:iCs w:val="0"/>
          <w:caps w:val="0"/>
          <w:smallCaps w:val="0"/>
          <w:noProof w:val="0"/>
          <w:color w:val="000000" w:themeColor="text1" w:themeTint="FF" w:themeShade="FF"/>
          <w:sz w:val="21"/>
          <w:szCs w:val="21"/>
          <w:lang w:val="en-GB"/>
        </w:rPr>
      </w:pPr>
    </w:p>
    <w:p w:rsidR="61CE1EC0" w:rsidP="3FBC527A" w:rsidRDefault="61CE1EC0" w14:paraId="046AB8FE" w14:textId="078F83C2">
      <w:pPr>
        <w:pStyle w:val="Heading2"/>
      </w:pPr>
      <w:bookmarkStart w:name="_Toc1315217655" w:id="1503454062"/>
      <w:r w:rsidR="61CE1EC0">
        <w:rPr/>
        <w:t>4</w:t>
      </w:r>
      <w:r w:rsidR="0ABCFD35">
        <w:rPr/>
        <w:t xml:space="preserve">c. </w:t>
      </w:r>
      <w:r w:rsidR="2C1F6661">
        <w:rPr/>
        <w:t>Actuators and Control Equipment</w:t>
      </w:r>
      <w:bookmarkEnd w:id="1503454062"/>
    </w:p>
    <w:p w:rsidR="3FBC527A" w:rsidP="3FBC527A" w:rsidRDefault="3FBC527A" w14:paraId="48AB38EF" w14:textId="3E31E874">
      <w:pPr>
        <w:pStyle w:val="Normal"/>
      </w:pPr>
    </w:p>
    <w:p w:rsidR="28BF052F" w:rsidP="3FBC527A" w:rsidRDefault="28BF052F" w14:paraId="44339BCE" w14:textId="3530338D">
      <w:pPr>
        <w:pStyle w:val="Normal"/>
      </w:pPr>
      <w:r w:rsidR="28BF052F">
        <w:rPr/>
        <w:t xml:space="preserve">Actuators </w:t>
      </w:r>
      <w:r w:rsidR="2656544E">
        <w:rPr/>
        <w:t xml:space="preserve">and control equipment are pivotal in ICA within wastewater treatment as they perform physical tasks within </w:t>
      </w:r>
      <w:r w:rsidR="744550F7">
        <w:rPr/>
        <w:t>different</w:t>
      </w:r>
      <w:r w:rsidR="2656544E">
        <w:rPr/>
        <w:t xml:space="preserve"> phases</w:t>
      </w:r>
      <w:r w:rsidR="2656544E">
        <w:rPr/>
        <w:t xml:space="preserve"> of the </w:t>
      </w:r>
      <w:r w:rsidR="3FE373E3">
        <w:rPr/>
        <w:t>workflow</w:t>
      </w:r>
      <w:r w:rsidR="6104D079">
        <w:rPr/>
        <w:t>.</w:t>
      </w:r>
      <w:r w:rsidR="7CD11289">
        <w:rPr/>
        <w:t xml:space="preserve"> </w:t>
      </w:r>
      <w:r w:rsidR="009F86DE">
        <w:rPr/>
        <w:t>This equipment</w:t>
      </w:r>
      <w:r w:rsidR="7CD11289">
        <w:rPr/>
        <w:t xml:space="preserve"> </w:t>
      </w:r>
      <w:r w:rsidR="03F555FA">
        <w:rPr/>
        <w:t>is</w:t>
      </w:r>
      <w:r w:rsidR="7CD11289">
        <w:rPr/>
        <w:t xml:space="preserve"> in control of fluid flow, energy efficiency, and precise chemica</w:t>
      </w:r>
      <w:r w:rsidR="173446B2">
        <w:rPr/>
        <w:t>l dosing</w:t>
      </w:r>
      <w:r w:rsidR="42C67A82">
        <w:rPr/>
        <w:t xml:space="preserve">. Among these technologies, motorised valves </w:t>
      </w:r>
      <w:r w:rsidR="7B9573F0">
        <w:rPr/>
        <w:t xml:space="preserve">allow for the precision for regulating the flow of fluids such as chemicals and wastewater throughout the plants. Since these are automated with the aid of </w:t>
      </w:r>
      <w:r w:rsidR="398D097B">
        <w:rPr/>
        <w:t xml:space="preserve">process control systems such as DCAs, PIDs, and SCADAs, it allows for immediate </w:t>
      </w:r>
      <w:r w:rsidR="122E9DE1">
        <w:rPr/>
        <w:t>adjustments</w:t>
      </w:r>
      <w:r w:rsidR="398D097B">
        <w:rPr/>
        <w:t xml:space="preserve"> based o</w:t>
      </w:r>
      <w:r w:rsidR="0304FBE4">
        <w:rPr/>
        <w:t xml:space="preserve">n the demands and feedback provided by the sensors within the </w:t>
      </w:r>
      <w:r w:rsidR="7DF1E14C">
        <w:rPr/>
        <w:t>closed-loop</w:t>
      </w:r>
      <w:r w:rsidR="0304FBE4">
        <w:rPr/>
        <w:t xml:space="preserve"> systems. </w:t>
      </w:r>
      <w:r w:rsidR="5AB7C7C2">
        <w:rPr/>
        <w:t>In return is the more reliable and efficient treatment of wastewater within plants</w:t>
      </w:r>
      <w:r w:rsidR="1887FF64">
        <w:rPr/>
        <w:t xml:space="preserve"> </w:t>
      </w:r>
      <w:r w:rsidR="5AB7C7C2">
        <w:rPr/>
        <w:t>(</w:t>
      </w:r>
      <w:r w:rsidR="5AB7C7C2">
        <w:rPr/>
        <w:t>Luccarini</w:t>
      </w:r>
      <w:r w:rsidR="5AB7C7C2">
        <w:rPr/>
        <w:t xml:space="preserve"> et al., 2010).</w:t>
      </w:r>
    </w:p>
    <w:p w:rsidR="2E0A4E87" w:rsidP="3FBC527A" w:rsidRDefault="2E0A4E87" w14:paraId="193637E8" w14:textId="50C48E26">
      <w:pPr>
        <w:pStyle w:val="Normal"/>
      </w:pPr>
      <w:r w:rsidR="2E0A4E87">
        <w:rPr/>
        <w:t xml:space="preserve">Pumps used within wastewater systems are optimised using variable frequency </w:t>
      </w:r>
      <w:r w:rsidR="36C0C747">
        <w:rPr/>
        <w:t>drivers</w:t>
      </w:r>
      <w:r w:rsidR="305C6B3C">
        <w:rPr/>
        <w:t xml:space="preserve"> (VFDs)</w:t>
      </w:r>
      <w:r w:rsidR="36C0C747">
        <w:rPr/>
        <w:t>,</w:t>
      </w:r>
      <w:r w:rsidR="2E0A4E87">
        <w:rPr/>
        <w:t xml:space="preserve"> which</w:t>
      </w:r>
      <w:r w:rsidR="137018A6">
        <w:rPr/>
        <w:t xml:space="preserve"> allow for adjustable motor speeds. </w:t>
      </w:r>
      <w:r w:rsidR="4E6C618B">
        <w:rPr/>
        <w:t xml:space="preserve">In turn, </w:t>
      </w:r>
      <w:r w:rsidR="1D69001D">
        <w:rPr/>
        <w:t xml:space="preserve">VFDs can </w:t>
      </w:r>
      <w:r w:rsidR="1D69001D">
        <w:rPr/>
        <w:t>operate</w:t>
      </w:r>
      <w:r w:rsidR="1D69001D">
        <w:rPr/>
        <w:t xml:space="preserve"> pumps within their most </w:t>
      </w:r>
      <w:r w:rsidR="7DC9A55E">
        <w:rPr/>
        <w:t>energy-efficient</w:t>
      </w:r>
      <w:r w:rsidR="1D69001D">
        <w:rPr/>
        <w:t xml:space="preserve"> range according to the fluid t</w:t>
      </w:r>
      <w:r w:rsidR="1949064A">
        <w:rPr/>
        <w:t xml:space="preserve">ype and demand. </w:t>
      </w:r>
      <w:r w:rsidR="4195341F">
        <w:rPr/>
        <w:t xml:space="preserve">Studies </w:t>
      </w:r>
      <w:r w:rsidR="4195341F">
        <w:rPr/>
        <w:t>determined</w:t>
      </w:r>
      <w:r w:rsidR="4195341F">
        <w:rPr/>
        <w:t xml:space="preserve"> that </w:t>
      </w:r>
      <w:r w:rsidR="679B4150">
        <w:rPr/>
        <w:t xml:space="preserve">energy usage can be decreased by </w:t>
      </w:r>
      <w:r w:rsidR="679B4150">
        <w:rPr/>
        <w:t>approximately 30-88</w:t>
      </w:r>
      <w:r w:rsidR="679B4150">
        <w:rPr/>
        <w:t xml:space="preserve">% </w:t>
      </w:r>
      <w:r w:rsidR="679B4150">
        <w:rPr/>
        <w:t>through the use of</w:t>
      </w:r>
      <w:r w:rsidR="679B4150">
        <w:rPr/>
        <w:t xml:space="preserve"> VFDs. In turn, this decreases </w:t>
      </w:r>
      <w:r w:rsidR="660609C6">
        <w:rPr/>
        <w:t xml:space="preserve">the operational cost, minimises emissions, and can even prolong equipment lifetime. (Patrialova et al., 2021; </w:t>
      </w:r>
      <w:r w:rsidR="660609C6">
        <w:rPr/>
        <w:t>Maghfiroh</w:t>
      </w:r>
      <w:r w:rsidR="660609C6">
        <w:rPr/>
        <w:t xml:space="preserve"> et al., 2022). </w:t>
      </w:r>
      <w:r w:rsidR="3B1DA2C8">
        <w:rPr/>
        <w:t>Figure 2 below depicts the potential cost savings VFDs can return.</w:t>
      </w:r>
    </w:p>
    <w:p w:rsidR="3055231D" w:rsidP="3FBC527A" w:rsidRDefault="3055231D" w14:paraId="61DFC467" w14:textId="533A658C">
      <w:pPr>
        <w:jc w:val="center"/>
      </w:pPr>
      <w:r w:rsidR="3055231D">
        <w:drawing>
          <wp:inline wp14:editId="7999255F" wp14:anchorId="565410CB">
            <wp:extent cx="4171949" cy="2977980"/>
            <wp:effectExtent l="0" t="0" r="0" b="0"/>
            <wp:docPr id="777863573" name="" title=""/>
            <wp:cNvGraphicFramePr>
              <a:graphicFrameLocks noChangeAspect="1"/>
            </wp:cNvGraphicFramePr>
            <a:graphic>
              <a:graphicData uri="http://schemas.openxmlformats.org/drawingml/2006/picture">
                <pic:pic>
                  <pic:nvPicPr>
                    <pic:cNvPr id="0" name=""/>
                    <pic:cNvPicPr/>
                  </pic:nvPicPr>
                  <pic:blipFill>
                    <a:blip r:embed="Rcbff2cd7b1974817">
                      <a:extLst>
                        <a:ext xmlns:a="http://schemas.openxmlformats.org/drawingml/2006/main" uri="{28A0092B-C50C-407E-A947-70E740481C1C}">
                          <a14:useLocalDpi val="0"/>
                        </a:ext>
                      </a:extLst>
                    </a:blip>
                    <a:stretch>
                      <a:fillRect/>
                    </a:stretch>
                  </pic:blipFill>
                  <pic:spPr>
                    <a:xfrm>
                      <a:off x="0" y="0"/>
                      <a:ext cx="4171949" cy="2977980"/>
                    </a:xfrm>
                    <a:prstGeom prst="rect">
                      <a:avLst/>
                    </a:prstGeom>
                  </pic:spPr>
                </pic:pic>
              </a:graphicData>
            </a:graphic>
          </wp:inline>
        </w:drawing>
      </w:r>
    </w:p>
    <w:p w:rsidR="3055231D" w:rsidP="3FBC527A" w:rsidRDefault="3055231D" w14:paraId="2EA13D36" w14:textId="4F257450">
      <w:pPr>
        <w:jc w:val="center"/>
        <w:rPr>
          <w:rFonts w:ascii="Calibri" w:hAnsi="Calibri" w:eastAsia="Calibri" w:cs="Calibri"/>
          <w:b w:val="0"/>
          <w:bCs w:val="0"/>
          <w:i w:val="0"/>
          <w:iCs w:val="0"/>
          <w:caps w:val="0"/>
          <w:smallCaps w:val="0"/>
          <w:noProof w:val="0"/>
          <w:color w:val="4C94D8" w:themeColor="text2" w:themeTint="80" w:themeShade="FF"/>
          <w:sz w:val="16"/>
          <w:szCs w:val="16"/>
          <w:lang w:val="en-GB"/>
        </w:rPr>
      </w:pPr>
      <w:r w:rsidRPr="3FBC527A" w:rsidR="3055231D">
        <w:rPr>
          <w:rFonts w:ascii="Calibri" w:hAnsi="Calibri" w:eastAsia="Calibri" w:cs="Calibri"/>
          <w:b w:val="0"/>
          <w:bCs w:val="0"/>
          <w:i w:val="0"/>
          <w:iCs w:val="0"/>
          <w:caps w:val="0"/>
          <w:smallCaps w:val="0"/>
          <w:noProof w:val="0"/>
          <w:color w:val="4C94D8" w:themeColor="text2" w:themeTint="80" w:themeShade="FF"/>
          <w:sz w:val="16"/>
          <w:szCs w:val="16"/>
          <w:lang w:val="en-GB"/>
        </w:rPr>
        <w:t xml:space="preserve">Figure 2: VFD system </w:t>
      </w:r>
      <w:r w:rsidRPr="3FBC527A" w:rsidR="7ABE967C">
        <w:rPr>
          <w:rFonts w:ascii="Calibri" w:hAnsi="Calibri" w:eastAsia="Calibri" w:cs="Calibri"/>
          <w:b w:val="0"/>
          <w:bCs w:val="0"/>
          <w:i w:val="0"/>
          <w:iCs w:val="0"/>
          <w:caps w:val="0"/>
          <w:smallCaps w:val="0"/>
          <w:noProof w:val="0"/>
          <w:color w:val="4C94D8" w:themeColor="text2" w:themeTint="80" w:themeShade="FF"/>
          <w:sz w:val="16"/>
          <w:szCs w:val="16"/>
          <w:lang w:val="en-GB"/>
        </w:rPr>
        <w:t>maximises</w:t>
      </w:r>
      <w:r w:rsidRPr="3FBC527A" w:rsidR="3055231D">
        <w:rPr>
          <w:rFonts w:ascii="Calibri" w:hAnsi="Calibri" w:eastAsia="Calibri" w:cs="Calibri"/>
          <w:b w:val="0"/>
          <w:bCs w:val="0"/>
          <w:i w:val="0"/>
          <w:iCs w:val="0"/>
          <w:caps w:val="0"/>
          <w:smallCaps w:val="0"/>
          <w:noProof w:val="0"/>
          <w:color w:val="4C94D8" w:themeColor="text2" w:themeTint="80" w:themeShade="FF"/>
          <w:sz w:val="16"/>
          <w:szCs w:val="16"/>
          <w:lang w:val="en-GB"/>
        </w:rPr>
        <w:t xml:space="preserve"> cost savings and </w:t>
      </w:r>
      <w:r w:rsidRPr="3FBC527A" w:rsidR="2C953033">
        <w:rPr>
          <w:rFonts w:ascii="Calibri" w:hAnsi="Calibri" w:eastAsia="Calibri" w:cs="Calibri"/>
          <w:b w:val="0"/>
          <w:bCs w:val="0"/>
          <w:i w:val="0"/>
          <w:iCs w:val="0"/>
          <w:caps w:val="0"/>
          <w:smallCaps w:val="0"/>
          <w:noProof w:val="0"/>
          <w:color w:val="4C94D8" w:themeColor="text2" w:themeTint="80" w:themeShade="FF"/>
          <w:sz w:val="16"/>
          <w:szCs w:val="16"/>
          <w:lang w:val="en-GB"/>
        </w:rPr>
        <w:t>minimises</w:t>
      </w:r>
      <w:r w:rsidRPr="3FBC527A" w:rsidR="3055231D">
        <w:rPr>
          <w:rFonts w:ascii="Calibri" w:hAnsi="Calibri" w:eastAsia="Calibri" w:cs="Calibri"/>
          <w:b w:val="0"/>
          <w:bCs w:val="0"/>
          <w:i w:val="0"/>
          <w:iCs w:val="0"/>
          <w:caps w:val="0"/>
          <w:smallCaps w:val="0"/>
          <w:noProof w:val="0"/>
          <w:color w:val="4C94D8" w:themeColor="text2" w:themeTint="80" w:themeShade="FF"/>
          <w:sz w:val="16"/>
          <w:szCs w:val="16"/>
          <w:lang w:val="en-GB"/>
        </w:rPr>
        <w:t xml:space="preserve"> power consumption (Control </w:t>
      </w:r>
      <w:r w:rsidRPr="3FBC527A" w:rsidR="7E6AD163">
        <w:rPr>
          <w:rFonts w:ascii="Calibri" w:hAnsi="Calibri" w:eastAsia="Calibri" w:cs="Calibri"/>
          <w:b w:val="0"/>
          <w:bCs w:val="0"/>
          <w:i w:val="0"/>
          <w:iCs w:val="0"/>
          <w:caps w:val="0"/>
          <w:smallCaps w:val="0"/>
          <w:noProof w:val="0"/>
          <w:color w:val="4C94D8" w:themeColor="text2" w:themeTint="80" w:themeShade="FF"/>
          <w:sz w:val="16"/>
          <w:szCs w:val="16"/>
          <w:lang w:val="en-GB"/>
        </w:rPr>
        <w:t>Soft</w:t>
      </w:r>
      <w:r w:rsidRPr="3FBC527A" w:rsidR="3055231D">
        <w:rPr>
          <w:rFonts w:ascii="Calibri" w:hAnsi="Calibri" w:eastAsia="Calibri" w:cs="Calibri"/>
          <w:b w:val="0"/>
          <w:bCs w:val="0"/>
          <w:i w:val="0"/>
          <w:iCs w:val="0"/>
          <w:caps w:val="0"/>
          <w:smallCaps w:val="0"/>
          <w:noProof w:val="0"/>
          <w:color w:val="4C94D8" w:themeColor="text2" w:themeTint="80" w:themeShade="FF"/>
          <w:sz w:val="16"/>
          <w:szCs w:val="16"/>
          <w:lang w:val="en-GB"/>
        </w:rPr>
        <w:t xml:space="preserve"> 2017).</w:t>
      </w:r>
    </w:p>
    <w:p w:rsidR="52D607DC" w:rsidP="3FBC527A" w:rsidRDefault="52D607DC" w14:paraId="7F5A7D7E" w14:textId="43FC69A7">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52D607DC">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Automated chemical dosing systems are integral to </w:t>
      </w:r>
      <w:r w:rsidRPr="3FBC527A" w:rsidR="52D607DC">
        <w:rPr>
          <w:rFonts w:ascii="Calibri" w:hAnsi="Calibri" w:eastAsia="Calibri" w:cs="Calibri"/>
          <w:b w:val="0"/>
          <w:bCs w:val="0"/>
          <w:i w:val="0"/>
          <w:iCs w:val="0"/>
          <w:caps w:val="0"/>
          <w:smallCaps w:val="0"/>
          <w:noProof w:val="0"/>
          <w:color w:val="000000" w:themeColor="text1" w:themeTint="FF" w:themeShade="FF"/>
          <w:sz w:val="21"/>
          <w:szCs w:val="21"/>
          <w:lang w:val="en-GB"/>
        </w:rPr>
        <w:t>maintaining</w:t>
      </w:r>
      <w:r w:rsidRPr="3FBC527A" w:rsidR="52D607DC">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ideal pH levels and effective disinfection.</w:t>
      </w:r>
      <w:r w:rsidRPr="3FBC527A" w:rsidR="6EDC5CC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The automation of this process allows for precise dosing </w:t>
      </w:r>
      <w:r w:rsidRPr="3FBC527A" w:rsidR="6EDC5CC8">
        <w:rPr>
          <w:rFonts w:ascii="Calibri" w:hAnsi="Calibri" w:eastAsia="Calibri" w:cs="Calibri"/>
          <w:b w:val="0"/>
          <w:bCs w:val="0"/>
          <w:i w:val="0"/>
          <w:iCs w:val="0"/>
          <w:caps w:val="0"/>
          <w:smallCaps w:val="0"/>
          <w:noProof w:val="0"/>
          <w:color w:val="000000" w:themeColor="text1" w:themeTint="FF" w:themeShade="FF"/>
          <w:sz w:val="21"/>
          <w:szCs w:val="21"/>
          <w:lang w:val="en-GB"/>
        </w:rPr>
        <w:t>appropriate to</w:t>
      </w:r>
      <w:r w:rsidRPr="3FBC527A" w:rsidR="6EDC5CC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the feedback provided by the sensors within the system and the conditions within the plant. </w:t>
      </w:r>
      <w:r w:rsidRPr="3FBC527A" w:rsidR="5B6552A5">
        <w:rPr>
          <w:rFonts w:ascii="Calibri" w:hAnsi="Calibri" w:eastAsia="Calibri" w:cs="Calibri"/>
          <w:b w:val="0"/>
          <w:bCs w:val="0"/>
          <w:i w:val="0"/>
          <w:iCs w:val="0"/>
          <w:caps w:val="0"/>
          <w:smallCaps w:val="0"/>
          <w:noProof w:val="0"/>
          <w:color w:val="000000" w:themeColor="text1" w:themeTint="FF" w:themeShade="FF"/>
          <w:sz w:val="21"/>
          <w:szCs w:val="21"/>
          <w:lang w:val="en-GB"/>
        </w:rPr>
        <w:t xml:space="preserve">Not only does it increase </w:t>
      </w:r>
      <w:r w:rsidRPr="3FBC527A" w:rsidR="15DE594C">
        <w:rPr>
          <w:rFonts w:ascii="Calibri" w:hAnsi="Calibri" w:eastAsia="Calibri" w:cs="Calibri"/>
          <w:b w:val="0"/>
          <w:bCs w:val="0"/>
          <w:i w:val="0"/>
          <w:iCs w:val="0"/>
          <w:caps w:val="0"/>
          <w:smallCaps w:val="0"/>
          <w:noProof w:val="0"/>
          <w:color w:val="000000" w:themeColor="text1" w:themeTint="FF" w:themeShade="FF"/>
          <w:sz w:val="21"/>
          <w:szCs w:val="21"/>
          <w:lang w:val="en-GB"/>
        </w:rPr>
        <w:t xml:space="preserve">efficiency </w:t>
      </w:r>
      <w:r w:rsidRPr="3FBC527A" w:rsidR="5B6552A5">
        <w:rPr>
          <w:rFonts w:ascii="Calibri" w:hAnsi="Calibri" w:eastAsia="Calibri" w:cs="Calibri"/>
          <w:b w:val="0"/>
          <w:bCs w:val="0"/>
          <w:i w:val="0"/>
          <w:iCs w:val="0"/>
          <w:caps w:val="0"/>
          <w:smallCaps w:val="0"/>
          <w:noProof w:val="0"/>
          <w:color w:val="000000" w:themeColor="text1" w:themeTint="FF" w:themeShade="FF"/>
          <w:sz w:val="21"/>
          <w:szCs w:val="21"/>
          <w:lang w:val="en-GB"/>
        </w:rPr>
        <w:t>but also improves chemical wastage, further decreasing operational cost (Lin &amp; Line</w:t>
      </w:r>
      <w:r w:rsidRPr="3FBC527A" w:rsidR="5888661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2019). In the recent trend of </w:t>
      </w:r>
      <w:r w:rsidRPr="3FBC527A" w:rsidR="3489D79E">
        <w:rPr>
          <w:rFonts w:ascii="Calibri" w:hAnsi="Calibri" w:eastAsia="Calibri" w:cs="Calibri"/>
          <w:b w:val="0"/>
          <w:bCs w:val="0"/>
          <w:i w:val="0"/>
          <w:iCs w:val="0"/>
          <w:caps w:val="0"/>
          <w:smallCaps w:val="0"/>
          <w:noProof w:val="0"/>
          <w:color w:val="000000" w:themeColor="text1" w:themeTint="FF" w:themeShade="FF"/>
          <w:sz w:val="21"/>
          <w:szCs w:val="21"/>
          <w:lang w:val="en-GB"/>
        </w:rPr>
        <w:t>ever-increasing sustainability</w:t>
      </w:r>
      <w:r w:rsidRPr="3FBC527A" w:rsidR="52D607DC">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0E773235">
        <w:rPr>
          <w:rFonts w:ascii="Calibri" w:hAnsi="Calibri" w:eastAsia="Calibri" w:cs="Calibri"/>
          <w:b w:val="0"/>
          <w:bCs w:val="0"/>
          <w:i w:val="0"/>
          <w:iCs w:val="0"/>
          <w:caps w:val="0"/>
          <w:smallCaps w:val="0"/>
          <w:noProof w:val="0"/>
          <w:color w:val="000000" w:themeColor="text1" w:themeTint="FF" w:themeShade="FF"/>
          <w:sz w:val="21"/>
          <w:szCs w:val="21"/>
          <w:lang w:val="en-GB"/>
        </w:rPr>
        <w:t xml:space="preserve">goals and pressures from regulations, </w:t>
      </w:r>
      <w:r w:rsidRPr="3FBC527A" w:rsidR="59578B0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chemical dosing will prove imperative for future-proofing wastewater management. Especially in the fact that chemicals used within industrial settings are incredibly hazardous to wildlife and the environment. </w:t>
      </w:r>
    </w:p>
    <w:p w:rsidR="3FBC527A" w:rsidP="3FBC527A" w:rsidRDefault="3FBC527A" w14:paraId="41653E94" w14:textId="7C409AE3">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GB"/>
        </w:rPr>
      </w:pPr>
    </w:p>
    <w:p w:rsidR="08D8532C" w:rsidP="3FBC527A" w:rsidRDefault="08D8532C" w14:paraId="23CC2D0F" w14:textId="1EA6A0D2">
      <w:pPr>
        <w:pStyle w:val="Heading2"/>
      </w:pPr>
      <w:bookmarkStart w:name="_Toc230565941" w:id="440653725"/>
      <w:r w:rsidR="08D8532C">
        <w:rPr/>
        <w:t>4</w:t>
      </w:r>
      <w:r w:rsidR="03A01076">
        <w:rPr/>
        <w:t>d. Advanced Automation Technologies</w:t>
      </w:r>
      <w:bookmarkEnd w:id="440653725"/>
    </w:p>
    <w:p w:rsidR="3FBC527A" w:rsidP="3FBC527A" w:rsidRDefault="3FBC527A" w14:paraId="795B717D" w14:textId="0B1002AE">
      <w:pPr>
        <w:pStyle w:val="Normal"/>
      </w:pPr>
    </w:p>
    <w:p w:rsidR="5E457CA8" w:rsidP="3FBC527A" w:rsidRDefault="5E457CA8" w14:paraId="243A92B0" w14:textId="4868D04A">
      <w:pPr>
        <w:pStyle w:val="Normal"/>
      </w:pPr>
      <w:r w:rsidR="5E457CA8">
        <w:rPr/>
        <w:t xml:space="preserve">Characteristics such as enhanced predictive maintenance, improved real-time monitoring, and efficient plant optimisation are being further optimised in the field of wastewater management. </w:t>
      </w:r>
      <w:r w:rsidR="641F643D">
        <w:rPr/>
        <w:t>These capabilities are being rapidly implemented and are now possible through advanced automation technologies such as artificial intelligence</w:t>
      </w:r>
      <w:r w:rsidR="278C364D">
        <w:rPr/>
        <w:t xml:space="preserve"> (AI) and machine learning (MI). These serve a pivotal role in predictive maintenance as algorithms </w:t>
      </w:r>
      <w:r w:rsidR="25B19457">
        <w:rPr/>
        <w:t xml:space="preserve">analyse </w:t>
      </w:r>
      <w:r w:rsidR="25B19457">
        <w:rPr/>
        <w:t>previous</w:t>
      </w:r>
      <w:r w:rsidR="25B19457">
        <w:rPr/>
        <w:t xml:space="preserve"> and current real-time data from sensors to forecast potential failure modes before failure can take place. This proactive </w:t>
      </w:r>
      <w:r w:rsidR="00641D7D">
        <w:rPr/>
        <w:t xml:space="preserve">system allows plants and facilities to plan scheduled and regular maintenance during the most financially and </w:t>
      </w:r>
      <w:r w:rsidR="7C491292">
        <w:rPr/>
        <w:t xml:space="preserve">logistically opportune times. For example, if maintenance were to be carried out during non-peak hours, </w:t>
      </w:r>
      <w:r w:rsidR="7652CF42">
        <w:rPr/>
        <w:t>losses</w:t>
      </w:r>
      <w:r w:rsidR="7C491292">
        <w:rPr/>
        <w:t xml:space="preserve"> due to the plants being </w:t>
      </w:r>
      <w:r w:rsidR="192F380E">
        <w:rPr/>
        <w:t xml:space="preserve">halted </w:t>
      </w:r>
      <w:r w:rsidR="141417D7">
        <w:rPr/>
        <w:t>would be minimised,</w:t>
      </w:r>
      <w:r w:rsidR="7C491292">
        <w:rPr/>
        <w:t xml:space="preserve"> and in return, asset </w:t>
      </w:r>
      <w:r w:rsidR="72B98A0B">
        <w:rPr/>
        <w:t>lifespans</w:t>
      </w:r>
      <w:r w:rsidR="52561C2D">
        <w:rPr/>
        <w:t xml:space="preserve"> </w:t>
      </w:r>
      <w:r w:rsidR="453F89D0">
        <w:rPr/>
        <w:t>would increase</w:t>
      </w:r>
      <w:r w:rsidR="052B91DB">
        <w:rPr/>
        <w:t xml:space="preserve"> (Kashpruk et al., 2023.)</w:t>
      </w:r>
    </w:p>
    <w:p w:rsidR="052B91DB" w:rsidP="3FBC527A" w:rsidRDefault="052B91DB" w14:paraId="339B7235" w14:textId="3A32B2E4">
      <w:pPr>
        <w:pStyle w:val="Normal"/>
      </w:pPr>
      <w:r w:rsidR="052B91DB">
        <w:rPr/>
        <w:t>The deployment of Internet of Things (IoT)</w:t>
      </w:r>
      <w:r w:rsidR="1E9B0C86">
        <w:rPr/>
        <w:t>-enabled sensors</w:t>
      </w:r>
      <w:r w:rsidR="052B91DB">
        <w:rPr/>
        <w:t xml:space="preserve"> has significantly advanced real-time monitoring</w:t>
      </w:r>
      <w:r w:rsidR="3962BF84">
        <w:rPr/>
        <w:t xml:space="preserve">. These sensors collate operational data from multiple components within the wastewater treatment process, such as temperature, chemical concentrations, and flow rates. </w:t>
      </w:r>
      <w:r w:rsidR="2238B1DF">
        <w:rPr/>
        <w:t>This form of data acquisition allows for instantaneous adjustments to operational parameters, ensuring enhanced safety and efficiency.</w:t>
      </w:r>
      <w:r w:rsidR="3D1CEB9C">
        <w:rPr/>
        <w:t xml:space="preserve"> Operators are now granted immediate insight into system performance from remote locations as the sensors </w:t>
      </w:r>
      <w:r w:rsidR="3D1CEB9C">
        <w:rPr/>
        <w:t>facilitate</w:t>
      </w:r>
      <w:r w:rsidR="3D1CEB9C">
        <w:rPr/>
        <w:t xml:space="preserve"> centralised mo</w:t>
      </w:r>
      <w:r w:rsidR="34FEAB9E">
        <w:rPr/>
        <w:t xml:space="preserve">nitoring of the plant through cloud computing means. This transformation is in line with the growing trend in the automation of complex hydraulic systems </w:t>
      </w:r>
      <w:r w:rsidR="12A4ACB5">
        <w:rPr/>
        <w:t>(Yaroshenko &amp; Hasiuk, 2024).</w:t>
      </w:r>
    </w:p>
    <w:p w:rsidR="6193694A" w:rsidP="3FBC527A" w:rsidRDefault="6193694A" w14:paraId="5BCBE612" w14:textId="013FC593">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6193694A">
        <w:rPr>
          <w:rFonts w:ascii="Calibri" w:hAnsi="Calibri" w:eastAsia="Calibri" w:cs="Calibri"/>
          <w:b w:val="0"/>
          <w:bCs w:val="0"/>
          <w:i w:val="0"/>
          <w:iCs w:val="0"/>
          <w:caps w:val="0"/>
          <w:smallCaps w:val="0"/>
          <w:noProof w:val="0"/>
          <w:color w:val="000000" w:themeColor="text1" w:themeTint="FF" w:themeShade="FF"/>
          <w:sz w:val="21"/>
          <w:szCs w:val="21"/>
          <w:lang w:val="en-GB"/>
        </w:rPr>
        <w:t xml:space="preserve">Wastewater management is further empowered by cloud computing as it aggregates large sets of data from sensors </w:t>
      </w:r>
      <w:r w:rsidRPr="3FBC527A" w:rsidR="33F6BE95">
        <w:rPr>
          <w:rFonts w:ascii="Calibri" w:hAnsi="Calibri" w:eastAsia="Calibri" w:cs="Calibri"/>
          <w:b w:val="0"/>
          <w:bCs w:val="0"/>
          <w:i w:val="0"/>
          <w:iCs w:val="0"/>
          <w:caps w:val="0"/>
          <w:smallCaps w:val="0"/>
          <w:noProof w:val="0"/>
          <w:color w:val="000000" w:themeColor="text1" w:themeTint="FF" w:themeShade="FF"/>
          <w:sz w:val="21"/>
          <w:szCs w:val="21"/>
          <w:lang w:val="en-GB"/>
        </w:rPr>
        <w:t>system-wide</w:t>
      </w:r>
      <w:r w:rsidRPr="3FBC527A" w:rsidR="6193694A">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and processes them using robust analytical </w:t>
      </w:r>
      <w:r w:rsidRPr="3FBC527A" w:rsidR="40EB664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tools. This thorough degree of insight optimises </w:t>
      </w:r>
      <w:r w:rsidRPr="3FBC527A" w:rsidR="6576072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efficiency by </w:t>
      </w:r>
      <w:r w:rsidRPr="3FBC527A" w:rsidR="6576072D">
        <w:rPr>
          <w:rFonts w:ascii="Calibri" w:hAnsi="Calibri" w:eastAsia="Calibri" w:cs="Calibri"/>
          <w:b w:val="0"/>
          <w:bCs w:val="0"/>
          <w:i w:val="0"/>
          <w:iCs w:val="0"/>
          <w:caps w:val="0"/>
          <w:smallCaps w:val="0"/>
          <w:noProof w:val="0"/>
          <w:color w:val="000000" w:themeColor="text1" w:themeTint="FF" w:themeShade="FF"/>
          <w:sz w:val="21"/>
          <w:szCs w:val="21"/>
          <w:lang w:val="en-GB"/>
        </w:rPr>
        <w:t>identifying</w:t>
      </w:r>
      <w:r w:rsidRPr="3FBC527A" w:rsidR="6576072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inefficiencies, predicting maintenance needs, and </w:t>
      </w:r>
      <w:r w:rsidRPr="3FBC527A" w:rsidR="732BCF1E">
        <w:rPr>
          <w:rFonts w:ascii="Calibri" w:hAnsi="Calibri" w:eastAsia="Calibri" w:cs="Calibri"/>
          <w:b w:val="0"/>
          <w:bCs w:val="0"/>
          <w:i w:val="0"/>
          <w:iCs w:val="0"/>
          <w:caps w:val="0"/>
          <w:smallCaps w:val="0"/>
          <w:noProof w:val="0"/>
          <w:color w:val="000000" w:themeColor="text1" w:themeTint="FF" w:themeShade="FF"/>
          <w:sz w:val="21"/>
          <w:szCs w:val="21"/>
          <w:lang w:val="en-GB"/>
        </w:rPr>
        <w:t>guiding</w:t>
      </w:r>
      <w:r w:rsidRPr="3FBC527A" w:rsidR="6576072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strategic decision-making processes. </w:t>
      </w:r>
      <w:r w:rsidRPr="3FBC527A" w:rsidR="1F58235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In addition, robotic automation is further developing in sludge management and detecting leaks. </w:t>
      </w:r>
      <w:r w:rsidRPr="3FBC527A" w:rsidR="27F9D30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These robots can navigate environments and perform tasks that would otherwise be impossible or </w:t>
      </w:r>
      <w:r w:rsidRPr="3FBC527A" w:rsidR="27F9D309">
        <w:rPr>
          <w:rFonts w:ascii="Calibri" w:hAnsi="Calibri" w:eastAsia="Calibri" w:cs="Calibri"/>
          <w:b w:val="0"/>
          <w:bCs w:val="0"/>
          <w:i w:val="0"/>
          <w:iCs w:val="0"/>
          <w:caps w:val="0"/>
          <w:smallCaps w:val="0"/>
          <w:noProof w:val="0"/>
          <w:color w:val="000000" w:themeColor="text1" w:themeTint="FF" w:themeShade="FF"/>
          <w:sz w:val="21"/>
          <w:szCs w:val="21"/>
          <w:lang w:val="en-GB"/>
        </w:rPr>
        <w:t>overly hazardous</w:t>
      </w:r>
      <w:r w:rsidRPr="3FBC527A" w:rsidR="27F9D30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to humans. </w:t>
      </w:r>
    </w:p>
    <w:p w:rsidR="3FBC527A" w:rsidRDefault="3FBC527A" w14:paraId="3E6A0AEF" w14:textId="662018BD">
      <w:r>
        <w:br w:type="page"/>
      </w:r>
    </w:p>
    <w:p w:rsidR="2717CC75" w:rsidP="3FBC527A" w:rsidRDefault="2717CC75" w14:paraId="6E27DF68" w14:textId="34E6AE84">
      <w:pPr>
        <w:pStyle w:val="Heading1"/>
        <w:bidi w:val="0"/>
        <w:rPr>
          <w:noProof w:val="0"/>
          <w:lang w:val="en-GB"/>
        </w:rPr>
      </w:pPr>
      <w:bookmarkStart w:name="_Toc187264058" w:id="1515598998"/>
      <w:r w:rsidRPr="678C9089" w:rsidR="2717CC75">
        <w:rPr>
          <w:noProof w:val="0"/>
          <w:lang w:val="en-GB"/>
        </w:rPr>
        <w:t>5</w:t>
      </w:r>
      <w:r w:rsidRPr="678C9089" w:rsidR="57877128">
        <w:rPr>
          <w:noProof w:val="0"/>
          <w:lang w:val="en-GB"/>
        </w:rPr>
        <w:t>. Regulatory Standards and Compliance.</w:t>
      </w:r>
      <w:bookmarkEnd w:id="1515598998"/>
      <w:r w:rsidRPr="678C9089" w:rsidR="57877128">
        <w:rPr>
          <w:noProof w:val="0"/>
          <w:lang w:val="en-GB"/>
        </w:rPr>
        <w:t xml:space="preserve"> </w:t>
      </w:r>
    </w:p>
    <w:p w:rsidR="3FBC527A" w:rsidP="3FBC527A" w:rsidRDefault="3FBC527A" w14:paraId="5C78684E" w14:textId="72AA3713">
      <w:pPr>
        <w:pStyle w:val="Normal"/>
        <w:bidi w:val="0"/>
        <w:rPr>
          <w:noProof w:val="0"/>
          <w:lang w:val="en-GB"/>
        </w:rPr>
      </w:pPr>
    </w:p>
    <w:p w:rsidR="6990EA2F" w:rsidP="3FBC527A" w:rsidRDefault="6990EA2F" w14:paraId="65B67B14" w14:textId="16AF9F2D">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FBC527A" w:rsidR="6990EA2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Historically, the lack of regulatory standards and compliance mechanisms has proved detrimental to </w:t>
      </w:r>
      <w:r w:rsidRPr="3FBC527A" w:rsidR="3514B446">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environment </w:t>
      </w:r>
      <w:r w:rsidRPr="3FBC527A" w:rsidR="6990EA2F">
        <w:rPr>
          <w:rFonts w:ascii="Calibri" w:hAnsi="Calibri" w:eastAsia="Calibri" w:cs="Calibri"/>
          <w:b w:val="0"/>
          <w:bCs w:val="0"/>
          <w:i w:val="0"/>
          <w:iCs w:val="0"/>
          <w:caps w:val="0"/>
          <w:smallCaps w:val="0"/>
          <w:noProof w:val="0"/>
          <w:color w:val="000000" w:themeColor="text1" w:themeTint="FF" w:themeShade="FF"/>
          <w:sz w:val="21"/>
          <w:szCs w:val="21"/>
          <w:lang w:val="en-GB"/>
        </w:rPr>
        <w:t>and human life</w:t>
      </w:r>
      <w:r w:rsidRPr="3FBC527A" w:rsidR="4C56D8FB">
        <w:rPr>
          <w:rFonts w:ascii="Calibri" w:hAnsi="Calibri" w:eastAsia="Calibri" w:cs="Calibri"/>
          <w:b w:val="0"/>
          <w:bCs w:val="0"/>
          <w:i w:val="0"/>
          <w:iCs w:val="0"/>
          <w:caps w:val="0"/>
          <w:smallCaps w:val="0"/>
          <w:noProof w:val="0"/>
          <w:color w:val="000000" w:themeColor="text1" w:themeTint="FF" w:themeShade="FF"/>
          <w:sz w:val="21"/>
          <w:szCs w:val="21"/>
          <w:lang w:val="en-GB"/>
        </w:rPr>
        <w:t>, bringing about plagues and other diseases</w:t>
      </w:r>
      <w:r w:rsidRPr="3FBC527A" w:rsidR="6990EA2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0C9321F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Therefore, it is quintessential that regulations are constantly considered and brutally enforced. </w:t>
      </w:r>
      <w:r w:rsidRPr="3FBC527A" w:rsidR="0C9321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U.S. Environmental Protection Agency (EPA), as with the EU Water Framework Directive, </w:t>
      </w:r>
      <w:r w:rsidRPr="3FBC527A" w:rsidR="7434BABE">
        <w:rPr>
          <w:rFonts w:ascii="Calibri" w:hAnsi="Calibri" w:eastAsia="Calibri" w:cs="Calibri"/>
          <w:b w:val="0"/>
          <w:bCs w:val="0"/>
          <w:i w:val="0"/>
          <w:iCs w:val="0"/>
          <w:caps w:val="0"/>
          <w:smallCaps w:val="0"/>
          <w:noProof w:val="0"/>
          <w:color w:val="000000" w:themeColor="text1" w:themeTint="FF" w:themeShade="FF"/>
          <w:sz w:val="22"/>
          <w:szCs w:val="22"/>
          <w:lang w:val="en-GB"/>
        </w:rPr>
        <w:t>requires wastewater</w:t>
      </w:r>
      <w:r w:rsidRPr="3FBC527A" w:rsidR="0C9321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treatment plants to </w:t>
      </w:r>
      <w:r w:rsidRPr="3FBC527A" w:rsidR="0C9321F2">
        <w:rPr>
          <w:rFonts w:ascii="Calibri" w:hAnsi="Calibri" w:eastAsia="Calibri" w:cs="Calibri"/>
          <w:b w:val="0"/>
          <w:bCs w:val="0"/>
          <w:i w:val="0"/>
          <w:iCs w:val="0"/>
          <w:caps w:val="0"/>
          <w:smallCaps w:val="0"/>
          <w:noProof w:val="0"/>
          <w:color w:val="000000" w:themeColor="text1" w:themeTint="FF" w:themeShade="FF"/>
          <w:sz w:val="22"/>
          <w:szCs w:val="22"/>
          <w:lang w:val="en-GB"/>
        </w:rPr>
        <w:t>maintain</w:t>
      </w:r>
      <w:r w:rsidRPr="3FBC527A" w:rsidR="0C9321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strict quality standards. </w:t>
      </w:r>
      <w:r w:rsidRPr="3FBC527A" w:rsidR="387578F2">
        <w:rPr>
          <w:rFonts w:ascii="Calibri" w:hAnsi="Calibri" w:eastAsia="Calibri" w:cs="Calibri"/>
          <w:b w:val="0"/>
          <w:bCs w:val="0"/>
          <w:i w:val="0"/>
          <w:iCs w:val="0"/>
          <w:caps w:val="0"/>
          <w:smallCaps w:val="0"/>
          <w:noProof w:val="0"/>
          <w:color w:val="000000" w:themeColor="text1" w:themeTint="FF" w:themeShade="FF"/>
          <w:sz w:val="22"/>
          <w:szCs w:val="22"/>
          <w:lang w:val="en-GB"/>
        </w:rPr>
        <w:t>Global standards from organisations such as</w:t>
      </w:r>
      <w:r w:rsidRPr="3FBC527A" w:rsidR="299146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International Organisation for Standardisation (ISO) and the American National Standards Institute/International Society of Automation (ANSI/ISA) dictate the required guidelines that systems must follow to meet </w:t>
      </w:r>
      <w:r w:rsidRPr="3FBC527A" w:rsidR="6D0089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compliance. Modern automation advancements have allowed for continuous real-time data logging </w:t>
      </w:r>
      <w:r w:rsidRPr="3FBC527A" w:rsidR="567A7DDC">
        <w:rPr>
          <w:rFonts w:ascii="Calibri" w:hAnsi="Calibri" w:eastAsia="Calibri" w:cs="Calibri"/>
          <w:b w:val="0"/>
          <w:bCs w:val="0"/>
          <w:i w:val="0"/>
          <w:iCs w:val="0"/>
          <w:caps w:val="0"/>
          <w:smallCaps w:val="0"/>
          <w:noProof w:val="0"/>
          <w:color w:val="000000" w:themeColor="text1" w:themeTint="FF" w:themeShade="FF"/>
          <w:sz w:val="22"/>
          <w:szCs w:val="22"/>
          <w:lang w:val="en-GB"/>
        </w:rPr>
        <w:t>equipped</w:t>
      </w:r>
      <w:r w:rsidRPr="3FBC527A" w:rsidR="6D0089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alarm</w:t>
      </w:r>
      <w:r w:rsidRPr="3FBC527A" w:rsidR="18FE2F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systems</w:t>
      </w:r>
      <w:r w:rsidRPr="3FBC527A" w:rsidR="4589C6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rapidly </w:t>
      </w:r>
      <w:r w:rsidRPr="3FBC527A" w:rsidR="4589C67E">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3FBC527A" w:rsidR="4589C6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when the plant is out of compliance (Singh, 2025). These monitoring systems</w:t>
      </w:r>
      <w:r w:rsidRPr="3FBC527A" w:rsidR="0F5504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aid in reducing violations to the environment whilst also promoting new maintenance approaches.</w:t>
      </w:r>
    </w:p>
    <w:p w:rsidR="0F550483" w:rsidP="3FBC527A" w:rsidRDefault="0F550483" w14:paraId="16ECA55A" w14:textId="659B2EE7">
      <w:pPr>
        <w:pStyle w:val="Normal"/>
        <w:suppressLineNumbers w:val="0"/>
        <w:bidi w:val="0"/>
        <w:spacing w:before="0" w:beforeAutospacing="off" w:after="160" w:afterAutospacing="off" w:line="24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FBC527A" w:rsidR="0F5504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FBC527A" w:rsidR="6647DFE8">
        <w:rPr>
          <w:rFonts w:ascii="Calibri" w:hAnsi="Calibri" w:eastAsia="Calibri" w:cs="Calibri"/>
          <w:b w:val="0"/>
          <w:bCs w:val="0"/>
          <w:i w:val="0"/>
          <w:iCs w:val="0"/>
          <w:caps w:val="0"/>
          <w:smallCaps w:val="0"/>
          <w:noProof w:val="0"/>
          <w:color w:val="000000" w:themeColor="text1" w:themeTint="FF" w:themeShade="FF"/>
          <w:sz w:val="22"/>
          <w:szCs w:val="22"/>
          <w:lang w:val="en-GB"/>
        </w:rPr>
        <w:t>The modern age of automation has also brought upon an increase in cyber threats to SCADA systems, forcing the need for heightened cyber security.</w:t>
      </w:r>
      <w:r w:rsidRPr="3FBC527A" w:rsidR="28B91A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Strong cloud security frameworks along with the IoT protection protocols, wastewater plants can improve their security and prevent </w:t>
      </w:r>
      <w:r w:rsidRPr="3FBC527A" w:rsidR="1BEDD67D">
        <w:rPr>
          <w:rFonts w:ascii="Calibri" w:hAnsi="Calibri" w:eastAsia="Calibri" w:cs="Calibri"/>
          <w:b w:val="0"/>
          <w:bCs w:val="0"/>
          <w:i w:val="0"/>
          <w:iCs w:val="0"/>
          <w:caps w:val="0"/>
          <w:smallCaps w:val="0"/>
          <w:noProof w:val="0"/>
          <w:color w:val="000000" w:themeColor="text1" w:themeTint="FF" w:themeShade="FF"/>
          <w:sz w:val="22"/>
          <w:szCs w:val="22"/>
          <w:lang w:val="en-GB"/>
        </w:rPr>
        <w:t>any unwanted access into their systems (</w:t>
      </w:r>
      <w:r w:rsidRPr="3FBC527A" w:rsidR="1BEDD67D">
        <w:rPr>
          <w:rFonts w:ascii="Calibri" w:hAnsi="Calibri" w:eastAsia="Calibri" w:cs="Calibri"/>
          <w:b w:val="0"/>
          <w:bCs w:val="0"/>
          <w:i w:val="0"/>
          <w:iCs w:val="0"/>
          <w:caps w:val="0"/>
          <w:smallCaps w:val="0"/>
          <w:noProof w:val="0"/>
          <w:color w:val="000000" w:themeColor="text1" w:themeTint="FF" w:themeShade="FF"/>
          <w:sz w:val="22"/>
          <w:szCs w:val="22"/>
          <w:lang w:val="en-GB"/>
        </w:rPr>
        <w:t>Enemosah</w:t>
      </w:r>
      <w:r w:rsidRPr="3FBC527A" w:rsidR="1BEDD67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&amp; Ifeanyi, </w:t>
      </w:r>
      <w:r w:rsidRPr="3FBC527A" w:rsidR="1BEDD67D">
        <w:rPr>
          <w:rFonts w:ascii="Calibri" w:hAnsi="Calibri" w:eastAsia="Calibri" w:cs="Calibri"/>
          <w:noProof w:val="0"/>
          <w:sz w:val="22"/>
          <w:szCs w:val="22"/>
          <w:lang w:val="en-GB"/>
        </w:rPr>
        <w:t>2024). Thorough and multilevel regulatory frameworks highlight</w:t>
      </w:r>
      <w:r w:rsidRPr="3FBC527A" w:rsidR="2CC5D777">
        <w:rPr>
          <w:rFonts w:ascii="Calibri" w:hAnsi="Calibri" w:eastAsia="Calibri" w:cs="Calibri"/>
          <w:noProof w:val="0"/>
          <w:sz w:val="22"/>
          <w:szCs w:val="22"/>
          <w:lang w:val="en-GB"/>
        </w:rPr>
        <w:t xml:space="preserve"> how combining compliance with industry best practice is essential in achieving </w:t>
      </w:r>
      <w:r w:rsidRPr="3FBC527A" w:rsidR="2CC5D777">
        <w:rPr>
          <w:rFonts w:ascii="Calibri" w:hAnsi="Calibri" w:eastAsia="Calibri" w:cs="Calibri"/>
          <w:noProof w:val="0"/>
          <w:sz w:val="22"/>
          <w:szCs w:val="22"/>
          <w:lang w:val="en-GB"/>
        </w:rPr>
        <w:t>optimal</w:t>
      </w:r>
      <w:r w:rsidRPr="3FBC527A" w:rsidR="2CC5D777">
        <w:rPr>
          <w:rFonts w:ascii="Calibri" w:hAnsi="Calibri" w:eastAsia="Calibri" w:cs="Calibri"/>
          <w:noProof w:val="0"/>
          <w:sz w:val="22"/>
          <w:szCs w:val="22"/>
          <w:lang w:val="en-GB"/>
        </w:rPr>
        <w:t xml:space="preserve"> performance within plants</w:t>
      </w:r>
      <w:r w:rsidRPr="3FBC527A" w:rsidR="6A95B0FB">
        <w:rPr>
          <w:rFonts w:ascii="Calibri" w:hAnsi="Calibri" w:eastAsia="Calibri" w:cs="Calibri"/>
          <w:noProof w:val="0"/>
          <w:sz w:val="22"/>
          <w:szCs w:val="22"/>
          <w:lang w:val="en-GB"/>
        </w:rPr>
        <w:t xml:space="preserve"> </w:t>
      </w:r>
      <w:r w:rsidRPr="3FBC527A" w:rsidR="6A95B0F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FBC527A" w:rsidR="6A95B0FB">
        <w:rPr>
          <w:rFonts w:ascii="Calibri" w:hAnsi="Calibri" w:eastAsia="Calibri" w:cs="Calibri"/>
          <w:b w:val="0"/>
          <w:bCs w:val="0"/>
          <w:i w:val="0"/>
          <w:iCs w:val="0"/>
          <w:caps w:val="0"/>
          <w:smallCaps w:val="0"/>
          <w:noProof w:val="0"/>
          <w:color w:val="000000" w:themeColor="text1" w:themeTint="FF" w:themeShade="FF"/>
          <w:sz w:val="22"/>
          <w:szCs w:val="22"/>
          <w:lang w:val="en-GB"/>
        </w:rPr>
        <w:t>Mussinelli</w:t>
      </w:r>
      <w:r w:rsidRPr="3FBC527A" w:rsidR="6A95B0FB">
        <w:rPr>
          <w:rFonts w:ascii="Calibri" w:hAnsi="Calibri" w:eastAsia="Calibri" w:cs="Calibri"/>
          <w:b w:val="0"/>
          <w:bCs w:val="0"/>
          <w:i w:val="0"/>
          <w:iCs w:val="0"/>
          <w:caps w:val="0"/>
          <w:smallCaps w:val="0"/>
          <w:noProof w:val="0"/>
          <w:color w:val="000000" w:themeColor="text1" w:themeTint="FF" w:themeShade="FF"/>
          <w:sz w:val="22"/>
          <w:szCs w:val="22"/>
          <w:lang w:val="en-GB"/>
        </w:rPr>
        <w:t>, 2024).</w:t>
      </w:r>
      <w:r w:rsidRPr="3FBC527A" w:rsidR="4D0E1A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measures fulfil legal requirements and deliver substantial improvements in operational performance along with reliable system operations. Regular audits enable immediate response to emerging threats without compromising compliance standards. </w:t>
      </w:r>
    </w:p>
    <w:p w:rsidR="3FBC527A" w:rsidRDefault="3FBC527A" w14:paraId="3F4021A5" w14:textId="5EBF4F43">
      <w:r>
        <w:br w:type="page"/>
      </w:r>
    </w:p>
    <w:p w:rsidR="27C72AEA" w:rsidP="3FBC527A" w:rsidRDefault="27C72AEA" w14:paraId="29567E69" w14:textId="28E42B6A">
      <w:pPr>
        <w:pStyle w:val="Heading1"/>
        <w:bidi w:val="0"/>
        <w:rPr>
          <w:noProof w:val="0"/>
          <w:lang w:val="en-GB"/>
        </w:rPr>
      </w:pPr>
      <w:bookmarkStart w:name="_Toc844523718" w:id="2036747554"/>
      <w:r w:rsidRPr="678C9089" w:rsidR="27C72AEA">
        <w:rPr>
          <w:noProof w:val="0"/>
          <w:lang w:val="en-GB"/>
        </w:rPr>
        <w:t>6</w:t>
      </w:r>
      <w:r w:rsidRPr="678C9089" w:rsidR="7936B7DA">
        <w:rPr>
          <w:noProof w:val="0"/>
          <w:lang w:val="en-GB"/>
        </w:rPr>
        <w:t>. Case Study and Real-World Applications</w:t>
      </w:r>
      <w:bookmarkEnd w:id="2036747554"/>
    </w:p>
    <w:p w:rsidR="3FBC527A" w:rsidP="3FBC527A" w:rsidRDefault="3FBC527A" w14:paraId="1F131BF1" w14:textId="5198C51F">
      <w:pPr>
        <w:rPr>
          <w:rFonts w:ascii="Calibri" w:hAnsi="Calibri" w:eastAsia="Calibri" w:cs="Calibri"/>
          <w:b w:val="0"/>
          <w:bCs w:val="0"/>
          <w:i w:val="0"/>
          <w:iCs w:val="0"/>
          <w:caps w:val="0"/>
          <w:smallCaps w:val="0"/>
          <w:noProof w:val="0"/>
          <w:color w:val="000000" w:themeColor="text1" w:themeTint="FF" w:themeShade="FF"/>
          <w:sz w:val="21"/>
          <w:szCs w:val="21"/>
          <w:lang w:val="en-GB"/>
        </w:rPr>
      </w:pPr>
    </w:p>
    <w:p w:rsidR="608ABF23" w:rsidRDefault="608ABF23" w14:paraId="7007A481" w14:textId="56060A24">
      <w:r w:rsidRPr="3FBC527A" w:rsidR="608ABF2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6DB6C2A3">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report will now go on to analyse the </w:t>
      </w:r>
      <w:r w:rsidRPr="3FBC527A" w:rsidR="6E59BE9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project in which the City of Riverbank in California </w:t>
      </w:r>
      <w:r w:rsidRPr="3FBC527A" w:rsidR="33DE1547">
        <w:rPr>
          <w:rFonts w:ascii="Calibri" w:hAnsi="Calibri" w:eastAsia="Calibri" w:cs="Calibri"/>
          <w:b w:val="0"/>
          <w:bCs w:val="0"/>
          <w:i w:val="0"/>
          <w:iCs w:val="0"/>
          <w:caps w:val="0"/>
          <w:smallCaps w:val="0"/>
          <w:noProof w:val="0"/>
          <w:color w:val="000000" w:themeColor="text1" w:themeTint="FF" w:themeShade="FF"/>
          <w:sz w:val="21"/>
          <w:szCs w:val="21"/>
          <w:lang w:val="en-GB"/>
        </w:rPr>
        <w:t>agreed</w:t>
      </w:r>
      <w:r w:rsidRPr="3FBC527A" w:rsidR="6E59BE9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to undertake an Energy Savings Performance Contract (ESPC)</w:t>
      </w:r>
      <w:r w:rsidRPr="3FBC527A" w:rsidR="5EC4C49C">
        <w:rPr>
          <w:rFonts w:ascii="Calibri" w:hAnsi="Calibri" w:eastAsia="Calibri" w:cs="Calibri"/>
          <w:b w:val="0"/>
          <w:bCs w:val="0"/>
          <w:i w:val="0"/>
          <w:iCs w:val="0"/>
          <w:caps w:val="0"/>
          <w:smallCaps w:val="0"/>
          <w:noProof w:val="0"/>
          <w:color w:val="000000" w:themeColor="text1" w:themeTint="FF" w:themeShade="FF"/>
          <w:sz w:val="21"/>
          <w:szCs w:val="21"/>
          <w:lang w:val="en-GB"/>
        </w:rPr>
        <w:t>.</w:t>
      </w:r>
      <w:r w:rsidRPr="3FBC527A" w:rsidR="6E59BE9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471702E4">
        <w:rPr/>
        <w:t xml:space="preserve">The primary </w:t>
      </w:r>
      <w:r w:rsidR="471702E4">
        <w:rPr/>
        <w:t>objective</w:t>
      </w:r>
      <w:r w:rsidR="471702E4">
        <w:rPr/>
        <w:t xml:space="preserve"> was to decrease its excessive energy consumption by upgrading its wastewater treatment plant. </w:t>
      </w:r>
      <w:r w:rsidR="471702E4">
        <w:rPr/>
        <w:t>The</w:t>
      </w:r>
      <w:r w:rsidR="471702E4">
        <w:rPr/>
        <w:t xml:space="preserve"> plant processed an average flow of 1.67 million gallons per day.</w:t>
      </w:r>
    </w:p>
    <w:p w:rsidR="0F072A82" w:rsidP="3FBC527A" w:rsidRDefault="0F072A82" w14:paraId="4B116D76" w14:textId="07ACA7EF">
      <w:pPr>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0F072A8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The project saw the implementation of fine bubble blowers to replace the surface aerators. This equipment is used to aid in </w:t>
      </w:r>
      <w:r w:rsidRPr="3FBC527A" w:rsidR="5671483B">
        <w:rPr>
          <w:rFonts w:ascii="Calibri" w:hAnsi="Calibri" w:eastAsia="Calibri" w:cs="Calibri"/>
          <w:b w:val="0"/>
          <w:bCs w:val="0"/>
          <w:i w:val="0"/>
          <w:iCs w:val="0"/>
          <w:caps w:val="0"/>
          <w:smallCaps w:val="0"/>
          <w:noProof w:val="0"/>
          <w:color w:val="000000" w:themeColor="text1" w:themeTint="FF" w:themeShade="FF"/>
          <w:sz w:val="21"/>
          <w:szCs w:val="21"/>
          <w:lang w:val="en-GB"/>
        </w:rPr>
        <w:t xml:space="preserve">cultivating bacteria that process unwanted natural </w:t>
      </w:r>
      <w:r w:rsidRPr="3FBC527A" w:rsidR="0783E12B">
        <w:rPr>
          <w:rFonts w:ascii="Calibri" w:hAnsi="Calibri" w:eastAsia="Calibri" w:cs="Calibri"/>
          <w:b w:val="0"/>
          <w:bCs w:val="0"/>
          <w:i w:val="0"/>
          <w:iCs w:val="0"/>
          <w:caps w:val="0"/>
          <w:smallCaps w:val="0"/>
          <w:noProof w:val="0"/>
          <w:color w:val="000000" w:themeColor="text1" w:themeTint="FF" w:themeShade="FF"/>
          <w:sz w:val="21"/>
          <w:szCs w:val="21"/>
          <w:lang w:val="en-GB"/>
        </w:rPr>
        <w:t>substances</w:t>
      </w:r>
      <w:r w:rsidRPr="3FBC527A" w:rsidR="5671483B">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in wastewater. </w:t>
      </w:r>
      <w:r w:rsidRPr="3FBC527A" w:rsidR="7A330F07">
        <w:rPr>
          <w:rFonts w:ascii="Calibri" w:hAnsi="Calibri" w:eastAsia="Calibri" w:cs="Calibri"/>
          <w:b w:val="0"/>
          <w:bCs w:val="0"/>
          <w:i w:val="0"/>
          <w:iCs w:val="0"/>
          <w:caps w:val="0"/>
          <w:smallCaps w:val="0"/>
          <w:noProof w:val="0"/>
          <w:color w:val="000000" w:themeColor="text1" w:themeTint="FF" w:themeShade="FF"/>
          <w:sz w:val="21"/>
          <w:szCs w:val="21"/>
          <w:lang w:val="en-GB"/>
        </w:rPr>
        <w:t xml:space="preserve">Alongside this, dissolved oxygen sensors along with the complimentary control systems were also implemented to </w:t>
      </w:r>
      <w:r w:rsidRPr="3FBC527A" w:rsidR="7A330F07">
        <w:rPr>
          <w:rFonts w:ascii="Calibri" w:hAnsi="Calibri" w:eastAsia="Calibri" w:cs="Calibri"/>
          <w:b w:val="0"/>
          <w:bCs w:val="0"/>
          <w:i w:val="0"/>
          <w:iCs w:val="0"/>
          <w:caps w:val="0"/>
          <w:smallCaps w:val="0"/>
          <w:noProof w:val="0"/>
          <w:color w:val="000000" w:themeColor="text1" w:themeTint="FF" w:themeShade="FF"/>
          <w:sz w:val="21"/>
          <w:szCs w:val="21"/>
          <w:lang w:val="en-GB"/>
        </w:rPr>
        <w:t>monitor</w:t>
      </w:r>
      <w:r w:rsidRPr="3FBC527A" w:rsidR="7A330F07">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and maintain </w:t>
      </w:r>
      <w:r w:rsidRPr="3FBC527A" w:rsidR="7A330F07">
        <w:rPr>
          <w:rFonts w:ascii="Calibri" w:hAnsi="Calibri" w:eastAsia="Calibri" w:cs="Calibri"/>
          <w:b w:val="0"/>
          <w:bCs w:val="0"/>
          <w:i w:val="0"/>
          <w:iCs w:val="0"/>
          <w:caps w:val="0"/>
          <w:smallCaps w:val="0"/>
          <w:noProof w:val="0"/>
          <w:color w:val="000000" w:themeColor="text1" w:themeTint="FF" w:themeShade="FF"/>
          <w:sz w:val="21"/>
          <w:szCs w:val="21"/>
          <w:lang w:val="en-GB"/>
        </w:rPr>
        <w:t>optimal</w:t>
      </w:r>
      <w:r w:rsidRPr="3FBC527A" w:rsidR="7A330F07">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levels. </w:t>
      </w:r>
    </w:p>
    <w:p w:rsidR="45A0EB64" w:rsidP="3FBC527A" w:rsidRDefault="45A0EB64" w14:paraId="5A2006EA" w14:textId="448793B5">
      <w:pPr>
        <w:rPr>
          <w:rFonts w:ascii="Calibri" w:hAnsi="Calibri" w:eastAsia="Calibri" w:cs="Calibri"/>
          <w:b w:val="0"/>
          <w:bCs w:val="0"/>
          <w:i w:val="0"/>
          <w:iCs w:val="0"/>
          <w:caps w:val="0"/>
          <w:smallCaps w:val="0"/>
          <w:noProof w:val="0"/>
          <w:color w:val="000000" w:themeColor="text1" w:themeTint="FF" w:themeShade="FF"/>
          <w:sz w:val="21"/>
          <w:szCs w:val="21"/>
          <w:lang w:val="en-GB"/>
        </w:rPr>
      </w:pPr>
      <w:r w:rsidRPr="3FBC527A" w:rsidR="45A0EB64">
        <w:rPr>
          <w:rFonts w:ascii="Calibri" w:hAnsi="Calibri" w:eastAsia="Calibri" w:cs="Calibri"/>
          <w:b w:val="0"/>
          <w:bCs w:val="0"/>
          <w:i w:val="0"/>
          <w:iCs w:val="0"/>
          <w:caps w:val="0"/>
          <w:smallCaps w:val="0"/>
          <w:noProof w:val="0"/>
          <w:color w:val="000000" w:themeColor="text1" w:themeTint="FF" w:themeShade="FF"/>
          <w:sz w:val="21"/>
          <w:szCs w:val="21"/>
          <w:lang w:val="en-GB"/>
        </w:rPr>
        <w:t xml:space="preserve">Remarkable results were gained from the </w:t>
      </w:r>
      <w:r w:rsidRPr="3FBC527A" w:rsidR="6D46418C">
        <w:rPr>
          <w:rFonts w:ascii="Calibri" w:hAnsi="Calibri" w:eastAsia="Calibri" w:cs="Calibri"/>
          <w:b w:val="0"/>
          <w:bCs w:val="0"/>
          <w:i w:val="0"/>
          <w:iCs w:val="0"/>
          <w:caps w:val="0"/>
          <w:smallCaps w:val="0"/>
          <w:noProof w:val="0"/>
          <w:color w:val="000000" w:themeColor="text1" w:themeTint="FF" w:themeShade="FF"/>
          <w:sz w:val="21"/>
          <w:szCs w:val="21"/>
          <w:lang w:val="en-GB"/>
        </w:rPr>
        <w:t>project;</w:t>
      </w:r>
      <w:r w:rsidRPr="3FBC527A" w:rsidR="45A0EB64">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 75% decrease in electricity usage was achieved in the plant. Equally as </w:t>
      </w:r>
      <w:r w:rsidRPr="3FBC527A" w:rsidR="7D6B07F7">
        <w:rPr>
          <w:rFonts w:ascii="Calibri" w:hAnsi="Calibri" w:eastAsia="Calibri" w:cs="Calibri"/>
          <w:b w:val="0"/>
          <w:bCs w:val="0"/>
          <w:i w:val="0"/>
          <w:iCs w:val="0"/>
          <w:caps w:val="0"/>
          <w:smallCaps w:val="0"/>
          <w:noProof w:val="0"/>
          <w:color w:val="000000" w:themeColor="text1" w:themeTint="FF" w:themeShade="FF"/>
          <w:sz w:val="21"/>
          <w:szCs w:val="21"/>
          <w:lang w:val="en-GB"/>
        </w:rPr>
        <w:t>impressive is</w:t>
      </w:r>
      <w:r w:rsidRPr="3FBC527A" w:rsidR="45A0EB64">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 reduction of </w:t>
      </w:r>
      <w:r w:rsidRPr="3FBC527A" w:rsidR="508B5068">
        <w:rPr>
          <w:rFonts w:ascii="Calibri" w:hAnsi="Calibri" w:eastAsia="Calibri" w:cs="Calibri"/>
          <w:b w:val="0"/>
          <w:bCs w:val="0"/>
          <w:i w:val="0"/>
          <w:iCs w:val="0"/>
          <w:caps w:val="0"/>
          <w:smallCaps w:val="0"/>
          <w:noProof w:val="0"/>
          <w:color w:val="000000" w:themeColor="text1" w:themeTint="FF" w:themeShade="FF"/>
          <w:sz w:val="21"/>
          <w:szCs w:val="21"/>
          <w:lang w:val="en-GB"/>
        </w:rPr>
        <w:t>65% in the electric bill, equating to an annual saving of approximately $</w:t>
      </w:r>
      <w:r w:rsidRPr="3FBC527A" w:rsidR="5F1CC3EE">
        <w:rPr>
          <w:rFonts w:ascii="Calibri" w:hAnsi="Calibri" w:eastAsia="Calibri" w:cs="Calibri"/>
          <w:b w:val="0"/>
          <w:bCs w:val="0"/>
          <w:i w:val="0"/>
          <w:iCs w:val="0"/>
          <w:caps w:val="0"/>
          <w:smallCaps w:val="0"/>
          <w:noProof w:val="0"/>
          <w:color w:val="000000" w:themeColor="text1" w:themeTint="FF" w:themeShade="FF"/>
          <w:sz w:val="21"/>
          <w:szCs w:val="21"/>
          <w:lang w:val="en-GB"/>
        </w:rPr>
        <w:t>240,129</w:t>
      </w:r>
      <w:r w:rsidRPr="3FBC527A" w:rsidR="508B506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3FBC527A" w:rsidR="498DD3D2">
        <w:rPr>
          <w:rFonts w:ascii="Calibri" w:hAnsi="Calibri" w:eastAsia="Calibri" w:cs="Calibri"/>
          <w:b w:val="0"/>
          <w:bCs w:val="0"/>
          <w:i w:val="0"/>
          <w:iCs w:val="0"/>
          <w:caps w:val="0"/>
          <w:smallCaps w:val="0"/>
          <w:noProof w:val="0"/>
          <w:color w:val="000000" w:themeColor="text1" w:themeTint="FF" w:themeShade="FF"/>
          <w:sz w:val="21"/>
          <w:szCs w:val="21"/>
          <w:lang w:val="en-GB"/>
        </w:rPr>
        <w:t xml:space="preserve">Interestingly, the financial approach to realising this project was </w:t>
      </w:r>
      <w:r w:rsidRPr="3FBC527A" w:rsidR="278A67D9">
        <w:rPr>
          <w:rFonts w:ascii="Calibri" w:hAnsi="Calibri" w:eastAsia="Calibri" w:cs="Calibri"/>
          <w:b w:val="0"/>
          <w:bCs w:val="0"/>
          <w:i w:val="0"/>
          <w:iCs w:val="0"/>
          <w:caps w:val="0"/>
          <w:smallCaps w:val="0"/>
          <w:noProof w:val="0"/>
          <w:color w:val="000000" w:themeColor="text1" w:themeTint="FF" w:themeShade="FF"/>
          <w:sz w:val="21"/>
          <w:szCs w:val="21"/>
          <w:lang w:val="en-GB"/>
        </w:rPr>
        <w:t xml:space="preserve">using a loan to pay the implementation costs up front with the intention of the savings post-implementation paying for the up-front loan within the new equipment’s operation life. </w:t>
      </w:r>
      <w:r w:rsidRPr="3FBC527A" w:rsidR="1DFE2E3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This method allows for more plants to be able to implement newer technologies </w:t>
      </w:r>
      <w:r w:rsidRPr="3FBC527A" w:rsidR="1DFE2E3E">
        <w:rPr>
          <w:rFonts w:ascii="Calibri" w:hAnsi="Calibri" w:eastAsia="Calibri" w:cs="Calibri"/>
          <w:b w:val="0"/>
          <w:bCs w:val="0"/>
          <w:i w:val="0"/>
          <w:iCs w:val="0"/>
          <w:caps w:val="0"/>
          <w:smallCaps w:val="0"/>
          <w:noProof w:val="0"/>
          <w:color w:val="000000" w:themeColor="text1" w:themeTint="FF" w:themeShade="FF"/>
          <w:sz w:val="21"/>
          <w:szCs w:val="21"/>
          <w:lang w:val="en-GB"/>
        </w:rPr>
        <w:t>essentially without</w:t>
      </w:r>
      <w:r w:rsidRPr="3FBC527A" w:rsidR="1DFE2E3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the upfront cost, allowing for more </w:t>
      </w:r>
      <w:r w:rsidRPr="3FBC527A" w:rsidR="558C20C7">
        <w:rPr>
          <w:rFonts w:ascii="Calibri" w:hAnsi="Calibri" w:eastAsia="Calibri" w:cs="Calibri"/>
          <w:b w:val="0"/>
          <w:bCs w:val="0"/>
          <w:i w:val="0"/>
          <w:iCs w:val="0"/>
          <w:caps w:val="0"/>
          <w:smallCaps w:val="0"/>
          <w:noProof w:val="0"/>
          <w:color w:val="000000" w:themeColor="text1" w:themeTint="FF" w:themeShade="FF"/>
          <w:sz w:val="21"/>
          <w:szCs w:val="21"/>
          <w:lang w:val="en-GB"/>
        </w:rPr>
        <w:t xml:space="preserve">effective yet greener processing of wastewater in a very accessible manner. </w:t>
      </w:r>
    </w:p>
    <w:p w:rsidR="3FBC527A" w:rsidRDefault="3FBC527A" w14:paraId="7DF0FB79" w14:textId="7C8934AF">
      <w:r>
        <w:br w:type="page"/>
      </w:r>
    </w:p>
    <w:p w:rsidR="05D4A7A9" w:rsidP="3FBC527A" w:rsidRDefault="05D4A7A9" w14:paraId="4F3A6E04" w14:textId="6C89B5AB">
      <w:pPr>
        <w:pStyle w:val="Heading1"/>
        <w:rPr>
          <w:noProof w:val="0"/>
          <w:lang w:val="en-GB"/>
        </w:rPr>
      </w:pPr>
      <w:bookmarkStart w:name="_Toc804302026" w:id="1609137171"/>
      <w:r w:rsidRPr="678C9089" w:rsidR="05D4A7A9">
        <w:rPr>
          <w:noProof w:val="0"/>
          <w:lang w:val="en-GB"/>
        </w:rPr>
        <w:t>7</w:t>
      </w:r>
      <w:r w:rsidRPr="678C9089" w:rsidR="62E6460E">
        <w:rPr>
          <w:noProof w:val="0"/>
          <w:lang w:val="en-GB"/>
        </w:rPr>
        <w:t>. Conclusions and Future Trends</w:t>
      </w:r>
      <w:bookmarkEnd w:id="1609137171"/>
    </w:p>
    <w:p w:rsidR="3FBC527A" w:rsidP="3FBC527A" w:rsidRDefault="3FBC527A" w14:paraId="44312AB2" w14:textId="38B77A09">
      <w:pPr>
        <w:pStyle w:val="Normal"/>
        <w:rPr>
          <w:noProof w:val="0"/>
          <w:lang w:val="en-GB"/>
        </w:rPr>
      </w:pPr>
    </w:p>
    <w:p w:rsidR="4F709A97" w:rsidP="3FBC527A" w:rsidRDefault="4F709A97" w14:paraId="5BBDCB84" w14:textId="6D561FA6">
      <w:pPr>
        <w:pStyle w:val="Normal"/>
        <w:rPr>
          <w:noProof w:val="0"/>
          <w:lang w:val="en-GB"/>
        </w:rPr>
      </w:pPr>
      <w:r w:rsidRPr="678C9089" w:rsidR="4F709A97">
        <w:rPr>
          <w:noProof w:val="0"/>
          <w:lang w:val="en-GB"/>
        </w:rPr>
        <w:t xml:space="preserve">ICA has immensely and permanently transformed the process of wastewater management through </w:t>
      </w:r>
      <w:r w:rsidRPr="678C9089" w:rsidR="7656F6E7">
        <w:rPr>
          <w:noProof w:val="0"/>
          <w:lang w:val="en-GB"/>
        </w:rPr>
        <w:t xml:space="preserve">enhanced data monitoring, precise process control, and more efficient resource management. </w:t>
      </w:r>
      <w:r w:rsidRPr="678C9089" w:rsidR="7AF0AD05">
        <w:rPr>
          <w:noProof w:val="0"/>
          <w:lang w:val="en-GB"/>
        </w:rPr>
        <w:t>Improved quality,</w:t>
      </w:r>
      <w:r w:rsidRPr="678C9089" w:rsidR="7656F6E7">
        <w:rPr>
          <w:noProof w:val="0"/>
          <w:lang w:val="en-GB"/>
        </w:rPr>
        <w:t xml:space="preserve"> </w:t>
      </w:r>
      <w:r w:rsidRPr="678C9089" w:rsidR="41BFA3F3">
        <w:rPr>
          <w:noProof w:val="0"/>
          <w:lang w:val="en-GB"/>
        </w:rPr>
        <w:t xml:space="preserve">amplified operational efficiency, and reduced energy consumption have been brought about through these developments. </w:t>
      </w:r>
      <w:r w:rsidRPr="678C9089" w:rsidR="5CE4A1A6">
        <w:rPr>
          <w:noProof w:val="0"/>
          <w:lang w:val="en-GB"/>
        </w:rPr>
        <w:t xml:space="preserve">The implementation of IoT enabled sensors </w:t>
      </w:r>
      <w:r w:rsidRPr="678C9089" w:rsidR="77A98275">
        <w:rPr>
          <w:noProof w:val="0"/>
          <w:lang w:val="en-GB"/>
        </w:rPr>
        <w:t>has</w:t>
      </w:r>
      <w:r w:rsidRPr="678C9089" w:rsidR="5CE4A1A6">
        <w:rPr>
          <w:noProof w:val="0"/>
          <w:lang w:val="en-GB"/>
        </w:rPr>
        <w:t xml:space="preserve"> allowed for remote management and cloud </w:t>
      </w:r>
      <w:r w:rsidRPr="678C9089" w:rsidR="2D021C90">
        <w:rPr>
          <w:noProof w:val="0"/>
          <w:lang w:val="en-GB"/>
        </w:rPr>
        <w:t>computing to</w:t>
      </w:r>
      <w:r w:rsidRPr="678C9089" w:rsidR="5CE4A1A6">
        <w:rPr>
          <w:noProof w:val="0"/>
          <w:lang w:val="en-GB"/>
        </w:rPr>
        <w:t xml:space="preserve"> </w:t>
      </w:r>
      <w:r w:rsidRPr="678C9089" w:rsidR="5CE4A1A6">
        <w:rPr>
          <w:noProof w:val="0"/>
          <w:lang w:val="en-GB"/>
        </w:rPr>
        <w:t>exhibit</w:t>
      </w:r>
      <w:r w:rsidRPr="678C9089" w:rsidR="5CE4A1A6">
        <w:rPr>
          <w:noProof w:val="0"/>
          <w:lang w:val="en-GB"/>
        </w:rPr>
        <w:t xml:space="preserve"> rapid responses to the</w:t>
      </w:r>
      <w:r w:rsidRPr="678C9089" w:rsidR="4ACB802F">
        <w:rPr>
          <w:noProof w:val="0"/>
          <w:lang w:val="en-GB"/>
        </w:rPr>
        <w:t xml:space="preserve"> dynamic and rapidly fluctuating process </w:t>
      </w:r>
      <w:r w:rsidRPr="678C9089" w:rsidR="437F215C">
        <w:rPr>
          <w:noProof w:val="0"/>
          <w:lang w:val="en-GB"/>
        </w:rPr>
        <w:t xml:space="preserve">conditions. The integration of AI automation </w:t>
      </w:r>
      <w:r w:rsidRPr="678C9089" w:rsidR="437F215C">
        <w:rPr>
          <w:noProof w:val="0"/>
          <w:lang w:val="en-GB"/>
        </w:rPr>
        <w:t>facilitates</w:t>
      </w:r>
      <w:r w:rsidRPr="678C9089" w:rsidR="437F215C">
        <w:rPr>
          <w:noProof w:val="0"/>
          <w:lang w:val="en-GB"/>
        </w:rPr>
        <w:t xml:space="preserve"> predictive analytics that dynamically adjust </w:t>
      </w:r>
      <w:r w:rsidRPr="678C9089" w:rsidR="6C776AE6">
        <w:rPr>
          <w:noProof w:val="0"/>
          <w:lang w:val="en-GB"/>
        </w:rPr>
        <w:t>processes</w:t>
      </w:r>
      <w:r w:rsidRPr="678C9089" w:rsidR="437F215C">
        <w:rPr>
          <w:noProof w:val="0"/>
          <w:lang w:val="en-GB"/>
        </w:rPr>
        <w:t xml:space="preserve"> to optimise its performance in relation to the data it is being fed. </w:t>
      </w:r>
      <w:r w:rsidRPr="678C9089" w:rsidR="0EA8B397">
        <w:rPr>
          <w:noProof w:val="0"/>
          <w:lang w:val="en-GB"/>
        </w:rPr>
        <w:t>All this emphasises predictive maintenance capabilities</w:t>
      </w:r>
      <w:r w:rsidRPr="678C9089" w:rsidR="03279E09">
        <w:rPr>
          <w:noProof w:val="0"/>
          <w:lang w:val="en-GB"/>
        </w:rPr>
        <w:t xml:space="preserve">. This uprise of technologies </w:t>
      </w:r>
      <w:r w:rsidRPr="678C9089" w:rsidR="63A77756">
        <w:rPr>
          <w:noProof w:val="0"/>
          <w:lang w:val="en-GB"/>
        </w:rPr>
        <w:t>is</w:t>
      </w:r>
      <w:r w:rsidRPr="678C9089" w:rsidR="03279E09">
        <w:rPr>
          <w:noProof w:val="0"/>
          <w:lang w:val="en-GB"/>
        </w:rPr>
        <w:t xml:space="preserve"> </w:t>
      </w:r>
      <w:r w:rsidRPr="678C9089" w:rsidR="31294475">
        <w:rPr>
          <w:noProof w:val="0"/>
          <w:lang w:val="en-GB"/>
        </w:rPr>
        <w:t>trailblazing</w:t>
      </w:r>
      <w:r w:rsidRPr="678C9089" w:rsidR="03279E09">
        <w:rPr>
          <w:noProof w:val="0"/>
          <w:lang w:val="en-GB"/>
        </w:rPr>
        <w:t xml:space="preserve"> a new trend towards fully autonomous </w:t>
      </w:r>
      <w:r w:rsidRPr="678C9089" w:rsidR="740CB5E7">
        <w:rPr>
          <w:noProof w:val="0"/>
          <w:lang w:val="en-GB"/>
        </w:rPr>
        <w:t xml:space="preserve">wastewater treatment that without a doubt will be used in all forms of processes </w:t>
      </w:r>
      <w:r w:rsidRPr="678C9089" w:rsidR="583F7D22">
        <w:rPr>
          <w:noProof w:val="0"/>
          <w:lang w:val="en-GB"/>
        </w:rPr>
        <w:t>industry wide.</w:t>
      </w:r>
      <w:r w:rsidRPr="678C9089" w:rsidR="740CB5E7">
        <w:rPr>
          <w:noProof w:val="0"/>
          <w:lang w:val="en-GB"/>
        </w:rPr>
        <w:t xml:space="preserve"> </w:t>
      </w:r>
      <w:r w:rsidRPr="678C9089" w:rsidR="48C159A3">
        <w:rPr>
          <w:noProof w:val="0"/>
          <w:lang w:val="en-GB"/>
        </w:rPr>
        <w:t>Human intervention will decrease, negating the risk of injury within the plants whilst also decreasing operation costs and maximising system reliability. D</w:t>
      </w:r>
      <w:r w:rsidRPr="678C9089" w:rsidR="27E72580">
        <w:rPr>
          <w:noProof w:val="0"/>
          <w:lang w:val="en-GB"/>
        </w:rPr>
        <w:t xml:space="preserve">espite the plethora of benefits, </w:t>
      </w:r>
      <w:r w:rsidRPr="678C9089" w:rsidR="27E72580">
        <w:rPr>
          <w:noProof w:val="0"/>
          <w:lang w:val="en-GB"/>
        </w:rPr>
        <w:t>numerous</w:t>
      </w:r>
      <w:r w:rsidRPr="678C9089" w:rsidR="27E72580">
        <w:rPr>
          <w:noProof w:val="0"/>
          <w:lang w:val="en-GB"/>
        </w:rPr>
        <w:t xml:space="preserve"> issues persist</w:t>
      </w:r>
      <w:r w:rsidRPr="678C9089" w:rsidR="13C71A33">
        <w:rPr>
          <w:noProof w:val="0"/>
          <w:lang w:val="en-GB"/>
        </w:rPr>
        <w:t xml:space="preserve"> from </w:t>
      </w:r>
      <w:r w:rsidRPr="678C9089" w:rsidR="13C71A33">
        <w:rPr>
          <w:noProof w:val="0"/>
          <w:lang w:val="en-GB"/>
        </w:rPr>
        <w:t>high costs</w:t>
      </w:r>
      <w:r w:rsidRPr="678C9089" w:rsidR="13C71A33">
        <w:rPr>
          <w:noProof w:val="0"/>
          <w:lang w:val="en-GB"/>
        </w:rPr>
        <w:t>, incompatibility with legacy infrastructure, and cyber secur</w:t>
      </w:r>
      <w:r w:rsidRPr="678C9089" w:rsidR="1F254429">
        <w:rPr>
          <w:noProof w:val="0"/>
          <w:lang w:val="en-GB"/>
        </w:rPr>
        <w:t>ity threats.</w:t>
      </w:r>
      <w:r w:rsidRPr="678C9089" w:rsidR="3E62741B">
        <w:rPr>
          <w:noProof w:val="0"/>
          <w:lang w:val="en-GB"/>
        </w:rPr>
        <w:t xml:space="preserve"> One can hope that future research will bridge the gap between integration, improved cybersecurity, and </w:t>
      </w:r>
      <w:r w:rsidRPr="678C9089" w:rsidR="499F823E">
        <w:rPr>
          <w:noProof w:val="0"/>
          <w:lang w:val="en-GB"/>
        </w:rPr>
        <w:t>wider affordability</w:t>
      </w:r>
      <w:r w:rsidRPr="678C9089" w:rsidR="1841DD90">
        <w:rPr>
          <w:noProof w:val="0"/>
          <w:lang w:val="en-GB"/>
        </w:rPr>
        <w:t xml:space="preserve"> across all sectors</w:t>
      </w:r>
      <w:r w:rsidRPr="678C9089" w:rsidR="499F823E">
        <w:rPr>
          <w:noProof w:val="0"/>
          <w:lang w:val="en-GB"/>
        </w:rPr>
        <w:t xml:space="preserve">. Projects such as that of the City of Riverbank highlight how there are methods of bypassing </w:t>
      </w:r>
      <w:r w:rsidRPr="678C9089" w:rsidR="76A910B8">
        <w:rPr>
          <w:noProof w:val="0"/>
          <w:lang w:val="en-GB"/>
        </w:rPr>
        <w:t>current issues such as upfront costs.</w:t>
      </w:r>
      <w:r w:rsidRPr="678C9089" w:rsidR="7505BC80">
        <w:rPr>
          <w:noProof w:val="0"/>
          <w:lang w:val="en-GB"/>
        </w:rPr>
        <w:t xml:space="preserve"> Overall, ICA has proven quintessential in progressing </w:t>
      </w:r>
      <w:r w:rsidRPr="678C9089" w:rsidR="6B2BB99B">
        <w:rPr>
          <w:noProof w:val="0"/>
          <w:lang w:val="en-GB"/>
        </w:rPr>
        <w:t xml:space="preserve">wastewater management </w:t>
      </w:r>
      <w:r w:rsidRPr="678C9089" w:rsidR="7505BC80">
        <w:rPr>
          <w:noProof w:val="0"/>
          <w:lang w:val="en-GB"/>
        </w:rPr>
        <w:t xml:space="preserve">with future </w:t>
      </w:r>
      <w:r w:rsidRPr="678C9089" w:rsidR="6F7EF22A">
        <w:rPr>
          <w:noProof w:val="0"/>
          <w:lang w:val="en-GB"/>
        </w:rPr>
        <w:t>research</w:t>
      </w:r>
      <w:r w:rsidRPr="678C9089" w:rsidR="7505BC80">
        <w:rPr>
          <w:noProof w:val="0"/>
          <w:lang w:val="en-GB"/>
        </w:rPr>
        <w:t xml:space="preserve"> promising greater refinements</w:t>
      </w:r>
      <w:r w:rsidRPr="678C9089" w:rsidR="005A7709">
        <w:rPr>
          <w:noProof w:val="0"/>
          <w:lang w:val="en-GB"/>
        </w:rPr>
        <w:t xml:space="preserve"> that will enable safer, </w:t>
      </w:r>
      <w:r w:rsidRPr="678C9089" w:rsidR="48CFB56E">
        <w:rPr>
          <w:noProof w:val="0"/>
          <w:lang w:val="en-GB"/>
        </w:rPr>
        <w:t>resilient</w:t>
      </w:r>
      <w:r w:rsidRPr="678C9089" w:rsidR="005A7709">
        <w:rPr>
          <w:noProof w:val="0"/>
          <w:lang w:val="en-GB"/>
        </w:rPr>
        <w:t>, more efficient, and more sustainable water treatment for future generations.</w:t>
      </w:r>
    </w:p>
    <w:p w:rsidR="678C9089" w:rsidRDefault="678C9089" w14:paraId="68D75FB9" w14:textId="4F673A76">
      <w:r>
        <w:br w:type="page"/>
      </w:r>
    </w:p>
    <w:p w:rsidR="678C9089" w:rsidP="678C9089" w:rsidRDefault="678C9089" w14:paraId="17D1CC9C" w14:textId="2390F713">
      <w:pPr>
        <w:pStyle w:val="Normal"/>
        <w:rPr>
          <w:noProof w:val="0"/>
          <w:lang w:val="en-GB"/>
        </w:rPr>
      </w:pPr>
    </w:p>
    <w:p w:rsidR="3FBC527A" w:rsidP="3FBC527A" w:rsidRDefault="3FBC527A" w14:paraId="259942F7" w14:textId="53DE8A63">
      <w:pPr>
        <w:pStyle w:val="Normal"/>
        <w:spacing w:line="259" w:lineRule="auto"/>
      </w:pPr>
    </w:p>
    <w:p w:rsidR="00277FF3" w:rsidP="00277FF3" w:rsidRDefault="00277FF3" w14:paraId="4FF036A0" w14:textId="73661697">
      <w:pPr>
        <w:pStyle w:val="Heading1"/>
      </w:pPr>
      <w:bookmarkStart w:name="_Toc1446620492" w:id="2103393257"/>
      <w:r w:rsidR="35405FB6">
        <w:rPr/>
        <w:t>8</w:t>
      </w:r>
      <w:r w:rsidR="4F709A97">
        <w:rPr/>
        <w:t xml:space="preserve">. </w:t>
      </w:r>
      <w:r w:rsidR="01E4BA7A">
        <w:rPr/>
        <w:t>Bibliography</w:t>
      </w:r>
      <w:bookmarkEnd w:id="2103393257"/>
    </w:p>
    <w:p w:rsidRPr="00277FF3" w:rsidR="00277FF3" w:rsidP="3FBC527A" w:rsidRDefault="00277FF3" w14:paraId="1903403F" w14:textId="466D0B55">
      <w:pPr>
        <w:pStyle w:val="Normal"/>
      </w:pPr>
    </w:p>
    <w:p w:rsidRPr="00277FF3" w:rsidR="00277FF3" w:rsidP="3FBC527A" w:rsidRDefault="00277FF3" w14:paraId="7BADB190" w14:textId="427739E8">
      <w:pPr>
        <w:pStyle w:val="Normal"/>
      </w:pPr>
      <w:r w:rsidR="7B5A2FAB">
        <w:rPr/>
        <w:t>A. Bunsch, C. Piskor‐Ignatowicz and Baranowski, J. (2023). Time Series Prediction in Industry 4.0: A Comprehensive Review and Prospects for Future Advancements. Applied sciences, 13(22), pp.12374–12374. doi:https://doi.org/10.3390/app132212374.</w:t>
      </w:r>
    </w:p>
    <w:p w:rsidRPr="00277FF3" w:rsidR="00277FF3" w:rsidP="3FBC527A" w:rsidRDefault="00277FF3" w14:paraId="65A008D2" w14:textId="2279BE1D">
      <w:pPr>
        <w:pStyle w:val="Normal"/>
      </w:pPr>
      <w:r w:rsidR="7B5A2FAB">
        <w:rPr/>
        <w:t>ACUA (2022). Wastewater Management Throughout History. [online] Acua.com. Available at: https://www.acua.com/Community-Hub/News/Blog/2022/Wastewater-Management-Throughout-History.aspx.</w:t>
      </w:r>
    </w:p>
    <w:p w:rsidRPr="00277FF3" w:rsidR="00277FF3" w:rsidP="3FBC527A" w:rsidRDefault="00277FF3" w14:paraId="50102167" w14:textId="0815491C">
      <w:pPr>
        <w:pStyle w:val="Normal"/>
      </w:pPr>
      <w:r w:rsidR="7B5A2FAB">
        <w:rPr/>
        <w:t>BOQU (2023). How Water Quality Sensors are Used in Wastewater Treatment Plants. [online] Boquinstrument.com. Available at: https://www.boquinstrument.com/how-water-quality-sensors-are-used-in-wastewater-treatment-plants.html.</w:t>
      </w:r>
    </w:p>
    <w:p w:rsidRPr="00277FF3" w:rsidR="00277FF3" w:rsidP="3FBC527A" w:rsidRDefault="00277FF3" w14:paraId="2DB49CAA" w14:textId="46BE6996">
      <w:pPr>
        <w:pStyle w:val="Normal"/>
      </w:pPr>
      <w:r w:rsidR="7B5A2FAB">
        <w:rPr/>
        <w:t>Brockmann, D., Steyer, J.-P., Keyser, W.D., Ingmar Nopens, Claeys, F.H.A., Gorka Urchegui and Ayesa, E. (2011). ADD CONTROL: advanced control solutions for waste water treatment. Reviews in Environmental Science and Bio/Technology, 10(1), pp.3–7. doi:https://doi.org/10.1007/s11157-011-9232-0.</w:t>
      </w:r>
    </w:p>
    <w:p w:rsidRPr="00277FF3" w:rsidR="00277FF3" w:rsidP="3FBC527A" w:rsidRDefault="00277FF3" w14:paraId="12013DBF" w14:textId="6D96901A">
      <w:pPr>
        <w:pStyle w:val="Normal"/>
      </w:pPr>
      <w:r w:rsidR="7B5A2FAB">
        <w:rPr/>
        <w:t>Chakraborty, K., Choudhury, M.G., Das, S. and Paul, S. (2020). Development of PLC-SCADA based control strategy for water storage in a tank for a semi-automated plant. Journal of Instrumentation, 15(04), pp.T04007–T04007. doi:https://doi.org/10.1088/1748-0221/15/04/t04007.</w:t>
      </w:r>
    </w:p>
    <w:p w:rsidRPr="00277FF3" w:rsidR="00277FF3" w:rsidP="3FBC527A" w:rsidRDefault="00277FF3" w14:paraId="3B3049E9" w14:textId="3878A466">
      <w:pPr>
        <w:pStyle w:val="Normal"/>
      </w:pPr>
      <w:r w:rsidR="7B5A2FAB">
        <w:rPr/>
        <w:t>Control Soft (2017). Save Money with Good VFD Process Control - ControlSoft. [online] ControlSoft - Reliable Process Control Optimization. Available at: https://www.controlsoftinc.com/save-money-with-good-vfd-process-control/.</w:t>
      </w:r>
    </w:p>
    <w:p w:rsidRPr="00277FF3" w:rsidR="00277FF3" w:rsidP="3FBC527A" w:rsidRDefault="00277FF3" w14:paraId="394B8815" w14:textId="10A2F6B1">
      <w:pPr>
        <w:pStyle w:val="Normal"/>
      </w:pPr>
      <w:r w:rsidR="7B5A2FAB">
        <w:rPr/>
        <w:t>EEP-Electrical Engineering (2017). SCADA Systems In Wastewater Treatment. [online] EEP - Electrical Engineering Portal. Available at: https://electrical-engineering-portal.com/download-center/books-and-guides/automation-control/scada-systems-in-wastewater-treatment.</w:t>
      </w:r>
    </w:p>
    <w:p w:rsidRPr="00277FF3" w:rsidR="00277FF3" w:rsidP="3FBC527A" w:rsidRDefault="00277FF3" w14:paraId="09D0CC55" w14:textId="05C7DA5F">
      <w:pPr>
        <w:pStyle w:val="Normal"/>
      </w:pPr>
      <w:r w:rsidR="7B5A2FAB">
        <w:rPr/>
        <w:t>Johnson, B. (2016). Municipal Wastewater Utility Improvements Reduce Annual Energy Expense by 65% Case Study: City of Riverbank, CA. [online] Available at: https://www.parkson.com/sites/default/files/documents/document-case-study-city-riverbank-ca-1188.pdf?utm_source=chatgpt.com.</w:t>
      </w:r>
    </w:p>
    <w:p w:rsidRPr="00277FF3" w:rsidR="00277FF3" w:rsidP="3FBC527A" w:rsidRDefault="00277FF3" w14:paraId="422DA779" w14:textId="05447835">
      <w:pPr>
        <w:pStyle w:val="Normal"/>
      </w:pPr>
      <w:r w:rsidR="7B5A2FAB">
        <w:rPr/>
        <w:t>Józef CIUŁA (2022). Analysis of the Effectiveness of Wastewater Treatment in Activated Sludge Technology with Biomass Recirculation. Deleted Journal, 15(2), pp.123–134. doi:https://doi.org/10.2478/acee-2022-0020.</w:t>
      </w:r>
    </w:p>
    <w:p w:rsidRPr="00277FF3" w:rsidR="00277FF3" w:rsidP="3FBC527A" w:rsidRDefault="00277FF3" w14:paraId="28E428A6" w14:textId="5D11195B">
      <w:pPr>
        <w:pStyle w:val="Normal"/>
      </w:pPr>
      <w:r w:rsidR="7B5A2FAB">
        <w:rPr/>
        <w:t>Lin, C.-M. and Lin, S.-F. (2019). Statistical Features and Expert Knowledge for Monitoring Operating Efficiency and Conditions of Wastewater Treatment Pumps. Materials, 12(24), p.4101. doi:https://doi.org/10.3390/ma12244101.</w:t>
      </w:r>
    </w:p>
    <w:p w:rsidRPr="00277FF3" w:rsidR="00277FF3" w:rsidP="3FBC527A" w:rsidRDefault="00277FF3" w14:paraId="3291B0FA" w14:textId="095BADC8">
      <w:pPr>
        <w:pStyle w:val="Normal"/>
      </w:pPr>
      <w:r w:rsidR="7B5A2FAB">
        <w:rPr/>
        <w:t>Lofrano, G. and Brown, J. (2010). (PDF) Wastewater Management through the Ages: a History of Mankind. [online] ResearchGate. Available at: https://www.researchgate.net/publication/46148626_Wastewater_Management_through_the_Ages_A_History_of_Mankind.</w:t>
      </w:r>
    </w:p>
    <w:p w:rsidRPr="00277FF3" w:rsidR="00277FF3" w:rsidP="3FBC527A" w:rsidRDefault="00277FF3" w14:paraId="09750B3E" w14:textId="337479DF">
      <w:pPr>
        <w:pStyle w:val="Normal"/>
      </w:pPr>
      <w:r w:rsidR="7B5A2FAB">
        <w:rPr/>
        <w:t>Luccarini, L., Bragadin, G.L., Colombini, G., Mancini, M., Mello, P., Montali, M. and Sottara, D. (2010). Formal verification of wastewater treatment processes using events detected from continuous signals by means of artificial neural networks. Case study: SBR plant. Environmental Modelling &amp; Software, 25(5), pp.648–660. doi:https://doi.org/10.1016/j.envsoft.2009.05.013.</w:t>
      </w:r>
    </w:p>
    <w:p w:rsidRPr="00277FF3" w:rsidR="00277FF3" w:rsidP="3FBC527A" w:rsidRDefault="00277FF3" w14:paraId="67AB6643" w14:textId="3C75429B">
      <w:pPr>
        <w:pStyle w:val="Normal"/>
      </w:pPr>
      <w:r w:rsidR="7B5A2FAB">
        <w:rPr/>
        <w:t>Maghfiroh, H., Joshua Titus, A., Sujono, A., Adriyanto, F. and Slamet Saputro, J. (2022). Induction Motor Torque Measurement using Prony Brake System and Close-loop Speed Control. International Journal of Robotics and Control Systems, 2(3), pp.594–605. doi:https://doi.org/10.31763/ijrcs.v2i3.782.</w:t>
      </w:r>
    </w:p>
    <w:p w:rsidRPr="00277FF3" w:rsidR="00277FF3" w:rsidP="3FBC527A" w:rsidRDefault="00277FF3" w14:paraId="5AF1D268" w14:textId="4FB88B67">
      <w:pPr>
        <w:pStyle w:val="Normal"/>
      </w:pPr>
      <w:r w:rsidR="7B5A2FAB">
        <w:rPr/>
        <w:t>Maktabifard, M., Zaborowska, E. and Makinia, J. (2018). Achieving energy neutrality in wastewater treatment plants through energy savings and enhancing renewable energy production. Reviews in Environmental Science and Bio/Technology, [online] 17(4), pp.655–689. doi:https://doi.org/10.1007/s11157-018-9478-x.</w:t>
      </w:r>
    </w:p>
    <w:p w:rsidRPr="00277FF3" w:rsidR="00277FF3" w:rsidP="3FBC527A" w:rsidRDefault="00277FF3" w14:paraId="05C726C3" w14:textId="6221BC61">
      <w:pPr>
        <w:pStyle w:val="Normal"/>
      </w:pPr>
      <w:r w:rsidR="7B5A2FAB">
        <w:rPr/>
        <w:t>Mussinelli, E. (2024). Project quality, regulation quality. TECHNE - Journal of Technology for Architecture and Environment, (27), pp.10–14. doi:https://doi.org/10.36253/techne-16054.</w:t>
      </w:r>
    </w:p>
    <w:p w:rsidRPr="00277FF3" w:rsidR="00277FF3" w:rsidP="3FBC527A" w:rsidRDefault="00277FF3" w14:paraId="5FAAAB08" w14:textId="57ADA068">
      <w:pPr>
        <w:pStyle w:val="Normal"/>
      </w:pPr>
      <w:r w:rsidR="7B5A2FAB">
        <w:rPr/>
        <w:t>None Aliyu Enemosah and Ifeanyi, G. (2024). Cloud security frameworks for protecting IoT devices and SCADA systems in automated environments. World Journal of Advanced Research and Reviews, 22(3), pp.2232–2252. doi:https://doi.org/10.30574/wjarr.2024.22.3.1485.</w:t>
      </w:r>
    </w:p>
    <w:p w:rsidRPr="00277FF3" w:rsidR="00277FF3" w:rsidP="3FBC527A" w:rsidRDefault="00277FF3" w14:paraId="7C52B238" w14:textId="7627ECF6">
      <w:pPr>
        <w:pStyle w:val="Normal"/>
      </w:pPr>
      <w:r w:rsidR="7B5A2FAB">
        <w:rPr/>
        <w:t>O’Donnell, D. (2022). SCADA Systems &amp; Applications in Water Treatment Plants - Sensorex Liquid Analysis Technology. [online] Sensorex Liquid Analysis Technology. Available at: https://sensorex.com/scada-systems-applications-water-treatment-plants/#Automation_with_SCADA.</w:t>
      </w:r>
    </w:p>
    <w:p w:rsidRPr="00277FF3" w:rsidR="00277FF3" w:rsidP="3FBC527A" w:rsidRDefault="00277FF3" w14:paraId="434BC27E" w14:textId="667D4A3D">
      <w:pPr>
        <w:pStyle w:val="Normal"/>
      </w:pPr>
      <w:r w:rsidR="7B5A2FAB">
        <w:rPr/>
        <w:t>Plant-Automation Technology (2024). An Overview Of Distributed Control Systems | Plant Automation Technology. [online] Plantautomation-technology.com. Available at: https://www.plantautomation-technology.com/articles/an-overview-of-distributed-control-systems-dcs?utm_source=chatgpt.com.</w:t>
      </w:r>
    </w:p>
    <w:p w:rsidRPr="00277FF3" w:rsidR="00277FF3" w:rsidP="3FBC527A" w:rsidRDefault="00277FF3" w14:paraId="48067A73" w14:textId="566A635D">
      <w:pPr>
        <w:pStyle w:val="Normal"/>
      </w:pPr>
      <w:r w:rsidR="7B5A2FAB">
        <w:rPr/>
        <w:t>PLC Programming (2024). Utilizing PLC in Water and Wastewater Treatment Systems - PLC Programming &amp; Automation. [online] PLC Programming &amp; Automation. Available at: https://plctr.com/utilizing-plc-in-water-and-wastewater-treatment-systems/.</w:t>
      </w:r>
    </w:p>
    <w:p w:rsidRPr="00277FF3" w:rsidR="00277FF3" w:rsidP="3FBC527A" w:rsidRDefault="00277FF3" w14:paraId="0528A653" w14:textId="22A56067">
      <w:pPr>
        <w:pStyle w:val="Normal"/>
      </w:pPr>
      <w:r w:rsidR="7B5A2FAB">
        <w:rPr/>
        <w:t>Robles, Á., Durán, F., María Victoria Ruano, Josep Ribes, Rosado, A., Seco, A. and Ferrer, J. (2015). Instrumentation, control, and automation for submerged anaerobic membrane bioreactors. Environmental Technology, 36(14), pp.1795–1806. doi:https://doi.org/10.1080/09593330.2015.1012180.</w:t>
      </w:r>
    </w:p>
    <w:p w:rsidRPr="00277FF3" w:rsidR="00277FF3" w:rsidP="3FBC527A" w:rsidRDefault="00277FF3" w14:paraId="3F91088D" w14:textId="0EED766E">
      <w:pPr>
        <w:pStyle w:val="Normal"/>
      </w:pPr>
      <w:r w:rsidR="7B5A2FAB">
        <w:rPr/>
        <w:t>Sefi Novendra Patrialova, Destiarga Husein Wardhana, Lucky Putri Rahayu and Tedy Agasta (2021). The Characteristic of Variable Frequency Drive for Water Flow Control in the SFC Plant. IPTEK Journal of Engineering, [online] 7(1), pp.6–6. doi:https://doi.org/10.12962/j23378557.v7i1.a8415.</w:t>
      </w:r>
    </w:p>
    <w:p w:rsidRPr="00277FF3" w:rsidR="00277FF3" w:rsidP="3FBC527A" w:rsidRDefault="00277FF3" w14:paraId="31AB68C5" w14:textId="3F19644E">
      <w:pPr>
        <w:pStyle w:val="Normal"/>
      </w:pPr>
      <w:r w:rsidR="7B5A2FAB">
        <w:rPr/>
        <w:t>Shantz, R.J. and Erickson, V.B. (1989). Automation of a Petroleum Refinery Wastewater Treatment Plant:A Case Study. Water Quality Research Journal, 24(3), pp.451–462. doi:https://doi.org/10.2166/wqrj.1989.028.</w:t>
      </w:r>
    </w:p>
    <w:p w:rsidRPr="00277FF3" w:rsidR="00277FF3" w:rsidP="3FBC527A" w:rsidRDefault="00277FF3" w14:paraId="12473165" w14:textId="3D01E04D">
      <w:pPr>
        <w:pStyle w:val="Normal"/>
      </w:pPr>
      <w:r w:rsidR="7B5A2FAB">
        <w:rPr/>
        <w:t>Singh, B. and Jain, S. (2025). Emerging Technologies in WWTP Control Systems for Sustainable Water Management. SMART MOVES JOURNAL IJOSCIENCE, pp.1–9. doi:https://doi.org/10.24113/ijoscience.v11i2.539.</w:t>
      </w:r>
    </w:p>
    <w:p w:rsidRPr="00277FF3" w:rsidR="00277FF3" w:rsidP="3FBC527A" w:rsidRDefault="00277FF3" w14:paraId="2975E976" w14:textId="7453D3F3">
      <w:pPr>
        <w:pStyle w:val="Normal"/>
      </w:pPr>
      <w:r w:rsidR="7B5A2FAB">
        <w:rPr/>
        <w:t>Tuser, C. (2022). StackPath. [online] www.wwdmag.com. Available at: https://www.wwdmag.com/home/article/21016258/what-is-a-programmable-logic-controller-plc.</w:t>
      </w:r>
    </w:p>
    <w:p w:rsidRPr="00277FF3" w:rsidR="00277FF3" w:rsidP="3FBC527A" w:rsidRDefault="00277FF3" w14:paraId="2C78A765" w14:textId="1110D65E">
      <w:pPr>
        <w:pStyle w:val="Normal"/>
      </w:pPr>
      <w:r w:rsidR="7B5A2FAB">
        <w:rPr/>
        <w:t>Waste and Wastewater (2025). Wastewater Flowmeters: Essential Tools for Efficient Treatment Plant Operations - Water &amp; Wastewater. [online] Water and Wastewater. Available at: https://www.waterandwastewater.com/wastewater-flowmeters/.</w:t>
      </w:r>
    </w:p>
    <w:p w:rsidRPr="00277FF3" w:rsidR="00277FF3" w:rsidP="3FBC527A" w:rsidRDefault="00277FF3" w14:paraId="48BC4F41" w14:textId="5E3030F7">
      <w:pPr>
        <w:pStyle w:val="Normal"/>
      </w:pPr>
      <w:r w:rsidR="7B5A2FAB">
        <w:rPr/>
        <w:t>Yaroshenko, O. and Hasiuk, O. (2024). STUDY OF THE CURRENT STATE OF DEVELOPMENT OF CONTROL AND AUTOMATION SYSTEMS OF HYDRAULIC MACHINES. Bulletin of the National Technical University ‘KhPI’. Series: Hydraulic machines and hydraulic units, (2), pp.89–94. doi:https://doi.org/10.20998/2411-3441.2023.2.14.</w:t>
      </w:r>
    </w:p>
    <w:p w:rsidRPr="00277FF3" w:rsidR="00277FF3" w:rsidP="00277FF3" w:rsidRDefault="00277FF3" w14:paraId="3A423061" w14:textId="49391BD1"/>
    <w:p w:rsidRPr="00277FF3" w:rsidR="00277FF3" w:rsidP="00277FF3" w:rsidRDefault="00277FF3" w14:paraId="2DF343E9" w14:textId="77777777"/>
    <w:p w:rsidR="00277FF3" w:rsidRDefault="00277FF3" w14:paraId="715C3500" w14:textId="77777777">
      <w:pPr>
        <w:suppressAutoHyphens w:val="0"/>
        <w:autoSpaceDN/>
        <w:spacing w:line="259" w:lineRule="auto"/>
        <w:rPr>
          <w:rFonts w:asciiTheme="majorHAnsi" w:hAnsiTheme="majorHAnsi" w:eastAsiaTheme="majorEastAsia" w:cstheme="majorBidi"/>
          <w:color w:val="0F4761" w:themeColor="accent1" w:themeShade="BF"/>
          <w:sz w:val="40"/>
          <w:szCs w:val="40"/>
        </w:rPr>
      </w:pPr>
      <w:r>
        <w:br w:type="page"/>
      </w:r>
    </w:p>
    <w:p w:rsidRPr="00277FF3" w:rsidR="00277FF3" w:rsidP="00277FF3" w:rsidRDefault="00277FF3" w14:paraId="10131F64" w14:textId="77777777">
      <w:pPr>
        <w:pStyle w:val="Heading1"/>
      </w:pPr>
    </w:p>
    <w:sectPr w:rsidRPr="00277FF3" w:rsidR="00277FF3">
      <w:pgSz w:w="11906" w:h="16838" w:orient="portrait"/>
      <w:pgMar w:top="1440" w:right="1440" w:bottom="1440" w:left="1440" w:header="708" w:footer="708" w:gutter="0"/>
      <w:cols w:space="708"/>
      <w:docGrid w:linePitch="360"/>
      <w:headerReference w:type="default" r:id="R34cc1ef3becf4ce5"/>
      <w:footerReference w:type="default" r:id="R23be9becd58c46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BC527A" w:rsidTr="3FBC527A" w14:paraId="0FDA4CD3">
      <w:trPr>
        <w:trHeight w:val="300"/>
      </w:trPr>
      <w:tc>
        <w:tcPr>
          <w:tcW w:w="3005" w:type="dxa"/>
          <w:tcMar/>
        </w:tcPr>
        <w:p w:rsidR="3FBC527A" w:rsidP="3FBC527A" w:rsidRDefault="3FBC527A" w14:paraId="3DB7CC20" w14:textId="4557EDEE">
          <w:pPr>
            <w:pStyle w:val="Header"/>
            <w:bidi w:val="0"/>
            <w:ind w:left="-115"/>
            <w:jc w:val="left"/>
          </w:pPr>
        </w:p>
      </w:tc>
      <w:tc>
        <w:tcPr>
          <w:tcW w:w="3005" w:type="dxa"/>
          <w:tcMar/>
        </w:tcPr>
        <w:p w:rsidR="3FBC527A" w:rsidP="3FBC527A" w:rsidRDefault="3FBC527A" w14:paraId="07CBA625" w14:textId="264A791B">
          <w:pPr>
            <w:pStyle w:val="Header"/>
            <w:bidi w:val="0"/>
            <w:jc w:val="center"/>
          </w:pPr>
        </w:p>
      </w:tc>
      <w:tc>
        <w:tcPr>
          <w:tcW w:w="3005" w:type="dxa"/>
          <w:tcMar/>
        </w:tcPr>
        <w:p w:rsidR="3FBC527A" w:rsidP="3FBC527A" w:rsidRDefault="3FBC527A" w14:paraId="68FCFAEA" w14:textId="6ACD7F4C">
          <w:pPr>
            <w:pStyle w:val="Header"/>
            <w:bidi w:val="0"/>
            <w:ind w:right="-115"/>
            <w:jc w:val="right"/>
          </w:pPr>
          <w:r>
            <w:fldChar w:fldCharType="begin"/>
          </w:r>
          <w:r>
            <w:instrText xml:space="preserve">PAGE</w:instrText>
          </w:r>
          <w:r>
            <w:fldChar w:fldCharType="separate"/>
          </w:r>
          <w:r>
            <w:fldChar w:fldCharType="end"/>
          </w:r>
        </w:p>
      </w:tc>
    </w:tr>
  </w:tbl>
  <w:p w:rsidR="3FBC527A" w:rsidP="3FBC527A" w:rsidRDefault="3FBC527A" w14:paraId="1378261B" w14:textId="729DE1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BC527A" w:rsidTr="3FBC527A" w14:paraId="15BAC23A">
      <w:trPr>
        <w:trHeight w:val="300"/>
      </w:trPr>
      <w:tc>
        <w:tcPr>
          <w:tcW w:w="3005" w:type="dxa"/>
          <w:tcMar/>
        </w:tcPr>
        <w:p w:rsidR="3FBC527A" w:rsidP="3FBC527A" w:rsidRDefault="3FBC527A" w14:paraId="1D86B1EB" w14:textId="4CB42D89">
          <w:pPr>
            <w:pStyle w:val="Header"/>
            <w:bidi w:val="0"/>
            <w:ind w:left="-115"/>
            <w:jc w:val="left"/>
          </w:pPr>
        </w:p>
      </w:tc>
      <w:tc>
        <w:tcPr>
          <w:tcW w:w="3005" w:type="dxa"/>
          <w:tcMar/>
        </w:tcPr>
        <w:p w:rsidR="3FBC527A" w:rsidP="3FBC527A" w:rsidRDefault="3FBC527A" w14:paraId="0DC39FF6" w14:textId="63184BAA">
          <w:pPr>
            <w:pStyle w:val="Header"/>
            <w:bidi w:val="0"/>
            <w:jc w:val="center"/>
          </w:pPr>
        </w:p>
      </w:tc>
      <w:tc>
        <w:tcPr>
          <w:tcW w:w="3005" w:type="dxa"/>
          <w:tcMar/>
        </w:tcPr>
        <w:p w:rsidR="3FBC527A" w:rsidP="3FBC527A" w:rsidRDefault="3FBC527A" w14:paraId="32C3FE30" w14:textId="10B8DAC9">
          <w:pPr>
            <w:pStyle w:val="Header"/>
            <w:bidi w:val="0"/>
            <w:ind w:right="-115"/>
            <w:jc w:val="right"/>
          </w:pPr>
        </w:p>
      </w:tc>
    </w:tr>
  </w:tbl>
  <w:p w:rsidR="3FBC527A" w:rsidP="3FBC527A" w:rsidRDefault="3FBC527A" w14:paraId="47530F44" w14:textId="5B26D6D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97288"/>
    <w:multiLevelType w:val="multilevel"/>
    <w:tmpl w:val="3912CEA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2963317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508"/>
    <w:rsid w:val="0001710F"/>
    <w:rsid w:val="000F0C3E"/>
    <w:rsid w:val="00113CB8"/>
    <w:rsid w:val="0012F728"/>
    <w:rsid w:val="00160939"/>
    <w:rsid w:val="001B3508"/>
    <w:rsid w:val="00240F85"/>
    <w:rsid w:val="00277FF3"/>
    <w:rsid w:val="00353DD2"/>
    <w:rsid w:val="00451734"/>
    <w:rsid w:val="00464802"/>
    <w:rsid w:val="0049A899"/>
    <w:rsid w:val="004C52DB"/>
    <w:rsid w:val="005A7709"/>
    <w:rsid w:val="006129FE"/>
    <w:rsid w:val="006163B2"/>
    <w:rsid w:val="00641D7D"/>
    <w:rsid w:val="006A46ED"/>
    <w:rsid w:val="006D3A6F"/>
    <w:rsid w:val="006E135B"/>
    <w:rsid w:val="00702B1D"/>
    <w:rsid w:val="007221C9"/>
    <w:rsid w:val="008A5062"/>
    <w:rsid w:val="008D0048"/>
    <w:rsid w:val="008D3A72"/>
    <w:rsid w:val="00970080"/>
    <w:rsid w:val="00984FED"/>
    <w:rsid w:val="009F86DE"/>
    <w:rsid w:val="00A14739"/>
    <w:rsid w:val="00A20C9B"/>
    <w:rsid w:val="00A579A5"/>
    <w:rsid w:val="00A6DEB9"/>
    <w:rsid w:val="00AA230D"/>
    <w:rsid w:val="00AF80FA"/>
    <w:rsid w:val="00CB28DC"/>
    <w:rsid w:val="00DC8E67"/>
    <w:rsid w:val="00DE3C75"/>
    <w:rsid w:val="00DE54FF"/>
    <w:rsid w:val="00E250B9"/>
    <w:rsid w:val="00E3756A"/>
    <w:rsid w:val="00ED3FFE"/>
    <w:rsid w:val="00FD1E18"/>
    <w:rsid w:val="019EAC73"/>
    <w:rsid w:val="01B37640"/>
    <w:rsid w:val="01D12440"/>
    <w:rsid w:val="01D2E433"/>
    <w:rsid w:val="01E4BA7A"/>
    <w:rsid w:val="022C8FC6"/>
    <w:rsid w:val="0240E3B5"/>
    <w:rsid w:val="029FD371"/>
    <w:rsid w:val="02A18A1D"/>
    <w:rsid w:val="02BB8930"/>
    <w:rsid w:val="02C463CF"/>
    <w:rsid w:val="0304FBE4"/>
    <w:rsid w:val="03279E09"/>
    <w:rsid w:val="032A44A7"/>
    <w:rsid w:val="036AF8F7"/>
    <w:rsid w:val="0374639F"/>
    <w:rsid w:val="03A01076"/>
    <w:rsid w:val="03B6C48F"/>
    <w:rsid w:val="03E17BCB"/>
    <w:rsid w:val="03F555FA"/>
    <w:rsid w:val="045F2F9D"/>
    <w:rsid w:val="052B91DB"/>
    <w:rsid w:val="05D4A7A9"/>
    <w:rsid w:val="062AEE06"/>
    <w:rsid w:val="06630725"/>
    <w:rsid w:val="068ED0EE"/>
    <w:rsid w:val="069EF70F"/>
    <w:rsid w:val="06B4AB98"/>
    <w:rsid w:val="06F2C44B"/>
    <w:rsid w:val="0702F95B"/>
    <w:rsid w:val="07043091"/>
    <w:rsid w:val="071E3845"/>
    <w:rsid w:val="0746C831"/>
    <w:rsid w:val="0783E12B"/>
    <w:rsid w:val="07B012EC"/>
    <w:rsid w:val="0897895A"/>
    <w:rsid w:val="08D8532C"/>
    <w:rsid w:val="08DCFDFC"/>
    <w:rsid w:val="092A373D"/>
    <w:rsid w:val="095E55FB"/>
    <w:rsid w:val="09A2C59F"/>
    <w:rsid w:val="0A0234A1"/>
    <w:rsid w:val="0A3F7797"/>
    <w:rsid w:val="0A699D03"/>
    <w:rsid w:val="0A8DCA0E"/>
    <w:rsid w:val="0ABCFD35"/>
    <w:rsid w:val="0AFD6050"/>
    <w:rsid w:val="0B88B852"/>
    <w:rsid w:val="0B976E43"/>
    <w:rsid w:val="0B981AE9"/>
    <w:rsid w:val="0BABD501"/>
    <w:rsid w:val="0BE1375B"/>
    <w:rsid w:val="0C507A97"/>
    <w:rsid w:val="0C61A39E"/>
    <w:rsid w:val="0C68A0EF"/>
    <w:rsid w:val="0C7DEE27"/>
    <w:rsid w:val="0C930AA1"/>
    <w:rsid w:val="0C9321F2"/>
    <w:rsid w:val="0D1DC26D"/>
    <w:rsid w:val="0D428ACA"/>
    <w:rsid w:val="0D54D6FE"/>
    <w:rsid w:val="0E33D99F"/>
    <w:rsid w:val="0E6C9F30"/>
    <w:rsid w:val="0E773235"/>
    <w:rsid w:val="0EA8B397"/>
    <w:rsid w:val="0EAAD96B"/>
    <w:rsid w:val="0EB6C214"/>
    <w:rsid w:val="0EC22F7B"/>
    <w:rsid w:val="0EE55A70"/>
    <w:rsid w:val="0F072A82"/>
    <w:rsid w:val="0F550483"/>
    <w:rsid w:val="0F5B93F0"/>
    <w:rsid w:val="0FF329F4"/>
    <w:rsid w:val="10BF1229"/>
    <w:rsid w:val="10CDDE83"/>
    <w:rsid w:val="10CE7366"/>
    <w:rsid w:val="111192DA"/>
    <w:rsid w:val="1117137B"/>
    <w:rsid w:val="114A79DA"/>
    <w:rsid w:val="11789CC9"/>
    <w:rsid w:val="11A99088"/>
    <w:rsid w:val="12108994"/>
    <w:rsid w:val="122E9DE1"/>
    <w:rsid w:val="1239B8A9"/>
    <w:rsid w:val="125A1B68"/>
    <w:rsid w:val="12A4ACB5"/>
    <w:rsid w:val="12D0C5FE"/>
    <w:rsid w:val="131FEE36"/>
    <w:rsid w:val="13317BCD"/>
    <w:rsid w:val="134CD0A4"/>
    <w:rsid w:val="13551531"/>
    <w:rsid w:val="137018A6"/>
    <w:rsid w:val="13850008"/>
    <w:rsid w:val="13C71A33"/>
    <w:rsid w:val="13FF5404"/>
    <w:rsid w:val="141417D7"/>
    <w:rsid w:val="14832D6B"/>
    <w:rsid w:val="14FA55FE"/>
    <w:rsid w:val="1502B5B6"/>
    <w:rsid w:val="157A86D5"/>
    <w:rsid w:val="1594BC67"/>
    <w:rsid w:val="15DE594C"/>
    <w:rsid w:val="15EF8C89"/>
    <w:rsid w:val="1610AEB6"/>
    <w:rsid w:val="165C3D02"/>
    <w:rsid w:val="166CEE80"/>
    <w:rsid w:val="168207CB"/>
    <w:rsid w:val="1682D38A"/>
    <w:rsid w:val="16F39A56"/>
    <w:rsid w:val="173446B2"/>
    <w:rsid w:val="176DDCAF"/>
    <w:rsid w:val="179C8FB3"/>
    <w:rsid w:val="17F0BED9"/>
    <w:rsid w:val="1841DD90"/>
    <w:rsid w:val="18731B62"/>
    <w:rsid w:val="1874D5FE"/>
    <w:rsid w:val="1887FF64"/>
    <w:rsid w:val="189F8E34"/>
    <w:rsid w:val="18F8376E"/>
    <w:rsid w:val="18FE2FED"/>
    <w:rsid w:val="192F380E"/>
    <w:rsid w:val="1949064A"/>
    <w:rsid w:val="19A25467"/>
    <w:rsid w:val="19BC8930"/>
    <w:rsid w:val="19E8F12E"/>
    <w:rsid w:val="1A6BE9FA"/>
    <w:rsid w:val="1A78801D"/>
    <w:rsid w:val="1A877330"/>
    <w:rsid w:val="1AD51DC8"/>
    <w:rsid w:val="1B3B500A"/>
    <w:rsid w:val="1BA6B59A"/>
    <w:rsid w:val="1BAA51AD"/>
    <w:rsid w:val="1BBC372A"/>
    <w:rsid w:val="1BEDD67D"/>
    <w:rsid w:val="1C55EB37"/>
    <w:rsid w:val="1D05D4B1"/>
    <w:rsid w:val="1D550575"/>
    <w:rsid w:val="1D69001D"/>
    <w:rsid w:val="1D75058E"/>
    <w:rsid w:val="1DA7A472"/>
    <w:rsid w:val="1DFE2E3E"/>
    <w:rsid w:val="1E01C356"/>
    <w:rsid w:val="1E20812D"/>
    <w:rsid w:val="1E338451"/>
    <w:rsid w:val="1E33BFA0"/>
    <w:rsid w:val="1E3F8DA1"/>
    <w:rsid w:val="1E48263E"/>
    <w:rsid w:val="1E537927"/>
    <w:rsid w:val="1E9B0C86"/>
    <w:rsid w:val="1F254429"/>
    <w:rsid w:val="1F582359"/>
    <w:rsid w:val="1F9DFDDE"/>
    <w:rsid w:val="1FE185D7"/>
    <w:rsid w:val="1FF5D854"/>
    <w:rsid w:val="1FF6F54A"/>
    <w:rsid w:val="2016DC9D"/>
    <w:rsid w:val="20253DF9"/>
    <w:rsid w:val="203E6D40"/>
    <w:rsid w:val="20FA403A"/>
    <w:rsid w:val="210F891B"/>
    <w:rsid w:val="219B025D"/>
    <w:rsid w:val="21CE867C"/>
    <w:rsid w:val="21CFE5E2"/>
    <w:rsid w:val="2238B1DF"/>
    <w:rsid w:val="228DCE8B"/>
    <w:rsid w:val="233743CC"/>
    <w:rsid w:val="23873ED1"/>
    <w:rsid w:val="23A96795"/>
    <w:rsid w:val="23BD41D4"/>
    <w:rsid w:val="2435C29F"/>
    <w:rsid w:val="249DA651"/>
    <w:rsid w:val="24E545E9"/>
    <w:rsid w:val="251EB19B"/>
    <w:rsid w:val="2535ECB3"/>
    <w:rsid w:val="25B19457"/>
    <w:rsid w:val="2601703A"/>
    <w:rsid w:val="2656544E"/>
    <w:rsid w:val="2680FAE9"/>
    <w:rsid w:val="26845594"/>
    <w:rsid w:val="26ECAA71"/>
    <w:rsid w:val="270F343C"/>
    <w:rsid w:val="2717CC75"/>
    <w:rsid w:val="2721D317"/>
    <w:rsid w:val="273617EF"/>
    <w:rsid w:val="278A67D9"/>
    <w:rsid w:val="278C364D"/>
    <w:rsid w:val="279F112D"/>
    <w:rsid w:val="27C72AEA"/>
    <w:rsid w:val="27D3629C"/>
    <w:rsid w:val="27D986C6"/>
    <w:rsid w:val="27E72580"/>
    <w:rsid w:val="27F9D309"/>
    <w:rsid w:val="2866C88B"/>
    <w:rsid w:val="28A77A4D"/>
    <w:rsid w:val="28B91AED"/>
    <w:rsid w:val="28BF052F"/>
    <w:rsid w:val="290000FF"/>
    <w:rsid w:val="2900FCE6"/>
    <w:rsid w:val="299146C2"/>
    <w:rsid w:val="29C99C00"/>
    <w:rsid w:val="2A217E70"/>
    <w:rsid w:val="2A383DD1"/>
    <w:rsid w:val="2A702722"/>
    <w:rsid w:val="2AB4C94F"/>
    <w:rsid w:val="2AE0D0E6"/>
    <w:rsid w:val="2AF76C6C"/>
    <w:rsid w:val="2AF855B8"/>
    <w:rsid w:val="2BFB33C8"/>
    <w:rsid w:val="2C1F6661"/>
    <w:rsid w:val="2C39545C"/>
    <w:rsid w:val="2C5245E9"/>
    <w:rsid w:val="2C7D02E6"/>
    <w:rsid w:val="2C953033"/>
    <w:rsid w:val="2CB70BB9"/>
    <w:rsid w:val="2CC5D777"/>
    <w:rsid w:val="2CF3D369"/>
    <w:rsid w:val="2D021C90"/>
    <w:rsid w:val="2D1BE9CA"/>
    <w:rsid w:val="2D574336"/>
    <w:rsid w:val="2D67D859"/>
    <w:rsid w:val="2DC964BC"/>
    <w:rsid w:val="2E0A4E87"/>
    <w:rsid w:val="2E374C57"/>
    <w:rsid w:val="2E533F02"/>
    <w:rsid w:val="2EE0A2E7"/>
    <w:rsid w:val="2FF80C85"/>
    <w:rsid w:val="2FF8A77D"/>
    <w:rsid w:val="3017897A"/>
    <w:rsid w:val="3055231D"/>
    <w:rsid w:val="305C6B3C"/>
    <w:rsid w:val="30A89786"/>
    <w:rsid w:val="30FE3EA2"/>
    <w:rsid w:val="311D37EC"/>
    <w:rsid w:val="31294475"/>
    <w:rsid w:val="3153433A"/>
    <w:rsid w:val="3170A390"/>
    <w:rsid w:val="31BD137B"/>
    <w:rsid w:val="31C8E988"/>
    <w:rsid w:val="31EF68BD"/>
    <w:rsid w:val="32B2F61E"/>
    <w:rsid w:val="3349AC3D"/>
    <w:rsid w:val="33586F5D"/>
    <w:rsid w:val="3379BE5B"/>
    <w:rsid w:val="33DE1547"/>
    <w:rsid w:val="33F6BE95"/>
    <w:rsid w:val="3424A6D0"/>
    <w:rsid w:val="3429A9AD"/>
    <w:rsid w:val="342A20F2"/>
    <w:rsid w:val="34746B9A"/>
    <w:rsid w:val="34765EBF"/>
    <w:rsid w:val="3489D79E"/>
    <w:rsid w:val="34CF1C10"/>
    <w:rsid w:val="34FEAB9E"/>
    <w:rsid w:val="3514B446"/>
    <w:rsid w:val="35405FB6"/>
    <w:rsid w:val="3564839D"/>
    <w:rsid w:val="35962009"/>
    <w:rsid w:val="35A0CFA8"/>
    <w:rsid w:val="3609F197"/>
    <w:rsid w:val="369A2846"/>
    <w:rsid w:val="36A1E44E"/>
    <w:rsid w:val="36A8FB5F"/>
    <w:rsid w:val="36B1C579"/>
    <w:rsid w:val="36BDE38A"/>
    <w:rsid w:val="36C0C747"/>
    <w:rsid w:val="36E57480"/>
    <w:rsid w:val="375CAA20"/>
    <w:rsid w:val="3761CA96"/>
    <w:rsid w:val="387578F2"/>
    <w:rsid w:val="3879E8AF"/>
    <w:rsid w:val="392FA376"/>
    <w:rsid w:val="3962BF84"/>
    <w:rsid w:val="3964C69A"/>
    <w:rsid w:val="397AD9AC"/>
    <w:rsid w:val="398D097B"/>
    <w:rsid w:val="39BBFC38"/>
    <w:rsid w:val="3A1DDAB8"/>
    <w:rsid w:val="3A20A72E"/>
    <w:rsid w:val="3A6627D0"/>
    <w:rsid w:val="3A69EF71"/>
    <w:rsid w:val="3A819E7B"/>
    <w:rsid w:val="3A82FE65"/>
    <w:rsid w:val="3A8AE55B"/>
    <w:rsid w:val="3AAFD84D"/>
    <w:rsid w:val="3B1DA2C8"/>
    <w:rsid w:val="3B2D4B4A"/>
    <w:rsid w:val="3B4726E7"/>
    <w:rsid w:val="3B49CFAB"/>
    <w:rsid w:val="3B524A13"/>
    <w:rsid w:val="3B5CEAED"/>
    <w:rsid w:val="3B6DB94C"/>
    <w:rsid w:val="3B7C626A"/>
    <w:rsid w:val="3BF572F6"/>
    <w:rsid w:val="3BF8D15C"/>
    <w:rsid w:val="3C310631"/>
    <w:rsid w:val="3CA632E0"/>
    <w:rsid w:val="3CBEE664"/>
    <w:rsid w:val="3CC554A7"/>
    <w:rsid w:val="3D041285"/>
    <w:rsid w:val="3D1CEB9C"/>
    <w:rsid w:val="3D1F3E3F"/>
    <w:rsid w:val="3D30142A"/>
    <w:rsid w:val="3D56C7F0"/>
    <w:rsid w:val="3D5C94E8"/>
    <w:rsid w:val="3D8BBE31"/>
    <w:rsid w:val="3D9B5E53"/>
    <w:rsid w:val="3DA4A79E"/>
    <w:rsid w:val="3E48009B"/>
    <w:rsid w:val="3E62741B"/>
    <w:rsid w:val="3E874C58"/>
    <w:rsid w:val="3EE79952"/>
    <w:rsid w:val="3EEEAE2B"/>
    <w:rsid w:val="3EEF855C"/>
    <w:rsid w:val="3F78233D"/>
    <w:rsid w:val="3FBABA78"/>
    <w:rsid w:val="3FBC527A"/>
    <w:rsid w:val="3FE373E3"/>
    <w:rsid w:val="40EB664E"/>
    <w:rsid w:val="413B0B20"/>
    <w:rsid w:val="414FE977"/>
    <w:rsid w:val="4195341F"/>
    <w:rsid w:val="41BFA3F3"/>
    <w:rsid w:val="4238C503"/>
    <w:rsid w:val="42523C7E"/>
    <w:rsid w:val="427544DF"/>
    <w:rsid w:val="42C67A82"/>
    <w:rsid w:val="42D97D38"/>
    <w:rsid w:val="432A50E3"/>
    <w:rsid w:val="4370AAF1"/>
    <w:rsid w:val="437F215C"/>
    <w:rsid w:val="453F89D0"/>
    <w:rsid w:val="454086A5"/>
    <w:rsid w:val="4589C67E"/>
    <w:rsid w:val="459D899D"/>
    <w:rsid w:val="45A0EB64"/>
    <w:rsid w:val="45D5EDC6"/>
    <w:rsid w:val="45DB9636"/>
    <w:rsid w:val="46723D5A"/>
    <w:rsid w:val="471702E4"/>
    <w:rsid w:val="4829B938"/>
    <w:rsid w:val="485C6E4F"/>
    <w:rsid w:val="48693F9E"/>
    <w:rsid w:val="4877E427"/>
    <w:rsid w:val="487A11E2"/>
    <w:rsid w:val="48C159A3"/>
    <w:rsid w:val="48CFB56E"/>
    <w:rsid w:val="48DF83F2"/>
    <w:rsid w:val="48F2DFC7"/>
    <w:rsid w:val="49533D17"/>
    <w:rsid w:val="495CEE68"/>
    <w:rsid w:val="4982F0B2"/>
    <w:rsid w:val="4984F352"/>
    <w:rsid w:val="498DD3D2"/>
    <w:rsid w:val="499F823E"/>
    <w:rsid w:val="4A34CA4F"/>
    <w:rsid w:val="4AB7D1EB"/>
    <w:rsid w:val="4ABE610B"/>
    <w:rsid w:val="4ACB802F"/>
    <w:rsid w:val="4C56D8FB"/>
    <w:rsid w:val="4C725A3B"/>
    <w:rsid w:val="4C966FDF"/>
    <w:rsid w:val="4CEED820"/>
    <w:rsid w:val="4CFCBF54"/>
    <w:rsid w:val="4D03DBB0"/>
    <w:rsid w:val="4D0E1AE8"/>
    <w:rsid w:val="4D721367"/>
    <w:rsid w:val="4DE5F90C"/>
    <w:rsid w:val="4E03FD99"/>
    <w:rsid w:val="4E27528D"/>
    <w:rsid w:val="4E6C618B"/>
    <w:rsid w:val="4E904E45"/>
    <w:rsid w:val="4EFCA8D8"/>
    <w:rsid w:val="4F709A97"/>
    <w:rsid w:val="4FDBC004"/>
    <w:rsid w:val="502D7A62"/>
    <w:rsid w:val="502D8B75"/>
    <w:rsid w:val="50450213"/>
    <w:rsid w:val="50458845"/>
    <w:rsid w:val="508B5068"/>
    <w:rsid w:val="508C3119"/>
    <w:rsid w:val="50B04BBC"/>
    <w:rsid w:val="510ABC63"/>
    <w:rsid w:val="51260918"/>
    <w:rsid w:val="512E3847"/>
    <w:rsid w:val="51845A49"/>
    <w:rsid w:val="519B8F7C"/>
    <w:rsid w:val="51A5898F"/>
    <w:rsid w:val="51AA463D"/>
    <w:rsid w:val="51EEB239"/>
    <w:rsid w:val="52561C2D"/>
    <w:rsid w:val="52A1AC63"/>
    <w:rsid w:val="52B74461"/>
    <w:rsid w:val="52D607DC"/>
    <w:rsid w:val="536266D6"/>
    <w:rsid w:val="53A183F8"/>
    <w:rsid w:val="53A82EC8"/>
    <w:rsid w:val="547DBE1F"/>
    <w:rsid w:val="54969E32"/>
    <w:rsid w:val="54F5F13B"/>
    <w:rsid w:val="5511723B"/>
    <w:rsid w:val="552496DC"/>
    <w:rsid w:val="5589DE6D"/>
    <w:rsid w:val="558C20C7"/>
    <w:rsid w:val="5591C8F7"/>
    <w:rsid w:val="55F46339"/>
    <w:rsid w:val="560C379D"/>
    <w:rsid w:val="5616F4BE"/>
    <w:rsid w:val="564B248F"/>
    <w:rsid w:val="5671483B"/>
    <w:rsid w:val="567A7DDC"/>
    <w:rsid w:val="569F9B8A"/>
    <w:rsid w:val="57240038"/>
    <w:rsid w:val="577D93F8"/>
    <w:rsid w:val="57877128"/>
    <w:rsid w:val="5799EF5C"/>
    <w:rsid w:val="57AFF6EA"/>
    <w:rsid w:val="57CC191A"/>
    <w:rsid w:val="57D97F9A"/>
    <w:rsid w:val="57EFD9B3"/>
    <w:rsid w:val="583F7D22"/>
    <w:rsid w:val="5888661E"/>
    <w:rsid w:val="5898D64B"/>
    <w:rsid w:val="589DDA84"/>
    <w:rsid w:val="5929140F"/>
    <w:rsid w:val="5929437E"/>
    <w:rsid w:val="59578B0E"/>
    <w:rsid w:val="59CB6060"/>
    <w:rsid w:val="59F32824"/>
    <w:rsid w:val="5A0F26E8"/>
    <w:rsid w:val="5AB7C7C2"/>
    <w:rsid w:val="5ABBBA9C"/>
    <w:rsid w:val="5ABE7B00"/>
    <w:rsid w:val="5B1BF844"/>
    <w:rsid w:val="5B6552A5"/>
    <w:rsid w:val="5BDCD256"/>
    <w:rsid w:val="5C2B52F7"/>
    <w:rsid w:val="5C689D56"/>
    <w:rsid w:val="5CB9FEBB"/>
    <w:rsid w:val="5CBA7C2F"/>
    <w:rsid w:val="5CCB819C"/>
    <w:rsid w:val="5CE4A1A6"/>
    <w:rsid w:val="5D32F896"/>
    <w:rsid w:val="5D778B58"/>
    <w:rsid w:val="5D9C4F0F"/>
    <w:rsid w:val="5DA7BFBC"/>
    <w:rsid w:val="5DAD217A"/>
    <w:rsid w:val="5DF4946B"/>
    <w:rsid w:val="5E106045"/>
    <w:rsid w:val="5E457CA8"/>
    <w:rsid w:val="5E71DB15"/>
    <w:rsid w:val="5EC4C49C"/>
    <w:rsid w:val="5F0676CD"/>
    <w:rsid w:val="5F099F99"/>
    <w:rsid w:val="5F1CC3EE"/>
    <w:rsid w:val="5F439FDD"/>
    <w:rsid w:val="5F6E88C9"/>
    <w:rsid w:val="5FC31F3C"/>
    <w:rsid w:val="5FDA4BF3"/>
    <w:rsid w:val="6031A111"/>
    <w:rsid w:val="608ABF23"/>
    <w:rsid w:val="6104D079"/>
    <w:rsid w:val="6160B3D1"/>
    <w:rsid w:val="617832BC"/>
    <w:rsid w:val="6193694A"/>
    <w:rsid w:val="61CE1EC0"/>
    <w:rsid w:val="62415EE4"/>
    <w:rsid w:val="62D8D9F1"/>
    <w:rsid w:val="62D91A32"/>
    <w:rsid w:val="62E6460E"/>
    <w:rsid w:val="63046BFD"/>
    <w:rsid w:val="632408E1"/>
    <w:rsid w:val="63460F72"/>
    <w:rsid w:val="635366D7"/>
    <w:rsid w:val="637190A6"/>
    <w:rsid w:val="63A77756"/>
    <w:rsid w:val="63A84313"/>
    <w:rsid w:val="63CEB891"/>
    <w:rsid w:val="641F643D"/>
    <w:rsid w:val="643BF395"/>
    <w:rsid w:val="64A6CE5A"/>
    <w:rsid w:val="64F8CAA0"/>
    <w:rsid w:val="650E19C8"/>
    <w:rsid w:val="653E8B42"/>
    <w:rsid w:val="65737AB9"/>
    <w:rsid w:val="6576072D"/>
    <w:rsid w:val="65B78046"/>
    <w:rsid w:val="65E8907A"/>
    <w:rsid w:val="65FE729A"/>
    <w:rsid w:val="660609C6"/>
    <w:rsid w:val="6647DFE8"/>
    <w:rsid w:val="6655EEC5"/>
    <w:rsid w:val="668CF716"/>
    <w:rsid w:val="66BB0F1D"/>
    <w:rsid w:val="66C78709"/>
    <w:rsid w:val="66CBD518"/>
    <w:rsid w:val="678C9089"/>
    <w:rsid w:val="679B4150"/>
    <w:rsid w:val="67EB386A"/>
    <w:rsid w:val="68133435"/>
    <w:rsid w:val="689D0FD8"/>
    <w:rsid w:val="6990EA2F"/>
    <w:rsid w:val="69ADDCD2"/>
    <w:rsid w:val="69D20247"/>
    <w:rsid w:val="6A644B83"/>
    <w:rsid w:val="6A95B0FB"/>
    <w:rsid w:val="6AA5408D"/>
    <w:rsid w:val="6B2BB99B"/>
    <w:rsid w:val="6B45F9F2"/>
    <w:rsid w:val="6BC57F19"/>
    <w:rsid w:val="6BD03F0D"/>
    <w:rsid w:val="6C08331B"/>
    <w:rsid w:val="6C4CEE28"/>
    <w:rsid w:val="6C776AE6"/>
    <w:rsid w:val="6C7B1AC3"/>
    <w:rsid w:val="6CD49A2C"/>
    <w:rsid w:val="6D0089EB"/>
    <w:rsid w:val="6D35085B"/>
    <w:rsid w:val="6D46418C"/>
    <w:rsid w:val="6D913CF0"/>
    <w:rsid w:val="6DB6C2A3"/>
    <w:rsid w:val="6E335893"/>
    <w:rsid w:val="6E493257"/>
    <w:rsid w:val="6E59BE9F"/>
    <w:rsid w:val="6E5FC4E2"/>
    <w:rsid w:val="6EDC5CC8"/>
    <w:rsid w:val="6EE2DDCC"/>
    <w:rsid w:val="6F784257"/>
    <w:rsid w:val="6F7EF22A"/>
    <w:rsid w:val="6F82DCE9"/>
    <w:rsid w:val="6F8C01FF"/>
    <w:rsid w:val="6FEE59D6"/>
    <w:rsid w:val="70019B95"/>
    <w:rsid w:val="707AC8C3"/>
    <w:rsid w:val="710AFF33"/>
    <w:rsid w:val="7130F009"/>
    <w:rsid w:val="713470BC"/>
    <w:rsid w:val="7151F0C0"/>
    <w:rsid w:val="725AABC4"/>
    <w:rsid w:val="72B98A0B"/>
    <w:rsid w:val="72D1CFAE"/>
    <w:rsid w:val="72D882FC"/>
    <w:rsid w:val="730AAD5E"/>
    <w:rsid w:val="73170864"/>
    <w:rsid w:val="732BCF1E"/>
    <w:rsid w:val="739BF345"/>
    <w:rsid w:val="73A1E218"/>
    <w:rsid w:val="73F31D96"/>
    <w:rsid w:val="7402EE56"/>
    <w:rsid w:val="740CB5E7"/>
    <w:rsid w:val="7434BABE"/>
    <w:rsid w:val="743E96F3"/>
    <w:rsid w:val="744550F7"/>
    <w:rsid w:val="74529B45"/>
    <w:rsid w:val="74C1ACEF"/>
    <w:rsid w:val="7505BC80"/>
    <w:rsid w:val="7518E741"/>
    <w:rsid w:val="75255B32"/>
    <w:rsid w:val="7545FE15"/>
    <w:rsid w:val="7586B7A3"/>
    <w:rsid w:val="75E5A315"/>
    <w:rsid w:val="7652CF42"/>
    <w:rsid w:val="76548F7A"/>
    <w:rsid w:val="7656F6E7"/>
    <w:rsid w:val="765D22A7"/>
    <w:rsid w:val="768F4968"/>
    <w:rsid w:val="76A910B8"/>
    <w:rsid w:val="770DB5CE"/>
    <w:rsid w:val="770EE887"/>
    <w:rsid w:val="777929DF"/>
    <w:rsid w:val="77A98275"/>
    <w:rsid w:val="77E113D5"/>
    <w:rsid w:val="784233D7"/>
    <w:rsid w:val="7875D8FF"/>
    <w:rsid w:val="78D83A1A"/>
    <w:rsid w:val="7902BC6B"/>
    <w:rsid w:val="7911DA5B"/>
    <w:rsid w:val="7936B7DA"/>
    <w:rsid w:val="7974702F"/>
    <w:rsid w:val="797BFE73"/>
    <w:rsid w:val="7A1DDF14"/>
    <w:rsid w:val="7A278854"/>
    <w:rsid w:val="7A330F07"/>
    <w:rsid w:val="7A695678"/>
    <w:rsid w:val="7AA1EE61"/>
    <w:rsid w:val="7ABE967C"/>
    <w:rsid w:val="7AF0AD05"/>
    <w:rsid w:val="7AFFF7EF"/>
    <w:rsid w:val="7B1F585F"/>
    <w:rsid w:val="7B5A2FAB"/>
    <w:rsid w:val="7B70D4DA"/>
    <w:rsid w:val="7B9573F0"/>
    <w:rsid w:val="7BA7C3F1"/>
    <w:rsid w:val="7C491292"/>
    <w:rsid w:val="7CD11289"/>
    <w:rsid w:val="7CE3BCD3"/>
    <w:rsid w:val="7CEACE85"/>
    <w:rsid w:val="7D500333"/>
    <w:rsid w:val="7D6B07F7"/>
    <w:rsid w:val="7DB8DF5E"/>
    <w:rsid w:val="7DC9A55E"/>
    <w:rsid w:val="7DF1E14C"/>
    <w:rsid w:val="7E6AD163"/>
    <w:rsid w:val="7EBFDD91"/>
    <w:rsid w:val="7EE48200"/>
    <w:rsid w:val="7EF3DE83"/>
    <w:rsid w:val="7F556482"/>
    <w:rsid w:val="7F7A0986"/>
    <w:rsid w:val="7FB0FCB8"/>
    <w:rsid w:val="7FB52C1D"/>
    <w:rsid w:val="7FE49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7515B"/>
  <w15:chartTrackingRefBased/>
  <w15:docId w15:val="{768A3E7F-D94E-42EE-80AD-1161D14FC9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B3508"/>
    <w:pPr>
      <w:suppressAutoHyphens/>
      <w:autoSpaceDN w:val="0"/>
      <w:spacing w:line="249" w:lineRule="auto"/>
    </w:pPr>
    <w:rPr>
      <w:rFonts w:ascii="Calibri" w:hAnsi="Calibri" w:eastAsia="Calibri" w:cs="Times New Roman"/>
      <w:kern w:val="3"/>
    </w:rPr>
  </w:style>
  <w:style w:type="paragraph" w:styleId="Heading1">
    <w:name w:val="heading 1"/>
    <w:basedOn w:val="Normal"/>
    <w:next w:val="Normal"/>
    <w:link w:val="Heading1Char"/>
    <w:uiPriority w:val="9"/>
    <w:qFormat/>
    <w:rsid w:val="001B350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350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35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35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5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5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5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5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50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B350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B350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B350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B350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B350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B350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B350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B350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B3508"/>
    <w:rPr>
      <w:rFonts w:eastAsiaTheme="majorEastAsia" w:cstheme="majorBidi"/>
      <w:color w:val="272727" w:themeColor="text1" w:themeTint="D8"/>
    </w:rPr>
  </w:style>
  <w:style w:type="paragraph" w:styleId="Title">
    <w:name w:val="Title"/>
    <w:basedOn w:val="Normal"/>
    <w:next w:val="Normal"/>
    <w:link w:val="TitleChar"/>
    <w:uiPriority w:val="10"/>
    <w:qFormat/>
    <w:rsid w:val="001B350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B350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B350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B35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508"/>
    <w:pPr>
      <w:spacing w:before="160"/>
      <w:jc w:val="center"/>
    </w:pPr>
    <w:rPr>
      <w:i/>
      <w:iCs/>
      <w:color w:val="404040" w:themeColor="text1" w:themeTint="BF"/>
    </w:rPr>
  </w:style>
  <w:style w:type="character" w:styleId="QuoteChar" w:customStyle="1">
    <w:name w:val="Quote Char"/>
    <w:basedOn w:val="DefaultParagraphFont"/>
    <w:link w:val="Quote"/>
    <w:uiPriority w:val="29"/>
    <w:rsid w:val="001B3508"/>
    <w:rPr>
      <w:i/>
      <w:iCs/>
      <w:color w:val="404040" w:themeColor="text1" w:themeTint="BF"/>
    </w:rPr>
  </w:style>
  <w:style w:type="paragraph" w:styleId="ListParagraph">
    <w:name w:val="List Paragraph"/>
    <w:basedOn w:val="Normal"/>
    <w:uiPriority w:val="34"/>
    <w:qFormat/>
    <w:rsid w:val="001B3508"/>
    <w:pPr>
      <w:ind w:left="720"/>
      <w:contextualSpacing/>
    </w:pPr>
  </w:style>
  <w:style w:type="character" w:styleId="IntenseEmphasis">
    <w:name w:val="Intense Emphasis"/>
    <w:basedOn w:val="DefaultParagraphFont"/>
    <w:uiPriority w:val="21"/>
    <w:qFormat/>
    <w:rsid w:val="001B3508"/>
    <w:rPr>
      <w:i/>
      <w:iCs/>
      <w:color w:val="0F4761" w:themeColor="accent1" w:themeShade="BF"/>
    </w:rPr>
  </w:style>
  <w:style w:type="paragraph" w:styleId="IntenseQuote">
    <w:name w:val="Intense Quote"/>
    <w:basedOn w:val="Normal"/>
    <w:next w:val="Normal"/>
    <w:link w:val="IntenseQuoteChar"/>
    <w:uiPriority w:val="30"/>
    <w:qFormat/>
    <w:rsid w:val="001B350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B3508"/>
    <w:rPr>
      <w:i/>
      <w:iCs/>
      <w:color w:val="0F4761" w:themeColor="accent1" w:themeShade="BF"/>
    </w:rPr>
  </w:style>
  <w:style w:type="character" w:styleId="IntenseReference">
    <w:name w:val="Intense Reference"/>
    <w:basedOn w:val="DefaultParagraphFont"/>
    <w:uiPriority w:val="32"/>
    <w:qFormat/>
    <w:rsid w:val="001B3508"/>
    <w:rPr>
      <w:b/>
      <w:bCs/>
      <w:smallCaps/>
      <w:color w:val="0F4761" w:themeColor="accent1" w:themeShade="BF"/>
      <w:spacing w:val="5"/>
    </w:rPr>
  </w:style>
  <w:style w:type="paragraph" w:styleId="NormalWeb">
    <w:name w:val="Normal (Web)"/>
    <w:basedOn w:val="Normal"/>
    <w:uiPriority w:val="99"/>
    <w:semiHidden/>
    <w:unhideWhenUsed/>
    <w:rsid w:val="00970080"/>
    <w:rPr>
      <w:rFonts w:ascii="Times New Roman" w:hAnsi="Times New Roman"/>
      <w:sz w:val="24"/>
      <w:szCs w:val="24"/>
    </w:rPr>
  </w:style>
  <w:style w:type="character" w:styleId="Hyperlink">
    <w:name w:val="Hyperlink"/>
    <w:basedOn w:val="DefaultParagraphFont"/>
    <w:uiPriority w:val="99"/>
    <w:unhideWhenUsed/>
    <w:rsid w:val="00970080"/>
    <w:rPr>
      <w:color w:val="467886" w:themeColor="hyperlink"/>
      <w:u w:val="single"/>
    </w:rPr>
  </w:style>
  <w:style w:type="character" w:styleId="UnresolvedMention">
    <w:name w:val="Unresolved Mention"/>
    <w:basedOn w:val="DefaultParagraphFont"/>
    <w:uiPriority w:val="99"/>
    <w:semiHidden/>
    <w:unhideWhenUsed/>
    <w:rsid w:val="00970080"/>
    <w:rPr>
      <w:color w:val="605E5C"/>
      <w:shd w:val="clear" w:color="auto" w:fill="E1DFDD"/>
    </w:rPr>
  </w:style>
  <w:style w:type="paragraph" w:styleId="Header">
    <w:uiPriority w:val="99"/>
    <w:name w:val="header"/>
    <w:basedOn w:val="Normal"/>
    <w:unhideWhenUsed/>
    <w:rsid w:val="3FBC527A"/>
    <w:pPr>
      <w:tabs>
        <w:tab w:val="center" w:leader="none" w:pos="4680"/>
        <w:tab w:val="right" w:leader="none" w:pos="9360"/>
      </w:tabs>
      <w:spacing w:after="0"/>
    </w:pPr>
  </w:style>
  <w:style w:type="paragraph" w:styleId="Footer">
    <w:uiPriority w:val="99"/>
    <w:name w:val="footer"/>
    <w:basedOn w:val="Normal"/>
    <w:unhideWhenUsed/>
    <w:rsid w:val="3FBC527A"/>
    <w:pPr>
      <w:tabs>
        <w:tab w:val="center" w:leader="none" w:pos="4680"/>
        <w:tab w:val="right" w:leader="none" w:pos="9360"/>
      </w:tabs>
      <w:spacing w:after="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199679">
      <w:bodyDiv w:val="1"/>
      <w:marLeft w:val="0"/>
      <w:marRight w:val="0"/>
      <w:marTop w:val="0"/>
      <w:marBottom w:val="0"/>
      <w:divBdr>
        <w:top w:val="none" w:sz="0" w:space="0" w:color="auto"/>
        <w:left w:val="none" w:sz="0" w:space="0" w:color="auto"/>
        <w:bottom w:val="none" w:sz="0" w:space="0" w:color="auto"/>
        <w:right w:val="none" w:sz="0" w:space="0" w:color="auto"/>
      </w:divBdr>
    </w:div>
    <w:div w:id="483547286">
      <w:bodyDiv w:val="1"/>
      <w:marLeft w:val="0"/>
      <w:marRight w:val="0"/>
      <w:marTop w:val="0"/>
      <w:marBottom w:val="0"/>
      <w:divBdr>
        <w:top w:val="none" w:sz="0" w:space="0" w:color="auto"/>
        <w:left w:val="none" w:sz="0" w:space="0" w:color="auto"/>
        <w:bottom w:val="none" w:sz="0" w:space="0" w:color="auto"/>
        <w:right w:val="none" w:sz="0" w:space="0" w:color="auto"/>
      </w:divBdr>
    </w:div>
    <w:div w:id="725492963">
      <w:bodyDiv w:val="1"/>
      <w:marLeft w:val="0"/>
      <w:marRight w:val="0"/>
      <w:marTop w:val="0"/>
      <w:marBottom w:val="0"/>
      <w:divBdr>
        <w:top w:val="none" w:sz="0" w:space="0" w:color="auto"/>
        <w:left w:val="none" w:sz="0" w:space="0" w:color="auto"/>
        <w:bottom w:val="none" w:sz="0" w:space="0" w:color="auto"/>
        <w:right w:val="none" w:sz="0" w:space="0" w:color="auto"/>
      </w:divBdr>
    </w:div>
    <w:div w:id="936248987">
      <w:bodyDiv w:val="1"/>
      <w:marLeft w:val="0"/>
      <w:marRight w:val="0"/>
      <w:marTop w:val="0"/>
      <w:marBottom w:val="0"/>
      <w:divBdr>
        <w:top w:val="none" w:sz="0" w:space="0" w:color="auto"/>
        <w:left w:val="none" w:sz="0" w:space="0" w:color="auto"/>
        <w:bottom w:val="none" w:sz="0" w:space="0" w:color="auto"/>
        <w:right w:val="none" w:sz="0" w:space="0" w:color="auto"/>
      </w:divBdr>
    </w:div>
    <w:div w:id="954559203">
      <w:bodyDiv w:val="1"/>
      <w:marLeft w:val="0"/>
      <w:marRight w:val="0"/>
      <w:marTop w:val="0"/>
      <w:marBottom w:val="0"/>
      <w:divBdr>
        <w:top w:val="none" w:sz="0" w:space="0" w:color="auto"/>
        <w:left w:val="none" w:sz="0" w:space="0" w:color="auto"/>
        <w:bottom w:val="none" w:sz="0" w:space="0" w:color="auto"/>
        <w:right w:val="none" w:sz="0" w:space="0" w:color="auto"/>
      </w:divBdr>
    </w:div>
    <w:div w:id="991131307">
      <w:bodyDiv w:val="1"/>
      <w:marLeft w:val="0"/>
      <w:marRight w:val="0"/>
      <w:marTop w:val="0"/>
      <w:marBottom w:val="0"/>
      <w:divBdr>
        <w:top w:val="none" w:sz="0" w:space="0" w:color="auto"/>
        <w:left w:val="none" w:sz="0" w:space="0" w:color="auto"/>
        <w:bottom w:val="none" w:sz="0" w:space="0" w:color="auto"/>
        <w:right w:val="none" w:sz="0" w:space="0" w:color="auto"/>
      </w:divBdr>
    </w:div>
    <w:div w:id="1017270407">
      <w:bodyDiv w:val="1"/>
      <w:marLeft w:val="0"/>
      <w:marRight w:val="0"/>
      <w:marTop w:val="0"/>
      <w:marBottom w:val="0"/>
      <w:divBdr>
        <w:top w:val="none" w:sz="0" w:space="0" w:color="auto"/>
        <w:left w:val="none" w:sz="0" w:space="0" w:color="auto"/>
        <w:bottom w:val="none" w:sz="0" w:space="0" w:color="auto"/>
        <w:right w:val="none" w:sz="0" w:space="0" w:color="auto"/>
      </w:divBdr>
    </w:div>
    <w:div w:id="1063716558">
      <w:bodyDiv w:val="1"/>
      <w:marLeft w:val="0"/>
      <w:marRight w:val="0"/>
      <w:marTop w:val="0"/>
      <w:marBottom w:val="0"/>
      <w:divBdr>
        <w:top w:val="none" w:sz="0" w:space="0" w:color="auto"/>
        <w:left w:val="none" w:sz="0" w:space="0" w:color="auto"/>
        <w:bottom w:val="none" w:sz="0" w:space="0" w:color="auto"/>
        <w:right w:val="none" w:sz="0" w:space="0" w:color="auto"/>
      </w:divBdr>
    </w:div>
    <w:div w:id="1111896344">
      <w:bodyDiv w:val="1"/>
      <w:marLeft w:val="0"/>
      <w:marRight w:val="0"/>
      <w:marTop w:val="0"/>
      <w:marBottom w:val="0"/>
      <w:divBdr>
        <w:top w:val="none" w:sz="0" w:space="0" w:color="auto"/>
        <w:left w:val="none" w:sz="0" w:space="0" w:color="auto"/>
        <w:bottom w:val="none" w:sz="0" w:space="0" w:color="auto"/>
        <w:right w:val="none" w:sz="0" w:space="0" w:color="auto"/>
      </w:divBdr>
    </w:div>
    <w:div w:id="1140882303">
      <w:bodyDiv w:val="1"/>
      <w:marLeft w:val="0"/>
      <w:marRight w:val="0"/>
      <w:marTop w:val="0"/>
      <w:marBottom w:val="0"/>
      <w:divBdr>
        <w:top w:val="none" w:sz="0" w:space="0" w:color="auto"/>
        <w:left w:val="none" w:sz="0" w:space="0" w:color="auto"/>
        <w:bottom w:val="none" w:sz="0" w:space="0" w:color="auto"/>
        <w:right w:val="none" w:sz="0" w:space="0" w:color="auto"/>
      </w:divBdr>
    </w:div>
    <w:div w:id="1168133669">
      <w:bodyDiv w:val="1"/>
      <w:marLeft w:val="0"/>
      <w:marRight w:val="0"/>
      <w:marTop w:val="0"/>
      <w:marBottom w:val="0"/>
      <w:divBdr>
        <w:top w:val="none" w:sz="0" w:space="0" w:color="auto"/>
        <w:left w:val="none" w:sz="0" w:space="0" w:color="auto"/>
        <w:bottom w:val="none" w:sz="0" w:space="0" w:color="auto"/>
        <w:right w:val="none" w:sz="0" w:space="0" w:color="auto"/>
      </w:divBdr>
    </w:div>
    <w:div w:id="1342195152">
      <w:bodyDiv w:val="1"/>
      <w:marLeft w:val="0"/>
      <w:marRight w:val="0"/>
      <w:marTop w:val="0"/>
      <w:marBottom w:val="0"/>
      <w:divBdr>
        <w:top w:val="none" w:sz="0" w:space="0" w:color="auto"/>
        <w:left w:val="none" w:sz="0" w:space="0" w:color="auto"/>
        <w:bottom w:val="none" w:sz="0" w:space="0" w:color="auto"/>
        <w:right w:val="none" w:sz="0" w:space="0" w:color="auto"/>
      </w:divBdr>
    </w:div>
    <w:div w:id="1479419743">
      <w:bodyDiv w:val="1"/>
      <w:marLeft w:val="0"/>
      <w:marRight w:val="0"/>
      <w:marTop w:val="0"/>
      <w:marBottom w:val="0"/>
      <w:divBdr>
        <w:top w:val="none" w:sz="0" w:space="0" w:color="auto"/>
        <w:left w:val="none" w:sz="0" w:space="0" w:color="auto"/>
        <w:bottom w:val="none" w:sz="0" w:space="0" w:color="auto"/>
        <w:right w:val="none" w:sz="0" w:space="0" w:color="auto"/>
      </w:divBdr>
    </w:div>
    <w:div w:id="1535654324">
      <w:bodyDiv w:val="1"/>
      <w:marLeft w:val="0"/>
      <w:marRight w:val="0"/>
      <w:marTop w:val="0"/>
      <w:marBottom w:val="0"/>
      <w:divBdr>
        <w:top w:val="none" w:sz="0" w:space="0" w:color="auto"/>
        <w:left w:val="none" w:sz="0" w:space="0" w:color="auto"/>
        <w:bottom w:val="none" w:sz="0" w:space="0" w:color="auto"/>
        <w:right w:val="none" w:sz="0" w:space="0" w:color="auto"/>
      </w:divBdr>
    </w:div>
    <w:div w:id="1946107032">
      <w:bodyDiv w:val="1"/>
      <w:marLeft w:val="0"/>
      <w:marRight w:val="0"/>
      <w:marTop w:val="0"/>
      <w:marBottom w:val="0"/>
      <w:divBdr>
        <w:top w:val="none" w:sz="0" w:space="0" w:color="auto"/>
        <w:left w:val="none" w:sz="0" w:space="0" w:color="auto"/>
        <w:bottom w:val="none" w:sz="0" w:space="0" w:color="auto"/>
        <w:right w:val="none" w:sz="0" w:space="0" w:color="auto"/>
      </w:divBdr>
    </w:div>
    <w:div w:id="2088532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52e61a3fa115463a" /><Relationship Type="http://schemas.openxmlformats.org/officeDocument/2006/relationships/image" Target="/media/image3.png" Id="Rcbff2cd7b1974817" /><Relationship Type="http://schemas.openxmlformats.org/officeDocument/2006/relationships/header" Target="header.xml" Id="R34cc1ef3becf4ce5" /><Relationship Type="http://schemas.openxmlformats.org/officeDocument/2006/relationships/footer" Target="footer.xml" Id="R23be9becd58c46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E6DB6-AE52-4C5D-A3FD-FA85A5E120C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Kenyon Montana</dc:creator>
  <keywords/>
  <dc:description/>
  <lastModifiedBy>Kenyon Dale Montana (2123458)</lastModifiedBy>
  <revision>11</revision>
  <dcterms:created xsi:type="dcterms:W3CDTF">2025-04-03T08:12:00.0000000Z</dcterms:created>
  <dcterms:modified xsi:type="dcterms:W3CDTF">2025-04-07T01:41:49.5082428Z</dcterms:modified>
</coreProperties>
</file>