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color w:val="4472C4" w:themeColor="accent1"/>
          <w:sz w:val="24"/>
          <w:szCs w:val="24"/>
          <w:lang w:val="en-GB" w:eastAsia="en-GB"/>
        </w:rPr>
        <w:id w:val="-663078983"/>
        <w:docPartObj>
          <w:docPartGallery w:val="Cover Pages"/>
          <w:docPartUnique/>
        </w:docPartObj>
      </w:sdtPr>
      <w:sdtEndPr>
        <w:rPr>
          <w:rFonts w:eastAsia="Arial"/>
          <w:color w:val="auto"/>
        </w:rPr>
      </w:sdtEndPr>
      <w:sdtContent>
        <w:p w14:paraId="2D4FC60C" w14:textId="5F4B7113" w:rsidR="004A0BCC" w:rsidRPr="004A0BCC" w:rsidRDefault="004A0BCC">
          <w:pPr>
            <w:pStyle w:val="NoSpacing"/>
            <w:spacing w:before="1540" w:after="240"/>
            <w:jc w:val="center"/>
            <w:rPr>
              <w:color w:val="BF8F00" w:themeColor="accent4" w:themeShade="BF"/>
            </w:rPr>
          </w:pPr>
          <w:r w:rsidRPr="004A0BCC">
            <w:rPr>
              <w:noProof/>
              <w:color w:val="BF8F00" w:themeColor="accent4" w:themeShade="BF"/>
              <w:lang w:val="en-GB" w:eastAsia="en-GB"/>
            </w:rPr>
            <w:drawing>
              <wp:inline distT="0" distB="0" distL="0" distR="0" wp14:anchorId="66BDB7B5" wp14:editId="173D9B4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BF8F00" w:themeColor="accent4" w:themeShade="BF"/>
              <w:sz w:val="72"/>
              <w:szCs w:val="72"/>
            </w:rPr>
            <w:alias w:val="Title"/>
            <w:tag w:val=""/>
            <w:id w:val="1735040861"/>
            <w:placeholder>
              <w:docPart w:val="9BC2DAE000D66A4AA8A231FB28BB405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6D7C38" w14:textId="255A60F5" w:rsidR="004A0BCC" w:rsidRPr="004A0BCC" w:rsidRDefault="004A0BC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BF8F00" w:themeColor="accent4" w:themeShade="BF"/>
                  <w:sz w:val="80"/>
                  <w:szCs w:val="80"/>
                </w:rPr>
              </w:pPr>
              <w:r w:rsidRPr="004A0BCC">
                <w:rPr>
                  <w:rFonts w:asciiTheme="majorHAnsi" w:eastAsiaTheme="majorEastAsia" w:hAnsiTheme="majorHAnsi" w:cstheme="majorBidi"/>
                  <w:caps/>
                  <w:color w:val="BF8F00" w:themeColor="accent4" w:themeShade="BF"/>
                  <w:sz w:val="72"/>
                  <w:szCs w:val="72"/>
                </w:rPr>
                <w:t>An Auteur study on                wes anderson</w:t>
              </w:r>
            </w:p>
          </w:sdtContent>
        </w:sdt>
        <w:sdt>
          <w:sdtPr>
            <w:rPr>
              <w:color w:val="BF8F00" w:themeColor="accent4" w:themeShade="BF"/>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B436395" w14:textId="70FEC70F" w:rsidR="004A0BCC" w:rsidRPr="004A0BCC" w:rsidRDefault="004A0BCC">
              <w:pPr>
                <w:pStyle w:val="NoSpacing"/>
                <w:jc w:val="center"/>
                <w:rPr>
                  <w:color w:val="BF8F00" w:themeColor="accent4" w:themeShade="BF"/>
                  <w:sz w:val="28"/>
                  <w:szCs w:val="28"/>
                </w:rPr>
              </w:pPr>
              <w:r w:rsidRPr="004A0BCC">
                <w:rPr>
                  <w:color w:val="BF8F00" w:themeColor="accent4" w:themeShade="BF"/>
                  <w:sz w:val="28"/>
                  <w:szCs w:val="28"/>
                </w:rPr>
                <w:t>Dissertation</w:t>
              </w:r>
            </w:p>
          </w:sdtContent>
        </w:sdt>
        <w:p w14:paraId="735032E7" w14:textId="77777777" w:rsidR="004A0BCC" w:rsidRPr="004A0BCC" w:rsidRDefault="004A0BCC">
          <w:pPr>
            <w:pStyle w:val="NoSpacing"/>
            <w:spacing w:before="480"/>
            <w:jc w:val="center"/>
            <w:rPr>
              <w:color w:val="BF8F00" w:themeColor="accent4" w:themeShade="BF"/>
            </w:rPr>
          </w:pPr>
          <w:r w:rsidRPr="004A0BCC">
            <w:rPr>
              <w:noProof/>
              <w:color w:val="BF8F00" w:themeColor="accent4" w:themeShade="BF"/>
              <w:lang w:val="en-GB" w:eastAsia="en-GB"/>
            </w:rPr>
            <mc:AlternateContent>
              <mc:Choice Requires="wps">
                <w:drawing>
                  <wp:anchor distT="0" distB="0" distL="114300" distR="114300" simplePos="0" relativeHeight="251712512" behindDoc="0" locked="0" layoutInCell="1" allowOverlap="1" wp14:anchorId="3179FA29" wp14:editId="2F7EBFC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6459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6459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F8F00" w:themeColor="accent4" w:themeShade="BF"/>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0AC1577" w14:textId="018F0200" w:rsidR="004A0BCC" w:rsidRPr="004A0BCC" w:rsidRDefault="004A0BCC">
                                    <w:pPr>
                                      <w:pStyle w:val="NoSpacing"/>
                                      <w:spacing w:after="40"/>
                                      <w:jc w:val="center"/>
                                      <w:rPr>
                                        <w:caps/>
                                        <w:color w:val="BF8F00" w:themeColor="accent4" w:themeShade="BF"/>
                                        <w:sz w:val="28"/>
                                        <w:szCs w:val="28"/>
                                      </w:rPr>
                                    </w:pPr>
                                    <w:r w:rsidRPr="004A0BCC">
                                      <w:rPr>
                                        <w:caps/>
                                        <w:color w:val="BF8F00" w:themeColor="accent4" w:themeShade="BF"/>
                                        <w:sz w:val="28"/>
                                        <w:szCs w:val="28"/>
                                      </w:rPr>
                                      <w:t>1500848</w:t>
                                    </w:r>
                                  </w:p>
                                </w:sdtContent>
                              </w:sdt>
                              <w:p w14:paraId="64C031B9" w14:textId="2D39358F" w:rsidR="004A0BCC" w:rsidRPr="004A0BCC" w:rsidRDefault="003B7EAE">
                                <w:pPr>
                                  <w:pStyle w:val="NoSpacing"/>
                                  <w:jc w:val="center"/>
                                  <w:rPr>
                                    <w:color w:val="BF8F00" w:themeColor="accent4" w:themeShade="BF"/>
                                  </w:rPr>
                                </w:pPr>
                                <w:sdt>
                                  <w:sdtPr>
                                    <w:rPr>
                                      <w:caps/>
                                      <w:color w:val="BF8F00" w:themeColor="accent4" w:themeShade="BF"/>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0BCC" w:rsidRPr="004A0BCC">
                                      <w:rPr>
                                        <w:caps/>
                                        <w:color w:val="BF8F00" w:themeColor="accent4" w:themeShade="BF"/>
                                      </w:rPr>
                                      <w:t>CAMF6002</w:t>
                                    </w:r>
                                  </w:sdtContent>
                                </w:sdt>
                              </w:p>
                              <w:p w14:paraId="3C406897" w14:textId="7E119B19" w:rsidR="004A0BCC" w:rsidRPr="004A0BCC" w:rsidRDefault="003B7EAE">
                                <w:pPr>
                                  <w:pStyle w:val="NoSpacing"/>
                                  <w:jc w:val="center"/>
                                  <w:rPr>
                                    <w:color w:val="BF8F00" w:themeColor="accent4" w:themeShade="BF"/>
                                  </w:rPr>
                                </w:pPr>
                                <w:sdt>
                                  <w:sdtPr>
                                    <w:rPr>
                                      <w:color w:val="BF8F00" w:themeColor="accent4" w:themeShade="BF"/>
                                    </w:rPr>
                                    <w:alias w:val="Address"/>
                                    <w:tag w:val=""/>
                                    <w:id w:val="-726379553"/>
                                    <w:dataBinding w:prefixMappings="xmlns:ns0='http://schemas.microsoft.com/office/2006/coverPageProps' " w:xpath="/ns0:CoverPageProperties[1]/ns0:CompanyAddress[1]" w:storeItemID="{55AF091B-3C7A-41E3-B477-F2FDAA23CFDA}"/>
                                    <w:text/>
                                  </w:sdtPr>
                                  <w:sdtEndPr/>
                                  <w:sdtContent>
                                    <w:r w:rsidR="004A0BCC" w:rsidRPr="004A0BCC">
                                      <w:rPr>
                                        <w:color w:val="BF8F00" w:themeColor="accent4" w:themeShade="BF"/>
                                      </w:rPr>
                                      <w:t>Assessment 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79FA29" id="_x0000_t202" coordsize="21600,21600" o:spt="202" path="m,l,21600r21600,l21600,xe">
                    <v:stroke joinstyle="miter"/>
                    <v:path gradientshapeok="t" o:connecttype="rect"/>
                  </v:shapetype>
                  <v:shape id="Text Box 142" o:spid="_x0000_s1026" type="#_x0000_t202" style="position:absolute;left:0;text-align:left;margin-left:0;margin-top:0;width:523.3pt;height:46.45pt;z-index:2517125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" filled="f" stroked="f" strokeweight=".5pt">
                    <v:textbox style="mso-fit-shape-to-text:t" inset="0,0,0,0">
                      <w:txbxContent>
                        <w:sdt>
                          <w:sdtPr>
                            <w:rPr>
                              <w:caps/>
                              <w:color w:val="BF8F00" w:themeColor="accent4" w:themeShade="BF"/>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0AC1577" w14:textId="018F0200" w:rsidR="004A0BCC" w:rsidRPr="004A0BCC" w:rsidRDefault="004A0BCC">
                              <w:pPr>
                                <w:pStyle w:val="NoSpacing"/>
                                <w:spacing w:after="40"/>
                                <w:jc w:val="center"/>
                                <w:rPr>
                                  <w:caps/>
                                  <w:color w:val="BF8F00" w:themeColor="accent4" w:themeShade="BF"/>
                                  <w:sz w:val="28"/>
                                  <w:szCs w:val="28"/>
                                </w:rPr>
                              </w:pPr>
                              <w:r w:rsidRPr="004A0BCC">
                                <w:rPr>
                                  <w:caps/>
                                  <w:color w:val="BF8F00" w:themeColor="accent4" w:themeShade="BF"/>
                                  <w:sz w:val="28"/>
                                  <w:szCs w:val="28"/>
                                </w:rPr>
                                <w:t>1500848</w:t>
                              </w:r>
                            </w:p>
                          </w:sdtContent>
                        </w:sdt>
                        <w:p w14:paraId="64C031B9" w14:textId="2D39358F" w:rsidR="004A0BCC" w:rsidRPr="004A0BCC" w:rsidRDefault="003B7EAE">
                          <w:pPr>
                            <w:pStyle w:val="NoSpacing"/>
                            <w:jc w:val="center"/>
                            <w:rPr>
                              <w:color w:val="BF8F00" w:themeColor="accent4" w:themeShade="BF"/>
                            </w:rPr>
                          </w:pPr>
                          <w:sdt>
                            <w:sdtPr>
                              <w:rPr>
                                <w:caps/>
                                <w:color w:val="BF8F00" w:themeColor="accent4" w:themeShade="BF"/>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0BCC" w:rsidRPr="004A0BCC">
                                <w:rPr>
                                  <w:caps/>
                                  <w:color w:val="BF8F00" w:themeColor="accent4" w:themeShade="BF"/>
                                </w:rPr>
                                <w:t>CAMF6002</w:t>
                              </w:r>
                            </w:sdtContent>
                          </w:sdt>
                        </w:p>
                        <w:p w14:paraId="3C406897" w14:textId="7E119B19" w:rsidR="004A0BCC" w:rsidRPr="004A0BCC" w:rsidRDefault="003B7EAE">
                          <w:pPr>
                            <w:pStyle w:val="NoSpacing"/>
                            <w:jc w:val="center"/>
                            <w:rPr>
                              <w:color w:val="BF8F00" w:themeColor="accent4" w:themeShade="BF"/>
                            </w:rPr>
                          </w:pPr>
                          <w:sdt>
                            <w:sdtPr>
                              <w:rPr>
                                <w:color w:val="BF8F00" w:themeColor="accent4" w:themeShade="BF"/>
                              </w:rPr>
                              <w:alias w:val="Address"/>
                              <w:tag w:val=""/>
                              <w:id w:val="-726379553"/>
                              <w:dataBinding w:prefixMappings="xmlns:ns0='http://schemas.microsoft.com/office/2006/coverPageProps' " w:xpath="/ns0:CoverPageProperties[1]/ns0:CompanyAddress[1]" w:storeItemID="{55AF091B-3C7A-41E3-B477-F2FDAA23CFDA}"/>
                              <w:text/>
                            </w:sdtPr>
                            <w:sdtEndPr/>
                            <w:sdtContent>
                              <w:r w:rsidR="004A0BCC" w:rsidRPr="004A0BCC">
                                <w:rPr>
                                  <w:color w:val="BF8F00" w:themeColor="accent4" w:themeShade="BF"/>
                                </w:rPr>
                                <w:t>Assessment 2</w:t>
                              </w:r>
                            </w:sdtContent>
                          </w:sdt>
                        </w:p>
                      </w:txbxContent>
                    </v:textbox>
                    <w10:wrap anchorx="margin" anchory="page"/>
                  </v:shape>
                </w:pict>
              </mc:Fallback>
            </mc:AlternateContent>
          </w:r>
          <w:r w:rsidRPr="004A0BCC">
            <w:rPr>
              <w:noProof/>
              <w:color w:val="BF8F00" w:themeColor="accent4" w:themeShade="BF"/>
              <w:lang w:val="en-GB" w:eastAsia="en-GB"/>
            </w:rPr>
            <w:drawing>
              <wp:inline distT="0" distB="0" distL="0" distR="0" wp14:anchorId="2C90EB33" wp14:editId="4E9BC13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DE3716" w14:textId="77777777" w:rsidR="00081B56" w:rsidRDefault="004A0BCC">
          <w:pPr>
            <w:spacing w:after="160" w:line="259" w:lineRule="auto"/>
            <w:rPr>
              <w:rFonts w:eastAsia="Arial"/>
              <w:color w:val="BF8F00" w:themeColor="accent4" w:themeShade="BF"/>
            </w:rPr>
          </w:pPr>
          <w:r w:rsidRPr="004A0BCC">
            <w:rPr>
              <w:rFonts w:eastAsia="Arial"/>
              <w:color w:val="BF8F00" w:themeColor="accent4" w:themeShade="BF"/>
            </w:rPr>
            <w:br w:type="page"/>
          </w:r>
        </w:p>
        <w:p w14:paraId="1076CA68" w14:textId="77777777" w:rsidR="00081B56" w:rsidRDefault="00081B56" w:rsidP="00081B56">
          <w:pPr>
            <w:pStyle w:val="TOCTitle"/>
            <w:tabs>
              <w:tab w:val="left" w:pos="1800"/>
              <w:tab w:val="center" w:pos="4320"/>
            </w:tabs>
            <w:rPr>
              <w:rFonts w:ascii="Calibri" w:hAnsi="Calibri"/>
              <w:sz w:val="32"/>
              <w:szCs w:val="32"/>
            </w:rPr>
          </w:pPr>
        </w:p>
        <w:p w14:paraId="097D601D" w14:textId="2914A87A" w:rsidR="00081B56" w:rsidRPr="00EE7B61" w:rsidRDefault="00081B56" w:rsidP="00081B56">
          <w:pPr>
            <w:pStyle w:val="TOCTitle"/>
            <w:tabs>
              <w:tab w:val="left" w:pos="1800"/>
              <w:tab w:val="center" w:pos="4320"/>
            </w:tabs>
            <w:rPr>
              <w:rFonts w:ascii="Calibri" w:hAnsi="Calibri"/>
              <w:sz w:val="32"/>
              <w:szCs w:val="32"/>
            </w:rPr>
          </w:pPr>
          <w:r w:rsidRPr="00EE7B61">
            <w:rPr>
              <w:rFonts w:ascii="Calibri" w:hAnsi="Calibri"/>
              <w:sz w:val="32"/>
              <w:szCs w:val="32"/>
            </w:rPr>
            <w:t>TABLE OF CONTENTS</w:t>
          </w:r>
        </w:p>
        <w:p w14:paraId="0C7219F9" w14:textId="77777777" w:rsidR="00081B56" w:rsidRDefault="00081B56" w:rsidP="00081B56">
          <w:pPr>
            <w:pStyle w:val="Level1"/>
            <w:rPr>
              <w:rFonts w:ascii="Calibri" w:hAnsi="Calibri"/>
              <w:webHidden/>
              <w:sz w:val="32"/>
              <w:szCs w:val="32"/>
            </w:rPr>
          </w:pPr>
        </w:p>
        <w:p w14:paraId="105B0FB8" w14:textId="77777777" w:rsidR="00081B56" w:rsidRDefault="00081B56" w:rsidP="00081B56">
          <w:pPr>
            <w:pStyle w:val="Level1"/>
            <w:rPr>
              <w:rFonts w:ascii="Calibri" w:hAnsi="Calibri"/>
              <w:webHidden/>
              <w:sz w:val="32"/>
              <w:szCs w:val="32"/>
            </w:rPr>
          </w:pPr>
        </w:p>
        <w:p w14:paraId="29DCF860" w14:textId="3DD5B5C5" w:rsidR="00081B56" w:rsidRPr="00EE7B61" w:rsidRDefault="00081B56" w:rsidP="00081B56">
          <w:pPr>
            <w:pStyle w:val="Level1"/>
            <w:rPr>
              <w:rFonts w:ascii="Calibri" w:hAnsi="Calibri"/>
              <w:sz w:val="32"/>
              <w:szCs w:val="32"/>
            </w:rPr>
          </w:pPr>
          <w:r w:rsidRPr="00EE7B61">
            <w:rPr>
              <w:rFonts w:ascii="Calibri" w:hAnsi="Calibri"/>
              <w:webHidden/>
              <w:sz w:val="32"/>
              <w:szCs w:val="32"/>
            </w:rPr>
            <w:t>Introduction</w:t>
          </w:r>
          <w:r w:rsidRPr="00EE7B61">
            <w:rPr>
              <w:rFonts w:ascii="Calibri" w:hAnsi="Calibri"/>
              <w:webHidden/>
              <w:sz w:val="32"/>
              <w:szCs w:val="32"/>
            </w:rPr>
            <w:tab/>
          </w:r>
          <w:r>
            <w:rPr>
              <w:rFonts w:ascii="Calibri" w:hAnsi="Calibri"/>
              <w:webHidden/>
              <w:sz w:val="32"/>
              <w:szCs w:val="32"/>
            </w:rPr>
            <w:t>3</w:t>
          </w:r>
        </w:p>
        <w:p w14:paraId="1D314B6D" w14:textId="6E802E53" w:rsidR="00081B56" w:rsidRPr="00EE7B61" w:rsidRDefault="00081B56" w:rsidP="00081B56">
          <w:pPr>
            <w:pStyle w:val="Level2"/>
            <w:ind w:left="0"/>
            <w:rPr>
              <w:rFonts w:ascii="Calibri" w:hAnsi="Calibri"/>
              <w:b/>
              <w:sz w:val="32"/>
              <w:szCs w:val="32"/>
            </w:rPr>
          </w:pPr>
          <w:r w:rsidRPr="00EE7B61">
            <w:rPr>
              <w:rFonts w:ascii="Calibri" w:hAnsi="Calibri"/>
              <w:b/>
              <w:i/>
              <w:webHidden/>
              <w:sz w:val="32"/>
              <w:szCs w:val="32"/>
            </w:rPr>
            <w:t xml:space="preserve">Chapter 1- </w:t>
          </w:r>
          <w:r w:rsidRPr="00EE7B61">
            <w:rPr>
              <w:rFonts w:ascii="Calibri" w:hAnsi="Calibri"/>
              <w:i/>
              <w:webHidden/>
              <w:sz w:val="32"/>
              <w:szCs w:val="32"/>
            </w:rPr>
            <w:t xml:space="preserve">Bottle Rocket and </w:t>
          </w:r>
          <w:proofErr w:type="spellStart"/>
          <w:r w:rsidRPr="00EE7B61">
            <w:rPr>
              <w:rFonts w:ascii="Calibri" w:hAnsi="Calibri"/>
              <w:i/>
              <w:webHidden/>
              <w:sz w:val="32"/>
              <w:szCs w:val="32"/>
            </w:rPr>
            <w:t>rushmore</w:t>
          </w:r>
          <w:proofErr w:type="spellEnd"/>
          <w:r w:rsidRPr="00EE7B61">
            <w:rPr>
              <w:rFonts w:ascii="Calibri" w:hAnsi="Calibri"/>
              <w:b/>
              <w:webHidden/>
              <w:sz w:val="32"/>
              <w:szCs w:val="32"/>
            </w:rPr>
            <w:tab/>
          </w:r>
          <w:r>
            <w:rPr>
              <w:rFonts w:ascii="Calibri" w:hAnsi="Calibri"/>
              <w:b/>
              <w:webHidden/>
              <w:sz w:val="32"/>
              <w:szCs w:val="32"/>
            </w:rPr>
            <w:t>6</w:t>
          </w:r>
        </w:p>
        <w:p w14:paraId="07275231" w14:textId="2A732E37" w:rsidR="00081B56" w:rsidRPr="00EE7B61" w:rsidRDefault="00081B56" w:rsidP="00081B56">
          <w:pPr>
            <w:pStyle w:val="Level3"/>
            <w:ind w:left="0"/>
            <w:rPr>
              <w:rFonts w:ascii="Calibri" w:hAnsi="Calibri"/>
              <w:b/>
              <w:sz w:val="32"/>
              <w:szCs w:val="32"/>
            </w:rPr>
          </w:pPr>
          <w:r w:rsidRPr="00EE7B61">
            <w:rPr>
              <w:rFonts w:ascii="Calibri" w:hAnsi="Calibri"/>
              <w:b/>
              <w:webHidden/>
              <w:sz w:val="32"/>
              <w:szCs w:val="32"/>
            </w:rPr>
            <w:t xml:space="preserve">Chapter 2- </w:t>
          </w:r>
          <w:r>
            <w:rPr>
              <w:rFonts w:ascii="Calibri" w:hAnsi="Calibri"/>
              <w:webHidden/>
              <w:sz w:val="32"/>
              <w:szCs w:val="32"/>
            </w:rPr>
            <w:t>THE ROYAL TENENBAUMS</w:t>
          </w:r>
          <w:r w:rsidRPr="00EE7B61">
            <w:rPr>
              <w:rFonts w:ascii="Calibri" w:hAnsi="Calibri"/>
              <w:b/>
              <w:webHidden/>
              <w:sz w:val="32"/>
              <w:szCs w:val="32"/>
            </w:rPr>
            <w:tab/>
          </w:r>
          <w:r>
            <w:rPr>
              <w:rFonts w:ascii="Calibri" w:hAnsi="Calibri"/>
              <w:b/>
              <w:webHidden/>
              <w:sz w:val="32"/>
              <w:szCs w:val="32"/>
            </w:rPr>
            <w:t>1</w:t>
          </w:r>
          <w:r w:rsidR="0064129D">
            <w:rPr>
              <w:rFonts w:ascii="Calibri" w:hAnsi="Calibri"/>
              <w:b/>
              <w:webHidden/>
              <w:sz w:val="32"/>
              <w:szCs w:val="32"/>
            </w:rPr>
            <w:t>4</w:t>
          </w:r>
        </w:p>
        <w:p w14:paraId="0A88E11E" w14:textId="7C7A92ED" w:rsidR="00081B56" w:rsidRPr="00EE7B61" w:rsidRDefault="00081B56" w:rsidP="00081B56">
          <w:pPr>
            <w:pStyle w:val="Level3"/>
            <w:ind w:left="0"/>
            <w:rPr>
              <w:rFonts w:ascii="Calibri" w:hAnsi="Calibri"/>
              <w:b/>
              <w:sz w:val="32"/>
              <w:szCs w:val="32"/>
            </w:rPr>
          </w:pPr>
          <w:r w:rsidRPr="00EE7B61">
            <w:rPr>
              <w:rFonts w:ascii="Calibri" w:hAnsi="Calibri"/>
              <w:b/>
              <w:webHidden/>
              <w:sz w:val="32"/>
              <w:szCs w:val="32"/>
            </w:rPr>
            <w:t xml:space="preserve">Chapter 3- </w:t>
          </w:r>
          <w:r w:rsidRPr="00EE7B61">
            <w:rPr>
              <w:rFonts w:ascii="Calibri" w:hAnsi="Calibri"/>
              <w:webHidden/>
              <w:sz w:val="32"/>
              <w:szCs w:val="32"/>
            </w:rPr>
            <w:t>F</w:t>
          </w:r>
          <w:r>
            <w:rPr>
              <w:rFonts w:ascii="Calibri" w:hAnsi="Calibri"/>
              <w:webHidden/>
              <w:sz w:val="32"/>
              <w:szCs w:val="32"/>
            </w:rPr>
            <w:t>ANTASTIC MR. FOX</w:t>
          </w:r>
          <w:r w:rsidRPr="00EE7B61">
            <w:rPr>
              <w:rFonts w:ascii="Calibri" w:hAnsi="Calibri"/>
              <w:b/>
              <w:webHidden/>
              <w:sz w:val="32"/>
              <w:szCs w:val="32"/>
            </w:rPr>
            <w:tab/>
          </w:r>
          <w:r w:rsidR="0064129D">
            <w:rPr>
              <w:rFonts w:ascii="Calibri" w:hAnsi="Calibri"/>
              <w:b/>
              <w:webHidden/>
              <w:sz w:val="32"/>
              <w:szCs w:val="32"/>
            </w:rPr>
            <w:t>21</w:t>
          </w:r>
        </w:p>
        <w:p w14:paraId="40310208" w14:textId="3D1DF25A" w:rsidR="00081B56" w:rsidRPr="00EE7B61" w:rsidRDefault="00081B56" w:rsidP="00081B56">
          <w:pPr>
            <w:pStyle w:val="Level3"/>
            <w:ind w:left="0"/>
            <w:rPr>
              <w:rFonts w:ascii="Calibri" w:hAnsi="Calibri"/>
              <w:b/>
              <w:sz w:val="32"/>
              <w:szCs w:val="32"/>
            </w:rPr>
          </w:pPr>
          <w:r w:rsidRPr="00EE7B61">
            <w:rPr>
              <w:rFonts w:ascii="Calibri" w:hAnsi="Calibri"/>
              <w:b/>
              <w:webHidden/>
              <w:sz w:val="32"/>
              <w:szCs w:val="32"/>
            </w:rPr>
            <w:t>Chapter 4-</w:t>
          </w:r>
          <w:r>
            <w:rPr>
              <w:rFonts w:ascii="Calibri" w:hAnsi="Calibri"/>
              <w:webHidden/>
              <w:sz w:val="32"/>
              <w:szCs w:val="32"/>
            </w:rPr>
            <w:t>MOONRISE</w:t>
          </w:r>
          <w:r w:rsidRPr="00EE7B61">
            <w:rPr>
              <w:rFonts w:ascii="Calibri" w:hAnsi="Calibri"/>
              <w:webHidden/>
              <w:sz w:val="32"/>
              <w:szCs w:val="32"/>
            </w:rPr>
            <w:t xml:space="preserve"> K</w:t>
          </w:r>
          <w:r>
            <w:rPr>
              <w:rFonts w:ascii="Calibri" w:hAnsi="Calibri"/>
              <w:webHidden/>
              <w:sz w:val="32"/>
              <w:szCs w:val="32"/>
            </w:rPr>
            <w:t>INGDOM</w:t>
          </w:r>
          <w:r w:rsidRPr="00EE7B61">
            <w:rPr>
              <w:rFonts w:ascii="Calibri" w:hAnsi="Calibri"/>
              <w:b/>
              <w:webHidden/>
              <w:sz w:val="32"/>
              <w:szCs w:val="32"/>
            </w:rPr>
            <w:tab/>
          </w:r>
          <w:r>
            <w:rPr>
              <w:rFonts w:ascii="Calibri" w:hAnsi="Calibri"/>
              <w:b/>
              <w:webHidden/>
              <w:sz w:val="32"/>
              <w:szCs w:val="32"/>
            </w:rPr>
            <w:t>2</w:t>
          </w:r>
          <w:r w:rsidR="0064129D">
            <w:rPr>
              <w:rFonts w:ascii="Calibri" w:hAnsi="Calibri"/>
              <w:b/>
              <w:webHidden/>
              <w:sz w:val="32"/>
              <w:szCs w:val="32"/>
            </w:rPr>
            <w:t>8</w:t>
          </w:r>
        </w:p>
        <w:p w14:paraId="3327C759" w14:textId="6A3FA976" w:rsidR="00081B56" w:rsidRPr="00EE7B61" w:rsidRDefault="00081B56" w:rsidP="00081B56">
          <w:pPr>
            <w:pStyle w:val="Level2"/>
            <w:ind w:left="0"/>
            <w:rPr>
              <w:rFonts w:ascii="Calibri" w:hAnsi="Calibri"/>
              <w:b/>
              <w:sz w:val="32"/>
              <w:szCs w:val="32"/>
            </w:rPr>
          </w:pPr>
          <w:r w:rsidRPr="00EE7B61">
            <w:rPr>
              <w:rFonts w:ascii="Calibri" w:hAnsi="Calibri"/>
              <w:b/>
              <w:webHidden/>
              <w:sz w:val="32"/>
              <w:szCs w:val="32"/>
            </w:rPr>
            <w:t xml:space="preserve">Chapter 5- </w:t>
          </w:r>
          <w:r w:rsidRPr="00EE7B61">
            <w:rPr>
              <w:rFonts w:ascii="Calibri" w:hAnsi="Calibri"/>
              <w:i/>
              <w:webHidden/>
              <w:sz w:val="32"/>
              <w:szCs w:val="32"/>
            </w:rPr>
            <w:t>The Grand Budapest Hotel</w:t>
          </w:r>
          <w:r w:rsidRPr="00EE7B61">
            <w:rPr>
              <w:rFonts w:ascii="Calibri" w:hAnsi="Calibri"/>
              <w:b/>
              <w:webHidden/>
              <w:sz w:val="32"/>
              <w:szCs w:val="32"/>
            </w:rPr>
            <w:tab/>
          </w:r>
          <w:r>
            <w:rPr>
              <w:rFonts w:ascii="Calibri" w:hAnsi="Calibri"/>
              <w:b/>
              <w:webHidden/>
              <w:sz w:val="32"/>
              <w:szCs w:val="32"/>
            </w:rPr>
            <w:t>3</w:t>
          </w:r>
          <w:r w:rsidR="0064129D">
            <w:rPr>
              <w:rFonts w:ascii="Calibri" w:hAnsi="Calibri"/>
              <w:b/>
              <w:webHidden/>
              <w:sz w:val="32"/>
              <w:szCs w:val="32"/>
            </w:rPr>
            <w:t>5</w:t>
          </w:r>
        </w:p>
        <w:p w14:paraId="18175E07" w14:textId="46826A6C" w:rsidR="00081B56" w:rsidRPr="00EE7B61" w:rsidRDefault="00081B56" w:rsidP="00081B56">
          <w:pPr>
            <w:pStyle w:val="Level1"/>
            <w:rPr>
              <w:rFonts w:ascii="Calibri" w:hAnsi="Calibri"/>
              <w:sz w:val="32"/>
              <w:szCs w:val="32"/>
            </w:rPr>
          </w:pPr>
          <w:r w:rsidRPr="00EE7B61">
            <w:rPr>
              <w:rFonts w:ascii="Calibri" w:hAnsi="Calibri"/>
              <w:webHidden/>
              <w:sz w:val="32"/>
              <w:szCs w:val="32"/>
            </w:rPr>
            <w:t>Conclusion</w:t>
          </w:r>
          <w:r w:rsidRPr="00EE7B61">
            <w:rPr>
              <w:rFonts w:ascii="Calibri" w:hAnsi="Calibri"/>
              <w:webHidden/>
              <w:sz w:val="32"/>
              <w:szCs w:val="32"/>
            </w:rPr>
            <w:tab/>
          </w:r>
          <w:r w:rsidR="0064129D">
            <w:rPr>
              <w:rFonts w:ascii="Calibri" w:hAnsi="Calibri"/>
              <w:webHidden/>
              <w:sz w:val="32"/>
              <w:szCs w:val="32"/>
            </w:rPr>
            <w:t>41</w:t>
          </w:r>
        </w:p>
        <w:p w14:paraId="537EEAF7" w14:textId="7C97EEED" w:rsidR="00081B56" w:rsidRPr="00EE7B61" w:rsidRDefault="00081B56" w:rsidP="00081B56">
          <w:pPr>
            <w:pStyle w:val="Level1"/>
            <w:rPr>
              <w:rFonts w:ascii="Calibri" w:hAnsi="Calibri"/>
              <w:sz w:val="32"/>
              <w:szCs w:val="32"/>
            </w:rPr>
          </w:pPr>
          <w:r w:rsidRPr="00EE7B61">
            <w:rPr>
              <w:rFonts w:ascii="Calibri" w:hAnsi="Calibri"/>
              <w:webHidden/>
              <w:sz w:val="32"/>
              <w:szCs w:val="32"/>
            </w:rPr>
            <w:t>Reference List</w:t>
          </w:r>
          <w:r w:rsidRPr="00EE7B61">
            <w:rPr>
              <w:rFonts w:ascii="Calibri" w:hAnsi="Calibri"/>
              <w:webHidden/>
              <w:sz w:val="32"/>
              <w:szCs w:val="32"/>
            </w:rPr>
            <w:tab/>
          </w:r>
          <w:r w:rsidR="0064129D">
            <w:rPr>
              <w:rFonts w:ascii="Calibri" w:hAnsi="Calibri"/>
              <w:webHidden/>
              <w:sz w:val="32"/>
              <w:szCs w:val="32"/>
            </w:rPr>
            <w:t>43</w:t>
          </w:r>
        </w:p>
        <w:p w14:paraId="4708D6F4" w14:textId="286F750F" w:rsidR="00081B56" w:rsidRDefault="00081B56" w:rsidP="00081B56">
          <w:pPr>
            <w:pStyle w:val="Level3"/>
            <w:ind w:left="0"/>
            <w:rPr>
              <w:rFonts w:ascii="Calibri" w:hAnsi="Calibri"/>
              <w:b/>
              <w:webHidden/>
              <w:sz w:val="32"/>
              <w:szCs w:val="32"/>
            </w:rPr>
          </w:pPr>
          <w:r w:rsidRPr="00A40480">
            <w:rPr>
              <w:rFonts w:ascii="Calibri" w:hAnsi="Calibri"/>
              <w:b/>
              <w:i w:val="0"/>
              <w:webHidden/>
              <w:sz w:val="32"/>
              <w:szCs w:val="32"/>
            </w:rPr>
            <w:t>Additional Reading List</w:t>
          </w:r>
          <w:r w:rsidRPr="00EE7B61">
            <w:rPr>
              <w:rFonts w:ascii="Calibri" w:hAnsi="Calibri"/>
              <w:b/>
              <w:webHidden/>
              <w:sz w:val="32"/>
              <w:szCs w:val="32"/>
            </w:rPr>
            <w:tab/>
          </w:r>
          <w:r>
            <w:rPr>
              <w:rFonts w:ascii="Calibri" w:hAnsi="Calibri"/>
              <w:b/>
              <w:webHidden/>
              <w:sz w:val="32"/>
              <w:szCs w:val="32"/>
            </w:rPr>
            <w:t>4</w:t>
          </w:r>
          <w:r w:rsidR="0064129D">
            <w:rPr>
              <w:rFonts w:ascii="Calibri" w:hAnsi="Calibri"/>
              <w:b/>
              <w:webHidden/>
              <w:sz w:val="32"/>
              <w:szCs w:val="32"/>
            </w:rPr>
            <w:t>5</w:t>
          </w:r>
        </w:p>
        <w:p w14:paraId="56EA8F46" w14:textId="77777777" w:rsidR="00A40480" w:rsidRPr="00EE7B61" w:rsidRDefault="00A40480" w:rsidP="00081B56">
          <w:pPr>
            <w:pStyle w:val="Level3"/>
            <w:ind w:left="0"/>
            <w:rPr>
              <w:rFonts w:ascii="Calibri" w:hAnsi="Calibri"/>
              <w:b/>
            </w:rPr>
          </w:pPr>
        </w:p>
        <w:p w14:paraId="58AA39F3" w14:textId="4E962139" w:rsidR="00081B56" w:rsidRPr="00A40480" w:rsidRDefault="00A40480">
          <w:pPr>
            <w:spacing w:after="160" w:line="259" w:lineRule="auto"/>
            <w:rPr>
              <w:rFonts w:asciiTheme="minorHAnsi" w:eastAsia="Arial" w:hAnsiTheme="minorHAnsi" w:cstheme="minorHAnsi"/>
              <w:b/>
              <w:sz w:val="32"/>
              <w:szCs w:val="32"/>
            </w:rPr>
          </w:pPr>
          <w:r w:rsidRPr="00A40480">
            <w:rPr>
              <w:rFonts w:asciiTheme="minorHAnsi" w:eastAsia="Arial" w:hAnsiTheme="minorHAnsi" w:cstheme="minorHAnsi"/>
              <w:b/>
              <w:sz w:val="32"/>
              <w:szCs w:val="32"/>
            </w:rPr>
            <w:t>Filmography</w:t>
          </w:r>
          <w:r>
            <w:rPr>
              <w:rFonts w:asciiTheme="minorHAnsi" w:eastAsia="Arial" w:hAnsiTheme="minorHAnsi" w:cstheme="minorHAnsi"/>
              <w:b/>
              <w:sz w:val="32"/>
              <w:szCs w:val="32"/>
            </w:rPr>
            <w:t>……………………………………………………………………………46</w:t>
          </w:r>
          <w:bookmarkStart w:id="0" w:name="_GoBack"/>
          <w:bookmarkEnd w:id="0"/>
        </w:p>
        <w:p w14:paraId="60E89DE7" w14:textId="69F43536" w:rsidR="004A0BCC" w:rsidRDefault="003B7EAE">
          <w:pPr>
            <w:spacing w:after="160" w:line="259" w:lineRule="auto"/>
            <w:rPr>
              <w:rFonts w:asciiTheme="majorHAnsi" w:eastAsia="Arial" w:hAnsiTheme="majorHAnsi" w:cstheme="majorBidi"/>
              <w:spacing w:val="-10"/>
              <w:kern w:val="28"/>
              <w:sz w:val="56"/>
              <w:szCs w:val="56"/>
            </w:rPr>
          </w:pPr>
        </w:p>
      </w:sdtContent>
    </w:sdt>
    <w:p w14:paraId="189009CB" w14:textId="77777777" w:rsidR="00081B56" w:rsidRDefault="00081B56" w:rsidP="00E5488C">
      <w:pPr>
        <w:pStyle w:val="Title"/>
      </w:pPr>
    </w:p>
    <w:p w14:paraId="68D4706F" w14:textId="77777777" w:rsidR="00081B56" w:rsidRDefault="00081B56" w:rsidP="00E5488C">
      <w:pPr>
        <w:pStyle w:val="Title"/>
      </w:pPr>
    </w:p>
    <w:p w14:paraId="38EA3B4D" w14:textId="77777777" w:rsidR="00081B56" w:rsidRDefault="00081B56" w:rsidP="00E5488C">
      <w:pPr>
        <w:pStyle w:val="Title"/>
      </w:pPr>
    </w:p>
    <w:p w14:paraId="0CF1BECF" w14:textId="77777777" w:rsidR="00081B56" w:rsidRDefault="00081B56" w:rsidP="00E5488C">
      <w:pPr>
        <w:pStyle w:val="Title"/>
      </w:pPr>
    </w:p>
    <w:p w14:paraId="3131C9C4" w14:textId="77777777" w:rsidR="00081B56" w:rsidRDefault="00081B56" w:rsidP="00E5488C">
      <w:pPr>
        <w:pStyle w:val="Title"/>
      </w:pPr>
    </w:p>
    <w:p w14:paraId="5E163161" w14:textId="77777777" w:rsidR="00081B56" w:rsidRDefault="00081B56" w:rsidP="00E5488C">
      <w:pPr>
        <w:pStyle w:val="Title"/>
      </w:pPr>
    </w:p>
    <w:p w14:paraId="14713387" w14:textId="77777777" w:rsidR="00081B56" w:rsidRDefault="00081B56" w:rsidP="00E5488C">
      <w:pPr>
        <w:pStyle w:val="Title"/>
      </w:pPr>
    </w:p>
    <w:p w14:paraId="55D27AFD" w14:textId="77777777" w:rsidR="00081B56" w:rsidRDefault="00081B56" w:rsidP="00E5488C">
      <w:pPr>
        <w:pStyle w:val="Title"/>
      </w:pPr>
    </w:p>
    <w:p w14:paraId="1F13049A" w14:textId="77777777" w:rsidR="00F36764" w:rsidRDefault="00F36764" w:rsidP="00E5488C">
      <w:pPr>
        <w:pStyle w:val="Title"/>
      </w:pPr>
    </w:p>
    <w:p w14:paraId="391BC677" w14:textId="165391F4" w:rsidR="00DB207A" w:rsidRPr="00DF093A" w:rsidRDefault="004A30F3" w:rsidP="00E5488C">
      <w:pPr>
        <w:pStyle w:val="Title"/>
      </w:pPr>
      <w:r w:rsidRPr="00DF093A">
        <w:t>Introduction</w:t>
      </w:r>
    </w:p>
    <w:p w14:paraId="7D238B74" w14:textId="77777777" w:rsidR="00E5488C" w:rsidRDefault="00E5488C" w:rsidP="00417F39">
      <w:pPr>
        <w:spacing w:line="480" w:lineRule="auto"/>
        <w:rPr>
          <w:rFonts w:asciiTheme="minorHAnsi" w:hAnsiTheme="minorHAnsi" w:cstheme="minorHAnsi"/>
          <w:iCs/>
        </w:rPr>
      </w:pPr>
    </w:p>
    <w:p w14:paraId="35C3D0D4" w14:textId="01B265F4" w:rsidR="00C9672F" w:rsidRPr="00E5488C" w:rsidRDefault="00E5488C" w:rsidP="00417F39">
      <w:pPr>
        <w:spacing w:line="480" w:lineRule="auto"/>
        <w:rPr>
          <w:rFonts w:asciiTheme="minorHAnsi" w:eastAsia="Arial" w:hAnsiTheme="minorHAnsi" w:cstheme="minorHAnsi"/>
          <w:sz w:val="22"/>
          <w:szCs w:val="22"/>
        </w:rPr>
      </w:pPr>
      <w:r>
        <w:rPr>
          <w:rFonts w:asciiTheme="minorHAnsi" w:hAnsiTheme="minorHAnsi" w:cstheme="minorHAnsi"/>
          <w:iCs/>
          <w:sz w:val="22"/>
          <w:szCs w:val="22"/>
        </w:rPr>
        <w:t>This dissertation will be</w:t>
      </w:r>
      <w:r w:rsidR="004E2BB2" w:rsidRPr="00E5488C">
        <w:rPr>
          <w:rFonts w:asciiTheme="minorHAnsi" w:hAnsiTheme="minorHAnsi" w:cstheme="minorHAnsi"/>
          <w:iCs/>
          <w:sz w:val="22"/>
          <w:szCs w:val="22"/>
        </w:rPr>
        <w:t xml:space="preserve"> </w:t>
      </w:r>
      <w:r w:rsidR="00C73B31" w:rsidRPr="00E5488C">
        <w:rPr>
          <w:rFonts w:asciiTheme="minorHAnsi" w:hAnsiTheme="minorHAnsi" w:cstheme="minorHAnsi"/>
          <w:iCs/>
          <w:sz w:val="22"/>
          <w:szCs w:val="22"/>
        </w:rPr>
        <w:t xml:space="preserve">an auteur study on the </w:t>
      </w:r>
      <w:r w:rsidR="005E7AA3" w:rsidRPr="00E5488C">
        <w:rPr>
          <w:rFonts w:asciiTheme="minorHAnsi" w:hAnsiTheme="minorHAnsi" w:cstheme="minorHAnsi"/>
          <w:iCs/>
          <w:sz w:val="22"/>
          <w:szCs w:val="22"/>
        </w:rPr>
        <w:t xml:space="preserve">American </w:t>
      </w:r>
      <w:r w:rsidR="00C73B31" w:rsidRPr="00E5488C">
        <w:rPr>
          <w:rFonts w:asciiTheme="minorHAnsi" w:hAnsiTheme="minorHAnsi" w:cstheme="minorHAnsi"/>
          <w:iCs/>
          <w:sz w:val="22"/>
          <w:szCs w:val="22"/>
        </w:rPr>
        <w:t>director Wes Anderson</w:t>
      </w:r>
      <w:r>
        <w:rPr>
          <w:rFonts w:asciiTheme="minorHAnsi" w:hAnsiTheme="minorHAnsi" w:cstheme="minorHAnsi"/>
          <w:iCs/>
          <w:sz w:val="22"/>
          <w:szCs w:val="22"/>
        </w:rPr>
        <w:t xml:space="preserve">, </w:t>
      </w:r>
      <w:r w:rsidR="00A82447">
        <w:rPr>
          <w:rFonts w:asciiTheme="minorHAnsi" w:hAnsiTheme="minorHAnsi" w:cstheme="minorHAnsi"/>
          <w:iCs/>
          <w:sz w:val="22"/>
          <w:szCs w:val="22"/>
        </w:rPr>
        <w:t>as his film are rich with content to explore and analyse. This study will explain</w:t>
      </w:r>
      <w:r w:rsidR="00C73B31" w:rsidRPr="00E5488C">
        <w:rPr>
          <w:rFonts w:asciiTheme="minorHAnsi" w:eastAsia="Arial" w:hAnsiTheme="minorHAnsi" w:cstheme="minorHAnsi"/>
          <w:sz w:val="22"/>
          <w:szCs w:val="22"/>
        </w:rPr>
        <w:t xml:space="preserve"> what it means to be an auteur and how Anderson has managed to obtain this title. </w:t>
      </w:r>
      <w:r w:rsidR="00417F39" w:rsidRPr="00E5488C">
        <w:rPr>
          <w:rFonts w:asciiTheme="minorHAnsi" w:eastAsia="Arial" w:hAnsiTheme="minorHAnsi" w:cstheme="minorHAnsi"/>
          <w:sz w:val="22"/>
          <w:szCs w:val="22"/>
        </w:rPr>
        <w:t xml:space="preserve">Each chapter will analyse a different film and any themes discussed will be backed up with information from professionals in the filming industry. The films chosen to study include: </w:t>
      </w:r>
      <w:r w:rsidR="00417F39" w:rsidRPr="00E5488C">
        <w:rPr>
          <w:rFonts w:asciiTheme="minorHAnsi" w:eastAsia="Arial" w:hAnsiTheme="minorHAnsi" w:cstheme="minorHAnsi"/>
          <w:i/>
          <w:iCs/>
          <w:sz w:val="22"/>
          <w:szCs w:val="22"/>
        </w:rPr>
        <w:t>Bottle Rocket</w:t>
      </w:r>
      <w:r w:rsidR="00417F39" w:rsidRPr="00E5488C">
        <w:rPr>
          <w:rFonts w:asciiTheme="minorHAnsi" w:eastAsia="Arial" w:hAnsiTheme="minorHAnsi" w:cstheme="minorHAnsi"/>
          <w:sz w:val="22"/>
          <w:szCs w:val="22"/>
        </w:rPr>
        <w:t xml:space="preserve"> (1996), </w:t>
      </w:r>
      <w:r w:rsidR="00417F39" w:rsidRPr="00E5488C">
        <w:rPr>
          <w:rFonts w:asciiTheme="minorHAnsi" w:eastAsia="Arial" w:hAnsiTheme="minorHAnsi" w:cstheme="minorHAnsi"/>
          <w:i/>
          <w:iCs/>
          <w:sz w:val="22"/>
          <w:szCs w:val="22"/>
        </w:rPr>
        <w:t xml:space="preserve">Rushmore </w:t>
      </w:r>
      <w:r w:rsidR="00417F39" w:rsidRPr="00E5488C">
        <w:rPr>
          <w:rFonts w:asciiTheme="minorHAnsi" w:eastAsia="Arial" w:hAnsiTheme="minorHAnsi" w:cstheme="minorHAnsi"/>
          <w:sz w:val="22"/>
          <w:szCs w:val="22"/>
        </w:rPr>
        <w:t xml:space="preserve">(1998), </w:t>
      </w:r>
      <w:r w:rsidR="00417F39" w:rsidRPr="00E5488C">
        <w:rPr>
          <w:rFonts w:asciiTheme="minorHAnsi" w:eastAsia="Arial" w:hAnsiTheme="minorHAnsi" w:cstheme="minorHAnsi"/>
          <w:i/>
          <w:iCs/>
          <w:sz w:val="22"/>
          <w:szCs w:val="22"/>
        </w:rPr>
        <w:t xml:space="preserve">The Royal </w:t>
      </w:r>
      <w:proofErr w:type="spellStart"/>
      <w:r w:rsidR="00417F39" w:rsidRPr="00E5488C">
        <w:rPr>
          <w:rFonts w:asciiTheme="minorHAnsi" w:eastAsia="Arial" w:hAnsiTheme="minorHAnsi" w:cstheme="minorHAnsi"/>
          <w:i/>
          <w:iCs/>
          <w:sz w:val="22"/>
          <w:szCs w:val="22"/>
        </w:rPr>
        <w:t>Tenenbaums</w:t>
      </w:r>
      <w:proofErr w:type="spellEnd"/>
      <w:r w:rsidR="00417F39" w:rsidRPr="00E5488C">
        <w:rPr>
          <w:rFonts w:asciiTheme="minorHAnsi" w:eastAsia="Arial" w:hAnsiTheme="minorHAnsi" w:cstheme="minorHAnsi"/>
          <w:sz w:val="22"/>
          <w:szCs w:val="22"/>
        </w:rPr>
        <w:t xml:space="preserve"> (2001), </w:t>
      </w:r>
      <w:r w:rsidR="00417F39" w:rsidRPr="00E5488C">
        <w:rPr>
          <w:rFonts w:asciiTheme="minorHAnsi" w:eastAsia="Arial" w:hAnsiTheme="minorHAnsi" w:cstheme="minorHAnsi"/>
          <w:i/>
          <w:iCs/>
          <w:sz w:val="22"/>
          <w:szCs w:val="22"/>
        </w:rPr>
        <w:t>Fantastic Mr Fox</w:t>
      </w:r>
      <w:r w:rsidR="00417F39" w:rsidRPr="00E5488C">
        <w:rPr>
          <w:rFonts w:asciiTheme="minorHAnsi" w:eastAsia="Arial" w:hAnsiTheme="minorHAnsi" w:cstheme="minorHAnsi"/>
          <w:sz w:val="22"/>
          <w:szCs w:val="22"/>
        </w:rPr>
        <w:t xml:space="preserve"> (2009), </w:t>
      </w:r>
      <w:r w:rsidR="00417F39" w:rsidRPr="00E5488C">
        <w:rPr>
          <w:rFonts w:asciiTheme="minorHAnsi" w:eastAsia="Arial" w:hAnsiTheme="minorHAnsi" w:cstheme="minorHAnsi"/>
          <w:i/>
          <w:iCs/>
          <w:sz w:val="22"/>
          <w:szCs w:val="22"/>
        </w:rPr>
        <w:t>Moonrise Kingdom</w:t>
      </w:r>
      <w:r w:rsidR="00417F39" w:rsidRPr="00E5488C">
        <w:rPr>
          <w:rFonts w:asciiTheme="minorHAnsi" w:eastAsia="Arial" w:hAnsiTheme="minorHAnsi" w:cstheme="minorHAnsi"/>
          <w:sz w:val="22"/>
          <w:szCs w:val="22"/>
        </w:rPr>
        <w:t xml:space="preserve"> (2012) and </w:t>
      </w:r>
      <w:r w:rsidR="00417F39" w:rsidRPr="00E5488C">
        <w:rPr>
          <w:rFonts w:asciiTheme="minorHAnsi" w:eastAsia="Arial" w:hAnsiTheme="minorHAnsi" w:cstheme="minorHAnsi"/>
          <w:i/>
          <w:sz w:val="22"/>
          <w:szCs w:val="22"/>
        </w:rPr>
        <w:t>The Grand Budapest Hotel</w:t>
      </w:r>
      <w:r w:rsidR="00417F39" w:rsidRPr="00E5488C">
        <w:rPr>
          <w:rFonts w:asciiTheme="minorHAnsi" w:eastAsia="Arial" w:hAnsiTheme="minorHAnsi" w:cstheme="minorHAnsi"/>
          <w:sz w:val="22"/>
          <w:szCs w:val="22"/>
        </w:rPr>
        <w:t xml:space="preserve"> (2014). </w:t>
      </w:r>
      <w:r>
        <w:rPr>
          <w:rFonts w:asciiTheme="minorHAnsi" w:eastAsia="Arial" w:hAnsiTheme="minorHAnsi" w:cstheme="minorHAnsi"/>
          <w:sz w:val="22"/>
          <w:szCs w:val="22"/>
        </w:rPr>
        <w:t>T</w:t>
      </w:r>
      <w:r w:rsidR="00417F39" w:rsidRPr="00E5488C">
        <w:rPr>
          <w:rFonts w:asciiTheme="minorHAnsi" w:eastAsia="Arial" w:hAnsiTheme="minorHAnsi" w:cstheme="minorHAnsi"/>
          <w:sz w:val="22"/>
          <w:szCs w:val="22"/>
        </w:rPr>
        <w:t>hese films</w:t>
      </w:r>
      <w:r>
        <w:rPr>
          <w:rFonts w:asciiTheme="minorHAnsi" w:eastAsia="Arial" w:hAnsiTheme="minorHAnsi" w:cstheme="minorHAnsi"/>
          <w:sz w:val="22"/>
          <w:szCs w:val="22"/>
        </w:rPr>
        <w:t xml:space="preserve"> effectively show</w:t>
      </w:r>
      <w:r w:rsidR="00417F39" w:rsidRPr="00E5488C">
        <w:rPr>
          <w:rFonts w:asciiTheme="minorHAnsi" w:eastAsia="Arial" w:hAnsiTheme="minorHAnsi" w:cstheme="minorHAnsi"/>
          <w:sz w:val="22"/>
          <w:szCs w:val="22"/>
        </w:rPr>
        <w:t xml:space="preserve"> the development of reoccurring themes throughout his career. </w:t>
      </w:r>
      <w:r>
        <w:rPr>
          <w:rFonts w:asciiTheme="minorHAnsi" w:eastAsia="Arial" w:hAnsiTheme="minorHAnsi" w:cstheme="minorHAnsi"/>
          <w:sz w:val="22"/>
          <w:szCs w:val="22"/>
        </w:rPr>
        <w:t>His other feature films will be</w:t>
      </w:r>
      <w:r w:rsidR="00417F39" w:rsidRPr="00E5488C">
        <w:rPr>
          <w:rFonts w:asciiTheme="minorHAnsi" w:eastAsia="Arial" w:hAnsiTheme="minorHAnsi" w:cstheme="minorHAnsi"/>
          <w:sz w:val="22"/>
          <w:szCs w:val="22"/>
        </w:rPr>
        <w:t xml:space="preserve"> </w:t>
      </w:r>
      <w:r w:rsidRPr="00E5488C">
        <w:rPr>
          <w:rFonts w:asciiTheme="minorHAnsi" w:eastAsia="Arial" w:hAnsiTheme="minorHAnsi" w:cstheme="minorHAnsi"/>
          <w:sz w:val="22"/>
          <w:szCs w:val="22"/>
        </w:rPr>
        <w:t>refer</w:t>
      </w:r>
      <w:r>
        <w:rPr>
          <w:rFonts w:asciiTheme="minorHAnsi" w:eastAsia="Arial" w:hAnsiTheme="minorHAnsi" w:cstheme="minorHAnsi"/>
          <w:sz w:val="22"/>
          <w:szCs w:val="22"/>
        </w:rPr>
        <w:t>red</w:t>
      </w:r>
      <w:r w:rsidR="00417F39" w:rsidRPr="00E5488C">
        <w:rPr>
          <w:rFonts w:asciiTheme="minorHAnsi" w:eastAsia="Arial" w:hAnsiTheme="minorHAnsi" w:cstheme="minorHAnsi"/>
          <w:sz w:val="22"/>
          <w:szCs w:val="22"/>
        </w:rPr>
        <w:t xml:space="preserve"> to </w:t>
      </w:r>
      <w:r>
        <w:rPr>
          <w:rFonts w:asciiTheme="minorHAnsi" w:eastAsia="Arial" w:hAnsiTheme="minorHAnsi" w:cstheme="minorHAnsi"/>
          <w:sz w:val="22"/>
          <w:szCs w:val="22"/>
        </w:rPr>
        <w:t>t</w:t>
      </w:r>
      <w:r w:rsidR="00417F39" w:rsidRPr="00E5488C">
        <w:rPr>
          <w:rFonts w:asciiTheme="minorHAnsi" w:eastAsia="Arial" w:hAnsiTheme="minorHAnsi" w:cstheme="minorHAnsi"/>
          <w:sz w:val="22"/>
          <w:szCs w:val="22"/>
        </w:rPr>
        <w:t xml:space="preserve">hroughout this piece so as to reiterate the points </w:t>
      </w:r>
      <w:r>
        <w:rPr>
          <w:rFonts w:asciiTheme="minorHAnsi" w:eastAsia="Arial" w:hAnsiTheme="minorHAnsi" w:cstheme="minorHAnsi"/>
          <w:sz w:val="22"/>
          <w:szCs w:val="22"/>
        </w:rPr>
        <w:t>being made</w:t>
      </w:r>
      <w:r w:rsidR="00417F39" w:rsidRPr="00E5488C">
        <w:rPr>
          <w:rFonts w:asciiTheme="minorHAnsi" w:eastAsia="Arial" w:hAnsiTheme="minorHAnsi" w:cstheme="minorHAnsi"/>
          <w:sz w:val="22"/>
          <w:szCs w:val="22"/>
        </w:rPr>
        <w:t>. These</w:t>
      </w:r>
      <w:r>
        <w:rPr>
          <w:rFonts w:asciiTheme="minorHAnsi" w:eastAsia="Arial" w:hAnsiTheme="minorHAnsi" w:cstheme="minorHAnsi"/>
          <w:sz w:val="22"/>
          <w:szCs w:val="22"/>
        </w:rPr>
        <w:t xml:space="preserve"> films</w:t>
      </w:r>
      <w:r w:rsidR="00417F39" w:rsidRPr="00E5488C">
        <w:rPr>
          <w:rFonts w:asciiTheme="minorHAnsi" w:eastAsia="Arial" w:hAnsiTheme="minorHAnsi" w:cstheme="minorHAnsi"/>
          <w:sz w:val="22"/>
          <w:szCs w:val="22"/>
        </w:rPr>
        <w:t xml:space="preserve"> include</w:t>
      </w:r>
      <w:r>
        <w:rPr>
          <w:rFonts w:asciiTheme="minorHAnsi" w:eastAsia="Arial" w:hAnsiTheme="minorHAnsi" w:cstheme="minorHAnsi"/>
          <w:sz w:val="22"/>
          <w:szCs w:val="22"/>
        </w:rPr>
        <w:t>;</w:t>
      </w:r>
      <w:r w:rsidR="00417F39" w:rsidRPr="00E5488C">
        <w:rPr>
          <w:rFonts w:asciiTheme="minorHAnsi" w:eastAsia="Arial" w:hAnsiTheme="minorHAnsi" w:cstheme="minorHAnsi"/>
          <w:sz w:val="22"/>
          <w:szCs w:val="22"/>
        </w:rPr>
        <w:t xml:space="preserve"> </w:t>
      </w:r>
      <w:r w:rsidR="00417F39" w:rsidRPr="00E5488C">
        <w:rPr>
          <w:rFonts w:asciiTheme="minorHAnsi" w:eastAsia="Arial" w:hAnsiTheme="minorHAnsi" w:cstheme="minorHAnsi"/>
          <w:i/>
          <w:sz w:val="22"/>
          <w:szCs w:val="22"/>
        </w:rPr>
        <w:t>The Life Aquatic with</w:t>
      </w:r>
      <w:r w:rsidR="0023299E" w:rsidRPr="00E5488C">
        <w:rPr>
          <w:rFonts w:asciiTheme="minorHAnsi" w:eastAsia="Arial" w:hAnsiTheme="minorHAnsi" w:cstheme="minorHAnsi"/>
          <w:i/>
          <w:sz w:val="22"/>
          <w:szCs w:val="22"/>
        </w:rPr>
        <w:t xml:space="preserve"> </w:t>
      </w:r>
      <w:r w:rsidR="00417F39" w:rsidRPr="00E5488C">
        <w:rPr>
          <w:rFonts w:asciiTheme="minorHAnsi" w:eastAsia="Arial" w:hAnsiTheme="minorHAnsi" w:cstheme="minorHAnsi"/>
          <w:i/>
          <w:sz w:val="22"/>
          <w:szCs w:val="22"/>
        </w:rPr>
        <w:t xml:space="preserve">Steve </w:t>
      </w:r>
      <w:proofErr w:type="spellStart"/>
      <w:r w:rsidR="00417F39" w:rsidRPr="00E5488C">
        <w:rPr>
          <w:rFonts w:asciiTheme="minorHAnsi" w:eastAsia="Arial" w:hAnsiTheme="minorHAnsi" w:cstheme="minorHAnsi"/>
          <w:i/>
          <w:color w:val="000000" w:themeColor="text1"/>
          <w:sz w:val="22"/>
          <w:szCs w:val="22"/>
        </w:rPr>
        <w:t>Ziss</w:t>
      </w:r>
      <w:r w:rsidR="00417F39" w:rsidRPr="00E5488C">
        <w:rPr>
          <w:rFonts w:asciiTheme="minorHAnsi" w:eastAsia="Arial" w:hAnsiTheme="minorHAnsi" w:cstheme="minorHAnsi"/>
          <w:i/>
          <w:sz w:val="22"/>
          <w:szCs w:val="22"/>
        </w:rPr>
        <w:t>ou</w:t>
      </w:r>
      <w:proofErr w:type="spellEnd"/>
      <w:r w:rsidR="00417F39" w:rsidRPr="00E5488C">
        <w:rPr>
          <w:rFonts w:asciiTheme="minorHAnsi" w:eastAsia="Arial" w:hAnsiTheme="minorHAnsi" w:cstheme="minorHAnsi"/>
          <w:sz w:val="22"/>
          <w:szCs w:val="22"/>
        </w:rPr>
        <w:t xml:space="preserve"> (2004), </w:t>
      </w:r>
      <w:r w:rsidR="00417F39" w:rsidRPr="00E5488C">
        <w:rPr>
          <w:rFonts w:asciiTheme="minorHAnsi" w:eastAsia="Arial" w:hAnsiTheme="minorHAnsi" w:cstheme="minorHAnsi"/>
          <w:i/>
          <w:sz w:val="22"/>
          <w:szCs w:val="22"/>
        </w:rPr>
        <w:t>The Darjeeling Limited</w:t>
      </w:r>
      <w:r w:rsidR="00417F39" w:rsidRPr="00E5488C">
        <w:rPr>
          <w:rFonts w:asciiTheme="minorHAnsi" w:eastAsia="Arial" w:hAnsiTheme="minorHAnsi" w:cstheme="minorHAnsi"/>
          <w:sz w:val="22"/>
          <w:szCs w:val="22"/>
        </w:rPr>
        <w:t xml:space="preserve"> (2007) and his latest film </w:t>
      </w:r>
      <w:r w:rsidR="00417F39" w:rsidRPr="00E5488C">
        <w:rPr>
          <w:rFonts w:asciiTheme="minorHAnsi" w:eastAsia="Arial" w:hAnsiTheme="minorHAnsi" w:cstheme="minorHAnsi"/>
          <w:i/>
          <w:sz w:val="22"/>
          <w:szCs w:val="22"/>
        </w:rPr>
        <w:t>Isle of Dogs</w:t>
      </w:r>
      <w:r w:rsidR="00417F39" w:rsidRPr="00E5488C">
        <w:rPr>
          <w:rFonts w:asciiTheme="minorHAnsi" w:eastAsia="Arial" w:hAnsiTheme="minorHAnsi" w:cstheme="minorHAnsi"/>
          <w:sz w:val="22"/>
          <w:szCs w:val="22"/>
        </w:rPr>
        <w:t xml:space="preserve"> (2018). </w:t>
      </w:r>
      <w:r w:rsidR="006E4FA4" w:rsidRPr="00E5488C">
        <w:rPr>
          <w:rFonts w:asciiTheme="minorHAnsi" w:eastAsia="Arial" w:hAnsiTheme="minorHAnsi" w:cstheme="minorHAnsi"/>
          <w:sz w:val="22"/>
          <w:szCs w:val="22"/>
        </w:rPr>
        <w:t xml:space="preserve"> </w:t>
      </w:r>
    </w:p>
    <w:p w14:paraId="76B79F35" w14:textId="77777777" w:rsidR="00894462" w:rsidRPr="00E5488C" w:rsidRDefault="00894462" w:rsidP="00417F39">
      <w:pPr>
        <w:spacing w:line="480" w:lineRule="auto"/>
        <w:rPr>
          <w:rFonts w:asciiTheme="minorHAnsi" w:eastAsia="Arial" w:hAnsiTheme="minorHAnsi" w:cstheme="minorHAnsi"/>
          <w:sz w:val="22"/>
          <w:szCs w:val="22"/>
        </w:rPr>
      </w:pPr>
    </w:p>
    <w:p w14:paraId="59FC4153" w14:textId="33A8A41A" w:rsidR="003B3377" w:rsidRPr="00E5488C" w:rsidRDefault="00C73B31" w:rsidP="00417F39">
      <w:pPr>
        <w:spacing w:line="480" w:lineRule="auto"/>
        <w:rPr>
          <w:rFonts w:asciiTheme="minorHAnsi" w:eastAsia="Arial" w:hAnsiTheme="minorHAnsi" w:cstheme="minorHAnsi"/>
          <w:sz w:val="22"/>
          <w:szCs w:val="22"/>
        </w:rPr>
      </w:pPr>
      <w:r w:rsidRPr="00E5488C">
        <w:rPr>
          <w:rFonts w:asciiTheme="minorHAnsi" w:eastAsia="Arial" w:hAnsiTheme="minorHAnsi" w:cstheme="minorHAnsi"/>
          <w:sz w:val="22"/>
          <w:szCs w:val="22"/>
        </w:rPr>
        <w:t>In order to provide an in-depth study, each sector of his work</w:t>
      </w:r>
      <w:r w:rsidR="00E5488C">
        <w:rPr>
          <w:rFonts w:asciiTheme="minorHAnsi" w:eastAsia="Arial" w:hAnsiTheme="minorHAnsi" w:cstheme="minorHAnsi"/>
          <w:sz w:val="22"/>
          <w:szCs w:val="22"/>
        </w:rPr>
        <w:t xml:space="preserve"> will be examined</w:t>
      </w:r>
      <w:r w:rsidRPr="00E5488C">
        <w:rPr>
          <w:rFonts w:asciiTheme="minorHAnsi" w:eastAsia="Arial" w:hAnsiTheme="minorHAnsi" w:cstheme="minorHAnsi"/>
          <w:sz w:val="22"/>
          <w:szCs w:val="22"/>
        </w:rPr>
        <w:t xml:space="preserve">- his filmmaking, writing and visual style- this will uncover what makes his work </w:t>
      </w:r>
      <w:r w:rsidR="00894462" w:rsidRPr="00E5488C">
        <w:rPr>
          <w:rFonts w:asciiTheme="minorHAnsi" w:eastAsia="Arial" w:hAnsiTheme="minorHAnsi" w:cstheme="minorHAnsi"/>
          <w:sz w:val="22"/>
          <w:szCs w:val="22"/>
        </w:rPr>
        <w:t xml:space="preserve">truly </w:t>
      </w:r>
      <w:r w:rsidRPr="00E5488C">
        <w:rPr>
          <w:rFonts w:asciiTheme="minorHAnsi" w:eastAsia="Arial" w:hAnsiTheme="minorHAnsi" w:cstheme="minorHAnsi"/>
          <w:sz w:val="22"/>
          <w:szCs w:val="22"/>
        </w:rPr>
        <w:t xml:space="preserve">unique. </w:t>
      </w:r>
      <w:r w:rsidR="00AF6A58" w:rsidRPr="00E5488C">
        <w:rPr>
          <w:rFonts w:asciiTheme="minorHAnsi" w:eastAsia="Arial" w:hAnsiTheme="minorHAnsi" w:cstheme="minorHAnsi"/>
          <w:sz w:val="22"/>
          <w:szCs w:val="22"/>
        </w:rPr>
        <w:t>Whi</w:t>
      </w:r>
      <w:r w:rsidR="00A0303F">
        <w:rPr>
          <w:rFonts w:asciiTheme="minorHAnsi" w:eastAsia="Arial" w:hAnsiTheme="minorHAnsi" w:cstheme="minorHAnsi"/>
          <w:sz w:val="22"/>
          <w:szCs w:val="22"/>
        </w:rPr>
        <w:t>l</w:t>
      </w:r>
      <w:r w:rsidR="00AF6A58" w:rsidRPr="00E5488C">
        <w:rPr>
          <w:rFonts w:asciiTheme="minorHAnsi" w:eastAsia="Arial" w:hAnsiTheme="minorHAnsi" w:cstheme="minorHAnsi"/>
          <w:sz w:val="22"/>
          <w:szCs w:val="22"/>
        </w:rPr>
        <w:t xml:space="preserve">st examining his </w:t>
      </w:r>
      <w:r w:rsidR="006D3DEF" w:rsidRPr="00E5488C">
        <w:rPr>
          <w:rFonts w:asciiTheme="minorHAnsi" w:eastAsia="Arial" w:hAnsiTheme="minorHAnsi" w:cstheme="minorHAnsi"/>
          <w:sz w:val="22"/>
          <w:szCs w:val="22"/>
        </w:rPr>
        <w:t>writing</w:t>
      </w:r>
      <w:r w:rsidR="00E5488C">
        <w:rPr>
          <w:rFonts w:asciiTheme="minorHAnsi" w:eastAsia="Arial" w:hAnsiTheme="minorHAnsi" w:cstheme="minorHAnsi"/>
          <w:sz w:val="22"/>
          <w:szCs w:val="22"/>
        </w:rPr>
        <w:t>,</w:t>
      </w:r>
      <w:r w:rsidR="006D3DEF" w:rsidRPr="00E5488C">
        <w:rPr>
          <w:rFonts w:asciiTheme="minorHAnsi" w:eastAsia="Arial" w:hAnsiTheme="minorHAnsi" w:cstheme="minorHAnsi"/>
          <w:sz w:val="22"/>
          <w:szCs w:val="22"/>
        </w:rPr>
        <w:t xml:space="preserve"> </w:t>
      </w:r>
      <w:r w:rsidR="00E5488C">
        <w:rPr>
          <w:rFonts w:asciiTheme="minorHAnsi" w:eastAsia="Arial" w:hAnsiTheme="minorHAnsi" w:cstheme="minorHAnsi"/>
          <w:sz w:val="22"/>
          <w:szCs w:val="22"/>
        </w:rPr>
        <w:t xml:space="preserve">the </w:t>
      </w:r>
      <w:r w:rsidR="006D3DEF" w:rsidRPr="00E5488C">
        <w:rPr>
          <w:rFonts w:asciiTheme="minorHAnsi" w:eastAsia="Arial" w:hAnsiTheme="minorHAnsi" w:cstheme="minorHAnsi"/>
          <w:sz w:val="22"/>
          <w:szCs w:val="22"/>
        </w:rPr>
        <w:t xml:space="preserve">focus </w:t>
      </w:r>
      <w:r w:rsidR="00E5488C">
        <w:rPr>
          <w:rFonts w:asciiTheme="minorHAnsi" w:eastAsia="Arial" w:hAnsiTheme="minorHAnsi" w:cstheme="minorHAnsi"/>
          <w:sz w:val="22"/>
          <w:szCs w:val="22"/>
        </w:rPr>
        <w:t xml:space="preserve">will be </w:t>
      </w:r>
      <w:r w:rsidR="006D3DEF" w:rsidRPr="00E5488C">
        <w:rPr>
          <w:rFonts w:asciiTheme="minorHAnsi" w:eastAsia="Arial" w:hAnsiTheme="minorHAnsi" w:cstheme="minorHAnsi"/>
          <w:sz w:val="22"/>
          <w:szCs w:val="22"/>
        </w:rPr>
        <w:t>on consistencies</w:t>
      </w:r>
      <w:r w:rsidR="008556AA" w:rsidRPr="00E5488C">
        <w:rPr>
          <w:rFonts w:asciiTheme="minorHAnsi" w:eastAsia="Arial" w:hAnsiTheme="minorHAnsi" w:cstheme="minorHAnsi"/>
          <w:sz w:val="22"/>
          <w:szCs w:val="22"/>
        </w:rPr>
        <w:t xml:space="preserve"> throughout the narratives</w:t>
      </w:r>
      <w:r w:rsidR="00EA26E7" w:rsidRPr="00E5488C">
        <w:rPr>
          <w:rFonts w:asciiTheme="minorHAnsi" w:eastAsia="Arial" w:hAnsiTheme="minorHAnsi" w:cstheme="minorHAnsi"/>
          <w:sz w:val="22"/>
          <w:szCs w:val="22"/>
        </w:rPr>
        <w:t xml:space="preserve"> of his films.</w:t>
      </w:r>
      <w:r w:rsidR="00DF26FA" w:rsidRPr="00E5488C">
        <w:rPr>
          <w:rFonts w:asciiTheme="minorHAnsi" w:eastAsia="Arial" w:hAnsiTheme="minorHAnsi" w:cstheme="minorHAnsi"/>
          <w:sz w:val="22"/>
          <w:szCs w:val="22"/>
        </w:rPr>
        <w:t xml:space="preserve"> </w:t>
      </w:r>
      <w:r w:rsidR="00EA26E7" w:rsidRPr="00E5488C">
        <w:rPr>
          <w:rFonts w:asciiTheme="minorHAnsi" w:eastAsia="Arial" w:hAnsiTheme="minorHAnsi" w:cstheme="minorHAnsi"/>
          <w:sz w:val="22"/>
          <w:szCs w:val="22"/>
        </w:rPr>
        <w:t xml:space="preserve">For </w:t>
      </w:r>
      <w:r w:rsidR="00EE4F8B" w:rsidRPr="00E5488C">
        <w:rPr>
          <w:rFonts w:asciiTheme="minorHAnsi" w:eastAsia="Arial" w:hAnsiTheme="minorHAnsi" w:cstheme="minorHAnsi"/>
          <w:sz w:val="22"/>
          <w:szCs w:val="22"/>
        </w:rPr>
        <w:t>example</w:t>
      </w:r>
      <w:r w:rsidR="00894462" w:rsidRPr="00E5488C">
        <w:rPr>
          <w:rFonts w:asciiTheme="minorHAnsi" w:eastAsia="Arial" w:hAnsiTheme="minorHAnsi" w:cstheme="minorHAnsi"/>
          <w:sz w:val="22"/>
          <w:szCs w:val="22"/>
        </w:rPr>
        <w:t>, Anderson shows a fondness for</w:t>
      </w:r>
      <w:r w:rsidR="00EA26E7" w:rsidRPr="00E5488C">
        <w:rPr>
          <w:rFonts w:asciiTheme="minorHAnsi" w:eastAsia="Arial" w:hAnsiTheme="minorHAnsi" w:cstheme="minorHAnsi"/>
          <w:sz w:val="22"/>
          <w:szCs w:val="22"/>
        </w:rPr>
        <w:t xml:space="preserve"> </w:t>
      </w:r>
      <w:r w:rsidR="00DF26FA" w:rsidRPr="00E5488C">
        <w:rPr>
          <w:rFonts w:asciiTheme="minorHAnsi" w:eastAsia="Arial" w:hAnsiTheme="minorHAnsi" w:cstheme="minorHAnsi"/>
          <w:sz w:val="22"/>
          <w:szCs w:val="22"/>
        </w:rPr>
        <w:t>recurring</w:t>
      </w:r>
      <w:r w:rsidR="00A1004C" w:rsidRPr="00E5488C">
        <w:rPr>
          <w:rFonts w:asciiTheme="minorHAnsi" w:eastAsia="Arial" w:hAnsiTheme="minorHAnsi" w:cstheme="minorHAnsi"/>
          <w:sz w:val="22"/>
          <w:szCs w:val="22"/>
        </w:rPr>
        <w:t xml:space="preserve"> </w:t>
      </w:r>
      <w:r w:rsidR="008556AA" w:rsidRPr="00E5488C">
        <w:rPr>
          <w:rStyle w:val="normaltextrun"/>
          <w:rFonts w:asciiTheme="minorHAnsi" w:hAnsiTheme="minorHAnsi"/>
          <w:sz w:val="22"/>
          <w:szCs w:val="22"/>
        </w:rPr>
        <w:t>character types</w:t>
      </w:r>
      <w:r w:rsidR="00894462" w:rsidRPr="00E5488C">
        <w:rPr>
          <w:rStyle w:val="normaltextrun"/>
          <w:rFonts w:asciiTheme="minorHAnsi" w:hAnsiTheme="minorHAnsi"/>
          <w:sz w:val="22"/>
          <w:szCs w:val="22"/>
        </w:rPr>
        <w:t>.</w:t>
      </w:r>
      <w:r w:rsidR="008556AA" w:rsidRPr="00E5488C">
        <w:rPr>
          <w:rStyle w:val="apple-converted-space"/>
          <w:rFonts w:asciiTheme="minorHAnsi" w:hAnsiTheme="minorHAnsi"/>
          <w:sz w:val="22"/>
          <w:szCs w:val="22"/>
        </w:rPr>
        <w:t> </w:t>
      </w:r>
      <w:r w:rsidR="00894462" w:rsidRPr="00E5488C">
        <w:rPr>
          <w:rStyle w:val="normaltextrun"/>
          <w:rFonts w:asciiTheme="minorHAnsi" w:hAnsiTheme="minorHAnsi"/>
          <w:sz w:val="22"/>
          <w:szCs w:val="22"/>
        </w:rPr>
        <w:t>T</w:t>
      </w:r>
      <w:r w:rsidR="00EA26E7" w:rsidRPr="00E5488C">
        <w:rPr>
          <w:rStyle w:val="normaltextrun"/>
          <w:rFonts w:asciiTheme="minorHAnsi" w:hAnsiTheme="minorHAnsi"/>
          <w:sz w:val="22"/>
          <w:szCs w:val="22"/>
        </w:rPr>
        <w:t xml:space="preserve">hese tend to be </w:t>
      </w:r>
      <w:r w:rsidR="008556AA" w:rsidRPr="00E5488C">
        <w:rPr>
          <w:rStyle w:val="normaltextrun"/>
          <w:rFonts w:asciiTheme="minorHAnsi" w:hAnsiTheme="minorHAnsi"/>
          <w:sz w:val="22"/>
          <w:szCs w:val="22"/>
        </w:rPr>
        <w:t>flawed</w:t>
      </w:r>
      <w:r w:rsidR="00EA26E7" w:rsidRPr="00E5488C">
        <w:rPr>
          <w:rStyle w:val="normaltextrun"/>
          <w:rFonts w:asciiTheme="minorHAnsi" w:hAnsiTheme="minorHAnsi"/>
          <w:sz w:val="22"/>
          <w:szCs w:val="22"/>
        </w:rPr>
        <w:t xml:space="preserve"> </w:t>
      </w:r>
      <w:r w:rsidR="00E5488C">
        <w:rPr>
          <w:rStyle w:val="normaltextrun"/>
          <w:rFonts w:asciiTheme="minorHAnsi" w:hAnsiTheme="minorHAnsi"/>
          <w:sz w:val="22"/>
          <w:szCs w:val="22"/>
        </w:rPr>
        <w:t>male protagonists</w:t>
      </w:r>
      <w:r w:rsidR="00894462" w:rsidRPr="00E5488C">
        <w:rPr>
          <w:rStyle w:val="normaltextrun"/>
          <w:rFonts w:asciiTheme="minorHAnsi" w:hAnsiTheme="minorHAnsi"/>
          <w:sz w:val="22"/>
          <w:szCs w:val="22"/>
        </w:rPr>
        <w:t>,</w:t>
      </w:r>
      <w:r w:rsidR="00EA26E7" w:rsidRPr="00E5488C">
        <w:rPr>
          <w:rStyle w:val="normaltextrun"/>
          <w:rFonts w:asciiTheme="minorHAnsi" w:hAnsiTheme="minorHAnsi"/>
          <w:sz w:val="22"/>
          <w:szCs w:val="22"/>
        </w:rPr>
        <w:t xml:space="preserve"> </w:t>
      </w:r>
      <w:r w:rsidR="00E5488C">
        <w:rPr>
          <w:rStyle w:val="normaltextrun"/>
          <w:rFonts w:asciiTheme="minorHAnsi" w:hAnsiTheme="minorHAnsi"/>
          <w:sz w:val="22"/>
          <w:szCs w:val="22"/>
        </w:rPr>
        <w:t>usually</w:t>
      </w:r>
      <w:r w:rsidR="00EA26E7" w:rsidRPr="00E5488C">
        <w:rPr>
          <w:rStyle w:val="normaltextrun"/>
          <w:rFonts w:asciiTheme="minorHAnsi" w:hAnsiTheme="minorHAnsi"/>
          <w:sz w:val="22"/>
          <w:szCs w:val="22"/>
        </w:rPr>
        <w:t xml:space="preserve"> upper-class </w:t>
      </w:r>
      <w:r w:rsidR="00E5488C">
        <w:rPr>
          <w:rStyle w:val="normaltextrun"/>
          <w:rFonts w:asciiTheme="minorHAnsi" w:hAnsiTheme="minorHAnsi"/>
          <w:sz w:val="22"/>
          <w:szCs w:val="22"/>
        </w:rPr>
        <w:t>and will tend to have</w:t>
      </w:r>
      <w:r w:rsidR="008556AA" w:rsidRPr="00E5488C">
        <w:rPr>
          <w:rStyle w:val="normaltextrun"/>
          <w:rFonts w:asciiTheme="minorHAnsi" w:hAnsiTheme="minorHAnsi"/>
          <w:sz w:val="22"/>
          <w:szCs w:val="22"/>
        </w:rPr>
        <w:t xml:space="preserve"> a </w:t>
      </w:r>
      <w:r w:rsidR="00E5488C" w:rsidRPr="00E5488C">
        <w:rPr>
          <w:rStyle w:val="normaltextrun"/>
          <w:rFonts w:asciiTheme="minorHAnsi" w:hAnsiTheme="minorHAnsi"/>
          <w:sz w:val="22"/>
          <w:szCs w:val="22"/>
        </w:rPr>
        <w:t>lower-class</w:t>
      </w:r>
      <w:r w:rsidR="00E5488C">
        <w:rPr>
          <w:rStyle w:val="normaltextrun"/>
          <w:rFonts w:asciiTheme="minorHAnsi" w:hAnsiTheme="minorHAnsi"/>
          <w:sz w:val="22"/>
          <w:szCs w:val="22"/>
        </w:rPr>
        <w:t xml:space="preserve"> character alongside them</w:t>
      </w:r>
      <w:r w:rsidR="00EA26E7" w:rsidRPr="00E5488C">
        <w:rPr>
          <w:rStyle w:val="normaltextrun"/>
          <w:rFonts w:asciiTheme="minorHAnsi" w:hAnsiTheme="minorHAnsi"/>
          <w:sz w:val="22"/>
          <w:szCs w:val="22"/>
        </w:rPr>
        <w:t>.</w:t>
      </w:r>
      <w:r w:rsidR="008556AA" w:rsidRPr="00E5488C">
        <w:rPr>
          <w:rStyle w:val="normaltextrun"/>
          <w:rFonts w:asciiTheme="minorHAnsi" w:hAnsiTheme="minorHAnsi"/>
          <w:sz w:val="22"/>
          <w:szCs w:val="22"/>
        </w:rPr>
        <w:t xml:space="preserve"> </w:t>
      </w:r>
      <w:r w:rsidR="00EA26E7" w:rsidRPr="00E5488C">
        <w:rPr>
          <w:rStyle w:val="normaltextrun"/>
          <w:rFonts w:asciiTheme="minorHAnsi" w:hAnsiTheme="minorHAnsi"/>
          <w:sz w:val="22"/>
          <w:szCs w:val="22"/>
        </w:rPr>
        <w:t xml:space="preserve">These characters will then be played by a </w:t>
      </w:r>
      <w:r w:rsidR="000331AC" w:rsidRPr="00E5488C">
        <w:rPr>
          <w:rStyle w:val="normaltextrun"/>
          <w:rFonts w:asciiTheme="minorHAnsi" w:hAnsiTheme="minorHAnsi"/>
          <w:sz w:val="22"/>
          <w:szCs w:val="22"/>
        </w:rPr>
        <w:t xml:space="preserve">one of Anderson’s usual entourage of actors such as Bill Murray, Owen </w:t>
      </w:r>
      <w:r w:rsidR="001D5842" w:rsidRPr="00E5488C">
        <w:rPr>
          <w:rStyle w:val="normaltextrun"/>
          <w:rFonts w:asciiTheme="minorHAnsi" w:hAnsiTheme="minorHAnsi"/>
          <w:sz w:val="22"/>
          <w:szCs w:val="22"/>
        </w:rPr>
        <w:t>and Luke Wilson,</w:t>
      </w:r>
      <w:r w:rsidR="00EE4F8B" w:rsidRPr="00E5488C">
        <w:rPr>
          <w:rStyle w:val="normaltextrun"/>
          <w:rFonts w:asciiTheme="minorHAnsi" w:hAnsiTheme="minorHAnsi"/>
          <w:sz w:val="22"/>
          <w:szCs w:val="22"/>
        </w:rPr>
        <w:t xml:space="preserve"> Jason Schwartzman</w:t>
      </w:r>
      <w:r w:rsidR="00EE4F8B" w:rsidRPr="00E5488C">
        <w:rPr>
          <w:rFonts w:asciiTheme="minorHAnsi" w:eastAsia="Times New Roman" w:hAnsiTheme="minorHAnsi"/>
          <w:color w:val="333333"/>
          <w:sz w:val="22"/>
          <w:szCs w:val="22"/>
          <w:shd w:val="clear" w:color="auto" w:fill="FBFBFB"/>
        </w:rPr>
        <w:t xml:space="preserve"> </w:t>
      </w:r>
      <w:r w:rsidR="00E5488C" w:rsidRPr="00E5488C">
        <w:rPr>
          <w:rFonts w:asciiTheme="minorHAnsi" w:eastAsia="Times New Roman" w:hAnsiTheme="minorHAnsi"/>
          <w:color w:val="333333"/>
          <w:sz w:val="22"/>
          <w:szCs w:val="22"/>
          <w:shd w:val="clear" w:color="auto" w:fill="FBFBFB"/>
        </w:rPr>
        <w:t>Anjelica Huston, Willem Dafoe and Adrien Brody.</w:t>
      </w:r>
      <w:r w:rsidR="00E5488C">
        <w:rPr>
          <w:rFonts w:asciiTheme="minorHAnsi" w:eastAsia="Times New Roman" w:hAnsiTheme="minorHAnsi"/>
          <w:color w:val="333333"/>
          <w:sz w:val="22"/>
          <w:szCs w:val="22"/>
          <w:shd w:val="clear" w:color="auto" w:fill="FBFBFB"/>
        </w:rPr>
        <w:t xml:space="preserve"> </w:t>
      </w:r>
      <w:r w:rsidR="004B0D75" w:rsidRPr="00E5488C">
        <w:rPr>
          <w:rStyle w:val="normaltextrun"/>
          <w:rFonts w:asciiTheme="minorHAnsi" w:hAnsiTheme="minorHAnsi"/>
          <w:sz w:val="22"/>
          <w:szCs w:val="22"/>
        </w:rPr>
        <w:t>Along</w:t>
      </w:r>
      <w:r w:rsidR="00A1004C" w:rsidRPr="00E5488C">
        <w:rPr>
          <w:rStyle w:val="normaltextrun"/>
          <w:rFonts w:asciiTheme="minorHAnsi" w:hAnsiTheme="minorHAnsi"/>
          <w:sz w:val="22"/>
          <w:szCs w:val="22"/>
        </w:rPr>
        <w:t>side this</w:t>
      </w:r>
      <w:r w:rsidR="00DF093A" w:rsidRPr="00E5488C">
        <w:rPr>
          <w:rStyle w:val="normaltextrun"/>
          <w:rFonts w:asciiTheme="minorHAnsi" w:hAnsiTheme="minorHAnsi"/>
          <w:sz w:val="22"/>
          <w:szCs w:val="22"/>
        </w:rPr>
        <w:t>,</w:t>
      </w:r>
      <w:r w:rsidR="00A1004C" w:rsidRPr="00E5488C">
        <w:rPr>
          <w:rStyle w:val="normaltextrun"/>
          <w:rFonts w:asciiTheme="minorHAnsi" w:hAnsiTheme="minorHAnsi"/>
          <w:sz w:val="22"/>
          <w:szCs w:val="22"/>
        </w:rPr>
        <w:t xml:space="preserve"> </w:t>
      </w:r>
      <w:r w:rsidR="00DF093A" w:rsidRPr="00E5488C">
        <w:rPr>
          <w:rStyle w:val="normaltextrun"/>
          <w:rFonts w:asciiTheme="minorHAnsi" w:hAnsiTheme="minorHAnsi"/>
          <w:sz w:val="22"/>
          <w:szCs w:val="22"/>
        </w:rPr>
        <w:t xml:space="preserve">the </w:t>
      </w:r>
      <w:r w:rsidR="00EA26E7" w:rsidRPr="00E5488C">
        <w:rPr>
          <w:rStyle w:val="normaltextrun"/>
          <w:rFonts w:asciiTheme="minorHAnsi" w:hAnsiTheme="minorHAnsi"/>
          <w:sz w:val="22"/>
          <w:szCs w:val="22"/>
        </w:rPr>
        <w:t>dialogue</w:t>
      </w:r>
      <w:r w:rsidR="00E5488C">
        <w:rPr>
          <w:rStyle w:val="normaltextrun"/>
          <w:rFonts w:asciiTheme="minorHAnsi" w:hAnsiTheme="minorHAnsi"/>
          <w:sz w:val="22"/>
          <w:szCs w:val="22"/>
        </w:rPr>
        <w:t xml:space="preserve"> </w:t>
      </w:r>
      <w:r w:rsidR="00056B27">
        <w:rPr>
          <w:rStyle w:val="normaltextrun"/>
          <w:rFonts w:asciiTheme="minorHAnsi" w:hAnsiTheme="minorHAnsi"/>
          <w:sz w:val="22"/>
          <w:szCs w:val="22"/>
        </w:rPr>
        <w:t xml:space="preserve">these characters use </w:t>
      </w:r>
      <w:r w:rsidR="00610677">
        <w:rPr>
          <w:rStyle w:val="normaltextrun"/>
          <w:rFonts w:asciiTheme="minorHAnsi" w:hAnsiTheme="minorHAnsi"/>
          <w:sz w:val="22"/>
          <w:szCs w:val="22"/>
        </w:rPr>
        <w:t>involves</w:t>
      </w:r>
      <w:r w:rsidR="00DF093A" w:rsidRPr="00E5488C">
        <w:rPr>
          <w:rStyle w:val="normaltextrun"/>
          <w:rFonts w:asciiTheme="minorHAnsi" w:hAnsiTheme="minorHAnsi"/>
          <w:sz w:val="22"/>
          <w:szCs w:val="22"/>
        </w:rPr>
        <w:t xml:space="preserve"> </w:t>
      </w:r>
      <w:r w:rsidR="00610677">
        <w:rPr>
          <w:rStyle w:val="normaltextrun"/>
          <w:rFonts w:asciiTheme="minorHAnsi" w:hAnsiTheme="minorHAnsi"/>
          <w:sz w:val="22"/>
          <w:szCs w:val="22"/>
        </w:rPr>
        <w:t xml:space="preserve">intricate </w:t>
      </w:r>
      <w:r w:rsidR="008556AA" w:rsidRPr="00E5488C">
        <w:rPr>
          <w:rStyle w:val="normaltextrun"/>
          <w:rFonts w:asciiTheme="minorHAnsi" w:hAnsiTheme="minorHAnsi"/>
          <w:sz w:val="22"/>
          <w:szCs w:val="22"/>
        </w:rPr>
        <w:t xml:space="preserve">plans and visual explanations, </w:t>
      </w:r>
      <w:r w:rsidR="00AF4B6F" w:rsidRPr="00E5488C">
        <w:rPr>
          <w:rStyle w:val="normaltextrun"/>
          <w:rFonts w:asciiTheme="minorHAnsi" w:hAnsiTheme="minorHAnsi"/>
          <w:sz w:val="22"/>
          <w:szCs w:val="22"/>
        </w:rPr>
        <w:t xml:space="preserve">the story tends to have a </w:t>
      </w:r>
      <w:r w:rsidR="008556AA" w:rsidRPr="00E5488C">
        <w:rPr>
          <w:rStyle w:val="normaltextrun"/>
          <w:rFonts w:asciiTheme="minorHAnsi" w:hAnsiTheme="minorHAnsi"/>
          <w:sz w:val="22"/>
          <w:szCs w:val="22"/>
        </w:rPr>
        <w:t xml:space="preserve">romance sub-plot, </w:t>
      </w:r>
      <w:r w:rsidR="00AF4B6F" w:rsidRPr="00E5488C">
        <w:rPr>
          <w:rStyle w:val="normaltextrun"/>
          <w:rFonts w:asciiTheme="minorHAnsi" w:hAnsiTheme="minorHAnsi"/>
          <w:sz w:val="22"/>
          <w:szCs w:val="22"/>
        </w:rPr>
        <w:t xml:space="preserve">are mostly </w:t>
      </w:r>
      <w:r w:rsidR="008556AA" w:rsidRPr="00E5488C">
        <w:rPr>
          <w:rStyle w:val="normaltextrun"/>
          <w:rFonts w:asciiTheme="minorHAnsi" w:hAnsiTheme="minorHAnsi"/>
          <w:sz w:val="22"/>
          <w:szCs w:val="22"/>
        </w:rPr>
        <w:t>quirky comedies,</w:t>
      </w:r>
      <w:r w:rsidR="00AF4B6F" w:rsidRPr="00E5488C">
        <w:rPr>
          <w:rStyle w:val="normaltextrun"/>
          <w:rFonts w:asciiTheme="minorHAnsi" w:hAnsiTheme="minorHAnsi"/>
          <w:sz w:val="22"/>
          <w:szCs w:val="22"/>
        </w:rPr>
        <w:t xml:space="preserve"> have</w:t>
      </w:r>
      <w:r w:rsidR="008556AA" w:rsidRPr="00E5488C">
        <w:rPr>
          <w:rStyle w:val="normaltextrun"/>
          <w:rFonts w:asciiTheme="minorHAnsi" w:hAnsiTheme="minorHAnsi"/>
          <w:sz w:val="22"/>
          <w:szCs w:val="22"/>
        </w:rPr>
        <w:t xml:space="preserve"> bitter sweet endings</w:t>
      </w:r>
      <w:r w:rsidR="00DF093A" w:rsidRPr="00E5488C">
        <w:rPr>
          <w:rStyle w:val="normaltextrun"/>
          <w:rFonts w:asciiTheme="minorHAnsi" w:hAnsiTheme="minorHAnsi"/>
          <w:sz w:val="22"/>
          <w:szCs w:val="22"/>
        </w:rPr>
        <w:t xml:space="preserve"> and</w:t>
      </w:r>
      <w:r w:rsidR="008556AA" w:rsidRPr="00E5488C">
        <w:rPr>
          <w:rStyle w:val="apple-converted-space"/>
          <w:rFonts w:asciiTheme="minorHAnsi" w:hAnsiTheme="minorHAnsi"/>
          <w:sz w:val="22"/>
          <w:szCs w:val="22"/>
        </w:rPr>
        <w:t> </w:t>
      </w:r>
      <w:r w:rsidR="008556AA" w:rsidRPr="00E5488C">
        <w:rPr>
          <w:rStyle w:val="normaltextrun"/>
          <w:rFonts w:asciiTheme="minorHAnsi" w:hAnsiTheme="minorHAnsi"/>
          <w:sz w:val="22"/>
          <w:szCs w:val="22"/>
        </w:rPr>
        <w:t>deadpan dialogue.</w:t>
      </w:r>
      <w:r w:rsidR="008556AA" w:rsidRPr="00E5488C">
        <w:rPr>
          <w:rStyle w:val="eop"/>
          <w:rFonts w:asciiTheme="minorHAnsi" w:hAnsiTheme="minorHAnsi"/>
          <w:sz w:val="22"/>
          <w:szCs w:val="22"/>
        </w:rPr>
        <w:t> </w:t>
      </w:r>
      <w:r w:rsidR="00AF4B6F" w:rsidRPr="00E5488C">
        <w:rPr>
          <w:rFonts w:asciiTheme="minorHAnsi" w:eastAsia="Arial" w:hAnsiTheme="minorHAnsi" w:cstheme="minorHAnsi"/>
          <w:sz w:val="22"/>
          <w:szCs w:val="22"/>
        </w:rPr>
        <w:t>I</w:t>
      </w:r>
      <w:r w:rsidR="008556AA" w:rsidRPr="00E5488C">
        <w:rPr>
          <w:rFonts w:asciiTheme="minorHAnsi" w:eastAsia="Arial" w:hAnsiTheme="minorHAnsi" w:cstheme="minorHAnsi"/>
          <w:sz w:val="22"/>
          <w:szCs w:val="22"/>
        </w:rPr>
        <w:t>n the narratives</w:t>
      </w:r>
      <w:r w:rsidR="006D3DEF" w:rsidRPr="00E5488C">
        <w:rPr>
          <w:rFonts w:asciiTheme="minorHAnsi" w:eastAsia="Arial" w:hAnsiTheme="minorHAnsi" w:cstheme="minorHAnsi"/>
          <w:sz w:val="22"/>
          <w:szCs w:val="22"/>
        </w:rPr>
        <w:t xml:space="preserve"> </w:t>
      </w:r>
      <w:r w:rsidR="00AF4B6F" w:rsidRPr="00E5488C">
        <w:rPr>
          <w:rFonts w:asciiTheme="minorHAnsi" w:eastAsia="Arial" w:hAnsiTheme="minorHAnsi" w:cstheme="minorHAnsi"/>
          <w:sz w:val="22"/>
          <w:szCs w:val="22"/>
        </w:rPr>
        <w:t xml:space="preserve">of Anderson’s </w:t>
      </w:r>
      <w:r w:rsidR="00E5488C" w:rsidRPr="00E5488C">
        <w:rPr>
          <w:rFonts w:asciiTheme="minorHAnsi" w:eastAsia="Arial" w:hAnsiTheme="minorHAnsi" w:cstheme="minorHAnsi"/>
          <w:sz w:val="22"/>
          <w:szCs w:val="22"/>
        </w:rPr>
        <w:t>work,</w:t>
      </w:r>
      <w:r w:rsidR="00AF4B6F" w:rsidRPr="00E5488C">
        <w:rPr>
          <w:rFonts w:asciiTheme="minorHAnsi" w:eastAsia="Arial" w:hAnsiTheme="minorHAnsi" w:cstheme="minorHAnsi"/>
          <w:sz w:val="22"/>
          <w:szCs w:val="22"/>
        </w:rPr>
        <w:t xml:space="preserve"> </w:t>
      </w:r>
      <w:r w:rsidR="00337C0A" w:rsidRPr="00E5488C">
        <w:rPr>
          <w:rFonts w:asciiTheme="minorHAnsi" w:eastAsia="Arial" w:hAnsiTheme="minorHAnsi" w:cstheme="minorHAnsi"/>
          <w:sz w:val="22"/>
          <w:szCs w:val="22"/>
        </w:rPr>
        <w:t>the theme of family</w:t>
      </w:r>
      <w:r w:rsidR="00AF4B6F" w:rsidRPr="00E5488C">
        <w:rPr>
          <w:rFonts w:asciiTheme="minorHAnsi" w:eastAsia="Arial" w:hAnsiTheme="minorHAnsi" w:cstheme="minorHAnsi"/>
          <w:sz w:val="22"/>
          <w:szCs w:val="22"/>
        </w:rPr>
        <w:t xml:space="preserve"> is ever present</w:t>
      </w:r>
      <w:r w:rsidR="00337C0A" w:rsidRPr="00E5488C">
        <w:rPr>
          <w:rFonts w:asciiTheme="minorHAnsi" w:eastAsia="Arial" w:hAnsiTheme="minorHAnsi" w:cstheme="minorHAnsi"/>
          <w:sz w:val="22"/>
          <w:szCs w:val="22"/>
        </w:rPr>
        <w:t xml:space="preserve">, these </w:t>
      </w:r>
      <w:r w:rsidR="00AF4B6F" w:rsidRPr="00E5488C">
        <w:rPr>
          <w:rFonts w:asciiTheme="minorHAnsi" w:eastAsia="Arial" w:hAnsiTheme="minorHAnsi" w:cstheme="minorHAnsi"/>
          <w:sz w:val="22"/>
          <w:szCs w:val="22"/>
        </w:rPr>
        <w:t xml:space="preserve">families </w:t>
      </w:r>
      <w:r w:rsidR="00337C0A" w:rsidRPr="00E5488C">
        <w:rPr>
          <w:rFonts w:asciiTheme="minorHAnsi" w:eastAsia="Arial" w:hAnsiTheme="minorHAnsi" w:cstheme="minorHAnsi"/>
          <w:sz w:val="22"/>
          <w:szCs w:val="22"/>
        </w:rPr>
        <w:t xml:space="preserve">are </w:t>
      </w:r>
      <w:r w:rsidR="006B626E" w:rsidRPr="00E5488C">
        <w:rPr>
          <w:rStyle w:val="normaltextrun"/>
          <w:rFonts w:asciiTheme="minorHAnsi" w:hAnsiTheme="minorHAnsi"/>
          <w:sz w:val="22"/>
          <w:szCs w:val="22"/>
        </w:rPr>
        <w:t xml:space="preserve">usually dysfunctional, </w:t>
      </w:r>
      <w:r w:rsidR="00AF4B6F" w:rsidRPr="00E5488C">
        <w:rPr>
          <w:rStyle w:val="normaltextrun"/>
          <w:rFonts w:asciiTheme="minorHAnsi" w:hAnsiTheme="minorHAnsi"/>
          <w:sz w:val="22"/>
          <w:szCs w:val="22"/>
        </w:rPr>
        <w:t xml:space="preserve">a </w:t>
      </w:r>
      <w:r w:rsidR="006B626E" w:rsidRPr="00E5488C">
        <w:rPr>
          <w:rStyle w:val="normaltextrun"/>
          <w:rFonts w:asciiTheme="minorHAnsi" w:hAnsiTheme="minorHAnsi"/>
          <w:sz w:val="22"/>
          <w:szCs w:val="22"/>
        </w:rPr>
        <w:t>father figure or strong male character</w:t>
      </w:r>
      <w:r w:rsidR="006B626E" w:rsidRPr="00E5488C">
        <w:rPr>
          <w:rStyle w:val="apple-converted-space"/>
          <w:rFonts w:asciiTheme="minorHAnsi" w:hAnsiTheme="minorHAnsi"/>
          <w:sz w:val="22"/>
          <w:szCs w:val="22"/>
        </w:rPr>
        <w:t> </w:t>
      </w:r>
      <w:r w:rsidR="00AF4B6F" w:rsidRPr="00E5488C">
        <w:rPr>
          <w:rStyle w:val="apple-converted-space"/>
          <w:rFonts w:asciiTheme="minorHAnsi" w:hAnsiTheme="minorHAnsi"/>
          <w:sz w:val="22"/>
          <w:szCs w:val="22"/>
        </w:rPr>
        <w:t xml:space="preserve">is </w:t>
      </w:r>
      <w:r w:rsidR="00AF4B6F" w:rsidRPr="00E5488C">
        <w:rPr>
          <w:rStyle w:val="normaltextrun"/>
          <w:rFonts w:asciiTheme="minorHAnsi" w:hAnsiTheme="minorHAnsi"/>
          <w:sz w:val="22"/>
          <w:szCs w:val="22"/>
        </w:rPr>
        <w:t xml:space="preserve">always present </w:t>
      </w:r>
      <w:r w:rsidR="00AF4B6F" w:rsidRPr="00E5488C">
        <w:rPr>
          <w:rStyle w:val="normaltextrun"/>
          <w:rFonts w:asciiTheme="minorHAnsi" w:hAnsiTheme="minorHAnsi"/>
          <w:sz w:val="22"/>
          <w:szCs w:val="22"/>
        </w:rPr>
        <w:lastRenderedPageBreak/>
        <w:t>and there is a</w:t>
      </w:r>
      <w:r w:rsidR="006B626E" w:rsidRPr="00E5488C">
        <w:rPr>
          <w:rStyle w:val="normaltextrun"/>
          <w:rFonts w:asciiTheme="minorHAnsi" w:hAnsiTheme="minorHAnsi"/>
          <w:sz w:val="22"/>
          <w:szCs w:val="22"/>
        </w:rPr>
        <w:t xml:space="preserve"> lack of mother figure</w:t>
      </w:r>
      <w:r w:rsidR="00AF4B6F" w:rsidRPr="00E5488C">
        <w:rPr>
          <w:rStyle w:val="normaltextrun"/>
          <w:rFonts w:asciiTheme="minorHAnsi" w:hAnsiTheme="minorHAnsi"/>
          <w:sz w:val="22"/>
          <w:szCs w:val="22"/>
        </w:rPr>
        <w:t>. Th</w:t>
      </w:r>
      <w:r w:rsidR="008B208B" w:rsidRPr="00E5488C">
        <w:rPr>
          <w:rStyle w:val="normaltextrun"/>
          <w:rFonts w:asciiTheme="minorHAnsi" w:hAnsiTheme="minorHAnsi"/>
          <w:sz w:val="22"/>
          <w:szCs w:val="22"/>
        </w:rPr>
        <w:t xml:space="preserve">ese families are usually </w:t>
      </w:r>
      <w:r w:rsidR="00DD1068" w:rsidRPr="00E5488C">
        <w:rPr>
          <w:rStyle w:val="normaltextrun"/>
          <w:rFonts w:asciiTheme="minorHAnsi" w:hAnsiTheme="minorHAnsi"/>
          <w:sz w:val="22"/>
          <w:szCs w:val="22"/>
        </w:rPr>
        <w:t xml:space="preserve">already </w:t>
      </w:r>
      <w:r w:rsidR="008B208B" w:rsidRPr="00E5488C">
        <w:rPr>
          <w:rStyle w:val="normaltextrun"/>
          <w:rFonts w:asciiTheme="minorHAnsi" w:hAnsiTheme="minorHAnsi"/>
          <w:sz w:val="22"/>
          <w:szCs w:val="22"/>
        </w:rPr>
        <w:t xml:space="preserve">suffering from </w:t>
      </w:r>
      <w:r w:rsidR="00DD1068" w:rsidRPr="00E5488C">
        <w:rPr>
          <w:rStyle w:val="normaltextrun"/>
          <w:rFonts w:asciiTheme="minorHAnsi" w:hAnsiTheme="minorHAnsi"/>
          <w:sz w:val="22"/>
          <w:szCs w:val="22"/>
        </w:rPr>
        <w:t xml:space="preserve">grief or will lose someone in the film. This ties into the constant themes of </w:t>
      </w:r>
      <w:r w:rsidR="00AF4B6F" w:rsidRPr="00E5488C">
        <w:rPr>
          <w:rStyle w:val="normaltextrun"/>
          <w:rFonts w:asciiTheme="minorHAnsi" w:hAnsiTheme="minorHAnsi"/>
          <w:sz w:val="22"/>
          <w:szCs w:val="22"/>
        </w:rPr>
        <w:t>youth and innocence,</w:t>
      </w:r>
      <w:r w:rsidR="00DD1068" w:rsidRPr="00E5488C">
        <w:rPr>
          <w:rStyle w:val="normaltextrun"/>
          <w:rFonts w:asciiTheme="minorHAnsi" w:hAnsiTheme="minorHAnsi"/>
          <w:sz w:val="22"/>
          <w:szCs w:val="22"/>
        </w:rPr>
        <w:t xml:space="preserve"> as Anderson dwells on childhood and how it can be corrupted by adults. </w:t>
      </w:r>
    </w:p>
    <w:p w14:paraId="67AC4126" w14:textId="77777777" w:rsidR="008D20C1" w:rsidRDefault="008D20C1" w:rsidP="003B3377">
      <w:pPr>
        <w:pStyle w:val="paragraph"/>
        <w:spacing w:before="0" w:beforeAutospacing="0" w:after="0" w:afterAutospacing="0" w:line="480" w:lineRule="auto"/>
        <w:textAlignment w:val="baseline"/>
        <w:rPr>
          <w:rStyle w:val="normaltextrun"/>
          <w:rFonts w:asciiTheme="minorHAnsi" w:hAnsiTheme="minorHAnsi"/>
          <w:sz w:val="22"/>
          <w:szCs w:val="22"/>
        </w:rPr>
      </w:pPr>
    </w:p>
    <w:p w14:paraId="0D7EF76B" w14:textId="564C487D" w:rsidR="006B626E" w:rsidRPr="00E5488C" w:rsidRDefault="00DD1068" w:rsidP="003B3377">
      <w:pPr>
        <w:pStyle w:val="paragraph"/>
        <w:spacing w:before="0" w:beforeAutospacing="0" w:after="0" w:afterAutospacing="0" w:line="480" w:lineRule="auto"/>
        <w:textAlignment w:val="baseline"/>
        <w:rPr>
          <w:rFonts w:asciiTheme="minorHAnsi" w:hAnsiTheme="minorHAnsi"/>
          <w:sz w:val="22"/>
          <w:szCs w:val="22"/>
        </w:rPr>
      </w:pPr>
      <w:r w:rsidRPr="00E5488C">
        <w:rPr>
          <w:rStyle w:val="normaltextrun"/>
          <w:rFonts w:asciiTheme="minorHAnsi" w:hAnsiTheme="minorHAnsi"/>
          <w:sz w:val="22"/>
          <w:szCs w:val="22"/>
        </w:rPr>
        <w:t>I will be exploring Anderson’s influences,</w:t>
      </w:r>
      <w:r w:rsidRPr="00E5488C">
        <w:rPr>
          <w:rStyle w:val="apple-converted-space"/>
          <w:rFonts w:asciiTheme="minorHAnsi" w:hAnsiTheme="minorHAnsi"/>
          <w:sz w:val="22"/>
          <w:szCs w:val="22"/>
        </w:rPr>
        <w:t xml:space="preserve"> any </w:t>
      </w:r>
      <w:r w:rsidRPr="00E5488C">
        <w:rPr>
          <w:rStyle w:val="normaltextrun"/>
          <w:rFonts w:asciiTheme="minorHAnsi" w:hAnsiTheme="minorHAnsi"/>
          <w:sz w:val="22"/>
          <w:szCs w:val="22"/>
        </w:rPr>
        <w:t>intertextuality</w:t>
      </w:r>
      <w:r w:rsidRPr="00E5488C">
        <w:rPr>
          <w:rStyle w:val="apple-converted-space"/>
          <w:rFonts w:asciiTheme="minorHAnsi" w:hAnsiTheme="minorHAnsi"/>
          <w:sz w:val="22"/>
          <w:szCs w:val="22"/>
        </w:rPr>
        <w:t xml:space="preserve"> in his films </w:t>
      </w:r>
      <w:r w:rsidRPr="00E5488C">
        <w:rPr>
          <w:rStyle w:val="normaltextrun"/>
          <w:rFonts w:asciiTheme="minorHAnsi" w:hAnsiTheme="minorHAnsi"/>
          <w:sz w:val="22"/>
          <w:szCs w:val="22"/>
        </w:rPr>
        <w:t>and references to other media he makes. These include films from the French New Wave, Charlie Brown cartoons, Hitchcock and a variety of classic films from 1940’s – 1990’s.</w:t>
      </w:r>
      <w:r w:rsidRPr="00E5488C">
        <w:rPr>
          <w:rStyle w:val="eop"/>
          <w:rFonts w:asciiTheme="minorHAnsi" w:hAnsiTheme="minorHAnsi"/>
          <w:sz w:val="22"/>
          <w:szCs w:val="22"/>
        </w:rPr>
        <w:t xml:space="preserve"> One of the most memorable elements of Anderson’s films is his </w:t>
      </w:r>
      <w:r w:rsidR="006B626E" w:rsidRPr="00E5488C">
        <w:rPr>
          <w:rStyle w:val="normaltextrun"/>
          <w:rFonts w:asciiTheme="minorHAnsi" w:hAnsiTheme="minorHAnsi"/>
          <w:sz w:val="22"/>
          <w:szCs w:val="22"/>
        </w:rPr>
        <w:t>visual style</w:t>
      </w:r>
      <w:r w:rsidRPr="00E5488C">
        <w:rPr>
          <w:rStyle w:val="apple-converted-space"/>
          <w:rFonts w:asciiTheme="minorHAnsi" w:hAnsiTheme="minorHAnsi"/>
          <w:sz w:val="22"/>
          <w:szCs w:val="22"/>
        </w:rPr>
        <w:t>, includ</w:t>
      </w:r>
      <w:r w:rsidR="00402C7D" w:rsidRPr="00E5488C">
        <w:rPr>
          <w:rStyle w:val="apple-converted-space"/>
          <w:rFonts w:asciiTheme="minorHAnsi" w:hAnsiTheme="minorHAnsi"/>
          <w:sz w:val="22"/>
          <w:szCs w:val="22"/>
        </w:rPr>
        <w:t>ing</w:t>
      </w:r>
      <w:r w:rsidRPr="00E5488C">
        <w:rPr>
          <w:rStyle w:val="apple-converted-space"/>
          <w:rFonts w:asciiTheme="minorHAnsi" w:hAnsiTheme="minorHAnsi"/>
          <w:sz w:val="22"/>
          <w:szCs w:val="22"/>
        </w:rPr>
        <w:t xml:space="preserve"> his use of </w:t>
      </w:r>
      <w:r w:rsidR="006B626E" w:rsidRPr="00E5488C">
        <w:rPr>
          <w:rStyle w:val="normaltextrun"/>
          <w:rFonts w:asciiTheme="minorHAnsi" w:hAnsiTheme="minorHAnsi"/>
          <w:sz w:val="22"/>
          <w:szCs w:val="22"/>
        </w:rPr>
        <w:t>symmetrical framing, slow motion, bird’s eye view, whip pan and tilts, zoom, tracking,</w:t>
      </w:r>
      <w:r w:rsidR="006B626E" w:rsidRPr="00E5488C">
        <w:rPr>
          <w:rStyle w:val="apple-converted-space"/>
          <w:rFonts w:asciiTheme="minorHAnsi" w:hAnsiTheme="minorHAnsi"/>
          <w:sz w:val="22"/>
          <w:szCs w:val="22"/>
        </w:rPr>
        <w:t> </w:t>
      </w:r>
      <w:r w:rsidR="006B626E" w:rsidRPr="00E5488C">
        <w:rPr>
          <w:rStyle w:val="normaltextrun"/>
          <w:rFonts w:asciiTheme="minorHAnsi" w:hAnsiTheme="minorHAnsi"/>
          <w:sz w:val="22"/>
          <w:szCs w:val="22"/>
        </w:rPr>
        <w:t>wide lenses</w:t>
      </w:r>
      <w:r w:rsidRPr="00E5488C">
        <w:rPr>
          <w:rStyle w:val="normaltextrun"/>
          <w:rFonts w:asciiTheme="minorHAnsi" w:hAnsiTheme="minorHAnsi"/>
          <w:sz w:val="22"/>
          <w:szCs w:val="22"/>
        </w:rPr>
        <w:t xml:space="preserve"> and </w:t>
      </w:r>
      <w:r w:rsidR="00EC71B9" w:rsidRPr="00E5488C">
        <w:rPr>
          <w:rStyle w:val="normaltextrun"/>
          <w:rFonts w:asciiTheme="minorHAnsi" w:hAnsiTheme="minorHAnsi"/>
          <w:sz w:val="22"/>
          <w:szCs w:val="22"/>
        </w:rPr>
        <w:t xml:space="preserve">pastel or earthy </w:t>
      </w:r>
      <w:r w:rsidR="006B626E" w:rsidRPr="00E5488C">
        <w:rPr>
          <w:rStyle w:val="normaltextrun"/>
          <w:rFonts w:asciiTheme="minorHAnsi" w:hAnsiTheme="minorHAnsi"/>
          <w:sz w:val="22"/>
          <w:szCs w:val="22"/>
        </w:rPr>
        <w:t>colour</w:t>
      </w:r>
      <w:r w:rsidRPr="00E5488C">
        <w:rPr>
          <w:rStyle w:val="normaltextrun"/>
          <w:rFonts w:asciiTheme="minorHAnsi" w:hAnsiTheme="minorHAnsi"/>
          <w:sz w:val="22"/>
          <w:szCs w:val="22"/>
        </w:rPr>
        <w:t xml:space="preserve"> palettes. </w:t>
      </w:r>
    </w:p>
    <w:p w14:paraId="4785BCA6" w14:textId="77777777" w:rsidR="008D20C1" w:rsidRDefault="008D20C1" w:rsidP="00937AA3">
      <w:pPr>
        <w:spacing w:line="480" w:lineRule="auto"/>
        <w:rPr>
          <w:rFonts w:asciiTheme="minorHAnsi" w:hAnsiTheme="minorHAnsi" w:cstheme="minorHAnsi"/>
          <w:iCs/>
          <w:sz w:val="22"/>
          <w:szCs w:val="22"/>
        </w:rPr>
      </w:pPr>
    </w:p>
    <w:p w14:paraId="57CB81F0" w14:textId="62E27726" w:rsidR="00937AA3" w:rsidRPr="00F10FB1" w:rsidRDefault="00CD2E4D" w:rsidP="00937AA3">
      <w:pPr>
        <w:spacing w:line="480" w:lineRule="auto"/>
        <w:rPr>
          <w:rFonts w:asciiTheme="minorHAnsi" w:hAnsiTheme="minorHAnsi" w:cstheme="minorHAnsi"/>
          <w:sz w:val="22"/>
          <w:szCs w:val="22"/>
        </w:rPr>
      </w:pPr>
      <w:r w:rsidRPr="00E5488C">
        <w:rPr>
          <w:rFonts w:asciiTheme="minorHAnsi" w:hAnsiTheme="minorHAnsi" w:cstheme="minorHAnsi"/>
          <w:iCs/>
          <w:sz w:val="22"/>
          <w:szCs w:val="22"/>
        </w:rPr>
        <w:t xml:space="preserve">In order to conduct an auteur </w:t>
      </w:r>
      <w:r w:rsidR="00FD2C66" w:rsidRPr="00E5488C">
        <w:rPr>
          <w:rFonts w:asciiTheme="minorHAnsi" w:hAnsiTheme="minorHAnsi" w:cstheme="minorHAnsi"/>
          <w:iCs/>
          <w:sz w:val="22"/>
          <w:szCs w:val="22"/>
        </w:rPr>
        <w:t>study,</w:t>
      </w:r>
      <w:r w:rsidRPr="00E5488C">
        <w:rPr>
          <w:rFonts w:asciiTheme="minorHAnsi" w:hAnsiTheme="minorHAnsi" w:cstheme="minorHAnsi"/>
          <w:iCs/>
          <w:sz w:val="22"/>
          <w:szCs w:val="22"/>
        </w:rPr>
        <w:t xml:space="preserve"> I must first </w:t>
      </w:r>
      <w:r w:rsidR="00C15871" w:rsidRPr="00E5488C">
        <w:rPr>
          <w:rFonts w:asciiTheme="minorHAnsi" w:hAnsiTheme="minorHAnsi" w:cstheme="minorHAnsi"/>
          <w:iCs/>
          <w:sz w:val="22"/>
          <w:szCs w:val="22"/>
        </w:rPr>
        <w:t>delve</w:t>
      </w:r>
      <w:r w:rsidR="00FD2C66" w:rsidRPr="00E5488C">
        <w:rPr>
          <w:rFonts w:asciiTheme="minorHAnsi" w:hAnsiTheme="minorHAnsi" w:cstheme="minorHAnsi"/>
          <w:iCs/>
          <w:sz w:val="22"/>
          <w:szCs w:val="22"/>
        </w:rPr>
        <w:t xml:space="preserve"> into the origins of the theory. </w:t>
      </w:r>
      <w:r w:rsidR="00337A0C">
        <w:rPr>
          <w:rFonts w:asciiTheme="minorHAnsi" w:hAnsiTheme="minorHAnsi" w:cstheme="minorHAnsi"/>
          <w:sz w:val="22"/>
          <w:szCs w:val="22"/>
        </w:rPr>
        <w:t>Forward thinking</w:t>
      </w:r>
      <w:r w:rsidR="002A64F5" w:rsidRPr="00E5488C">
        <w:rPr>
          <w:rFonts w:asciiTheme="minorHAnsi" w:hAnsiTheme="minorHAnsi" w:cstheme="minorHAnsi"/>
          <w:sz w:val="22"/>
          <w:szCs w:val="22"/>
        </w:rPr>
        <w:t xml:space="preserve"> by critics such as Truffaut led to</w:t>
      </w:r>
      <w:r w:rsidR="00A52AA2" w:rsidRPr="00E5488C">
        <w:rPr>
          <w:rFonts w:asciiTheme="minorHAnsi" w:hAnsiTheme="minorHAnsi" w:cstheme="minorHAnsi"/>
          <w:sz w:val="22"/>
          <w:szCs w:val="22"/>
        </w:rPr>
        <w:t xml:space="preserve"> a </w:t>
      </w:r>
      <w:r w:rsidR="00FD248C" w:rsidRPr="00E5488C">
        <w:rPr>
          <w:rFonts w:asciiTheme="minorHAnsi" w:hAnsiTheme="minorHAnsi" w:cstheme="minorHAnsi"/>
          <w:sz w:val="22"/>
          <w:szCs w:val="22"/>
        </w:rPr>
        <w:t xml:space="preserve">multitude </w:t>
      </w:r>
      <w:r w:rsidR="0079374D" w:rsidRPr="00E5488C">
        <w:rPr>
          <w:rFonts w:asciiTheme="minorHAnsi" w:hAnsiTheme="minorHAnsi" w:cstheme="minorHAnsi"/>
          <w:sz w:val="22"/>
          <w:szCs w:val="22"/>
        </w:rPr>
        <w:t>of changes within</w:t>
      </w:r>
      <w:r w:rsidR="00A52AA2" w:rsidRPr="00E5488C">
        <w:rPr>
          <w:rFonts w:asciiTheme="minorHAnsi" w:hAnsiTheme="minorHAnsi" w:cstheme="minorHAnsi"/>
          <w:sz w:val="22"/>
          <w:szCs w:val="22"/>
        </w:rPr>
        <w:t xml:space="preserve"> </w:t>
      </w:r>
      <w:r w:rsidR="002A64F5" w:rsidRPr="00E5488C">
        <w:rPr>
          <w:rFonts w:asciiTheme="minorHAnsi" w:hAnsiTheme="minorHAnsi" w:cstheme="minorHAnsi"/>
          <w:sz w:val="22"/>
          <w:szCs w:val="22"/>
        </w:rPr>
        <w:t>the world of cinema</w:t>
      </w:r>
      <w:r w:rsidR="004D1147" w:rsidRPr="00E5488C">
        <w:rPr>
          <w:rFonts w:asciiTheme="minorHAnsi" w:hAnsiTheme="minorHAnsi" w:cstheme="minorHAnsi"/>
          <w:sz w:val="22"/>
          <w:szCs w:val="22"/>
        </w:rPr>
        <w:t>.</w:t>
      </w:r>
      <w:r w:rsidR="002A64F5" w:rsidRPr="00E5488C">
        <w:rPr>
          <w:rFonts w:asciiTheme="minorHAnsi" w:hAnsiTheme="minorHAnsi" w:cstheme="minorHAnsi"/>
          <w:sz w:val="22"/>
          <w:szCs w:val="22"/>
        </w:rPr>
        <w:t xml:space="preserve"> </w:t>
      </w:r>
      <w:r w:rsidR="004D1147" w:rsidRPr="00E5488C">
        <w:rPr>
          <w:rFonts w:asciiTheme="minorHAnsi" w:hAnsiTheme="minorHAnsi" w:cstheme="minorHAnsi"/>
          <w:sz w:val="22"/>
          <w:szCs w:val="22"/>
        </w:rPr>
        <w:t>A</w:t>
      </w:r>
      <w:r w:rsidR="00881379" w:rsidRPr="00E5488C">
        <w:rPr>
          <w:rFonts w:asciiTheme="minorHAnsi" w:hAnsiTheme="minorHAnsi" w:cstheme="minorHAnsi"/>
          <w:sz w:val="22"/>
          <w:szCs w:val="22"/>
        </w:rPr>
        <w:t>udiences</w:t>
      </w:r>
      <w:r w:rsidR="002A64F5" w:rsidRPr="00E5488C">
        <w:rPr>
          <w:rFonts w:asciiTheme="minorHAnsi" w:hAnsiTheme="minorHAnsi" w:cstheme="minorHAnsi"/>
          <w:sz w:val="22"/>
          <w:szCs w:val="22"/>
        </w:rPr>
        <w:t xml:space="preserve"> began to value the role of the director just as much as the film they’ve created</w:t>
      </w:r>
      <w:r w:rsidR="002147C3">
        <w:rPr>
          <w:rFonts w:asciiTheme="minorHAnsi" w:hAnsiTheme="minorHAnsi" w:cstheme="minorHAnsi"/>
          <w:sz w:val="22"/>
          <w:szCs w:val="22"/>
        </w:rPr>
        <w:t xml:space="preserve"> and </w:t>
      </w:r>
      <w:r w:rsidR="002A64F5" w:rsidRPr="00E5488C">
        <w:rPr>
          <w:rFonts w:asciiTheme="minorHAnsi" w:hAnsiTheme="minorHAnsi" w:cstheme="minorHAnsi"/>
          <w:sz w:val="22"/>
          <w:szCs w:val="22"/>
        </w:rPr>
        <w:t>consistencies</w:t>
      </w:r>
      <w:r w:rsidR="00AF7027" w:rsidRPr="00E5488C">
        <w:rPr>
          <w:rFonts w:asciiTheme="minorHAnsi" w:hAnsiTheme="minorHAnsi" w:cstheme="minorHAnsi"/>
          <w:sz w:val="22"/>
          <w:szCs w:val="22"/>
        </w:rPr>
        <w:t xml:space="preserve"> </w:t>
      </w:r>
      <w:r w:rsidR="002A64F5" w:rsidRPr="00E5488C">
        <w:rPr>
          <w:rFonts w:asciiTheme="minorHAnsi" w:hAnsiTheme="minorHAnsi" w:cstheme="minorHAnsi"/>
          <w:sz w:val="22"/>
          <w:szCs w:val="22"/>
        </w:rPr>
        <w:t>throughout some directors’ work</w:t>
      </w:r>
      <w:r w:rsidR="002147C3">
        <w:rPr>
          <w:rFonts w:asciiTheme="minorHAnsi" w:hAnsiTheme="minorHAnsi" w:cstheme="minorHAnsi"/>
          <w:sz w:val="22"/>
          <w:szCs w:val="22"/>
        </w:rPr>
        <w:t xml:space="preserve"> became </w:t>
      </w:r>
      <w:proofErr w:type="spellStart"/>
      <w:r w:rsidR="002147C3">
        <w:rPr>
          <w:rFonts w:asciiTheme="minorHAnsi" w:hAnsiTheme="minorHAnsi" w:cstheme="minorHAnsi"/>
          <w:sz w:val="22"/>
          <w:szCs w:val="22"/>
        </w:rPr>
        <w:t>noticable</w:t>
      </w:r>
      <w:proofErr w:type="spellEnd"/>
      <w:r w:rsidR="002A64F5" w:rsidRPr="00E5488C">
        <w:rPr>
          <w:rFonts w:asciiTheme="minorHAnsi" w:hAnsiTheme="minorHAnsi" w:cstheme="minorHAnsi"/>
          <w:sz w:val="22"/>
          <w:szCs w:val="22"/>
        </w:rPr>
        <w:t>. This became known as the ‘Auteur theory’</w:t>
      </w:r>
      <w:r w:rsidR="0079374D" w:rsidRPr="00E5488C">
        <w:rPr>
          <w:rFonts w:asciiTheme="minorHAnsi" w:hAnsiTheme="minorHAnsi" w:cstheme="minorHAnsi"/>
          <w:sz w:val="22"/>
          <w:szCs w:val="22"/>
        </w:rPr>
        <w:t xml:space="preserve">- </w:t>
      </w:r>
      <w:r w:rsidR="002A64F5" w:rsidRPr="00E5488C">
        <w:rPr>
          <w:rFonts w:asciiTheme="minorHAnsi" w:hAnsiTheme="minorHAnsi" w:cstheme="minorHAnsi"/>
          <w:sz w:val="22"/>
          <w:szCs w:val="22"/>
        </w:rPr>
        <w:t xml:space="preserve">where the director would be seen as the “author” of their </w:t>
      </w:r>
      <w:r w:rsidR="0075160F" w:rsidRPr="00E5488C">
        <w:rPr>
          <w:rFonts w:asciiTheme="minorHAnsi" w:hAnsiTheme="minorHAnsi" w:cstheme="minorHAnsi"/>
          <w:sz w:val="22"/>
          <w:szCs w:val="22"/>
        </w:rPr>
        <w:t xml:space="preserve">work. </w:t>
      </w:r>
      <w:r w:rsidR="008074CC" w:rsidRPr="00E5488C">
        <w:rPr>
          <w:rFonts w:asciiTheme="minorHAnsi" w:hAnsiTheme="minorHAnsi" w:cstheme="minorHAnsi"/>
          <w:sz w:val="22"/>
          <w:szCs w:val="22"/>
        </w:rPr>
        <w:t xml:space="preserve">Over the years </w:t>
      </w:r>
      <w:proofErr w:type="spellStart"/>
      <w:r w:rsidR="008074CC" w:rsidRPr="00E5488C">
        <w:rPr>
          <w:rFonts w:asciiTheme="minorHAnsi" w:hAnsiTheme="minorHAnsi" w:cstheme="minorHAnsi"/>
          <w:sz w:val="22"/>
          <w:szCs w:val="22"/>
        </w:rPr>
        <w:t>Auteurism</w:t>
      </w:r>
      <w:proofErr w:type="spellEnd"/>
      <w:r w:rsidR="008074CC" w:rsidRPr="00E5488C">
        <w:rPr>
          <w:rFonts w:asciiTheme="minorHAnsi" w:hAnsiTheme="minorHAnsi" w:cstheme="minorHAnsi"/>
          <w:sz w:val="22"/>
          <w:szCs w:val="22"/>
        </w:rPr>
        <w:t xml:space="preserve"> has been associated with directors such as Alfred Hitchcock, Martin Scorsese, François Truffaut and Howard Hawks. However</w:t>
      </w:r>
      <w:r w:rsidR="00AD3FA9" w:rsidRPr="00E5488C">
        <w:rPr>
          <w:rFonts w:asciiTheme="minorHAnsi" w:hAnsiTheme="minorHAnsi" w:cstheme="minorHAnsi"/>
          <w:sz w:val="22"/>
          <w:szCs w:val="22"/>
        </w:rPr>
        <w:t>,</w:t>
      </w:r>
      <w:r w:rsidR="008074CC" w:rsidRPr="00E5488C">
        <w:rPr>
          <w:rFonts w:asciiTheme="minorHAnsi" w:hAnsiTheme="minorHAnsi" w:cstheme="minorHAnsi"/>
          <w:sz w:val="22"/>
          <w:szCs w:val="22"/>
        </w:rPr>
        <w:t xml:space="preserve"> there has been a new wave of directors being called “modern auteurs” one of these artists is Wes Anderson.</w:t>
      </w:r>
      <w:r w:rsidR="00AF7027" w:rsidRPr="00E5488C">
        <w:rPr>
          <w:rFonts w:asciiTheme="minorHAnsi" w:hAnsiTheme="minorHAnsi" w:cstheme="minorHAnsi"/>
          <w:sz w:val="22"/>
          <w:szCs w:val="22"/>
        </w:rPr>
        <w:t xml:space="preserve"> </w:t>
      </w:r>
      <w:r w:rsidR="00CC4BAA" w:rsidRPr="00E5488C">
        <w:rPr>
          <w:rFonts w:asciiTheme="minorHAnsi" w:eastAsia="Arial" w:hAnsiTheme="minorHAnsi" w:cstheme="minorHAnsi"/>
          <w:sz w:val="22"/>
          <w:szCs w:val="22"/>
        </w:rPr>
        <w:t xml:space="preserve">There </w:t>
      </w:r>
      <w:r w:rsidR="005F26B4" w:rsidRPr="00E5488C">
        <w:rPr>
          <w:rFonts w:asciiTheme="minorHAnsi" w:eastAsia="Arial" w:hAnsiTheme="minorHAnsi" w:cstheme="minorHAnsi"/>
          <w:sz w:val="22"/>
          <w:szCs w:val="22"/>
        </w:rPr>
        <w:t>are</w:t>
      </w:r>
      <w:r w:rsidR="00AA468D" w:rsidRPr="00E5488C">
        <w:rPr>
          <w:rFonts w:asciiTheme="minorHAnsi" w:eastAsia="Arial" w:hAnsiTheme="minorHAnsi" w:cstheme="minorHAnsi"/>
          <w:sz w:val="22"/>
          <w:szCs w:val="22"/>
        </w:rPr>
        <w:t xml:space="preserve"> </w:t>
      </w:r>
      <w:r w:rsidR="005057EA" w:rsidRPr="00E5488C">
        <w:rPr>
          <w:rFonts w:asciiTheme="minorHAnsi" w:eastAsia="Arial" w:hAnsiTheme="minorHAnsi" w:cstheme="minorHAnsi"/>
          <w:sz w:val="22"/>
          <w:szCs w:val="22"/>
        </w:rPr>
        <w:t xml:space="preserve">multiple </w:t>
      </w:r>
      <w:r w:rsidR="005F26B4" w:rsidRPr="00E5488C">
        <w:rPr>
          <w:rFonts w:asciiTheme="minorHAnsi" w:eastAsia="Arial" w:hAnsiTheme="minorHAnsi" w:cstheme="minorHAnsi"/>
          <w:sz w:val="22"/>
          <w:szCs w:val="22"/>
        </w:rPr>
        <w:t xml:space="preserve">different approaches </w:t>
      </w:r>
      <w:r w:rsidR="00CC4BAA" w:rsidRPr="00E5488C">
        <w:rPr>
          <w:rFonts w:asciiTheme="minorHAnsi" w:eastAsia="Arial" w:hAnsiTheme="minorHAnsi" w:cstheme="minorHAnsi"/>
          <w:sz w:val="22"/>
          <w:szCs w:val="22"/>
        </w:rPr>
        <w:t xml:space="preserve">to the auteur </w:t>
      </w:r>
      <w:r w:rsidR="006219EB" w:rsidRPr="00E5488C">
        <w:rPr>
          <w:rFonts w:asciiTheme="minorHAnsi" w:eastAsia="Arial" w:hAnsiTheme="minorHAnsi" w:cstheme="minorHAnsi"/>
          <w:sz w:val="22"/>
          <w:szCs w:val="22"/>
        </w:rPr>
        <w:t>theory,</w:t>
      </w:r>
      <w:r w:rsidR="005B0AEA" w:rsidRPr="00E5488C">
        <w:rPr>
          <w:rFonts w:asciiTheme="minorHAnsi" w:eastAsia="Arial" w:hAnsiTheme="minorHAnsi" w:cstheme="minorHAnsi"/>
          <w:sz w:val="22"/>
          <w:szCs w:val="22"/>
        </w:rPr>
        <w:t xml:space="preserve"> </w:t>
      </w:r>
      <w:r w:rsidR="002147C3">
        <w:rPr>
          <w:rFonts w:asciiTheme="minorHAnsi" w:eastAsia="Arial" w:hAnsiTheme="minorHAnsi" w:cstheme="minorHAnsi"/>
          <w:sz w:val="22"/>
          <w:szCs w:val="22"/>
        </w:rPr>
        <w:t xml:space="preserve">this study will be </w:t>
      </w:r>
      <w:r w:rsidR="00912AE9" w:rsidRPr="00E5488C">
        <w:rPr>
          <w:rFonts w:asciiTheme="minorHAnsi" w:eastAsia="Arial" w:hAnsiTheme="minorHAnsi" w:cstheme="minorHAnsi"/>
          <w:sz w:val="22"/>
          <w:szCs w:val="22"/>
        </w:rPr>
        <w:t>following the ideas put forward from the</w:t>
      </w:r>
      <w:r w:rsidR="006A0ABA" w:rsidRPr="00E5488C">
        <w:rPr>
          <w:rFonts w:asciiTheme="minorHAnsi" w:eastAsia="Arial" w:hAnsiTheme="minorHAnsi" w:cstheme="minorHAnsi"/>
          <w:sz w:val="22"/>
          <w:szCs w:val="22"/>
        </w:rPr>
        <w:t xml:space="preserve"> 1940’</w:t>
      </w:r>
      <w:r w:rsidR="00EB15A3" w:rsidRPr="00E5488C">
        <w:rPr>
          <w:rFonts w:asciiTheme="minorHAnsi" w:eastAsia="Arial" w:hAnsiTheme="minorHAnsi" w:cstheme="minorHAnsi"/>
          <w:sz w:val="22"/>
          <w:szCs w:val="22"/>
        </w:rPr>
        <w:t>s French film magazine</w:t>
      </w:r>
      <w:r w:rsidR="00912AE9" w:rsidRPr="00E5488C">
        <w:rPr>
          <w:rFonts w:asciiTheme="minorHAnsi" w:eastAsia="Arial" w:hAnsiTheme="minorHAnsi" w:cstheme="minorHAnsi"/>
          <w:sz w:val="22"/>
          <w:szCs w:val="22"/>
        </w:rPr>
        <w:t xml:space="preserve"> </w:t>
      </w:r>
      <w:bookmarkStart w:id="1" w:name="_Hlk507010537"/>
      <w:r w:rsidR="00912AE9" w:rsidRPr="00E5488C">
        <w:rPr>
          <w:rFonts w:asciiTheme="minorHAnsi" w:eastAsia="Times New Roman" w:hAnsiTheme="minorHAnsi"/>
          <w:i/>
          <w:iCs/>
          <w:sz w:val="22"/>
          <w:szCs w:val="22"/>
        </w:rPr>
        <w:t xml:space="preserve">Cahiers du </w:t>
      </w:r>
      <w:proofErr w:type="spellStart"/>
      <w:r w:rsidR="00912AE9" w:rsidRPr="00E5488C">
        <w:rPr>
          <w:rFonts w:asciiTheme="minorHAnsi" w:eastAsia="Times New Roman" w:hAnsiTheme="minorHAnsi"/>
          <w:i/>
          <w:iCs/>
          <w:sz w:val="22"/>
          <w:szCs w:val="22"/>
        </w:rPr>
        <w:t>Cinéma</w:t>
      </w:r>
      <w:bookmarkEnd w:id="1"/>
      <w:proofErr w:type="spellEnd"/>
      <w:r w:rsidR="00912AE9" w:rsidRPr="00E5488C">
        <w:rPr>
          <w:rFonts w:asciiTheme="minorHAnsi" w:eastAsia="Times New Roman" w:hAnsiTheme="minorHAnsi"/>
          <w:i/>
          <w:iCs/>
          <w:sz w:val="22"/>
          <w:szCs w:val="22"/>
        </w:rPr>
        <w:t xml:space="preserve">, </w:t>
      </w:r>
      <w:r w:rsidR="00912AE9" w:rsidRPr="00E5488C">
        <w:rPr>
          <w:rFonts w:asciiTheme="minorHAnsi" w:eastAsia="Times New Roman" w:hAnsiTheme="minorHAnsi"/>
          <w:iCs/>
          <w:sz w:val="22"/>
          <w:szCs w:val="22"/>
        </w:rPr>
        <w:t>in particular</w:t>
      </w:r>
      <w:r w:rsidR="00165806" w:rsidRPr="00E5488C">
        <w:rPr>
          <w:rFonts w:asciiTheme="minorHAnsi" w:eastAsia="Times New Roman" w:hAnsiTheme="minorHAnsi"/>
          <w:iCs/>
          <w:sz w:val="22"/>
          <w:szCs w:val="22"/>
        </w:rPr>
        <w:t>,</w:t>
      </w:r>
      <w:r w:rsidR="00912AE9" w:rsidRPr="00E5488C">
        <w:rPr>
          <w:rFonts w:asciiTheme="minorHAnsi" w:eastAsia="Times New Roman" w:hAnsiTheme="minorHAnsi"/>
          <w:iCs/>
          <w:sz w:val="22"/>
          <w:szCs w:val="22"/>
        </w:rPr>
        <w:t xml:space="preserve"> </w:t>
      </w:r>
      <w:r w:rsidR="00912AE9" w:rsidRPr="00E5488C">
        <w:rPr>
          <w:rFonts w:asciiTheme="minorHAnsi" w:eastAsia="Times New Roman" w:hAnsiTheme="minorHAnsi"/>
          <w:sz w:val="22"/>
          <w:szCs w:val="22"/>
          <w:shd w:val="clear" w:color="auto" w:fill="FFFFFF"/>
        </w:rPr>
        <w:t xml:space="preserve">Truffaut’s </w:t>
      </w:r>
      <w:r w:rsidR="00227CAD" w:rsidRPr="00E5488C">
        <w:rPr>
          <w:rFonts w:asciiTheme="minorHAnsi" w:eastAsia="Times New Roman" w:hAnsiTheme="minorHAnsi"/>
          <w:sz w:val="22"/>
          <w:szCs w:val="22"/>
          <w:shd w:val="clear" w:color="auto" w:fill="FFFFFF"/>
        </w:rPr>
        <w:t xml:space="preserve">1954 </w:t>
      </w:r>
      <w:r w:rsidR="00912AE9" w:rsidRPr="00E5488C">
        <w:rPr>
          <w:rFonts w:asciiTheme="minorHAnsi" w:eastAsia="Times New Roman" w:hAnsiTheme="minorHAnsi"/>
          <w:sz w:val="22"/>
          <w:szCs w:val="22"/>
          <w:shd w:val="clear" w:color="auto" w:fill="FFFFFF"/>
        </w:rPr>
        <w:t>manifesto,</w:t>
      </w:r>
      <w:r w:rsidR="00062CF9" w:rsidRPr="00E5488C">
        <w:rPr>
          <w:rFonts w:asciiTheme="minorHAnsi" w:eastAsia="Times New Roman" w:hAnsiTheme="minorHAnsi"/>
          <w:sz w:val="22"/>
          <w:szCs w:val="22"/>
          <w:shd w:val="clear" w:color="auto" w:fill="FFFFFF"/>
        </w:rPr>
        <w:t xml:space="preserve"> "</w:t>
      </w:r>
      <w:bookmarkStart w:id="2" w:name="_Hlk507010485"/>
      <w:proofErr w:type="spellStart"/>
      <w:r w:rsidR="00062CF9" w:rsidRPr="00E5488C">
        <w:rPr>
          <w:rFonts w:asciiTheme="minorHAnsi" w:eastAsia="Times New Roman" w:hAnsiTheme="minorHAnsi"/>
          <w:sz w:val="22"/>
          <w:szCs w:val="22"/>
          <w:shd w:val="clear" w:color="auto" w:fill="FFFFFF"/>
        </w:rPr>
        <w:t>Une</w:t>
      </w:r>
      <w:proofErr w:type="spellEnd"/>
      <w:r w:rsidR="00062CF9" w:rsidRPr="00E5488C">
        <w:rPr>
          <w:rFonts w:asciiTheme="minorHAnsi" w:eastAsia="Times New Roman" w:hAnsiTheme="minorHAnsi"/>
          <w:sz w:val="22"/>
          <w:szCs w:val="22"/>
          <w:shd w:val="clear" w:color="auto" w:fill="FFFFFF"/>
        </w:rPr>
        <w:t xml:space="preserve"> </w:t>
      </w:r>
      <w:proofErr w:type="spellStart"/>
      <w:r w:rsidR="00062CF9" w:rsidRPr="00E5488C">
        <w:rPr>
          <w:rFonts w:asciiTheme="minorHAnsi" w:eastAsia="Times New Roman" w:hAnsiTheme="minorHAnsi"/>
          <w:sz w:val="22"/>
          <w:szCs w:val="22"/>
          <w:shd w:val="clear" w:color="auto" w:fill="FFFFFF"/>
        </w:rPr>
        <w:t>certaine</w:t>
      </w:r>
      <w:proofErr w:type="spellEnd"/>
      <w:r w:rsidR="00062CF9" w:rsidRPr="00E5488C">
        <w:rPr>
          <w:rFonts w:asciiTheme="minorHAnsi" w:eastAsia="Times New Roman" w:hAnsiTheme="minorHAnsi"/>
          <w:sz w:val="22"/>
          <w:szCs w:val="22"/>
          <w:shd w:val="clear" w:color="auto" w:fill="FFFFFF"/>
        </w:rPr>
        <w:t xml:space="preserve"> </w:t>
      </w:r>
      <w:proofErr w:type="spellStart"/>
      <w:r w:rsidR="00062CF9" w:rsidRPr="00E5488C">
        <w:rPr>
          <w:rFonts w:asciiTheme="minorHAnsi" w:eastAsia="Times New Roman" w:hAnsiTheme="minorHAnsi"/>
          <w:sz w:val="22"/>
          <w:szCs w:val="22"/>
          <w:shd w:val="clear" w:color="auto" w:fill="FFFFFF"/>
        </w:rPr>
        <w:t>tendance</w:t>
      </w:r>
      <w:proofErr w:type="spellEnd"/>
      <w:r w:rsidR="00062CF9" w:rsidRPr="00E5488C">
        <w:rPr>
          <w:rFonts w:asciiTheme="minorHAnsi" w:eastAsia="Times New Roman" w:hAnsiTheme="minorHAnsi"/>
          <w:sz w:val="22"/>
          <w:szCs w:val="22"/>
          <w:shd w:val="clear" w:color="auto" w:fill="FFFFFF"/>
        </w:rPr>
        <w:t xml:space="preserve"> du </w:t>
      </w:r>
      <w:proofErr w:type="spellStart"/>
      <w:r w:rsidR="00062CF9" w:rsidRPr="00E5488C">
        <w:rPr>
          <w:rFonts w:asciiTheme="minorHAnsi" w:eastAsia="Times New Roman" w:hAnsiTheme="minorHAnsi"/>
          <w:sz w:val="22"/>
          <w:szCs w:val="22"/>
          <w:shd w:val="clear" w:color="auto" w:fill="FFFFFF"/>
        </w:rPr>
        <w:t>cinéma</w:t>
      </w:r>
      <w:proofErr w:type="spellEnd"/>
      <w:r w:rsidR="00062CF9" w:rsidRPr="00E5488C">
        <w:rPr>
          <w:rFonts w:asciiTheme="minorHAnsi" w:eastAsia="Times New Roman" w:hAnsiTheme="minorHAnsi"/>
          <w:sz w:val="22"/>
          <w:szCs w:val="22"/>
          <w:shd w:val="clear" w:color="auto" w:fill="FFFFFF"/>
        </w:rPr>
        <w:t xml:space="preserve"> </w:t>
      </w:r>
      <w:proofErr w:type="spellStart"/>
      <w:r w:rsidR="00062CF9" w:rsidRPr="00E5488C">
        <w:rPr>
          <w:rFonts w:asciiTheme="minorHAnsi" w:eastAsia="Times New Roman" w:hAnsiTheme="minorHAnsi"/>
          <w:sz w:val="22"/>
          <w:szCs w:val="22"/>
          <w:shd w:val="clear" w:color="auto" w:fill="FFFFFF"/>
        </w:rPr>
        <w:t>français</w:t>
      </w:r>
      <w:bookmarkEnd w:id="2"/>
      <w:proofErr w:type="spellEnd"/>
      <w:r w:rsidR="00062CF9" w:rsidRPr="00E5488C">
        <w:rPr>
          <w:rFonts w:asciiTheme="minorHAnsi" w:eastAsia="Times New Roman" w:hAnsiTheme="minorHAnsi"/>
          <w:sz w:val="22"/>
          <w:szCs w:val="22"/>
          <w:shd w:val="clear" w:color="auto" w:fill="FFFFFF"/>
        </w:rPr>
        <w:t>" ("A certain tendency in French cinema")</w:t>
      </w:r>
      <w:r w:rsidR="00BA03D2" w:rsidRPr="00E5488C">
        <w:rPr>
          <w:rStyle w:val="FootnoteReference"/>
          <w:rFonts w:asciiTheme="minorHAnsi" w:eastAsia="Times New Roman" w:hAnsiTheme="minorHAnsi"/>
          <w:sz w:val="22"/>
          <w:szCs w:val="22"/>
          <w:shd w:val="clear" w:color="auto" w:fill="FFFFFF"/>
        </w:rPr>
        <w:footnoteReference w:id="1"/>
      </w:r>
      <w:r w:rsidR="00912AE9" w:rsidRPr="00E5488C">
        <w:rPr>
          <w:rFonts w:asciiTheme="minorHAnsi" w:eastAsia="Times New Roman" w:hAnsiTheme="minorHAnsi"/>
          <w:sz w:val="22"/>
          <w:szCs w:val="22"/>
          <w:shd w:val="clear" w:color="auto" w:fill="FFFFFF"/>
        </w:rPr>
        <w:t xml:space="preserve"> and </w:t>
      </w:r>
      <w:r w:rsidR="00230A45" w:rsidRPr="00E5488C">
        <w:rPr>
          <w:rFonts w:asciiTheme="minorHAnsi" w:eastAsia="Times New Roman" w:hAnsiTheme="minorHAnsi"/>
          <w:i/>
          <w:sz w:val="22"/>
          <w:szCs w:val="22"/>
          <w:shd w:val="clear" w:color="auto" w:fill="FFFFFF"/>
        </w:rPr>
        <w:t xml:space="preserve">La </w:t>
      </w:r>
      <w:proofErr w:type="spellStart"/>
      <w:r w:rsidR="00230A45" w:rsidRPr="00E5488C">
        <w:rPr>
          <w:rFonts w:asciiTheme="minorHAnsi" w:eastAsia="Times New Roman" w:hAnsiTheme="minorHAnsi"/>
          <w:i/>
          <w:sz w:val="22"/>
          <w:szCs w:val="22"/>
          <w:shd w:val="clear" w:color="auto" w:fill="FFFFFF"/>
        </w:rPr>
        <w:t>Politique</w:t>
      </w:r>
      <w:proofErr w:type="spellEnd"/>
      <w:r w:rsidR="00230A45" w:rsidRPr="00E5488C">
        <w:rPr>
          <w:rFonts w:asciiTheme="minorHAnsi" w:eastAsia="Times New Roman" w:hAnsiTheme="minorHAnsi"/>
          <w:i/>
          <w:sz w:val="22"/>
          <w:szCs w:val="22"/>
          <w:shd w:val="clear" w:color="auto" w:fill="FFFFFF"/>
        </w:rPr>
        <w:t xml:space="preserve"> des Auteurs </w:t>
      </w:r>
      <w:r w:rsidR="00230A45" w:rsidRPr="00E5488C">
        <w:rPr>
          <w:rFonts w:asciiTheme="minorHAnsi" w:eastAsia="Times New Roman" w:hAnsiTheme="minorHAnsi"/>
          <w:sz w:val="22"/>
          <w:szCs w:val="22"/>
          <w:shd w:val="clear" w:color="auto" w:fill="FFFFFF"/>
        </w:rPr>
        <w:t>by Andr</w:t>
      </w:r>
      <w:r w:rsidR="002900B5" w:rsidRPr="00E5488C">
        <w:rPr>
          <w:rFonts w:asciiTheme="minorHAnsi" w:eastAsia="Times New Roman" w:hAnsiTheme="minorHAnsi"/>
          <w:bCs/>
          <w:sz w:val="22"/>
          <w:szCs w:val="22"/>
        </w:rPr>
        <w:t xml:space="preserve">é </w:t>
      </w:r>
      <w:proofErr w:type="spellStart"/>
      <w:r w:rsidR="002900B5" w:rsidRPr="00E5488C">
        <w:rPr>
          <w:rFonts w:asciiTheme="minorHAnsi" w:eastAsia="Times New Roman" w:hAnsiTheme="minorHAnsi"/>
          <w:bCs/>
          <w:sz w:val="22"/>
          <w:szCs w:val="22"/>
        </w:rPr>
        <w:t>Bazin</w:t>
      </w:r>
      <w:proofErr w:type="spellEnd"/>
      <w:r w:rsidR="00227CAD" w:rsidRPr="00E5488C">
        <w:rPr>
          <w:rFonts w:asciiTheme="minorHAnsi" w:eastAsia="Times New Roman" w:hAnsiTheme="minorHAnsi"/>
          <w:bCs/>
          <w:sz w:val="22"/>
          <w:szCs w:val="22"/>
        </w:rPr>
        <w:t>, 1957</w:t>
      </w:r>
      <w:r w:rsidR="00BA03D2" w:rsidRPr="00E5488C">
        <w:rPr>
          <w:rStyle w:val="FootnoteReference"/>
          <w:rFonts w:asciiTheme="minorHAnsi" w:eastAsia="Times New Roman" w:hAnsiTheme="minorHAnsi"/>
          <w:bCs/>
          <w:sz w:val="22"/>
          <w:szCs w:val="22"/>
        </w:rPr>
        <w:footnoteReference w:id="2"/>
      </w:r>
      <w:r w:rsidR="00196421" w:rsidRPr="00E5488C">
        <w:rPr>
          <w:rFonts w:asciiTheme="minorHAnsi" w:eastAsia="Times New Roman" w:hAnsiTheme="minorHAnsi"/>
          <w:bCs/>
          <w:sz w:val="22"/>
          <w:szCs w:val="22"/>
        </w:rPr>
        <w:t xml:space="preserve">. </w:t>
      </w:r>
      <w:r w:rsidR="00BD01C4" w:rsidRPr="00E5488C">
        <w:rPr>
          <w:rFonts w:asciiTheme="minorHAnsi" w:eastAsia="Times New Roman" w:hAnsiTheme="minorHAnsi"/>
          <w:bCs/>
          <w:sz w:val="22"/>
          <w:szCs w:val="22"/>
        </w:rPr>
        <w:t>I</w:t>
      </w:r>
      <w:r w:rsidR="00056B27">
        <w:rPr>
          <w:rFonts w:asciiTheme="minorHAnsi" w:eastAsia="Times New Roman" w:hAnsiTheme="minorHAnsi"/>
          <w:bCs/>
          <w:sz w:val="22"/>
          <w:szCs w:val="22"/>
        </w:rPr>
        <w:t>t</w:t>
      </w:r>
      <w:r w:rsidR="00BD01C4" w:rsidRPr="00E5488C">
        <w:rPr>
          <w:rFonts w:asciiTheme="minorHAnsi" w:eastAsia="Times New Roman" w:hAnsiTheme="minorHAnsi"/>
          <w:bCs/>
          <w:sz w:val="22"/>
          <w:szCs w:val="22"/>
        </w:rPr>
        <w:t xml:space="preserve"> must also</w:t>
      </w:r>
      <w:r w:rsidR="00056B27">
        <w:rPr>
          <w:rFonts w:asciiTheme="minorHAnsi" w:eastAsia="Times New Roman" w:hAnsiTheme="minorHAnsi"/>
          <w:bCs/>
          <w:sz w:val="22"/>
          <w:szCs w:val="22"/>
        </w:rPr>
        <w:t xml:space="preserve"> be</w:t>
      </w:r>
      <w:r w:rsidR="00BD01C4" w:rsidRPr="00E5488C">
        <w:rPr>
          <w:rFonts w:asciiTheme="minorHAnsi" w:eastAsia="Times New Roman" w:hAnsiTheme="minorHAnsi"/>
          <w:bCs/>
          <w:sz w:val="22"/>
          <w:szCs w:val="22"/>
        </w:rPr>
        <w:t xml:space="preserve"> take</w:t>
      </w:r>
      <w:r w:rsidR="00056B27">
        <w:rPr>
          <w:rFonts w:asciiTheme="minorHAnsi" w:eastAsia="Times New Roman" w:hAnsiTheme="minorHAnsi"/>
          <w:bCs/>
          <w:sz w:val="22"/>
          <w:szCs w:val="22"/>
        </w:rPr>
        <w:t>n</w:t>
      </w:r>
      <w:r w:rsidR="00BD01C4" w:rsidRPr="00E5488C">
        <w:rPr>
          <w:rFonts w:asciiTheme="minorHAnsi" w:eastAsia="Times New Roman" w:hAnsiTheme="minorHAnsi"/>
          <w:bCs/>
          <w:sz w:val="22"/>
          <w:szCs w:val="22"/>
        </w:rPr>
        <w:t xml:space="preserve"> into </w:t>
      </w:r>
      <w:r w:rsidR="0063596C" w:rsidRPr="00E5488C">
        <w:rPr>
          <w:rFonts w:asciiTheme="minorHAnsi" w:eastAsia="Times New Roman" w:hAnsiTheme="minorHAnsi"/>
          <w:bCs/>
          <w:sz w:val="22"/>
          <w:szCs w:val="22"/>
        </w:rPr>
        <w:t xml:space="preserve">consideration that this is a disputed theory as it could be argued that </w:t>
      </w:r>
      <w:r w:rsidR="00A00193" w:rsidRPr="00E5488C">
        <w:rPr>
          <w:rFonts w:asciiTheme="minorHAnsi" w:eastAsia="Times New Roman" w:hAnsiTheme="minorHAnsi"/>
          <w:bCs/>
          <w:sz w:val="22"/>
          <w:szCs w:val="22"/>
        </w:rPr>
        <w:t xml:space="preserve">producing </w:t>
      </w:r>
      <w:r w:rsidR="0047454F" w:rsidRPr="00E5488C">
        <w:rPr>
          <w:rFonts w:asciiTheme="minorHAnsi" w:eastAsia="Times New Roman" w:hAnsiTheme="minorHAnsi"/>
          <w:bCs/>
          <w:sz w:val="22"/>
          <w:szCs w:val="22"/>
        </w:rPr>
        <w:t>a fil</w:t>
      </w:r>
      <w:r w:rsidR="00A00193" w:rsidRPr="00E5488C">
        <w:rPr>
          <w:rFonts w:asciiTheme="minorHAnsi" w:eastAsia="Times New Roman" w:hAnsiTheme="minorHAnsi"/>
          <w:bCs/>
          <w:sz w:val="22"/>
          <w:szCs w:val="22"/>
        </w:rPr>
        <w:t xml:space="preserve">m is a collective effort from </w:t>
      </w:r>
      <w:r w:rsidR="002312B2" w:rsidRPr="00E5488C">
        <w:rPr>
          <w:rFonts w:asciiTheme="minorHAnsi" w:eastAsia="Times New Roman" w:hAnsiTheme="minorHAnsi"/>
          <w:bCs/>
          <w:sz w:val="22"/>
          <w:szCs w:val="22"/>
        </w:rPr>
        <w:t xml:space="preserve">a team of people ranging from the screenplay writer to the </w:t>
      </w:r>
      <w:r w:rsidR="002312B2" w:rsidRPr="00E5488C">
        <w:rPr>
          <w:rFonts w:asciiTheme="minorHAnsi" w:eastAsia="Times New Roman" w:hAnsiTheme="minorHAnsi"/>
          <w:bCs/>
          <w:sz w:val="22"/>
          <w:szCs w:val="22"/>
        </w:rPr>
        <w:lastRenderedPageBreak/>
        <w:t xml:space="preserve">cinematographer, rather than the director being the sole author. </w:t>
      </w:r>
      <w:r w:rsidR="00326B95" w:rsidRPr="00E5488C">
        <w:rPr>
          <w:rFonts w:asciiTheme="minorHAnsi" w:eastAsia="Times New Roman" w:hAnsiTheme="minorHAnsi"/>
          <w:bCs/>
          <w:sz w:val="22"/>
          <w:szCs w:val="22"/>
        </w:rPr>
        <w:t xml:space="preserve">One </w:t>
      </w:r>
      <w:r w:rsidR="0055035C" w:rsidRPr="00E5488C">
        <w:rPr>
          <w:rFonts w:asciiTheme="minorHAnsi" w:eastAsia="Times New Roman" w:hAnsiTheme="minorHAnsi"/>
          <w:bCs/>
          <w:sz w:val="22"/>
          <w:szCs w:val="22"/>
        </w:rPr>
        <w:t>c</w:t>
      </w:r>
      <w:r w:rsidR="00326B95" w:rsidRPr="00E5488C">
        <w:rPr>
          <w:rFonts w:asciiTheme="minorHAnsi" w:eastAsia="Times New Roman" w:hAnsiTheme="minorHAnsi"/>
          <w:bCs/>
          <w:sz w:val="22"/>
          <w:szCs w:val="22"/>
        </w:rPr>
        <w:t>ritic</w:t>
      </w:r>
      <w:r w:rsidR="00224CD2" w:rsidRPr="00E5488C">
        <w:rPr>
          <w:rFonts w:asciiTheme="minorHAnsi" w:eastAsia="Times New Roman" w:hAnsiTheme="minorHAnsi"/>
          <w:bCs/>
          <w:sz w:val="22"/>
          <w:szCs w:val="22"/>
        </w:rPr>
        <w:t>iser</w:t>
      </w:r>
      <w:r w:rsidR="00326B95" w:rsidRPr="00E5488C">
        <w:rPr>
          <w:rFonts w:asciiTheme="minorHAnsi" w:eastAsia="Times New Roman" w:hAnsiTheme="minorHAnsi"/>
          <w:bCs/>
          <w:sz w:val="22"/>
          <w:szCs w:val="22"/>
        </w:rPr>
        <w:t xml:space="preserve"> of </w:t>
      </w:r>
      <w:proofErr w:type="spellStart"/>
      <w:r w:rsidR="0055035C" w:rsidRPr="00E5488C">
        <w:rPr>
          <w:rFonts w:asciiTheme="minorHAnsi" w:eastAsia="Times New Roman" w:hAnsiTheme="minorHAnsi"/>
          <w:bCs/>
          <w:sz w:val="22"/>
          <w:szCs w:val="22"/>
        </w:rPr>
        <w:t>Auteurism</w:t>
      </w:r>
      <w:proofErr w:type="spellEnd"/>
      <w:r w:rsidR="002752FC" w:rsidRPr="00E5488C">
        <w:rPr>
          <w:rFonts w:asciiTheme="minorHAnsi" w:eastAsia="Times New Roman" w:hAnsiTheme="minorHAnsi"/>
          <w:bCs/>
          <w:sz w:val="22"/>
          <w:szCs w:val="22"/>
        </w:rPr>
        <w:t xml:space="preserve"> is film critic Pauline Kael</w:t>
      </w:r>
      <w:r w:rsidR="00224CD2" w:rsidRPr="00E5488C">
        <w:rPr>
          <w:rFonts w:asciiTheme="minorHAnsi" w:eastAsia="Times New Roman" w:hAnsiTheme="minorHAnsi"/>
          <w:bCs/>
          <w:sz w:val="22"/>
          <w:szCs w:val="22"/>
        </w:rPr>
        <w:t xml:space="preserve">, </w:t>
      </w:r>
      <w:r w:rsidR="0055035C" w:rsidRPr="00E5488C">
        <w:rPr>
          <w:rFonts w:asciiTheme="minorHAnsi" w:eastAsia="Times New Roman" w:hAnsiTheme="minorHAnsi"/>
          <w:bCs/>
          <w:sz w:val="22"/>
          <w:szCs w:val="22"/>
        </w:rPr>
        <w:t>who</w:t>
      </w:r>
      <w:r w:rsidR="00224CD2" w:rsidRPr="00E5488C">
        <w:rPr>
          <w:rFonts w:asciiTheme="minorHAnsi" w:eastAsia="Times New Roman" w:hAnsiTheme="minorHAnsi"/>
          <w:bCs/>
          <w:sz w:val="22"/>
          <w:szCs w:val="22"/>
        </w:rPr>
        <w:t xml:space="preserve"> famously debated with</w:t>
      </w:r>
      <w:r w:rsidR="0055035C" w:rsidRPr="00E5488C">
        <w:rPr>
          <w:rFonts w:asciiTheme="minorHAnsi" w:eastAsia="Times New Roman" w:hAnsiTheme="minorHAnsi"/>
          <w:bCs/>
          <w:sz w:val="22"/>
          <w:szCs w:val="22"/>
        </w:rPr>
        <w:t xml:space="preserve"> </w:t>
      </w:r>
      <w:r w:rsidR="004D1147" w:rsidRPr="00E5488C">
        <w:rPr>
          <w:rFonts w:asciiTheme="minorHAnsi" w:eastAsia="Times New Roman" w:hAnsiTheme="minorHAnsi"/>
          <w:bCs/>
          <w:sz w:val="22"/>
          <w:szCs w:val="22"/>
        </w:rPr>
        <w:t xml:space="preserve">American film critic </w:t>
      </w:r>
      <w:r w:rsidR="0055035C" w:rsidRPr="00E5488C">
        <w:rPr>
          <w:rFonts w:asciiTheme="minorHAnsi" w:eastAsia="Times New Roman" w:hAnsiTheme="minorHAnsi"/>
          <w:bCs/>
          <w:sz w:val="22"/>
          <w:szCs w:val="22"/>
        </w:rPr>
        <w:t>Andrew Sarris, a firm supporter of the theory</w:t>
      </w:r>
      <w:r w:rsidR="00F90439" w:rsidRPr="00E5488C">
        <w:rPr>
          <w:rFonts w:asciiTheme="minorHAnsi" w:eastAsia="Times New Roman" w:hAnsiTheme="minorHAnsi"/>
          <w:bCs/>
          <w:sz w:val="22"/>
          <w:szCs w:val="22"/>
        </w:rPr>
        <w:t>, on its validity</w:t>
      </w:r>
      <w:r w:rsidR="0055035C" w:rsidRPr="00E5488C">
        <w:rPr>
          <w:rFonts w:asciiTheme="minorHAnsi" w:eastAsia="Times New Roman" w:hAnsiTheme="minorHAnsi"/>
          <w:bCs/>
          <w:sz w:val="22"/>
          <w:szCs w:val="22"/>
        </w:rPr>
        <w:t xml:space="preserve">. </w:t>
      </w:r>
      <w:r w:rsidR="00E45669" w:rsidRPr="00E5488C">
        <w:rPr>
          <w:rFonts w:asciiTheme="minorHAnsi" w:eastAsia="Times New Roman" w:hAnsiTheme="minorHAnsi"/>
          <w:bCs/>
          <w:sz w:val="22"/>
          <w:szCs w:val="22"/>
        </w:rPr>
        <w:t>Whi</w:t>
      </w:r>
      <w:r w:rsidR="00A0303F">
        <w:rPr>
          <w:rFonts w:asciiTheme="minorHAnsi" w:eastAsia="Times New Roman" w:hAnsiTheme="minorHAnsi"/>
          <w:bCs/>
          <w:sz w:val="22"/>
          <w:szCs w:val="22"/>
        </w:rPr>
        <w:t>l</w:t>
      </w:r>
      <w:r w:rsidR="00E45669" w:rsidRPr="00E5488C">
        <w:rPr>
          <w:rFonts w:asciiTheme="minorHAnsi" w:eastAsia="Times New Roman" w:hAnsiTheme="minorHAnsi"/>
          <w:bCs/>
          <w:sz w:val="22"/>
          <w:szCs w:val="22"/>
        </w:rPr>
        <w:t>st talking</w:t>
      </w:r>
      <w:r w:rsidR="00902D70" w:rsidRPr="00E5488C">
        <w:rPr>
          <w:rFonts w:asciiTheme="minorHAnsi" w:eastAsia="Times New Roman" w:hAnsiTheme="minorHAnsi"/>
          <w:bCs/>
          <w:sz w:val="22"/>
          <w:szCs w:val="22"/>
        </w:rPr>
        <w:t xml:space="preserve"> about the legitimacy of the theory in her 1963 essay, Kael</w:t>
      </w:r>
      <w:r w:rsidR="00056B27">
        <w:rPr>
          <w:rStyle w:val="FootnoteReference"/>
          <w:rFonts w:asciiTheme="minorHAnsi" w:eastAsia="Times New Roman" w:hAnsiTheme="minorHAnsi"/>
          <w:bCs/>
          <w:sz w:val="22"/>
          <w:szCs w:val="22"/>
        </w:rPr>
        <w:footnoteReference w:id="3"/>
      </w:r>
      <w:r w:rsidR="00902D70" w:rsidRPr="00E5488C">
        <w:rPr>
          <w:rFonts w:asciiTheme="minorHAnsi" w:eastAsia="Times New Roman" w:hAnsiTheme="minorHAnsi"/>
          <w:bCs/>
          <w:sz w:val="22"/>
          <w:szCs w:val="22"/>
        </w:rPr>
        <w:t xml:space="preserve"> states that</w:t>
      </w:r>
      <w:r w:rsidR="00E45669" w:rsidRPr="00E5488C">
        <w:rPr>
          <w:rFonts w:asciiTheme="minorHAnsi" w:eastAsia="Times New Roman" w:hAnsiTheme="minorHAnsi"/>
          <w:bCs/>
          <w:sz w:val="22"/>
          <w:szCs w:val="22"/>
        </w:rPr>
        <w:t xml:space="preserve"> </w:t>
      </w:r>
      <w:r w:rsidR="00902D70" w:rsidRPr="00E5488C">
        <w:rPr>
          <w:rFonts w:asciiTheme="minorHAnsi" w:eastAsia="Arial" w:hAnsiTheme="minorHAnsi" w:cstheme="minorHAnsi"/>
          <w:sz w:val="22"/>
          <w:szCs w:val="22"/>
        </w:rPr>
        <w:t>“</w:t>
      </w:r>
      <w:r w:rsidR="00E45669" w:rsidRPr="00E5488C">
        <w:rPr>
          <w:rFonts w:asciiTheme="minorHAnsi" w:eastAsia="Arial" w:hAnsiTheme="minorHAnsi" w:cstheme="minorHAnsi"/>
          <w:sz w:val="22"/>
          <w:szCs w:val="22"/>
        </w:rPr>
        <w:t>It is an insult to an artist to praise his bad work along with his good; it indicates that you are incapable of judging either.</w:t>
      </w:r>
      <w:r w:rsidR="00902D70" w:rsidRPr="00E5488C">
        <w:rPr>
          <w:rFonts w:asciiTheme="minorHAnsi" w:eastAsia="Arial" w:hAnsiTheme="minorHAnsi" w:cstheme="minorHAnsi"/>
          <w:sz w:val="22"/>
          <w:szCs w:val="22"/>
        </w:rPr>
        <w:t>”</w:t>
      </w:r>
      <w:r w:rsidR="00056B27" w:rsidRPr="00E5488C">
        <w:rPr>
          <w:rFonts w:asciiTheme="minorHAnsi" w:eastAsia="Arial" w:hAnsiTheme="minorHAnsi" w:cstheme="minorHAnsi"/>
          <w:bCs/>
          <w:sz w:val="22"/>
          <w:szCs w:val="22"/>
        </w:rPr>
        <w:t xml:space="preserve"> </w:t>
      </w:r>
    </w:p>
    <w:p w14:paraId="4BC9CEBA" w14:textId="77777777" w:rsidR="00017C60" w:rsidRDefault="00017C60" w:rsidP="009B2A92">
      <w:pPr>
        <w:spacing w:line="480" w:lineRule="auto"/>
        <w:rPr>
          <w:rFonts w:asciiTheme="minorHAnsi" w:eastAsia="Arial" w:hAnsiTheme="minorHAnsi" w:cstheme="minorHAnsi"/>
          <w:sz w:val="22"/>
          <w:szCs w:val="22"/>
        </w:rPr>
      </w:pPr>
    </w:p>
    <w:p w14:paraId="3C54AE41" w14:textId="14EBBD92" w:rsidR="009B2A92" w:rsidRPr="00E5488C" w:rsidRDefault="009B2A92" w:rsidP="009B2A92">
      <w:pPr>
        <w:spacing w:line="480" w:lineRule="auto"/>
        <w:rPr>
          <w:rFonts w:asciiTheme="minorHAnsi" w:eastAsia="Arial" w:hAnsiTheme="minorHAnsi" w:cstheme="minorHAnsi"/>
          <w:sz w:val="22"/>
          <w:szCs w:val="22"/>
        </w:rPr>
      </w:pPr>
      <w:r w:rsidRPr="00E5488C">
        <w:rPr>
          <w:rFonts w:asciiTheme="minorHAnsi" w:eastAsia="Arial" w:hAnsiTheme="minorHAnsi" w:cstheme="minorHAnsi"/>
          <w:sz w:val="22"/>
          <w:szCs w:val="22"/>
        </w:rPr>
        <w:t xml:space="preserve">From </w:t>
      </w:r>
      <w:r w:rsidR="00165806" w:rsidRPr="00E5488C">
        <w:rPr>
          <w:rFonts w:asciiTheme="minorHAnsi" w:eastAsia="Arial" w:hAnsiTheme="minorHAnsi" w:cstheme="minorHAnsi"/>
          <w:sz w:val="22"/>
          <w:szCs w:val="22"/>
        </w:rPr>
        <w:t xml:space="preserve">the cinematic movement known as </w:t>
      </w:r>
      <w:r w:rsidRPr="00E5488C">
        <w:rPr>
          <w:rFonts w:asciiTheme="minorHAnsi" w:eastAsia="Arial" w:hAnsiTheme="minorHAnsi" w:cstheme="minorHAnsi"/>
          <w:sz w:val="22"/>
          <w:szCs w:val="22"/>
        </w:rPr>
        <w:t>th</w:t>
      </w:r>
      <w:r w:rsidR="00165806" w:rsidRPr="00E5488C">
        <w:rPr>
          <w:rFonts w:asciiTheme="minorHAnsi" w:eastAsia="Arial" w:hAnsiTheme="minorHAnsi" w:cstheme="minorHAnsi"/>
          <w:sz w:val="22"/>
          <w:szCs w:val="22"/>
        </w:rPr>
        <w:t>e French</w:t>
      </w:r>
      <w:r w:rsidRPr="00E5488C">
        <w:rPr>
          <w:rFonts w:asciiTheme="minorHAnsi" w:eastAsia="Arial" w:hAnsiTheme="minorHAnsi" w:cstheme="minorHAnsi"/>
          <w:sz w:val="22"/>
          <w:szCs w:val="22"/>
        </w:rPr>
        <w:t xml:space="preserve"> </w:t>
      </w:r>
      <w:r w:rsidR="00165806" w:rsidRPr="00E5488C">
        <w:rPr>
          <w:rFonts w:asciiTheme="minorHAnsi" w:eastAsia="Arial" w:hAnsiTheme="minorHAnsi" w:cstheme="minorHAnsi"/>
          <w:sz w:val="22"/>
          <w:szCs w:val="22"/>
        </w:rPr>
        <w:t>N</w:t>
      </w:r>
      <w:r w:rsidRPr="00E5488C">
        <w:rPr>
          <w:rFonts w:asciiTheme="minorHAnsi" w:eastAsia="Arial" w:hAnsiTheme="minorHAnsi" w:cstheme="minorHAnsi"/>
          <w:sz w:val="22"/>
          <w:szCs w:val="22"/>
        </w:rPr>
        <w:t xml:space="preserve">ew </w:t>
      </w:r>
      <w:r w:rsidR="00165806" w:rsidRPr="00E5488C">
        <w:rPr>
          <w:rFonts w:asciiTheme="minorHAnsi" w:eastAsia="Arial" w:hAnsiTheme="minorHAnsi" w:cstheme="minorHAnsi"/>
          <w:sz w:val="22"/>
          <w:szCs w:val="22"/>
        </w:rPr>
        <w:t>W</w:t>
      </w:r>
      <w:r w:rsidR="00CC564F" w:rsidRPr="00E5488C">
        <w:rPr>
          <w:rFonts w:asciiTheme="minorHAnsi" w:eastAsia="Arial" w:hAnsiTheme="minorHAnsi" w:cstheme="minorHAnsi"/>
          <w:sz w:val="22"/>
          <w:szCs w:val="22"/>
        </w:rPr>
        <w:t>ave,</w:t>
      </w:r>
      <w:r w:rsidRPr="00E5488C">
        <w:rPr>
          <w:rFonts w:asciiTheme="minorHAnsi" w:eastAsia="Arial" w:hAnsiTheme="minorHAnsi" w:cstheme="minorHAnsi"/>
          <w:sz w:val="22"/>
          <w:szCs w:val="22"/>
        </w:rPr>
        <w:t xml:space="preserve"> the theory of director-as-author was created in the </w:t>
      </w:r>
      <w:r w:rsidRPr="00E5488C">
        <w:rPr>
          <w:rFonts w:asciiTheme="minorHAnsi" w:eastAsia="Arial" w:hAnsiTheme="minorHAnsi" w:cstheme="minorHAnsi"/>
          <w:i/>
          <w:sz w:val="22"/>
          <w:szCs w:val="22"/>
        </w:rPr>
        <w:t xml:space="preserve">Cahiers du </w:t>
      </w:r>
      <w:proofErr w:type="spellStart"/>
      <w:r w:rsidRPr="00E5488C">
        <w:rPr>
          <w:rFonts w:asciiTheme="minorHAnsi" w:eastAsia="Arial" w:hAnsiTheme="minorHAnsi" w:cstheme="minorHAnsi"/>
          <w:i/>
          <w:sz w:val="22"/>
          <w:szCs w:val="22"/>
        </w:rPr>
        <w:t>Cinéma</w:t>
      </w:r>
      <w:proofErr w:type="spellEnd"/>
      <w:r w:rsidR="002147C3">
        <w:rPr>
          <w:rFonts w:asciiTheme="minorHAnsi" w:eastAsia="Arial" w:hAnsiTheme="minorHAnsi" w:cstheme="minorHAnsi"/>
          <w:sz w:val="22"/>
          <w:szCs w:val="22"/>
        </w:rPr>
        <w:t xml:space="preserve">. </w:t>
      </w:r>
      <w:r w:rsidRPr="00E5488C">
        <w:rPr>
          <w:rFonts w:asciiTheme="minorHAnsi" w:eastAsia="Arial" w:hAnsiTheme="minorHAnsi" w:cstheme="minorHAnsi"/>
          <w:sz w:val="22"/>
          <w:szCs w:val="22"/>
        </w:rPr>
        <w:t xml:space="preserve">The auteur theory, which came from </w:t>
      </w:r>
      <w:proofErr w:type="spellStart"/>
      <w:r w:rsidRPr="00E5488C">
        <w:rPr>
          <w:rFonts w:asciiTheme="minorHAnsi" w:eastAsia="Arial" w:hAnsiTheme="minorHAnsi" w:cstheme="minorHAnsi"/>
          <w:sz w:val="22"/>
          <w:szCs w:val="22"/>
        </w:rPr>
        <w:t>Astruc’s</w:t>
      </w:r>
      <w:proofErr w:type="spellEnd"/>
      <w:r w:rsidRPr="00E5488C">
        <w:rPr>
          <w:rFonts w:asciiTheme="minorHAnsi" w:eastAsia="Arial" w:hAnsiTheme="minorHAnsi" w:cstheme="minorHAnsi"/>
          <w:sz w:val="22"/>
          <w:szCs w:val="22"/>
        </w:rPr>
        <w:t xml:space="preserve"> concept of </w:t>
      </w:r>
      <w:proofErr w:type="spellStart"/>
      <w:r w:rsidRPr="00E5488C">
        <w:rPr>
          <w:rFonts w:asciiTheme="minorHAnsi" w:eastAsia="Arial" w:hAnsiTheme="minorHAnsi" w:cstheme="minorHAnsi"/>
          <w:sz w:val="22"/>
          <w:szCs w:val="22"/>
        </w:rPr>
        <w:t>caméra-stylo</w:t>
      </w:r>
      <w:proofErr w:type="spellEnd"/>
      <w:r w:rsidRPr="00E5488C">
        <w:rPr>
          <w:rFonts w:asciiTheme="minorHAnsi" w:eastAsia="Arial" w:hAnsiTheme="minorHAnsi" w:cstheme="minorHAnsi"/>
          <w:sz w:val="22"/>
          <w:szCs w:val="22"/>
        </w:rPr>
        <w:t xml:space="preserve"> (camera-pen), says that the director should be considered the “author” of the film rather than the writer</w:t>
      </w:r>
      <w:r w:rsidR="004C5246" w:rsidRPr="00E5488C">
        <w:rPr>
          <w:rFonts w:asciiTheme="minorHAnsi" w:eastAsia="Arial" w:hAnsiTheme="minorHAnsi" w:cstheme="minorHAnsi"/>
          <w:sz w:val="22"/>
          <w:szCs w:val="22"/>
        </w:rPr>
        <w:t xml:space="preserve"> of the screenplay</w:t>
      </w:r>
      <w:r w:rsidRPr="00E5488C">
        <w:rPr>
          <w:rFonts w:asciiTheme="minorHAnsi" w:eastAsia="Arial" w:hAnsiTheme="minorHAnsi" w:cstheme="minorHAnsi"/>
          <w:sz w:val="22"/>
          <w:szCs w:val="22"/>
        </w:rPr>
        <w:t xml:space="preserve">. This is because the director oversees all the </w:t>
      </w:r>
      <w:r w:rsidR="004C5246" w:rsidRPr="00E5488C">
        <w:rPr>
          <w:rFonts w:asciiTheme="minorHAnsi" w:eastAsia="Arial" w:hAnsiTheme="minorHAnsi" w:cstheme="minorHAnsi"/>
          <w:sz w:val="22"/>
          <w:szCs w:val="22"/>
        </w:rPr>
        <w:t>elements of the film and</w:t>
      </w:r>
      <w:r w:rsidRPr="00E5488C">
        <w:rPr>
          <w:rFonts w:asciiTheme="minorHAnsi" w:eastAsia="Arial" w:hAnsiTheme="minorHAnsi" w:cstheme="minorHAnsi"/>
          <w:sz w:val="22"/>
          <w:szCs w:val="22"/>
        </w:rPr>
        <w:t xml:space="preserve"> use their camera as a means of personal expression, almost like a pen. </w:t>
      </w:r>
    </w:p>
    <w:p w14:paraId="05433F40" w14:textId="33E2957D" w:rsidR="00902D70" w:rsidRPr="00E5488C" w:rsidRDefault="00BC4B36" w:rsidP="009B2A92">
      <w:pPr>
        <w:spacing w:line="480" w:lineRule="auto"/>
        <w:rPr>
          <w:rFonts w:asciiTheme="minorHAnsi" w:eastAsia="Times New Roman" w:hAnsiTheme="minorHAnsi"/>
          <w:bCs/>
          <w:color w:val="000000"/>
          <w:sz w:val="22"/>
          <w:szCs w:val="22"/>
        </w:rPr>
      </w:pPr>
      <w:r w:rsidRPr="00E5488C">
        <w:rPr>
          <w:rFonts w:asciiTheme="minorHAnsi" w:eastAsia="Times New Roman" w:hAnsiTheme="minorHAnsi"/>
          <w:bCs/>
          <w:color w:val="000000"/>
          <w:sz w:val="22"/>
          <w:szCs w:val="22"/>
        </w:rPr>
        <w:t xml:space="preserve">By using this </w:t>
      </w:r>
      <w:r w:rsidR="0094459E" w:rsidRPr="00E5488C">
        <w:rPr>
          <w:rFonts w:asciiTheme="minorHAnsi" w:eastAsia="Times New Roman" w:hAnsiTheme="minorHAnsi"/>
          <w:bCs/>
          <w:color w:val="000000"/>
          <w:sz w:val="22"/>
          <w:szCs w:val="22"/>
        </w:rPr>
        <w:t>information,</w:t>
      </w:r>
      <w:r w:rsidRPr="00E5488C">
        <w:rPr>
          <w:rFonts w:asciiTheme="minorHAnsi" w:eastAsia="Times New Roman" w:hAnsiTheme="minorHAnsi"/>
          <w:bCs/>
          <w:color w:val="000000"/>
          <w:sz w:val="22"/>
          <w:szCs w:val="22"/>
        </w:rPr>
        <w:t xml:space="preserve"> </w:t>
      </w:r>
      <w:r w:rsidR="000A13B3" w:rsidRPr="00E5488C">
        <w:rPr>
          <w:rFonts w:asciiTheme="minorHAnsi" w:eastAsia="Times New Roman" w:hAnsiTheme="minorHAnsi"/>
          <w:bCs/>
          <w:color w:val="000000"/>
          <w:sz w:val="22"/>
          <w:szCs w:val="22"/>
        </w:rPr>
        <w:t>it is apparent that Anderson is an auteur</w:t>
      </w:r>
      <w:r w:rsidR="00077894" w:rsidRPr="00E5488C">
        <w:rPr>
          <w:rFonts w:asciiTheme="minorHAnsi" w:eastAsia="Times New Roman" w:hAnsiTheme="minorHAnsi"/>
          <w:bCs/>
          <w:color w:val="000000"/>
          <w:sz w:val="22"/>
          <w:szCs w:val="22"/>
        </w:rPr>
        <w:t>, as a result this study will use his work to compile a collection of reasons as to why this is the case.</w:t>
      </w:r>
    </w:p>
    <w:p w14:paraId="05F22B92" w14:textId="16B90926" w:rsidR="00463A97" w:rsidRDefault="00463A97" w:rsidP="47DD0BEE">
      <w:pPr>
        <w:rPr>
          <w:rFonts w:asciiTheme="minorHAnsi" w:eastAsia="Arial" w:hAnsiTheme="minorHAnsi" w:cs="Arial"/>
          <w:color w:val="FF0000"/>
          <w:sz w:val="22"/>
          <w:szCs w:val="22"/>
        </w:rPr>
      </w:pPr>
    </w:p>
    <w:p w14:paraId="53A0C15C" w14:textId="5926B5FF" w:rsidR="00584F7E" w:rsidRDefault="00584F7E" w:rsidP="47DD0BEE">
      <w:pPr>
        <w:rPr>
          <w:rFonts w:asciiTheme="minorHAnsi" w:eastAsia="Arial" w:hAnsiTheme="minorHAnsi" w:cs="Arial"/>
          <w:color w:val="FF0000"/>
          <w:sz w:val="22"/>
          <w:szCs w:val="22"/>
        </w:rPr>
      </w:pPr>
    </w:p>
    <w:p w14:paraId="3D20CDBB" w14:textId="2E814D76" w:rsidR="00584F7E" w:rsidRDefault="00584F7E" w:rsidP="47DD0BEE">
      <w:pPr>
        <w:rPr>
          <w:rFonts w:asciiTheme="minorHAnsi" w:eastAsia="Arial" w:hAnsiTheme="minorHAnsi" w:cs="Arial"/>
          <w:color w:val="FF0000"/>
          <w:sz w:val="22"/>
          <w:szCs w:val="22"/>
        </w:rPr>
      </w:pPr>
    </w:p>
    <w:p w14:paraId="31856922" w14:textId="661EF8D8" w:rsidR="00584F7E" w:rsidRDefault="00584F7E" w:rsidP="47DD0BEE">
      <w:pPr>
        <w:rPr>
          <w:rFonts w:asciiTheme="minorHAnsi" w:eastAsia="Arial" w:hAnsiTheme="minorHAnsi" w:cs="Arial"/>
          <w:color w:val="FF0000"/>
          <w:sz w:val="22"/>
          <w:szCs w:val="22"/>
        </w:rPr>
      </w:pPr>
    </w:p>
    <w:p w14:paraId="4D3D58D9" w14:textId="458669A1" w:rsidR="00584F7E" w:rsidRDefault="00584F7E" w:rsidP="47DD0BEE">
      <w:pPr>
        <w:rPr>
          <w:rFonts w:asciiTheme="minorHAnsi" w:eastAsia="Arial" w:hAnsiTheme="minorHAnsi" w:cs="Arial"/>
          <w:color w:val="FF0000"/>
          <w:sz w:val="22"/>
          <w:szCs w:val="22"/>
        </w:rPr>
      </w:pPr>
    </w:p>
    <w:p w14:paraId="508F1570" w14:textId="1C363C43" w:rsidR="00584F7E" w:rsidRDefault="00584F7E" w:rsidP="47DD0BEE">
      <w:pPr>
        <w:rPr>
          <w:rFonts w:asciiTheme="minorHAnsi" w:eastAsia="Arial" w:hAnsiTheme="minorHAnsi" w:cs="Arial"/>
          <w:color w:val="FF0000"/>
          <w:sz w:val="22"/>
          <w:szCs w:val="22"/>
        </w:rPr>
      </w:pPr>
    </w:p>
    <w:p w14:paraId="67B29042" w14:textId="48551D7A" w:rsidR="00584F7E" w:rsidRDefault="00584F7E" w:rsidP="47DD0BEE">
      <w:pPr>
        <w:rPr>
          <w:rFonts w:asciiTheme="minorHAnsi" w:eastAsia="Arial" w:hAnsiTheme="minorHAnsi" w:cs="Arial"/>
          <w:color w:val="FF0000"/>
          <w:sz w:val="22"/>
          <w:szCs w:val="22"/>
        </w:rPr>
      </w:pPr>
    </w:p>
    <w:p w14:paraId="0458A193" w14:textId="573B261E" w:rsidR="00584F7E" w:rsidRDefault="00584F7E" w:rsidP="47DD0BEE">
      <w:pPr>
        <w:rPr>
          <w:rFonts w:asciiTheme="minorHAnsi" w:eastAsia="Arial" w:hAnsiTheme="minorHAnsi" w:cs="Arial"/>
          <w:color w:val="FF0000"/>
          <w:sz w:val="22"/>
          <w:szCs w:val="22"/>
        </w:rPr>
      </w:pPr>
    </w:p>
    <w:p w14:paraId="13324310" w14:textId="0A438173" w:rsidR="00584F7E" w:rsidRDefault="00584F7E" w:rsidP="47DD0BEE">
      <w:pPr>
        <w:rPr>
          <w:rFonts w:asciiTheme="minorHAnsi" w:eastAsia="Arial" w:hAnsiTheme="minorHAnsi" w:cs="Arial"/>
          <w:color w:val="FF0000"/>
          <w:sz w:val="22"/>
          <w:szCs w:val="22"/>
        </w:rPr>
      </w:pPr>
    </w:p>
    <w:p w14:paraId="5AC9DAF0" w14:textId="0CE111F1" w:rsidR="00584F7E" w:rsidRDefault="00584F7E" w:rsidP="47DD0BEE">
      <w:pPr>
        <w:rPr>
          <w:rFonts w:asciiTheme="minorHAnsi" w:eastAsia="Arial" w:hAnsiTheme="minorHAnsi" w:cs="Arial"/>
          <w:color w:val="FF0000"/>
          <w:sz w:val="22"/>
          <w:szCs w:val="22"/>
        </w:rPr>
      </w:pPr>
    </w:p>
    <w:p w14:paraId="3179FB7B" w14:textId="2FB1689D" w:rsidR="00584F7E" w:rsidRDefault="00584F7E" w:rsidP="47DD0BEE">
      <w:pPr>
        <w:rPr>
          <w:rFonts w:asciiTheme="minorHAnsi" w:eastAsia="Arial" w:hAnsiTheme="minorHAnsi" w:cs="Arial"/>
          <w:color w:val="FF0000"/>
          <w:sz w:val="22"/>
          <w:szCs w:val="22"/>
        </w:rPr>
      </w:pPr>
    </w:p>
    <w:p w14:paraId="44071B16" w14:textId="5FA702D7" w:rsidR="00584F7E" w:rsidRDefault="00584F7E" w:rsidP="47DD0BEE">
      <w:pPr>
        <w:rPr>
          <w:rFonts w:asciiTheme="minorHAnsi" w:eastAsia="Arial" w:hAnsiTheme="minorHAnsi" w:cs="Arial"/>
          <w:color w:val="FF0000"/>
          <w:sz w:val="22"/>
          <w:szCs w:val="22"/>
        </w:rPr>
      </w:pPr>
    </w:p>
    <w:p w14:paraId="2524E8DE" w14:textId="140662AB" w:rsidR="00584F7E" w:rsidRDefault="00584F7E" w:rsidP="47DD0BEE">
      <w:pPr>
        <w:rPr>
          <w:rFonts w:asciiTheme="minorHAnsi" w:eastAsia="Arial" w:hAnsiTheme="minorHAnsi" w:cs="Arial"/>
          <w:color w:val="FF0000"/>
          <w:sz w:val="22"/>
          <w:szCs w:val="22"/>
        </w:rPr>
      </w:pPr>
    </w:p>
    <w:p w14:paraId="540401AD" w14:textId="38C13598" w:rsidR="00584F7E" w:rsidRDefault="00584F7E" w:rsidP="47DD0BEE">
      <w:pPr>
        <w:rPr>
          <w:rFonts w:asciiTheme="minorHAnsi" w:eastAsia="Arial" w:hAnsiTheme="minorHAnsi" w:cs="Arial"/>
          <w:color w:val="FF0000"/>
          <w:sz w:val="22"/>
          <w:szCs w:val="22"/>
        </w:rPr>
      </w:pPr>
    </w:p>
    <w:p w14:paraId="6731E9B3" w14:textId="00DF5DEF" w:rsidR="00584F7E" w:rsidRDefault="00584F7E" w:rsidP="47DD0BEE">
      <w:pPr>
        <w:rPr>
          <w:rFonts w:asciiTheme="minorHAnsi" w:eastAsia="Arial" w:hAnsiTheme="minorHAnsi" w:cs="Arial"/>
          <w:color w:val="FF0000"/>
          <w:sz w:val="22"/>
          <w:szCs w:val="22"/>
        </w:rPr>
      </w:pPr>
    </w:p>
    <w:p w14:paraId="14234E80" w14:textId="29875294" w:rsidR="00584F7E" w:rsidRDefault="00584F7E" w:rsidP="47DD0BEE">
      <w:pPr>
        <w:rPr>
          <w:rFonts w:asciiTheme="minorHAnsi" w:eastAsia="Arial" w:hAnsiTheme="minorHAnsi" w:cs="Arial"/>
          <w:color w:val="FF0000"/>
          <w:sz w:val="22"/>
          <w:szCs w:val="22"/>
        </w:rPr>
      </w:pPr>
    </w:p>
    <w:p w14:paraId="4777C115" w14:textId="5837257F" w:rsidR="00584F7E" w:rsidRDefault="00584F7E" w:rsidP="47DD0BEE">
      <w:pPr>
        <w:rPr>
          <w:rFonts w:asciiTheme="minorHAnsi" w:eastAsia="Arial" w:hAnsiTheme="minorHAnsi" w:cs="Arial"/>
          <w:color w:val="FF0000"/>
          <w:sz w:val="22"/>
          <w:szCs w:val="22"/>
        </w:rPr>
      </w:pPr>
    </w:p>
    <w:p w14:paraId="56A659A5" w14:textId="46C9E6FB" w:rsidR="00584F7E" w:rsidRDefault="00584F7E" w:rsidP="47DD0BEE">
      <w:pPr>
        <w:rPr>
          <w:rFonts w:asciiTheme="minorHAnsi" w:eastAsia="Arial" w:hAnsiTheme="minorHAnsi" w:cs="Arial"/>
          <w:color w:val="FF0000"/>
          <w:sz w:val="22"/>
          <w:szCs w:val="22"/>
        </w:rPr>
      </w:pPr>
    </w:p>
    <w:p w14:paraId="0C335CB1" w14:textId="77777777" w:rsidR="002D6B67" w:rsidRDefault="002D6B67" w:rsidP="00584F7E">
      <w:pPr>
        <w:pStyle w:val="Title"/>
        <w:rPr>
          <w:rFonts w:eastAsia="Arial"/>
        </w:rPr>
      </w:pPr>
    </w:p>
    <w:p w14:paraId="2977A9F9" w14:textId="77777777" w:rsidR="002D6B67" w:rsidRDefault="002D6B67" w:rsidP="00584F7E">
      <w:pPr>
        <w:pStyle w:val="Title"/>
        <w:rPr>
          <w:rFonts w:eastAsia="Arial"/>
        </w:rPr>
      </w:pPr>
    </w:p>
    <w:p w14:paraId="6EC08DB8" w14:textId="77777777" w:rsidR="002D6B67" w:rsidRDefault="002D6B67" w:rsidP="00584F7E">
      <w:pPr>
        <w:pStyle w:val="Title"/>
        <w:rPr>
          <w:rFonts w:eastAsia="Arial"/>
        </w:rPr>
      </w:pPr>
    </w:p>
    <w:p w14:paraId="1F0E512B" w14:textId="29A02226" w:rsidR="007E66B0" w:rsidRPr="00584F7E" w:rsidRDefault="004E083D" w:rsidP="00584F7E">
      <w:pPr>
        <w:pStyle w:val="Title"/>
        <w:rPr>
          <w:rFonts w:eastAsia="Arial"/>
        </w:rPr>
      </w:pPr>
      <w:r w:rsidRPr="00584F7E">
        <w:rPr>
          <w:rFonts w:eastAsia="Arial"/>
        </w:rPr>
        <w:t>Bottle Rocket and Rushmore</w:t>
      </w:r>
    </w:p>
    <w:p w14:paraId="034CB1F2" w14:textId="77777777" w:rsidR="00584F7E" w:rsidRPr="00584F7E" w:rsidRDefault="00584F7E" w:rsidP="00584F7E">
      <w:pPr>
        <w:rPr>
          <w:rFonts w:asciiTheme="minorHAnsi" w:eastAsia="Arial" w:hAnsiTheme="minorHAnsi" w:cs="Arial"/>
          <w:color w:val="FF0000"/>
          <w:sz w:val="22"/>
          <w:szCs w:val="22"/>
        </w:rPr>
      </w:pPr>
    </w:p>
    <w:p w14:paraId="305343CB" w14:textId="2FD72012"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This chapter will be analysing the two films </w:t>
      </w:r>
      <w:r w:rsidRPr="00584F7E">
        <w:rPr>
          <w:rFonts w:asciiTheme="minorHAnsi" w:eastAsia="Arial" w:hAnsiTheme="minorHAnsi" w:cstheme="minorHAnsi"/>
          <w:i/>
          <w:sz w:val="22"/>
          <w:szCs w:val="22"/>
        </w:rPr>
        <w:t>Bottle Rocket</w:t>
      </w:r>
      <w:r w:rsidRPr="00584F7E">
        <w:rPr>
          <w:rFonts w:asciiTheme="minorHAnsi" w:eastAsia="Arial" w:hAnsiTheme="minorHAnsi" w:cstheme="minorHAnsi"/>
          <w:sz w:val="22"/>
          <w:szCs w:val="22"/>
        </w:rPr>
        <w:t xml:space="preserve"> (1996) and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(1998) in relation to Anderson’s </w:t>
      </w:r>
      <w:proofErr w:type="spellStart"/>
      <w:r w:rsidRPr="00584F7E">
        <w:rPr>
          <w:rFonts w:asciiTheme="minorHAnsi" w:eastAsia="Arial" w:hAnsiTheme="minorHAnsi" w:cstheme="minorHAnsi"/>
          <w:sz w:val="22"/>
          <w:szCs w:val="22"/>
        </w:rPr>
        <w:t>autuerism</w:t>
      </w:r>
      <w:proofErr w:type="spellEnd"/>
      <w:r w:rsidRPr="00584F7E">
        <w:rPr>
          <w:rFonts w:asciiTheme="minorHAnsi" w:eastAsia="Arial" w:hAnsiTheme="minorHAnsi" w:cstheme="minorHAnsi"/>
          <w:sz w:val="22"/>
          <w:szCs w:val="22"/>
        </w:rPr>
        <w:t xml:space="preserve">. </w:t>
      </w:r>
      <w:r w:rsidRPr="00584F7E">
        <w:rPr>
          <w:rFonts w:asciiTheme="minorHAnsi" w:eastAsia="Arial" w:hAnsiTheme="minorHAnsi" w:cstheme="minorHAnsi"/>
          <w:i/>
          <w:sz w:val="22"/>
          <w:szCs w:val="22"/>
        </w:rPr>
        <w:t>Bottle Rocket</w:t>
      </w:r>
      <w:r w:rsidRPr="00584F7E">
        <w:rPr>
          <w:rFonts w:asciiTheme="minorHAnsi" w:eastAsia="Arial" w:hAnsiTheme="minorHAnsi" w:cstheme="minorHAnsi"/>
          <w:sz w:val="22"/>
          <w:szCs w:val="22"/>
        </w:rPr>
        <w:t>,</w:t>
      </w:r>
      <w:r w:rsidRPr="00584F7E">
        <w:rPr>
          <w:rFonts w:asciiTheme="minorHAnsi" w:eastAsia="Arial" w:hAnsiTheme="minorHAnsi" w:cstheme="minorHAnsi"/>
          <w:i/>
          <w:sz w:val="22"/>
          <w:szCs w:val="22"/>
        </w:rPr>
        <w:t xml:space="preserve"> </w:t>
      </w:r>
      <w:r w:rsidRPr="00584F7E">
        <w:rPr>
          <w:rFonts w:asciiTheme="minorHAnsi" w:eastAsia="Arial" w:hAnsiTheme="minorHAnsi" w:cstheme="minorHAnsi"/>
          <w:sz w:val="22"/>
          <w:szCs w:val="22"/>
        </w:rPr>
        <w:t>based on the 13-minute short film of the same name, was written by Anderson and Owen Wilson after they left university. After the initial success of the short, a feature length version was produced. However, many feel it did not live up to the standards set by the original, film critic Pauline Kael</w:t>
      </w:r>
      <w:r w:rsidRPr="00584F7E">
        <w:rPr>
          <w:rFonts w:asciiTheme="minorHAnsi" w:eastAsia="Arial" w:hAnsiTheme="minorHAnsi" w:cstheme="minorHAnsi"/>
          <w:sz w:val="22"/>
          <w:szCs w:val="22"/>
          <w:vertAlign w:val="superscript"/>
        </w:rPr>
        <w:footnoteReference w:id="4"/>
      </w:r>
      <w:r w:rsidRPr="00584F7E">
        <w:rPr>
          <w:rFonts w:asciiTheme="minorHAnsi" w:eastAsia="Arial" w:hAnsiTheme="minorHAnsi" w:cstheme="minorHAnsi"/>
          <w:sz w:val="22"/>
          <w:szCs w:val="22"/>
        </w:rPr>
        <w:t xml:space="preserve"> even went as far as to say it seemed “thrown together”. Despite this, it still marks the start of Anderson’s trademark filmmaking and provided him with the necessary experience to move on to his next piece of work,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This film is possibly one of An</w:t>
      </w:r>
      <w:r w:rsidR="007B2C28">
        <w:rPr>
          <w:rFonts w:asciiTheme="minorHAnsi" w:eastAsia="Arial" w:hAnsiTheme="minorHAnsi" w:cstheme="minorHAnsi"/>
          <w:sz w:val="22"/>
          <w:szCs w:val="22"/>
        </w:rPr>
        <w:t>derson’s most recognisable works</w:t>
      </w:r>
      <w:r w:rsidRPr="00584F7E">
        <w:rPr>
          <w:rFonts w:asciiTheme="minorHAnsi" w:eastAsia="Arial" w:hAnsiTheme="minorHAnsi" w:cstheme="minorHAnsi"/>
          <w:sz w:val="22"/>
          <w:szCs w:val="22"/>
        </w:rPr>
        <w:t xml:space="preserve"> as it launched his career and is considered, by many publications,</w:t>
      </w:r>
      <w:r w:rsidR="007B2C28">
        <w:rPr>
          <w:rFonts w:asciiTheme="minorHAnsi" w:eastAsia="Arial" w:hAnsiTheme="minorHAnsi" w:cstheme="minorHAnsi"/>
          <w:sz w:val="22"/>
          <w:szCs w:val="22"/>
        </w:rPr>
        <w:t xml:space="preserve"> such as </w:t>
      </w:r>
      <w:r w:rsidR="007B2C28" w:rsidRPr="00584F7E">
        <w:rPr>
          <w:rFonts w:asciiTheme="minorHAnsi" w:eastAsia="Arial" w:hAnsiTheme="minorHAnsi" w:cstheme="minorHAnsi"/>
          <w:sz w:val="22"/>
          <w:szCs w:val="22"/>
        </w:rPr>
        <w:t>the website Paste Magazine</w:t>
      </w:r>
      <w:r w:rsidR="007B2C28" w:rsidRPr="00584F7E">
        <w:rPr>
          <w:rFonts w:asciiTheme="minorHAnsi" w:eastAsia="Arial" w:hAnsiTheme="minorHAnsi" w:cstheme="minorHAnsi"/>
          <w:sz w:val="22"/>
          <w:szCs w:val="22"/>
          <w:vertAlign w:val="superscript"/>
        </w:rPr>
        <w:footnoteReference w:id="5"/>
      </w:r>
      <w:r w:rsidR="007B2C28">
        <w:rPr>
          <w:rFonts w:asciiTheme="minorHAnsi" w:eastAsia="Arial" w:hAnsiTheme="minorHAnsi" w:cstheme="minorHAnsi"/>
          <w:sz w:val="22"/>
          <w:szCs w:val="22"/>
        </w:rPr>
        <w:t>,</w:t>
      </w:r>
      <w:r w:rsidRPr="00584F7E">
        <w:rPr>
          <w:rFonts w:asciiTheme="minorHAnsi" w:eastAsia="Arial" w:hAnsiTheme="minorHAnsi" w:cstheme="minorHAnsi"/>
          <w:sz w:val="22"/>
          <w:szCs w:val="22"/>
        </w:rPr>
        <w:t xml:space="preserve"> to be one of the best films of the 1990’s. </w:t>
      </w:r>
    </w:p>
    <w:p w14:paraId="20B46D80" w14:textId="77777777" w:rsidR="00584F7E" w:rsidRDefault="00584F7E" w:rsidP="00584F7E">
      <w:pPr>
        <w:spacing w:line="480" w:lineRule="auto"/>
        <w:rPr>
          <w:rFonts w:asciiTheme="minorHAnsi" w:eastAsia="Arial" w:hAnsiTheme="minorHAnsi" w:cstheme="minorHAnsi"/>
          <w:sz w:val="22"/>
          <w:szCs w:val="22"/>
        </w:rPr>
      </w:pPr>
    </w:p>
    <w:p w14:paraId="5DB63B0E" w14:textId="5EB37FFE" w:rsid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Starting off with one of Anderson’s most notable consistencies throughout his work, th</w:t>
      </w:r>
      <w:r w:rsidR="008D20C1">
        <w:rPr>
          <w:rFonts w:asciiTheme="minorHAnsi" w:eastAsia="Arial" w:hAnsiTheme="minorHAnsi" w:cstheme="minorHAnsi"/>
          <w:sz w:val="22"/>
          <w:szCs w:val="22"/>
        </w:rPr>
        <w:t xml:space="preserve">e theme of family. </w:t>
      </w:r>
      <w:r w:rsidRPr="00584F7E">
        <w:rPr>
          <w:rFonts w:asciiTheme="minorHAnsi" w:eastAsia="Arial" w:hAnsiTheme="minorHAnsi" w:cstheme="minorHAnsi"/>
          <w:sz w:val="22"/>
          <w:szCs w:val="22"/>
        </w:rPr>
        <w:t>In the case of these two films, we are presented with the idea that non-biological family units are just as close as- or even closer- than biological ones.</w:t>
      </w:r>
      <w:r w:rsidR="007B2C28">
        <w:rPr>
          <w:rFonts w:asciiTheme="minorHAnsi" w:eastAsia="Arial" w:hAnsiTheme="minorHAnsi" w:cstheme="minorHAnsi"/>
          <w:sz w:val="22"/>
          <w:szCs w:val="22"/>
        </w:rPr>
        <w:t xml:space="preserve"> </w:t>
      </w:r>
      <w:r w:rsidRPr="00584F7E">
        <w:rPr>
          <w:rFonts w:asciiTheme="minorHAnsi" w:eastAsia="Arial" w:hAnsiTheme="minorHAnsi" w:cstheme="minorHAnsi"/>
          <w:i/>
          <w:sz w:val="22"/>
          <w:szCs w:val="22"/>
        </w:rPr>
        <w:t>Bottle Rocket</w:t>
      </w:r>
      <w:r w:rsidRPr="00584F7E">
        <w:rPr>
          <w:rFonts w:asciiTheme="minorHAnsi" w:eastAsia="Arial" w:hAnsiTheme="minorHAnsi" w:cstheme="minorHAnsi"/>
          <w:sz w:val="22"/>
          <w:szCs w:val="22"/>
        </w:rPr>
        <w:t xml:space="preserve"> presents Dignan (Owen Wilson) and Anthony (Luke Wilson), best friends since childhood who have a closer intimate bond than actual brothers Bob (Robert Musgrave) and ‘Future Man’ (Andrew Wilson) as well as Anthony and his younger sister Grace (</w:t>
      </w:r>
      <w:proofErr w:type="spellStart"/>
      <w:r w:rsidRPr="00584F7E">
        <w:rPr>
          <w:rFonts w:asciiTheme="minorHAnsi" w:eastAsia="Arial" w:hAnsiTheme="minorHAnsi" w:cstheme="minorHAnsi"/>
          <w:sz w:val="22"/>
          <w:szCs w:val="22"/>
        </w:rPr>
        <w:t>Shea</w:t>
      </w:r>
      <w:proofErr w:type="spellEnd"/>
      <w:r w:rsidRPr="00584F7E">
        <w:rPr>
          <w:rFonts w:asciiTheme="minorHAnsi" w:eastAsia="Arial" w:hAnsiTheme="minorHAnsi" w:cstheme="minorHAnsi"/>
          <w:sz w:val="22"/>
          <w:szCs w:val="22"/>
        </w:rPr>
        <w:t xml:space="preserve"> Fowler).</w:t>
      </w:r>
      <w:r w:rsidR="008D20C1" w:rsidRPr="008D20C1">
        <w:rPr>
          <w:rFonts w:asciiTheme="minorHAnsi" w:eastAsia="Arial" w:hAnsiTheme="minorHAnsi" w:cstheme="minorHAnsi"/>
          <w:sz w:val="22"/>
          <w:szCs w:val="22"/>
        </w:rPr>
        <w:t xml:space="preserve"> </w:t>
      </w:r>
      <w:r w:rsidR="008D20C1" w:rsidRPr="00584F7E">
        <w:rPr>
          <w:rFonts w:asciiTheme="minorHAnsi" w:eastAsia="Arial" w:hAnsiTheme="minorHAnsi" w:cstheme="minorHAnsi"/>
          <w:sz w:val="22"/>
          <w:szCs w:val="22"/>
        </w:rPr>
        <w:t xml:space="preserve">Interestingly Anderson chose all three Wilson brothers to play the characters of Dignan, Anthony and Future Man, </w:t>
      </w:r>
      <w:r w:rsidR="008D20C1">
        <w:rPr>
          <w:rFonts w:asciiTheme="minorHAnsi" w:eastAsia="Arial" w:hAnsiTheme="minorHAnsi" w:cstheme="minorHAnsi"/>
          <w:sz w:val="22"/>
          <w:szCs w:val="22"/>
        </w:rPr>
        <w:t xml:space="preserve">giving </w:t>
      </w:r>
      <w:r w:rsidR="008D20C1" w:rsidRPr="00584F7E">
        <w:rPr>
          <w:rFonts w:asciiTheme="minorHAnsi" w:eastAsia="Arial" w:hAnsiTheme="minorHAnsi" w:cstheme="minorHAnsi"/>
          <w:sz w:val="22"/>
          <w:szCs w:val="22"/>
        </w:rPr>
        <w:t xml:space="preserve">Dignan and Anthony in particular a brotherly chemistry on screen that fits well with their characters being as close as brothers. Dignan seems to have a blind faith in Anthony that a younger sibling usually has for the elder one and in return Anthony tries his hardest to never let him down. </w:t>
      </w:r>
    </w:p>
    <w:p w14:paraId="274224DE" w14:textId="77777777" w:rsidR="008D20C1" w:rsidRPr="00584F7E" w:rsidRDefault="008D20C1" w:rsidP="00584F7E">
      <w:pPr>
        <w:spacing w:line="480" w:lineRule="auto"/>
        <w:rPr>
          <w:rFonts w:asciiTheme="minorHAnsi" w:eastAsia="Arial" w:hAnsiTheme="minorHAnsi" w:cstheme="minorHAnsi"/>
          <w:sz w:val="22"/>
          <w:szCs w:val="22"/>
        </w:rPr>
      </w:pPr>
    </w:p>
    <w:p w14:paraId="33047A81" w14:textId="10D43D79" w:rsidR="00584F7E" w:rsidRPr="00584F7E" w:rsidRDefault="001E26C5" w:rsidP="00584F7E">
      <w:pPr>
        <w:spacing w:line="480" w:lineRule="auto"/>
        <w:rPr>
          <w:rFonts w:asciiTheme="minorHAnsi" w:eastAsia="Arial" w:hAnsiTheme="minorHAnsi" w:cstheme="minorHAnsi"/>
          <w:sz w:val="22"/>
          <w:szCs w:val="22"/>
        </w:rPr>
      </w:pPr>
      <w:r>
        <w:rPr>
          <w:rFonts w:asciiTheme="minorHAnsi" w:eastAsia="Arial" w:hAnsiTheme="minorHAnsi" w:cstheme="minorHAnsi"/>
          <w:sz w:val="22"/>
          <w:szCs w:val="22"/>
        </w:rPr>
        <w:t>T</w:t>
      </w:r>
      <w:r w:rsidR="00584F7E" w:rsidRPr="00584F7E">
        <w:rPr>
          <w:rFonts w:asciiTheme="minorHAnsi" w:eastAsia="Arial" w:hAnsiTheme="minorHAnsi" w:cstheme="minorHAnsi"/>
          <w:sz w:val="22"/>
          <w:szCs w:val="22"/>
        </w:rPr>
        <w:t>here are some draw backs for characters that fall under the category of ‘friends being as close a</w:t>
      </w:r>
      <w:r w:rsidR="000A60B7">
        <w:rPr>
          <w:rFonts w:asciiTheme="minorHAnsi" w:eastAsia="Arial" w:hAnsiTheme="minorHAnsi" w:cstheme="minorHAnsi"/>
          <w:sz w:val="22"/>
          <w:szCs w:val="22"/>
        </w:rPr>
        <w:t xml:space="preserve">s family’. As we see </w:t>
      </w:r>
      <w:proofErr w:type="spellStart"/>
      <w:r w:rsidR="000A60B7">
        <w:rPr>
          <w:rFonts w:asciiTheme="minorHAnsi" w:eastAsia="Arial" w:hAnsiTheme="minorHAnsi" w:cstheme="minorHAnsi"/>
          <w:sz w:val="22"/>
          <w:szCs w:val="22"/>
        </w:rPr>
        <w:t>Dignan’s</w:t>
      </w:r>
      <w:proofErr w:type="spellEnd"/>
      <w:r w:rsidR="000A60B7">
        <w:rPr>
          <w:rFonts w:asciiTheme="minorHAnsi" w:eastAsia="Arial" w:hAnsiTheme="minorHAnsi" w:cstheme="minorHAnsi"/>
          <w:sz w:val="22"/>
          <w:szCs w:val="22"/>
        </w:rPr>
        <w:t xml:space="preserve"> attachment issues </w:t>
      </w:r>
      <w:r w:rsidR="00584F7E" w:rsidRPr="00584F7E">
        <w:rPr>
          <w:rFonts w:asciiTheme="minorHAnsi" w:eastAsia="Arial" w:hAnsiTheme="minorHAnsi" w:cstheme="minorHAnsi"/>
          <w:sz w:val="22"/>
          <w:szCs w:val="22"/>
        </w:rPr>
        <w:t xml:space="preserve">seem to stem from the fact that he is not close to his family as they are not mentioned throughout the film. These family-less characters Anderson creates all attempt to create their own family units where they feel safe, however this can backfire. In the case of Dignan he seems to innocently crave Mr. Henry’s (James </w:t>
      </w:r>
      <w:proofErr w:type="spellStart"/>
      <w:r w:rsidR="00584F7E" w:rsidRPr="00584F7E">
        <w:rPr>
          <w:rFonts w:asciiTheme="minorHAnsi" w:eastAsia="Arial" w:hAnsiTheme="minorHAnsi" w:cstheme="minorHAnsi"/>
          <w:sz w:val="22"/>
          <w:szCs w:val="22"/>
        </w:rPr>
        <w:t>Caan</w:t>
      </w:r>
      <w:proofErr w:type="spellEnd"/>
      <w:r w:rsidR="00584F7E" w:rsidRPr="00584F7E">
        <w:rPr>
          <w:rFonts w:asciiTheme="minorHAnsi" w:eastAsia="Arial" w:hAnsiTheme="minorHAnsi" w:cstheme="minorHAnsi"/>
          <w:sz w:val="22"/>
          <w:szCs w:val="22"/>
        </w:rPr>
        <w:t xml:space="preserve">) attention as if looking for a replacement father figure, this ultimately ends badly as he cons the three friends in order to rob Bob’s house. In </w:t>
      </w:r>
      <w:r w:rsidR="00584F7E" w:rsidRPr="00584F7E">
        <w:rPr>
          <w:rFonts w:asciiTheme="minorHAnsi" w:eastAsia="Arial" w:hAnsiTheme="minorHAnsi" w:cstheme="minorHAnsi"/>
          <w:i/>
          <w:sz w:val="22"/>
          <w:szCs w:val="22"/>
        </w:rPr>
        <w:t>Rushmore</w:t>
      </w:r>
      <w:r w:rsidR="000A60B7">
        <w:rPr>
          <w:rFonts w:asciiTheme="minorHAnsi" w:eastAsia="Arial" w:hAnsiTheme="minorHAnsi" w:cstheme="minorHAnsi"/>
          <w:i/>
          <w:sz w:val="22"/>
          <w:szCs w:val="22"/>
        </w:rPr>
        <w:t>,</w:t>
      </w:r>
      <w:r w:rsidR="00584F7E" w:rsidRPr="00584F7E">
        <w:rPr>
          <w:rFonts w:asciiTheme="minorHAnsi" w:eastAsia="Arial" w:hAnsiTheme="minorHAnsi" w:cstheme="minorHAnsi"/>
          <w:sz w:val="22"/>
          <w:szCs w:val="22"/>
        </w:rPr>
        <w:t xml:space="preserve"> we have the character Herman Blume (Bill Murray) whose obnoxious sons lead him to look for a replacement child to dote upon. This child comes in the form of Max Fischer (Jason Schwartzman), whose charisma and ego wins the heart of Blume. </w:t>
      </w:r>
    </w:p>
    <w:p w14:paraId="4DDC685A" w14:textId="77777777" w:rsidR="00584F7E" w:rsidRPr="00584F7E" w:rsidRDefault="00584F7E" w:rsidP="00584F7E">
      <w:pPr>
        <w:spacing w:line="480" w:lineRule="auto"/>
        <w:rPr>
          <w:rFonts w:asciiTheme="minorHAnsi" w:eastAsia="Arial" w:hAnsiTheme="minorHAnsi" w:cstheme="minorHAnsi"/>
          <w:sz w:val="22"/>
          <w:szCs w:val="22"/>
        </w:rPr>
      </w:pPr>
    </w:p>
    <w:p w14:paraId="1B9C1519" w14:textId="0B9A7778"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A typical Anderson trait is that most of his main chara</w:t>
      </w:r>
      <w:r w:rsidR="00405CA3">
        <w:rPr>
          <w:rFonts w:asciiTheme="minorHAnsi" w:eastAsia="Arial" w:hAnsiTheme="minorHAnsi" w:cstheme="minorHAnsi"/>
          <w:sz w:val="22"/>
          <w:szCs w:val="22"/>
        </w:rPr>
        <w:t>cter lack a mother figure, thus striping</w:t>
      </w:r>
      <w:r w:rsidRPr="00584F7E">
        <w:rPr>
          <w:rFonts w:asciiTheme="minorHAnsi" w:eastAsia="Arial" w:hAnsiTheme="minorHAnsi" w:cstheme="minorHAnsi"/>
          <w:sz w:val="22"/>
          <w:szCs w:val="22"/>
        </w:rPr>
        <w:t xml:space="preserve"> the characters of the</w:t>
      </w:r>
      <w:r w:rsidR="00405CA3">
        <w:rPr>
          <w:rFonts w:asciiTheme="minorHAnsi" w:eastAsia="Arial" w:hAnsiTheme="minorHAnsi" w:cstheme="minorHAnsi"/>
          <w:sz w:val="22"/>
          <w:szCs w:val="22"/>
        </w:rPr>
        <w:t>ir</w:t>
      </w:r>
      <w:r w:rsidRPr="00584F7E">
        <w:rPr>
          <w:rFonts w:asciiTheme="minorHAnsi" w:eastAsia="Arial" w:hAnsiTheme="minorHAnsi" w:cstheme="minorHAnsi"/>
          <w:sz w:val="22"/>
          <w:szCs w:val="22"/>
        </w:rPr>
        <w:t xml:space="preserve"> childhood innocence. It is presumed the reason Max is so narcissistic is the fact that he is still mourning the loss of his mother. R.J. </w:t>
      </w:r>
      <w:proofErr w:type="spellStart"/>
      <w:r w:rsidRPr="00584F7E">
        <w:rPr>
          <w:rFonts w:asciiTheme="minorHAnsi" w:eastAsia="Arial" w:hAnsiTheme="minorHAnsi" w:cstheme="minorHAnsi"/>
          <w:sz w:val="22"/>
          <w:szCs w:val="22"/>
        </w:rPr>
        <w:t>LaForce</w:t>
      </w:r>
      <w:proofErr w:type="spellEnd"/>
      <w:r w:rsidRPr="00584F7E">
        <w:rPr>
          <w:rFonts w:asciiTheme="minorHAnsi" w:eastAsia="Arial" w:hAnsiTheme="minorHAnsi" w:cstheme="minorHAnsi"/>
          <w:sz w:val="22"/>
          <w:szCs w:val="22"/>
          <w:vertAlign w:val="superscript"/>
        </w:rPr>
        <w:footnoteReference w:id="6"/>
      </w:r>
      <w:r w:rsidR="00405CA3">
        <w:rPr>
          <w:rFonts w:asciiTheme="minorHAnsi" w:eastAsia="Arial" w:hAnsiTheme="minorHAnsi" w:cstheme="minorHAnsi"/>
          <w:sz w:val="22"/>
          <w:szCs w:val="22"/>
        </w:rPr>
        <w:t xml:space="preserve"> backs up this point</w:t>
      </w:r>
      <w:r w:rsidRPr="00584F7E">
        <w:rPr>
          <w:rFonts w:asciiTheme="minorHAnsi" w:eastAsia="Arial" w:hAnsiTheme="minorHAnsi" w:cstheme="minorHAnsi"/>
          <w:sz w:val="22"/>
          <w:szCs w:val="22"/>
        </w:rPr>
        <w:t xml:space="preserve"> by saying:</w:t>
      </w:r>
    </w:p>
    <w:p w14:paraId="4DE20FBC" w14:textId="77777777" w:rsidR="00584F7E" w:rsidRPr="00584F7E" w:rsidRDefault="00584F7E" w:rsidP="00584F7E">
      <w:pPr>
        <w:ind w:left="720"/>
        <w:jc w:val="both"/>
        <w:rPr>
          <w:rFonts w:asciiTheme="minorHAnsi" w:eastAsia="Arial" w:hAnsiTheme="minorHAnsi" w:cstheme="minorHAnsi"/>
          <w:sz w:val="22"/>
          <w:szCs w:val="22"/>
        </w:rPr>
      </w:pPr>
      <w:r w:rsidRPr="00584F7E">
        <w:rPr>
          <w:rFonts w:asciiTheme="minorHAnsi" w:eastAsia="Arial" w:hAnsiTheme="minorHAnsi" w:cstheme="minorHAnsi"/>
          <w:sz w:val="22"/>
          <w:szCs w:val="22"/>
        </w:rPr>
        <w:t>In fact the main emotional conflict in the film, Max dealing with the death of his mother, is only mentioned about a handful of times. But it’s the key to who Max is. He’s a busybody because he doesn’t want to spend time at home missing his mother. He’s dismissive of his father sometimes because that’s the only link he still has to her. He loves Rushmore because it was his mother’s idea he go there. Anderson never dwells on any of this, but instead allows Max’s actions to reflect these feelings.</w:t>
      </w:r>
    </w:p>
    <w:p w14:paraId="74828D37" w14:textId="77777777" w:rsidR="00584F7E" w:rsidRPr="00584F7E" w:rsidRDefault="00584F7E" w:rsidP="00584F7E">
      <w:pPr>
        <w:rPr>
          <w:rFonts w:asciiTheme="minorHAnsi" w:eastAsia="Arial" w:hAnsiTheme="minorHAnsi" w:cstheme="minorHAnsi"/>
          <w:i/>
          <w:sz w:val="22"/>
          <w:szCs w:val="22"/>
        </w:rPr>
      </w:pPr>
    </w:p>
    <w:p w14:paraId="4F7062BA" w14:textId="4A3B7C23"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This idea that Max’s actions spea</w:t>
      </w:r>
      <w:r w:rsidR="00405CA3">
        <w:rPr>
          <w:rFonts w:asciiTheme="minorHAnsi" w:eastAsia="Arial" w:hAnsiTheme="minorHAnsi" w:cstheme="minorHAnsi"/>
          <w:sz w:val="22"/>
          <w:szCs w:val="22"/>
        </w:rPr>
        <w:t>k for his feelings is also displayed</w:t>
      </w:r>
      <w:r w:rsidRPr="00584F7E">
        <w:rPr>
          <w:rFonts w:asciiTheme="minorHAnsi" w:eastAsia="Arial" w:hAnsiTheme="minorHAnsi" w:cstheme="minorHAnsi"/>
          <w:sz w:val="22"/>
          <w:szCs w:val="22"/>
        </w:rPr>
        <w:t xml:space="preserve"> when he lies about</w:t>
      </w:r>
      <w:r w:rsidR="00405CA3">
        <w:rPr>
          <w:rFonts w:asciiTheme="minorHAnsi" w:eastAsia="Arial" w:hAnsiTheme="minorHAnsi" w:cstheme="minorHAnsi"/>
          <w:sz w:val="22"/>
          <w:szCs w:val="22"/>
        </w:rPr>
        <w:t xml:space="preserve"> his father’s job, showing his</w:t>
      </w:r>
      <w:r w:rsidRPr="00584F7E">
        <w:rPr>
          <w:rFonts w:asciiTheme="minorHAnsi" w:eastAsia="Arial" w:hAnsiTheme="minorHAnsi" w:cstheme="minorHAnsi"/>
          <w:sz w:val="22"/>
          <w:szCs w:val="22"/>
        </w:rPr>
        <w:t xml:space="preserve"> underlying insecurities about being a scholarship pupil. </w:t>
      </w:r>
    </w:p>
    <w:p w14:paraId="25885B34" w14:textId="77777777" w:rsidR="00584F7E" w:rsidRPr="00584F7E" w:rsidRDefault="00584F7E" w:rsidP="00584F7E">
      <w:pPr>
        <w:spacing w:line="480" w:lineRule="auto"/>
        <w:rPr>
          <w:rFonts w:asciiTheme="minorHAnsi" w:eastAsia="Arial" w:hAnsiTheme="minorHAnsi" w:cstheme="minorHAnsi"/>
          <w:sz w:val="22"/>
          <w:szCs w:val="22"/>
        </w:rPr>
      </w:pPr>
    </w:p>
    <w:p w14:paraId="7B1FA75D" w14:textId="3B17E585"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We see the dissolve of Blume’s marriage as in Anderson’s films divorces seem to either happen before the movie begins or during it. Either way this manages to add to the characters already miserable lives. As well as this broken </w:t>
      </w:r>
      <w:r w:rsidR="00405CA3" w:rsidRPr="00584F7E">
        <w:rPr>
          <w:rFonts w:asciiTheme="minorHAnsi" w:eastAsia="Arial" w:hAnsiTheme="minorHAnsi" w:cstheme="minorHAnsi"/>
          <w:sz w:val="22"/>
          <w:szCs w:val="22"/>
        </w:rPr>
        <w:t>relationship,</w:t>
      </w:r>
      <w:r w:rsidRPr="00584F7E">
        <w:rPr>
          <w:rFonts w:asciiTheme="minorHAnsi" w:eastAsia="Arial" w:hAnsiTheme="minorHAnsi" w:cstheme="minorHAnsi"/>
          <w:sz w:val="22"/>
          <w:szCs w:val="22"/>
        </w:rPr>
        <w:t xml:space="preserve"> we have the relationship between Ms Cross </w:t>
      </w:r>
      <w:r w:rsidRPr="00584F7E">
        <w:rPr>
          <w:rFonts w:asciiTheme="minorHAnsi" w:eastAsia="Arial" w:hAnsiTheme="minorHAnsi" w:cstheme="minorHAnsi"/>
          <w:sz w:val="22"/>
          <w:szCs w:val="22"/>
        </w:rPr>
        <w:lastRenderedPageBreak/>
        <w:t xml:space="preserve">(Olivia Williams) and her deceased husband Edward Appleby, who she is still grieving over. Max and Blume are insensitive to this fact as they constantly complain that she is still “in love with a dead man.” </w:t>
      </w:r>
    </w:p>
    <w:p w14:paraId="086493F3" w14:textId="77777777" w:rsidR="00584F7E" w:rsidRPr="00584F7E" w:rsidRDefault="00584F7E" w:rsidP="00584F7E">
      <w:pPr>
        <w:spacing w:line="480" w:lineRule="auto"/>
        <w:rPr>
          <w:rFonts w:asciiTheme="minorHAnsi" w:eastAsia="Arial" w:hAnsiTheme="minorHAnsi" w:cstheme="minorHAnsi"/>
          <w:sz w:val="22"/>
          <w:szCs w:val="22"/>
        </w:rPr>
      </w:pPr>
    </w:p>
    <w:p w14:paraId="6C01E15F" w14:textId="43CD3CF7"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i/>
          <w:sz w:val="22"/>
          <w:szCs w:val="22"/>
        </w:rPr>
        <w:t xml:space="preserve">Bottle Rocket </w:t>
      </w:r>
      <w:r w:rsidR="00405CA3">
        <w:rPr>
          <w:rFonts w:asciiTheme="minorHAnsi" w:eastAsia="Arial" w:hAnsiTheme="minorHAnsi" w:cstheme="minorHAnsi"/>
          <w:sz w:val="22"/>
          <w:szCs w:val="22"/>
        </w:rPr>
        <w:t xml:space="preserve">marks the start of Anderson’s </w:t>
      </w:r>
      <w:r w:rsidRPr="00584F7E">
        <w:rPr>
          <w:rFonts w:asciiTheme="minorHAnsi" w:eastAsia="Arial" w:hAnsiTheme="minorHAnsi" w:cstheme="minorHAnsi"/>
          <w:sz w:val="22"/>
          <w:szCs w:val="22"/>
        </w:rPr>
        <w:t xml:space="preserve">experimentation with </w:t>
      </w:r>
      <w:r w:rsidR="00405CA3">
        <w:rPr>
          <w:rFonts w:asciiTheme="minorHAnsi" w:eastAsia="Arial" w:hAnsiTheme="minorHAnsi" w:cstheme="minorHAnsi"/>
          <w:sz w:val="22"/>
          <w:szCs w:val="22"/>
        </w:rPr>
        <w:t>visual style</w:t>
      </w:r>
      <w:r w:rsidRPr="00584F7E">
        <w:rPr>
          <w:rFonts w:asciiTheme="minorHAnsi" w:eastAsia="Arial" w:hAnsiTheme="minorHAnsi" w:cstheme="minorHAnsi"/>
          <w:sz w:val="22"/>
          <w:szCs w:val="22"/>
        </w:rPr>
        <w:t xml:space="preserve">, but </w:t>
      </w:r>
      <w:r w:rsidRPr="00584F7E">
        <w:rPr>
          <w:rFonts w:asciiTheme="minorHAnsi" w:eastAsia="Arial" w:hAnsiTheme="minorHAnsi" w:cstheme="minorHAnsi"/>
          <w:i/>
          <w:sz w:val="22"/>
          <w:szCs w:val="22"/>
        </w:rPr>
        <w:t xml:space="preserve">Rushmore </w:t>
      </w:r>
      <w:r w:rsidRPr="00584F7E">
        <w:rPr>
          <w:rFonts w:asciiTheme="minorHAnsi" w:eastAsia="Arial" w:hAnsiTheme="minorHAnsi" w:cstheme="minorHAnsi"/>
          <w:sz w:val="22"/>
          <w:szCs w:val="22"/>
        </w:rPr>
        <w:t>is whe</w:t>
      </w:r>
      <w:r w:rsidR="00405CA3">
        <w:rPr>
          <w:rFonts w:asciiTheme="minorHAnsi" w:eastAsia="Arial" w:hAnsiTheme="minorHAnsi" w:cstheme="minorHAnsi"/>
          <w:sz w:val="22"/>
          <w:szCs w:val="22"/>
        </w:rPr>
        <w:t>re he</w:t>
      </w:r>
      <w:r w:rsidRPr="00584F7E">
        <w:rPr>
          <w:rFonts w:asciiTheme="minorHAnsi" w:eastAsia="Arial" w:hAnsiTheme="minorHAnsi" w:cstheme="minorHAnsi"/>
          <w:sz w:val="22"/>
          <w:szCs w:val="22"/>
        </w:rPr>
        <w:t xml:space="preserve"> settle</w:t>
      </w:r>
      <w:r w:rsidR="00405CA3">
        <w:rPr>
          <w:rFonts w:asciiTheme="minorHAnsi" w:eastAsia="Arial" w:hAnsiTheme="minorHAnsi" w:cstheme="minorHAnsi"/>
          <w:sz w:val="22"/>
          <w:szCs w:val="22"/>
        </w:rPr>
        <w:t>s</w:t>
      </w:r>
      <w:r w:rsidRPr="00584F7E">
        <w:rPr>
          <w:rFonts w:asciiTheme="minorHAnsi" w:eastAsia="Arial" w:hAnsiTheme="minorHAnsi" w:cstheme="minorHAnsi"/>
          <w:sz w:val="22"/>
          <w:szCs w:val="22"/>
        </w:rPr>
        <w:t xml:space="preserve"> on the style he uses </w:t>
      </w:r>
      <w:r w:rsidR="008D20C1">
        <w:rPr>
          <w:rFonts w:asciiTheme="minorHAnsi" w:eastAsia="Arial" w:hAnsiTheme="minorHAnsi" w:cstheme="minorHAnsi"/>
          <w:sz w:val="22"/>
          <w:szCs w:val="22"/>
        </w:rPr>
        <w:t xml:space="preserve">now. A common camera angle </w:t>
      </w:r>
      <w:r w:rsidRPr="00584F7E">
        <w:rPr>
          <w:rFonts w:asciiTheme="minorHAnsi" w:eastAsia="Arial" w:hAnsiTheme="minorHAnsi" w:cstheme="minorHAnsi"/>
          <w:sz w:val="22"/>
          <w:szCs w:val="22"/>
        </w:rPr>
        <w:t>use</w:t>
      </w:r>
      <w:r w:rsidR="008D20C1">
        <w:rPr>
          <w:rFonts w:asciiTheme="minorHAnsi" w:eastAsia="Arial" w:hAnsiTheme="minorHAnsi" w:cstheme="minorHAnsi"/>
          <w:sz w:val="22"/>
          <w:szCs w:val="22"/>
        </w:rPr>
        <w:t>d</w:t>
      </w:r>
      <w:r w:rsidRPr="00584F7E">
        <w:rPr>
          <w:rFonts w:asciiTheme="minorHAnsi" w:eastAsia="Arial" w:hAnsiTheme="minorHAnsi" w:cstheme="minorHAnsi"/>
          <w:sz w:val="22"/>
          <w:szCs w:val="22"/>
        </w:rPr>
        <w:t xml:space="preserve"> is the Gods-eye-view shot which is usually of plans or maps, as they not only explain what is happening to the characters but to the audience as well. This style of shot is used in the scene when Dignan is explaining his 75-year plan to Anthony and when Max hands his card to Ms Cross. </w:t>
      </w:r>
    </w:p>
    <w:p w14:paraId="57C52EF3" w14:textId="4F96E26D" w:rsidR="00D15F72" w:rsidRDefault="00D15F72"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noProof/>
          <w:sz w:val="22"/>
          <w:szCs w:val="22"/>
        </w:rPr>
        <w:drawing>
          <wp:anchor distT="0" distB="0" distL="114300" distR="114300" simplePos="0" relativeHeight="251660288" behindDoc="1" locked="0" layoutInCell="1" allowOverlap="1" wp14:anchorId="4FBFEDB0" wp14:editId="6A793F8B">
            <wp:simplePos x="0" y="0"/>
            <wp:positionH relativeFrom="margin">
              <wp:align>right</wp:align>
            </wp:positionH>
            <wp:positionV relativeFrom="paragraph">
              <wp:posOffset>5715</wp:posOffset>
            </wp:positionV>
            <wp:extent cx="2845435" cy="1619250"/>
            <wp:effectExtent l="0" t="0" r="0" b="0"/>
            <wp:wrapTight wrapText="bothSides">
              <wp:wrapPolygon edited="0">
                <wp:start x="0" y="0"/>
                <wp:lineTo x="0" y="21346"/>
                <wp:lineTo x="21402" y="21346"/>
                <wp:lineTo x="214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ushmore-max-card.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45435" cy="1619250"/>
                    </a:xfrm>
                    <a:prstGeom prst="rect">
                      <a:avLst/>
                    </a:prstGeom>
                  </pic:spPr>
                </pic:pic>
              </a:graphicData>
            </a:graphic>
            <wp14:sizeRelH relativeFrom="margin">
              <wp14:pctWidth>0</wp14:pctWidth>
            </wp14:sizeRelH>
            <wp14:sizeRelV relativeFrom="margin">
              <wp14:pctHeight>0</wp14:pctHeight>
            </wp14:sizeRelV>
          </wp:anchor>
        </w:drawing>
      </w:r>
      <w:r w:rsidRPr="00584F7E">
        <w:rPr>
          <w:rFonts w:asciiTheme="minorHAnsi" w:eastAsia="Arial" w:hAnsiTheme="minorHAnsi" w:cstheme="minorHAnsi"/>
          <w:noProof/>
          <w:sz w:val="22"/>
          <w:szCs w:val="22"/>
        </w:rPr>
        <w:drawing>
          <wp:anchor distT="0" distB="0" distL="114300" distR="114300" simplePos="0" relativeHeight="251659264" behindDoc="1" locked="0" layoutInCell="1" allowOverlap="1" wp14:anchorId="752D7D5E" wp14:editId="00F8AA7D">
            <wp:simplePos x="0" y="0"/>
            <wp:positionH relativeFrom="margin">
              <wp:align>left</wp:align>
            </wp:positionH>
            <wp:positionV relativeFrom="paragraph">
              <wp:posOffset>9525</wp:posOffset>
            </wp:positionV>
            <wp:extent cx="2859405" cy="1609725"/>
            <wp:effectExtent l="0" t="0" r="0" b="9525"/>
            <wp:wrapTight wrapText="bothSides">
              <wp:wrapPolygon edited="0">
                <wp:start x="0" y="0"/>
                <wp:lineTo x="0" y="21472"/>
                <wp:lineTo x="21442" y="21472"/>
                <wp:lineTo x="214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ttlerocket2.png"/>
                    <pic:cNvPicPr/>
                  </pic:nvPicPr>
                  <pic:blipFill>
                    <a:blip r:embed="rId12">
                      <a:extLst>
                        <a:ext uri="{28A0092B-C50C-407E-A947-70E740481C1C}">
                          <a14:useLocalDpi xmlns:a14="http://schemas.microsoft.com/office/drawing/2010/main" val="0"/>
                        </a:ext>
                      </a:extLst>
                    </a:blip>
                    <a:stretch>
                      <a:fillRect/>
                    </a:stretch>
                  </pic:blipFill>
                  <pic:spPr>
                    <a:xfrm>
                      <a:off x="0" y="0"/>
                      <a:ext cx="2859405" cy="1609725"/>
                    </a:xfrm>
                    <a:prstGeom prst="rect">
                      <a:avLst/>
                    </a:prstGeom>
                  </pic:spPr>
                </pic:pic>
              </a:graphicData>
            </a:graphic>
            <wp14:sizeRelH relativeFrom="margin">
              <wp14:pctWidth>0</wp14:pctWidth>
            </wp14:sizeRelH>
            <wp14:sizeRelV relativeFrom="margin">
              <wp14:pctHeight>0</wp14:pctHeight>
            </wp14:sizeRelV>
          </wp:anchor>
        </w:drawing>
      </w:r>
    </w:p>
    <w:p w14:paraId="39CF99EE" w14:textId="7449E95A"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Writer Matt </w:t>
      </w:r>
      <w:proofErr w:type="spellStart"/>
      <w:r w:rsidRPr="00584F7E">
        <w:rPr>
          <w:rFonts w:asciiTheme="minorHAnsi" w:eastAsia="Arial" w:hAnsiTheme="minorHAnsi" w:cstheme="minorHAnsi"/>
          <w:sz w:val="22"/>
          <w:szCs w:val="22"/>
        </w:rPr>
        <w:t>Zoller</w:t>
      </w:r>
      <w:proofErr w:type="spellEnd"/>
      <w:r w:rsidRPr="00584F7E">
        <w:rPr>
          <w:rFonts w:asciiTheme="minorHAnsi" w:eastAsia="Arial" w:hAnsiTheme="minorHAnsi" w:cstheme="minorHAnsi"/>
          <w:sz w:val="22"/>
          <w:szCs w:val="22"/>
        </w:rPr>
        <w:t xml:space="preserve"> Seitz</w:t>
      </w:r>
      <w:r w:rsidRPr="00584F7E">
        <w:rPr>
          <w:rFonts w:asciiTheme="minorHAnsi" w:eastAsia="Arial" w:hAnsiTheme="minorHAnsi" w:cstheme="minorHAnsi"/>
          <w:sz w:val="22"/>
          <w:szCs w:val="22"/>
          <w:vertAlign w:val="superscript"/>
        </w:rPr>
        <w:footnoteReference w:id="7"/>
      </w:r>
      <w:r w:rsidRPr="00584F7E">
        <w:rPr>
          <w:rFonts w:asciiTheme="minorHAnsi" w:eastAsia="Arial" w:hAnsiTheme="minorHAnsi" w:cstheme="minorHAnsi"/>
          <w:sz w:val="22"/>
          <w:szCs w:val="22"/>
        </w:rPr>
        <w:t xml:space="preserve"> s</w:t>
      </w:r>
      <w:r>
        <w:rPr>
          <w:rFonts w:asciiTheme="minorHAnsi" w:eastAsia="Arial" w:hAnsiTheme="minorHAnsi" w:cstheme="minorHAnsi"/>
          <w:sz w:val="22"/>
          <w:szCs w:val="22"/>
        </w:rPr>
        <w:t>t</w:t>
      </w:r>
      <w:r w:rsidRPr="00584F7E">
        <w:rPr>
          <w:rFonts w:asciiTheme="minorHAnsi" w:eastAsia="Arial" w:hAnsiTheme="minorHAnsi" w:cstheme="minorHAnsi"/>
          <w:sz w:val="22"/>
          <w:szCs w:val="22"/>
        </w:rPr>
        <w:t>ates:</w:t>
      </w:r>
    </w:p>
    <w:p w14:paraId="6C511135" w14:textId="77777777" w:rsidR="00584F7E" w:rsidRPr="00584F7E" w:rsidRDefault="00584F7E" w:rsidP="00584F7E">
      <w:pPr>
        <w:rPr>
          <w:rFonts w:asciiTheme="minorHAnsi" w:eastAsia="Arial" w:hAnsiTheme="minorHAnsi" w:cstheme="minorHAnsi"/>
          <w:i/>
          <w:sz w:val="22"/>
          <w:szCs w:val="22"/>
        </w:rPr>
      </w:pPr>
    </w:p>
    <w:p w14:paraId="7D0DFE9C" w14:textId="77777777" w:rsidR="00584F7E" w:rsidRPr="00584F7E" w:rsidRDefault="00584F7E" w:rsidP="00584F7E">
      <w:pPr>
        <w:ind w:left="720"/>
        <w:jc w:val="both"/>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God’s-eye-view shots are an Anderson signature dating back to </w:t>
      </w:r>
      <w:r w:rsidRPr="00405CA3">
        <w:rPr>
          <w:rFonts w:asciiTheme="minorHAnsi" w:eastAsia="Arial" w:hAnsiTheme="minorHAnsi" w:cstheme="minorHAnsi"/>
          <w:i/>
          <w:sz w:val="22"/>
          <w:szCs w:val="22"/>
        </w:rPr>
        <w:t>Bottle Rocket.</w:t>
      </w:r>
      <w:r w:rsidRPr="00584F7E">
        <w:rPr>
          <w:rFonts w:asciiTheme="minorHAnsi" w:eastAsia="Arial" w:hAnsiTheme="minorHAnsi" w:cstheme="minorHAnsi"/>
          <w:sz w:val="22"/>
          <w:szCs w:val="22"/>
        </w:rPr>
        <w:t xml:space="preserve"> The perpendicular angles and tight framing recall similar inserts in Martin Scorsese’s films, but the feeling is different; it’s as if the scene has taken a brief time-out to let the viewer admire objects that define people.</w:t>
      </w:r>
    </w:p>
    <w:p w14:paraId="1CED974B" w14:textId="77777777" w:rsidR="00584F7E" w:rsidRPr="00584F7E" w:rsidRDefault="00584F7E" w:rsidP="00584F7E">
      <w:pPr>
        <w:rPr>
          <w:rFonts w:asciiTheme="minorHAnsi" w:eastAsia="Arial" w:hAnsiTheme="minorHAnsi" w:cstheme="minorHAnsi"/>
          <w:sz w:val="22"/>
          <w:szCs w:val="22"/>
        </w:rPr>
      </w:pPr>
    </w:p>
    <w:p w14:paraId="61D1CC05" w14:textId="157D6E06"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This statement is true of Dignan and Max as the audience learn more about their delusional and naïve personalities. The audience sees all the effort Dignan put into creating the 75-year plan, and how Max tries to act like an adult with a business card. </w:t>
      </w:r>
      <w:proofErr w:type="spellStart"/>
      <w:r w:rsidRPr="00584F7E">
        <w:rPr>
          <w:rFonts w:asciiTheme="minorHAnsi" w:eastAsia="Arial" w:hAnsiTheme="minorHAnsi" w:cstheme="minorHAnsi"/>
          <w:sz w:val="22"/>
          <w:szCs w:val="22"/>
        </w:rPr>
        <w:t>Dignan’s</w:t>
      </w:r>
      <w:proofErr w:type="spellEnd"/>
      <w:r w:rsidRPr="00584F7E">
        <w:rPr>
          <w:rFonts w:asciiTheme="minorHAnsi" w:eastAsia="Arial" w:hAnsiTheme="minorHAnsi" w:cstheme="minorHAnsi"/>
          <w:sz w:val="22"/>
          <w:szCs w:val="22"/>
        </w:rPr>
        <w:t xml:space="preserve"> meticulous planning and Max’s fake maturity create the image of people who will not react well when situations arise they have not planned for, such as Bob leaving the motel to help his brother and when Ms Cross rejects Max’s advances. They are both delusional as they seem unaware of their failures and don’t see how their </w:t>
      </w:r>
      <w:r w:rsidRPr="00584F7E">
        <w:rPr>
          <w:rFonts w:asciiTheme="minorHAnsi" w:eastAsia="Arial" w:hAnsiTheme="minorHAnsi" w:cstheme="minorHAnsi"/>
          <w:sz w:val="22"/>
          <w:szCs w:val="22"/>
        </w:rPr>
        <w:lastRenderedPageBreak/>
        <w:t>own desires hurt others. For example, Dignan will not stop scheming even though it is obvious he is getting nowhere with it and Max will not give up on his crush on Ms Cross. Writer Whitney Crothers Dilley</w:t>
      </w:r>
      <w:r w:rsidRPr="00584F7E">
        <w:rPr>
          <w:rFonts w:asciiTheme="minorHAnsi" w:eastAsia="Arial" w:hAnsiTheme="minorHAnsi" w:cstheme="minorHAnsi"/>
          <w:sz w:val="22"/>
          <w:szCs w:val="22"/>
          <w:vertAlign w:val="superscript"/>
        </w:rPr>
        <w:footnoteReference w:id="8"/>
      </w:r>
      <w:r w:rsidRPr="00584F7E">
        <w:rPr>
          <w:rFonts w:asciiTheme="minorHAnsi" w:eastAsia="Arial" w:hAnsiTheme="minorHAnsi" w:cstheme="minorHAnsi"/>
          <w:sz w:val="22"/>
          <w:szCs w:val="22"/>
        </w:rPr>
        <w:t xml:space="preserve"> states: </w:t>
      </w:r>
    </w:p>
    <w:p w14:paraId="488CC95D" w14:textId="77777777" w:rsidR="00584F7E" w:rsidRPr="00584F7E" w:rsidRDefault="00584F7E" w:rsidP="00584F7E">
      <w:pPr>
        <w:rPr>
          <w:rFonts w:asciiTheme="minorHAnsi" w:eastAsia="Arial" w:hAnsiTheme="minorHAnsi" w:cstheme="minorHAnsi"/>
          <w:i/>
          <w:sz w:val="22"/>
          <w:szCs w:val="22"/>
        </w:rPr>
      </w:pPr>
    </w:p>
    <w:p w14:paraId="5C15BDB0" w14:textId="77777777" w:rsidR="00584F7E" w:rsidRPr="00584F7E" w:rsidRDefault="00584F7E" w:rsidP="00584F7E">
      <w:pPr>
        <w:ind w:left="720"/>
        <w:jc w:val="both"/>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Max is a dreamer, and he is seduced into believing his beautiful, fantastical visions. The same might be said of Anderson, who seems to be equally obsessively caught up in creating worlds and microcosms – each of his films is driven by his own astonishing ambitions. </w:t>
      </w:r>
    </w:p>
    <w:p w14:paraId="491AFF06" w14:textId="77777777" w:rsidR="00584F7E" w:rsidRPr="00584F7E" w:rsidRDefault="00584F7E" w:rsidP="00584F7E">
      <w:pPr>
        <w:ind w:left="720"/>
        <w:jc w:val="both"/>
        <w:rPr>
          <w:rFonts w:asciiTheme="minorHAnsi" w:eastAsia="Arial" w:hAnsiTheme="minorHAnsi" w:cstheme="minorHAnsi"/>
          <w:sz w:val="22"/>
          <w:szCs w:val="22"/>
        </w:rPr>
      </w:pPr>
    </w:p>
    <w:p w14:paraId="2BB66D36" w14:textId="77777777"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Both Dignan and Max want freedom and control over their lives, Dignan attempts to achieve this through theft and Max through making extravagant plays. </w:t>
      </w:r>
    </w:p>
    <w:p w14:paraId="108876E7" w14:textId="77777777" w:rsidR="00584F7E" w:rsidRPr="00584F7E" w:rsidRDefault="00584F7E" w:rsidP="00584F7E">
      <w:pPr>
        <w:spacing w:line="480" w:lineRule="auto"/>
        <w:rPr>
          <w:rFonts w:asciiTheme="minorHAnsi" w:eastAsia="Arial" w:hAnsiTheme="minorHAnsi" w:cstheme="minorHAnsi"/>
          <w:sz w:val="22"/>
          <w:szCs w:val="22"/>
        </w:rPr>
      </w:pPr>
    </w:p>
    <w:p w14:paraId="5E463DEE" w14:textId="3840D069"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Moving on to editing techniques, Anderson is particularly fond of using is a slow motion shot of his main characters. This is in order to make scenes more dramatic and let the audience take in all the details crammed into the scene. The most noteworthy ones are at the end of </w:t>
      </w:r>
      <w:r w:rsidRPr="00584F7E">
        <w:rPr>
          <w:rFonts w:asciiTheme="minorHAnsi" w:eastAsia="Arial" w:hAnsiTheme="minorHAnsi" w:cstheme="minorHAnsi"/>
          <w:i/>
          <w:sz w:val="22"/>
          <w:szCs w:val="22"/>
        </w:rPr>
        <w:t>Bottle Rocket</w:t>
      </w:r>
      <w:r w:rsidRPr="00584F7E">
        <w:rPr>
          <w:rFonts w:asciiTheme="minorHAnsi" w:eastAsia="Arial" w:hAnsiTheme="minorHAnsi" w:cstheme="minorHAnsi"/>
          <w:sz w:val="22"/>
          <w:szCs w:val="22"/>
        </w:rPr>
        <w:t xml:space="preserve"> when Dignan in in prison and in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when Max finishes one of his plays. Another technique used in both films is a montage sequence, however they both use it differently. In </w:t>
      </w:r>
      <w:r w:rsidR="00405CA3"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it is used like a documentary with Max looking directly at the camera showing each extracurricular activity he does. Then in </w:t>
      </w:r>
      <w:r w:rsidRPr="00584F7E">
        <w:rPr>
          <w:rFonts w:asciiTheme="minorHAnsi" w:eastAsia="Arial" w:hAnsiTheme="minorHAnsi" w:cstheme="minorHAnsi"/>
          <w:i/>
          <w:sz w:val="22"/>
          <w:szCs w:val="22"/>
        </w:rPr>
        <w:t>Bottle Rocket</w:t>
      </w:r>
      <w:r w:rsidRPr="00584F7E">
        <w:rPr>
          <w:rFonts w:asciiTheme="minorHAnsi" w:eastAsia="Arial" w:hAnsiTheme="minorHAnsi" w:cstheme="minorHAnsi"/>
          <w:sz w:val="22"/>
          <w:szCs w:val="22"/>
        </w:rPr>
        <w:t xml:space="preserve"> one is used to show the trio enjoying themselves and buying fireworks.</w:t>
      </w:r>
    </w:p>
    <w:p w14:paraId="47C2AE46" w14:textId="29881281" w:rsidR="00584F7E" w:rsidRPr="00584F7E" w:rsidRDefault="00405CA3"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One particularly important member of Anderson’s team is cinematographer Robert Yeoman, who has worked with Anderson on every non-animation film he has created, so is one of many elements that make up Anderson’s </w:t>
      </w:r>
      <w:proofErr w:type="spellStart"/>
      <w:r w:rsidRPr="00584F7E">
        <w:rPr>
          <w:rFonts w:asciiTheme="minorHAnsi" w:eastAsia="Arial" w:hAnsiTheme="minorHAnsi" w:cstheme="minorHAnsi"/>
          <w:sz w:val="22"/>
          <w:szCs w:val="22"/>
        </w:rPr>
        <w:t>auteurism</w:t>
      </w:r>
      <w:proofErr w:type="spellEnd"/>
      <w:r w:rsidRPr="00584F7E">
        <w:rPr>
          <w:rFonts w:asciiTheme="minorHAnsi" w:eastAsia="Arial" w:hAnsiTheme="minorHAnsi" w:cstheme="minorHAnsi"/>
          <w:sz w:val="22"/>
          <w:szCs w:val="22"/>
        </w:rPr>
        <w:t>. Yeoman prefers to shoot on film which as a result gives Anderson’s films their grainy nostalgic affect.</w:t>
      </w:r>
    </w:p>
    <w:p w14:paraId="643AA7D7" w14:textId="77777777" w:rsidR="00405CA3" w:rsidRDefault="00405CA3" w:rsidP="00584F7E">
      <w:pPr>
        <w:spacing w:line="480" w:lineRule="auto"/>
        <w:rPr>
          <w:rFonts w:asciiTheme="minorHAnsi" w:eastAsia="Arial" w:hAnsiTheme="minorHAnsi" w:cstheme="minorHAnsi"/>
          <w:sz w:val="22"/>
          <w:szCs w:val="22"/>
        </w:rPr>
      </w:pPr>
    </w:p>
    <w:p w14:paraId="12A492F7" w14:textId="48B564CD"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The soundtracks used throughout both films help give the characters personality and can reflect their feelings through the choice of song. There is something so </w:t>
      </w:r>
      <w:proofErr w:type="spellStart"/>
      <w:r w:rsidRPr="00584F7E">
        <w:rPr>
          <w:rFonts w:asciiTheme="minorHAnsi" w:eastAsia="Arial" w:hAnsiTheme="minorHAnsi" w:cstheme="minorHAnsi"/>
          <w:sz w:val="22"/>
          <w:szCs w:val="22"/>
        </w:rPr>
        <w:t>Andersonian</w:t>
      </w:r>
      <w:proofErr w:type="spellEnd"/>
      <w:r w:rsidRPr="00584F7E">
        <w:rPr>
          <w:rFonts w:asciiTheme="minorHAnsi" w:eastAsia="Arial" w:hAnsiTheme="minorHAnsi" w:cstheme="minorHAnsi"/>
          <w:sz w:val="22"/>
          <w:szCs w:val="22"/>
        </w:rPr>
        <w:t xml:space="preserve"> about Mark </w:t>
      </w:r>
      <w:proofErr w:type="spellStart"/>
      <w:r w:rsidRPr="00584F7E">
        <w:rPr>
          <w:rFonts w:asciiTheme="minorHAnsi" w:eastAsia="Arial" w:hAnsiTheme="minorHAnsi" w:cstheme="minorHAnsi"/>
          <w:sz w:val="22"/>
          <w:szCs w:val="22"/>
        </w:rPr>
        <w:t>Mothersbaugh’s</w:t>
      </w:r>
      <w:proofErr w:type="spellEnd"/>
      <w:r w:rsidRPr="00584F7E">
        <w:rPr>
          <w:rFonts w:asciiTheme="minorHAnsi" w:eastAsia="Arial" w:hAnsiTheme="minorHAnsi" w:cstheme="minorHAnsi"/>
          <w:sz w:val="22"/>
          <w:szCs w:val="22"/>
        </w:rPr>
        <w:t xml:space="preserve"> opening piece ‘The Hardest Geometry Problem in the World’ in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This whimsical piece combined with Max’s eccentricity really prepares the audience for the film ahead. In </w:t>
      </w:r>
      <w:r w:rsidRPr="00584F7E">
        <w:rPr>
          <w:rFonts w:asciiTheme="minorHAnsi" w:eastAsia="Arial" w:hAnsiTheme="minorHAnsi" w:cstheme="minorHAnsi"/>
          <w:i/>
          <w:sz w:val="22"/>
          <w:szCs w:val="22"/>
        </w:rPr>
        <w:lastRenderedPageBreak/>
        <w:t xml:space="preserve">Bottle Rocket </w:t>
      </w:r>
      <w:r w:rsidRPr="00584F7E">
        <w:rPr>
          <w:rFonts w:asciiTheme="minorHAnsi" w:eastAsia="Arial" w:hAnsiTheme="minorHAnsi" w:cstheme="minorHAnsi"/>
          <w:sz w:val="22"/>
          <w:szCs w:val="22"/>
        </w:rPr>
        <w:t xml:space="preserve">the song ‘Zorro is Back’ by Guido De Angelis plays during a montage shot of the trio and has the line ‘Here’s to being Free’ which makes them seem care-free about life outside their little bubble. </w:t>
      </w:r>
    </w:p>
    <w:p w14:paraId="4EA6D7E9" w14:textId="77777777" w:rsidR="00584F7E" w:rsidRPr="00584F7E" w:rsidRDefault="00584F7E" w:rsidP="00584F7E">
      <w:pPr>
        <w:spacing w:line="480" w:lineRule="auto"/>
        <w:rPr>
          <w:rFonts w:asciiTheme="minorHAnsi" w:eastAsia="Arial" w:hAnsiTheme="minorHAnsi" w:cstheme="minorHAnsi"/>
          <w:sz w:val="22"/>
          <w:szCs w:val="22"/>
        </w:rPr>
      </w:pPr>
    </w:p>
    <w:p w14:paraId="71B5D8BD" w14:textId="4500DC50" w:rsidR="00584F7E"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The </w:t>
      </w:r>
      <w:proofErr w:type="spellStart"/>
      <w:r w:rsidRPr="00584F7E">
        <w:rPr>
          <w:rFonts w:asciiTheme="minorHAnsi" w:eastAsia="Arial" w:hAnsiTheme="minorHAnsi" w:cstheme="minorHAnsi"/>
          <w:sz w:val="22"/>
          <w:szCs w:val="22"/>
        </w:rPr>
        <w:t>mise</w:t>
      </w:r>
      <w:proofErr w:type="spellEnd"/>
      <w:r w:rsidRPr="00584F7E">
        <w:rPr>
          <w:rFonts w:asciiTheme="minorHAnsi" w:eastAsia="Arial" w:hAnsiTheme="minorHAnsi" w:cstheme="minorHAnsi"/>
          <w:sz w:val="22"/>
          <w:szCs w:val="22"/>
        </w:rPr>
        <w:t>-</w:t>
      </w:r>
      <w:proofErr w:type="spellStart"/>
      <w:r w:rsidRPr="00584F7E">
        <w:rPr>
          <w:rFonts w:asciiTheme="minorHAnsi" w:eastAsia="Arial" w:hAnsiTheme="minorHAnsi" w:cstheme="minorHAnsi"/>
          <w:sz w:val="22"/>
          <w:szCs w:val="22"/>
        </w:rPr>
        <w:t>en</w:t>
      </w:r>
      <w:proofErr w:type="spellEnd"/>
      <w:r w:rsidRPr="00584F7E">
        <w:rPr>
          <w:rFonts w:asciiTheme="minorHAnsi" w:eastAsia="Arial" w:hAnsiTheme="minorHAnsi" w:cstheme="minorHAnsi"/>
          <w:sz w:val="22"/>
          <w:szCs w:val="22"/>
        </w:rPr>
        <w:t>-scene in both films is in</w:t>
      </w:r>
      <w:r w:rsidR="00566435">
        <w:rPr>
          <w:rFonts w:asciiTheme="minorHAnsi" w:eastAsia="Arial" w:hAnsiTheme="minorHAnsi" w:cstheme="minorHAnsi"/>
          <w:sz w:val="22"/>
          <w:szCs w:val="22"/>
        </w:rPr>
        <w:t>credibly important as it adds to the charm of</w:t>
      </w:r>
      <w:r w:rsidRPr="00584F7E">
        <w:rPr>
          <w:rFonts w:asciiTheme="minorHAnsi" w:eastAsia="Arial" w:hAnsiTheme="minorHAnsi" w:cstheme="minorHAnsi"/>
          <w:sz w:val="22"/>
          <w:szCs w:val="22"/>
        </w:rPr>
        <w:t xml:space="preserve"> Anderson’s</w:t>
      </w:r>
      <w:r w:rsidR="00566435">
        <w:rPr>
          <w:rFonts w:asciiTheme="minorHAnsi" w:eastAsia="Arial" w:hAnsiTheme="minorHAnsi" w:cstheme="minorHAnsi"/>
          <w:sz w:val="22"/>
          <w:szCs w:val="22"/>
        </w:rPr>
        <w:t xml:space="preserve"> work. </w:t>
      </w:r>
      <w:proofErr w:type="spellStart"/>
      <w:r w:rsidRPr="00584F7E">
        <w:rPr>
          <w:rFonts w:asciiTheme="minorHAnsi" w:eastAsia="Arial" w:hAnsiTheme="minorHAnsi" w:cstheme="minorHAnsi"/>
          <w:sz w:val="22"/>
          <w:szCs w:val="22"/>
        </w:rPr>
        <w:t>Dignan’s</w:t>
      </w:r>
      <w:proofErr w:type="spellEnd"/>
      <w:r w:rsidRPr="00584F7E">
        <w:rPr>
          <w:rFonts w:asciiTheme="minorHAnsi" w:eastAsia="Arial" w:hAnsiTheme="minorHAnsi" w:cstheme="minorHAnsi"/>
          <w:sz w:val="22"/>
          <w:szCs w:val="22"/>
        </w:rPr>
        <w:t xml:space="preserve"> casual clothing style and military style short hair promote the whole idea of leaving a strict life for one of freedom. The </w:t>
      </w:r>
      <w:proofErr w:type="spellStart"/>
      <w:r w:rsidRPr="00584F7E">
        <w:rPr>
          <w:rFonts w:asciiTheme="minorHAnsi" w:eastAsia="Arial" w:hAnsiTheme="minorHAnsi" w:cstheme="minorHAnsi"/>
          <w:sz w:val="22"/>
          <w:szCs w:val="22"/>
        </w:rPr>
        <w:t>mise</w:t>
      </w:r>
      <w:proofErr w:type="spellEnd"/>
      <w:r w:rsidRPr="00584F7E">
        <w:rPr>
          <w:rFonts w:asciiTheme="minorHAnsi" w:eastAsia="Arial" w:hAnsiTheme="minorHAnsi" w:cstheme="minorHAnsi"/>
          <w:sz w:val="22"/>
          <w:szCs w:val="22"/>
        </w:rPr>
        <w:t>-</w:t>
      </w:r>
      <w:proofErr w:type="spellStart"/>
      <w:r w:rsidRPr="00584F7E">
        <w:rPr>
          <w:rFonts w:asciiTheme="minorHAnsi" w:eastAsia="Arial" w:hAnsiTheme="minorHAnsi" w:cstheme="minorHAnsi"/>
          <w:sz w:val="22"/>
          <w:szCs w:val="22"/>
        </w:rPr>
        <w:t>en</w:t>
      </w:r>
      <w:proofErr w:type="spellEnd"/>
      <w:r w:rsidRPr="00584F7E">
        <w:rPr>
          <w:rFonts w:asciiTheme="minorHAnsi" w:eastAsia="Arial" w:hAnsiTheme="minorHAnsi" w:cstheme="minorHAnsi"/>
          <w:sz w:val="22"/>
          <w:szCs w:val="22"/>
        </w:rPr>
        <w:t>-scene in</w:t>
      </w:r>
      <w:r w:rsidRPr="00584F7E">
        <w:rPr>
          <w:rFonts w:asciiTheme="minorHAnsi" w:eastAsia="Arial" w:hAnsiTheme="minorHAnsi" w:cstheme="minorHAnsi"/>
          <w:i/>
          <w:sz w:val="22"/>
          <w:szCs w:val="22"/>
        </w:rPr>
        <w:t xml:space="preserve"> Rushmore</w:t>
      </w:r>
      <w:r w:rsidRPr="00584F7E">
        <w:rPr>
          <w:rFonts w:asciiTheme="minorHAnsi" w:eastAsia="Arial" w:hAnsiTheme="minorHAnsi" w:cstheme="minorHAnsi"/>
          <w:sz w:val="22"/>
          <w:szCs w:val="22"/>
        </w:rPr>
        <w:t xml:space="preserve"> is used differently as the character’s clothes seem</w:t>
      </w:r>
      <w:r w:rsidR="00566435">
        <w:rPr>
          <w:rFonts w:asciiTheme="minorHAnsi" w:eastAsia="Arial" w:hAnsiTheme="minorHAnsi" w:cstheme="minorHAnsi"/>
          <w:sz w:val="22"/>
          <w:szCs w:val="22"/>
        </w:rPr>
        <w:t xml:space="preserve"> to reflect their state of mind. As</w:t>
      </w:r>
      <w:r w:rsidRPr="00584F7E">
        <w:rPr>
          <w:rFonts w:asciiTheme="minorHAnsi" w:eastAsia="Arial" w:hAnsiTheme="minorHAnsi" w:cstheme="minorHAnsi"/>
          <w:sz w:val="22"/>
          <w:szCs w:val="22"/>
        </w:rPr>
        <w:t xml:space="preserve"> Blume’s mental stability starts to deteriorate</w:t>
      </w:r>
      <w:r w:rsidR="00566435">
        <w:rPr>
          <w:rFonts w:asciiTheme="minorHAnsi" w:eastAsia="Arial" w:hAnsiTheme="minorHAnsi" w:cstheme="minorHAnsi"/>
          <w:sz w:val="22"/>
          <w:szCs w:val="22"/>
        </w:rPr>
        <w:t>,</w:t>
      </w:r>
      <w:r w:rsidRPr="00584F7E">
        <w:rPr>
          <w:rFonts w:asciiTheme="minorHAnsi" w:eastAsia="Arial" w:hAnsiTheme="minorHAnsi" w:cstheme="minorHAnsi"/>
          <w:sz w:val="22"/>
          <w:szCs w:val="22"/>
        </w:rPr>
        <w:t xml:space="preserve"> his appea</w:t>
      </w:r>
      <w:r w:rsidR="00566435">
        <w:rPr>
          <w:rFonts w:asciiTheme="minorHAnsi" w:eastAsia="Arial" w:hAnsiTheme="minorHAnsi" w:cstheme="minorHAnsi"/>
          <w:sz w:val="22"/>
          <w:szCs w:val="22"/>
        </w:rPr>
        <w:t xml:space="preserve">rance becomes sloppier and it’s </w:t>
      </w:r>
      <w:r w:rsidRPr="00584F7E">
        <w:rPr>
          <w:rFonts w:asciiTheme="minorHAnsi" w:eastAsia="Arial" w:hAnsiTheme="minorHAnsi" w:cstheme="minorHAnsi"/>
          <w:sz w:val="22"/>
          <w:szCs w:val="22"/>
        </w:rPr>
        <w:t>only until Max</w:t>
      </w:r>
      <w:r w:rsidR="00566435">
        <w:rPr>
          <w:rFonts w:asciiTheme="minorHAnsi" w:eastAsia="Arial" w:hAnsiTheme="minorHAnsi" w:cstheme="minorHAnsi"/>
          <w:sz w:val="22"/>
          <w:szCs w:val="22"/>
        </w:rPr>
        <w:t xml:space="preserve"> and his father clean him up does he start to look better and re-kindle with</w:t>
      </w:r>
      <w:r w:rsidRPr="00584F7E">
        <w:rPr>
          <w:rFonts w:asciiTheme="minorHAnsi" w:eastAsia="Arial" w:hAnsiTheme="minorHAnsi" w:cstheme="minorHAnsi"/>
          <w:sz w:val="22"/>
          <w:szCs w:val="22"/>
        </w:rPr>
        <w:t xml:space="preserve"> Ms Cross. </w:t>
      </w:r>
    </w:p>
    <w:p w14:paraId="6848B55B" w14:textId="77777777" w:rsidR="00584F7E" w:rsidRPr="00584F7E" w:rsidRDefault="00584F7E" w:rsidP="00584F7E">
      <w:pPr>
        <w:spacing w:line="480" w:lineRule="auto"/>
        <w:rPr>
          <w:rFonts w:asciiTheme="minorHAnsi" w:eastAsia="Arial" w:hAnsiTheme="minorHAnsi" w:cstheme="minorHAnsi"/>
          <w:sz w:val="22"/>
          <w:szCs w:val="22"/>
        </w:rPr>
      </w:pPr>
    </w:p>
    <w:p w14:paraId="5B5111A1" w14:textId="71E8F97E" w:rsidR="00D15F72" w:rsidRPr="00584F7E" w:rsidRDefault="00584F7E" w:rsidP="00584F7E">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A common motif used in both films is the use of screened stages, where a theatre production is either used as part of the narrative or the film itself is presented like a play. In the case of </w:t>
      </w:r>
      <w:r w:rsidRPr="00584F7E">
        <w:rPr>
          <w:rFonts w:asciiTheme="minorHAnsi" w:eastAsia="Arial" w:hAnsiTheme="minorHAnsi" w:cstheme="minorHAnsi"/>
          <w:i/>
          <w:sz w:val="22"/>
          <w:szCs w:val="22"/>
        </w:rPr>
        <w:t xml:space="preserve">Rushmore, </w:t>
      </w:r>
      <w:r w:rsidRPr="00584F7E">
        <w:rPr>
          <w:rFonts w:asciiTheme="minorHAnsi" w:eastAsia="Arial" w:hAnsiTheme="minorHAnsi" w:cstheme="minorHAnsi"/>
          <w:sz w:val="22"/>
          <w:szCs w:val="22"/>
        </w:rPr>
        <w:t>it is used to show how the kids act like adults and the adults act like kids. Rachel Joseph</w:t>
      </w:r>
      <w:r w:rsidRPr="00584F7E">
        <w:rPr>
          <w:rFonts w:asciiTheme="minorHAnsi" w:eastAsia="Arial" w:hAnsiTheme="minorHAnsi" w:cstheme="minorHAnsi"/>
          <w:sz w:val="22"/>
          <w:szCs w:val="22"/>
          <w:vertAlign w:val="superscript"/>
        </w:rPr>
        <w:footnoteReference w:id="9"/>
      </w:r>
      <w:r w:rsidRPr="00584F7E">
        <w:rPr>
          <w:rFonts w:asciiTheme="minorHAnsi" w:eastAsia="Arial" w:hAnsiTheme="minorHAnsi" w:cstheme="minorHAnsi"/>
          <w:sz w:val="22"/>
          <w:szCs w:val="22"/>
        </w:rPr>
        <w:t xml:space="preserve"> says: </w:t>
      </w:r>
    </w:p>
    <w:p w14:paraId="1BAEEFBA" w14:textId="77777777" w:rsidR="00584F7E" w:rsidRPr="00584F7E" w:rsidRDefault="00584F7E" w:rsidP="00584F7E">
      <w:pPr>
        <w:ind w:left="720"/>
        <w:jc w:val="both"/>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This playing at being grown-up is complicated in Anderson’s worlds. Children’s precociousness and the adults’ </w:t>
      </w:r>
      <w:proofErr w:type="spellStart"/>
      <w:r w:rsidRPr="00584F7E">
        <w:rPr>
          <w:rFonts w:asciiTheme="minorHAnsi" w:eastAsia="Arial" w:hAnsiTheme="minorHAnsi" w:cstheme="minorHAnsi"/>
          <w:sz w:val="22"/>
          <w:szCs w:val="22"/>
        </w:rPr>
        <w:t>stuntedness</w:t>
      </w:r>
      <w:proofErr w:type="spellEnd"/>
      <w:r w:rsidRPr="00584F7E">
        <w:rPr>
          <w:rFonts w:asciiTheme="minorHAnsi" w:eastAsia="Arial" w:hAnsiTheme="minorHAnsi" w:cstheme="minorHAnsi"/>
          <w:sz w:val="22"/>
          <w:szCs w:val="22"/>
        </w:rPr>
        <w:t xml:space="preserve"> circle around questions of loss and grieving. Each character tries to hold on and simultaneously let go of moments of hurt and heartbreak. These losses tend to replicate throughout the films through both material and theatrical means that cumulate in a display of a kind of collective grief.</w:t>
      </w:r>
    </w:p>
    <w:p w14:paraId="212F654D" w14:textId="77777777" w:rsidR="00584F7E" w:rsidRPr="00584F7E" w:rsidRDefault="00584F7E" w:rsidP="00584F7E">
      <w:pPr>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 </w:t>
      </w:r>
    </w:p>
    <w:p w14:paraId="324DED53" w14:textId="60278AFD"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This is shown through Max making several plays all based on films with adult themes such as war and robbery, which the young characters the</w:t>
      </w:r>
      <w:r w:rsidR="004D1F31">
        <w:rPr>
          <w:rFonts w:asciiTheme="minorHAnsi" w:eastAsia="Arial" w:hAnsiTheme="minorHAnsi" w:cstheme="minorHAnsi"/>
          <w:sz w:val="22"/>
          <w:szCs w:val="22"/>
        </w:rPr>
        <w:t>n act out. Then there is the reverse where Blume plays</w:t>
      </w:r>
      <w:r w:rsidRPr="00584F7E">
        <w:rPr>
          <w:rFonts w:asciiTheme="minorHAnsi" w:eastAsia="Arial" w:hAnsiTheme="minorHAnsi" w:cstheme="minorHAnsi"/>
          <w:sz w:val="22"/>
          <w:szCs w:val="22"/>
        </w:rPr>
        <w:t xml:space="preserve"> pranks on Max </w:t>
      </w:r>
      <w:r w:rsidR="004D1F31">
        <w:rPr>
          <w:rFonts w:asciiTheme="minorHAnsi" w:eastAsia="Arial" w:hAnsiTheme="minorHAnsi" w:cstheme="minorHAnsi"/>
          <w:sz w:val="22"/>
          <w:szCs w:val="22"/>
        </w:rPr>
        <w:t xml:space="preserve">like a child </w:t>
      </w:r>
      <w:r w:rsidRPr="00584F7E">
        <w:rPr>
          <w:rFonts w:asciiTheme="minorHAnsi" w:eastAsia="Arial" w:hAnsiTheme="minorHAnsi" w:cstheme="minorHAnsi"/>
          <w:sz w:val="22"/>
          <w:szCs w:val="22"/>
        </w:rPr>
        <w:t>because he feels like he might be a rival for Ms Cross’ affection.</w:t>
      </w:r>
    </w:p>
    <w:p w14:paraId="72966563" w14:textId="77777777" w:rsidR="00584F7E" w:rsidRPr="00584F7E" w:rsidRDefault="00584F7E" w:rsidP="00D15F72">
      <w:pPr>
        <w:spacing w:line="480" w:lineRule="auto"/>
        <w:rPr>
          <w:rFonts w:asciiTheme="minorHAnsi" w:eastAsia="Arial" w:hAnsiTheme="minorHAnsi" w:cstheme="minorHAnsi"/>
          <w:sz w:val="22"/>
          <w:szCs w:val="22"/>
        </w:rPr>
      </w:pPr>
    </w:p>
    <w:p w14:paraId="0E5711CF" w14:textId="2F8D1A36" w:rsid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Narrative is a key part in any film, however Anderson has some particular trends present throughout his work that truly makes them stand out against other films. The romance sub-plot is a usual go-to narrative for Anderson as it provides the audience with some form of relief from the usually tragic </w:t>
      </w:r>
      <w:r w:rsidRPr="00584F7E">
        <w:rPr>
          <w:rFonts w:asciiTheme="minorHAnsi" w:eastAsia="Arial" w:hAnsiTheme="minorHAnsi" w:cstheme="minorHAnsi"/>
          <w:sz w:val="22"/>
          <w:szCs w:val="22"/>
        </w:rPr>
        <w:lastRenderedPageBreak/>
        <w:t xml:space="preserve">main plot. In </w:t>
      </w:r>
      <w:r w:rsidRPr="00584F7E">
        <w:rPr>
          <w:rFonts w:asciiTheme="minorHAnsi" w:eastAsia="Arial" w:hAnsiTheme="minorHAnsi" w:cstheme="minorHAnsi"/>
          <w:i/>
          <w:sz w:val="22"/>
          <w:szCs w:val="22"/>
        </w:rPr>
        <w:t>Bottle Rocket</w:t>
      </w:r>
      <w:r w:rsidR="004D1F31">
        <w:rPr>
          <w:rFonts w:asciiTheme="minorHAnsi" w:eastAsia="Arial" w:hAnsiTheme="minorHAnsi" w:cstheme="minorHAnsi"/>
          <w:i/>
          <w:sz w:val="22"/>
          <w:szCs w:val="22"/>
        </w:rPr>
        <w:t>,</w:t>
      </w:r>
      <w:r w:rsidRPr="00584F7E">
        <w:rPr>
          <w:rFonts w:asciiTheme="minorHAnsi" w:eastAsia="Arial" w:hAnsiTheme="minorHAnsi" w:cstheme="minorHAnsi"/>
          <w:sz w:val="22"/>
          <w:szCs w:val="22"/>
        </w:rPr>
        <w:t xml:space="preserve"> romance blossoms between Anthony and Inez. By having a sub-plot like this it helps some of the main characters grow, such as Dignan and Anthony as they learn to respect other’s emotions more.</w:t>
      </w:r>
    </w:p>
    <w:p w14:paraId="533360FC" w14:textId="77777777" w:rsidR="008D20C1" w:rsidRPr="00584F7E" w:rsidRDefault="008D20C1" w:rsidP="00D15F72">
      <w:pPr>
        <w:spacing w:line="480" w:lineRule="auto"/>
        <w:rPr>
          <w:rFonts w:asciiTheme="minorHAnsi" w:eastAsia="Arial" w:hAnsiTheme="minorHAnsi" w:cstheme="minorHAnsi"/>
          <w:sz w:val="22"/>
          <w:szCs w:val="22"/>
        </w:rPr>
      </w:pPr>
    </w:p>
    <w:p w14:paraId="3D52DF62" w14:textId="2E86007C"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Moving on to another theme that is prevalent in Anderson’s films, mental health issues. This spans from Blume’s blatant depression to Anthony’s breakdown from ‘exhaustion’. We can easily piece together the fact that Max never truly recovered from his mother’s death and that is why he misguidedly tries to replace that with feelings for Ms Cross. This shows the almost taboo side of discussing mental health issues in films, as there will usually be a character that either doesn’t understand or is ashamed of the sufferer. </w:t>
      </w:r>
    </w:p>
    <w:p w14:paraId="2F507A62" w14:textId="77777777" w:rsidR="00584F7E" w:rsidRPr="00584F7E" w:rsidRDefault="00584F7E" w:rsidP="00D15F72">
      <w:pPr>
        <w:spacing w:line="480" w:lineRule="auto"/>
        <w:rPr>
          <w:rFonts w:asciiTheme="minorHAnsi" w:eastAsia="Arial" w:hAnsiTheme="minorHAnsi" w:cstheme="minorHAnsi"/>
          <w:sz w:val="22"/>
          <w:szCs w:val="22"/>
        </w:rPr>
      </w:pPr>
    </w:p>
    <w:p w14:paraId="22C3C0F1" w14:textId="6488A2EE"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This is linked to the fact that Anderson will opt for sometimes taboo subjects for his films, in </w:t>
      </w:r>
      <w:r w:rsidRPr="00584F7E">
        <w:rPr>
          <w:rFonts w:asciiTheme="minorHAnsi" w:eastAsia="Arial" w:hAnsiTheme="minorHAnsi" w:cstheme="minorHAnsi"/>
          <w:i/>
          <w:sz w:val="22"/>
          <w:szCs w:val="22"/>
        </w:rPr>
        <w:t xml:space="preserve">Rushmore, </w:t>
      </w:r>
      <w:r w:rsidRPr="00584F7E">
        <w:rPr>
          <w:rFonts w:asciiTheme="minorHAnsi" w:eastAsia="Arial" w:hAnsiTheme="minorHAnsi" w:cstheme="minorHAnsi"/>
          <w:sz w:val="22"/>
          <w:szCs w:val="22"/>
        </w:rPr>
        <w:t>we have the student and teacher love story. Despite the fact that they never actual get together it can be rather jarring for some viewers as this subject is rarely touched upon. As well as this there is the affair between Blume and Ms Cross, some films chose to leave subjects like this out as they can refl</w:t>
      </w:r>
      <w:r w:rsidR="00A65226">
        <w:rPr>
          <w:rFonts w:asciiTheme="minorHAnsi" w:eastAsia="Arial" w:hAnsiTheme="minorHAnsi" w:cstheme="minorHAnsi"/>
          <w:sz w:val="22"/>
          <w:szCs w:val="22"/>
        </w:rPr>
        <w:t xml:space="preserve">ect negatively on the character. </w:t>
      </w:r>
      <w:r w:rsidRPr="00584F7E">
        <w:rPr>
          <w:rFonts w:asciiTheme="minorHAnsi" w:eastAsia="Arial" w:hAnsiTheme="minorHAnsi" w:cstheme="minorHAnsi"/>
          <w:sz w:val="22"/>
          <w:szCs w:val="22"/>
        </w:rPr>
        <w:t xml:space="preserve">By including subjects like this, Anderson’s films end up with bitter sweet endings. As everyone’s still mourning in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despite them all being paired off with a significant other and Dignan is in prison in </w:t>
      </w:r>
      <w:r w:rsidRPr="00584F7E">
        <w:rPr>
          <w:rFonts w:asciiTheme="minorHAnsi" w:eastAsia="Arial" w:hAnsiTheme="minorHAnsi" w:cstheme="minorHAnsi"/>
          <w:i/>
          <w:sz w:val="22"/>
          <w:szCs w:val="22"/>
        </w:rPr>
        <w:t>Bottle Rocket</w:t>
      </w:r>
      <w:r w:rsidR="00A65226">
        <w:rPr>
          <w:rFonts w:asciiTheme="minorHAnsi" w:eastAsia="Arial" w:hAnsiTheme="minorHAnsi" w:cstheme="minorHAnsi"/>
          <w:i/>
          <w:sz w:val="22"/>
          <w:szCs w:val="22"/>
        </w:rPr>
        <w:t>.</w:t>
      </w:r>
      <w:r w:rsidRPr="00584F7E">
        <w:rPr>
          <w:rFonts w:asciiTheme="minorHAnsi" w:eastAsia="Arial" w:hAnsiTheme="minorHAnsi" w:cstheme="minorHAnsi"/>
          <w:sz w:val="22"/>
          <w:szCs w:val="22"/>
        </w:rPr>
        <w:t xml:space="preserve"> </w:t>
      </w:r>
    </w:p>
    <w:p w14:paraId="4ACDAE06" w14:textId="77777777" w:rsidR="00584F7E" w:rsidRPr="00584F7E" w:rsidRDefault="00584F7E" w:rsidP="00D15F72">
      <w:pPr>
        <w:spacing w:line="480" w:lineRule="auto"/>
        <w:rPr>
          <w:rFonts w:asciiTheme="minorHAnsi" w:eastAsia="Arial" w:hAnsiTheme="minorHAnsi" w:cstheme="minorHAnsi"/>
          <w:sz w:val="22"/>
          <w:szCs w:val="22"/>
        </w:rPr>
      </w:pPr>
    </w:p>
    <w:p w14:paraId="4F99F92A" w14:textId="77777777"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The threat of mortality is present thought all of Anderson’s films as most of his characters are grieving or will be grieving by the end of the film. Max loses his mother Eloise at an early age, because of this he forms unhealthy attachments and writes his plays on a typewriter she gave him. He is constantly reminded of the fact he lost his mother as he lives right next door to the cemetery she is buried in. We also see this in Ms Cross as she lost her husband a year before the film was set and as a result doesn’t stop Max from being inappropriate because he reminds her of her husband. </w:t>
      </w:r>
    </w:p>
    <w:p w14:paraId="60F8AA0E" w14:textId="77777777" w:rsidR="00584F7E" w:rsidRPr="00584F7E" w:rsidRDefault="00584F7E" w:rsidP="00D15F72">
      <w:pPr>
        <w:spacing w:line="480" w:lineRule="auto"/>
        <w:rPr>
          <w:rFonts w:asciiTheme="minorHAnsi" w:eastAsia="Arial" w:hAnsiTheme="minorHAnsi" w:cstheme="minorHAnsi"/>
          <w:sz w:val="22"/>
          <w:szCs w:val="22"/>
        </w:rPr>
      </w:pPr>
    </w:p>
    <w:p w14:paraId="3EA0C735" w14:textId="7BD54CD5"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lastRenderedPageBreak/>
        <w:t xml:space="preserve">Class differences between characters are present throughout both films, most notably in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A class divide is apparent as Max continuously tries to be upper class in order to truly feel that he belongs at Rushmore School</w:t>
      </w:r>
      <w:r w:rsidR="008A5AC6">
        <w:rPr>
          <w:rFonts w:asciiTheme="minorHAnsi" w:eastAsia="Arial" w:hAnsiTheme="minorHAnsi" w:cstheme="minorHAnsi"/>
          <w:sz w:val="22"/>
          <w:szCs w:val="22"/>
        </w:rPr>
        <w:t xml:space="preserve">. </w:t>
      </w:r>
      <w:r w:rsidRPr="00584F7E">
        <w:rPr>
          <w:rFonts w:asciiTheme="minorHAnsi" w:eastAsia="Arial" w:hAnsiTheme="minorHAnsi" w:cstheme="minorHAnsi"/>
          <w:sz w:val="22"/>
          <w:szCs w:val="22"/>
        </w:rPr>
        <w:t xml:space="preserve">As well as this, Bill Murray’s characters in any Anderson film all have a past of being working class but have made their fortune through hard work, in the case of Blume it’s through industry. Another example would be Steve </w:t>
      </w:r>
      <w:proofErr w:type="spellStart"/>
      <w:r w:rsidRPr="00584F7E">
        <w:rPr>
          <w:rFonts w:asciiTheme="minorHAnsi" w:eastAsia="Arial" w:hAnsiTheme="minorHAnsi" w:cstheme="minorHAnsi"/>
          <w:sz w:val="22"/>
          <w:szCs w:val="22"/>
        </w:rPr>
        <w:t>Zissou</w:t>
      </w:r>
      <w:proofErr w:type="spellEnd"/>
      <w:r w:rsidRPr="00584F7E">
        <w:rPr>
          <w:rFonts w:asciiTheme="minorHAnsi" w:eastAsia="Arial" w:hAnsiTheme="minorHAnsi" w:cstheme="minorHAnsi"/>
          <w:sz w:val="22"/>
          <w:szCs w:val="22"/>
        </w:rPr>
        <w:t xml:space="preserve"> in </w:t>
      </w:r>
      <w:r w:rsidRPr="00584F7E">
        <w:rPr>
          <w:rFonts w:asciiTheme="minorHAnsi" w:eastAsia="Arial" w:hAnsiTheme="minorHAnsi" w:cstheme="minorHAnsi"/>
          <w:i/>
          <w:sz w:val="22"/>
          <w:szCs w:val="22"/>
        </w:rPr>
        <w:t xml:space="preserve">The Life Aquatic with Steve </w:t>
      </w:r>
      <w:proofErr w:type="spellStart"/>
      <w:r w:rsidRPr="00584F7E">
        <w:rPr>
          <w:rFonts w:asciiTheme="minorHAnsi" w:eastAsia="Arial" w:hAnsiTheme="minorHAnsi" w:cstheme="minorHAnsi"/>
          <w:i/>
          <w:sz w:val="22"/>
          <w:szCs w:val="22"/>
        </w:rPr>
        <w:t>Zissou</w:t>
      </w:r>
      <w:proofErr w:type="spellEnd"/>
      <w:r w:rsidRPr="00584F7E">
        <w:rPr>
          <w:rFonts w:asciiTheme="minorHAnsi" w:eastAsia="Arial" w:hAnsiTheme="minorHAnsi" w:cstheme="minorHAnsi"/>
          <w:i/>
          <w:sz w:val="22"/>
          <w:szCs w:val="22"/>
        </w:rPr>
        <w:t xml:space="preserve">, </w:t>
      </w:r>
      <w:r w:rsidRPr="00584F7E">
        <w:rPr>
          <w:rFonts w:asciiTheme="minorHAnsi" w:eastAsia="Arial" w:hAnsiTheme="minorHAnsi" w:cstheme="minorHAnsi"/>
          <w:sz w:val="22"/>
          <w:szCs w:val="22"/>
        </w:rPr>
        <w:t>who achieved success through his work as an oceanographer and became a well-known documentary maker.</w:t>
      </w:r>
    </w:p>
    <w:p w14:paraId="39071A37" w14:textId="77777777" w:rsidR="00584F7E" w:rsidRPr="00584F7E" w:rsidRDefault="00584F7E" w:rsidP="00D15F72">
      <w:pPr>
        <w:spacing w:line="480" w:lineRule="auto"/>
        <w:rPr>
          <w:rFonts w:asciiTheme="minorHAnsi" w:eastAsia="Arial" w:hAnsiTheme="minorHAnsi" w:cstheme="minorHAnsi"/>
          <w:sz w:val="22"/>
          <w:szCs w:val="22"/>
        </w:rPr>
      </w:pPr>
    </w:p>
    <w:p w14:paraId="60858147" w14:textId="1EADF6C1" w:rsidR="00584F7E" w:rsidRPr="00584F7E" w:rsidRDefault="00584F7E" w:rsidP="00D15F72">
      <w:pPr>
        <w:spacing w:line="480" w:lineRule="auto"/>
        <w:rPr>
          <w:rFonts w:asciiTheme="minorHAnsi" w:eastAsia="Arial" w:hAnsiTheme="minorHAnsi" w:cstheme="minorHAnsi"/>
          <w:i/>
          <w:sz w:val="22"/>
          <w:szCs w:val="22"/>
        </w:rPr>
      </w:pPr>
      <w:r w:rsidRPr="00584F7E">
        <w:rPr>
          <w:rFonts w:asciiTheme="minorHAnsi" w:eastAsia="Arial" w:hAnsiTheme="minorHAnsi" w:cstheme="minorHAnsi"/>
          <w:sz w:val="22"/>
          <w:szCs w:val="22"/>
        </w:rPr>
        <w:t xml:space="preserve">At the point in his career that I am discussing in this chapter, Anderson is building his entourage of recurring cast. </w:t>
      </w:r>
      <w:r w:rsidRPr="00584F7E">
        <w:rPr>
          <w:rFonts w:asciiTheme="minorHAnsi" w:eastAsia="Arial" w:hAnsiTheme="minorHAnsi" w:cstheme="minorHAnsi"/>
          <w:i/>
          <w:sz w:val="22"/>
          <w:szCs w:val="22"/>
        </w:rPr>
        <w:t xml:space="preserve">Bottle Rocket </w:t>
      </w:r>
      <w:r w:rsidRPr="00584F7E">
        <w:rPr>
          <w:rFonts w:asciiTheme="minorHAnsi" w:eastAsia="Arial" w:hAnsiTheme="minorHAnsi" w:cstheme="minorHAnsi"/>
          <w:sz w:val="22"/>
          <w:szCs w:val="22"/>
        </w:rPr>
        <w:t xml:space="preserve">marks the start of the Anderson and Wilson collaborative team that not only kick-started the acting careers of the Wilson brothers but has also assisted Anderson in creating some of his best work. In the case of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Bill Murray and Jason Schwartzman join this entourage and will later become some of Anderson’s key actors</w:t>
      </w:r>
      <w:r w:rsidRPr="00584F7E">
        <w:rPr>
          <w:rFonts w:asciiTheme="minorHAnsi" w:eastAsia="Arial" w:hAnsiTheme="minorHAnsi" w:cstheme="minorHAnsi"/>
          <w:i/>
          <w:sz w:val="22"/>
          <w:szCs w:val="22"/>
        </w:rPr>
        <w:t xml:space="preserve">. </w:t>
      </w:r>
    </w:p>
    <w:p w14:paraId="31C3A4E0" w14:textId="77777777" w:rsidR="005F0AE6" w:rsidRDefault="005F0AE6" w:rsidP="00D15F72">
      <w:pPr>
        <w:spacing w:line="480" w:lineRule="auto"/>
        <w:rPr>
          <w:rFonts w:asciiTheme="minorHAnsi" w:eastAsia="Arial" w:hAnsiTheme="minorHAnsi" w:cstheme="minorHAnsi"/>
          <w:sz w:val="22"/>
          <w:szCs w:val="22"/>
        </w:rPr>
      </w:pPr>
    </w:p>
    <w:p w14:paraId="7CBD5DB3" w14:textId="47C6AEA7"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These actors will</w:t>
      </w:r>
      <w:r w:rsidR="008A5AC6">
        <w:rPr>
          <w:rFonts w:asciiTheme="minorHAnsi" w:eastAsia="Arial" w:hAnsiTheme="minorHAnsi" w:cstheme="minorHAnsi"/>
          <w:sz w:val="22"/>
          <w:szCs w:val="22"/>
        </w:rPr>
        <w:t xml:space="preserve"> then</w:t>
      </w:r>
      <w:r w:rsidRPr="00584F7E">
        <w:rPr>
          <w:rFonts w:asciiTheme="minorHAnsi" w:eastAsia="Arial" w:hAnsiTheme="minorHAnsi" w:cstheme="minorHAnsi"/>
          <w:sz w:val="22"/>
          <w:szCs w:val="22"/>
        </w:rPr>
        <w:t xml:space="preserve"> play similar characters in each role, for example Anderson noticed Murray’s abi</w:t>
      </w:r>
      <w:r w:rsidR="008A5AC6">
        <w:rPr>
          <w:rFonts w:asciiTheme="minorHAnsi" w:eastAsia="Arial" w:hAnsiTheme="minorHAnsi" w:cstheme="minorHAnsi"/>
          <w:sz w:val="22"/>
          <w:szCs w:val="22"/>
        </w:rPr>
        <w:t xml:space="preserve">lity to play </w:t>
      </w:r>
      <w:r w:rsidRPr="00584F7E">
        <w:rPr>
          <w:rFonts w:asciiTheme="minorHAnsi" w:eastAsia="Arial" w:hAnsiTheme="minorHAnsi" w:cstheme="minorHAnsi"/>
          <w:sz w:val="22"/>
          <w:szCs w:val="22"/>
        </w:rPr>
        <w:t>depressed</w:t>
      </w:r>
      <w:r w:rsidR="008A5AC6">
        <w:rPr>
          <w:rFonts w:asciiTheme="minorHAnsi" w:eastAsia="Arial" w:hAnsiTheme="minorHAnsi" w:cstheme="minorHAnsi"/>
          <w:sz w:val="22"/>
          <w:szCs w:val="22"/>
        </w:rPr>
        <w:t xml:space="preserve"> characters</w:t>
      </w:r>
      <w:r w:rsidRPr="00584F7E">
        <w:rPr>
          <w:rFonts w:asciiTheme="minorHAnsi" w:eastAsia="Arial" w:hAnsiTheme="minorHAnsi" w:cstheme="minorHAnsi"/>
          <w:sz w:val="22"/>
          <w:szCs w:val="22"/>
        </w:rPr>
        <w:t xml:space="preserve">, like his roles in </w:t>
      </w:r>
      <w:r w:rsidRPr="00584F7E">
        <w:rPr>
          <w:rFonts w:asciiTheme="minorHAnsi" w:eastAsia="Arial" w:hAnsiTheme="minorHAnsi" w:cstheme="minorHAnsi"/>
          <w:i/>
          <w:sz w:val="22"/>
          <w:szCs w:val="22"/>
        </w:rPr>
        <w:t>Groundhog Day</w:t>
      </w:r>
      <w:r w:rsidRPr="00584F7E">
        <w:rPr>
          <w:rFonts w:asciiTheme="minorHAnsi" w:eastAsia="Arial" w:hAnsiTheme="minorHAnsi" w:cstheme="minorHAnsi"/>
          <w:sz w:val="22"/>
          <w:szCs w:val="22"/>
        </w:rPr>
        <w:t xml:space="preserve"> and </w:t>
      </w:r>
      <w:r w:rsidRPr="00584F7E">
        <w:rPr>
          <w:rFonts w:asciiTheme="minorHAnsi" w:eastAsia="Arial" w:hAnsiTheme="minorHAnsi" w:cstheme="minorHAnsi"/>
          <w:i/>
          <w:sz w:val="22"/>
          <w:szCs w:val="22"/>
        </w:rPr>
        <w:t xml:space="preserve">The Razor’s Edge. </w:t>
      </w:r>
      <w:r w:rsidRPr="00584F7E">
        <w:rPr>
          <w:rFonts w:asciiTheme="minorHAnsi" w:eastAsia="Arial" w:hAnsiTheme="minorHAnsi" w:cstheme="minorHAnsi"/>
          <w:sz w:val="22"/>
          <w:szCs w:val="22"/>
        </w:rPr>
        <w:t xml:space="preserve">Because of this he was given the role of double cigarette smoking Herman Blume. </w:t>
      </w:r>
    </w:p>
    <w:p w14:paraId="07C0A53A" w14:textId="77777777" w:rsidR="00584F7E" w:rsidRPr="00584F7E" w:rsidRDefault="00584F7E" w:rsidP="00D15F72">
      <w:pPr>
        <w:spacing w:line="480" w:lineRule="auto"/>
        <w:rPr>
          <w:rFonts w:asciiTheme="minorHAnsi" w:eastAsia="Arial" w:hAnsiTheme="minorHAnsi" w:cstheme="minorHAnsi"/>
          <w:sz w:val="22"/>
          <w:szCs w:val="22"/>
        </w:rPr>
      </w:pPr>
    </w:p>
    <w:p w14:paraId="048F45AA" w14:textId="247D7365"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Anderson makes many </w:t>
      </w:r>
      <w:r w:rsidR="008A5AC6">
        <w:rPr>
          <w:rFonts w:asciiTheme="minorHAnsi" w:eastAsia="Arial" w:hAnsiTheme="minorHAnsi" w:cstheme="minorHAnsi"/>
          <w:sz w:val="22"/>
          <w:szCs w:val="22"/>
        </w:rPr>
        <w:t xml:space="preserve">intertextual </w:t>
      </w:r>
      <w:r w:rsidRPr="00584F7E">
        <w:rPr>
          <w:rFonts w:asciiTheme="minorHAnsi" w:eastAsia="Arial" w:hAnsiTheme="minorHAnsi" w:cstheme="minorHAnsi"/>
          <w:sz w:val="22"/>
          <w:szCs w:val="22"/>
        </w:rPr>
        <w:t xml:space="preserve">references to </w:t>
      </w:r>
      <w:r w:rsidR="008A5AC6">
        <w:rPr>
          <w:rFonts w:asciiTheme="minorHAnsi" w:eastAsia="Arial" w:hAnsiTheme="minorHAnsi" w:cstheme="minorHAnsi"/>
          <w:sz w:val="22"/>
          <w:szCs w:val="22"/>
        </w:rPr>
        <w:t xml:space="preserve">his </w:t>
      </w:r>
      <w:r w:rsidRPr="00584F7E">
        <w:rPr>
          <w:rFonts w:asciiTheme="minorHAnsi" w:eastAsia="Arial" w:hAnsiTheme="minorHAnsi" w:cstheme="minorHAnsi"/>
          <w:sz w:val="22"/>
          <w:szCs w:val="22"/>
        </w:rPr>
        <w:t>influence</w:t>
      </w:r>
      <w:r w:rsidR="008A5AC6">
        <w:rPr>
          <w:rFonts w:asciiTheme="minorHAnsi" w:eastAsia="Arial" w:hAnsiTheme="minorHAnsi" w:cstheme="minorHAnsi"/>
          <w:sz w:val="22"/>
          <w:szCs w:val="22"/>
        </w:rPr>
        <w:t xml:space="preserve">s, such as, </w:t>
      </w:r>
      <w:r w:rsidRPr="00584F7E">
        <w:rPr>
          <w:rFonts w:asciiTheme="minorHAnsi" w:eastAsia="Arial" w:hAnsiTheme="minorHAnsi" w:cstheme="minorHAnsi"/>
          <w:sz w:val="22"/>
          <w:szCs w:val="22"/>
        </w:rPr>
        <w:t xml:space="preserve">Bob looking like John Travolta in </w:t>
      </w:r>
      <w:r w:rsidRPr="00584F7E">
        <w:rPr>
          <w:rFonts w:asciiTheme="minorHAnsi" w:eastAsia="Arial" w:hAnsiTheme="minorHAnsi" w:cstheme="minorHAnsi"/>
          <w:i/>
          <w:sz w:val="22"/>
          <w:szCs w:val="22"/>
        </w:rPr>
        <w:t xml:space="preserve">Pulp Fiction </w:t>
      </w:r>
      <w:r w:rsidRPr="00584F7E">
        <w:rPr>
          <w:rFonts w:asciiTheme="minorHAnsi" w:eastAsia="Arial" w:hAnsiTheme="minorHAnsi" w:cstheme="minorHAnsi"/>
          <w:sz w:val="22"/>
          <w:szCs w:val="22"/>
        </w:rPr>
        <w:t xml:space="preserve">(Quentin Tarantino, 1994) and in Max’s play </w:t>
      </w:r>
      <w:r w:rsidRPr="00584F7E">
        <w:rPr>
          <w:rFonts w:asciiTheme="minorHAnsi" w:eastAsia="Arial" w:hAnsiTheme="minorHAnsi" w:cstheme="minorHAnsi"/>
          <w:i/>
          <w:sz w:val="22"/>
          <w:szCs w:val="22"/>
        </w:rPr>
        <w:t>‘Heaven and Hell’</w:t>
      </w:r>
      <w:r w:rsidRPr="00584F7E">
        <w:rPr>
          <w:rFonts w:asciiTheme="minorHAnsi" w:eastAsia="Arial" w:hAnsiTheme="minorHAnsi" w:cstheme="minorHAnsi"/>
          <w:sz w:val="22"/>
          <w:szCs w:val="22"/>
        </w:rPr>
        <w:t xml:space="preserve">, he looks Tom Cruise in </w:t>
      </w:r>
      <w:r w:rsidRPr="00584F7E">
        <w:rPr>
          <w:rFonts w:asciiTheme="minorHAnsi" w:eastAsia="Arial" w:hAnsiTheme="minorHAnsi" w:cstheme="minorHAnsi"/>
          <w:i/>
          <w:sz w:val="22"/>
          <w:szCs w:val="22"/>
        </w:rPr>
        <w:t>Top Gun</w:t>
      </w:r>
      <w:r w:rsidRPr="00584F7E">
        <w:rPr>
          <w:rFonts w:asciiTheme="minorHAnsi" w:eastAsia="Arial" w:hAnsiTheme="minorHAnsi" w:cstheme="minorHAnsi"/>
          <w:sz w:val="22"/>
          <w:szCs w:val="22"/>
        </w:rPr>
        <w:t xml:space="preserve"> (Tony Scott, 1984). </w:t>
      </w:r>
    </w:p>
    <w:p w14:paraId="077048F4" w14:textId="7BC0A1A9" w:rsidR="00584F7E" w:rsidRDefault="00F36764"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noProof/>
          <w:sz w:val="22"/>
          <w:szCs w:val="22"/>
        </w:rPr>
        <w:drawing>
          <wp:anchor distT="0" distB="0" distL="114300" distR="114300" simplePos="0" relativeHeight="251663360" behindDoc="1" locked="0" layoutInCell="1" allowOverlap="1" wp14:anchorId="70814BD2" wp14:editId="26AE843A">
            <wp:simplePos x="0" y="0"/>
            <wp:positionH relativeFrom="margin">
              <wp:posOffset>3112135</wp:posOffset>
            </wp:positionH>
            <wp:positionV relativeFrom="paragraph">
              <wp:posOffset>114935</wp:posOffset>
            </wp:positionV>
            <wp:extent cx="2832100" cy="1443355"/>
            <wp:effectExtent l="0" t="0" r="6350" b="4445"/>
            <wp:wrapTight wrapText="bothSides">
              <wp:wrapPolygon edited="0">
                <wp:start x="0" y="0"/>
                <wp:lineTo x="0" y="21381"/>
                <wp:lineTo x="21503" y="21381"/>
                <wp:lineTo x="215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ushmore-620x316.png"/>
                    <pic:cNvPicPr/>
                  </pic:nvPicPr>
                  <pic:blipFill>
                    <a:blip r:embed="rId13">
                      <a:extLst>
                        <a:ext uri="{28A0092B-C50C-407E-A947-70E740481C1C}">
                          <a14:useLocalDpi xmlns:a14="http://schemas.microsoft.com/office/drawing/2010/main" val="0"/>
                        </a:ext>
                      </a:extLst>
                    </a:blip>
                    <a:stretch>
                      <a:fillRect/>
                    </a:stretch>
                  </pic:blipFill>
                  <pic:spPr>
                    <a:xfrm>
                      <a:off x="0" y="0"/>
                      <a:ext cx="2832100" cy="1443355"/>
                    </a:xfrm>
                    <a:prstGeom prst="rect">
                      <a:avLst/>
                    </a:prstGeom>
                  </pic:spPr>
                </pic:pic>
              </a:graphicData>
            </a:graphic>
            <wp14:sizeRelH relativeFrom="margin">
              <wp14:pctWidth>0</wp14:pctWidth>
            </wp14:sizeRelH>
            <wp14:sizeRelV relativeFrom="margin">
              <wp14:pctHeight>0</wp14:pctHeight>
            </wp14:sizeRelV>
          </wp:anchor>
        </w:drawing>
      </w:r>
      <w:r w:rsidR="008A5AC6" w:rsidRPr="00584F7E">
        <w:rPr>
          <w:rFonts w:asciiTheme="minorHAnsi" w:eastAsia="Arial" w:hAnsiTheme="minorHAnsi" w:cstheme="minorHAnsi"/>
          <w:noProof/>
          <w:sz w:val="22"/>
          <w:szCs w:val="22"/>
        </w:rPr>
        <w:drawing>
          <wp:anchor distT="0" distB="0" distL="114300" distR="114300" simplePos="0" relativeHeight="251664384" behindDoc="1" locked="0" layoutInCell="1" allowOverlap="1" wp14:anchorId="50D80717" wp14:editId="7526B9DD">
            <wp:simplePos x="0" y="0"/>
            <wp:positionH relativeFrom="margin">
              <wp:posOffset>-62865</wp:posOffset>
            </wp:positionH>
            <wp:positionV relativeFrom="paragraph">
              <wp:posOffset>92710</wp:posOffset>
            </wp:positionV>
            <wp:extent cx="2714625" cy="1444625"/>
            <wp:effectExtent l="0" t="0" r="9525" b="3175"/>
            <wp:wrapTight wrapText="bothSides">
              <wp:wrapPolygon edited="0">
                <wp:start x="0" y="0"/>
                <wp:lineTo x="0" y="21363"/>
                <wp:lineTo x="21524" y="21363"/>
                <wp:lineTo x="2152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op_gun-e1313295905160-1024x54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14625" cy="1444625"/>
                    </a:xfrm>
                    <a:prstGeom prst="rect">
                      <a:avLst/>
                    </a:prstGeom>
                  </pic:spPr>
                </pic:pic>
              </a:graphicData>
            </a:graphic>
            <wp14:sizeRelH relativeFrom="margin">
              <wp14:pctWidth>0</wp14:pctWidth>
            </wp14:sizeRelH>
            <wp14:sizeRelV relativeFrom="margin">
              <wp14:pctHeight>0</wp14:pctHeight>
            </wp14:sizeRelV>
          </wp:anchor>
        </w:drawing>
      </w:r>
    </w:p>
    <w:p w14:paraId="3E8C26C1" w14:textId="6C1CDE4A" w:rsidR="005F0AE6" w:rsidRDefault="005F0AE6" w:rsidP="00D15F72">
      <w:pPr>
        <w:spacing w:line="480" w:lineRule="auto"/>
        <w:rPr>
          <w:rFonts w:asciiTheme="minorHAnsi" w:eastAsia="Arial" w:hAnsiTheme="minorHAnsi" w:cstheme="minorHAnsi"/>
          <w:sz w:val="22"/>
          <w:szCs w:val="22"/>
        </w:rPr>
      </w:pPr>
    </w:p>
    <w:p w14:paraId="1B4F0255" w14:textId="37CBC7F8" w:rsidR="005F0AE6" w:rsidRDefault="005F0AE6" w:rsidP="00D15F72">
      <w:pPr>
        <w:spacing w:line="480" w:lineRule="auto"/>
        <w:rPr>
          <w:rFonts w:asciiTheme="minorHAnsi" w:eastAsia="Arial" w:hAnsiTheme="minorHAnsi" w:cstheme="minorHAnsi"/>
          <w:sz w:val="22"/>
          <w:szCs w:val="22"/>
        </w:rPr>
      </w:pPr>
    </w:p>
    <w:p w14:paraId="7E8EAA50" w14:textId="4228B2D4" w:rsidR="005F0AE6" w:rsidRDefault="005F0AE6" w:rsidP="00D15F72">
      <w:pPr>
        <w:spacing w:line="480" w:lineRule="auto"/>
        <w:rPr>
          <w:rFonts w:asciiTheme="minorHAnsi" w:eastAsia="Arial" w:hAnsiTheme="minorHAnsi" w:cstheme="minorHAnsi"/>
          <w:sz w:val="22"/>
          <w:szCs w:val="22"/>
        </w:rPr>
      </w:pPr>
    </w:p>
    <w:p w14:paraId="2E613AEB" w14:textId="631E2349" w:rsidR="005F0AE6" w:rsidRDefault="005F0AE6" w:rsidP="00D15F72">
      <w:pPr>
        <w:spacing w:line="480" w:lineRule="auto"/>
        <w:rPr>
          <w:rFonts w:asciiTheme="minorHAnsi" w:eastAsia="Arial" w:hAnsiTheme="minorHAnsi" w:cstheme="minorHAnsi"/>
          <w:sz w:val="22"/>
          <w:szCs w:val="22"/>
        </w:rPr>
      </w:pPr>
    </w:p>
    <w:p w14:paraId="2054E738" w14:textId="7AC591D8" w:rsidR="00584F7E" w:rsidRPr="00D15F72" w:rsidRDefault="00584F7E" w:rsidP="008A5AC6">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lastRenderedPageBreak/>
        <w:t xml:space="preserve">Writer Matt </w:t>
      </w:r>
      <w:proofErr w:type="spellStart"/>
      <w:r w:rsidRPr="00584F7E">
        <w:rPr>
          <w:rFonts w:asciiTheme="minorHAnsi" w:eastAsia="Arial" w:hAnsiTheme="minorHAnsi" w:cstheme="minorHAnsi"/>
          <w:sz w:val="22"/>
          <w:szCs w:val="22"/>
        </w:rPr>
        <w:t>Zoller</w:t>
      </w:r>
      <w:proofErr w:type="spellEnd"/>
      <w:r w:rsidRPr="00584F7E">
        <w:rPr>
          <w:rFonts w:asciiTheme="minorHAnsi" w:eastAsia="Arial" w:hAnsiTheme="minorHAnsi" w:cstheme="minorHAnsi"/>
          <w:sz w:val="22"/>
          <w:szCs w:val="22"/>
        </w:rPr>
        <w:t xml:space="preserve"> Seitz</w:t>
      </w:r>
      <w:r w:rsidRPr="00584F7E">
        <w:rPr>
          <w:rFonts w:asciiTheme="minorHAnsi" w:eastAsia="Arial" w:hAnsiTheme="minorHAnsi" w:cstheme="minorHAnsi"/>
          <w:sz w:val="22"/>
          <w:szCs w:val="22"/>
          <w:vertAlign w:val="superscript"/>
        </w:rPr>
        <w:footnoteReference w:id="10"/>
      </w:r>
      <w:r w:rsidRPr="00584F7E">
        <w:rPr>
          <w:rFonts w:asciiTheme="minorHAnsi" w:eastAsia="Arial" w:hAnsiTheme="minorHAnsi" w:cstheme="minorHAnsi"/>
          <w:sz w:val="22"/>
          <w:szCs w:val="22"/>
        </w:rPr>
        <w:t xml:space="preserve"> points out another popular reference Anderson makes:</w:t>
      </w:r>
      <w:r w:rsidR="008A5AC6">
        <w:rPr>
          <w:rFonts w:asciiTheme="minorHAnsi" w:eastAsia="Arial" w:hAnsiTheme="minorHAnsi" w:cstheme="minorHAnsi"/>
          <w:sz w:val="22"/>
          <w:szCs w:val="22"/>
        </w:rPr>
        <w:t xml:space="preserve"> “</w:t>
      </w:r>
      <w:r w:rsidRPr="00D15F72">
        <w:rPr>
          <w:rFonts w:asciiTheme="minorHAnsi" w:eastAsia="Arial" w:hAnsiTheme="minorHAnsi" w:cstheme="minorHAnsi"/>
          <w:sz w:val="22"/>
          <w:szCs w:val="22"/>
        </w:rPr>
        <w:t xml:space="preserve">You can detect the influence of Mike Nichol’s </w:t>
      </w:r>
      <w:r w:rsidRPr="008A5AC6">
        <w:rPr>
          <w:rFonts w:asciiTheme="minorHAnsi" w:eastAsia="Arial" w:hAnsiTheme="minorHAnsi" w:cstheme="minorHAnsi"/>
          <w:i/>
          <w:sz w:val="22"/>
          <w:szCs w:val="22"/>
        </w:rPr>
        <w:t>The Graduate</w:t>
      </w:r>
      <w:r w:rsidRPr="00D15F72">
        <w:rPr>
          <w:rFonts w:asciiTheme="minorHAnsi" w:eastAsia="Arial" w:hAnsiTheme="minorHAnsi" w:cstheme="minorHAnsi"/>
          <w:sz w:val="22"/>
          <w:szCs w:val="22"/>
        </w:rPr>
        <w:t xml:space="preserve"> (1967) on Anderson’s widescreen compositions, sense of humour, and use of pop music to stylize the characters’ emotional states (depression especially</w:t>
      </w:r>
      <w:r w:rsidR="008A5AC6">
        <w:rPr>
          <w:rFonts w:asciiTheme="minorHAnsi" w:eastAsia="Arial" w:hAnsiTheme="minorHAnsi" w:cstheme="minorHAnsi"/>
          <w:sz w:val="22"/>
          <w:szCs w:val="22"/>
        </w:rPr>
        <w:t>)”</w:t>
      </w:r>
    </w:p>
    <w:p w14:paraId="74370298" w14:textId="77777777" w:rsidR="00584F7E" w:rsidRPr="00584F7E" w:rsidRDefault="00584F7E" w:rsidP="00584F7E">
      <w:pPr>
        <w:rPr>
          <w:rFonts w:asciiTheme="minorHAnsi" w:eastAsia="Arial" w:hAnsiTheme="minorHAnsi" w:cstheme="minorHAnsi"/>
          <w:sz w:val="22"/>
          <w:szCs w:val="22"/>
        </w:rPr>
      </w:pPr>
    </w:p>
    <w:p w14:paraId="7D6B6458" w14:textId="6D3829DB"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As well as this, Anderson references the 1984 TV series </w:t>
      </w:r>
      <w:r w:rsidRPr="00584F7E">
        <w:rPr>
          <w:rFonts w:asciiTheme="minorHAnsi" w:eastAsia="Arial" w:hAnsiTheme="minorHAnsi" w:cstheme="minorHAnsi"/>
          <w:i/>
          <w:sz w:val="22"/>
          <w:szCs w:val="22"/>
        </w:rPr>
        <w:t>Miami Vice</w:t>
      </w:r>
      <w:r w:rsidRPr="00584F7E">
        <w:rPr>
          <w:rFonts w:asciiTheme="minorHAnsi" w:eastAsia="Arial" w:hAnsiTheme="minorHAnsi" w:cstheme="minorHAnsi"/>
          <w:sz w:val="22"/>
          <w:szCs w:val="22"/>
        </w:rPr>
        <w:t xml:space="preserve"> (1984) with </w:t>
      </w:r>
      <w:proofErr w:type="spellStart"/>
      <w:r w:rsidRPr="00584F7E">
        <w:rPr>
          <w:rFonts w:asciiTheme="minorHAnsi" w:eastAsia="Arial" w:hAnsiTheme="minorHAnsi" w:cstheme="minorHAnsi"/>
          <w:sz w:val="22"/>
          <w:szCs w:val="22"/>
        </w:rPr>
        <w:t>Dignan's</w:t>
      </w:r>
      <w:proofErr w:type="spellEnd"/>
      <w:r w:rsidRPr="00584F7E">
        <w:rPr>
          <w:rFonts w:asciiTheme="minorHAnsi" w:eastAsia="Arial" w:hAnsiTheme="minorHAnsi" w:cstheme="minorHAnsi"/>
          <w:sz w:val="22"/>
          <w:szCs w:val="22"/>
        </w:rPr>
        <w:t xml:space="preserve"> line "</w:t>
      </w:r>
      <w:proofErr w:type="spellStart"/>
      <w:r w:rsidRPr="00584F7E">
        <w:rPr>
          <w:rFonts w:asciiTheme="minorHAnsi" w:eastAsia="Arial" w:hAnsiTheme="minorHAnsi" w:cstheme="minorHAnsi"/>
          <w:sz w:val="22"/>
          <w:szCs w:val="22"/>
        </w:rPr>
        <w:t>Ain't</w:t>
      </w:r>
      <w:proofErr w:type="spellEnd"/>
      <w:r w:rsidRPr="00584F7E">
        <w:rPr>
          <w:rFonts w:asciiTheme="minorHAnsi" w:eastAsia="Arial" w:hAnsiTheme="minorHAnsi" w:cstheme="minorHAnsi"/>
          <w:sz w:val="22"/>
          <w:szCs w:val="22"/>
        </w:rPr>
        <w:t xml:space="preserve"> no trip to Cleveland" which was one of character ‘Sonny</w:t>
      </w:r>
      <w:r w:rsidR="008A5AC6">
        <w:rPr>
          <w:rFonts w:asciiTheme="minorHAnsi" w:eastAsia="Arial" w:hAnsiTheme="minorHAnsi" w:cstheme="minorHAnsi"/>
          <w:sz w:val="22"/>
          <w:szCs w:val="22"/>
        </w:rPr>
        <w:t xml:space="preserve"> Crockett's’ catchphrases on the</w:t>
      </w:r>
      <w:r w:rsidRPr="00584F7E">
        <w:rPr>
          <w:rFonts w:asciiTheme="minorHAnsi" w:eastAsia="Arial" w:hAnsiTheme="minorHAnsi" w:cstheme="minorHAnsi"/>
          <w:sz w:val="22"/>
          <w:szCs w:val="22"/>
        </w:rPr>
        <w:t xml:space="preserve"> show. However, one of Anderson’s most unusual references and influences is the comic strip and TV series Peanuts. He includes songs from the TV special </w:t>
      </w:r>
      <w:r w:rsidRPr="005E6F7D">
        <w:rPr>
          <w:rFonts w:asciiTheme="minorHAnsi" w:eastAsia="Arial" w:hAnsiTheme="minorHAnsi" w:cstheme="minorHAnsi"/>
          <w:i/>
          <w:sz w:val="22"/>
          <w:szCs w:val="22"/>
        </w:rPr>
        <w:t>A Charlie Brown Christmas</w:t>
      </w:r>
      <w:r w:rsidRPr="00584F7E">
        <w:rPr>
          <w:rFonts w:asciiTheme="minorHAnsi" w:eastAsia="Arial" w:hAnsiTheme="minorHAnsi" w:cstheme="minorHAnsi"/>
          <w:sz w:val="22"/>
          <w:szCs w:val="22"/>
        </w:rPr>
        <w:t xml:space="preserve"> (1965) in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and has modelled Max’s winter outfit on Charlie Brown</w:t>
      </w:r>
      <w:r w:rsidR="008A5AC6">
        <w:rPr>
          <w:rFonts w:asciiTheme="minorHAnsi" w:eastAsia="Arial" w:hAnsiTheme="minorHAnsi" w:cstheme="minorHAnsi"/>
          <w:sz w:val="22"/>
          <w:szCs w:val="22"/>
        </w:rPr>
        <w:t>’</w:t>
      </w:r>
      <w:r w:rsidRPr="00584F7E">
        <w:rPr>
          <w:rFonts w:asciiTheme="minorHAnsi" w:eastAsia="Arial" w:hAnsiTheme="minorHAnsi" w:cstheme="minorHAnsi"/>
          <w:sz w:val="22"/>
          <w:szCs w:val="22"/>
        </w:rPr>
        <w:t xml:space="preserve">s famous zigzag t-shirt.  </w:t>
      </w:r>
    </w:p>
    <w:p w14:paraId="1BF5902A" w14:textId="60B7C33E" w:rsidR="00584F7E" w:rsidRPr="00584F7E" w:rsidRDefault="00D15F72"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noProof/>
          <w:sz w:val="22"/>
          <w:szCs w:val="22"/>
        </w:rPr>
        <w:drawing>
          <wp:anchor distT="0" distB="0" distL="114300" distR="114300" simplePos="0" relativeHeight="251661312" behindDoc="1" locked="0" layoutInCell="1" allowOverlap="1" wp14:anchorId="5CF38BCC" wp14:editId="04CA125F">
            <wp:simplePos x="0" y="0"/>
            <wp:positionH relativeFrom="margin">
              <wp:align>left</wp:align>
            </wp:positionH>
            <wp:positionV relativeFrom="paragraph">
              <wp:posOffset>9525</wp:posOffset>
            </wp:positionV>
            <wp:extent cx="2724150" cy="1485900"/>
            <wp:effectExtent l="0" t="0" r="0" b="0"/>
            <wp:wrapTight wrapText="bothSides">
              <wp:wrapPolygon edited="0">
                <wp:start x="0" y="0"/>
                <wp:lineTo x="0" y="21323"/>
                <wp:lineTo x="21449" y="21323"/>
                <wp:lineTo x="214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0903111326-01-charlie-brown-christmas-stamps-exlarge-16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24150" cy="1485900"/>
                    </a:xfrm>
                    <a:prstGeom prst="rect">
                      <a:avLst/>
                    </a:prstGeom>
                  </pic:spPr>
                </pic:pic>
              </a:graphicData>
            </a:graphic>
            <wp14:sizeRelH relativeFrom="margin">
              <wp14:pctWidth>0</wp14:pctWidth>
            </wp14:sizeRelH>
            <wp14:sizeRelV relativeFrom="margin">
              <wp14:pctHeight>0</wp14:pctHeight>
            </wp14:sizeRelV>
          </wp:anchor>
        </w:drawing>
      </w:r>
      <w:r w:rsidRPr="00584F7E">
        <w:rPr>
          <w:rFonts w:asciiTheme="minorHAnsi" w:eastAsia="Arial" w:hAnsiTheme="minorHAnsi" w:cstheme="minorHAnsi"/>
          <w:noProof/>
          <w:sz w:val="22"/>
          <w:szCs w:val="22"/>
        </w:rPr>
        <w:drawing>
          <wp:anchor distT="0" distB="0" distL="114300" distR="114300" simplePos="0" relativeHeight="251662336" behindDoc="1" locked="0" layoutInCell="1" allowOverlap="1" wp14:anchorId="0E66246E" wp14:editId="3095C82A">
            <wp:simplePos x="0" y="0"/>
            <wp:positionH relativeFrom="margin">
              <wp:align>right</wp:align>
            </wp:positionH>
            <wp:positionV relativeFrom="paragraph">
              <wp:posOffset>9525</wp:posOffset>
            </wp:positionV>
            <wp:extent cx="2962275" cy="1480820"/>
            <wp:effectExtent l="0" t="0" r="9525" b="5080"/>
            <wp:wrapTight wrapText="bothSides">
              <wp:wrapPolygon edited="0">
                <wp:start x="0" y="0"/>
                <wp:lineTo x="0" y="21396"/>
                <wp:lineTo x="21531" y="21396"/>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ushmore.jpg"/>
                    <pic:cNvPicPr/>
                  </pic:nvPicPr>
                  <pic:blipFill>
                    <a:blip r:embed="rId16">
                      <a:extLst>
                        <a:ext uri="{28A0092B-C50C-407E-A947-70E740481C1C}">
                          <a14:useLocalDpi xmlns:a14="http://schemas.microsoft.com/office/drawing/2010/main" val="0"/>
                        </a:ext>
                      </a:extLst>
                    </a:blip>
                    <a:stretch>
                      <a:fillRect/>
                    </a:stretch>
                  </pic:blipFill>
                  <pic:spPr>
                    <a:xfrm>
                      <a:off x="0" y="0"/>
                      <a:ext cx="2962275" cy="1480820"/>
                    </a:xfrm>
                    <a:prstGeom prst="rect">
                      <a:avLst/>
                    </a:prstGeom>
                  </pic:spPr>
                </pic:pic>
              </a:graphicData>
            </a:graphic>
            <wp14:sizeRelH relativeFrom="margin">
              <wp14:pctWidth>0</wp14:pctWidth>
            </wp14:sizeRelH>
            <wp14:sizeRelV relativeFrom="margin">
              <wp14:pctHeight>0</wp14:pctHeight>
            </wp14:sizeRelV>
          </wp:anchor>
        </w:drawing>
      </w:r>
    </w:p>
    <w:p w14:paraId="7E04280A" w14:textId="713FCEFA" w:rsidR="00584F7E" w:rsidRPr="00584F7E" w:rsidRDefault="00584F7E"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sz w:val="22"/>
          <w:szCs w:val="22"/>
        </w:rPr>
        <w:t xml:space="preserve">The audience can see direct references to </w:t>
      </w:r>
      <w:bookmarkStart w:id="5" w:name="_Hlk508862840"/>
      <w:r w:rsidRPr="00584F7E">
        <w:rPr>
          <w:rFonts w:asciiTheme="minorHAnsi" w:eastAsia="Arial" w:hAnsiTheme="minorHAnsi" w:cstheme="minorHAnsi"/>
          <w:sz w:val="22"/>
          <w:szCs w:val="22"/>
        </w:rPr>
        <w:t>François Truffaut</w:t>
      </w:r>
      <w:bookmarkEnd w:id="5"/>
      <w:r w:rsidRPr="00584F7E">
        <w:rPr>
          <w:rFonts w:asciiTheme="minorHAnsi" w:eastAsia="Arial" w:hAnsiTheme="minorHAnsi" w:cstheme="minorHAnsi"/>
          <w:sz w:val="22"/>
          <w:szCs w:val="22"/>
        </w:rPr>
        <w:t xml:space="preserve">’s 1959 classic film </w:t>
      </w:r>
      <w:r w:rsidRPr="00584F7E">
        <w:rPr>
          <w:rFonts w:asciiTheme="minorHAnsi" w:eastAsia="Arial" w:hAnsiTheme="minorHAnsi" w:cstheme="minorHAnsi"/>
          <w:i/>
          <w:sz w:val="22"/>
          <w:szCs w:val="22"/>
        </w:rPr>
        <w:t>The 400 Blows</w:t>
      </w:r>
      <w:r w:rsidRPr="00584F7E">
        <w:rPr>
          <w:rFonts w:asciiTheme="minorHAnsi" w:eastAsia="Arial" w:hAnsiTheme="minorHAnsi" w:cstheme="minorHAnsi"/>
          <w:sz w:val="22"/>
          <w:szCs w:val="22"/>
        </w:rPr>
        <w:t xml:space="preserve"> in Max’s daydream at the start of </w:t>
      </w:r>
      <w:r w:rsidRPr="00584F7E">
        <w:rPr>
          <w:rFonts w:asciiTheme="minorHAnsi" w:eastAsia="Arial" w:hAnsiTheme="minorHAnsi" w:cstheme="minorHAnsi"/>
          <w:i/>
          <w:sz w:val="22"/>
          <w:szCs w:val="22"/>
        </w:rPr>
        <w:t>Rushmore</w:t>
      </w:r>
      <w:r w:rsidRPr="00584F7E">
        <w:rPr>
          <w:rFonts w:asciiTheme="minorHAnsi" w:eastAsia="Arial" w:hAnsiTheme="minorHAnsi" w:cstheme="minorHAnsi"/>
          <w:sz w:val="22"/>
          <w:szCs w:val="22"/>
        </w:rPr>
        <w:t xml:space="preserve"> and when he is arrested for cutting Blume’s brakes on his car. Anderson’s love of the French New Wave is apparent as he has obviously been influenced by not only François Truffaut but also Jean-Luc Godard. In particular his typography in </w:t>
      </w:r>
      <w:r w:rsidRPr="00584F7E">
        <w:rPr>
          <w:rFonts w:asciiTheme="minorHAnsi" w:eastAsia="Arial" w:hAnsiTheme="minorHAnsi" w:cstheme="minorHAnsi"/>
          <w:i/>
          <w:sz w:val="22"/>
          <w:szCs w:val="22"/>
        </w:rPr>
        <w:t xml:space="preserve">La Chinois </w:t>
      </w:r>
      <w:r w:rsidRPr="00584F7E">
        <w:rPr>
          <w:rFonts w:asciiTheme="minorHAnsi" w:eastAsia="Arial" w:hAnsiTheme="minorHAnsi" w:cstheme="minorHAnsi"/>
          <w:sz w:val="22"/>
          <w:szCs w:val="22"/>
        </w:rPr>
        <w:t xml:space="preserve">(1964) is similar to what Anderson uses in his films. </w:t>
      </w:r>
      <w:r w:rsidR="008A5AC6">
        <w:rPr>
          <w:rFonts w:asciiTheme="minorHAnsi" w:eastAsia="Arial" w:hAnsiTheme="minorHAnsi" w:cstheme="minorHAnsi"/>
          <w:sz w:val="22"/>
          <w:szCs w:val="22"/>
        </w:rPr>
        <w:t xml:space="preserve">As well as this, </w:t>
      </w:r>
      <w:r w:rsidR="00566435" w:rsidRPr="00584F7E">
        <w:rPr>
          <w:rFonts w:asciiTheme="minorHAnsi" w:eastAsia="Arial" w:hAnsiTheme="minorHAnsi" w:cstheme="minorHAnsi"/>
          <w:sz w:val="22"/>
          <w:szCs w:val="22"/>
        </w:rPr>
        <w:t xml:space="preserve">Max wearing a beret feels like Anderson’s small tribute to </w:t>
      </w:r>
      <w:r w:rsidR="008A5AC6">
        <w:rPr>
          <w:rFonts w:asciiTheme="minorHAnsi" w:eastAsia="Arial" w:hAnsiTheme="minorHAnsi" w:cstheme="minorHAnsi"/>
          <w:sz w:val="22"/>
          <w:szCs w:val="22"/>
        </w:rPr>
        <w:t>the French directors.</w:t>
      </w:r>
    </w:p>
    <w:p w14:paraId="0080F302" w14:textId="4E8BD5D0" w:rsidR="00584F7E" w:rsidRPr="00584F7E" w:rsidRDefault="00F36764" w:rsidP="00D15F72">
      <w:pPr>
        <w:spacing w:line="480" w:lineRule="auto"/>
        <w:rPr>
          <w:rFonts w:asciiTheme="minorHAnsi" w:eastAsia="Arial" w:hAnsiTheme="minorHAnsi" w:cstheme="minorHAnsi"/>
          <w:sz w:val="22"/>
          <w:szCs w:val="22"/>
        </w:rPr>
      </w:pPr>
      <w:r w:rsidRPr="00584F7E">
        <w:rPr>
          <w:rFonts w:asciiTheme="minorHAnsi" w:eastAsia="Arial" w:hAnsiTheme="minorHAnsi" w:cstheme="minorHAnsi"/>
          <w:noProof/>
          <w:sz w:val="22"/>
          <w:szCs w:val="22"/>
        </w:rPr>
        <w:drawing>
          <wp:anchor distT="0" distB="0" distL="114300" distR="114300" simplePos="0" relativeHeight="251666432" behindDoc="1" locked="0" layoutInCell="1" allowOverlap="1" wp14:anchorId="6BD26560" wp14:editId="16EDF01F">
            <wp:simplePos x="0" y="0"/>
            <wp:positionH relativeFrom="margin">
              <wp:align>right</wp:align>
            </wp:positionH>
            <wp:positionV relativeFrom="paragraph">
              <wp:posOffset>215265</wp:posOffset>
            </wp:positionV>
            <wp:extent cx="2628900" cy="1493520"/>
            <wp:effectExtent l="0" t="0" r="0" b="0"/>
            <wp:wrapTight wrapText="bothSides">
              <wp:wrapPolygon edited="0">
                <wp:start x="0" y="0"/>
                <wp:lineTo x="0" y="21214"/>
                <wp:lineTo x="21443" y="21214"/>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28900" cy="1493520"/>
                    </a:xfrm>
                    <a:prstGeom prst="rect">
                      <a:avLst/>
                    </a:prstGeom>
                  </pic:spPr>
                </pic:pic>
              </a:graphicData>
            </a:graphic>
            <wp14:sizeRelH relativeFrom="margin">
              <wp14:pctWidth>0</wp14:pctWidth>
            </wp14:sizeRelH>
            <wp14:sizeRelV relativeFrom="margin">
              <wp14:pctHeight>0</wp14:pctHeight>
            </wp14:sizeRelV>
          </wp:anchor>
        </w:drawing>
      </w:r>
      <w:r w:rsidRPr="00584F7E">
        <w:rPr>
          <w:rFonts w:asciiTheme="minorHAnsi" w:eastAsia="Arial" w:hAnsiTheme="minorHAnsi" w:cstheme="minorHAnsi"/>
          <w:noProof/>
          <w:sz w:val="22"/>
          <w:szCs w:val="22"/>
        </w:rPr>
        <w:drawing>
          <wp:anchor distT="0" distB="0" distL="114300" distR="114300" simplePos="0" relativeHeight="251665408" behindDoc="1" locked="0" layoutInCell="1" allowOverlap="1" wp14:anchorId="5A0A30F2" wp14:editId="04D803A6">
            <wp:simplePos x="0" y="0"/>
            <wp:positionH relativeFrom="margin">
              <wp:posOffset>-180975</wp:posOffset>
            </wp:positionH>
            <wp:positionV relativeFrom="paragraph">
              <wp:posOffset>222885</wp:posOffset>
            </wp:positionV>
            <wp:extent cx="3057525" cy="1483995"/>
            <wp:effectExtent l="0" t="0" r="9525" b="1905"/>
            <wp:wrapTight wrapText="bothSides">
              <wp:wrapPolygon edited="0">
                <wp:start x="0" y="0"/>
                <wp:lineTo x="0" y="21350"/>
                <wp:lineTo x="21533" y="21350"/>
                <wp:lineTo x="2153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e 400 Blows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57525" cy="1483995"/>
                    </a:xfrm>
                    <a:prstGeom prst="rect">
                      <a:avLst/>
                    </a:prstGeom>
                  </pic:spPr>
                </pic:pic>
              </a:graphicData>
            </a:graphic>
            <wp14:sizeRelH relativeFrom="margin">
              <wp14:pctWidth>0</wp14:pctWidth>
            </wp14:sizeRelH>
            <wp14:sizeRelV relativeFrom="margin">
              <wp14:pctHeight>0</wp14:pctHeight>
            </wp14:sizeRelV>
          </wp:anchor>
        </w:drawing>
      </w:r>
    </w:p>
    <w:p w14:paraId="61F2D3BC" w14:textId="76C69A44" w:rsidR="00FB7732" w:rsidRPr="00FB7732" w:rsidRDefault="00FB7732" w:rsidP="00FB7732">
      <w:pPr>
        <w:contextualSpacing/>
        <w:rPr>
          <w:rFonts w:ascii="Calibri Light" w:eastAsia="Times New Roman" w:hAnsi="Calibri Light"/>
          <w:spacing w:val="-10"/>
          <w:kern w:val="28"/>
          <w:sz w:val="56"/>
          <w:szCs w:val="56"/>
          <w:lang w:eastAsia="en-US"/>
        </w:rPr>
      </w:pPr>
      <w:r w:rsidRPr="00FB7732">
        <w:rPr>
          <w:rFonts w:ascii="Calibri Light" w:eastAsia="Times New Roman" w:hAnsi="Calibri Light"/>
          <w:spacing w:val="-10"/>
          <w:kern w:val="28"/>
          <w:sz w:val="56"/>
          <w:szCs w:val="56"/>
          <w:lang w:eastAsia="en-US"/>
        </w:rPr>
        <w:lastRenderedPageBreak/>
        <w:t xml:space="preserve">The Royal </w:t>
      </w:r>
      <w:proofErr w:type="spellStart"/>
      <w:r w:rsidRPr="00FB7732">
        <w:rPr>
          <w:rFonts w:ascii="Calibri Light" w:eastAsia="Times New Roman" w:hAnsi="Calibri Light"/>
          <w:spacing w:val="-10"/>
          <w:kern w:val="28"/>
          <w:sz w:val="56"/>
          <w:szCs w:val="56"/>
          <w:lang w:eastAsia="en-US"/>
        </w:rPr>
        <w:t>Tenenbaums</w:t>
      </w:r>
      <w:proofErr w:type="spellEnd"/>
    </w:p>
    <w:p w14:paraId="3BB1BFA5" w14:textId="77777777" w:rsidR="00FB7732" w:rsidRPr="00FB7732" w:rsidRDefault="00FB7732" w:rsidP="00FB7732">
      <w:pPr>
        <w:spacing w:after="160" w:line="259" w:lineRule="auto"/>
        <w:rPr>
          <w:rFonts w:ascii="Calibri" w:eastAsia="Calibri" w:hAnsi="Calibri" w:cs="Calibri"/>
          <w:sz w:val="22"/>
          <w:szCs w:val="22"/>
          <w:lang w:eastAsia="en-US"/>
        </w:rPr>
      </w:pPr>
    </w:p>
    <w:p w14:paraId="2D11E972" w14:textId="5137E835" w:rsidR="00FB7732" w:rsidRPr="00FB7732" w:rsidRDefault="00FB7732" w:rsidP="00FB7732">
      <w:pPr>
        <w:spacing w:after="160" w:line="480" w:lineRule="auto"/>
        <w:rPr>
          <w:rFonts w:ascii="Calibri" w:eastAsia="Calibri" w:hAnsi="Calibri" w:cs="Calibri"/>
          <w:sz w:val="22"/>
          <w:szCs w:val="22"/>
          <w:lang w:eastAsia="en-US"/>
        </w:rPr>
      </w:pPr>
      <w:r w:rsidRPr="00FB7732">
        <w:rPr>
          <w:rFonts w:ascii="Calibri" w:eastAsia="Calibri" w:hAnsi="Calibri" w:cs="Calibri"/>
          <w:sz w:val="22"/>
          <w:szCs w:val="22"/>
          <w:lang w:eastAsia="en-US"/>
        </w:rPr>
        <w:t xml:space="preserve">This chapter will focus on Anderson’s 2001 film </w:t>
      </w:r>
      <w:r w:rsidRPr="00FB7732">
        <w:rPr>
          <w:rFonts w:ascii="Calibri" w:eastAsia="Calibri" w:hAnsi="Calibri" w:cs="Calibri"/>
          <w:i/>
          <w:sz w:val="22"/>
          <w:szCs w:val="22"/>
          <w:lang w:eastAsia="en-US"/>
        </w:rPr>
        <w:t xml:space="preserve">The Royal </w:t>
      </w:r>
      <w:proofErr w:type="spellStart"/>
      <w:r w:rsidRPr="00FB7732">
        <w:rPr>
          <w:rFonts w:ascii="Calibri" w:eastAsia="Calibri" w:hAnsi="Calibri" w:cs="Calibri"/>
          <w:i/>
          <w:sz w:val="22"/>
          <w:szCs w:val="22"/>
          <w:lang w:eastAsia="en-US"/>
        </w:rPr>
        <w:t>Tenenbaums</w:t>
      </w:r>
      <w:proofErr w:type="spellEnd"/>
      <w:r w:rsidRPr="00FB7732">
        <w:rPr>
          <w:rFonts w:ascii="Calibri" w:eastAsia="Calibri" w:hAnsi="Calibri" w:cs="Calibri"/>
          <w:i/>
          <w:sz w:val="22"/>
          <w:szCs w:val="22"/>
          <w:lang w:eastAsia="en-US"/>
        </w:rPr>
        <w:t xml:space="preserve">. </w:t>
      </w:r>
    </w:p>
    <w:p w14:paraId="23357F5A" w14:textId="2B9CF6A1" w:rsidR="00FB7732" w:rsidRPr="00FB7732" w:rsidRDefault="007E66B0" w:rsidP="00FB7732">
      <w:pPr>
        <w:spacing w:after="160" w:line="480" w:lineRule="auto"/>
        <w:rPr>
          <w:rFonts w:ascii="Calibri" w:eastAsia="Times New Roman" w:hAnsi="Calibri" w:cs="Calibri"/>
          <w:sz w:val="22"/>
          <w:szCs w:val="22"/>
        </w:rPr>
      </w:pPr>
      <w:r>
        <w:rPr>
          <w:rFonts w:ascii="Calibri" w:eastAsia="Calibri" w:hAnsi="Calibri"/>
          <w:sz w:val="22"/>
          <w:szCs w:val="22"/>
          <w:lang w:eastAsia="en-US"/>
        </w:rPr>
        <w:t>The theme of ‘friends being as close as family’ was discussed in chapter 1, now this chapter will explore the story of a biological family.</w:t>
      </w:r>
      <w:r w:rsidR="00FB7732" w:rsidRPr="00FB7732">
        <w:rPr>
          <w:rFonts w:ascii="Calibri" w:eastAsia="Calibri" w:hAnsi="Calibri"/>
          <w:sz w:val="22"/>
          <w:szCs w:val="22"/>
          <w:lang w:eastAsia="en-US"/>
        </w:rPr>
        <w:t xml:space="preserve"> </w:t>
      </w:r>
      <w:r>
        <w:rPr>
          <w:rFonts w:ascii="Calibri" w:eastAsia="Calibri" w:hAnsi="Calibri"/>
          <w:sz w:val="22"/>
          <w:szCs w:val="22"/>
          <w:lang w:eastAsia="en-US"/>
        </w:rPr>
        <w:t xml:space="preserve">The films </w:t>
      </w:r>
      <w:r w:rsidR="00FB7732" w:rsidRPr="00FB7732">
        <w:rPr>
          <w:rFonts w:ascii="Calibri" w:eastAsia="Calibri" w:hAnsi="Calibri" w:cs="Calibri"/>
          <w:sz w:val="22"/>
          <w:szCs w:val="22"/>
          <w:lang w:eastAsia="en-US"/>
        </w:rPr>
        <w:t xml:space="preserve">whole premise is centred on a dysfunctional family trying to reconnect after years apart. In order to fully analyse this theme, the origins of the narrative must first be discussed. Parts of the narrative take influence from Anderson’s own childhood as his parents divorced when he was eight, he has two other siblings and his mother was </w:t>
      </w:r>
      <w:r w:rsidR="00FB7732" w:rsidRPr="00FB7732">
        <w:rPr>
          <w:rFonts w:ascii="Calibri" w:eastAsia="Times New Roman" w:hAnsi="Calibri" w:cs="Calibri"/>
          <w:sz w:val="22"/>
          <w:szCs w:val="22"/>
          <w:shd w:val="clear" w:color="auto" w:fill="FFFFFF"/>
        </w:rPr>
        <w:t>a realtor and </w:t>
      </w:r>
      <w:hyperlink r:id="rId19" w:tooltip="Archaeologist" w:history="1">
        <w:r w:rsidR="00FB7732" w:rsidRPr="00FB7732">
          <w:rPr>
            <w:rFonts w:ascii="Calibri" w:eastAsia="Times New Roman" w:hAnsi="Calibri" w:cs="Calibri"/>
            <w:sz w:val="22"/>
            <w:szCs w:val="22"/>
          </w:rPr>
          <w:t>archaeologist</w:t>
        </w:r>
      </w:hyperlink>
      <w:r w:rsidR="00FB7732" w:rsidRPr="00FB7732">
        <w:rPr>
          <w:rFonts w:ascii="Calibri" w:eastAsia="Times New Roman" w:hAnsi="Calibri" w:cs="Calibri"/>
          <w:sz w:val="22"/>
          <w:szCs w:val="22"/>
        </w:rPr>
        <w:t>. Anjelica Huston</w:t>
      </w:r>
      <w:r w:rsidR="00FB7732" w:rsidRPr="00FB7732">
        <w:rPr>
          <w:rFonts w:ascii="Calibri" w:eastAsia="Times New Roman" w:hAnsi="Calibri" w:cs="Calibri"/>
          <w:sz w:val="22"/>
          <w:szCs w:val="22"/>
          <w:vertAlign w:val="superscript"/>
        </w:rPr>
        <w:footnoteReference w:id="11"/>
      </w:r>
      <w:r w:rsidR="00FB7732" w:rsidRPr="00FB7732">
        <w:rPr>
          <w:rFonts w:ascii="Calibri" w:eastAsia="Times New Roman" w:hAnsi="Calibri" w:cs="Calibri"/>
          <w:sz w:val="22"/>
          <w:szCs w:val="22"/>
        </w:rPr>
        <w:t>, a newcomer to Anderson’s entourage of recurring actors, stated whi</w:t>
      </w:r>
      <w:r w:rsidR="00A0303F">
        <w:rPr>
          <w:rFonts w:ascii="Calibri" w:eastAsia="Times New Roman" w:hAnsi="Calibri" w:cs="Calibri"/>
          <w:sz w:val="22"/>
          <w:szCs w:val="22"/>
        </w:rPr>
        <w:t>l</w:t>
      </w:r>
      <w:r w:rsidR="00FB7732" w:rsidRPr="00FB7732">
        <w:rPr>
          <w:rFonts w:ascii="Calibri" w:eastAsia="Times New Roman" w:hAnsi="Calibri" w:cs="Calibri"/>
          <w:sz w:val="22"/>
          <w:szCs w:val="22"/>
        </w:rPr>
        <w:t>st talking about how Anderson prepared her for the role, that:</w:t>
      </w:r>
    </w:p>
    <w:p w14:paraId="5663575E" w14:textId="77777777" w:rsidR="00FB7732" w:rsidRPr="007E66B0" w:rsidRDefault="00FB7732" w:rsidP="00FB7732">
      <w:pPr>
        <w:spacing w:after="160" w:line="259" w:lineRule="auto"/>
        <w:ind w:left="360"/>
        <w:jc w:val="both"/>
        <w:rPr>
          <w:rFonts w:ascii="Calibri" w:eastAsia="Times New Roman" w:hAnsi="Calibri" w:cs="Calibri"/>
          <w:iCs/>
          <w:sz w:val="22"/>
          <w:szCs w:val="22"/>
        </w:rPr>
      </w:pPr>
      <w:r w:rsidRPr="007E66B0">
        <w:rPr>
          <w:rFonts w:ascii="Calibri" w:eastAsia="Calibri" w:hAnsi="Calibri" w:cs="Calibri"/>
          <w:sz w:val="22"/>
          <w:szCs w:val="22"/>
        </w:rPr>
        <w:t>Wes also sent me photographs of his mother, who is called Texas Anderson, an archaeologist, like my character. He even produced his mother's old eyeglasses for the early scenes. I asked him, 'Wes, am I playing your mother? 'I think he was astonished by that idea.</w:t>
      </w:r>
    </w:p>
    <w:p w14:paraId="3C1B896A" w14:textId="1CDCF5FB"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Times New Roman" w:hAnsi="Calibri" w:cs="Calibri"/>
          <w:sz w:val="22"/>
          <w:szCs w:val="22"/>
        </w:rPr>
        <w:t>Despite the film being a whimsical comedy, the fact that it was based loosely on a real fam</w:t>
      </w:r>
      <w:r w:rsidR="007E66B0">
        <w:rPr>
          <w:rFonts w:ascii="Calibri" w:eastAsia="Times New Roman" w:hAnsi="Calibri" w:cs="Calibri"/>
          <w:sz w:val="22"/>
          <w:szCs w:val="22"/>
        </w:rPr>
        <w:t xml:space="preserve">ily makes it more relatable for </w:t>
      </w:r>
      <w:r w:rsidRPr="00FB7732">
        <w:rPr>
          <w:rFonts w:ascii="Calibri" w:eastAsia="Times New Roman" w:hAnsi="Calibri" w:cs="Calibri"/>
          <w:sz w:val="22"/>
          <w:szCs w:val="22"/>
        </w:rPr>
        <w:t xml:space="preserve">some audiences. It is not a stretch of the imagination to suggest </w:t>
      </w:r>
      <w:r w:rsidRPr="00FB7732">
        <w:rPr>
          <w:rFonts w:ascii="Calibri" w:eastAsia="Calibri" w:hAnsi="Calibri"/>
          <w:sz w:val="22"/>
          <w:szCs w:val="22"/>
          <w:lang w:eastAsia="en-US"/>
        </w:rPr>
        <w:t xml:space="preserve">this as it could also be true of Anderson’s 2007 film </w:t>
      </w:r>
      <w:r w:rsidRPr="00FB7732">
        <w:rPr>
          <w:rFonts w:ascii="Calibri" w:eastAsia="Calibri" w:hAnsi="Calibri"/>
          <w:i/>
          <w:sz w:val="22"/>
          <w:szCs w:val="22"/>
          <w:lang w:eastAsia="en-US"/>
        </w:rPr>
        <w:t>The Darjeeling Limited</w:t>
      </w:r>
      <w:r w:rsidRPr="00FB7732">
        <w:rPr>
          <w:rFonts w:ascii="Calibri" w:eastAsia="Calibri" w:hAnsi="Calibri"/>
          <w:sz w:val="22"/>
          <w:szCs w:val="22"/>
          <w:lang w:eastAsia="en-US"/>
        </w:rPr>
        <w:t xml:space="preserve">. As it is about the rekindling of brotherly love so is most likely loosely based on either Anderson and his two brothers or the Wilson brothers. </w:t>
      </w:r>
    </w:p>
    <w:p w14:paraId="0773804D" w14:textId="3FAE47FE"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t>As mentioned above, the them</w:t>
      </w:r>
      <w:r w:rsidR="00D40B34">
        <w:rPr>
          <w:rFonts w:ascii="Calibri" w:eastAsia="Calibri" w:hAnsi="Calibri"/>
          <w:sz w:val="22"/>
          <w:szCs w:val="22"/>
          <w:lang w:eastAsia="en-US"/>
        </w:rPr>
        <w:t xml:space="preserve">e of ‘friends can be as close as </w:t>
      </w:r>
      <w:r w:rsidRPr="00FB7732">
        <w:rPr>
          <w:rFonts w:ascii="Calibri" w:eastAsia="Calibri" w:hAnsi="Calibri"/>
          <w:sz w:val="22"/>
          <w:szCs w:val="22"/>
          <w:lang w:eastAsia="en-US"/>
        </w:rPr>
        <w:t xml:space="preserve">family’ is also partially present in the form of Eli </w:t>
      </w:r>
      <w:r w:rsidR="00D40B34">
        <w:rPr>
          <w:rFonts w:ascii="Calibri" w:eastAsia="Calibri" w:hAnsi="Calibri"/>
          <w:sz w:val="22"/>
          <w:szCs w:val="22"/>
          <w:lang w:eastAsia="en-US"/>
        </w:rPr>
        <w:t xml:space="preserve">Cash </w:t>
      </w:r>
      <w:r w:rsidRPr="00FB7732">
        <w:rPr>
          <w:rFonts w:ascii="Calibri" w:eastAsia="Calibri" w:hAnsi="Calibri"/>
          <w:sz w:val="22"/>
          <w:szCs w:val="22"/>
          <w:lang w:eastAsia="en-US"/>
        </w:rPr>
        <w:t xml:space="preserve">(Owen Wilson) as he tries to be part of the </w:t>
      </w:r>
      <w:proofErr w:type="spellStart"/>
      <w:r w:rsidRPr="00FB7732">
        <w:rPr>
          <w:rFonts w:ascii="Calibri" w:eastAsia="Calibri" w:hAnsi="Calibri"/>
          <w:sz w:val="22"/>
          <w:szCs w:val="22"/>
          <w:lang w:eastAsia="en-US"/>
        </w:rPr>
        <w:t>Tenenbaum</w:t>
      </w:r>
      <w:proofErr w:type="spellEnd"/>
      <w:r w:rsidRPr="00FB7732">
        <w:rPr>
          <w:rFonts w:ascii="Calibri" w:eastAsia="Calibri" w:hAnsi="Calibri"/>
          <w:sz w:val="22"/>
          <w:szCs w:val="22"/>
          <w:lang w:eastAsia="en-US"/>
        </w:rPr>
        <w:t xml:space="preserve"> family</w:t>
      </w:r>
      <w:r w:rsidR="00D40B34">
        <w:rPr>
          <w:rFonts w:ascii="Calibri" w:eastAsia="Calibri" w:hAnsi="Calibri"/>
          <w:sz w:val="22"/>
          <w:szCs w:val="22"/>
          <w:lang w:eastAsia="en-US"/>
        </w:rPr>
        <w:t xml:space="preserve"> as</w:t>
      </w:r>
      <w:r w:rsidRPr="00FB7732">
        <w:rPr>
          <w:rFonts w:ascii="Calibri" w:eastAsia="Calibri" w:hAnsi="Calibri"/>
          <w:sz w:val="22"/>
          <w:szCs w:val="22"/>
          <w:lang w:eastAsia="en-US"/>
        </w:rPr>
        <w:t xml:space="preserve"> he is an orphan. He would send Ethaline (Anjelica Huston) his grades as a child and then his magazine clippings as an adult, suggesting he has always craved the attention of a mother figure. Eli's states that he "always wanted to be a </w:t>
      </w:r>
      <w:proofErr w:type="spellStart"/>
      <w:r w:rsidRPr="00FB7732">
        <w:rPr>
          <w:rFonts w:ascii="Calibri" w:eastAsia="Calibri" w:hAnsi="Calibri"/>
          <w:sz w:val="22"/>
          <w:szCs w:val="22"/>
          <w:lang w:eastAsia="en-US"/>
        </w:rPr>
        <w:t>Tenenbaum</w:t>
      </w:r>
      <w:proofErr w:type="spellEnd"/>
      <w:r w:rsidRPr="00FB7732">
        <w:rPr>
          <w:rFonts w:ascii="Calibri" w:eastAsia="Calibri" w:hAnsi="Calibri"/>
          <w:sz w:val="22"/>
          <w:szCs w:val="22"/>
          <w:lang w:eastAsia="en-US"/>
        </w:rPr>
        <w:t>" as despite k</w:t>
      </w:r>
      <w:r w:rsidR="00D40B34">
        <w:rPr>
          <w:rFonts w:ascii="Calibri" w:eastAsia="Calibri" w:hAnsi="Calibri"/>
          <w:sz w:val="22"/>
          <w:szCs w:val="22"/>
          <w:lang w:eastAsia="en-US"/>
        </w:rPr>
        <w:t>nowing how</w:t>
      </w:r>
      <w:r w:rsidRPr="00FB7732">
        <w:rPr>
          <w:rFonts w:ascii="Calibri" w:eastAsia="Calibri" w:hAnsi="Calibri"/>
          <w:sz w:val="22"/>
          <w:szCs w:val="22"/>
          <w:lang w:eastAsia="en-US"/>
        </w:rPr>
        <w:t xml:space="preserve"> </w:t>
      </w:r>
      <w:r w:rsidR="00D40B34">
        <w:rPr>
          <w:rFonts w:ascii="Calibri" w:eastAsia="Calibri" w:hAnsi="Calibri"/>
          <w:sz w:val="22"/>
          <w:szCs w:val="22"/>
          <w:lang w:eastAsia="en-US"/>
        </w:rPr>
        <w:t>dysfunctional they are, he still wants</w:t>
      </w:r>
      <w:r w:rsidRPr="00FB7732">
        <w:rPr>
          <w:rFonts w:ascii="Calibri" w:eastAsia="Calibri" w:hAnsi="Calibri"/>
          <w:sz w:val="22"/>
          <w:szCs w:val="22"/>
          <w:lang w:eastAsia="en-US"/>
        </w:rPr>
        <w:t xml:space="preserve"> to have a family. Royal (Gene Hackman) replies to this with “me too” as he believes he is no longer a </w:t>
      </w:r>
      <w:proofErr w:type="spellStart"/>
      <w:r w:rsidRPr="00FB7732">
        <w:rPr>
          <w:rFonts w:ascii="Calibri" w:eastAsia="Calibri" w:hAnsi="Calibri"/>
          <w:sz w:val="22"/>
          <w:szCs w:val="22"/>
          <w:lang w:eastAsia="en-US"/>
        </w:rPr>
        <w:lastRenderedPageBreak/>
        <w:t>Tenenbaum</w:t>
      </w:r>
      <w:proofErr w:type="spellEnd"/>
      <w:r w:rsidRPr="00FB7732">
        <w:rPr>
          <w:rFonts w:ascii="Calibri" w:eastAsia="Calibri" w:hAnsi="Calibri"/>
          <w:sz w:val="22"/>
          <w:szCs w:val="22"/>
          <w:lang w:eastAsia="en-US"/>
        </w:rPr>
        <w:t xml:space="preserve"> as he separated himself from them all. Whi</w:t>
      </w:r>
      <w:r w:rsidR="00A0303F">
        <w:rPr>
          <w:rFonts w:ascii="Calibri" w:eastAsia="Calibri" w:hAnsi="Calibri"/>
          <w:sz w:val="22"/>
          <w:szCs w:val="22"/>
          <w:lang w:eastAsia="en-US"/>
        </w:rPr>
        <w:t>l</w:t>
      </w:r>
      <w:r w:rsidRPr="00FB7732">
        <w:rPr>
          <w:rFonts w:ascii="Calibri" w:eastAsia="Calibri" w:hAnsi="Calibri"/>
          <w:sz w:val="22"/>
          <w:szCs w:val="22"/>
          <w:lang w:eastAsia="en-US"/>
        </w:rPr>
        <w:t xml:space="preserve">st discussing Royal’s role in the family, writer Donna </w:t>
      </w:r>
      <w:proofErr w:type="spellStart"/>
      <w:r w:rsidRPr="00FB7732">
        <w:rPr>
          <w:rFonts w:ascii="Calibri" w:eastAsia="Calibri" w:hAnsi="Calibri"/>
          <w:sz w:val="22"/>
          <w:szCs w:val="22"/>
          <w:lang w:eastAsia="en-US"/>
        </w:rPr>
        <w:t>Kornhaber</w:t>
      </w:r>
      <w:proofErr w:type="spellEnd"/>
      <w:r w:rsidRPr="00FB7732">
        <w:rPr>
          <w:rFonts w:ascii="Calibri" w:eastAsia="Calibri" w:hAnsi="Calibri"/>
          <w:sz w:val="22"/>
          <w:szCs w:val="22"/>
          <w:vertAlign w:val="superscript"/>
          <w:lang w:eastAsia="en-US"/>
        </w:rPr>
        <w:footnoteReference w:id="12"/>
      </w:r>
      <w:r w:rsidRPr="00FB7732">
        <w:rPr>
          <w:rFonts w:ascii="Calibri" w:eastAsia="Calibri" w:hAnsi="Calibri"/>
          <w:sz w:val="22"/>
          <w:szCs w:val="22"/>
          <w:lang w:eastAsia="en-US"/>
        </w:rPr>
        <w:t xml:space="preserve"> states:</w:t>
      </w:r>
    </w:p>
    <w:p w14:paraId="750DC6D0" w14:textId="77777777" w:rsidR="00FB7732" w:rsidRPr="00FB7732" w:rsidRDefault="00FB7732" w:rsidP="00FB7732">
      <w:pPr>
        <w:spacing w:after="160" w:line="259" w:lineRule="auto"/>
        <w:ind w:left="720"/>
        <w:jc w:val="both"/>
        <w:rPr>
          <w:rFonts w:ascii="Calibri" w:eastAsia="Calibri" w:hAnsi="Calibri"/>
          <w:sz w:val="22"/>
          <w:szCs w:val="22"/>
          <w:lang w:eastAsia="en-US"/>
        </w:rPr>
      </w:pPr>
      <w:r w:rsidRPr="00FB7732">
        <w:rPr>
          <w:rFonts w:ascii="Calibri" w:eastAsia="Calibri" w:hAnsi="Calibri"/>
          <w:i/>
          <w:sz w:val="22"/>
          <w:szCs w:val="22"/>
          <w:lang w:eastAsia="en-US"/>
        </w:rPr>
        <w:t xml:space="preserve">He cannot be a </w:t>
      </w:r>
      <w:proofErr w:type="spellStart"/>
      <w:r w:rsidRPr="00FB7732">
        <w:rPr>
          <w:rFonts w:ascii="Calibri" w:eastAsia="Calibri" w:hAnsi="Calibri"/>
          <w:i/>
          <w:sz w:val="22"/>
          <w:szCs w:val="22"/>
          <w:lang w:eastAsia="en-US"/>
        </w:rPr>
        <w:t>Tenenbaum</w:t>
      </w:r>
      <w:proofErr w:type="spellEnd"/>
      <w:r w:rsidRPr="00FB7732">
        <w:rPr>
          <w:rFonts w:ascii="Calibri" w:eastAsia="Calibri" w:hAnsi="Calibri"/>
          <w:i/>
          <w:sz w:val="22"/>
          <w:szCs w:val="22"/>
          <w:lang w:eastAsia="en-US"/>
        </w:rPr>
        <w:t xml:space="preserve">, because he is the one who curates the </w:t>
      </w:r>
      <w:proofErr w:type="spellStart"/>
      <w:r w:rsidRPr="00FB7732">
        <w:rPr>
          <w:rFonts w:ascii="Calibri" w:eastAsia="Calibri" w:hAnsi="Calibri"/>
          <w:i/>
          <w:sz w:val="22"/>
          <w:szCs w:val="22"/>
          <w:lang w:eastAsia="en-US"/>
        </w:rPr>
        <w:t>Tenenbaums</w:t>
      </w:r>
      <w:proofErr w:type="spellEnd"/>
      <w:r w:rsidRPr="00FB7732">
        <w:rPr>
          <w:rFonts w:ascii="Calibri" w:eastAsia="Calibri" w:hAnsi="Calibri"/>
          <w:i/>
          <w:sz w:val="22"/>
          <w:szCs w:val="22"/>
          <w:lang w:eastAsia="en-US"/>
        </w:rPr>
        <w:t xml:space="preserve">. The members of his own family are for Royal not his kin to whom he owes responsibilities but simply external expressions of himself, just as any collector’s prized items are a material expression of his self in the world. To him, they are all, as Anderson’s title makes clear, Royal </w:t>
      </w:r>
      <w:proofErr w:type="spellStart"/>
      <w:r w:rsidRPr="00FB7732">
        <w:rPr>
          <w:rFonts w:ascii="Calibri" w:eastAsia="Calibri" w:hAnsi="Calibri"/>
          <w:i/>
          <w:sz w:val="22"/>
          <w:szCs w:val="22"/>
          <w:lang w:eastAsia="en-US"/>
        </w:rPr>
        <w:t>Tenenbaums</w:t>
      </w:r>
      <w:proofErr w:type="spellEnd"/>
      <w:r w:rsidRPr="00FB7732">
        <w:rPr>
          <w:rFonts w:ascii="Calibri" w:eastAsia="Calibri" w:hAnsi="Calibri"/>
          <w:sz w:val="22"/>
          <w:szCs w:val="22"/>
          <w:lang w:eastAsia="en-US"/>
        </w:rPr>
        <w:t>.</w:t>
      </w:r>
    </w:p>
    <w:p w14:paraId="2C910649" w14:textId="57D6BB30" w:rsidR="00FB7732" w:rsidRPr="00FB7732" w:rsidRDefault="00013ACC" w:rsidP="00FB7732">
      <w:pPr>
        <w:spacing w:after="160" w:line="480" w:lineRule="auto"/>
        <w:jc w:val="both"/>
        <w:rPr>
          <w:rFonts w:ascii="Calibri" w:eastAsia="Calibri" w:hAnsi="Calibri"/>
          <w:sz w:val="22"/>
          <w:szCs w:val="22"/>
          <w:lang w:eastAsia="en-US"/>
        </w:rPr>
      </w:pPr>
      <w:r>
        <w:rPr>
          <w:rFonts w:ascii="Calibri" w:eastAsia="Calibri" w:hAnsi="Calibri"/>
          <w:sz w:val="22"/>
          <w:szCs w:val="22"/>
          <w:lang w:eastAsia="en-US"/>
        </w:rPr>
        <w:t xml:space="preserve">Eli’s </w:t>
      </w:r>
      <w:r w:rsidR="00FB7732" w:rsidRPr="00FB7732">
        <w:rPr>
          <w:rFonts w:ascii="Calibri" w:eastAsia="Calibri" w:hAnsi="Calibri"/>
          <w:sz w:val="22"/>
          <w:szCs w:val="22"/>
          <w:lang w:eastAsia="en-US"/>
        </w:rPr>
        <w:t>statement can also relate to Margot as Royal constantly refers to her as his adopted daughter in order to boost his own self-righteousness. It is because of this blatant neglect th</w:t>
      </w:r>
      <w:r>
        <w:rPr>
          <w:rFonts w:ascii="Calibri" w:eastAsia="Calibri" w:hAnsi="Calibri"/>
          <w:sz w:val="22"/>
          <w:szCs w:val="22"/>
          <w:lang w:eastAsia="en-US"/>
        </w:rPr>
        <w:t>at Margot tried to create a</w:t>
      </w:r>
      <w:r w:rsidR="00FB7732" w:rsidRPr="00FB7732">
        <w:rPr>
          <w:rFonts w:ascii="Calibri" w:eastAsia="Calibri" w:hAnsi="Calibri"/>
          <w:sz w:val="22"/>
          <w:szCs w:val="22"/>
          <w:lang w:eastAsia="en-US"/>
        </w:rPr>
        <w:t xml:space="preserve"> family unit for herself, in the form of looking for her biological family and her several unsuccessful marriages. </w:t>
      </w:r>
    </w:p>
    <w:p w14:paraId="52AAE793" w14:textId="59120912" w:rsidR="00FB7732" w:rsidRPr="00FB7732" w:rsidRDefault="00FB7732" w:rsidP="00FB7732">
      <w:pPr>
        <w:spacing w:after="160" w:line="480" w:lineRule="auto"/>
        <w:rPr>
          <w:rFonts w:ascii="Calibri" w:eastAsia="Times New Roman" w:hAnsi="Calibri" w:cs="Calibri"/>
          <w:sz w:val="22"/>
          <w:szCs w:val="22"/>
        </w:rPr>
      </w:pPr>
      <w:r w:rsidRPr="00FB7732">
        <w:rPr>
          <w:rFonts w:ascii="Calibri" w:eastAsia="Calibri" w:hAnsi="Calibri"/>
          <w:sz w:val="22"/>
          <w:szCs w:val="22"/>
          <w:lang w:eastAsia="en-US"/>
        </w:rPr>
        <w:t>The lack of father figure is once again present in Anderson’s work, Royal’s corrupt persona</w:t>
      </w:r>
      <w:r w:rsidR="00013ACC">
        <w:rPr>
          <w:rFonts w:ascii="Calibri" w:eastAsia="Calibri" w:hAnsi="Calibri"/>
          <w:sz w:val="22"/>
          <w:szCs w:val="22"/>
          <w:lang w:eastAsia="en-US"/>
        </w:rPr>
        <w:t>lity means</w:t>
      </w:r>
      <w:r w:rsidRPr="00FB7732">
        <w:rPr>
          <w:rFonts w:ascii="Calibri" w:eastAsia="Calibri" w:hAnsi="Calibri"/>
          <w:sz w:val="22"/>
          <w:szCs w:val="22"/>
          <w:lang w:eastAsia="en-US"/>
        </w:rPr>
        <w:t xml:space="preserve"> he only wants to reconnect with his family because he has no money and nowhere to live. This motive changes without Royal realising as he sees how broken his family is and realise</w:t>
      </w:r>
      <w:r w:rsidR="00013ACC">
        <w:rPr>
          <w:rFonts w:ascii="Calibri" w:eastAsia="Calibri" w:hAnsi="Calibri"/>
          <w:sz w:val="22"/>
          <w:szCs w:val="22"/>
          <w:lang w:eastAsia="en-US"/>
        </w:rPr>
        <w:t xml:space="preserve">s it’s </w:t>
      </w:r>
      <w:r w:rsidRPr="00FB7732">
        <w:rPr>
          <w:rFonts w:ascii="Calibri" w:eastAsia="Calibri" w:hAnsi="Calibri"/>
          <w:sz w:val="22"/>
          <w:szCs w:val="22"/>
          <w:lang w:eastAsia="en-US"/>
        </w:rPr>
        <w:t>because of him. When it</w:t>
      </w:r>
      <w:r w:rsidR="00013ACC">
        <w:rPr>
          <w:rFonts w:ascii="Calibri" w:eastAsia="Calibri" w:hAnsi="Calibri"/>
          <w:sz w:val="22"/>
          <w:szCs w:val="22"/>
          <w:lang w:eastAsia="en-US"/>
        </w:rPr>
        <w:t xml:space="preserve"> comes to mothers</w:t>
      </w:r>
      <w:r w:rsidRPr="00FB7732">
        <w:rPr>
          <w:rFonts w:ascii="Calibri" w:eastAsia="Calibri" w:hAnsi="Calibri"/>
          <w:sz w:val="22"/>
          <w:szCs w:val="22"/>
          <w:lang w:eastAsia="en-US"/>
        </w:rPr>
        <w:t>, Ethaline is one of the few decent mothers in Anderson’s films as she brought her children up alone and continues to support them into adulthood. However, she also spoilt them as children, so it can be speculated that some of their childish behaviour is because of this. The part of the absent mother this time is take up by Rachael, Chas’ deceased wife. Royal’s neglect of his children can be linked to the death of his parents as we see family history repeating itself in the form of Chas alienating his sons after Rachael's death.</w:t>
      </w:r>
    </w:p>
    <w:p w14:paraId="0182D011" w14:textId="641BE6DF" w:rsidR="00FB7732" w:rsidRPr="00FB7732" w:rsidRDefault="006F2939" w:rsidP="00FB7732">
      <w:pPr>
        <w:spacing w:after="160" w:line="480" w:lineRule="auto"/>
        <w:rPr>
          <w:rFonts w:ascii="Calibri" w:eastAsia="Calibri" w:hAnsi="Calibri"/>
          <w:sz w:val="22"/>
          <w:szCs w:val="22"/>
          <w:lang w:eastAsia="en-US"/>
        </w:rPr>
      </w:pPr>
      <w:r>
        <w:rPr>
          <w:rFonts w:ascii="Calibri" w:eastAsia="Times New Roman" w:hAnsi="Calibri" w:cs="Calibri"/>
          <w:sz w:val="22"/>
          <w:szCs w:val="22"/>
        </w:rPr>
        <w:t>As discussed in the first chapter,</w:t>
      </w:r>
      <w:r w:rsidR="00FB7732" w:rsidRPr="00FB7732">
        <w:rPr>
          <w:rFonts w:ascii="Calibri" w:eastAsia="Times New Roman" w:hAnsi="Calibri" w:cs="Calibri"/>
          <w:sz w:val="22"/>
          <w:szCs w:val="22"/>
        </w:rPr>
        <w:t xml:space="preserve"> Anderson’s unique visual style </w:t>
      </w:r>
      <w:r>
        <w:rPr>
          <w:rFonts w:ascii="Calibri" w:eastAsia="Times New Roman" w:hAnsi="Calibri" w:cs="Calibri"/>
          <w:sz w:val="22"/>
          <w:szCs w:val="22"/>
        </w:rPr>
        <w:t xml:space="preserve">continues to grows. </w:t>
      </w:r>
      <w:r w:rsidR="00FB7732" w:rsidRPr="00FB7732">
        <w:rPr>
          <w:rFonts w:ascii="Calibri" w:eastAsia="Calibri" w:hAnsi="Calibri"/>
          <w:sz w:val="22"/>
          <w:szCs w:val="22"/>
          <w:lang w:eastAsia="en-US"/>
        </w:rPr>
        <w:t>By using zoom shots, the scene is given a nostalgic feeling as they were commonly used in films of the 1960’s and 70’s. Zoom shots are used in the scene where Royal meets Ari and Uzi in order to show how the characters fixate on each other. The use of whip pans makes the audience feel like a character viewing the action in the scene and gives a sense of urgency to what is being shown.</w:t>
      </w:r>
    </w:p>
    <w:p w14:paraId="1274D19A" w14:textId="785E9425" w:rsidR="00FB7732" w:rsidRPr="00FB7732" w:rsidRDefault="00FB7732" w:rsidP="00FB7732">
      <w:pPr>
        <w:spacing w:after="160" w:line="480" w:lineRule="auto"/>
        <w:rPr>
          <w:rFonts w:ascii="Calibri" w:eastAsia="Times New Roman" w:hAnsi="Calibri" w:cs="Calibri"/>
          <w:sz w:val="22"/>
          <w:szCs w:val="22"/>
        </w:rPr>
      </w:pPr>
      <w:r w:rsidRPr="00FB7732">
        <w:rPr>
          <w:rFonts w:ascii="Calibri" w:eastAsia="Times New Roman" w:hAnsi="Calibri" w:cs="Calibri"/>
          <w:sz w:val="22"/>
          <w:szCs w:val="22"/>
        </w:rPr>
        <w:lastRenderedPageBreak/>
        <w:t xml:space="preserve">One key element of the cinematography is the use of symmetrical medium shots, these help the viewer see the characters' emotional states more clearly and give the carefully chosen surroundings some much needed attention. The scene when Royal tells the children he and their mother will be getting divorced not only shows each child’s reaction but the carefully designed interior of the </w:t>
      </w:r>
      <w:proofErr w:type="spellStart"/>
      <w:r w:rsidRPr="00FB7732">
        <w:rPr>
          <w:rFonts w:ascii="Calibri" w:eastAsia="Times New Roman" w:hAnsi="Calibri" w:cs="Calibri"/>
          <w:sz w:val="22"/>
          <w:szCs w:val="22"/>
        </w:rPr>
        <w:t>Tenenbaum</w:t>
      </w:r>
      <w:proofErr w:type="spellEnd"/>
      <w:r w:rsidRPr="00FB7732">
        <w:rPr>
          <w:rFonts w:ascii="Calibri" w:eastAsia="Times New Roman" w:hAnsi="Calibri" w:cs="Calibri"/>
          <w:sz w:val="22"/>
          <w:szCs w:val="22"/>
        </w:rPr>
        <w:t xml:space="preserve"> household. The extravagant candelabras between each child make a perfectly symmetrical shot which is not only pleasing to the eye but also shows the contrast between the grand lifestyle the children live and their bad childhood. Another interesting point about this particular scene is how the set design of the candelabras between each child manage to show that each child is completely separate from the other, as if in their own unique little world. This is also shown in the scene where Margot and Chas watch Royal and Richie through two open windows separated by a pillar. </w:t>
      </w:r>
    </w:p>
    <w:p w14:paraId="5B27293C" w14:textId="7C1B822D" w:rsidR="00FB7732" w:rsidRPr="00FB7732" w:rsidRDefault="00FB7732" w:rsidP="00FB7732">
      <w:pPr>
        <w:spacing w:after="160" w:line="480" w:lineRule="auto"/>
        <w:rPr>
          <w:rFonts w:ascii="Calibri" w:eastAsia="Times New Roman" w:hAnsi="Calibri" w:cs="Calibri"/>
          <w:sz w:val="22"/>
          <w:szCs w:val="22"/>
        </w:rPr>
      </w:pPr>
      <w:r w:rsidRPr="00FB7732">
        <w:rPr>
          <w:rFonts w:ascii="Calibri" w:eastAsia="Times New Roman" w:hAnsi="Calibri" w:cs="Calibri"/>
          <w:noProof/>
          <w:sz w:val="22"/>
          <w:szCs w:val="22"/>
        </w:rPr>
        <w:drawing>
          <wp:anchor distT="0" distB="0" distL="114300" distR="114300" simplePos="0" relativeHeight="251669504" behindDoc="1" locked="0" layoutInCell="1" allowOverlap="1" wp14:anchorId="2E9B16E5" wp14:editId="646CB2F7">
            <wp:simplePos x="0" y="0"/>
            <wp:positionH relativeFrom="margin">
              <wp:posOffset>-635</wp:posOffset>
            </wp:positionH>
            <wp:positionV relativeFrom="paragraph">
              <wp:posOffset>9525</wp:posOffset>
            </wp:positionV>
            <wp:extent cx="2524125" cy="1419225"/>
            <wp:effectExtent l="0" t="0" r="9525" b="9525"/>
            <wp:wrapTight wrapText="bothSides">
              <wp:wrapPolygon edited="0">
                <wp:start x="0" y="0"/>
                <wp:lineTo x="0" y="21455"/>
                <wp:lineTo x="21518" y="21455"/>
                <wp:lineTo x="21518" y="0"/>
                <wp:lineTo x="0" y="0"/>
              </wp:wrapPolygon>
            </wp:wrapTight>
            <wp:docPr id="14" name="Picture 14" descr="A group of people posing for the camera&#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4a125_299cffca5ee943e486df1a04e6119146.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24125" cy="1419225"/>
                    </a:xfrm>
                    <a:prstGeom prst="rect">
                      <a:avLst/>
                    </a:prstGeom>
                  </pic:spPr>
                </pic:pic>
              </a:graphicData>
            </a:graphic>
            <wp14:sizeRelH relativeFrom="page">
              <wp14:pctWidth>0</wp14:pctWidth>
            </wp14:sizeRelH>
            <wp14:sizeRelV relativeFrom="page">
              <wp14:pctHeight>0</wp14:pctHeight>
            </wp14:sizeRelV>
          </wp:anchor>
        </w:drawing>
      </w:r>
      <w:r w:rsidRPr="00FB7732">
        <w:rPr>
          <w:rFonts w:ascii="Calibri" w:eastAsia="Calibri" w:hAnsi="Calibri"/>
          <w:noProof/>
          <w:sz w:val="22"/>
          <w:szCs w:val="22"/>
        </w:rPr>
        <w:drawing>
          <wp:anchor distT="0" distB="0" distL="114300" distR="114300" simplePos="0" relativeHeight="251670528" behindDoc="1" locked="0" layoutInCell="1" allowOverlap="1" wp14:anchorId="3E6BC687" wp14:editId="75B212AA">
            <wp:simplePos x="0" y="0"/>
            <wp:positionH relativeFrom="margin">
              <wp:align>right</wp:align>
            </wp:positionH>
            <wp:positionV relativeFrom="paragraph">
              <wp:posOffset>10160</wp:posOffset>
            </wp:positionV>
            <wp:extent cx="3124200" cy="1419860"/>
            <wp:effectExtent l="0" t="0" r="0" b="8890"/>
            <wp:wrapTight wrapText="bothSides">
              <wp:wrapPolygon edited="0">
                <wp:start x="0" y="0"/>
                <wp:lineTo x="0" y="21445"/>
                <wp:lineTo x="21468" y="21445"/>
                <wp:lineTo x="21468" y="0"/>
                <wp:lineTo x="0" y="0"/>
              </wp:wrapPolygon>
            </wp:wrapTight>
            <wp:docPr id="13" name="Picture 13" descr="A person standing in front of a brick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8.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24200" cy="1419860"/>
                    </a:xfrm>
                    <a:prstGeom prst="rect">
                      <a:avLst/>
                    </a:prstGeom>
                  </pic:spPr>
                </pic:pic>
              </a:graphicData>
            </a:graphic>
            <wp14:sizeRelH relativeFrom="margin">
              <wp14:pctWidth>0</wp14:pctWidth>
            </wp14:sizeRelH>
            <wp14:sizeRelV relativeFrom="margin">
              <wp14:pctHeight>0</wp14:pctHeight>
            </wp14:sizeRelV>
          </wp:anchor>
        </w:drawing>
      </w:r>
      <w:r w:rsidR="00F14CBE">
        <w:rPr>
          <w:rFonts w:ascii="Calibri" w:eastAsia="Times New Roman" w:hAnsi="Calibri" w:cs="Calibri"/>
          <w:sz w:val="22"/>
          <w:szCs w:val="22"/>
        </w:rPr>
        <w:t xml:space="preserve">The </w:t>
      </w:r>
      <w:r w:rsidRPr="00FB7732">
        <w:rPr>
          <w:rFonts w:ascii="Calibri" w:eastAsia="Times New Roman" w:hAnsi="Calibri" w:cs="Calibri"/>
          <w:sz w:val="22"/>
          <w:szCs w:val="22"/>
        </w:rPr>
        <w:t xml:space="preserve">very </w:t>
      </w:r>
      <w:proofErr w:type="spellStart"/>
      <w:r w:rsidRPr="00FB7732">
        <w:rPr>
          <w:rFonts w:ascii="Calibri" w:eastAsia="Times New Roman" w:hAnsi="Calibri" w:cs="Calibri"/>
          <w:sz w:val="22"/>
          <w:szCs w:val="22"/>
        </w:rPr>
        <w:t>Andersonian</w:t>
      </w:r>
      <w:proofErr w:type="spellEnd"/>
      <w:r w:rsidRPr="00FB7732">
        <w:rPr>
          <w:rFonts w:ascii="Calibri" w:eastAsia="Times New Roman" w:hAnsi="Calibri" w:cs="Calibri"/>
          <w:sz w:val="22"/>
          <w:szCs w:val="22"/>
        </w:rPr>
        <w:t xml:space="preserve"> God’s eye view shot</w:t>
      </w:r>
      <w:r w:rsidR="00F14CBE">
        <w:rPr>
          <w:rFonts w:ascii="Calibri" w:eastAsia="Times New Roman" w:hAnsi="Calibri" w:cs="Calibri"/>
          <w:sz w:val="22"/>
          <w:szCs w:val="22"/>
        </w:rPr>
        <w:t xml:space="preserve"> is once again used</w:t>
      </w:r>
      <w:r w:rsidRPr="00FB7732">
        <w:rPr>
          <w:rFonts w:ascii="Calibri" w:eastAsia="Times New Roman" w:hAnsi="Calibri" w:cs="Calibri"/>
          <w:sz w:val="22"/>
          <w:szCs w:val="22"/>
        </w:rPr>
        <w:t>, where the audience is positioned in place of a character, giving them the abili</w:t>
      </w:r>
      <w:r w:rsidR="00F14CBE">
        <w:rPr>
          <w:rFonts w:ascii="Calibri" w:eastAsia="Times New Roman" w:hAnsi="Calibri" w:cs="Calibri"/>
          <w:sz w:val="22"/>
          <w:szCs w:val="22"/>
        </w:rPr>
        <w:t>ty to see the detailed scenes</w:t>
      </w:r>
      <w:r w:rsidRPr="00FB7732">
        <w:rPr>
          <w:rFonts w:ascii="Calibri" w:eastAsia="Times New Roman" w:hAnsi="Calibri" w:cs="Calibri"/>
          <w:sz w:val="22"/>
          <w:szCs w:val="22"/>
        </w:rPr>
        <w:t xml:space="preserve">. </w:t>
      </w:r>
      <w:r w:rsidR="00F14CBE">
        <w:rPr>
          <w:rFonts w:ascii="Calibri" w:eastAsia="Times New Roman" w:hAnsi="Calibri" w:cs="Calibri"/>
          <w:sz w:val="22"/>
          <w:szCs w:val="22"/>
        </w:rPr>
        <w:t>When Margot and Richie are in the</w:t>
      </w:r>
      <w:r w:rsidRPr="00FB7732">
        <w:rPr>
          <w:rFonts w:ascii="Calibri" w:eastAsia="Times New Roman" w:hAnsi="Calibri" w:cs="Calibri"/>
          <w:sz w:val="22"/>
          <w:szCs w:val="22"/>
        </w:rPr>
        <w:t xml:space="preserve"> tent</w:t>
      </w:r>
      <w:r w:rsidR="00F14CBE">
        <w:rPr>
          <w:rFonts w:ascii="Calibri" w:eastAsia="Times New Roman" w:hAnsi="Calibri" w:cs="Calibri"/>
          <w:sz w:val="22"/>
          <w:szCs w:val="22"/>
        </w:rPr>
        <w:t>, t</w:t>
      </w:r>
      <w:r w:rsidRPr="00FB7732">
        <w:rPr>
          <w:rFonts w:ascii="Calibri" w:eastAsia="Times New Roman" w:hAnsi="Calibri" w:cs="Calibri"/>
          <w:sz w:val="22"/>
          <w:szCs w:val="22"/>
        </w:rPr>
        <w:t xml:space="preserve">here is an image of the family above his record player, </w:t>
      </w:r>
      <w:r w:rsidR="00F14CBE">
        <w:rPr>
          <w:rFonts w:ascii="Calibri" w:eastAsia="Times New Roman" w:hAnsi="Calibri" w:cs="Calibri"/>
          <w:sz w:val="22"/>
          <w:szCs w:val="22"/>
        </w:rPr>
        <w:t xml:space="preserve">showing </w:t>
      </w:r>
      <w:r w:rsidRPr="00FB7732">
        <w:rPr>
          <w:rFonts w:ascii="Calibri" w:eastAsia="Times New Roman" w:hAnsi="Calibri" w:cs="Calibri"/>
          <w:sz w:val="22"/>
          <w:szCs w:val="22"/>
        </w:rPr>
        <w:t xml:space="preserve">how Richie has always loved his family no matter what. There are several toy cars alongside it, this as well as the tent itself, signifies how he has had a constant desire to escape the life he lives. </w:t>
      </w:r>
    </w:p>
    <w:p w14:paraId="0865DBCF" w14:textId="465DFE3F" w:rsidR="00FB7732" w:rsidRPr="00FB7732" w:rsidRDefault="00931BB5" w:rsidP="00FB7732">
      <w:pPr>
        <w:spacing w:after="160" w:line="480" w:lineRule="auto"/>
        <w:rPr>
          <w:rFonts w:ascii="Calibri" w:eastAsia="Times New Roman" w:hAnsi="Calibri" w:cs="Calibri"/>
          <w:sz w:val="22"/>
          <w:szCs w:val="22"/>
        </w:rPr>
      </w:pPr>
      <w:r w:rsidRPr="00FB7732">
        <w:rPr>
          <w:rFonts w:ascii="Calibri" w:eastAsia="Times New Roman" w:hAnsi="Calibri" w:cs="Calibri"/>
          <w:noProof/>
          <w:sz w:val="22"/>
          <w:szCs w:val="22"/>
        </w:rPr>
        <w:drawing>
          <wp:anchor distT="0" distB="0" distL="114300" distR="114300" simplePos="0" relativeHeight="251676672" behindDoc="1" locked="0" layoutInCell="1" allowOverlap="1" wp14:anchorId="2BA6C0A6" wp14:editId="43DD8328">
            <wp:simplePos x="0" y="0"/>
            <wp:positionH relativeFrom="margin">
              <wp:posOffset>-352425</wp:posOffset>
            </wp:positionH>
            <wp:positionV relativeFrom="paragraph">
              <wp:posOffset>139065</wp:posOffset>
            </wp:positionV>
            <wp:extent cx="2752725" cy="1516380"/>
            <wp:effectExtent l="0" t="0" r="9525" b="7620"/>
            <wp:wrapTight wrapText="bothSides">
              <wp:wrapPolygon edited="0">
                <wp:start x="0" y="0"/>
                <wp:lineTo x="0" y="21437"/>
                <wp:lineTo x="21525" y="21437"/>
                <wp:lineTo x="21525" y="0"/>
                <wp:lineTo x="0" y="0"/>
              </wp:wrapPolygon>
            </wp:wrapTight>
            <wp:docPr id="11" name="Picture 11" descr="A picture containing indoor, person, electronics&#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ec db0a7b46e379869c5e75b894f4c649b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52725" cy="1516380"/>
                    </a:xfrm>
                    <a:prstGeom prst="rect">
                      <a:avLst/>
                    </a:prstGeom>
                  </pic:spPr>
                </pic:pic>
              </a:graphicData>
            </a:graphic>
            <wp14:sizeRelH relativeFrom="margin">
              <wp14:pctWidth>0</wp14:pctWidth>
            </wp14:sizeRelH>
            <wp14:sizeRelV relativeFrom="margin">
              <wp14:pctHeight>0</wp14:pctHeight>
            </wp14:sizeRelV>
          </wp:anchor>
        </w:drawing>
      </w:r>
      <w:r w:rsidRPr="00FB7732">
        <w:rPr>
          <w:rFonts w:ascii="Calibri" w:eastAsia="Calibri" w:hAnsi="Calibri"/>
          <w:noProof/>
          <w:sz w:val="22"/>
          <w:szCs w:val="22"/>
        </w:rPr>
        <w:drawing>
          <wp:anchor distT="0" distB="0" distL="114300" distR="114300" simplePos="0" relativeHeight="251677696" behindDoc="1" locked="0" layoutInCell="1" allowOverlap="1" wp14:anchorId="7895979D" wp14:editId="7FCEB622">
            <wp:simplePos x="0" y="0"/>
            <wp:positionH relativeFrom="margin">
              <wp:posOffset>2874010</wp:posOffset>
            </wp:positionH>
            <wp:positionV relativeFrom="paragraph">
              <wp:posOffset>160020</wp:posOffset>
            </wp:positionV>
            <wp:extent cx="2948940" cy="1495425"/>
            <wp:effectExtent l="0" t="0" r="3810" b="9525"/>
            <wp:wrapTight wrapText="bothSides">
              <wp:wrapPolygon edited="0">
                <wp:start x="0" y="0"/>
                <wp:lineTo x="0" y="21462"/>
                <wp:lineTo x="21488" y="21462"/>
                <wp:lineTo x="21488" y="0"/>
                <wp:lineTo x="0" y="0"/>
              </wp:wrapPolygon>
            </wp:wrapTight>
            <wp:docPr id="12" name="Picture 12" descr="A person in a striped shir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C royaltenenbaums8.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48940" cy="1495425"/>
                    </a:xfrm>
                    <a:prstGeom prst="rect">
                      <a:avLst/>
                    </a:prstGeom>
                  </pic:spPr>
                </pic:pic>
              </a:graphicData>
            </a:graphic>
            <wp14:sizeRelH relativeFrom="margin">
              <wp14:pctWidth>0</wp14:pctWidth>
            </wp14:sizeRelH>
            <wp14:sizeRelV relativeFrom="margin">
              <wp14:pctHeight>0</wp14:pctHeight>
            </wp14:sizeRelV>
          </wp:anchor>
        </w:drawing>
      </w:r>
    </w:p>
    <w:p w14:paraId="46AE5516" w14:textId="4B06647A" w:rsidR="00FB7732" w:rsidRPr="00FB7732" w:rsidRDefault="00FB7732" w:rsidP="00FB7732">
      <w:pPr>
        <w:spacing w:after="160" w:line="480" w:lineRule="auto"/>
        <w:rPr>
          <w:rFonts w:ascii="Calibri" w:eastAsia="Calibri" w:hAnsi="Calibri"/>
          <w:sz w:val="22"/>
          <w:szCs w:val="22"/>
          <w:lang w:eastAsia="en-US"/>
        </w:rPr>
      </w:pPr>
    </w:p>
    <w:p w14:paraId="2903125F" w14:textId="77777777" w:rsidR="00FB7732" w:rsidRPr="00FB7732" w:rsidRDefault="00FB7732" w:rsidP="00FB7732">
      <w:pPr>
        <w:spacing w:after="160" w:line="480" w:lineRule="auto"/>
        <w:rPr>
          <w:rFonts w:ascii="Calibri" w:eastAsia="Calibri" w:hAnsi="Calibri"/>
          <w:sz w:val="22"/>
          <w:szCs w:val="22"/>
          <w:lang w:eastAsia="en-US"/>
        </w:rPr>
      </w:pPr>
    </w:p>
    <w:p w14:paraId="75E49722" w14:textId="77777777" w:rsidR="00FB7732" w:rsidRPr="00FB7732" w:rsidRDefault="00FB7732" w:rsidP="00FB7732">
      <w:pPr>
        <w:spacing w:after="160" w:line="480" w:lineRule="auto"/>
        <w:rPr>
          <w:rFonts w:ascii="Calibri" w:eastAsia="Calibri" w:hAnsi="Calibri"/>
          <w:sz w:val="22"/>
          <w:szCs w:val="22"/>
          <w:lang w:eastAsia="en-US"/>
        </w:rPr>
      </w:pPr>
    </w:p>
    <w:p w14:paraId="1A0A0510" w14:textId="59E3FBEC"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lastRenderedPageBreak/>
        <w:t xml:space="preserve">The </w:t>
      </w:r>
      <w:proofErr w:type="spellStart"/>
      <w:r w:rsidRPr="00FB7732">
        <w:rPr>
          <w:rFonts w:ascii="Calibri" w:eastAsia="Calibri" w:hAnsi="Calibri"/>
          <w:sz w:val="22"/>
          <w:szCs w:val="22"/>
          <w:lang w:eastAsia="en-US"/>
        </w:rPr>
        <w:t>mise</w:t>
      </w:r>
      <w:proofErr w:type="spellEnd"/>
      <w:r w:rsidRPr="00FB7732">
        <w:rPr>
          <w:rFonts w:ascii="Calibri" w:eastAsia="Calibri" w:hAnsi="Calibri"/>
          <w:sz w:val="22"/>
          <w:szCs w:val="22"/>
          <w:lang w:eastAsia="en-US"/>
        </w:rPr>
        <w:t>-</w:t>
      </w:r>
      <w:proofErr w:type="spellStart"/>
      <w:r w:rsidRPr="00FB7732">
        <w:rPr>
          <w:rFonts w:ascii="Calibri" w:eastAsia="Calibri" w:hAnsi="Calibri"/>
          <w:sz w:val="22"/>
          <w:szCs w:val="22"/>
          <w:lang w:eastAsia="en-US"/>
        </w:rPr>
        <w:t>en</w:t>
      </w:r>
      <w:proofErr w:type="spellEnd"/>
      <w:r w:rsidRPr="00FB7732">
        <w:rPr>
          <w:rFonts w:ascii="Calibri" w:eastAsia="Calibri" w:hAnsi="Calibri"/>
          <w:sz w:val="22"/>
          <w:szCs w:val="22"/>
          <w:lang w:eastAsia="en-US"/>
        </w:rPr>
        <w:t xml:space="preserve">-scene is iconic in this film, in particular the main characters </w:t>
      </w:r>
      <w:r w:rsidR="00F14CBE">
        <w:rPr>
          <w:rFonts w:ascii="Calibri" w:eastAsia="Calibri" w:hAnsi="Calibri"/>
          <w:sz w:val="22"/>
          <w:szCs w:val="22"/>
          <w:lang w:eastAsia="en-US"/>
        </w:rPr>
        <w:t xml:space="preserve">costumes </w:t>
      </w:r>
      <w:r w:rsidRPr="00FB7732">
        <w:rPr>
          <w:rFonts w:ascii="Calibri" w:eastAsia="Calibri" w:hAnsi="Calibri"/>
          <w:sz w:val="22"/>
          <w:szCs w:val="22"/>
          <w:lang w:eastAsia="en-US"/>
        </w:rPr>
        <w:t xml:space="preserve">as most of the fashion </w:t>
      </w:r>
      <w:r w:rsidR="00F14CBE">
        <w:rPr>
          <w:rFonts w:ascii="Calibri" w:eastAsia="Calibri" w:hAnsi="Calibri"/>
          <w:sz w:val="22"/>
          <w:szCs w:val="22"/>
          <w:lang w:eastAsia="en-US"/>
        </w:rPr>
        <w:t>is from the 1960’s</w:t>
      </w:r>
      <w:r w:rsidRPr="00FB7732">
        <w:rPr>
          <w:rFonts w:ascii="Calibri" w:eastAsia="Calibri" w:hAnsi="Calibri"/>
          <w:sz w:val="22"/>
          <w:szCs w:val="22"/>
          <w:lang w:eastAsia="en-US"/>
        </w:rPr>
        <w:t>. Richie is a celebrity in the world of tennis so is shown wearing headbands, armbands and sunglasses. His long hair and sunglasses hide his identity portraying how he is not comfortable in his own skin and its only until the almost ritualistic shaving scene do we see him properly. The appearance of Margot (Gwyneth Paltrow), was modelled after singer Nico, with excessive eye makeup and an oversized fur coat, creating the appearance of a moody teenager. Chas (Ben Stiller) along with Ari and Uzi wear matchin</w:t>
      </w:r>
      <w:r w:rsidR="00F14CBE">
        <w:rPr>
          <w:rFonts w:ascii="Calibri" w:eastAsia="Calibri" w:hAnsi="Calibri"/>
          <w:sz w:val="22"/>
          <w:szCs w:val="22"/>
          <w:lang w:eastAsia="en-US"/>
        </w:rPr>
        <w:t xml:space="preserve">g red Adidas tracksuits, </w:t>
      </w:r>
      <w:r w:rsidRPr="00FB7732">
        <w:rPr>
          <w:rFonts w:ascii="Calibri" w:eastAsia="Calibri" w:hAnsi="Calibri"/>
          <w:sz w:val="22"/>
          <w:szCs w:val="22"/>
          <w:lang w:eastAsia="en-US"/>
        </w:rPr>
        <w:t xml:space="preserve">suggesting they are always running away from </w:t>
      </w:r>
      <w:r w:rsidR="00F14CBE">
        <w:rPr>
          <w:rFonts w:ascii="Calibri" w:eastAsia="Calibri" w:hAnsi="Calibri"/>
          <w:sz w:val="22"/>
          <w:szCs w:val="22"/>
          <w:lang w:eastAsia="en-US"/>
        </w:rPr>
        <w:t>their emotional baggage</w:t>
      </w:r>
      <w:r w:rsidRPr="00FB7732">
        <w:rPr>
          <w:rFonts w:ascii="Calibri" w:eastAsia="Calibri" w:hAnsi="Calibri"/>
          <w:sz w:val="22"/>
          <w:szCs w:val="22"/>
          <w:lang w:eastAsia="en-US"/>
        </w:rPr>
        <w:t xml:space="preserve">. </w:t>
      </w:r>
    </w:p>
    <w:p w14:paraId="0D71044B" w14:textId="0376D28F" w:rsidR="00FB7732" w:rsidRPr="00FB7732" w:rsidRDefault="00931BB5" w:rsidP="00FB7732">
      <w:pPr>
        <w:spacing w:after="160" w:line="480" w:lineRule="auto"/>
        <w:rPr>
          <w:rFonts w:ascii="Calibri" w:eastAsia="Calibri" w:hAnsi="Calibri"/>
          <w:sz w:val="22"/>
          <w:szCs w:val="22"/>
          <w:lang w:eastAsia="en-US"/>
        </w:rPr>
      </w:pPr>
      <w:r w:rsidRPr="00FB7732">
        <w:rPr>
          <w:rFonts w:ascii="Calibri" w:eastAsia="Calibri" w:hAnsi="Calibri"/>
          <w:noProof/>
          <w:sz w:val="22"/>
          <w:szCs w:val="22"/>
        </w:rPr>
        <w:drawing>
          <wp:anchor distT="0" distB="0" distL="114300" distR="114300" simplePos="0" relativeHeight="251675648" behindDoc="1" locked="0" layoutInCell="1" allowOverlap="1" wp14:anchorId="3027309C" wp14:editId="39AEB8B7">
            <wp:simplePos x="0" y="0"/>
            <wp:positionH relativeFrom="margin">
              <wp:posOffset>3463290</wp:posOffset>
            </wp:positionH>
            <wp:positionV relativeFrom="paragraph">
              <wp:posOffset>1341755</wp:posOffset>
            </wp:positionV>
            <wp:extent cx="2325370" cy="1579245"/>
            <wp:effectExtent l="0" t="0" r="0" b="1905"/>
            <wp:wrapTight wrapText="bothSides">
              <wp:wrapPolygon edited="0">
                <wp:start x="0" y="0"/>
                <wp:lineTo x="0" y="21366"/>
                <wp:lineTo x="21411" y="21366"/>
                <wp:lineTo x="21411" y="0"/>
                <wp:lineTo x="0" y="0"/>
              </wp:wrapPolygon>
            </wp:wrapTight>
            <wp:docPr id="10" name="Picture 10" descr="A person talking on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EC 75cfdf6881d5e828-The_Royal_Tenenbaums_478.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25370" cy="1579245"/>
                    </a:xfrm>
                    <a:prstGeom prst="rect">
                      <a:avLst/>
                    </a:prstGeom>
                  </pic:spPr>
                </pic:pic>
              </a:graphicData>
            </a:graphic>
            <wp14:sizeRelH relativeFrom="margin">
              <wp14:pctWidth>0</wp14:pctWidth>
            </wp14:sizeRelH>
            <wp14:sizeRelV relativeFrom="margin">
              <wp14:pctHeight>0</wp14:pctHeight>
            </wp14:sizeRelV>
          </wp:anchor>
        </w:drawing>
      </w:r>
      <w:r w:rsidRPr="00FB7732">
        <w:rPr>
          <w:rFonts w:ascii="Calibri" w:eastAsia="Calibri" w:hAnsi="Calibri"/>
          <w:noProof/>
          <w:sz w:val="22"/>
          <w:szCs w:val="22"/>
        </w:rPr>
        <w:drawing>
          <wp:anchor distT="0" distB="0" distL="114300" distR="114300" simplePos="0" relativeHeight="251668480" behindDoc="1" locked="0" layoutInCell="1" allowOverlap="1" wp14:anchorId="5DF5847D" wp14:editId="431EAD02">
            <wp:simplePos x="0" y="0"/>
            <wp:positionH relativeFrom="column">
              <wp:posOffset>2581275</wp:posOffset>
            </wp:positionH>
            <wp:positionV relativeFrom="paragraph">
              <wp:posOffset>1364615</wp:posOffset>
            </wp:positionV>
            <wp:extent cx="1001395" cy="1581150"/>
            <wp:effectExtent l="0" t="0" r="8255" b="0"/>
            <wp:wrapTight wrapText="bothSides">
              <wp:wrapPolygon edited="0">
                <wp:start x="0" y="0"/>
                <wp:lineTo x="0" y="21340"/>
                <wp:lineTo x="21367" y="21340"/>
                <wp:lineTo x="21367" y="0"/>
                <wp:lineTo x="0" y="0"/>
              </wp:wrapPolygon>
            </wp:wrapTight>
            <wp:docPr id="16" name="Picture 16"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C 530f1471754fac762d455ad035138f3b.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001395" cy="1581150"/>
                    </a:xfrm>
                    <a:prstGeom prst="rect">
                      <a:avLst/>
                    </a:prstGeom>
                  </pic:spPr>
                </pic:pic>
              </a:graphicData>
            </a:graphic>
            <wp14:sizeRelV relativeFrom="margin">
              <wp14:pctHeight>0</wp14:pctHeight>
            </wp14:sizeRelV>
          </wp:anchor>
        </w:drawing>
      </w:r>
      <w:r w:rsidRPr="00FB7732">
        <w:rPr>
          <w:rFonts w:ascii="Calibri" w:eastAsia="Calibri" w:hAnsi="Calibri"/>
          <w:noProof/>
          <w:sz w:val="22"/>
          <w:szCs w:val="22"/>
        </w:rPr>
        <w:drawing>
          <wp:anchor distT="0" distB="0" distL="114300" distR="114300" simplePos="0" relativeHeight="251674624" behindDoc="1" locked="0" layoutInCell="1" allowOverlap="1" wp14:anchorId="640361CE" wp14:editId="57D085FB">
            <wp:simplePos x="0" y="0"/>
            <wp:positionH relativeFrom="margin">
              <wp:align>left</wp:align>
            </wp:positionH>
            <wp:positionV relativeFrom="paragraph">
              <wp:posOffset>1339850</wp:posOffset>
            </wp:positionV>
            <wp:extent cx="2733675" cy="1576705"/>
            <wp:effectExtent l="0" t="0" r="9525" b="4445"/>
            <wp:wrapTight wrapText="bothSides">
              <wp:wrapPolygon edited="0">
                <wp:start x="0" y="0"/>
                <wp:lineTo x="0" y="21400"/>
                <wp:lineTo x="21525" y="21400"/>
                <wp:lineTo x="21525" y="0"/>
                <wp:lineTo x="0" y="0"/>
              </wp:wrapPolygon>
            </wp:wrapTight>
            <wp:docPr id="15" name="Picture 15" descr="A person in a blue shir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EC 31618f6518f46251e83f8794a016ad1b.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33675" cy="1576705"/>
                    </a:xfrm>
                    <a:prstGeom prst="rect">
                      <a:avLst/>
                    </a:prstGeom>
                  </pic:spPr>
                </pic:pic>
              </a:graphicData>
            </a:graphic>
            <wp14:sizeRelH relativeFrom="margin">
              <wp14:pctWidth>0</wp14:pctWidth>
            </wp14:sizeRelH>
            <wp14:sizeRelV relativeFrom="margin">
              <wp14:pctHeight>0</wp14:pctHeight>
            </wp14:sizeRelV>
          </wp:anchor>
        </w:drawing>
      </w:r>
      <w:r w:rsidR="00FB7732" w:rsidRPr="00FB7732">
        <w:rPr>
          <w:rFonts w:ascii="Calibri" w:eastAsia="Calibri" w:hAnsi="Calibri"/>
          <w:sz w:val="22"/>
          <w:szCs w:val="22"/>
          <w:lang w:eastAsia="en-US"/>
        </w:rPr>
        <w:t>The colour palette Anderson chose for this film features primarily shades of blue which connotes feelings of sadness and can give scenes very</w:t>
      </w:r>
      <w:r w:rsidR="00F14CBE">
        <w:rPr>
          <w:rFonts w:ascii="Calibri" w:eastAsia="Calibri" w:hAnsi="Calibri"/>
          <w:sz w:val="22"/>
          <w:szCs w:val="22"/>
          <w:lang w:eastAsia="en-US"/>
        </w:rPr>
        <w:t xml:space="preserve"> cold atmospheres, removing</w:t>
      </w:r>
      <w:r w:rsidR="00FB7732" w:rsidRPr="00FB7732">
        <w:rPr>
          <w:rFonts w:ascii="Calibri" w:eastAsia="Calibri" w:hAnsi="Calibri"/>
          <w:sz w:val="22"/>
          <w:szCs w:val="22"/>
          <w:lang w:eastAsia="en-US"/>
        </w:rPr>
        <w:t xml:space="preserve"> any form of warmth and love. This is shown particularly in the scene where Richie attempts suicide and when Margot is smoking alone in the hospital after Raleigh has left her. </w:t>
      </w:r>
    </w:p>
    <w:p w14:paraId="791CAB08" w14:textId="752975EB" w:rsidR="00FB7732" w:rsidRPr="00FB7732" w:rsidRDefault="00931BB5" w:rsidP="00FB7732">
      <w:pPr>
        <w:spacing w:after="160" w:line="480" w:lineRule="auto"/>
        <w:rPr>
          <w:rFonts w:ascii="Calibri" w:eastAsia="Calibri" w:hAnsi="Calibri"/>
          <w:sz w:val="22"/>
          <w:szCs w:val="22"/>
          <w:lang w:eastAsia="en-US"/>
        </w:rPr>
      </w:pPr>
      <w:r w:rsidRPr="00FB7732">
        <w:rPr>
          <w:rFonts w:ascii="Calibri" w:eastAsia="Calibri" w:hAnsi="Calibri"/>
          <w:noProof/>
          <w:sz w:val="22"/>
          <w:szCs w:val="22"/>
        </w:rPr>
        <w:drawing>
          <wp:anchor distT="0" distB="0" distL="114300" distR="114300" simplePos="0" relativeHeight="251673600" behindDoc="1" locked="0" layoutInCell="1" allowOverlap="1" wp14:anchorId="2CFF8A3B" wp14:editId="1BF9B1F0">
            <wp:simplePos x="0" y="0"/>
            <wp:positionH relativeFrom="margin">
              <wp:posOffset>3274695</wp:posOffset>
            </wp:positionH>
            <wp:positionV relativeFrom="paragraph">
              <wp:posOffset>2975610</wp:posOffset>
            </wp:positionV>
            <wp:extent cx="2733675" cy="1276350"/>
            <wp:effectExtent l="0" t="0" r="9525" b="0"/>
            <wp:wrapTight wrapText="bothSides">
              <wp:wrapPolygon edited="0">
                <wp:start x="0" y="0"/>
                <wp:lineTo x="0" y="21278"/>
                <wp:lineTo x="21525" y="21278"/>
                <wp:lineTo x="21525" y="0"/>
                <wp:lineTo x="0" y="0"/>
              </wp:wrapPolygon>
            </wp:wrapTight>
            <wp:docPr id="17" name="Picture 17"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C trt-raleigh1B.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33675" cy="1276350"/>
                    </a:xfrm>
                    <a:prstGeom prst="rect">
                      <a:avLst/>
                    </a:prstGeom>
                  </pic:spPr>
                </pic:pic>
              </a:graphicData>
            </a:graphic>
            <wp14:sizeRelH relativeFrom="margin">
              <wp14:pctWidth>0</wp14:pctWidth>
            </wp14:sizeRelH>
            <wp14:sizeRelV relativeFrom="margin">
              <wp14:pctHeight>0</wp14:pctHeight>
            </wp14:sizeRelV>
          </wp:anchor>
        </w:drawing>
      </w:r>
      <w:r w:rsidR="00FB7732" w:rsidRPr="00FB7732">
        <w:rPr>
          <w:rFonts w:ascii="Calibri" w:eastAsia="Calibri" w:hAnsi="Calibri"/>
          <w:sz w:val="22"/>
          <w:szCs w:val="22"/>
          <w:lang w:eastAsia="en-US"/>
        </w:rPr>
        <w:t xml:space="preserve">This film is where we see Anderson make extensive use of typography, for example the use of the font </w:t>
      </w:r>
      <w:proofErr w:type="spellStart"/>
      <w:r w:rsidR="00FB7732" w:rsidRPr="00FB7732">
        <w:rPr>
          <w:rFonts w:ascii="Calibri" w:eastAsia="Calibri" w:hAnsi="Calibri"/>
          <w:sz w:val="22"/>
          <w:szCs w:val="22"/>
          <w:lang w:eastAsia="en-US"/>
        </w:rPr>
        <w:t>Futura</w:t>
      </w:r>
      <w:proofErr w:type="spellEnd"/>
      <w:r w:rsidR="00FB7732" w:rsidRPr="00FB7732">
        <w:rPr>
          <w:rFonts w:ascii="Calibri" w:eastAsia="Calibri" w:hAnsi="Calibri"/>
          <w:sz w:val="22"/>
          <w:szCs w:val="22"/>
          <w:lang w:eastAsia="en-US"/>
        </w:rPr>
        <w:t xml:space="preserve"> and </w:t>
      </w:r>
      <w:proofErr w:type="spellStart"/>
      <w:r w:rsidR="00FB7732" w:rsidRPr="00FB7732">
        <w:rPr>
          <w:rFonts w:ascii="Calibri" w:eastAsia="Calibri" w:hAnsi="Calibri"/>
          <w:sz w:val="22"/>
          <w:szCs w:val="22"/>
          <w:lang w:eastAsia="en-US"/>
        </w:rPr>
        <w:t>Futura</w:t>
      </w:r>
      <w:proofErr w:type="spellEnd"/>
      <w:r w:rsidR="00FB7732" w:rsidRPr="00FB7732">
        <w:rPr>
          <w:rFonts w:ascii="Calibri" w:eastAsia="Calibri" w:hAnsi="Calibri"/>
          <w:sz w:val="22"/>
          <w:szCs w:val="22"/>
          <w:lang w:eastAsia="en-US"/>
        </w:rPr>
        <w:t xml:space="preserve"> Bold when displaying the names of the main characters. Then for side characters, such as Raleigh, typefaces such as Helvetica are used and on the covers of the character's books.</w:t>
      </w:r>
    </w:p>
    <w:p w14:paraId="5BDA5567" w14:textId="51A65576" w:rsidR="00FB7732" w:rsidRPr="00FB7732" w:rsidRDefault="00F14CBE" w:rsidP="00FB7732">
      <w:pPr>
        <w:spacing w:after="160" w:line="480" w:lineRule="auto"/>
        <w:rPr>
          <w:rFonts w:ascii="Calibri" w:eastAsia="Calibri" w:hAnsi="Calibri"/>
          <w:sz w:val="22"/>
          <w:szCs w:val="22"/>
          <w:lang w:eastAsia="en-US"/>
        </w:rPr>
      </w:pPr>
      <w:r w:rsidRPr="00FB7732">
        <w:rPr>
          <w:rFonts w:ascii="Calibri" w:eastAsia="Calibri" w:hAnsi="Calibri"/>
          <w:noProof/>
          <w:sz w:val="22"/>
          <w:szCs w:val="22"/>
        </w:rPr>
        <w:drawing>
          <wp:anchor distT="0" distB="0" distL="114300" distR="114300" simplePos="0" relativeHeight="251672576" behindDoc="1" locked="0" layoutInCell="1" allowOverlap="1" wp14:anchorId="19F861D1" wp14:editId="6DD51BE3">
            <wp:simplePos x="0" y="0"/>
            <wp:positionH relativeFrom="margin">
              <wp:posOffset>51435</wp:posOffset>
            </wp:positionH>
            <wp:positionV relativeFrom="paragraph">
              <wp:posOffset>12065</wp:posOffset>
            </wp:positionV>
            <wp:extent cx="2960370" cy="1285875"/>
            <wp:effectExtent l="0" t="0" r="0" b="9525"/>
            <wp:wrapTight wrapText="bothSides">
              <wp:wrapPolygon edited="0">
                <wp:start x="0" y="0"/>
                <wp:lineTo x="0" y="21440"/>
                <wp:lineTo x="21405" y="21440"/>
                <wp:lineTo x="21405" y="0"/>
                <wp:lineTo x="0" y="0"/>
              </wp:wrapPolygon>
            </wp:wrapTight>
            <wp:docPr id="5" name="Picture 5" descr="A picture containing person, indoor, window, ma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c Royal_Tenenbaums-2001-4.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60370" cy="1285875"/>
                    </a:xfrm>
                    <a:prstGeom prst="rect">
                      <a:avLst/>
                    </a:prstGeom>
                  </pic:spPr>
                </pic:pic>
              </a:graphicData>
            </a:graphic>
            <wp14:sizeRelH relativeFrom="margin">
              <wp14:pctWidth>0</wp14:pctWidth>
            </wp14:sizeRelH>
            <wp14:sizeRelV relativeFrom="margin">
              <wp14:pctHeight>0</wp14:pctHeight>
            </wp14:sizeRelV>
          </wp:anchor>
        </w:drawing>
      </w:r>
    </w:p>
    <w:p w14:paraId="0D0BF000" w14:textId="49E99D28"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lastRenderedPageBreak/>
        <w:t>Anderson’s use taboo subjects such as mental health problems, affairs, racism and incest</w:t>
      </w:r>
      <w:r w:rsidR="00F77AC8">
        <w:rPr>
          <w:rFonts w:ascii="Calibri" w:eastAsia="Calibri" w:hAnsi="Calibri"/>
          <w:sz w:val="22"/>
          <w:szCs w:val="22"/>
          <w:lang w:eastAsia="en-US"/>
        </w:rPr>
        <w:t xml:space="preserve"> are once again present</w:t>
      </w:r>
      <w:r w:rsidRPr="00FB7732">
        <w:rPr>
          <w:rFonts w:ascii="Calibri" w:eastAsia="Calibri" w:hAnsi="Calibri"/>
          <w:sz w:val="22"/>
          <w:szCs w:val="22"/>
          <w:lang w:eastAsia="en-US"/>
        </w:rPr>
        <w:t xml:space="preserve">. </w:t>
      </w:r>
      <w:r w:rsidR="00F77AC8">
        <w:rPr>
          <w:rFonts w:ascii="Calibri" w:eastAsia="Calibri" w:hAnsi="Calibri"/>
          <w:sz w:val="22"/>
          <w:szCs w:val="22"/>
          <w:lang w:eastAsia="en-US"/>
        </w:rPr>
        <w:t>There are mental health issues</w:t>
      </w:r>
      <w:r w:rsidRPr="00FB7732">
        <w:rPr>
          <w:rFonts w:ascii="Calibri" w:eastAsia="Calibri" w:hAnsi="Calibri"/>
          <w:sz w:val="22"/>
          <w:szCs w:val="22"/>
          <w:lang w:eastAsia="en-US"/>
        </w:rPr>
        <w:t xml:space="preserve"> in almost every character, Chas has paranoia and possible PTSD after the death of his wife, Eli abuses dru</w:t>
      </w:r>
      <w:r w:rsidR="00F77AC8">
        <w:rPr>
          <w:rFonts w:ascii="Calibri" w:eastAsia="Calibri" w:hAnsi="Calibri"/>
          <w:sz w:val="22"/>
          <w:szCs w:val="22"/>
          <w:lang w:eastAsia="en-US"/>
        </w:rPr>
        <w:t>gs to cover his breakdowns,</w:t>
      </w:r>
      <w:r w:rsidRPr="00FB7732">
        <w:rPr>
          <w:rFonts w:ascii="Calibri" w:eastAsia="Calibri" w:hAnsi="Calibri"/>
          <w:sz w:val="22"/>
          <w:szCs w:val="22"/>
          <w:lang w:eastAsia="en-US"/>
        </w:rPr>
        <w:t xml:space="preserve"> both Margot and Richie are depressed, and then Richie tries to commit suicide. The characters seem to be in a decline after their childhoods of being genius’ as they are all past the peak of their greatness</w:t>
      </w:r>
      <w:r w:rsidR="00867725">
        <w:rPr>
          <w:rFonts w:ascii="Calibri" w:eastAsia="Calibri" w:hAnsi="Calibri"/>
          <w:sz w:val="22"/>
          <w:szCs w:val="22"/>
          <w:lang w:eastAsia="en-US"/>
        </w:rPr>
        <w:t>. N</w:t>
      </w:r>
      <w:r w:rsidRPr="00FB7732">
        <w:rPr>
          <w:rFonts w:ascii="Calibri" w:eastAsia="Calibri" w:hAnsi="Calibri"/>
          <w:sz w:val="22"/>
          <w:szCs w:val="22"/>
          <w:lang w:eastAsia="en-US"/>
        </w:rPr>
        <w:t>ow that they face failure in adulthood they have turned to the nostalgia of their childhoods to deal with their issues</w:t>
      </w:r>
      <w:r w:rsidR="00867725">
        <w:rPr>
          <w:rFonts w:ascii="Calibri" w:eastAsia="Calibri" w:hAnsi="Calibri"/>
          <w:sz w:val="22"/>
          <w:szCs w:val="22"/>
          <w:lang w:eastAsia="en-US"/>
        </w:rPr>
        <w:t xml:space="preserve">, this is done through wearing the </w:t>
      </w:r>
      <w:r w:rsidR="00F77AC8">
        <w:rPr>
          <w:rFonts w:ascii="Calibri" w:eastAsia="Calibri" w:hAnsi="Calibri"/>
          <w:sz w:val="22"/>
          <w:szCs w:val="22"/>
          <w:lang w:eastAsia="en-US"/>
        </w:rPr>
        <w:t>same clothes as they did</w:t>
      </w:r>
      <w:r w:rsidR="00867725">
        <w:rPr>
          <w:rFonts w:ascii="Calibri" w:eastAsia="Calibri" w:hAnsi="Calibri"/>
          <w:sz w:val="22"/>
          <w:szCs w:val="22"/>
          <w:lang w:eastAsia="en-US"/>
        </w:rPr>
        <w:t xml:space="preserve"> back then</w:t>
      </w:r>
      <w:r w:rsidRPr="00FB7732">
        <w:rPr>
          <w:rFonts w:ascii="Calibri" w:eastAsia="Calibri" w:hAnsi="Calibri"/>
          <w:sz w:val="22"/>
          <w:szCs w:val="22"/>
          <w:lang w:eastAsia="en-US"/>
        </w:rPr>
        <w:t xml:space="preserve">. Even though the film ends without any of the characters overcoming their demons, they are able </w:t>
      </w:r>
      <w:r w:rsidR="00867725">
        <w:rPr>
          <w:rFonts w:ascii="Calibri" w:eastAsia="Calibri" w:hAnsi="Calibri"/>
          <w:sz w:val="22"/>
          <w:szCs w:val="22"/>
          <w:lang w:eastAsia="en-US"/>
        </w:rPr>
        <w:t xml:space="preserve">to form new bonds, such as the bond formed </w:t>
      </w:r>
      <w:r w:rsidRPr="00FB7732">
        <w:rPr>
          <w:rFonts w:ascii="Calibri" w:eastAsia="Calibri" w:hAnsi="Calibri"/>
          <w:sz w:val="22"/>
          <w:szCs w:val="22"/>
          <w:lang w:eastAsia="en-US"/>
        </w:rPr>
        <w:t>between Royal and Chas. When it comes to racism, Royal is the main culprit of the racist remarks as he calls Henry an "old black buck" and "Coltrane", as well as speaking jive which draws on racial stereotypes he has learnt from media.</w:t>
      </w:r>
    </w:p>
    <w:p w14:paraId="1E02E02E" w14:textId="71BFD966"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t xml:space="preserve">The ending of </w:t>
      </w:r>
      <w:r w:rsidRPr="00FB7732">
        <w:rPr>
          <w:rFonts w:ascii="Calibri" w:eastAsia="Calibri" w:hAnsi="Calibri"/>
          <w:i/>
          <w:sz w:val="22"/>
          <w:szCs w:val="22"/>
          <w:lang w:eastAsia="en-US"/>
        </w:rPr>
        <w:t xml:space="preserve">The Royal </w:t>
      </w:r>
      <w:proofErr w:type="spellStart"/>
      <w:r w:rsidRPr="00FB7732">
        <w:rPr>
          <w:rFonts w:ascii="Calibri" w:eastAsia="Calibri" w:hAnsi="Calibri"/>
          <w:i/>
          <w:sz w:val="22"/>
          <w:szCs w:val="22"/>
          <w:lang w:eastAsia="en-US"/>
        </w:rPr>
        <w:t>Tenenbaums</w:t>
      </w:r>
      <w:proofErr w:type="spellEnd"/>
      <w:r w:rsidRPr="00FB7732">
        <w:rPr>
          <w:rFonts w:ascii="Calibri" w:eastAsia="Calibri" w:hAnsi="Calibri"/>
          <w:i/>
          <w:sz w:val="22"/>
          <w:szCs w:val="22"/>
          <w:lang w:eastAsia="en-US"/>
        </w:rPr>
        <w:t xml:space="preserve"> </w:t>
      </w:r>
      <w:r w:rsidRPr="00FB7732">
        <w:rPr>
          <w:rFonts w:ascii="Calibri" w:eastAsia="Calibri" w:hAnsi="Calibri"/>
          <w:sz w:val="22"/>
          <w:szCs w:val="22"/>
          <w:lang w:eastAsia="en-US"/>
        </w:rPr>
        <w:t xml:space="preserve">is one of the most bittersweet of all of Anderson’s films, as </w:t>
      </w:r>
      <w:r w:rsidR="00867725">
        <w:rPr>
          <w:rFonts w:ascii="Calibri" w:eastAsia="Calibri" w:hAnsi="Calibri"/>
          <w:sz w:val="22"/>
          <w:szCs w:val="22"/>
          <w:lang w:eastAsia="en-US"/>
        </w:rPr>
        <w:t xml:space="preserve">although </w:t>
      </w:r>
      <w:r w:rsidRPr="00FB7732">
        <w:rPr>
          <w:rFonts w:ascii="Calibri" w:eastAsia="Calibri" w:hAnsi="Calibri"/>
          <w:sz w:val="22"/>
          <w:szCs w:val="22"/>
          <w:lang w:eastAsia="en-US"/>
        </w:rPr>
        <w:t xml:space="preserve">Royal </w:t>
      </w:r>
      <w:r w:rsidR="00867725">
        <w:rPr>
          <w:rFonts w:ascii="Calibri" w:eastAsia="Calibri" w:hAnsi="Calibri"/>
          <w:sz w:val="22"/>
          <w:szCs w:val="22"/>
          <w:lang w:eastAsia="en-US"/>
        </w:rPr>
        <w:t xml:space="preserve">dies he was able </w:t>
      </w:r>
      <w:r w:rsidRPr="00FB7732">
        <w:rPr>
          <w:rFonts w:ascii="Calibri" w:eastAsia="Calibri" w:hAnsi="Calibri"/>
          <w:sz w:val="22"/>
          <w:szCs w:val="22"/>
          <w:lang w:eastAsia="en-US"/>
        </w:rPr>
        <w:t xml:space="preserve">to reconnect with his family first and aided them in helping themselves. Royals death is necessary to the characters development as his betrayal started their downfall, but his return marked the start of their closer. This closely followed by the bittersweet ending of Anderson’s 2004 film </w:t>
      </w:r>
      <w:r w:rsidRPr="00FB7732">
        <w:rPr>
          <w:rFonts w:ascii="Calibri" w:eastAsia="Calibri" w:hAnsi="Calibri"/>
          <w:i/>
          <w:sz w:val="22"/>
          <w:szCs w:val="22"/>
          <w:lang w:eastAsia="en-US"/>
        </w:rPr>
        <w:t xml:space="preserve">The Life Aquatic with Steve </w:t>
      </w:r>
      <w:proofErr w:type="spellStart"/>
      <w:r w:rsidRPr="00FB7732">
        <w:rPr>
          <w:rFonts w:ascii="Calibri" w:eastAsia="Calibri" w:hAnsi="Calibri"/>
          <w:i/>
          <w:sz w:val="22"/>
          <w:szCs w:val="22"/>
          <w:lang w:eastAsia="en-US"/>
        </w:rPr>
        <w:t>Zissou</w:t>
      </w:r>
      <w:proofErr w:type="spellEnd"/>
      <w:r w:rsidRPr="00FB7732">
        <w:rPr>
          <w:rFonts w:ascii="Calibri" w:eastAsia="Calibri" w:hAnsi="Calibri"/>
          <w:sz w:val="22"/>
          <w:szCs w:val="22"/>
          <w:lang w:eastAsia="en-US"/>
        </w:rPr>
        <w:t xml:space="preserve"> as the character Ned dies but his possible father </w:t>
      </w:r>
      <w:proofErr w:type="spellStart"/>
      <w:r w:rsidRPr="00FB7732">
        <w:rPr>
          <w:rFonts w:ascii="Calibri" w:eastAsia="Calibri" w:hAnsi="Calibri"/>
          <w:sz w:val="22"/>
          <w:szCs w:val="22"/>
          <w:lang w:eastAsia="en-US"/>
        </w:rPr>
        <w:t>Zissou</w:t>
      </w:r>
      <w:proofErr w:type="spellEnd"/>
      <w:r w:rsidRPr="00FB7732">
        <w:rPr>
          <w:rFonts w:ascii="Calibri" w:eastAsia="Calibri" w:hAnsi="Calibri"/>
          <w:sz w:val="22"/>
          <w:szCs w:val="22"/>
          <w:lang w:eastAsia="en-US"/>
        </w:rPr>
        <w:t xml:space="preserve"> is able to track down the shark he has been hunting and decides not to kill it due to its beauty and his lack of dynamite. </w:t>
      </w:r>
    </w:p>
    <w:p w14:paraId="6F5F16AE" w14:textId="68822833" w:rsidR="00FB7732" w:rsidRPr="00FB7732" w:rsidRDefault="00A4031D" w:rsidP="00FB7732">
      <w:pPr>
        <w:spacing w:after="160" w:line="480" w:lineRule="auto"/>
        <w:rPr>
          <w:rFonts w:ascii="Calibri" w:eastAsia="Calibri" w:hAnsi="Calibri"/>
          <w:sz w:val="22"/>
          <w:szCs w:val="22"/>
          <w:lang w:eastAsia="en-US"/>
        </w:rPr>
      </w:pPr>
      <w:r>
        <w:rPr>
          <w:rFonts w:ascii="Calibri" w:eastAsia="Calibri" w:hAnsi="Calibri"/>
          <w:sz w:val="22"/>
          <w:szCs w:val="22"/>
          <w:lang w:eastAsia="en-US"/>
        </w:rPr>
        <w:t xml:space="preserve">Another significant death would be </w:t>
      </w:r>
      <w:r w:rsidR="00FB7732" w:rsidRPr="00FB7732">
        <w:rPr>
          <w:rFonts w:ascii="Calibri" w:eastAsia="Calibri" w:hAnsi="Calibri"/>
          <w:sz w:val="22"/>
          <w:szCs w:val="22"/>
          <w:lang w:eastAsia="en-US"/>
        </w:rPr>
        <w:t>Buckl</w:t>
      </w:r>
      <w:r>
        <w:rPr>
          <w:rFonts w:ascii="Calibri" w:eastAsia="Calibri" w:hAnsi="Calibri"/>
          <w:sz w:val="22"/>
          <w:szCs w:val="22"/>
          <w:lang w:eastAsia="en-US"/>
        </w:rPr>
        <w:t xml:space="preserve">ey the beagle as he </w:t>
      </w:r>
      <w:r w:rsidR="00FB7732" w:rsidRPr="00FB7732">
        <w:rPr>
          <w:rFonts w:ascii="Calibri" w:eastAsia="Calibri" w:hAnsi="Calibri"/>
          <w:sz w:val="22"/>
          <w:szCs w:val="22"/>
          <w:lang w:eastAsia="en-US"/>
        </w:rPr>
        <w:t xml:space="preserve">is then replaced by Spark Plug the Dalmatian. Buckley served a reminder of Rachael to Chas and the boys, so when he dies and is </w:t>
      </w:r>
      <w:r>
        <w:rPr>
          <w:rFonts w:ascii="Calibri" w:eastAsia="Calibri" w:hAnsi="Calibri"/>
          <w:sz w:val="22"/>
          <w:szCs w:val="22"/>
          <w:lang w:eastAsia="en-US"/>
        </w:rPr>
        <w:t>replaced instantly it shows how</w:t>
      </w:r>
      <w:r w:rsidR="00FB7732" w:rsidRPr="00FB7732">
        <w:rPr>
          <w:rFonts w:ascii="Calibri" w:eastAsia="Calibri" w:hAnsi="Calibri"/>
          <w:sz w:val="22"/>
          <w:szCs w:val="22"/>
          <w:lang w:eastAsia="en-US"/>
        </w:rPr>
        <w:t xml:space="preserve"> Chas is on the road to recovery through the help of Royal. Another form of symbolism through animals is how Mordecai reflects Richie. He releases Mordecai at the point where the narrator says “All memory of the brilliance of the young </w:t>
      </w:r>
      <w:proofErr w:type="spellStart"/>
      <w:r w:rsidR="00FB7732" w:rsidRPr="00FB7732">
        <w:rPr>
          <w:rFonts w:ascii="Calibri" w:eastAsia="Calibri" w:hAnsi="Calibri"/>
          <w:sz w:val="22"/>
          <w:szCs w:val="22"/>
          <w:lang w:eastAsia="en-US"/>
        </w:rPr>
        <w:t>Tenenbaums</w:t>
      </w:r>
      <w:proofErr w:type="spellEnd"/>
      <w:r w:rsidR="00FB7732" w:rsidRPr="00FB7732">
        <w:rPr>
          <w:rFonts w:ascii="Calibri" w:eastAsia="Calibri" w:hAnsi="Calibri"/>
          <w:sz w:val="22"/>
          <w:szCs w:val="22"/>
          <w:lang w:eastAsia="en-US"/>
        </w:rPr>
        <w:t xml:space="preserve"> had been erased by two decades of betrayal, failure and disaster” thus marking the start of Richie’s downhill spiral. He later returns when Richie finds himself again through being open about his love of Margot. </w:t>
      </w:r>
      <w:r w:rsidR="00FB7732" w:rsidRPr="00FB7732">
        <w:rPr>
          <w:rFonts w:ascii="Calibri" w:eastAsia="Calibri" w:hAnsi="Calibri"/>
          <w:sz w:val="22"/>
          <w:szCs w:val="22"/>
          <w:lang w:eastAsia="en-US"/>
        </w:rPr>
        <w:lastRenderedPageBreak/>
        <w:t xml:space="preserve">But he has more white feathers, which Riche compares to when a human goes through a traumatic experience, suggesting Mordecai has been through an ordeal like Richie. </w:t>
      </w:r>
    </w:p>
    <w:p w14:paraId="2DF6067A" w14:textId="77777777"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t xml:space="preserve">Following the success of </w:t>
      </w:r>
      <w:r w:rsidRPr="00FB7732">
        <w:rPr>
          <w:rFonts w:ascii="Calibri" w:eastAsia="Calibri" w:hAnsi="Calibri"/>
          <w:i/>
          <w:sz w:val="22"/>
          <w:szCs w:val="22"/>
          <w:lang w:eastAsia="en-US"/>
        </w:rPr>
        <w:t>Rushmore</w:t>
      </w:r>
      <w:r w:rsidRPr="00FB7732">
        <w:rPr>
          <w:rFonts w:ascii="Calibri" w:eastAsia="Calibri" w:hAnsi="Calibri"/>
          <w:sz w:val="22"/>
          <w:szCs w:val="22"/>
          <w:lang w:eastAsia="en-US"/>
        </w:rPr>
        <w:t>’s use of screened stages, they have made a comeback in this film in the form of child prodigy playwright Margot. Writer Rachel Joseph</w:t>
      </w:r>
      <w:r w:rsidRPr="00FB7732">
        <w:rPr>
          <w:rFonts w:ascii="Calibri" w:eastAsia="Calibri" w:hAnsi="Calibri"/>
          <w:sz w:val="22"/>
          <w:szCs w:val="22"/>
          <w:vertAlign w:val="superscript"/>
          <w:lang w:eastAsia="en-US"/>
        </w:rPr>
        <w:footnoteReference w:id="13"/>
      </w:r>
      <w:r w:rsidRPr="00FB7732">
        <w:rPr>
          <w:rFonts w:ascii="Calibri" w:eastAsia="Calibri" w:hAnsi="Calibri"/>
          <w:sz w:val="22"/>
          <w:szCs w:val="22"/>
          <w:lang w:eastAsia="en-US"/>
        </w:rPr>
        <w:t xml:space="preserve"> states how:</w:t>
      </w:r>
    </w:p>
    <w:p w14:paraId="52633423" w14:textId="1D4A7A8E" w:rsidR="00FB7732" w:rsidRPr="00A4031D" w:rsidRDefault="00FB7732" w:rsidP="00FB7732">
      <w:pPr>
        <w:spacing w:after="160" w:line="259" w:lineRule="auto"/>
        <w:ind w:left="720"/>
        <w:jc w:val="both"/>
        <w:rPr>
          <w:rFonts w:ascii="Calibri" w:eastAsia="Calibri" w:hAnsi="Calibri"/>
          <w:sz w:val="22"/>
          <w:szCs w:val="22"/>
          <w:lang w:eastAsia="en-US"/>
        </w:rPr>
      </w:pPr>
      <w:r w:rsidRPr="00A4031D">
        <w:rPr>
          <w:rFonts w:ascii="Calibri" w:eastAsia="Calibri" w:hAnsi="Calibri"/>
          <w:sz w:val="22"/>
          <w:szCs w:val="22"/>
          <w:lang w:eastAsia="en-US"/>
        </w:rPr>
        <w:t>The screened stages within Anderson’s films create miniaturizations of the mourning process and a working through and communal witnessing of the relinquishment of the mourned for lost object. The stage within the screen frames both an absent present and love (in combination with grief) for that which has disappeared. Each framed moment in Anderson’s films presents itself like a miniature stage pr</w:t>
      </w:r>
      <w:r w:rsidR="00A4031D">
        <w:rPr>
          <w:rFonts w:ascii="Calibri" w:eastAsia="Calibri" w:hAnsi="Calibri"/>
          <w:sz w:val="22"/>
          <w:szCs w:val="22"/>
          <w:lang w:eastAsia="en-US"/>
        </w:rPr>
        <w:t>essed under glass and preserved.</w:t>
      </w:r>
    </w:p>
    <w:p w14:paraId="42D3F6EF" w14:textId="0631CE16"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t xml:space="preserve">The particular “lost object” in this film would be Margot’s relationship with Royal, this is shown when she performs some of her work at her birthday party. The narrative of the production is never explained however blood and injuries are involved which is alarming as it’s the work of a child, </w:t>
      </w:r>
      <w:r w:rsidR="00A4031D">
        <w:rPr>
          <w:rFonts w:ascii="Calibri" w:eastAsia="Calibri" w:hAnsi="Calibri"/>
          <w:sz w:val="22"/>
          <w:szCs w:val="22"/>
          <w:lang w:eastAsia="en-US"/>
        </w:rPr>
        <w:t>which</w:t>
      </w:r>
      <w:r w:rsidRPr="00FB7732">
        <w:rPr>
          <w:rFonts w:ascii="Calibri" w:eastAsia="Calibri" w:hAnsi="Calibri"/>
          <w:sz w:val="22"/>
          <w:szCs w:val="22"/>
          <w:lang w:eastAsia="en-US"/>
        </w:rPr>
        <w:t xml:space="preserve"> makes the production seem like a cry for attention. The play is then brutally criticised by Royal saying that “it didn’t seem believable” to him. </w:t>
      </w:r>
    </w:p>
    <w:p w14:paraId="58B50EF5" w14:textId="77777777"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t xml:space="preserve">Literature shapes the narrative of this film as a fictional book about the </w:t>
      </w:r>
      <w:proofErr w:type="spellStart"/>
      <w:r w:rsidRPr="00FB7732">
        <w:rPr>
          <w:rFonts w:ascii="Calibri" w:eastAsia="Calibri" w:hAnsi="Calibri"/>
          <w:sz w:val="22"/>
          <w:szCs w:val="22"/>
          <w:lang w:eastAsia="en-US"/>
        </w:rPr>
        <w:t>Tenenbaums</w:t>
      </w:r>
      <w:proofErr w:type="spellEnd"/>
      <w:r w:rsidRPr="00FB7732">
        <w:rPr>
          <w:rFonts w:ascii="Calibri" w:eastAsia="Calibri" w:hAnsi="Calibri"/>
          <w:sz w:val="22"/>
          <w:szCs w:val="22"/>
          <w:lang w:eastAsia="en-US"/>
        </w:rPr>
        <w:t xml:space="preserve"> is checked out of a library at the start, presumably by the viewer, the film then continues to be presented as a book with chapters, a prologue and an epilogue. As well as this, books are common throughout the film as three of the main characters have wrote books and one is a playwright.</w:t>
      </w:r>
    </w:p>
    <w:p w14:paraId="350BA891" w14:textId="77777777" w:rsidR="00FB7732" w:rsidRPr="00FB7732" w:rsidRDefault="00FB7732" w:rsidP="00FB7732">
      <w:pPr>
        <w:spacing w:after="160" w:line="480" w:lineRule="auto"/>
        <w:rPr>
          <w:rFonts w:ascii="Calibri" w:eastAsia="Calibri" w:hAnsi="Calibri"/>
          <w:color w:val="C45911"/>
          <w:sz w:val="22"/>
          <w:szCs w:val="22"/>
          <w:lang w:eastAsia="en-US"/>
        </w:rPr>
      </w:pPr>
      <w:r w:rsidRPr="00FB7732">
        <w:rPr>
          <w:rFonts w:ascii="Calibri" w:eastAsia="Calibri" w:hAnsi="Calibri"/>
          <w:noProof/>
          <w:color w:val="C45911"/>
          <w:sz w:val="22"/>
          <w:szCs w:val="22"/>
        </w:rPr>
        <w:drawing>
          <wp:anchor distT="0" distB="0" distL="114300" distR="114300" simplePos="0" relativeHeight="251671552" behindDoc="1" locked="0" layoutInCell="1" allowOverlap="1" wp14:anchorId="272E276F" wp14:editId="30AB9A21">
            <wp:simplePos x="0" y="0"/>
            <wp:positionH relativeFrom="margin">
              <wp:align>right</wp:align>
            </wp:positionH>
            <wp:positionV relativeFrom="paragraph">
              <wp:posOffset>10160</wp:posOffset>
            </wp:positionV>
            <wp:extent cx="2729865" cy="1534160"/>
            <wp:effectExtent l="0" t="0" r="0" b="8890"/>
            <wp:wrapTight wrapText="bothSides">
              <wp:wrapPolygon edited="0">
                <wp:start x="0" y="0"/>
                <wp:lineTo x="0" y="21457"/>
                <wp:lineTo x="21404" y="21457"/>
                <wp:lineTo x="2140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_royal_tenenbaums_00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29865" cy="1534160"/>
                    </a:xfrm>
                    <a:prstGeom prst="rect">
                      <a:avLst/>
                    </a:prstGeom>
                  </pic:spPr>
                </pic:pic>
              </a:graphicData>
            </a:graphic>
            <wp14:sizeRelH relativeFrom="margin">
              <wp14:pctWidth>0</wp14:pctWidth>
            </wp14:sizeRelH>
            <wp14:sizeRelV relativeFrom="margin">
              <wp14:pctHeight>0</wp14:pctHeight>
            </wp14:sizeRelV>
          </wp:anchor>
        </w:drawing>
      </w:r>
      <w:r w:rsidRPr="00FB7732">
        <w:rPr>
          <w:rFonts w:ascii="Calibri" w:eastAsia="Calibri" w:hAnsi="Calibri"/>
          <w:noProof/>
          <w:color w:val="C45911"/>
          <w:sz w:val="22"/>
          <w:szCs w:val="22"/>
        </w:rPr>
        <w:drawing>
          <wp:inline distT="0" distB="0" distL="0" distR="0" wp14:anchorId="42449E6F" wp14:editId="5D7ED5E0">
            <wp:extent cx="2828925" cy="1542651"/>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ksinthefilmsofwesanderson-1-640x349.jpg"/>
                    <pic:cNvPicPr/>
                  </pic:nvPicPr>
                  <pic:blipFill>
                    <a:blip r:embed="rId30">
                      <a:extLst>
                        <a:ext uri="{28A0092B-C50C-407E-A947-70E740481C1C}">
                          <a14:useLocalDpi xmlns:a14="http://schemas.microsoft.com/office/drawing/2010/main" val="0"/>
                        </a:ext>
                      </a:extLst>
                    </a:blip>
                    <a:stretch>
                      <a:fillRect/>
                    </a:stretch>
                  </pic:blipFill>
                  <pic:spPr>
                    <a:xfrm>
                      <a:off x="0" y="0"/>
                      <a:ext cx="2851264" cy="1554833"/>
                    </a:xfrm>
                    <a:prstGeom prst="rect">
                      <a:avLst/>
                    </a:prstGeom>
                  </pic:spPr>
                </pic:pic>
              </a:graphicData>
            </a:graphic>
          </wp:inline>
        </w:drawing>
      </w:r>
    </w:p>
    <w:p w14:paraId="1B4E9B2B" w14:textId="77777777" w:rsidR="00FB7732" w:rsidRPr="00FB7732" w:rsidRDefault="00FB7732" w:rsidP="00FB7732">
      <w:pPr>
        <w:spacing w:after="160" w:line="480" w:lineRule="auto"/>
        <w:rPr>
          <w:rFonts w:ascii="Calibri" w:eastAsia="Calibri" w:hAnsi="Calibri"/>
          <w:sz w:val="22"/>
          <w:szCs w:val="22"/>
          <w:lang w:eastAsia="en-US"/>
        </w:rPr>
      </w:pPr>
      <w:r w:rsidRPr="00FB7732">
        <w:rPr>
          <w:rFonts w:ascii="Calibri" w:eastAsia="Calibri" w:hAnsi="Calibri"/>
          <w:sz w:val="22"/>
          <w:szCs w:val="22"/>
          <w:lang w:eastAsia="en-US"/>
        </w:rPr>
        <w:t xml:space="preserve">This theme of literature and knowledge contradicts the dialogue as it is crass and casual, for example when Royal says, "We can swing by her grave, too" and "I'm very sorry for your loss. Your mother </w:t>
      </w:r>
      <w:r w:rsidRPr="00FB7732">
        <w:rPr>
          <w:rFonts w:ascii="Calibri" w:eastAsia="Calibri" w:hAnsi="Calibri"/>
          <w:sz w:val="22"/>
          <w:szCs w:val="22"/>
          <w:lang w:eastAsia="en-US"/>
        </w:rPr>
        <w:lastRenderedPageBreak/>
        <w:t>was a terribly attractive woman”. Writer Whitney Crothers Dilley</w:t>
      </w:r>
      <w:r w:rsidRPr="00FB7732">
        <w:rPr>
          <w:rFonts w:ascii="Calibri" w:eastAsia="Calibri" w:hAnsi="Calibri"/>
          <w:sz w:val="22"/>
          <w:szCs w:val="22"/>
          <w:vertAlign w:val="superscript"/>
          <w:lang w:eastAsia="en-US"/>
        </w:rPr>
        <w:footnoteReference w:id="14"/>
      </w:r>
      <w:r w:rsidRPr="00FB7732">
        <w:rPr>
          <w:rFonts w:ascii="Calibri" w:eastAsia="Calibri" w:hAnsi="Calibri"/>
          <w:sz w:val="22"/>
          <w:szCs w:val="22"/>
          <w:lang w:eastAsia="en-US"/>
        </w:rPr>
        <w:t xml:space="preserve"> states how “there is a mixture of high and low culture, of genteel expressions mixed with more casual -or even vulgar- language rooted in popular idiom, that makes the film so strikingly unique.”</w:t>
      </w:r>
    </w:p>
    <w:p w14:paraId="31A387F4" w14:textId="53507791" w:rsidR="00FB7732" w:rsidRPr="00FB7732" w:rsidRDefault="00FB7732" w:rsidP="00FB7732">
      <w:pPr>
        <w:spacing w:after="160" w:line="480" w:lineRule="auto"/>
        <w:rPr>
          <w:rFonts w:ascii="Calibri" w:eastAsia="Calibri" w:hAnsi="Calibri"/>
          <w:sz w:val="22"/>
          <w:szCs w:val="22"/>
          <w:lang w:eastAsia="en-US"/>
        </w:rPr>
      </w:pPr>
      <w:bookmarkStart w:id="6" w:name="_Hlk509763652"/>
      <w:r w:rsidRPr="00FB7732">
        <w:rPr>
          <w:rFonts w:ascii="Calibri" w:eastAsia="Calibri" w:hAnsi="Calibri" w:cs="Calibri"/>
          <w:sz w:val="22"/>
          <w:szCs w:val="22"/>
          <w:lang w:eastAsia="en-US"/>
        </w:rPr>
        <w:t>In order to make</w:t>
      </w:r>
      <w:r w:rsidRPr="00FB7732">
        <w:rPr>
          <w:rFonts w:ascii="Calibri" w:eastAsia="Calibri" w:hAnsi="Calibri" w:cs="Calibri"/>
          <w:i/>
          <w:sz w:val="22"/>
          <w:szCs w:val="22"/>
          <w:lang w:eastAsia="en-US"/>
        </w:rPr>
        <w:t xml:space="preserve"> The Royal </w:t>
      </w:r>
      <w:proofErr w:type="spellStart"/>
      <w:r w:rsidRPr="00FB7732">
        <w:rPr>
          <w:rFonts w:ascii="Calibri" w:eastAsia="Calibri" w:hAnsi="Calibri" w:cs="Calibri"/>
          <w:i/>
          <w:sz w:val="22"/>
          <w:szCs w:val="22"/>
          <w:lang w:eastAsia="en-US"/>
        </w:rPr>
        <w:t>Tenenbaums</w:t>
      </w:r>
      <w:proofErr w:type="spellEnd"/>
      <w:r w:rsidRPr="00FB7732">
        <w:rPr>
          <w:rFonts w:ascii="Calibri" w:eastAsia="Calibri" w:hAnsi="Calibri" w:cs="Calibri"/>
          <w:i/>
          <w:sz w:val="22"/>
          <w:szCs w:val="22"/>
          <w:lang w:eastAsia="en-US"/>
        </w:rPr>
        <w:t xml:space="preserve">, </w:t>
      </w:r>
      <w:r w:rsidRPr="00FB7732">
        <w:rPr>
          <w:rFonts w:ascii="Calibri" w:eastAsia="Calibri" w:hAnsi="Calibri" w:cs="Calibri"/>
          <w:sz w:val="22"/>
          <w:szCs w:val="22"/>
          <w:lang w:eastAsia="en-US"/>
        </w:rPr>
        <w:t xml:space="preserve">Anderson was influenced by many books and films. </w:t>
      </w:r>
      <w:bookmarkEnd w:id="6"/>
      <w:r w:rsidRPr="00FB7732">
        <w:rPr>
          <w:rFonts w:ascii="Calibri" w:eastAsia="Calibri" w:hAnsi="Calibri" w:cs="Calibri"/>
          <w:sz w:val="22"/>
          <w:szCs w:val="22"/>
          <w:lang w:eastAsia="en-US"/>
        </w:rPr>
        <w:t xml:space="preserve">One book in particular is </w:t>
      </w:r>
      <w:r w:rsidRPr="00FB7732">
        <w:rPr>
          <w:rFonts w:ascii="Calibri" w:eastAsia="Times New Roman" w:hAnsi="Calibri" w:cs="Calibri"/>
          <w:sz w:val="22"/>
          <w:szCs w:val="22"/>
        </w:rPr>
        <w:t xml:space="preserve">J.D. Salinger's 1961 book </w:t>
      </w:r>
      <w:r w:rsidRPr="00FB7732">
        <w:rPr>
          <w:rFonts w:ascii="Calibri" w:eastAsia="Times New Roman" w:hAnsi="Calibri" w:cs="Calibri"/>
          <w:i/>
          <w:sz w:val="22"/>
          <w:szCs w:val="22"/>
        </w:rPr>
        <w:t>Franny and Zooey,</w:t>
      </w:r>
      <w:r w:rsidRPr="00FB7732">
        <w:rPr>
          <w:rFonts w:ascii="Calibri" w:eastAsia="Times New Roman" w:hAnsi="Calibri" w:cs="Calibri"/>
          <w:sz w:val="22"/>
          <w:szCs w:val="22"/>
        </w:rPr>
        <w:t xml:space="preserve"> which inspired the idea for child prodigies. The book also features characters wearing distinctive clothing and a character with the name Tannenbaum.</w:t>
      </w:r>
      <w:r w:rsidRPr="00FB7732">
        <w:rPr>
          <w:rFonts w:ascii="Calibri" w:eastAsia="Calibri" w:hAnsi="Calibri" w:cs="Calibri"/>
          <w:sz w:val="22"/>
          <w:szCs w:val="22"/>
          <w:lang w:eastAsia="en-US"/>
        </w:rPr>
        <w:t xml:space="preserve"> One of the films Anderson took inspiration from is </w:t>
      </w:r>
      <w:r w:rsidRPr="00FB7732">
        <w:rPr>
          <w:rFonts w:ascii="Calibri" w:eastAsia="Calibri" w:hAnsi="Calibri"/>
          <w:i/>
          <w:sz w:val="22"/>
          <w:szCs w:val="22"/>
          <w:lang w:eastAsia="en-US"/>
        </w:rPr>
        <w:t xml:space="preserve">The Magnificent </w:t>
      </w:r>
      <w:proofErr w:type="spellStart"/>
      <w:r w:rsidRPr="00FB7732">
        <w:rPr>
          <w:rFonts w:ascii="Calibri" w:eastAsia="Calibri" w:hAnsi="Calibri"/>
          <w:i/>
          <w:sz w:val="22"/>
          <w:szCs w:val="22"/>
          <w:lang w:eastAsia="en-US"/>
        </w:rPr>
        <w:t>Ambersons</w:t>
      </w:r>
      <w:proofErr w:type="spellEnd"/>
      <w:r w:rsidRPr="00FB7732">
        <w:rPr>
          <w:rFonts w:ascii="Calibri" w:eastAsia="Calibri" w:hAnsi="Calibri"/>
          <w:i/>
          <w:sz w:val="22"/>
          <w:szCs w:val="22"/>
          <w:lang w:eastAsia="en-US"/>
        </w:rPr>
        <w:t xml:space="preserve"> </w:t>
      </w:r>
      <w:r w:rsidRPr="00FB7732">
        <w:rPr>
          <w:rFonts w:ascii="Calibri" w:eastAsia="Calibri" w:hAnsi="Calibri"/>
          <w:sz w:val="22"/>
          <w:szCs w:val="22"/>
          <w:lang w:eastAsia="en-US"/>
        </w:rPr>
        <w:t xml:space="preserve">(Orson Welles, 1942) where a family’s glory begins to fade and the mother attempts to remarry, much to the disapproval of her family, in particular her son. Another film that influenced Anderson is </w:t>
      </w:r>
      <w:r w:rsidRPr="00FB7732">
        <w:rPr>
          <w:rFonts w:ascii="Calibri" w:eastAsia="Calibri" w:hAnsi="Calibri"/>
          <w:i/>
          <w:sz w:val="22"/>
          <w:szCs w:val="22"/>
          <w:lang w:eastAsia="en-US"/>
        </w:rPr>
        <w:t xml:space="preserve">The Fire Within </w:t>
      </w:r>
      <w:r w:rsidRPr="00FB7732">
        <w:rPr>
          <w:rFonts w:ascii="Calibri" w:eastAsia="Calibri" w:hAnsi="Calibri"/>
          <w:sz w:val="22"/>
          <w:szCs w:val="22"/>
          <w:lang w:eastAsia="en-US"/>
        </w:rPr>
        <w:t xml:space="preserve">(Louis </w:t>
      </w:r>
      <w:proofErr w:type="spellStart"/>
      <w:r w:rsidRPr="00FB7732">
        <w:rPr>
          <w:rFonts w:ascii="Calibri" w:eastAsia="Calibri" w:hAnsi="Calibri"/>
          <w:sz w:val="22"/>
          <w:szCs w:val="22"/>
          <w:lang w:eastAsia="en-US"/>
        </w:rPr>
        <w:t>Malle</w:t>
      </w:r>
      <w:proofErr w:type="spellEnd"/>
      <w:r w:rsidRPr="00FB7732">
        <w:rPr>
          <w:rFonts w:ascii="Calibri" w:eastAsia="Calibri" w:hAnsi="Calibri"/>
          <w:sz w:val="22"/>
          <w:szCs w:val="22"/>
          <w:lang w:eastAsia="en-US"/>
        </w:rPr>
        <w:t xml:space="preserve">, 1963), where a suicidal man tries to meet his friends again in order to find a reason to live. A line from the film translated into English is “Tomorrow I kill myself” which is similar to Richie’s statement "I'm </w:t>
      </w:r>
      <w:r w:rsidR="001E26C5">
        <w:rPr>
          <w:rFonts w:ascii="Calibri" w:eastAsia="Calibri" w:hAnsi="Calibri"/>
          <w:sz w:val="22"/>
          <w:szCs w:val="22"/>
          <w:lang w:eastAsia="en-US"/>
        </w:rPr>
        <w:t>going to kill myself tomorrow".</w:t>
      </w:r>
    </w:p>
    <w:p w14:paraId="21D6B82C" w14:textId="7686C863" w:rsidR="007A2F38" w:rsidRDefault="007A2F38" w:rsidP="00D15F72">
      <w:pPr>
        <w:spacing w:line="480" w:lineRule="auto"/>
        <w:rPr>
          <w:rFonts w:asciiTheme="minorHAnsi" w:eastAsia="Arial" w:hAnsiTheme="minorHAnsi" w:cs="Arial"/>
          <w:color w:val="FF0000"/>
          <w:sz w:val="22"/>
          <w:szCs w:val="22"/>
        </w:rPr>
      </w:pPr>
    </w:p>
    <w:p w14:paraId="0D18D589"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3E2A2BA5"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26EB5E0F"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481E6AA7"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37B99F01"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0A4681AD"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411A5261"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5148A086" w14:textId="77777777" w:rsidR="00931BB5" w:rsidRDefault="00931BB5" w:rsidP="007F7DD7">
      <w:pPr>
        <w:contextualSpacing/>
        <w:rPr>
          <w:rFonts w:asciiTheme="majorHAnsi" w:eastAsiaTheme="majorEastAsia" w:hAnsiTheme="majorHAnsi" w:cstheme="majorBidi"/>
          <w:spacing w:val="-10"/>
          <w:kern w:val="28"/>
          <w:sz w:val="56"/>
          <w:szCs w:val="56"/>
          <w:lang w:eastAsia="en-US"/>
        </w:rPr>
      </w:pPr>
    </w:p>
    <w:p w14:paraId="119BEB3E" w14:textId="181DFB91" w:rsidR="007F7DD7" w:rsidRPr="007F7DD7" w:rsidRDefault="007F7DD7" w:rsidP="007F7DD7">
      <w:pPr>
        <w:contextualSpacing/>
        <w:rPr>
          <w:rFonts w:asciiTheme="majorHAnsi" w:eastAsiaTheme="majorEastAsia" w:hAnsiTheme="majorHAnsi" w:cstheme="majorBidi"/>
          <w:spacing w:val="-10"/>
          <w:kern w:val="28"/>
          <w:sz w:val="56"/>
          <w:szCs w:val="56"/>
          <w:lang w:eastAsia="en-US"/>
        </w:rPr>
      </w:pPr>
      <w:r w:rsidRPr="007F7DD7">
        <w:rPr>
          <w:rFonts w:asciiTheme="majorHAnsi" w:eastAsiaTheme="majorEastAsia" w:hAnsiTheme="majorHAnsi" w:cstheme="majorBidi"/>
          <w:spacing w:val="-10"/>
          <w:kern w:val="28"/>
          <w:sz w:val="56"/>
          <w:szCs w:val="56"/>
          <w:lang w:eastAsia="en-US"/>
        </w:rPr>
        <w:lastRenderedPageBreak/>
        <w:t xml:space="preserve">Fantastic Mr. Fox </w:t>
      </w:r>
    </w:p>
    <w:p w14:paraId="259C6C36" w14:textId="77777777" w:rsidR="007F7DD7" w:rsidRPr="007F7DD7" w:rsidRDefault="007F7DD7" w:rsidP="007F7DD7">
      <w:pPr>
        <w:spacing w:after="160" w:line="480" w:lineRule="auto"/>
        <w:rPr>
          <w:rFonts w:asciiTheme="minorHAnsi" w:hAnsiTheme="minorHAnsi" w:cstheme="minorBidi"/>
          <w:sz w:val="22"/>
          <w:szCs w:val="22"/>
          <w:lang w:eastAsia="en-US"/>
        </w:rPr>
      </w:pPr>
    </w:p>
    <w:p w14:paraId="7CF0206A" w14:textId="68D423CD"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As discussed in the previous chapters, Anderson’s unique filmmaking has become iconic. One might think it would be difficult for him replicate this style in animation. However, Anderson has managed to excel in this field, as shown by his 2009 film </w:t>
      </w:r>
      <w:r w:rsidRPr="007F7DD7">
        <w:rPr>
          <w:rFonts w:asciiTheme="minorHAnsi" w:hAnsiTheme="minorHAnsi" w:cstheme="minorBidi"/>
          <w:i/>
          <w:sz w:val="22"/>
          <w:szCs w:val="22"/>
          <w:lang w:eastAsia="en-US"/>
        </w:rPr>
        <w:t>Fantastic Mr. Fox</w:t>
      </w:r>
      <w:r w:rsidRPr="007F7DD7">
        <w:rPr>
          <w:rFonts w:asciiTheme="minorHAnsi" w:hAnsiTheme="minorHAnsi" w:cstheme="minorBidi"/>
          <w:sz w:val="22"/>
          <w:szCs w:val="22"/>
          <w:lang w:eastAsia="en-US"/>
        </w:rPr>
        <w:t xml:space="preserve">, the primary subject of this chapter. The film sparked great interest due to its use of stop-motion animation in a world of CGI animated films from the likes of Disney and Pixar. </w:t>
      </w:r>
    </w:p>
    <w:p w14:paraId="231889AE" w14:textId="5046D625"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One of the key elements of this film is its visual style as it still needed to have all th</w:t>
      </w:r>
      <w:r w:rsidR="00A0303F">
        <w:rPr>
          <w:rFonts w:asciiTheme="minorHAnsi" w:hAnsiTheme="minorHAnsi" w:cstheme="minorBidi"/>
          <w:sz w:val="22"/>
          <w:szCs w:val="22"/>
          <w:lang w:eastAsia="en-US"/>
        </w:rPr>
        <w:t>e usual Anderson elements, like</w:t>
      </w:r>
      <w:r w:rsidRPr="007F7DD7">
        <w:rPr>
          <w:rFonts w:asciiTheme="minorHAnsi" w:hAnsiTheme="minorHAnsi" w:cstheme="minorBidi"/>
          <w:sz w:val="22"/>
          <w:szCs w:val="22"/>
          <w:lang w:eastAsia="en-US"/>
        </w:rPr>
        <w:t xml:space="preserve"> filming techniques and </w:t>
      </w:r>
      <w:proofErr w:type="spellStart"/>
      <w:r w:rsidRPr="007F7DD7">
        <w:rPr>
          <w:rFonts w:asciiTheme="minorHAnsi" w:hAnsiTheme="minorHAnsi" w:cstheme="minorBidi"/>
          <w:sz w:val="22"/>
          <w:szCs w:val="22"/>
          <w:lang w:eastAsia="en-US"/>
        </w:rPr>
        <w:t>mise</w:t>
      </w:r>
      <w:proofErr w:type="spellEnd"/>
      <w:r w:rsidRPr="007F7DD7">
        <w:rPr>
          <w:rFonts w:asciiTheme="minorHAnsi" w:hAnsiTheme="minorHAnsi" w:cstheme="minorBidi"/>
          <w:sz w:val="22"/>
          <w:szCs w:val="22"/>
          <w:lang w:eastAsia="en-US"/>
        </w:rPr>
        <w:t>-</w:t>
      </w:r>
      <w:proofErr w:type="spellStart"/>
      <w:r w:rsidRPr="007F7DD7">
        <w:rPr>
          <w:rFonts w:asciiTheme="minorHAnsi" w:hAnsiTheme="minorHAnsi" w:cstheme="minorBidi"/>
          <w:sz w:val="22"/>
          <w:szCs w:val="22"/>
          <w:lang w:eastAsia="en-US"/>
        </w:rPr>
        <w:t>en</w:t>
      </w:r>
      <w:proofErr w:type="spellEnd"/>
      <w:r w:rsidRPr="007F7DD7">
        <w:rPr>
          <w:rFonts w:asciiTheme="minorHAnsi" w:hAnsiTheme="minorHAnsi" w:cstheme="minorBidi"/>
          <w:sz w:val="22"/>
          <w:szCs w:val="22"/>
          <w:lang w:eastAsia="en-US"/>
        </w:rPr>
        <w:t>-</w:t>
      </w:r>
      <w:r w:rsidR="00662EF6" w:rsidRPr="007F7DD7">
        <w:rPr>
          <w:rFonts w:asciiTheme="minorHAnsi" w:hAnsiTheme="minorHAnsi" w:cstheme="minorBidi"/>
          <w:sz w:val="22"/>
          <w:szCs w:val="22"/>
          <w:lang w:eastAsia="en-US"/>
        </w:rPr>
        <w:t>scene but</w:t>
      </w:r>
      <w:r w:rsidRPr="007F7DD7">
        <w:rPr>
          <w:rFonts w:asciiTheme="minorHAnsi" w:hAnsiTheme="minorHAnsi" w:cstheme="minorBidi"/>
          <w:sz w:val="22"/>
          <w:szCs w:val="22"/>
          <w:lang w:eastAsia="en-US"/>
        </w:rPr>
        <w:t xml:space="preserve"> be animated. As a result, Anderson chose to use stop-motion animation as this allowed him to create his own handmade world halfway between live action and cartoon. He atte</w:t>
      </w:r>
      <w:r w:rsidR="00A0303F">
        <w:rPr>
          <w:rFonts w:asciiTheme="minorHAnsi" w:hAnsiTheme="minorHAnsi" w:cstheme="minorBidi"/>
          <w:sz w:val="22"/>
          <w:szCs w:val="22"/>
          <w:lang w:eastAsia="en-US"/>
        </w:rPr>
        <w:t xml:space="preserve">mpted stop-motion before while </w:t>
      </w:r>
      <w:r w:rsidRPr="007F7DD7">
        <w:rPr>
          <w:rFonts w:asciiTheme="minorHAnsi" w:hAnsiTheme="minorHAnsi" w:cstheme="minorBidi"/>
          <w:sz w:val="22"/>
          <w:szCs w:val="22"/>
          <w:lang w:eastAsia="en-US"/>
        </w:rPr>
        <w:t xml:space="preserve">making the sea creatures in </w:t>
      </w:r>
      <w:r w:rsidRPr="007F7DD7">
        <w:rPr>
          <w:rFonts w:asciiTheme="minorHAnsi" w:hAnsiTheme="minorHAnsi" w:cstheme="minorBidi"/>
          <w:i/>
          <w:sz w:val="22"/>
          <w:szCs w:val="22"/>
          <w:lang w:eastAsia="en-US"/>
        </w:rPr>
        <w:t xml:space="preserve">The Life Aquatic with Steve </w:t>
      </w:r>
      <w:proofErr w:type="spellStart"/>
      <w:r w:rsidRPr="007F7DD7">
        <w:rPr>
          <w:rFonts w:asciiTheme="minorHAnsi" w:hAnsiTheme="minorHAnsi" w:cstheme="minorBidi"/>
          <w:i/>
          <w:sz w:val="22"/>
          <w:szCs w:val="22"/>
          <w:lang w:eastAsia="en-US"/>
        </w:rPr>
        <w:t>Zissou</w:t>
      </w:r>
      <w:proofErr w:type="spellEnd"/>
      <w:r w:rsidR="003B229E">
        <w:rPr>
          <w:rFonts w:asciiTheme="minorHAnsi" w:hAnsiTheme="minorHAnsi" w:cstheme="minorBidi"/>
          <w:sz w:val="22"/>
          <w:szCs w:val="22"/>
          <w:lang w:eastAsia="en-US"/>
        </w:rPr>
        <w:t xml:space="preserve"> (2004), as a result the</w:t>
      </w:r>
      <w:r w:rsidRPr="007F7DD7">
        <w:rPr>
          <w:rFonts w:asciiTheme="minorHAnsi" w:hAnsiTheme="minorHAnsi" w:cstheme="minorBidi"/>
          <w:sz w:val="22"/>
          <w:szCs w:val="22"/>
          <w:lang w:eastAsia="en-US"/>
        </w:rPr>
        <w:t xml:space="preserve"> film was praised for its “sense of child-like wonder”</w:t>
      </w:r>
      <w:r w:rsidRPr="007F7DD7">
        <w:rPr>
          <w:rFonts w:asciiTheme="minorHAnsi" w:hAnsiTheme="minorHAnsi" w:cstheme="minorBidi"/>
          <w:sz w:val="22"/>
          <w:szCs w:val="22"/>
          <w:vertAlign w:val="superscript"/>
          <w:lang w:eastAsia="en-US"/>
        </w:rPr>
        <w:footnoteReference w:id="15"/>
      </w:r>
      <w:r w:rsidRPr="007F7DD7">
        <w:rPr>
          <w:rFonts w:asciiTheme="minorHAnsi" w:hAnsiTheme="minorHAnsi" w:cstheme="minorBidi"/>
          <w:sz w:val="22"/>
          <w:szCs w:val="22"/>
          <w:lang w:eastAsia="en-US"/>
        </w:rPr>
        <w:t xml:space="preserve">. Seeing as the film was a success, audiences clearly reacted well to the style and Anderson himself must have enjoyed the end result as he has elected to use the same style in his newest feature </w:t>
      </w:r>
      <w:r w:rsidRPr="007F7DD7">
        <w:rPr>
          <w:rFonts w:asciiTheme="minorHAnsi" w:hAnsiTheme="minorHAnsi" w:cstheme="minorBidi"/>
          <w:i/>
          <w:sz w:val="22"/>
          <w:szCs w:val="22"/>
          <w:lang w:eastAsia="en-US"/>
        </w:rPr>
        <w:t>Isle of Dogs</w:t>
      </w:r>
      <w:r w:rsidRPr="007F7DD7">
        <w:rPr>
          <w:rFonts w:asciiTheme="minorHAnsi" w:hAnsiTheme="minorHAnsi" w:cstheme="minorBidi"/>
          <w:sz w:val="22"/>
          <w:szCs w:val="22"/>
          <w:lang w:eastAsia="en-US"/>
        </w:rPr>
        <w:t xml:space="preserve"> (2018).</w:t>
      </w:r>
    </w:p>
    <w:p w14:paraId="7F66A5C2" w14:textId="1422ED4B" w:rsidR="007F7DD7" w:rsidRPr="007F7DD7" w:rsidRDefault="003B229E" w:rsidP="007F7DD7">
      <w:pPr>
        <w:spacing w:after="160" w:line="480" w:lineRule="auto"/>
        <w:rPr>
          <w:rFonts w:asciiTheme="minorHAnsi" w:hAnsiTheme="minorHAnsi" w:cstheme="minorBidi"/>
          <w:sz w:val="22"/>
          <w:szCs w:val="22"/>
          <w:lang w:eastAsia="en-US"/>
        </w:rPr>
      </w:pPr>
      <w:r>
        <w:rPr>
          <w:rFonts w:asciiTheme="minorHAnsi" w:hAnsiTheme="minorHAnsi" w:cstheme="minorBidi"/>
          <w:sz w:val="22"/>
          <w:szCs w:val="22"/>
          <w:lang w:eastAsia="en-US"/>
        </w:rPr>
        <w:t>As discussed in the previous two chapters, e</w:t>
      </w:r>
      <w:r w:rsidR="007F7DD7" w:rsidRPr="007F7DD7">
        <w:rPr>
          <w:rFonts w:asciiTheme="minorHAnsi" w:hAnsiTheme="minorHAnsi" w:cstheme="minorBidi"/>
          <w:sz w:val="22"/>
          <w:szCs w:val="22"/>
          <w:lang w:eastAsia="en-US"/>
        </w:rPr>
        <w:t>very scene in an Anderson film serves a pu</w:t>
      </w:r>
      <w:r>
        <w:rPr>
          <w:rFonts w:asciiTheme="minorHAnsi" w:hAnsiTheme="minorHAnsi" w:cstheme="minorBidi"/>
          <w:sz w:val="22"/>
          <w:szCs w:val="22"/>
          <w:lang w:eastAsia="en-US"/>
        </w:rPr>
        <w:t>rpose, so in order to show this,</w:t>
      </w:r>
      <w:r w:rsidRPr="007F7DD7">
        <w:rPr>
          <w:rFonts w:asciiTheme="minorHAnsi" w:hAnsiTheme="minorHAnsi" w:cstheme="minorBidi"/>
          <w:sz w:val="22"/>
          <w:szCs w:val="22"/>
          <w:lang w:eastAsia="en-US"/>
        </w:rPr>
        <w:t xml:space="preserve"> certain technique</w:t>
      </w:r>
      <w:r>
        <w:rPr>
          <w:rFonts w:asciiTheme="minorHAnsi" w:hAnsiTheme="minorHAnsi" w:cstheme="minorBidi"/>
          <w:sz w:val="22"/>
          <w:szCs w:val="22"/>
          <w:lang w:eastAsia="en-US"/>
        </w:rPr>
        <w:t>s</w:t>
      </w:r>
      <w:r w:rsidR="007F7DD7" w:rsidRPr="007F7DD7">
        <w:rPr>
          <w:rFonts w:asciiTheme="minorHAnsi" w:hAnsiTheme="minorHAnsi" w:cstheme="minorBidi"/>
          <w:sz w:val="22"/>
          <w:szCs w:val="22"/>
          <w:lang w:eastAsia="en-US"/>
        </w:rPr>
        <w:t xml:space="preserve"> are used</w:t>
      </w:r>
      <w:r>
        <w:rPr>
          <w:rFonts w:asciiTheme="minorHAnsi" w:hAnsiTheme="minorHAnsi" w:cstheme="minorBidi"/>
          <w:sz w:val="22"/>
          <w:szCs w:val="22"/>
          <w:lang w:eastAsia="en-US"/>
        </w:rPr>
        <w:t>. T</w:t>
      </w:r>
      <w:r w:rsidR="005669E7">
        <w:rPr>
          <w:rFonts w:asciiTheme="minorHAnsi" w:hAnsiTheme="minorHAnsi" w:cstheme="minorBidi"/>
          <w:sz w:val="22"/>
          <w:szCs w:val="22"/>
          <w:lang w:eastAsia="en-US"/>
        </w:rPr>
        <w:t>hese include</w:t>
      </w:r>
      <w:r>
        <w:rPr>
          <w:rFonts w:asciiTheme="minorHAnsi" w:hAnsiTheme="minorHAnsi" w:cstheme="minorBidi"/>
          <w:sz w:val="22"/>
          <w:szCs w:val="22"/>
          <w:lang w:eastAsia="en-US"/>
        </w:rPr>
        <w:t xml:space="preserve"> the </w:t>
      </w:r>
      <w:r w:rsidR="007F7DD7" w:rsidRPr="007F7DD7">
        <w:rPr>
          <w:rFonts w:asciiTheme="minorHAnsi" w:hAnsiTheme="minorHAnsi" w:cstheme="minorBidi"/>
          <w:sz w:val="22"/>
          <w:szCs w:val="22"/>
          <w:lang w:eastAsia="en-US"/>
        </w:rPr>
        <w:t>God’s-eye-view shots of elaborate plans, symmetrical mid shots and zooms. Not only does this make the film aesthetically pleasing but also helps explain elements like the game ‘</w:t>
      </w:r>
      <w:proofErr w:type="spellStart"/>
      <w:r w:rsidR="007F7DD7" w:rsidRPr="007F7DD7">
        <w:rPr>
          <w:rFonts w:asciiTheme="minorHAnsi" w:hAnsiTheme="minorHAnsi" w:cstheme="minorBidi"/>
          <w:sz w:val="22"/>
          <w:szCs w:val="22"/>
          <w:lang w:eastAsia="en-US"/>
        </w:rPr>
        <w:t>Wh</w:t>
      </w:r>
      <w:r w:rsidR="005669E7">
        <w:rPr>
          <w:rFonts w:asciiTheme="minorHAnsi" w:hAnsiTheme="minorHAnsi" w:cstheme="minorBidi"/>
          <w:sz w:val="22"/>
          <w:szCs w:val="22"/>
          <w:lang w:eastAsia="en-US"/>
        </w:rPr>
        <w:t>ackbat</w:t>
      </w:r>
      <w:proofErr w:type="spellEnd"/>
      <w:r w:rsidR="005669E7">
        <w:rPr>
          <w:rFonts w:asciiTheme="minorHAnsi" w:hAnsiTheme="minorHAnsi" w:cstheme="minorBidi"/>
          <w:sz w:val="22"/>
          <w:szCs w:val="22"/>
          <w:lang w:eastAsia="en-US"/>
        </w:rPr>
        <w:t xml:space="preserve">’ for younger audiences. </w:t>
      </w:r>
      <w:r w:rsidR="007F7DD7" w:rsidRPr="007F7DD7">
        <w:rPr>
          <w:rFonts w:asciiTheme="minorHAnsi" w:hAnsiTheme="minorHAnsi" w:cstheme="minorBidi"/>
          <w:sz w:val="22"/>
          <w:szCs w:val="22"/>
          <w:lang w:eastAsia="en-US"/>
        </w:rPr>
        <w:t>Whi</w:t>
      </w:r>
      <w:r w:rsidR="00A0303F">
        <w:rPr>
          <w:rFonts w:asciiTheme="minorHAnsi" w:hAnsiTheme="minorHAnsi" w:cstheme="minorBidi"/>
          <w:sz w:val="22"/>
          <w:szCs w:val="22"/>
          <w:lang w:eastAsia="en-US"/>
        </w:rPr>
        <w:t>l</w:t>
      </w:r>
      <w:r w:rsidR="007F7DD7" w:rsidRPr="007F7DD7">
        <w:rPr>
          <w:rFonts w:asciiTheme="minorHAnsi" w:hAnsiTheme="minorHAnsi" w:cstheme="minorBidi"/>
          <w:sz w:val="22"/>
          <w:szCs w:val="22"/>
          <w:lang w:eastAsia="en-US"/>
        </w:rPr>
        <w:t xml:space="preserve">st on the subject of how Anderson has maintained his usual filming techniques in this film, writer Matt </w:t>
      </w:r>
      <w:proofErr w:type="spellStart"/>
      <w:r w:rsidR="007F7DD7" w:rsidRPr="007F7DD7">
        <w:rPr>
          <w:rFonts w:asciiTheme="minorHAnsi" w:hAnsiTheme="minorHAnsi" w:cstheme="minorBidi"/>
          <w:sz w:val="22"/>
          <w:szCs w:val="22"/>
          <w:lang w:eastAsia="en-US"/>
        </w:rPr>
        <w:t>Zoller</w:t>
      </w:r>
      <w:proofErr w:type="spellEnd"/>
      <w:r w:rsidR="007F7DD7" w:rsidRPr="007F7DD7">
        <w:rPr>
          <w:rFonts w:asciiTheme="minorHAnsi" w:hAnsiTheme="minorHAnsi" w:cstheme="minorBidi"/>
          <w:sz w:val="22"/>
          <w:szCs w:val="22"/>
          <w:lang w:eastAsia="en-US"/>
        </w:rPr>
        <w:t xml:space="preserve"> Seitz</w:t>
      </w:r>
      <w:r w:rsidR="007F7DD7" w:rsidRPr="007F7DD7">
        <w:rPr>
          <w:rFonts w:asciiTheme="minorHAnsi" w:hAnsiTheme="minorHAnsi" w:cstheme="minorBidi"/>
          <w:sz w:val="22"/>
          <w:szCs w:val="22"/>
          <w:vertAlign w:val="superscript"/>
          <w:lang w:eastAsia="en-US"/>
        </w:rPr>
        <w:footnoteReference w:id="16"/>
      </w:r>
      <w:r w:rsidR="007F7DD7" w:rsidRPr="007F7DD7">
        <w:rPr>
          <w:rFonts w:asciiTheme="minorHAnsi" w:hAnsiTheme="minorHAnsi" w:cstheme="minorBidi"/>
          <w:sz w:val="22"/>
          <w:szCs w:val="22"/>
          <w:lang w:eastAsia="en-US"/>
        </w:rPr>
        <w:t xml:space="preserve"> states: </w:t>
      </w:r>
    </w:p>
    <w:p w14:paraId="1FF2039B" w14:textId="77777777" w:rsidR="007F7DD7" w:rsidRPr="007F7DD7" w:rsidRDefault="007F7DD7" w:rsidP="007F7DD7">
      <w:pPr>
        <w:spacing w:after="160"/>
        <w:ind w:left="720"/>
        <w:jc w:val="both"/>
        <w:rPr>
          <w:rFonts w:asciiTheme="minorHAnsi" w:hAnsiTheme="minorHAnsi" w:cstheme="minorBidi"/>
          <w:sz w:val="22"/>
          <w:szCs w:val="22"/>
          <w:lang w:eastAsia="en-US"/>
        </w:rPr>
      </w:pPr>
      <w:r w:rsidRPr="007F7DD7">
        <w:rPr>
          <w:rFonts w:asciiTheme="minorHAnsi" w:hAnsiTheme="minorHAnsi" w:cstheme="minorBidi"/>
          <w:sz w:val="22"/>
          <w:szCs w:val="22"/>
          <w:lang w:eastAsia="en-US"/>
        </w:rPr>
        <w:lastRenderedPageBreak/>
        <w:t xml:space="preserve">Among its many pleasures, Mr. Fox clarifies the essence of Anderson’s artistry, boiling his themes and aesthetic down to storybook-simple moments and gestures. There’s not a wasted line or moment. It’s as tight as </w:t>
      </w:r>
      <w:r w:rsidRPr="007F7DD7">
        <w:rPr>
          <w:rFonts w:asciiTheme="minorHAnsi" w:hAnsiTheme="minorHAnsi" w:cstheme="minorBidi"/>
          <w:i/>
          <w:sz w:val="22"/>
          <w:szCs w:val="22"/>
          <w:lang w:eastAsia="en-US"/>
        </w:rPr>
        <w:t>Rushmore</w:t>
      </w:r>
      <w:r w:rsidRPr="007F7DD7">
        <w:rPr>
          <w:rFonts w:asciiTheme="minorHAnsi" w:hAnsiTheme="minorHAnsi" w:cstheme="minorBidi"/>
          <w:sz w:val="22"/>
          <w:szCs w:val="22"/>
          <w:lang w:eastAsia="en-US"/>
        </w:rPr>
        <w:t xml:space="preserve">. </w:t>
      </w:r>
    </w:p>
    <w:p w14:paraId="22811C2A" w14:textId="3DF363B0" w:rsidR="007F7DD7" w:rsidRPr="007F7DD7" w:rsidRDefault="00931BB5" w:rsidP="007F7DD7">
      <w:pPr>
        <w:spacing w:after="160" w:line="259" w:lineRule="auto"/>
        <w:rPr>
          <w:rFonts w:asciiTheme="minorHAnsi" w:hAnsiTheme="minorHAnsi" w:cstheme="minorBidi"/>
          <w:sz w:val="22"/>
          <w:szCs w:val="22"/>
          <w:lang w:eastAsia="en-US"/>
        </w:rPr>
      </w:pPr>
      <w:r w:rsidRPr="007F7DD7">
        <w:rPr>
          <w:rFonts w:asciiTheme="minorHAnsi" w:hAnsiTheme="minorHAnsi" w:cstheme="minorBidi"/>
          <w:noProof/>
          <w:sz w:val="22"/>
          <w:szCs w:val="22"/>
        </w:rPr>
        <w:drawing>
          <wp:anchor distT="0" distB="0" distL="114300" distR="114300" simplePos="0" relativeHeight="251679744" behindDoc="1" locked="0" layoutInCell="1" allowOverlap="1" wp14:anchorId="3EC1BD74" wp14:editId="78C01A1D">
            <wp:simplePos x="0" y="0"/>
            <wp:positionH relativeFrom="margin">
              <wp:posOffset>-66675</wp:posOffset>
            </wp:positionH>
            <wp:positionV relativeFrom="paragraph">
              <wp:posOffset>291465</wp:posOffset>
            </wp:positionV>
            <wp:extent cx="2691765" cy="1514475"/>
            <wp:effectExtent l="0" t="0" r="0" b="9525"/>
            <wp:wrapTight wrapText="bothSides">
              <wp:wrapPolygon edited="0">
                <wp:start x="0" y="0"/>
                <wp:lineTo x="0" y="21464"/>
                <wp:lineTo x="21401" y="21464"/>
                <wp:lineTo x="2140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ver head.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91765" cy="1514475"/>
                    </a:xfrm>
                    <a:prstGeom prst="rect">
                      <a:avLst/>
                    </a:prstGeom>
                  </pic:spPr>
                </pic:pic>
              </a:graphicData>
            </a:graphic>
            <wp14:sizeRelH relativeFrom="margin">
              <wp14:pctWidth>0</wp14:pctWidth>
            </wp14:sizeRelH>
            <wp14:sizeRelV relativeFrom="margin">
              <wp14:pctHeight>0</wp14:pctHeight>
            </wp14:sizeRelV>
          </wp:anchor>
        </w:drawing>
      </w:r>
    </w:p>
    <w:p w14:paraId="189A5A1A" w14:textId="3D441AAC" w:rsidR="00662EF6" w:rsidRDefault="00931BB5"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noProof/>
          <w:sz w:val="22"/>
          <w:szCs w:val="22"/>
        </w:rPr>
        <w:drawing>
          <wp:anchor distT="0" distB="0" distL="114300" distR="114300" simplePos="0" relativeHeight="251680768" behindDoc="1" locked="0" layoutInCell="1" allowOverlap="1" wp14:anchorId="1C5060E9" wp14:editId="281B4C30">
            <wp:simplePos x="0" y="0"/>
            <wp:positionH relativeFrom="margin">
              <wp:posOffset>3150235</wp:posOffset>
            </wp:positionH>
            <wp:positionV relativeFrom="paragraph">
              <wp:posOffset>13335</wp:posOffset>
            </wp:positionV>
            <wp:extent cx="2490470" cy="1507490"/>
            <wp:effectExtent l="0" t="0" r="5080" b="0"/>
            <wp:wrapTight wrapText="bothSides">
              <wp:wrapPolygon edited="0">
                <wp:start x="0" y="0"/>
                <wp:lineTo x="0" y="21291"/>
                <wp:lineTo x="21479" y="21291"/>
                <wp:lineTo x="2147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d.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90470" cy="1507490"/>
                    </a:xfrm>
                    <a:prstGeom prst="rect">
                      <a:avLst/>
                    </a:prstGeom>
                  </pic:spPr>
                </pic:pic>
              </a:graphicData>
            </a:graphic>
            <wp14:sizeRelH relativeFrom="margin">
              <wp14:pctWidth>0</wp14:pctWidth>
            </wp14:sizeRelH>
            <wp14:sizeRelV relativeFrom="margin">
              <wp14:pctHeight>0</wp14:pctHeight>
            </wp14:sizeRelV>
          </wp:anchor>
        </w:drawing>
      </w:r>
    </w:p>
    <w:p w14:paraId="4E223C57" w14:textId="08FB53AA" w:rsidR="007F7DD7" w:rsidRPr="007F7DD7" w:rsidRDefault="00931BB5"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noProof/>
          <w:sz w:val="22"/>
          <w:szCs w:val="22"/>
        </w:rPr>
        <w:drawing>
          <wp:anchor distT="0" distB="0" distL="114300" distR="114300" simplePos="0" relativeHeight="251682816" behindDoc="1" locked="0" layoutInCell="1" allowOverlap="1" wp14:anchorId="403DA965" wp14:editId="7EE3AD55">
            <wp:simplePos x="0" y="0"/>
            <wp:positionH relativeFrom="margin">
              <wp:posOffset>3117215</wp:posOffset>
            </wp:positionH>
            <wp:positionV relativeFrom="paragraph">
              <wp:posOffset>5420995</wp:posOffset>
            </wp:positionV>
            <wp:extent cx="2950845" cy="1628775"/>
            <wp:effectExtent l="0" t="0" r="1905" b="9525"/>
            <wp:wrapTight wrapText="bothSides">
              <wp:wrapPolygon edited="0">
                <wp:start x="0" y="0"/>
                <wp:lineTo x="0" y="21474"/>
                <wp:lineTo x="21474" y="21474"/>
                <wp:lineTo x="2147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 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950845" cy="1628775"/>
                    </a:xfrm>
                    <a:prstGeom prst="rect">
                      <a:avLst/>
                    </a:prstGeom>
                  </pic:spPr>
                </pic:pic>
              </a:graphicData>
            </a:graphic>
            <wp14:sizeRelH relativeFrom="margin">
              <wp14:pctWidth>0</wp14:pctWidth>
            </wp14:sizeRelH>
            <wp14:sizeRelV relativeFrom="margin">
              <wp14:pctHeight>0</wp14:pctHeight>
            </wp14:sizeRelV>
          </wp:anchor>
        </w:drawing>
      </w:r>
      <w:r w:rsidRPr="007F7DD7">
        <w:rPr>
          <w:rFonts w:asciiTheme="minorHAnsi" w:hAnsiTheme="minorHAnsi" w:cstheme="minorBidi"/>
          <w:noProof/>
          <w:sz w:val="22"/>
          <w:szCs w:val="22"/>
        </w:rPr>
        <w:drawing>
          <wp:anchor distT="0" distB="0" distL="114300" distR="114300" simplePos="0" relativeHeight="251681792" behindDoc="1" locked="0" layoutInCell="1" allowOverlap="1" wp14:anchorId="28E27014" wp14:editId="0DFA5291">
            <wp:simplePos x="0" y="0"/>
            <wp:positionH relativeFrom="margin">
              <wp:align>left</wp:align>
            </wp:positionH>
            <wp:positionV relativeFrom="paragraph">
              <wp:posOffset>5401945</wp:posOffset>
            </wp:positionV>
            <wp:extent cx="2952750" cy="1684020"/>
            <wp:effectExtent l="0" t="0" r="0" b="0"/>
            <wp:wrapTight wrapText="bothSides">
              <wp:wrapPolygon edited="0">
                <wp:start x="0" y="0"/>
                <wp:lineTo x="0" y="21258"/>
                <wp:lineTo x="21461" y="21258"/>
                <wp:lineTo x="2146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titled.png"/>
                    <pic:cNvPicPr/>
                  </pic:nvPicPr>
                  <pic:blipFill rotWithShape="1">
                    <a:blip r:embed="rId34" cstate="print">
                      <a:extLst>
                        <a:ext uri="{28A0092B-C50C-407E-A947-70E740481C1C}">
                          <a14:useLocalDpi xmlns:a14="http://schemas.microsoft.com/office/drawing/2010/main" val="0"/>
                        </a:ext>
                      </a:extLst>
                    </a:blip>
                    <a:srcRect r="13864" b="12604"/>
                    <a:stretch/>
                  </pic:blipFill>
                  <pic:spPr bwMode="auto">
                    <a:xfrm>
                      <a:off x="0" y="0"/>
                      <a:ext cx="2952750" cy="1684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7DD7" w:rsidRPr="007F7DD7">
        <w:rPr>
          <w:rFonts w:asciiTheme="minorHAnsi" w:hAnsiTheme="minorHAnsi" w:cstheme="minorBidi"/>
          <w:sz w:val="22"/>
          <w:szCs w:val="22"/>
          <w:lang w:eastAsia="en-US"/>
        </w:rPr>
        <w:t xml:space="preserve">Anderson’s colour palettes are widely </w:t>
      </w:r>
      <w:r w:rsidR="005669E7">
        <w:rPr>
          <w:rFonts w:asciiTheme="minorHAnsi" w:hAnsiTheme="minorHAnsi" w:cstheme="minorBidi"/>
          <w:sz w:val="22"/>
          <w:szCs w:val="22"/>
          <w:lang w:eastAsia="en-US"/>
        </w:rPr>
        <w:t xml:space="preserve">recognised, in </w:t>
      </w:r>
      <w:r w:rsidR="007F7DD7" w:rsidRPr="007F7DD7">
        <w:rPr>
          <w:rFonts w:asciiTheme="minorHAnsi" w:hAnsiTheme="minorHAnsi" w:cstheme="minorBidi"/>
          <w:sz w:val="22"/>
          <w:szCs w:val="22"/>
          <w:lang w:eastAsia="en-US"/>
        </w:rPr>
        <w:t>th</w:t>
      </w:r>
      <w:r w:rsidR="005669E7">
        <w:rPr>
          <w:rFonts w:asciiTheme="minorHAnsi" w:hAnsiTheme="minorHAnsi" w:cstheme="minorBidi"/>
          <w:sz w:val="22"/>
          <w:szCs w:val="22"/>
          <w:lang w:eastAsia="en-US"/>
        </w:rPr>
        <w:t xml:space="preserve">is film, the Art Nouveau </w:t>
      </w:r>
      <w:r w:rsidR="007F7DD7" w:rsidRPr="007F7DD7">
        <w:rPr>
          <w:rFonts w:asciiTheme="minorHAnsi" w:hAnsiTheme="minorHAnsi" w:cstheme="minorBidi"/>
          <w:sz w:val="22"/>
          <w:szCs w:val="22"/>
          <w:lang w:eastAsia="en-US"/>
        </w:rPr>
        <w:t>palette comprises of earthy browns and rich yellows, thus giving the film a warm autumnal fee</w:t>
      </w:r>
      <w:r w:rsidR="005669E7">
        <w:rPr>
          <w:rFonts w:asciiTheme="minorHAnsi" w:hAnsiTheme="minorHAnsi" w:cstheme="minorBidi"/>
          <w:sz w:val="22"/>
          <w:szCs w:val="22"/>
          <w:lang w:eastAsia="en-US"/>
        </w:rPr>
        <w:t>ling similar to its original source material</w:t>
      </w:r>
      <w:r w:rsidR="007F7DD7" w:rsidRPr="007F7DD7">
        <w:rPr>
          <w:rFonts w:asciiTheme="minorHAnsi" w:hAnsiTheme="minorHAnsi" w:cstheme="minorBidi"/>
          <w:sz w:val="22"/>
          <w:szCs w:val="22"/>
          <w:lang w:eastAsia="en-US"/>
        </w:rPr>
        <w:t>. The only character that does not conform to this palette is Kristofferson (Eric An</w:t>
      </w:r>
      <w:r w:rsidR="005669E7">
        <w:rPr>
          <w:rFonts w:asciiTheme="minorHAnsi" w:hAnsiTheme="minorHAnsi" w:cstheme="minorBidi"/>
          <w:sz w:val="22"/>
          <w:szCs w:val="22"/>
          <w:lang w:eastAsia="en-US"/>
        </w:rPr>
        <w:t>derson) as he wears blue, signifying</w:t>
      </w:r>
      <w:r w:rsidR="007F7DD7" w:rsidRPr="007F7DD7">
        <w:rPr>
          <w:rFonts w:asciiTheme="minorHAnsi" w:hAnsiTheme="minorHAnsi" w:cstheme="minorBidi"/>
          <w:sz w:val="22"/>
          <w:szCs w:val="22"/>
          <w:lang w:eastAsia="en-US"/>
        </w:rPr>
        <w:t xml:space="preserve"> he is from out of town. A subtle touch put into the film is the paint palette Mrs. Fox (Meryl Streep) uses for her landscape</w:t>
      </w:r>
      <w:r w:rsidR="005669E7">
        <w:rPr>
          <w:rFonts w:asciiTheme="minorHAnsi" w:hAnsiTheme="minorHAnsi" w:cstheme="minorBidi"/>
          <w:sz w:val="22"/>
          <w:szCs w:val="22"/>
          <w:lang w:eastAsia="en-US"/>
        </w:rPr>
        <w:t xml:space="preserve"> paintings has the exact colour scheme</w:t>
      </w:r>
      <w:r w:rsidR="007F7DD7" w:rsidRPr="007F7DD7">
        <w:rPr>
          <w:rFonts w:asciiTheme="minorHAnsi" w:hAnsiTheme="minorHAnsi" w:cstheme="minorBidi"/>
          <w:sz w:val="22"/>
          <w:szCs w:val="22"/>
          <w:lang w:eastAsia="en-US"/>
        </w:rPr>
        <w:t xml:space="preserve"> the whole film</w:t>
      </w:r>
      <w:r w:rsidR="005669E7">
        <w:rPr>
          <w:rFonts w:asciiTheme="minorHAnsi" w:hAnsiTheme="minorHAnsi" w:cstheme="minorBidi"/>
          <w:sz w:val="22"/>
          <w:szCs w:val="22"/>
          <w:lang w:eastAsia="en-US"/>
        </w:rPr>
        <w:t xml:space="preserve"> has</w:t>
      </w:r>
      <w:r w:rsidR="007F7DD7" w:rsidRPr="007F7DD7">
        <w:rPr>
          <w:rFonts w:asciiTheme="minorHAnsi" w:hAnsiTheme="minorHAnsi" w:cstheme="minorBidi"/>
          <w:sz w:val="22"/>
          <w:szCs w:val="22"/>
          <w:lang w:eastAsia="en-US"/>
        </w:rPr>
        <w:t xml:space="preserve">, with a spectrum of reds, yellows, browns and one striking blue paint. This warm palette used in the Fox’s home is reminiscent to 1970’s home designs, this relates back to the when the original book was released (1970). The juxtaposition of the Fox’s home against the grey sewer and the Bean family home, shows how they lack any warmth or homely comfort. This also signifies how the palette represents nature and how </w:t>
      </w:r>
      <w:proofErr w:type="spellStart"/>
      <w:r w:rsidR="007F7DD7" w:rsidRPr="007F7DD7">
        <w:rPr>
          <w:rFonts w:asciiTheme="minorHAnsi" w:hAnsiTheme="minorHAnsi" w:cstheme="minorBidi"/>
          <w:sz w:val="22"/>
          <w:szCs w:val="22"/>
          <w:lang w:eastAsia="en-US"/>
        </w:rPr>
        <w:t>wild</w:t>
      </w:r>
      <w:proofErr w:type="spellEnd"/>
      <w:r w:rsidR="007F7DD7" w:rsidRPr="007F7DD7">
        <w:rPr>
          <w:rFonts w:asciiTheme="minorHAnsi" w:hAnsiTheme="minorHAnsi" w:cstheme="minorBidi"/>
          <w:sz w:val="22"/>
          <w:szCs w:val="22"/>
          <w:lang w:eastAsia="en-US"/>
        </w:rPr>
        <w:t xml:space="preserve"> the animals that live in it </w:t>
      </w:r>
      <w:r w:rsidR="001E6109">
        <w:rPr>
          <w:rFonts w:asciiTheme="minorHAnsi" w:hAnsiTheme="minorHAnsi" w:cstheme="minorBidi"/>
          <w:sz w:val="22"/>
          <w:szCs w:val="22"/>
          <w:lang w:eastAsia="en-US"/>
        </w:rPr>
        <w:t>can be,</w:t>
      </w:r>
      <w:r w:rsidR="007F7DD7" w:rsidRPr="007F7DD7">
        <w:rPr>
          <w:rFonts w:asciiTheme="minorHAnsi" w:hAnsiTheme="minorHAnsi" w:cstheme="minorBidi"/>
          <w:sz w:val="22"/>
          <w:szCs w:val="22"/>
          <w:lang w:eastAsia="en-US"/>
        </w:rPr>
        <w:t xml:space="preserve"> shown through the scene when Spitz the rabid beagle is let loose through bright yellow doors on the humans in the grey industrial area.</w:t>
      </w:r>
    </w:p>
    <w:p w14:paraId="1271C195" w14:textId="27499DC7" w:rsidR="007F7DD7" w:rsidRPr="007F7DD7" w:rsidRDefault="007F7DD7" w:rsidP="007F7DD7">
      <w:pPr>
        <w:spacing w:after="160" w:line="259" w:lineRule="auto"/>
        <w:rPr>
          <w:rFonts w:asciiTheme="minorHAnsi" w:hAnsiTheme="minorHAnsi" w:cstheme="minorBidi"/>
          <w:noProof/>
          <w:sz w:val="22"/>
          <w:szCs w:val="22"/>
        </w:rPr>
      </w:pPr>
    </w:p>
    <w:p w14:paraId="311C1ACA" w14:textId="2112A18C" w:rsidR="007F7DD7" w:rsidRPr="007F7DD7" w:rsidRDefault="007F7DD7" w:rsidP="007F7DD7">
      <w:pPr>
        <w:spacing w:after="160" w:line="480" w:lineRule="auto"/>
        <w:rPr>
          <w:rFonts w:asciiTheme="minorHAnsi" w:hAnsiTheme="minorHAnsi" w:cstheme="minorBidi"/>
          <w:noProof/>
          <w:sz w:val="22"/>
          <w:szCs w:val="22"/>
        </w:rPr>
      </w:pPr>
      <w:r w:rsidRPr="007F7DD7">
        <w:rPr>
          <w:rFonts w:asciiTheme="minorHAnsi" w:hAnsiTheme="minorHAnsi" w:cstheme="minorBidi"/>
          <w:sz w:val="22"/>
          <w:szCs w:val="22"/>
          <w:lang w:eastAsia="en-US"/>
        </w:rPr>
        <w:lastRenderedPageBreak/>
        <w:t xml:space="preserve">While Anderson’s world building might not be on the level of franchises such as </w:t>
      </w:r>
      <w:r w:rsidRPr="007F7DD7">
        <w:rPr>
          <w:rFonts w:asciiTheme="minorHAnsi" w:hAnsiTheme="minorHAnsi" w:cstheme="minorBidi"/>
          <w:i/>
          <w:sz w:val="22"/>
          <w:szCs w:val="22"/>
          <w:lang w:eastAsia="en-US"/>
        </w:rPr>
        <w:t>The Lord of the Rings</w:t>
      </w:r>
      <w:r w:rsidRPr="007F7DD7">
        <w:rPr>
          <w:rFonts w:asciiTheme="minorHAnsi" w:hAnsiTheme="minorHAnsi" w:cstheme="minorBidi"/>
          <w:sz w:val="22"/>
          <w:szCs w:val="22"/>
          <w:lang w:eastAsia="en-US"/>
        </w:rPr>
        <w:t xml:space="preserve"> trilogy (Peter Jackson, 2001-2003), it still manages to be an iconic feature of his work. Each film takes place in a world that audiences recognise but can’t quite place, as if Anderson has created them himself. For example, the </w:t>
      </w:r>
      <w:proofErr w:type="spellStart"/>
      <w:r w:rsidRPr="007F7DD7">
        <w:rPr>
          <w:rFonts w:asciiTheme="minorHAnsi" w:hAnsiTheme="minorHAnsi" w:cstheme="minorBidi"/>
          <w:sz w:val="22"/>
          <w:szCs w:val="22"/>
          <w:lang w:eastAsia="en-US"/>
        </w:rPr>
        <w:t>Tenenbaum’s</w:t>
      </w:r>
      <w:proofErr w:type="spellEnd"/>
      <w:r w:rsidRPr="007F7DD7">
        <w:rPr>
          <w:rFonts w:asciiTheme="minorHAnsi" w:hAnsiTheme="minorHAnsi" w:cstheme="minorBidi"/>
          <w:sz w:val="22"/>
          <w:szCs w:val="22"/>
          <w:lang w:eastAsia="en-US"/>
        </w:rPr>
        <w:t xml:space="preserve"> house is located in New York but lacks any of the distinguishable surroundings of New York City. In the case of this film, it’s idyllic English countryside setting and English farmers contrast significantly with its array of American wildlife. Whilst on the topic Anderson</w:t>
      </w:r>
      <w:r w:rsidRPr="007F7DD7">
        <w:rPr>
          <w:rFonts w:asciiTheme="minorHAnsi" w:hAnsiTheme="minorHAnsi" w:cstheme="minorBidi"/>
          <w:sz w:val="22"/>
          <w:szCs w:val="22"/>
          <w:vertAlign w:val="superscript"/>
          <w:lang w:eastAsia="en-US"/>
        </w:rPr>
        <w:footnoteReference w:id="17"/>
      </w:r>
      <w:r w:rsidRPr="007F7DD7">
        <w:rPr>
          <w:rFonts w:asciiTheme="minorHAnsi" w:hAnsiTheme="minorHAnsi" w:cstheme="minorBidi"/>
          <w:sz w:val="22"/>
          <w:szCs w:val="22"/>
          <w:lang w:eastAsia="en-US"/>
        </w:rPr>
        <w:t xml:space="preserve"> states “we decided we'd say it was set in England but the humans will be British and the animals - well, animals don't talk anyway so we can give them any accent we want.” This world where three farmers can blow up a small hill in order to chase a fox, facts like </w:t>
      </w:r>
      <w:r w:rsidR="00662EF6" w:rsidRPr="007F7DD7">
        <w:rPr>
          <w:rFonts w:asciiTheme="minorHAnsi" w:hAnsiTheme="minorHAnsi" w:cstheme="minorBidi"/>
          <w:sz w:val="22"/>
          <w:szCs w:val="22"/>
          <w:lang w:eastAsia="en-US"/>
        </w:rPr>
        <w:t>beagle’s</w:t>
      </w:r>
      <w:r w:rsidRPr="007F7DD7">
        <w:rPr>
          <w:rFonts w:asciiTheme="minorHAnsi" w:hAnsiTheme="minorHAnsi" w:cstheme="minorBidi"/>
          <w:sz w:val="22"/>
          <w:szCs w:val="22"/>
          <w:lang w:eastAsia="en-US"/>
        </w:rPr>
        <w:t xml:space="preserve"> love blueberries are well-known and where wolves are native to the English countryside truly shows Anderson’s uniq</w:t>
      </w:r>
      <w:r w:rsidR="001E6109">
        <w:rPr>
          <w:rFonts w:asciiTheme="minorHAnsi" w:hAnsiTheme="minorHAnsi" w:cstheme="minorBidi"/>
          <w:sz w:val="22"/>
          <w:szCs w:val="22"/>
          <w:lang w:eastAsia="en-US"/>
        </w:rPr>
        <w:t>ue imagination while writing</w:t>
      </w:r>
      <w:r w:rsidRPr="007F7DD7">
        <w:rPr>
          <w:rFonts w:asciiTheme="minorHAnsi" w:hAnsiTheme="minorHAnsi" w:cstheme="minorBidi"/>
          <w:sz w:val="22"/>
          <w:szCs w:val="22"/>
          <w:lang w:eastAsia="en-US"/>
        </w:rPr>
        <w:t xml:space="preserve">. </w:t>
      </w:r>
    </w:p>
    <w:p w14:paraId="1E3C90ED" w14:textId="2BFD54DE"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As with all of Anderson’s films discussed so far, the family unit once again plays an important part in the narrative. Mr. Fox (George Clooney) is described as a ‘family man’ however, he selfishly goes behind his family’s backs and continues stealing. As well as </w:t>
      </w:r>
      <w:r w:rsidR="001E6109">
        <w:rPr>
          <w:rFonts w:asciiTheme="minorHAnsi" w:hAnsiTheme="minorHAnsi" w:cstheme="minorBidi"/>
          <w:sz w:val="22"/>
          <w:szCs w:val="22"/>
          <w:lang w:eastAsia="en-US"/>
        </w:rPr>
        <w:t>emotionally neglecting</w:t>
      </w:r>
      <w:r w:rsidRPr="007F7DD7">
        <w:rPr>
          <w:rFonts w:asciiTheme="minorHAnsi" w:hAnsiTheme="minorHAnsi" w:cstheme="minorBidi"/>
          <w:sz w:val="22"/>
          <w:szCs w:val="22"/>
          <w:lang w:eastAsia="en-US"/>
        </w:rPr>
        <w:t xml:space="preserve"> his son Ash (Jason Schwartzman), who desperately wants to be noticed by his father</w:t>
      </w:r>
      <w:r w:rsidR="001E6109">
        <w:rPr>
          <w:rFonts w:asciiTheme="minorHAnsi" w:hAnsiTheme="minorHAnsi" w:cstheme="minorBidi"/>
          <w:sz w:val="22"/>
          <w:szCs w:val="22"/>
          <w:lang w:eastAsia="en-US"/>
        </w:rPr>
        <w:t>, Mr. Fox</w:t>
      </w:r>
      <w:r w:rsidRPr="007F7DD7">
        <w:rPr>
          <w:rFonts w:asciiTheme="minorHAnsi" w:hAnsiTheme="minorHAnsi" w:cstheme="minorBidi"/>
          <w:sz w:val="22"/>
          <w:szCs w:val="22"/>
          <w:lang w:eastAsia="en-US"/>
        </w:rPr>
        <w:t xml:space="preserve"> is more concerned with doting on his nephew Kristofferson as he has the talent that Ash lacks. Neglectful parents have become a staple part of Anderson’s narratives such as Royal and Steve </w:t>
      </w:r>
      <w:proofErr w:type="spellStart"/>
      <w:r w:rsidRPr="007F7DD7">
        <w:rPr>
          <w:rFonts w:asciiTheme="minorHAnsi" w:hAnsiTheme="minorHAnsi" w:cstheme="minorBidi"/>
          <w:sz w:val="22"/>
          <w:szCs w:val="22"/>
          <w:lang w:eastAsia="en-US"/>
        </w:rPr>
        <w:t>Zissou</w:t>
      </w:r>
      <w:proofErr w:type="spellEnd"/>
      <w:r w:rsidRPr="007F7DD7">
        <w:rPr>
          <w:rFonts w:asciiTheme="minorHAnsi" w:hAnsiTheme="minorHAnsi" w:cstheme="minorBidi"/>
          <w:sz w:val="22"/>
          <w:szCs w:val="22"/>
          <w:lang w:eastAsia="en-US"/>
        </w:rPr>
        <w:t xml:space="preserve">, this film is no different. The fact that Mr. Fox looks for a replacement son is similar to how Blume dotes on Max in </w:t>
      </w:r>
      <w:r w:rsidRPr="007F7DD7">
        <w:rPr>
          <w:rFonts w:asciiTheme="minorHAnsi" w:hAnsiTheme="minorHAnsi" w:cstheme="minorBidi"/>
          <w:i/>
          <w:sz w:val="22"/>
          <w:szCs w:val="22"/>
          <w:lang w:eastAsia="en-US"/>
        </w:rPr>
        <w:t>Rushmore</w:t>
      </w:r>
      <w:r w:rsidRPr="007F7DD7">
        <w:rPr>
          <w:rFonts w:asciiTheme="minorHAnsi" w:hAnsiTheme="minorHAnsi" w:cstheme="minorBidi"/>
          <w:sz w:val="22"/>
          <w:szCs w:val="22"/>
          <w:lang w:eastAsia="en-US"/>
        </w:rPr>
        <w:t>, nevertheless he manages to slightly redeem himself towards the end of the film as he accepts Ash being different.</w:t>
      </w:r>
    </w:p>
    <w:p w14:paraId="149089E6" w14:textId="77777777"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Despite all this there is still a strong sense of community between the woodland animals, almost giving the impression of an extended family. This is similar to Team </w:t>
      </w:r>
      <w:proofErr w:type="spellStart"/>
      <w:r w:rsidRPr="007F7DD7">
        <w:rPr>
          <w:rFonts w:asciiTheme="minorHAnsi" w:hAnsiTheme="minorHAnsi" w:cstheme="minorBidi"/>
          <w:sz w:val="22"/>
          <w:szCs w:val="22"/>
          <w:lang w:eastAsia="en-US"/>
        </w:rPr>
        <w:t>Zissou</w:t>
      </w:r>
      <w:proofErr w:type="spellEnd"/>
      <w:r w:rsidRPr="007F7DD7">
        <w:rPr>
          <w:rFonts w:asciiTheme="minorHAnsi" w:hAnsiTheme="minorHAnsi" w:cstheme="minorBidi"/>
          <w:sz w:val="22"/>
          <w:szCs w:val="22"/>
          <w:lang w:eastAsia="en-US"/>
        </w:rPr>
        <w:t xml:space="preserve"> in </w:t>
      </w:r>
      <w:r w:rsidRPr="007F7DD7">
        <w:rPr>
          <w:rFonts w:asciiTheme="minorHAnsi" w:hAnsiTheme="minorHAnsi" w:cstheme="minorBidi"/>
          <w:i/>
          <w:sz w:val="22"/>
          <w:szCs w:val="22"/>
          <w:lang w:eastAsia="en-US"/>
        </w:rPr>
        <w:t xml:space="preserve">The Life Aquatic with </w:t>
      </w:r>
      <w:r w:rsidRPr="007F7DD7">
        <w:rPr>
          <w:rFonts w:asciiTheme="minorHAnsi" w:hAnsiTheme="minorHAnsi" w:cstheme="minorBidi"/>
          <w:i/>
          <w:sz w:val="22"/>
          <w:szCs w:val="22"/>
          <w:lang w:eastAsia="en-US"/>
        </w:rPr>
        <w:lastRenderedPageBreak/>
        <w:t xml:space="preserve">Steve </w:t>
      </w:r>
      <w:proofErr w:type="spellStart"/>
      <w:r w:rsidRPr="007F7DD7">
        <w:rPr>
          <w:rFonts w:asciiTheme="minorHAnsi" w:hAnsiTheme="minorHAnsi" w:cstheme="minorBidi"/>
          <w:i/>
          <w:sz w:val="22"/>
          <w:szCs w:val="22"/>
          <w:lang w:eastAsia="en-US"/>
        </w:rPr>
        <w:t>Zissou</w:t>
      </w:r>
      <w:proofErr w:type="spellEnd"/>
      <w:r w:rsidRPr="007F7DD7">
        <w:rPr>
          <w:rFonts w:asciiTheme="minorHAnsi" w:hAnsiTheme="minorHAnsi" w:cstheme="minorBidi"/>
          <w:i/>
          <w:sz w:val="22"/>
          <w:szCs w:val="22"/>
          <w:lang w:eastAsia="en-US"/>
        </w:rPr>
        <w:t xml:space="preserve"> </w:t>
      </w:r>
      <w:r w:rsidRPr="007F7DD7">
        <w:rPr>
          <w:rFonts w:asciiTheme="minorHAnsi" w:hAnsiTheme="minorHAnsi" w:cstheme="minorBidi"/>
          <w:sz w:val="22"/>
          <w:szCs w:val="22"/>
          <w:lang w:eastAsia="en-US"/>
        </w:rPr>
        <w:t>(2004), as they are willing to follow their charismatic and witty leader through situations of life and death despite the fact that it is their fault they are in the situation to begin with.</w:t>
      </w:r>
    </w:p>
    <w:p w14:paraId="0F9A58E8" w14:textId="698D8513" w:rsidR="007F7DD7" w:rsidRPr="007F7DD7" w:rsidRDefault="007F7DD7" w:rsidP="00FC014D">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It seems obvious that Anderson would choose to do an adaptation of a Roald Dahl book as the children’s author has always been known for his distinctive writing style, much like Anderson. Audie</w:t>
      </w:r>
      <w:r w:rsidR="00FC014D">
        <w:rPr>
          <w:rFonts w:asciiTheme="minorHAnsi" w:hAnsiTheme="minorHAnsi" w:cstheme="minorBidi"/>
          <w:sz w:val="22"/>
          <w:szCs w:val="22"/>
          <w:lang w:eastAsia="en-US"/>
        </w:rPr>
        <w:t xml:space="preserve">nces are able to detect </w:t>
      </w:r>
      <w:r w:rsidRPr="007F7DD7">
        <w:rPr>
          <w:rFonts w:asciiTheme="minorHAnsi" w:hAnsiTheme="minorHAnsi" w:cstheme="minorBidi"/>
          <w:sz w:val="22"/>
          <w:szCs w:val="22"/>
          <w:lang w:eastAsia="en-US"/>
        </w:rPr>
        <w:t xml:space="preserve">Anderson’s usual narrative structures in this film, </w:t>
      </w:r>
      <w:r w:rsidR="00FC014D">
        <w:rPr>
          <w:rFonts w:asciiTheme="minorHAnsi" w:hAnsiTheme="minorHAnsi" w:cstheme="minorBidi"/>
          <w:sz w:val="22"/>
          <w:szCs w:val="22"/>
          <w:lang w:eastAsia="en-US"/>
        </w:rPr>
        <w:t xml:space="preserve">like the </w:t>
      </w:r>
      <w:r w:rsidRPr="007F7DD7">
        <w:rPr>
          <w:rFonts w:asciiTheme="minorHAnsi" w:hAnsiTheme="minorHAnsi" w:cstheme="minorBidi"/>
          <w:sz w:val="22"/>
          <w:szCs w:val="22"/>
          <w:lang w:eastAsia="en-US"/>
        </w:rPr>
        <w:t xml:space="preserve">romance subplot (between Kristofferson and Agnes) and family strife (as discussed above). Writer Peter C. </w:t>
      </w:r>
      <w:proofErr w:type="spellStart"/>
      <w:r w:rsidRPr="007F7DD7">
        <w:rPr>
          <w:rFonts w:asciiTheme="minorHAnsi" w:hAnsiTheme="minorHAnsi" w:cstheme="minorBidi"/>
          <w:sz w:val="22"/>
          <w:szCs w:val="22"/>
          <w:lang w:eastAsia="en-US"/>
        </w:rPr>
        <w:t>Kunze</w:t>
      </w:r>
      <w:proofErr w:type="spellEnd"/>
      <w:r w:rsidRPr="007F7DD7">
        <w:rPr>
          <w:rFonts w:asciiTheme="minorHAnsi" w:hAnsiTheme="minorHAnsi" w:cstheme="minorBidi"/>
          <w:sz w:val="22"/>
          <w:szCs w:val="22"/>
          <w:vertAlign w:val="superscript"/>
          <w:lang w:eastAsia="en-US"/>
        </w:rPr>
        <w:footnoteReference w:id="18"/>
      </w:r>
      <w:r w:rsidRPr="007F7DD7">
        <w:rPr>
          <w:rFonts w:asciiTheme="minorHAnsi" w:hAnsiTheme="minorHAnsi" w:cstheme="minorBidi"/>
          <w:sz w:val="22"/>
          <w:szCs w:val="22"/>
          <w:lang w:eastAsia="en-US"/>
        </w:rPr>
        <w:t xml:space="preserve"> desc</w:t>
      </w:r>
      <w:r w:rsidR="00FC014D">
        <w:rPr>
          <w:rFonts w:asciiTheme="minorHAnsi" w:hAnsiTheme="minorHAnsi" w:cstheme="minorBidi"/>
          <w:sz w:val="22"/>
          <w:szCs w:val="22"/>
          <w:lang w:eastAsia="en-US"/>
        </w:rPr>
        <w:t>ribed Anderson’s narratives as “T</w:t>
      </w:r>
      <w:r w:rsidRPr="007F7DD7">
        <w:rPr>
          <w:rFonts w:asciiTheme="minorHAnsi" w:hAnsiTheme="minorHAnsi" w:cstheme="minorBidi"/>
          <w:sz w:val="22"/>
          <w:szCs w:val="22"/>
          <w:lang w:eastAsia="en-US"/>
        </w:rPr>
        <w:t>he betrayal, failure, and anxiety that plagues the characters at the outset are somewhat ameliorated by the narrative’s end, and the disparate cast of characters i</w:t>
      </w:r>
      <w:r w:rsidR="00FC014D">
        <w:rPr>
          <w:rFonts w:asciiTheme="minorHAnsi" w:hAnsiTheme="minorHAnsi" w:cstheme="minorBidi"/>
          <w:sz w:val="22"/>
          <w:szCs w:val="22"/>
          <w:lang w:eastAsia="en-US"/>
        </w:rPr>
        <w:t>s happily united (and unified).”</w:t>
      </w:r>
    </w:p>
    <w:p w14:paraId="2F516FC2" w14:textId="7A20EFD7"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This</w:t>
      </w:r>
      <w:r w:rsidRPr="007F7DD7">
        <w:rPr>
          <w:rFonts w:asciiTheme="minorHAnsi" w:hAnsiTheme="minorHAnsi" w:cstheme="minorBidi"/>
          <w:color w:val="385623" w:themeColor="accent6" w:themeShade="80"/>
          <w:sz w:val="22"/>
          <w:szCs w:val="22"/>
          <w:lang w:eastAsia="en-US"/>
        </w:rPr>
        <w:t xml:space="preserve"> </w:t>
      </w:r>
      <w:r w:rsidR="00FC014D">
        <w:rPr>
          <w:rFonts w:asciiTheme="minorHAnsi" w:hAnsiTheme="minorHAnsi" w:cstheme="minorBidi"/>
          <w:sz w:val="22"/>
          <w:szCs w:val="22"/>
          <w:lang w:eastAsia="en-US"/>
        </w:rPr>
        <w:t xml:space="preserve">is </w:t>
      </w:r>
      <w:r w:rsidR="00E3307C">
        <w:rPr>
          <w:rFonts w:asciiTheme="minorHAnsi" w:hAnsiTheme="minorHAnsi" w:cstheme="minorBidi"/>
          <w:sz w:val="22"/>
          <w:szCs w:val="22"/>
          <w:lang w:eastAsia="en-US"/>
        </w:rPr>
        <w:t>defi</w:t>
      </w:r>
      <w:r w:rsidR="00FC014D" w:rsidRPr="007F7DD7">
        <w:rPr>
          <w:rFonts w:asciiTheme="minorHAnsi" w:hAnsiTheme="minorHAnsi" w:cstheme="minorBidi"/>
          <w:sz w:val="22"/>
          <w:szCs w:val="22"/>
          <w:lang w:eastAsia="en-US"/>
        </w:rPr>
        <w:t>n</w:t>
      </w:r>
      <w:r w:rsidR="00E3307C">
        <w:rPr>
          <w:rFonts w:asciiTheme="minorHAnsi" w:hAnsiTheme="minorHAnsi" w:cstheme="minorBidi"/>
          <w:sz w:val="22"/>
          <w:szCs w:val="22"/>
          <w:lang w:eastAsia="en-US"/>
        </w:rPr>
        <w:t>i</w:t>
      </w:r>
      <w:r w:rsidR="00FC014D" w:rsidRPr="007F7DD7">
        <w:rPr>
          <w:rFonts w:asciiTheme="minorHAnsi" w:hAnsiTheme="minorHAnsi" w:cstheme="minorBidi"/>
          <w:sz w:val="22"/>
          <w:szCs w:val="22"/>
          <w:lang w:eastAsia="en-US"/>
        </w:rPr>
        <w:t>t</w:t>
      </w:r>
      <w:r w:rsidR="00E3307C">
        <w:rPr>
          <w:rFonts w:asciiTheme="minorHAnsi" w:hAnsiTheme="minorHAnsi" w:cstheme="minorBidi"/>
          <w:sz w:val="22"/>
          <w:szCs w:val="22"/>
          <w:lang w:eastAsia="en-US"/>
        </w:rPr>
        <w:t>e</w:t>
      </w:r>
      <w:r w:rsidR="00FC014D" w:rsidRPr="007F7DD7">
        <w:rPr>
          <w:rFonts w:asciiTheme="minorHAnsi" w:hAnsiTheme="minorHAnsi" w:cstheme="minorBidi"/>
          <w:sz w:val="22"/>
          <w:szCs w:val="22"/>
          <w:lang w:eastAsia="en-US"/>
        </w:rPr>
        <w:t>ly</w:t>
      </w:r>
      <w:r w:rsidRPr="007F7DD7">
        <w:rPr>
          <w:rFonts w:asciiTheme="minorHAnsi" w:hAnsiTheme="minorHAnsi" w:cstheme="minorBidi"/>
          <w:sz w:val="22"/>
          <w:szCs w:val="22"/>
          <w:lang w:eastAsia="en-US"/>
        </w:rPr>
        <w:t xml:space="preserve"> true of this film as after ever</w:t>
      </w:r>
      <w:r w:rsidR="00FC014D">
        <w:rPr>
          <w:rFonts w:asciiTheme="minorHAnsi" w:hAnsiTheme="minorHAnsi" w:cstheme="minorBidi"/>
          <w:sz w:val="22"/>
          <w:szCs w:val="22"/>
          <w:lang w:eastAsia="en-US"/>
        </w:rPr>
        <w:t xml:space="preserve">ything that has happened the characters </w:t>
      </w:r>
      <w:r w:rsidRPr="007F7DD7">
        <w:rPr>
          <w:rFonts w:asciiTheme="minorHAnsi" w:hAnsiTheme="minorHAnsi" w:cstheme="minorBidi"/>
          <w:sz w:val="22"/>
          <w:szCs w:val="22"/>
          <w:lang w:eastAsia="en-US"/>
        </w:rPr>
        <w:t xml:space="preserve">are able to dance merrily in the </w:t>
      </w:r>
      <w:proofErr w:type="spellStart"/>
      <w:r w:rsidRPr="007F7DD7">
        <w:rPr>
          <w:rFonts w:asciiTheme="minorHAnsi" w:hAnsiTheme="minorHAnsi" w:cstheme="minorBidi"/>
          <w:sz w:val="22"/>
          <w:szCs w:val="22"/>
          <w:lang w:eastAsia="en-US"/>
        </w:rPr>
        <w:t>Boggis</w:t>
      </w:r>
      <w:proofErr w:type="spellEnd"/>
      <w:r w:rsidRPr="007F7DD7">
        <w:rPr>
          <w:rFonts w:asciiTheme="minorHAnsi" w:hAnsiTheme="minorHAnsi" w:cstheme="minorBidi"/>
          <w:sz w:val="22"/>
          <w:szCs w:val="22"/>
          <w:lang w:eastAsia="en-US"/>
        </w:rPr>
        <w:t xml:space="preserve">, Bunce and Bean supermarket. Despite this seemingly happy ending, </w:t>
      </w:r>
      <w:r w:rsidR="00884DDB">
        <w:rPr>
          <w:rFonts w:asciiTheme="minorHAnsi" w:hAnsiTheme="minorHAnsi" w:cstheme="minorBidi"/>
          <w:sz w:val="22"/>
          <w:szCs w:val="22"/>
          <w:lang w:eastAsia="en-US"/>
        </w:rPr>
        <w:t xml:space="preserve">it is still an </w:t>
      </w:r>
      <w:proofErr w:type="spellStart"/>
      <w:r w:rsidR="00884DDB">
        <w:rPr>
          <w:rFonts w:asciiTheme="minorHAnsi" w:hAnsiTheme="minorHAnsi" w:cstheme="minorBidi"/>
          <w:sz w:val="22"/>
          <w:szCs w:val="22"/>
          <w:lang w:eastAsia="en-US"/>
        </w:rPr>
        <w:t>Andersonian</w:t>
      </w:r>
      <w:proofErr w:type="spellEnd"/>
      <w:r w:rsidR="00884DDB">
        <w:rPr>
          <w:rFonts w:asciiTheme="minorHAnsi" w:hAnsiTheme="minorHAnsi" w:cstheme="minorBidi"/>
          <w:sz w:val="22"/>
          <w:szCs w:val="22"/>
          <w:lang w:eastAsia="en-US"/>
        </w:rPr>
        <w:t xml:space="preserve"> bitter sweet one as t</w:t>
      </w:r>
      <w:r w:rsidRPr="007F7DD7">
        <w:rPr>
          <w:rFonts w:asciiTheme="minorHAnsi" w:hAnsiTheme="minorHAnsi" w:cstheme="minorBidi"/>
          <w:sz w:val="22"/>
          <w:szCs w:val="22"/>
          <w:lang w:eastAsia="en-US"/>
        </w:rPr>
        <w:t xml:space="preserve">here </w:t>
      </w:r>
      <w:r w:rsidR="00884DDB">
        <w:rPr>
          <w:rFonts w:asciiTheme="minorHAnsi" w:hAnsiTheme="minorHAnsi" w:cstheme="minorBidi"/>
          <w:sz w:val="22"/>
          <w:szCs w:val="22"/>
          <w:lang w:eastAsia="en-US"/>
        </w:rPr>
        <w:t xml:space="preserve">are </w:t>
      </w:r>
      <w:r w:rsidRPr="007F7DD7">
        <w:rPr>
          <w:rFonts w:asciiTheme="minorHAnsi" w:hAnsiTheme="minorHAnsi" w:cstheme="minorBidi"/>
          <w:sz w:val="22"/>
          <w:szCs w:val="22"/>
          <w:lang w:eastAsia="en-US"/>
        </w:rPr>
        <w:t>still several major problems tha</w:t>
      </w:r>
      <w:r w:rsidR="00884DDB">
        <w:rPr>
          <w:rFonts w:asciiTheme="minorHAnsi" w:hAnsiTheme="minorHAnsi" w:cstheme="minorBidi"/>
          <w:sz w:val="22"/>
          <w:szCs w:val="22"/>
          <w:lang w:eastAsia="en-US"/>
        </w:rPr>
        <w:t>t the characters have not solved.</w:t>
      </w:r>
      <w:r w:rsidRPr="007F7DD7">
        <w:rPr>
          <w:rFonts w:asciiTheme="minorHAnsi" w:hAnsiTheme="minorHAnsi" w:cstheme="minorBidi"/>
          <w:sz w:val="22"/>
          <w:szCs w:val="22"/>
          <w:lang w:eastAsia="en-US"/>
        </w:rPr>
        <w:t xml:space="preserve"> </w:t>
      </w:r>
      <w:r w:rsidR="00884DDB">
        <w:rPr>
          <w:rFonts w:asciiTheme="minorHAnsi" w:hAnsiTheme="minorHAnsi" w:cstheme="minorBidi"/>
          <w:sz w:val="22"/>
          <w:szCs w:val="22"/>
          <w:lang w:eastAsia="en-US"/>
        </w:rPr>
        <w:t>A</w:t>
      </w:r>
      <w:r w:rsidRPr="007F7DD7">
        <w:rPr>
          <w:rFonts w:asciiTheme="minorHAnsi" w:hAnsiTheme="minorHAnsi" w:cstheme="minorBidi"/>
          <w:sz w:val="22"/>
          <w:szCs w:val="22"/>
          <w:lang w:eastAsia="en-US"/>
        </w:rPr>
        <w:t>ll the animals still live in the sewers and they are only safe for now as their lives are still in danger.</w:t>
      </w:r>
    </w:p>
    <w:p w14:paraId="62393726" w14:textId="7E36352D"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Anderson still managed to </w:t>
      </w:r>
      <w:r w:rsidR="0070672E">
        <w:rPr>
          <w:rFonts w:asciiTheme="minorHAnsi" w:hAnsiTheme="minorHAnsi" w:cstheme="minorBidi"/>
          <w:sz w:val="22"/>
          <w:szCs w:val="22"/>
          <w:lang w:eastAsia="en-US"/>
        </w:rPr>
        <w:t xml:space="preserve">include </w:t>
      </w:r>
      <w:r w:rsidRPr="007F7DD7">
        <w:rPr>
          <w:rFonts w:asciiTheme="minorHAnsi" w:hAnsiTheme="minorHAnsi" w:cstheme="minorBidi"/>
          <w:sz w:val="22"/>
          <w:szCs w:val="22"/>
          <w:lang w:eastAsia="en-US"/>
        </w:rPr>
        <w:t xml:space="preserve">his rather adult topics in this film despite it supposedly being for children. However, the target audience for the film was never specified by Anderson as he knew that he wanted to capture the tone of the original book. The family-friendly surface of the film with talking animals and children singing </w:t>
      </w:r>
      <w:r w:rsidR="0070672E">
        <w:rPr>
          <w:rFonts w:asciiTheme="minorHAnsi" w:hAnsiTheme="minorHAnsi" w:cstheme="minorBidi"/>
          <w:sz w:val="22"/>
          <w:szCs w:val="22"/>
          <w:lang w:eastAsia="en-US"/>
        </w:rPr>
        <w:t xml:space="preserve">the </w:t>
      </w:r>
      <w:r w:rsidRPr="007F7DD7">
        <w:rPr>
          <w:rFonts w:asciiTheme="minorHAnsi" w:hAnsiTheme="minorHAnsi" w:cstheme="minorBidi"/>
          <w:sz w:val="22"/>
          <w:szCs w:val="22"/>
          <w:lang w:eastAsia="en-US"/>
        </w:rPr>
        <w:t xml:space="preserve">theme song for </w:t>
      </w:r>
      <w:proofErr w:type="spellStart"/>
      <w:r w:rsidRPr="007F7DD7">
        <w:rPr>
          <w:rFonts w:asciiTheme="minorHAnsi" w:hAnsiTheme="minorHAnsi" w:cstheme="minorBidi"/>
          <w:sz w:val="22"/>
          <w:szCs w:val="22"/>
          <w:lang w:eastAsia="en-US"/>
        </w:rPr>
        <w:t>Boggis</w:t>
      </w:r>
      <w:proofErr w:type="spellEnd"/>
      <w:r w:rsidRPr="007F7DD7">
        <w:rPr>
          <w:rFonts w:asciiTheme="minorHAnsi" w:hAnsiTheme="minorHAnsi" w:cstheme="minorBidi"/>
          <w:sz w:val="22"/>
          <w:szCs w:val="22"/>
          <w:lang w:eastAsia="en-US"/>
        </w:rPr>
        <w:t xml:space="preserve">, Bunce and Bean, masks the issues being dealt with. In comparison to Anderson’s other films, we see literal versions of the pain the </w:t>
      </w:r>
      <w:proofErr w:type="spellStart"/>
      <w:r w:rsidRPr="007F7DD7">
        <w:rPr>
          <w:rFonts w:asciiTheme="minorHAnsi" w:hAnsiTheme="minorHAnsi" w:cstheme="minorBidi"/>
          <w:sz w:val="22"/>
          <w:szCs w:val="22"/>
          <w:lang w:eastAsia="en-US"/>
        </w:rPr>
        <w:t>Tenenbaum</w:t>
      </w:r>
      <w:proofErr w:type="spellEnd"/>
      <w:r w:rsidRPr="007F7DD7">
        <w:rPr>
          <w:rFonts w:asciiTheme="minorHAnsi" w:hAnsiTheme="minorHAnsi" w:cstheme="minorBidi"/>
          <w:sz w:val="22"/>
          <w:szCs w:val="22"/>
          <w:lang w:eastAsia="en-US"/>
        </w:rPr>
        <w:t xml:space="preserve"> family and the brothers from the </w:t>
      </w:r>
      <w:r w:rsidRPr="007F7DD7">
        <w:rPr>
          <w:rFonts w:asciiTheme="minorHAnsi" w:hAnsiTheme="minorHAnsi" w:cstheme="minorBidi"/>
          <w:i/>
          <w:sz w:val="22"/>
          <w:szCs w:val="22"/>
          <w:lang w:eastAsia="en-US"/>
        </w:rPr>
        <w:t>Darjeeling Limited</w:t>
      </w:r>
      <w:r w:rsidRPr="007F7DD7">
        <w:rPr>
          <w:rFonts w:asciiTheme="minorHAnsi" w:hAnsiTheme="minorHAnsi" w:cstheme="minorBidi"/>
          <w:sz w:val="22"/>
          <w:szCs w:val="22"/>
          <w:lang w:eastAsia="en-US"/>
        </w:rPr>
        <w:t xml:space="preserve"> (2007) feel. </w:t>
      </w:r>
      <w:r w:rsidR="0070672E" w:rsidRPr="007F7DD7">
        <w:rPr>
          <w:rFonts w:asciiTheme="minorHAnsi" w:hAnsiTheme="minorHAnsi" w:cstheme="minorBidi"/>
          <w:sz w:val="22"/>
          <w:szCs w:val="22"/>
          <w:lang w:eastAsia="en-US"/>
        </w:rPr>
        <w:t>So,</w:t>
      </w:r>
      <w:r w:rsidRPr="007F7DD7">
        <w:rPr>
          <w:rFonts w:asciiTheme="minorHAnsi" w:hAnsiTheme="minorHAnsi" w:cstheme="minorBidi"/>
          <w:sz w:val="22"/>
          <w:szCs w:val="22"/>
          <w:lang w:eastAsia="en-US"/>
        </w:rPr>
        <w:t xml:space="preserve"> where they suffer emotional loneliness and their families being separated, the Fox family physically have their whole world torn apart. Writer Donna </w:t>
      </w:r>
      <w:proofErr w:type="spellStart"/>
      <w:r w:rsidRPr="007F7DD7">
        <w:rPr>
          <w:rFonts w:asciiTheme="minorHAnsi" w:hAnsiTheme="minorHAnsi" w:cstheme="minorBidi"/>
          <w:sz w:val="22"/>
          <w:szCs w:val="22"/>
          <w:lang w:eastAsia="en-US"/>
        </w:rPr>
        <w:t>Kornhaber</w:t>
      </w:r>
      <w:proofErr w:type="spellEnd"/>
      <w:r w:rsidRPr="007F7DD7">
        <w:rPr>
          <w:rFonts w:asciiTheme="minorHAnsi" w:hAnsiTheme="minorHAnsi" w:cstheme="minorBidi"/>
          <w:sz w:val="22"/>
          <w:szCs w:val="22"/>
          <w:vertAlign w:val="superscript"/>
          <w:lang w:eastAsia="en-US"/>
        </w:rPr>
        <w:footnoteReference w:id="19"/>
      </w:r>
      <w:r w:rsidRPr="007F7DD7">
        <w:rPr>
          <w:rFonts w:asciiTheme="minorHAnsi" w:hAnsiTheme="minorHAnsi" w:cstheme="minorBidi"/>
          <w:sz w:val="22"/>
          <w:szCs w:val="22"/>
          <w:lang w:eastAsia="en-US"/>
        </w:rPr>
        <w:t xml:space="preserve"> says this on the subject:</w:t>
      </w:r>
    </w:p>
    <w:p w14:paraId="48058632" w14:textId="77777777" w:rsidR="007F7DD7" w:rsidRPr="007F7DD7" w:rsidRDefault="007F7DD7" w:rsidP="007F7DD7">
      <w:pPr>
        <w:spacing w:after="160" w:line="259" w:lineRule="auto"/>
        <w:ind w:left="720"/>
        <w:jc w:val="both"/>
        <w:rPr>
          <w:rFonts w:asciiTheme="minorHAnsi" w:hAnsiTheme="minorHAnsi" w:cstheme="minorBidi"/>
          <w:sz w:val="22"/>
          <w:szCs w:val="22"/>
          <w:lang w:eastAsia="en-US"/>
        </w:rPr>
      </w:pPr>
      <w:r w:rsidRPr="007F7DD7">
        <w:rPr>
          <w:rFonts w:asciiTheme="minorHAnsi" w:hAnsiTheme="minorHAnsi" w:cstheme="minorBidi"/>
          <w:sz w:val="22"/>
          <w:szCs w:val="22"/>
          <w:lang w:eastAsia="en-US"/>
        </w:rPr>
        <w:lastRenderedPageBreak/>
        <w:t xml:space="preserve">The landscape of wreckage and destruction left by farmers </w:t>
      </w:r>
      <w:proofErr w:type="spellStart"/>
      <w:r w:rsidRPr="007F7DD7">
        <w:rPr>
          <w:rFonts w:asciiTheme="minorHAnsi" w:hAnsiTheme="minorHAnsi" w:cstheme="minorBidi"/>
          <w:sz w:val="22"/>
          <w:szCs w:val="22"/>
          <w:lang w:eastAsia="en-US"/>
        </w:rPr>
        <w:t>Boggis</w:t>
      </w:r>
      <w:proofErr w:type="spellEnd"/>
      <w:r w:rsidRPr="007F7DD7">
        <w:rPr>
          <w:rFonts w:asciiTheme="minorHAnsi" w:hAnsiTheme="minorHAnsi" w:cstheme="minorBidi"/>
          <w:sz w:val="22"/>
          <w:szCs w:val="22"/>
          <w:lang w:eastAsia="en-US"/>
        </w:rPr>
        <w:t xml:space="preserve">, Bunce, and Bean in the aftermath of their animal pursuit is a potent visual metaphor for the emotional devastation that haunts the places and people of Anderson’s live-action films. Where once there was a loving family home and with it a sense of structure and ordered domesticity, there is now just a giant gaping crater. </w:t>
      </w:r>
    </w:p>
    <w:p w14:paraId="0F079A15" w14:textId="7360F9D5" w:rsidR="007F7DD7" w:rsidRPr="007F7DD7" w:rsidRDefault="0070672E" w:rsidP="007F7DD7">
      <w:pPr>
        <w:spacing w:after="160" w:line="480" w:lineRule="auto"/>
        <w:rPr>
          <w:rFonts w:asciiTheme="minorHAnsi" w:hAnsiTheme="minorHAnsi" w:cstheme="minorBidi"/>
          <w:sz w:val="22"/>
          <w:szCs w:val="22"/>
          <w:lang w:eastAsia="en-US"/>
        </w:rPr>
      </w:pPr>
      <w:r>
        <w:rPr>
          <w:rFonts w:asciiTheme="minorHAnsi" w:hAnsiTheme="minorHAnsi" w:cstheme="minorBidi"/>
          <w:sz w:val="22"/>
          <w:szCs w:val="22"/>
          <w:lang w:eastAsia="en-US"/>
        </w:rPr>
        <w:t>Moving on to</w:t>
      </w:r>
      <w:r w:rsidR="007F7DD7" w:rsidRPr="007F7DD7">
        <w:rPr>
          <w:rFonts w:asciiTheme="minorHAnsi" w:hAnsiTheme="minorHAnsi" w:cstheme="minorBidi"/>
          <w:sz w:val="22"/>
          <w:szCs w:val="22"/>
          <w:lang w:eastAsia="en-US"/>
        </w:rPr>
        <w:t xml:space="preserve"> Anderson</w:t>
      </w:r>
      <w:r>
        <w:rPr>
          <w:rFonts w:asciiTheme="minorHAnsi" w:hAnsiTheme="minorHAnsi" w:cstheme="minorBidi"/>
          <w:sz w:val="22"/>
          <w:szCs w:val="22"/>
          <w:lang w:eastAsia="en-US"/>
        </w:rPr>
        <w:t>’s</w:t>
      </w:r>
      <w:r w:rsidR="007F7DD7" w:rsidRPr="007F7DD7">
        <w:rPr>
          <w:rFonts w:asciiTheme="minorHAnsi" w:hAnsiTheme="minorHAnsi" w:cstheme="minorBidi"/>
          <w:sz w:val="22"/>
          <w:szCs w:val="22"/>
          <w:lang w:eastAsia="en-US"/>
        </w:rPr>
        <w:t xml:space="preserve"> trope of using a recurring cast, we see him recruit two Hollywood stars in the form of George Clooney and Meryl Streep. The choice of Clooney is significant as older audiences have seen him play the character of Danny Ocean in the film </w:t>
      </w:r>
      <w:r w:rsidR="007F7DD7" w:rsidRPr="007F7DD7">
        <w:rPr>
          <w:rFonts w:asciiTheme="minorHAnsi" w:hAnsiTheme="minorHAnsi" w:cstheme="minorBidi"/>
          <w:i/>
          <w:sz w:val="22"/>
          <w:szCs w:val="22"/>
          <w:lang w:eastAsia="en-US"/>
        </w:rPr>
        <w:t>Ocean's Eleven</w:t>
      </w:r>
      <w:r w:rsidR="007F7DD7" w:rsidRPr="007F7DD7">
        <w:rPr>
          <w:rFonts w:asciiTheme="minorHAnsi" w:hAnsiTheme="minorHAnsi" w:cstheme="minorBidi"/>
          <w:sz w:val="22"/>
          <w:szCs w:val="22"/>
          <w:lang w:eastAsia="en-US"/>
        </w:rPr>
        <w:t xml:space="preserve"> (2001) who is very similar to Mr. Fox, as he is known for being a risk-taker and for recruiting members to pull of heists. </w:t>
      </w:r>
    </w:p>
    <w:p w14:paraId="31AEE39B" w14:textId="77777777"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It’s not surprising that Anderson chose to make an adaptation of an actual book given his love of reading and books present throughout all of his films. The motif of books is at the forefront of this film, as Anderson made miniature books for Ash to read and the start of the film is a library book being held up, similar to the start of </w:t>
      </w:r>
      <w:r w:rsidRPr="007F7DD7">
        <w:rPr>
          <w:rFonts w:asciiTheme="minorHAnsi" w:hAnsiTheme="minorHAnsi" w:cstheme="minorBidi"/>
          <w:i/>
          <w:sz w:val="22"/>
          <w:szCs w:val="22"/>
          <w:lang w:eastAsia="en-US"/>
        </w:rPr>
        <w:t xml:space="preserve">The Royal </w:t>
      </w:r>
      <w:proofErr w:type="spellStart"/>
      <w:r w:rsidRPr="007F7DD7">
        <w:rPr>
          <w:rFonts w:asciiTheme="minorHAnsi" w:hAnsiTheme="minorHAnsi" w:cstheme="minorBidi"/>
          <w:i/>
          <w:sz w:val="22"/>
          <w:szCs w:val="22"/>
          <w:lang w:eastAsia="en-US"/>
        </w:rPr>
        <w:t>Tenenbaums</w:t>
      </w:r>
      <w:proofErr w:type="spellEnd"/>
      <w:r w:rsidRPr="007F7DD7">
        <w:rPr>
          <w:rFonts w:asciiTheme="minorHAnsi" w:hAnsiTheme="minorHAnsi" w:cstheme="minorBidi"/>
          <w:sz w:val="22"/>
          <w:szCs w:val="22"/>
          <w:lang w:eastAsia="en-US"/>
        </w:rPr>
        <w:t xml:space="preserve">. The front cover of the book just mentioned, was created for the film and is based off the original cover of the Dahl book. This links in to Anderson’s love of making his creations creators themselves as we see Felicity is an artist, then in his other films Max Fisher and Margot </w:t>
      </w:r>
      <w:proofErr w:type="spellStart"/>
      <w:r w:rsidRPr="007F7DD7">
        <w:rPr>
          <w:rFonts w:asciiTheme="minorHAnsi" w:hAnsiTheme="minorHAnsi" w:cstheme="minorBidi"/>
          <w:sz w:val="22"/>
          <w:szCs w:val="22"/>
          <w:lang w:eastAsia="en-US"/>
        </w:rPr>
        <w:t>Tenenbaum</w:t>
      </w:r>
      <w:proofErr w:type="spellEnd"/>
      <w:r w:rsidRPr="007F7DD7">
        <w:rPr>
          <w:rFonts w:asciiTheme="minorHAnsi" w:hAnsiTheme="minorHAnsi" w:cstheme="minorBidi"/>
          <w:sz w:val="22"/>
          <w:szCs w:val="22"/>
          <w:lang w:eastAsia="en-US"/>
        </w:rPr>
        <w:t xml:space="preserve"> are playwrights and Steve </w:t>
      </w:r>
      <w:proofErr w:type="spellStart"/>
      <w:r w:rsidRPr="007F7DD7">
        <w:rPr>
          <w:rFonts w:asciiTheme="minorHAnsi" w:hAnsiTheme="minorHAnsi" w:cstheme="minorBidi"/>
          <w:sz w:val="22"/>
          <w:szCs w:val="22"/>
          <w:lang w:eastAsia="en-US"/>
        </w:rPr>
        <w:t>Zissou</w:t>
      </w:r>
      <w:proofErr w:type="spellEnd"/>
      <w:r w:rsidRPr="007F7DD7">
        <w:rPr>
          <w:rFonts w:asciiTheme="minorHAnsi" w:hAnsiTheme="minorHAnsi" w:cstheme="minorBidi"/>
          <w:sz w:val="22"/>
          <w:szCs w:val="22"/>
          <w:lang w:eastAsia="en-US"/>
        </w:rPr>
        <w:t xml:space="preserve"> is a documentary filmmaker. </w:t>
      </w:r>
    </w:p>
    <w:p w14:paraId="1D5E9231" w14:textId="77777777"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Some of the scenes in Anderson’s films can be truly breath-taking as on the surface they may might seem simple or even confusing but after some analysis they plan an important part of the narrative.  One of these iconic scenes is when Mr. Fox encounters the wolf, writer Whitney Crothers Dilley</w:t>
      </w:r>
      <w:r w:rsidRPr="007F7DD7">
        <w:rPr>
          <w:rFonts w:asciiTheme="minorHAnsi" w:hAnsiTheme="minorHAnsi" w:cstheme="minorBidi"/>
          <w:sz w:val="22"/>
          <w:szCs w:val="22"/>
          <w:vertAlign w:val="superscript"/>
          <w:lang w:eastAsia="en-US"/>
        </w:rPr>
        <w:footnoteReference w:id="20"/>
      </w:r>
      <w:r w:rsidRPr="007F7DD7">
        <w:rPr>
          <w:rFonts w:asciiTheme="minorHAnsi" w:hAnsiTheme="minorHAnsi" w:cstheme="minorBidi"/>
          <w:sz w:val="22"/>
          <w:szCs w:val="22"/>
          <w:lang w:eastAsia="en-US"/>
        </w:rPr>
        <w:t>analyses the scene as this:</w:t>
      </w:r>
    </w:p>
    <w:p w14:paraId="501B3652" w14:textId="77777777" w:rsidR="007F7DD7" w:rsidRPr="007F7DD7" w:rsidRDefault="007F7DD7" w:rsidP="007F7DD7">
      <w:pPr>
        <w:spacing w:after="160" w:line="259" w:lineRule="auto"/>
        <w:ind w:left="720"/>
        <w:jc w:val="both"/>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The wolf represents Fox’s wide side, and he can never be too “wild” because of the responsibilities and difficulties of his domestic life, his family, his job, etc. when he comes to realize this, his eyes briefly fill with tears. The wolf also represents the complete freedom and independence from the human world that animals, and in particular Fox, can/wishes to attain. This freedom is simultaneously something that scares Fox (“I have a phobia of wolves”) because as a civilized </w:t>
      </w:r>
      <w:proofErr w:type="spellStart"/>
      <w:r w:rsidRPr="007F7DD7">
        <w:rPr>
          <w:rFonts w:asciiTheme="minorHAnsi" w:hAnsiTheme="minorHAnsi" w:cstheme="minorBidi"/>
          <w:sz w:val="22"/>
          <w:szCs w:val="22"/>
          <w:lang w:eastAsia="en-US"/>
        </w:rPr>
        <w:t>Canidae</w:t>
      </w:r>
      <w:proofErr w:type="spellEnd"/>
      <w:r w:rsidRPr="007F7DD7">
        <w:rPr>
          <w:rFonts w:asciiTheme="minorHAnsi" w:hAnsiTheme="minorHAnsi" w:cstheme="minorBidi"/>
          <w:sz w:val="22"/>
          <w:szCs w:val="22"/>
          <w:lang w:eastAsia="en-US"/>
        </w:rPr>
        <w:t xml:space="preserve">, he is afraid of the primal animal he recognizes at his core: his unruly appetites, his selfishness, the danger he poses to his loved ones because of his natural instincts for lying and scheming. </w:t>
      </w:r>
    </w:p>
    <w:p w14:paraId="3EFFBD6F" w14:textId="77777777"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lastRenderedPageBreak/>
        <w:t>Through him rejecting the life of a completely wild animal for a life of civilised comfort it is reminiscent of the starry apples in the supermarket, as they are still wild despite artificial parts.</w:t>
      </w:r>
    </w:p>
    <w:p w14:paraId="74131666" w14:textId="5DF92B69"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Once </w:t>
      </w:r>
      <w:r w:rsidR="004548B8" w:rsidRPr="007F7DD7">
        <w:rPr>
          <w:rFonts w:asciiTheme="minorHAnsi" w:hAnsiTheme="minorHAnsi" w:cstheme="minorBidi"/>
          <w:sz w:val="22"/>
          <w:szCs w:val="22"/>
          <w:lang w:eastAsia="en-US"/>
        </w:rPr>
        <w:t>again,</w:t>
      </w:r>
      <w:r w:rsidRPr="007F7DD7">
        <w:rPr>
          <w:rFonts w:asciiTheme="minorHAnsi" w:hAnsiTheme="minorHAnsi" w:cstheme="minorBidi"/>
          <w:sz w:val="22"/>
          <w:szCs w:val="22"/>
          <w:lang w:eastAsia="en-US"/>
        </w:rPr>
        <w:t xml:space="preserve"> we see Anderson </w:t>
      </w:r>
      <w:r w:rsidR="009822CA">
        <w:rPr>
          <w:rFonts w:asciiTheme="minorHAnsi" w:hAnsiTheme="minorHAnsi" w:cstheme="minorBidi"/>
          <w:sz w:val="22"/>
          <w:szCs w:val="22"/>
          <w:lang w:eastAsia="en-US"/>
        </w:rPr>
        <w:t>intertextually reference</w:t>
      </w:r>
      <w:r w:rsidRPr="007F7DD7">
        <w:rPr>
          <w:rFonts w:asciiTheme="minorHAnsi" w:hAnsiTheme="minorHAnsi" w:cstheme="minorBidi"/>
          <w:sz w:val="22"/>
          <w:szCs w:val="22"/>
          <w:lang w:eastAsia="en-US"/>
        </w:rPr>
        <w:t xml:space="preserve"> </w:t>
      </w:r>
      <w:r w:rsidR="009822CA">
        <w:rPr>
          <w:rFonts w:asciiTheme="minorHAnsi" w:hAnsiTheme="minorHAnsi" w:cstheme="minorBidi"/>
          <w:sz w:val="22"/>
          <w:szCs w:val="22"/>
          <w:lang w:eastAsia="en-US"/>
        </w:rPr>
        <w:t xml:space="preserve">his influences </w:t>
      </w:r>
      <w:r w:rsidRPr="007F7DD7">
        <w:rPr>
          <w:rFonts w:asciiTheme="minorHAnsi" w:hAnsiTheme="minorHAnsi" w:cstheme="minorBidi"/>
          <w:sz w:val="22"/>
          <w:szCs w:val="22"/>
          <w:lang w:eastAsia="en-US"/>
        </w:rPr>
        <w:t xml:space="preserve">throughout the film, the most prominent being the original source text’s author, Roald Dahl. Anderson has expressed many times that he has loved this book since childhood and was planning on doing an adaptation well before the production of </w:t>
      </w:r>
      <w:r w:rsidRPr="007F7DD7">
        <w:rPr>
          <w:rFonts w:asciiTheme="minorHAnsi" w:hAnsiTheme="minorHAnsi" w:cstheme="minorBidi"/>
          <w:i/>
          <w:sz w:val="22"/>
          <w:szCs w:val="22"/>
          <w:lang w:eastAsia="en-US"/>
        </w:rPr>
        <w:t xml:space="preserve">The Royal </w:t>
      </w:r>
      <w:proofErr w:type="spellStart"/>
      <w:r w:rsidRPr="007F7DD7">
        <w:rPr>
          <w:rFonts w:asciiTheme="minorHAnsi" w:hAnsiTheme="minorHAnsi" w:cstheme="minorBidi"/>
          <w:i/>
          <w:sz w:val="22"/>
          <w:szCs w:val="22"/>
          <w:lang w:eastAsia="en-US"/>
        </w:rPr>
        <w:t>Tenenbaums</w:t>
      </w:r>
      <w:proofErr w:type="spellEnd"/>
      <w:r w:rsidRPr="007F7DD7">
        <w:rPr>
          <w:rFonts w:asciiTheme="minorHAnsi" w:hAnsiTheme="minorHAnsi" w:cstheme="minorBidi"/>
          <w:sz w:val="22"/>
          <w:szCs w:val="22"/>
          <w:lang w:eastAsia="en-US"/>
        </w:rPr>
        <w:t>. During the writing of the script,</w:t>
      </w:r>
      <w:r w:rsidR="009822CA">
        <w:rPr>
          <w:rFonts w:asciiTheme="minorHAnsi" w:hAnsiTheme="minorHAnsi" w:cstheme="minorBidi"/>
          <w:sz w:val="22"/>
          <w:szCs w:val="22"/>
          <w:lang w:eastAsia="en-US"/>
        </w:rPr>
        <w:t xml:space="preserve"> Anderson stayed with Dahl’s wi</w:t>
      </w:r>
      <w:r w:rsidRPr="007F7DD7">
        <w:rPr>
          <w:rFonts w:asciiTheme="minorHAnsi" w:hAnsiTheme="minorHAnsi" w:cstheme="minorBidi"/>
          <w:sz w:val="22"/>
          <w:szCs w:val="22"/>
          <w:lang w:eastAsia="en-US"/>
        </w:rPr>
        <w:t>dow at Gipsy House, the Dahl family home in Great Missenden, Buckinghamshire, in order to truly be ins</w:t>
      </w:r>
      <w:r w:rsidR="009822CA">
        <w:rPr>
          <w:rFonts w:asciiTheme="minorHAnsi" w:hAnsiTheme="minorHAnsi" w:cstheme="minorBidi"/>
          <w:sz w:val="22"/>
          <w:szCs w:val="22"/>
          <w:lang w:eastAsia="en-US"/>
        </w:rPr>
        <w:t xml:space="preserve">ide the author’s world. Anderson </w:t>
      </w:r>
      <w:r w:rsidRPr="007F7DD7">
        <w:rPr>
          <w:rFonts w:asciiTheme="minorHAnsi" w:hAnsiTheme="minorHAnsi" w:cstheme="minorBidi"/>
          <w:sz w:val="22"/>
          <w:szCs w:val="22"/>
          <w:lang w:eastAsia="en-US"/>
        </w:rPr>
        <w:t xml:space="preserve">decided to set the film there and even recreated iconic features such as Dahl’s ‘writing hut’ which was used for Mr. Fox’s study and comes complete with miniature armchair and writing board. </w:t>
      </w:r>
    </w:p>
    <w:p w14:paraId="1B4F4769" w14:textId="643993B8" w:rsidR="007F7DD7" w:rsidRPr="007F7DD7" w:rsidRDefault="00931BB5"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noProof/>
          <w:color w:val="FFFF00"/>
          <w:sz w:val="22"/>
          <w:szCs w:val="22"/>
        </w:rPr>
        <w:drawing>
          <wp:anchor distT="0" distB="0" distL="114300" distR="114300" simplePos="0" relativeHeight="251683840" behindDoc="1" locked="0" layoutInCell="1" allowOverlap="1" wp14:anchorId="5C7E1FE9" wp14:editId="226037F4">
            <wp:simplePos x="0" y="0"/>
            <wp:positionH relativeFrom="margin">
              <wp:align>left</wp:align>
            </wp:positionH>
            <wp:positionV relativeFrom="paragraph">
              <wp:posOffset>1977390</wp:posOffset>
            </wp:positionV>
            <wp:extent cx="2457450" cy="1322705"/>
            <wp:effectExtent l="0" t="0" r="0" b="0"/>
            <wp:wrapTight wrapText="bothSides">
              <wp:wrapPolygon edited="0">
                <wp:start x="0" y="0"/>
                <wp:lineTo x="0" y="21154"/>
                <wp:lineTo x="21433" y="21154"/>
                <wp:lineTo x="21433"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last-of-the-mohicans-1992-13.png"/>
                    <pic:cNvPicPr/>
                  </pic:nvPicPr>
                  <pic:blipFill>
                    <a:blip r:embed="rId35">
                      <a:extLst>
                        <a:ext uri="{28A0092B-C50C-407E-A947-70E740481C1C}">
                          <a14:useLocalDpi xmlns:a14="http://schemas.microsoft.com/office/drawing/2010/main" val="0"/>
                        </a:ext>
                      </a:extLst>
                    </a:blip>
                    <a:stretch>
                      <a:fillRect/>
                    </a:stretch>
                  </pic:blipFill>
                  <pic:spPr>
                    <a:xfrm>
                      <a:off x="0" y="0"/>
                      <a:ext cx="2457450" cy="1322705"/>
                    </a:xfrm>
                    <a:prstGeom prst="rect">
                      <a:avLst/>
                    </a:prstGeom>
                  </pic:spPr>
                </pic:pic>
              </a:graphicData>
            </a:graphic>
            <wp14:sizeRelH relativeFrom="margin">
              <wp14:pctWidth>0</wp14:pctWidth>
            </wp14:sizeRelH>
            <wp14:sizeRelV relativeFrom="margin">
              <wp14:pctHeight>0</wp14:pctHeight>
            </wp14:sizeRelV>
          </wp:anchor>
        </w:drawing>
      </w:r>
      <w:r w:rsidRPr="007F7DD7">
        <w:rPr>
          <w:rFonts w:asciiTheme="minorHAnsi" w:hAnsiTheme="minorHAnsi" w:cstheme="minorBidi"/>
          <w:noProof/>
          <w:color w:val="FFFF00"/>
          <w:sz w:val="22"/>
          <w:szCs w:val="22"/>
        </w:rPr>
        <w:drawing>
          <wp:anchor distT="0" distB="0" distL="114300" distR="114300" simplePos="0" relativeHeight="251684864" behindDoc="1" locked="0" layoutInCell="1" allowOverlap="1" wp14:anchorId="20716342" wp14:editId="4CD9EBFA">
            <wp:simplePos x="0" y="0"/>
            <wp:positionH relativeFrom="margin">
              <wp:align>right</wp:align>
            </wp:positionH>
            <wp:positionV relativeFrom="paragraph">
              <wp:posOffset>1939290</wp:posOffset>
            </wp:positionV>
            <wp:extent cx="2551430" cy="1381125"/>
            <wp:effectExtent l="0" t="0" r="1270" b="9525"/>
            <wp:wrapTight wrapText="bothSides">
              <wp:wrapPolygon edited="0">
                <wp:start x="0" y="0"/>
                <wp:lineTo x="0" y="21451"/>
                <wp:lineTo x="21449" y="21451"/>
                <wp:lineTo x="2144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xresdefault.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51430" cy="1381125"/>
                    </a:xfrm>
                    <a:prstGeom prst="rect">
                      <a:avLst/>
                    </a:prstGeom>
                  </pic:spPr>
                </pic:pic>
              </a:graphicData>
            </a:graphic>
            <wp14:sizeRelH relativeFrom="margin">
              <wp14:pctWidth>0</wp14:pctWidth>
            </wp14:sizeRelH>
            <wp14:sizeRelV relativeFrom="margin">
              <wp14:pctHeight>0</wp14:pctHeight>
            </wp14:sizeRelV>
          </wp:anchor>
        </w:drawing>
      </w:r>
      <w:r w:rsidR="007F7DD7" w:rsidRPr="007F7DD7">
        <w:rPr>
          <w:rFonts w:asciiTheme="minorHAnsi" w:hAnsiTheme="minorHAnsi" w:cstheme="minorBidi"/>
          <w:sz w:val="22"/>
          <w:szCs w:val="22"/>
          <w:lang w:eastAsia="en-US"/>
        </w:rPr>
        <w:t xml:space="preserve">As well as this Anderson has included many subtle references to classic movies throughout the film. Rat’s (Willem Dafoe) use of a switchblade and finger snapping is reminiscent of the 1961 film </w:t>
      </w:r>
      <w:r w:rsidR="007F7DD7" w:rsidRPr="007F7DD7">
        <w:rPr>
          <w:rFonts w:asciiTheme="minorHAnsi" w:hAnsiTheme="minorHAnsi" w:cstheme="minorBidi"/>
          <w:i/>
          <w:sz w:val="22"/>
          <w:szCs w:val="22"/>
          <w:lang w:eastAsia="en-US"/>
        </w:rPr>
        <w:t>West Side Story</w:t>
      </w:r>
      <w:r w:rsidR="007F7DD7" w:rsidRPr="007F7DD7">
        <w:rPr>
          <w:rFonts w:asciiTheme="minorHAnsi" w:hAnsiTheme="minorHAnsi" w:cstheme="minorBidi"/>
          <w:sz w:val="22"/>
          <w:szCs w:val="22"/>
          <w:lang w:eastAsia="en-US"/>
        </w:rPr>
        <w:t xml:space="preserve"> (Robert Wise) and the waterfall embrace scene between Mr and Mrs Fox which is similar to the waterfall scene in </w:t>
      </w:r>
      <w:r w:rsidR="007F7DD7" w:rsidRPr="007F7DD7">
        <w:rPr>
          <w:rFonts w:asciiTheme="minorHAnsi" w:hAnsiTheme="minorHAnsi" w:cstheme="minorBidi"/>
          <w:i/>
          <w:sz w:val="22"/>
          <w:szCs w:val="22"/>
          <w:lang w:eastAsia="en-US"/>
        </w:rPr>
        <w:t xml:space="preserve">The Last of the Mohicans </w:t>
      </w:r>
      <w:r w:rsidR="007F7DD7" w:rsidRPr="007F7DD7">
        <w:rPr>
          <w:rFonts w:asciiTheme="minorHAnsi" w:hAnsiTheme="minorHAnsi" w:cstheme="minorBidi"/>
          <w:sz w:val="22"/>
          <w:szCs w:val="22"/>
          <w:lang w:eastAsia="en-US"/>
        </w:rPr>
        <w:t xml:space="preserve">(Michael Mann, 1992). Another example would be the elaborate tunnelling and motorcycle jump to freedom which is similar to </w:t>
      </w:r>
      <w:r w:rsidR="007F7DD7" w:rsidRPr="007F7DD7">
        <w:rPr>
          <w:rFonts w:asciiTheme="minorHAnsi" w:hAnsiTheme="minorHAnsi" w:cstheme="minorBidi"/>
          <w:i/>
          <w:sz w:val="22"/>
          <w:szCs w:val="22"/>
          <w:lang w:eastAsia="en-US"/>
        </w:rPr>
        <w:t>The Great Escape</w:t>
      </w:r>
      <w:r w:rsidR="007F7DD7" w:rsidRPr="007F7DD7">
        <w:rPr>
          <w:rFonts w:asciiTheme="minorHAnsi" w:hAnsiTheme="minorHAnsi" w:cstheme="minorBidi"/>
          <w:sz w:val="22"/>
          <w:szCs w:val="22"/>
          <w:lang w:eastAsia="en-US"/>
        </w:rPr>
        <w:t xml:space="preserve"> (John </w:t>
      </w:r>
      <w:proofErr w:type="spellStart"/>
      <w:r w:rsidR="007F7DD7" w:rsidRPr="007F7DD7">
        <w:rPr>
          <w:rFonts w:asciiTheme="minorHAnsi" w:hAnsiTheme="minorHAnsi" w:cstheme="minorBidi"/>
          <w:sz w:val="22"/>
          <w:szCs w:val="22"/>
          <w:lang w:eastAsia="en-US"/>
        </w:rPr>
        <w:t>Sturges</w:t>
      </w:r>
      <w:proofErr w:type="spellEnd"/>
      <w:r w:rsidR="007F7DD7" w:rsidRPr="007F7DD7">
        <w:rPr>
          <w:rFonts w:asciiTheme="minorHAnsi" w:hAnsiTheme="minorHAnsi" w:cstheme="minorBidi"/>
          <w:sz w:val="22"/>
          <w:szCs w:val="22"/>
          <w:lang w:eastAsia="en-US"/>
        </w:rPr>
        <w:t>, 1963).</w:t>
      </w:r>
    </w:p>
    <w:p w14:paraId="3F665F0D" w14:textId="77777777" w:rsidR="003B51A2" w:rsidRDefault="003B51A2" w:rsidP="007F7DD7">
      <w:pPr>
        <w:spacing w:after="160" w:line="480" w:lineRule="auto"/>
        <w:rPr>
          <w:rFonts w:asciiTheme="minorHAnsi" w:hAnsiTheme="minorHAnsi" w:cstheme="minorBidi"/>
          <w:sz w:val="22"/>
          <w:szCs w:val="22"/>
          <w:lang w:eastAsia="en-US"/>
        </w:rPr>
      </w:pPr>
    </w:p>
    <w:p w14:paraId="573A7BD8" w14:textId="77777777" w:rsidR="00931BB5" w:rsidRDefault="00931BB5" w:rsidP="007F7DD7">
      <w:pPr>
        <w:spacing w:after="160" w:line="480" w:lineRule="auto"/>
        <w:rPr>
          <w:rFonts w:asciiTheme="minorHAnsi" w:hAnsiTheme="minorHAnsi" w:cstheme="minorBidi"/>
          <w:sz w:val="22"/>
          <w:szCs w:val="22"/>
          <w:lang w:eastAsia="en-US"/>
        </w:rPr>
      </w:pPr>
    </w:p>
    <w:p w14:paraId="7F73EFCD" w14:textId="77777777" w:rsidR="00931BB5" w:rsidRDefault="00931BB5" w:rsidP="007F7DD7">
      <w:pPr>
        <w:spacing w:after="160" w:line="480" w:lineRule="auto"/>
        <w:rPr>
          <w:rFonts w:asciiTheme="minorHAnsi" w:hAnsiTheme="minorHAnsi" w:cstheme="minorBidi"/>
          <w:sz w:val="22"/>
          <w:szCs w:val="22"/>
          <w:lang w:eastAsia="en-US"/>
        </w:rPr>
      </w:pPr>
    </w:p>
    <w:p w14:paraId="776AB836" w14:textId="77777777" w:rsidR="00931BB5" w:rsidRDefault="00931BB5" w:rsidP="007F7DD7">
      <w:pPr>
        <w:spacing w:after="160" w:line="480" w:lineRule="auto"/>
        <w:rPr>
          <w:rFonts w:asciiTheme="minorHAnsi" w:hAnsiTheme="minorHAnsi" w:cstheme="minorBidi"/>
          <w:sz w:val="22"/>
          <w:szCs w:val="22"/>
          <w:lang w:eastAsia="en-US"/>
        </w:rPr>
      </w:pPr>
    </w:p>
    <w:p w14:paraId="1F7CED59" w14:textId="2C91FB84"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Once </w:t>
      </w:r>
      <w:r w:rsidR="004548B8" w:rsidRPr="007F7DD7">
        <w:rPr>
          <w:rFonts w:asciiTheme="minorHAnsi" w:hAnsiTheme="minorHAnsi" w:cstheme="minorBidi"/>
          <w:sz w:val="22"/>
          <w:szCs w:val="22"/>
          <w:lang w:eastAsia="en-US"/>
        </w:rPr>
        <w:t>again,</w:t>
      </w:r>
      <w:r w:rsidRPr="007F7DD7">
        <w:rPr>
          <w:rFonts w:asciiTheme="minorHAnsi" w:hAnsiTheme="minorHAnsi" w:cstheme="minorBidi"/>
          <w:sz w:val="22"/>
          <w:szCs w:val="22"/>
          <w:lang w:eastAsia="en-US"/>
        </w:rPr>
        <w:t xml:space="preserve"> </w:t>
      </w:r>
      <w:r w:rsidRPr="007F7DD7">
        <w:rPr>
          <w:rFonts w:asciiTheme="minorHAnsi" w:hAnsiTheme="minorHAnsi" w:cstheme="minorBidi"/>
          <w:i/>
          <w:sz w:val="22"/>
          <w:szCs w:val="22"/>
          <w:lang w:eastAsia="en-US"/>
        </w:rPr>
        <w:t>A Charlie Brown Christmas</w:t>
      </w:r>
      <w:r w:rsidRPr="007F7DD7">
        <w:rPr>
          <w:rFonts w:asciiTheme="minorHAnsi" w:hAnsiTheme="minorHAnsi" w:cstheme="minorBidi"/>
          <w:sz w:val="22"/>
          <w:szCs w:val="22"/>
          <w:lang w:eastAsia="en-US"/>
        </w:rPr>
        <w:t xml:space="preserve"> (Bill Melendez, 1965) is referenced at the end of the film when we see the family all dancing in their own unique way. </w:t>
      </w:r>
    </w:p>
    <w:p w14:paraId="16AA3A30" w14:textId="5AFA7524" w:rsidR="007F7DD7" w:rsidRPr="007F7DD7" w:rsidRDefault="00931BB5" w:rsidP="007F7DD7">
      <w:pPr>
        <w:spacing w:after="160" w:line="480" w:lineRule="auto"/>
        <w:rPr>
          <w:rFonts w:asciiTheme="minorHAnsi" w:hAnsiTheme="minorHAnsi" w:cstheme="minorBidi"/>
          <w:color w:val="FFFF00"/>
          <w:sz w:val="22"/>
          <w:szCs w:val="22"/>
          <w:lang w:eastAsia="en-US"/>
        </w:rPr>
      </w:pPr>
      <w:r w:rsidRPr="007F7DD7">
        <w:rPr>
          <w:rFonts w:asciiTheme="minorHAnsi" w:hAnsiTheme="minorHAnsi" w:cstheme="minorBidi"/>
          <w:noProof/>
          <w:color w:val="FFFF00"/>
          <w:sz w:val="22"/>
          <w:szCs w:val="22"/>
        </w:rPr>
        <w:lastRenderedPageBreak/>
        <w:drawing>
          <wp:anchor distT="0" distB="0" distL="114300" distR="114300" simplePos="0" relativeHeight="251685888" behindDoc="1" locked="0" layoutInCell="1" allowOverlap="1" wp14:anchorId="7089258F" wp14:editId="25F42F3D">
            <wp:simplePos x="0" y="0"/>
            <wp:positionH relativeFrom="margin">
              <wp:posOffset>2921635</wp:posOffset>
            </wp:positionH>
            <wp:positionV relativeFrom="paragraph">
              <wp:posOffset>13970</wp:posOffset>
            </wp:positionV>
            <wp:extent cx="3442335" cy="1834515"/>
            <wp:effectExtent l="0" t="0" r="5715" b="0"/>
            <wp:wrapTight wrapText="bothSides">
              <wp:wrapPolygon edited="0">
                <wp:start x="0" y="0"/>
                <wp:lineTo x="0" y="21308"/>
                <wp:lineTo x="21516" y="21308"/>
                <wp:lineTo x="2151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7fe327434969a22262b21af94da02f5.jpg"/>
                    <pic:cNvPicPr/>
                  </pic:nvPicPr>
                  <pic:blipFill>
                    <a:blip r:embed="rId37">
                      <a:extLst>
                        <a:ext uri="{28A0092B-C50C-407E-A947-70E740481C1C}">
                          <a14:useLocalDpi xmlns:a14="http://schemas.microsoft.com/office/drawing/2010/main" val="0"/>
                        </a:ext>
                      </a:extLst>
                    </a:blip>
                    <a:stretch>
                      <a:fillRect/>
                    </a:stretch>
                  </pic:blipFill>
                  <pic:spPr>
                    <a:xfrm>
                      <a:off x="0" y="0"/>
                      <a:ext cx="3442335" cy="1834515"/>
                    </a:xfrm>
                    <a:prstGeom prst="rect">
                      <a:avLst/>
                    </a:prstGeom>
                  </pic:spPr>
                </pic:pic>
              </a:graphicData>
            </a:graphic>
            <wp14:sizeRelH relativeFrom="margin">
              <wp14:pctWidth>0</wp14:pctWidth>
            </wp14:sizeRelH>
            <wp14:sizeRelV relativeFrom="margin">
              <wp14:pctHeight>0</wp14:pctHeight>
            </wp14:sizeRelV>
          </wp:anchor>
        </w:drawing>
      </w:r>
      <w:r w:rsidRPr="007F7DD7">
        <w:rPr>
          <w:rFonts w:asciiTheme="minorHAnsi" w:hAnsiTheme="minorHAnsi" w:cstheme="minorBidi"/>
          <w:noProof/>
          <w:color w:val="FFFF00"/>
          <w:sz w:val="22"/>
          <w:szCs w:val="22"/>
        </w:rPr>
        <w:drawing>
          <wp:anchor distT="0" distB="0" distL="114300" distR="114300" simplePos="0" relativeHeight="251686912" behindDoc="1" locked="0" layoutInCell="1" allowOverlap="1" wp14:anchorId="4946B428" wp14:editId="0380B8B2">
            <wp:simplePos x="0" y="0"/>
            <wp:positionH relativeFrom="margin">
              <wp:posOffset>-158115</wp:posOffset>
            </wp:positionH>
            <wp:positionV relativeFrom="paragraph">
              <wp:posOffset>10795</wp:posOffset>
            </wp:positionV>
            <wp:extent cx="2905125" cy="1829435"/>
            <wp:effectExtent l="0" t="0" r="9525" b="0"/>
            <wp:wrapTight wrapText="bothSides">
              <wp:wrapPolygon edited="0">
                <wp:start x="0" y="0"/>
                <wp:lineTo x="0" y="21368"/>
                <wp:lineTo x="21529" y="21368"/>
                <wp:lineTo x="2152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xresdefault (1).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905125" cy="1829435"/>
                    </a:xfrm>
                    <a:prstGeom prst="rect">
                      <a:avLst/>
                    </a:prstGeom>
                  </pic:spPr>
                </pic:pic>
              </a:graphicData>
            </a:graphic>
            <wp14:sizeRelH relativeFrom="margin">
              <wp14:pctWidth>0</wp14:pctWidth>
            </wp14:sizeRelH>
            <wp14:sizeRelV relativeFrom="margin">
              <wp14:pctHeight>0</wp14:pctHeight>
            </wp14:sizeRelV>
          </wp:anchor>
        </w:drawing>
      </w:r>
    </w:p>
    <w:p w14:paraId="1B870886" w14:textId="40C6A209"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 xml:space="preserve">Upon </w:t>
      </w:r>
      <w:r w:rsidR="009822CA" w:rsidRPr="007F7DD7">
        <w:rPr>
          <w:rFonts w:asciiTheme="minorHAnsi" w:hAnsiTheme="minorHAnsi" w:cstheme="minorBidi"/>
          <w:sz w:val="22"/>
          <w:szCs w:val="22"/>
          <w:lang w:eastAsia="en-US"/>
        </w:rPr>
        <w:t>examination,</w:t>
      </w:r>
      <w:r w:rsidRPr="007F7DD7">
        <w:rPr>
          <w:rFonts w:asciiTheme="minorHAnsi" w:hAnsiTheme="minorHAnsi" w:cstheme="minorBidi"/>
          <w:sz w:val="22"/>
          <w:szCs w:val="22"/>
          <w:lang w:eastAsia="en-US"/>
        </w:rPr>
        <w:t xml:space="preserve"> </w:t>
      </w:r>
      <w:r w:rsidR="009822CA">
        <w:rPr>
          <w:rFonts w:asciiTheme="minorHAnsi" w:hAnsiTheme="minorHAnsi" w:cstheme="minorBidi"/>
          <w:sz w:val="22"/>
          <w:szCs w:val="22"/>
          <w:lang w:eastAsia="en-US"/>
        </w:rPr>
        <w:t xml:space="preserve">Anderson intertextually </w:t>
      </w:r>
      <w:r w:rsidRPr="007F7DD7">
        <w:rPr>
          <w:rFonts w:asciiTheme="minorHAnsi" w:hAnsiTheme="minorHAnsi" w:cstheme="minorBidi"/>
          <w:sz w:val="22"/>
          <w:szCs w:val="22"/>
          <w:lang w:eastAsia="en-US"/>
        </w:rPr>
        <w:t xml:space="preserve">references </w:t>
      </w:r>
      <w:r w:rsidR="009822CA">
        <w:rPr>
          <w:rFonts w:asciiTheme="minorHAnsi" w:hAnsiTheme="minorHAnsi" w:cstheme="minorBidi"/>
          <w:sz w:val="22"/>
          <w:szCs w:val="22"/>
          <w:lang w:eastAsia="en-US"/>
        </w:rPr>
        <w:t xml:space="preserve">himself </w:t>
      </w:r>
      <w:r w:rsidRPr="007F7DD7">
        <w:rPr>
          <w:rFonts w:asciiTheme="minorHAnsi" w:hAnsiTheme="minorHAnsi" w:cstheme="minorBidi"/>
          <w:sz w:val="22"/>
          <w:szCs w:val="22"/>
          <w:lang w:eastAsia="en-US"/>
        </w:rPr>
        <w:t>as a director</w:t>
      </w:r>
      <w:r w:rsidR="009822CA">
        <w:rPr>
          <w:rFonts w:asciiTheme="minorHAnsi" w:hAnsiTheme="minorHAnsi" w:cstheme="minorBidi"/>
          <w:sz w:val="22"/>
          <w:szCs w:val="22"/>
          <w:lang w:eastAsia="en-US"/>
        </w:rPr>
        <w:t>, through the character of Mr. Fox</w:t>
      </w:r>
      <w:r w:rsidRPr="007F7DD7">
        <w:rPr>
          <w:rFonts w:asciiTheme="minorHAnsi" w:hAnsiTheme="minorHAnsi" w:cstheme="minorBidi"/>
          <w:sz w:val="22"/>
          <w:szCs w:val="22"/>
          <w:lang w:eastAsia="en-US"/>
        </w:rPr>
        <w:t xml:space="preserve">. </w:t>
      </w:r>
      <w:r w:rsidR="009822CA">
        <w:rPr>
          <w:rFonts w:asciiTheme="minorHAnsi" w:hAnsiTheme="minorHAnsi" w:cstheme="minorBidi"/>
          <w:sz w:val="22"/>
          <w:szCs w:val="22"/>
          <w:lang w:eastAsia="en-US"/>
        </w:rPr>
        <w:t xml:space="preserve">The character </w:t>
      </w:r>
      <w:r w:rsidRPr="007F7DD7">
        <w:rPr>
          <w:rFonts w:asciiTheme="minorHAnsi" w:hAnsiTheme="minorHAnsi" w:cstheme="minorBidi"/>
          <w:sz w:val="22"/>
          <w:szCs w:val="22"/>
          <w:lang w:eastAsia="en-US"/>
        </w:rPr>
        <w:t>give</w:t>
      </w:r>
      <w:r w:rsidR="009822CA">
        <w:rPr>
          <w:rFonts w:asciiTheme="minorHAnsi" w:hAnsiTheme="minorHAnsi" w:cstheme="minorBidi"/>
          <w:sz w:val="22"/>
          <w:szCs w:val="22"/>
          <w:lang w:eastAsia="en-US"/>
        </w:rPr>
        <w:t>s</w:t>
      </w:r>
      <w:r w:rsidRPr="007F7DD7">
        <w:rPr>
          <w:rFonts w:asciiTheme="minorHAnsi" w:hAnsiTheme="minorHAnsi" w:cstheme="minorBidi"/>
          <w:sz w:val="22"/>
          <w:szCs w:val="22"/>
          <w:lang w:eastAsia="en-US"/>
        </w:rPr>
        <w:t xml:space="preserve"> </w:t>
      </w:r>
      <w:r w:rsidR="009822CA">
        <w:rPr>
          <w:rFonts w:asciiTheme="minorHAnsi" w:hAnsiTheme="minorHAnsi" w:cstheme="minorBidi"/>
          <w:sz w:val="22"/>
          <w:szCs w:val="22"/>
          <w:lang w:eastAsia="en-US"/>
        </w:rPr>
        <w:t>everyone else</w:t>
      </w:r>
      <w:r w:rsidRPr="007F7DD7">
        <w:rPr>
          <w:rFonts w:asciiTheme="minorHAnsi" w:hAnsiTheme="minorHAnsi" w:cstheme="minorBidi"/>
          <w:sz w:val="22"/>
          <w:szCs w:val="22"/>
          <w:lang w:eastAsia="en-US"/>
        </w:rPr>
        <w:t xml:space="preserve"> specific role</w:t>
      </w:r>
      <w:r w:rsidR="009822CA">
        <w:rPr>
          <w:rFonts w:asciiTheme="minorHAnsi" w:hAnsiTheme="minorHAnsi" w:cstheme="minorBidi"/>
          <w:sz w:val="22"/>
          <w:szCs w:val="22"/>
          <w:lang w:eastAsia="en-US"/>
        </w:rPr>
        <w:t>s</w:t>
      </w:r>
      <w:r w:rsidRPr="007F7DD7">
        <w:rPr>
          <w:rFonts w:asciiTheme="minorHAnsi" w:hAnsiTheme="minorHAnsi" w:cstheme="minorBidi"/>
          <w:sz w:val="22"/>
          <w:szCs w:val="22"/>
          <w:lang w:eastAsia="en-US"/>
        </w:rPr>
        <w:t xml:space="preserve"> based on their talents, similar to a director directing his crew. As well as this, Mr. Fox’s very </w:t>
      </w:r>
      <w:proofErr w:type="spellStart"/>
      <w:r w:rsidRPr="007F7DD7">
        <w:rPr>
          <w:rFonts w:asciiTheme="minorHAnsi" w:hAnsiTheme="minorHAnsi" w:cstheme="minorBidi"/>
          <w:sz w:val="22"/>
          <w:szCs w:val="22"/>
          <w:lang w:eastAsia="en-US"/>
        </w:rPr>
        <w:t>Andersonian</w:t>
      </w:r>
      <w:proofErr w:type="spellEnd"/>
      <w:r w:rsidRPr="007F7DD7">
        <w:rPr>
          <w:rFonts w:asciiTheme="minorHAnsi" w:hAnsiTheme="minorHAnsi" w:cstheme="minorBidi"/>
          <w:sz w:val="22"/>
          <w:szCs w:val="22"/>
          <w:lang w:eastAsia="en-US"/>
        </w:rPr>
        <w:t xml:space="preserve"> corduroy suit was made from fabric from one of Anderson’s own suits.</w:t>
      </w:r>
    </w:p>
    <w:p w14:paraId="265EC24A" w14:textId="562CCC06" w:rsidR="007F7DD7" w:rsidRPr="007F7DD7" w:rsidRDefault="007F7DD7" w:rsidP="007F7DD7">
      <w:pPr>
        <w:spacing w:after="160" w:line="480" w:lineRule="auto"/>
        <w:rPr>
          <w:rFonts w:asciiTheme="minorHAnsi" w:hAnsiTheme="minorHAnsi" w:cstheme="minorBidi"/>
          <w:sz w:val="22"/>
          <w:szCs w:val="22"/>
          <w:lang w:eastAsia="en-US"/>
        </w:rPr>
      </w:pPr>
      <w:r w:rsidRPr="007F7DD7">
        <w:rPr>
          <w:rFonts w:asciiTheme="minorHAnsi" w:hAnsiTheme="minorHAnsi" w:cstheme="minorBidi"/>
          <w:sz w:val="22"/>
          <w:szCs w:val="22"/>
          <w:lang w:eastAsia="en-US"/>
        </w:rPr>
        <w:t>Anderson has al</w:t>
      </w:r>
      <w:r w:rsidR="009822CA">
        <w:rPr>
          <w:rFonts w:asciiTheme="minorHAnsi" w:hAnsiTheme="minorHAnsi" w:cstheme="minorBidi"/>
          <w:sz w:val="22"/>
          <w:szCs w:val="22"/>
          <w:lang w:eastAsia="en-US"/>
        </w:rPr>
        <w:t>so taken influence from two British</w:t>
      </w:r>
      <w:r w:rsidRPr="007F7DD7">
        <w:rPr>
          <w:rFonts w:asciiTheme="minorHAnsi" w:hAnsiTheme="minorHAnsi" w:cstheme="minorBidi"/>
          <w:sz w:val="22"/>
          <w:szCs w:val="22"/>
          <w:lang w:eastAsia="en-US"/>
        </w:rPr>
        <w:t xml:space="preserve"> texts when creating the anthropomorphic animals in dapper costumes, these are the Beatrix Potter book </w:t>
      </w:r>
      <w:r w:rsidRPr="007F7DD7">
        <w:rPr>
          <w:rFonts w:asciiTheme="minorHAnsi" w:hAnsiTheme="minorHAnsi" w:cstheme="minorBidi"/>
          <w:i/>
          <w:sz w:val="22"/>
          <w:szCs w:val="22"/>
          <w:lang w:eastAsia="en-US"/>
        </w:rPr>
        <w:t>The Tale of Peter Rabbit</w:t>
      </w:r>
      <w:r w:rsidRPr="007F7DD7">
        <w:rPr>
          <w:rFonts w:asciiTheme="minorHAnsi" w:hAnsiTheme="minorHAnsi" w:cstheme="minorBidi"/>
          <w:sz w:val="22"/>
          <w:szCs w:val="22"/>
          <w:lang w:eastAsia="en-US"/>
        </w:rPr>
        <w:t xml:space="preserve"> (1902) and Kenneth Grahame’s book </w:t>
      </w:r>
      <w:r w:rsidRPr="007F7DD7">
        <w:rPr>
          <w:rFonts w:asciiTheme="minorHAnsi" w:hAnsiTheme="minorHAnsi" w:cstheme="minorBidi"/>
          <w:i/>
          <w:sz w:val="22"/>
          <w:szCs w:val="22"/>
          <w:lang w:eastAsia="en-US"/>
        </w:rPr>
        <w:t>The</w:t>
      </w:r>
      <w:r w:rsidRPr="007F7DD7">
        <w:rPr>
          <w:rFonts w:asciiTheme="minorHAnsi" w:hAnsiTheme="minorHAnsi" w:cstheme="minorBidi"/>
          <w:sz w:val="22"/>
          <w:szCs w:val="22"/>
          <w:lang w:eastAsia="en-US"/>
        </w:rPr>
        <w:t xml:space="preserve"> </w:t>
      </w:r>
      <w:r w:rsidRPr="007F7DD7">
        <w:rPr>
          <w:rFonts w:asciiTheme="minorHAnsi" w:hAnsiTheme="minorHAnsi" w:cstheme="minorBidi"/>
          <w:i/>
          <w:sz w:val="22"/>
          <w:szCs w:val="22"/>
          <w:lang w:eastAsia="en-US"/>
        </w:rPr>
        <w:t>Wind in the Willows</w:t>
      </w:r>
      <w:r w:rsidRPr="007F7DD7">
        <w:rPr>
          <w:rFonts w:asciiTheme="minorHAnsi" w:hAnsiTheme="minorHAnsi" w:cstheme="minorBidi"/>
          <w:sz w:val="22"/>
          <w:szCs w:val="22"/>
          <w:lang w:eastAsia="en-US"/>
        </w:rPr>
        <w:t xml:space="preserve"> (1908). </w:t>
      </w:r>
    </w:p>
    <w:p w14:paraId="5C2BF18E" w14:textId="1CDEBDB6" w:rsidR="003B51A2" w:rsidRDefault="003B51A2" w:rsidP="00D15F72">
      <w:pPr>
        <w:spacing w:line="480" w:lineRule="auto"/>
        <w:rPr>
          <w:rFonts w:asciiTheme="minorHAnsi" w:eastAsia="Arial" w:hAnsiTheme="minorHAnsi" w:cs="Arial"/>
          <w:sz w:val="22"/>
          <w:szCs w:val="22"/>
        </w:rPr>
      </w:pPr>
    </w:p>
    <w:p w14:paraId="2820C2E4" w14:textId="0BE15B28" w:rsidR="003B51A2" w:rsidRDefault="003B51A2" w:rsidP="00D15F72">
      <w:pPr>
        <w:spacing w:line="480" w:lineRule="auto"/>
        <w:rPr>
          <w:rFonts w:asciiTheme="minorHAnsi" w:eastAsia="Arial" w:hAnsiTheme="minorHAnsi" w:cs="Arial"/>
          <w:sz w:val="22"/>
          <w:szCs w:val="22"/>
        </w:rPr>
      </w:pPr>
    </w:p>
    <w:p w14:paraId="5F72B518" w14:textId="4E9A2FF6" w:rsidR="003B51A2" w:rsidRDefault="003B51A2" w:rsidP="00D15F72">
      <w:pPr>
        <w:spacing w:line="480" w:lineRule="auto"/>
        <w:rPr>
          <w:rFonts w:asciiTheme="minorHAnsi" w:eastAsia="Arial" w:hAnsiTheme="minorHAnsi" w:cs="Arial"/>
          <w:sz w:val="22"/>
          <w:szCs w:val="22"/>
        </w:rPr>
      </w:pPr>
    </w:p>
    <w:p w14:paraId="0C2ECCD5" w14:textId="7A74C065" w:rsidR="003B51A2" w:rsidRDefault="003B51A2" w:rsidP="00D15F72">
      <w:pPr>
        <w:spacing w:line="480" w:lineRule="auto"/>
        <w:rPr>
          <w:rFonts w:asciiTheme="minorHAnsi" w:eastAsia="Arial" w:hAnsiTheme="minorHAnsi" w:cs="Arial"/>
          <w:sz w:val="22"/>
          <w:szCs w:val="22"/>
        </w:rPr>
      </w:pPr>
    </w:p>
    <w:p w14:paraId="6C05EBA8" w14:textId="3A2E8DBC" w:rsidR="003B51A2" w:rsidRDefault="003B51A2" w:rsidP="00D15F72">
      <w:pPr>
        <w:spacing w:line="480" w:lineRule="auto"/>
        <w:rPr>
          <w:rFonts w:asciiTheme="minorHAnsi" w:eastAsia="Arial" w:hAnsiTheme="minorHAnsi" w:cs="Arial"/>
          <w:sz w:val="22"/>
          <w:szCs w:val="22"/>
        </w:rPr>
      </w:pPr>
    </w:p>
    <w:p w14:paraId="270028F5" w14:textId="4C3019AB" w:rsidR="003B51A2" w:rsidRDefault="003B51A2" w:rsidP="00D15F72">
      <w:pPr>
        <w:spacing w:line="480" w:lineRule="auto"/>
        <w:rPr>
          <w:rFonts w:asciiTheme="minorHAnsi" w:eastAsia="Arial" w:hAnsiTheme="minorHAnsi" w:cs="Arial"/>
          <w:sz w:val="22"/>
          <w:szCs w:val="22"/>
        </w:rPr>
      </w:pPr>
    </w:p>
    <w:p w14:paraId="6C5586B7" w14:textId="281E1344" w:rsidR="003B51A2" w:rsidRDefault="003B51A2" w:rsidP="00D15F72">
      <w:pPr>
        <w:spacing w:line="480" w:lineRule="auto"/>
        <w:rPr>
          <w:rFonts w:asciiTheme="minorHAnsi" w:eastAsia="Arial" w:hAnsiTheme="minorHAnsi" w:cs="Arial"/>
          <w:sz w:val="22"/>
          <w:szCs w:val="22"/>
        </w:rPr>
      </w:pPr>
    </w:p>
    <w:p w14:paraId="24D5EA0D" w14:textId="3D80C01A" w:rsidR="003B51A2" w:rsidRDefault="003B51A2" w:rsidP="00D15F72">
      <w:pPr>
        <w:spacing w:line="480" w:lineRule="auto"/>
        <w:rPr>
          <w:rFonts w:asciiTheme="minorHAnsi" w:eastAsia="Arial" w:hAnsiTheme="minorHAnsi" w:cs="Arial"/>
          <w:sz w:val="22"/>
          <w:szCs w:val="22"/>
        </w:rPr>
      </w:pPr>
    </w:p>
    <w:p w14:paraId="1534D40B" w14:textId="77777777" w:rsidR="00931BB5" w:rsidRDefault="00931BB5" w:rsidP="005A6A47">
      <w:pPr>
        <w:contextualSpacing/>
        <w:rPr>
          <w:rFonts w:ascii="Calibri Light" w:eastAsia="Times New Roman" w:hAnsi="Calibri Light"/>
          <w:spacing w:val="-10"/>
          <w:kern w:val="28"/>
          <w:sz w:val="56"/>
          <w:szCs w:val="56"/>
          <w:lang w:eastAsia="en-US"/>
        </w:rPr>
      </w:pPr>
    </w:p>
    <w:p w14:paraId="27891F0D" w14:textId="77777777" w:rsidR="00931BB5" w:rsidRDefault="00931BB5" w:rsidP="005A6A47">
      <w:pPr>
        <w:contextualSpacing/>
        <w:rPr>
          <w:rFonts w:ascii="Calibri Light" w:eastAsia="Times New Roman" w:hAnsi="Calibri Light"/>
          <w:spacing w:val="-10"/>
          <w:kern w:val="28"/>
          <w:sz w:val="56"/>
          <w:szCs w:val="56"/>
          <w:lang w:eastAsia="en-US"/>
        </w:rPr>
      </w:pPr>
    </w:p>
    <w:p w14:paraId="4A0E131F" w14:textId="3C1E46C5" w:rsidR="005A6A47" w:rsidRPr="005A6A47" w:rsidRDefault="005A6A47" w:rsidP="005A6A47">
      <w:pPr>
        <w:contextualSpacing/>
        <w:rPr>
          <w:rFonts w:ascii="Calibri Light" w:eastAsia="Times New Roman" w:hAnsi="Calibri Light"/>
          <w:spacing w:val="-10"/>
          <w:kern w:val="28"/>
          <w:sz w:val="56"/>
          <w:szCs w:val="56"/>
          <w:lang w:eastAsia="en-US"/>
        </w:rPr>
      </w:pPr>
      <w:r w:rsidRPr="005A6A47">
        <w:rPr>
          <w:rFonts w:ascii="Calibri Light" w:eastAsia="Times New Roman" w:hAnsi="Calibri Light"/>
          <w:spacing w:val="-10"/>
          <w:kern w:val="28"/>
          <w:sz w:val="56"/>
          <w:szCs w:val="56"/>
          <w:lang w:eastAsia="en-US"/>
        </w:rPr>
        <w:lastRenderedPageBreak/>
        <w:t>Moonrise Kingdom</w:t>
      </w:r>
    </w:p>
    <w:p w14:paraId="1900770A" w14:textId="77777777" w:rsidR="005A6A47" w:rsidRPr="005A6A47" w:rsidRDefault="005A6A47" w:rsidP="005A6A47">
      <w:pPr>
        <w:spacing w:after="160" w:line="259" w:lineRule="auto"/>
        <w:rPr>
          <w:rFonts w:ascii="Calibri" w:eastAsia="Calibri" w:hAnsi="Calibri"/>
          <w:sz w:val="22"/>
          <w:szCs w:val="22"/>
          <w:lang w:eastAsia="en-US"/>
        </w:rPr>
      </w:pPr>
    </w:p>
    <w:p w14:paraId="41E367E4" w14:textId="2F33D82C" w:rsidR="005A6A47" w:rsidRPr="005A6A47" w:rsidRDefault="005B46C8" w:rsidP="005A6A47">
      <w:pPr>
        <w:spacing w:after="160" w:line="480" w:lineRule="auto"/>
        <w:rPr>
          <w:rFonts w:ascii="Calibri" w:eastAsia="Calibri" w:hAnsi="Calibri"/>
          <w:sz w:val="22"/>
          <w:szCs w:val="22"/>
          <w:lang w:eastAsia="en-US"/>
        </w:rPr>
      </w:pPr>
      <w:r>
        <w:rPr>
          <w:rFonts w:ascii="Calibri" w:eastAsia="Calibri" w:hAnsi="Calibri"/>
          <w:sz w:val="22"/>
          <w:szCs w:val="22"/>
          <w:lang w:eastAsia="en-US"/>
        </w:rPr>
        <w:t xml:space="preserve">This chapter will focus the </w:t>
      </w:r>
      <w:r w:rsidR="005A6A47" w:rsidRPr="005A6A47">
        <w:rPr>
          <w:rFonts w:ascii="Calibri" w:eastAsia="Calibri" w:hAnsi="Calibri"/>
          <w:sz w:val="22"/>
          <w:szCs w:val="22"/>
          <w:lang w:eastAsia="en-US"/>
        </w:rPr>
        <w:t xml:space="preserve">2012 film </w:t>
      </w:r>
      <w:r w:rsidR="005A6A47" w:rsidRPr="005A6A47">
        <w:rPr>
          <w:rFonts w:ascii="Calibri" w:eastAsia="Calibri" w:hAnsi="Calibri"/>
          <w:i/>
          <w:sz w:val="22"/>
          <w:szCs w:val="22"/>
          <w:lang w:eastAsia="en-US"/>
        </w:rPr>
        <w:t>Moonrise Kingdom</w:t>
      </w:r>
      <w:r>
        <w:rPr>
          <w:rFonts w:ascii="Calibri" w:eastAsia="Calibri" w:hAnsi="Calibri"/>
          <w:sz w:val="22"/>
          <w:szCs w:val="22"/>
          <w:lang w:eastAsia="en-US"/>
        </w:rPr>
        <w:t>.</w:t>
      </w:r>
    </w:p>
    <w:p w14:paraId="4C156494" w14:textId="73D6AC04"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This film, as well as the last film discussed in this study, relies heavily on its visual style. In fact, several shots in </w:t>
      </w:r>
      <w:r w:rsidRPr="005A6A47">
        <w:rPr>
          <w:rFonts w:ascii="Calibri" w:eastAsia="Calibri" w:hAnsi="Calibri"/>
          <w:i/>
          <w:sz w:val="22"/>
          <w:szCs w:val="22"/>
          <w:lang w:eastAsia="en-US"/>
        </w:rPr>
        <w:t>Moonrise Kingdom</w:t>
      </w:r>
      <w:r w:rsidRPr="005A6A47">
        <w:rPr>
          <w:rFonts w:ascii="Calibri" w:eastAsia="Calibri" w:hAnsi="Calibri"/>
          <w:sz w:val="22"/>
          <w:szCs w:val="22"/>
          <w:lang w:eastAsia="en-US"/>
        </w:rPr>
        <w:t xml:space="preserve"> have an animated quality to them, similar to </w:t>
      </w:r>
      <w:r w:rsidRPr="005A6A47">
        <w:rPr>
          <w:rFonts w:ascii="Calibri" w:eastAsia="Calibri" w:hAnsi="Calibri"/>
          <w:i/>
          <w:sz w:val="22"/>
          <w:szCs w:val="22"/>
          <w:lang w:eastAsia="en-US"/>
        </w:rPr>
        <w:t xml:space="preserve">Fantastic Mr. Fox. </w:t>
      </w:r>
      <w:r w:rsidR="008504DC">
        <w:rPr>
          <w:rFonts w:ascii="Calibri" w:eastAsia="Calibri" w:hAnsi="Calibri"/>
          <w:sz w:val="22"/>
          <w:szCs w:val="22"/>
          <w:lang w:eastAsia="en-US"/>
        </w:rPr>
        <w:t>T</w:t>
      </w:r>
      <w:r w:rsidRPr="005A6A47">
        <w:rPr>
          <w:rFonts w:ascii="Calibri" w:eastAsia="Calibri" w:hAnsi="Calibri"/>
          <w:sz w:val="22"/>
          <w:szCs w:val="22"/>
          <w:lang w:eastAsia="en-US"/>
        </w:rPr>
        <w:t xml:space="preserve">hese shots appear completely unbelievable, such as the Scout’s high-altitude treehouse and the long shot of the destroyed bell tower. </w:t>
      </w:r>
    </w:p>
    <w:p w14:paraId="6BC057EE" w14:textId="77777777"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noProof/>
          <w:sz w:val="22"/>
          <w:szCs w:val="22"/>
        </w:rPr>
        <w:drawing>
          <wp:anchor distT="0" distB="0" distL="114300" distR="114300" simplePos="0" relativeHeight="251688960" behindDoc="1" locked="0" layoutInCell="1" allowOverlap="1" wp14:anchorId="2DE0C824" wp14:editId="236AC9EC">
            <wp:simplePos x="0" y="0"/>
            <wp:positionH relativeFrom="margin">
              <wp:posOffset>114300</wp:posOffset>
            </wp:positionH>
            <wp:positionV relativeFrom="paragraph">
              <wp:posOffset>175260</wp:posOffset>
            </wp:positionV>
            <wp:extent cx="3028950" cy="1590675"/>
            <wp:effectExtent l="0" t="0" r="0" b="9525"/>
            <wp:wrapTight wrapText="bothSides">
              <wp:wrapPolygon edited="0">
                <wp:start x="0" y="0"/>
                <wp:lineTo x="0" y="21471"/>
                <wp:lineTo x="21464" y="21471"/>
                <wp:lineTo x="2146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2014-09-16-at-11-33-12-pm.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28950" cy="1590675"/>
                    </a:xfrm>
                    <a:prstGeom prst="rect">
                      <a:avLst/>
                    </a:prstGeom>
                  </pic:spPr>
                </pic:pic>
              </a:graphicData>
            </a:graphic>
            <wp14:sizeRelH relativeFrom="margin">
              <wp14:pctWidth>0</wp14:pctWidth>
            </wp14:sizeRelH>
            <wp14:sizeRelV relativeFrom="margin">
              <wp14:pctHeight>0</wp14:pctHeight>
            </wp14:sizeRelV>
          </wp:anchor>
        </w:drawing>
      </w:r>
      <w:r w:rsidRPr="005A6A47">
        <w:rPr>
          <w:rFonts w:ascii="Calibri" w:eastAsia="Calibri" w:hAnsi="Calibri"/>
          <w:noProof/>
          <w:sz w:val="22"/>
          <w:szCs w:val="22"/>
        </w:rPr>
        <w:drawing>
          <wp:anchor distT="0" distB="0" distL="114300" distR="114300" simplePos="0" relativeHeight="251689984" behindDoc="1" locked="0" layoutInCell="1" allowOverlap="1" wp14:anchorId="52D12917" wp14:editId="3D2246B3">
            <wp:simplePos x="0" y="0"/>
            <wp:positionH relativeFrom="margin">
              <wp:posOffset>3429000</wp:posOffset>
            </wp:positionH>
            <wp:positionV relativeFrom="paragraph">
              <wp:posOffset>165735</wp:posOffset>
            </wp:positionV>
            <wp:extent cx="2924175" cy="1600200"/>
            <wp:effectExtent l="0" t="0" r="9525" b="0"/>
            <wp:wrapTight wrapText="bothSides">
              <wp:wrapPolygon edited="0">
                <wp:start x="0" y="0"/>
                <wp:lineTo x="0" y="21343"/>
                <wp:lineTo x="21530" y="21343"/>
                <wp:lineTo x="21530"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house-400.jpg"/>
                    <pic:cNvPicPr/>
                  </pic:nvPicPr>
                  <pic:blipFill>
                    <a:blip r:embed="rId40">
                      <a:extLst>
                        <a:ext uri="{28A0092B-C50C-407E-A947-70E740481C1C}">
                          <a14:useLocalDpi xmlns:a14="http://schemas.microsoft.com/office/drawing/2010/main" val="0"/>
                        </a:ext>
                      </a:extLst>
                    </a:blip>
                    <a:stretch>
                      <a:fillRect/>
                    </a:stretch>
                  </pic:blipFill>
                  <pic:spPr>
                    <a:xfrm>
                      <a:off x="0" y="0"/>
                      <a:ext cx="2924175" cy="1600200"/>
                    </a:xfrm>
                    <a:prstGeom prst="rect">
                      <a:avLst/>
                    </a:prstGeom>
                  </pic:spPr>
                </pic:pic>
              </a:graphicData>
            </a:graphic>
            <wp14:sizeRelH relativeFrom="margin">
              <wp14:pctWidth>0</wp14:pctWidth>
            </wp14:sizeRelH>
            <wp14:sizeRelV relativeFrom="margin">
              <wp14:pctHeight>0</wp14:pctHeight>
            </wp14:sizeRelV>
          </wp:anchor>
        </w:drawing>
      </w:r>
    </w:p>
    <w:p w14:paraId="4CFA4151" w14:textId="77777777" w:rsidR="005A6A47" w:rsidRPr="005A6A47" w:rsidRDefault="005A6A47" w:rsidP="005A6A47">
      <w:pPr>
        <w:spacing w:after="160" w:line="480" w:lineRule="auto"/>
        <w:rPr>
          <w:rFonts w:ascii="Calibri" w:eastAsia="Calibri" w:hAnsi="Calibri"/>
          <w:color w:val="C45911"/>
          <w:sz w:val="22"/>
          <w:szCs w:val="22"/>
          <w:lang w:eastAsia="en-US"/>
        </w:rPr>
      </w:pPr>
    </w:p>
    <w:p w14:paraId="37A8A402" w14:textId="30811D12"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As well as this, the colour palette is similar as it once again uses earthy tones of orange, burgundy and brown, for the khaki scouts as they are tied to nature. When Suzy arrives, she brings with her a palette of blues and pale pinks, from her startling electric blue eyeshadow and her 1960’s style dresses. This clashes with the natural colours of the other characters thus marking her out visually as the “odd one out” and reflecting her ill preparedness for the adventure ahead of them. Through the </w:t>
      </w:r>
      <w:proofErr w:type="spellStart"/>
      <w:r w:rsidRPr="005A6A47">
        <w:rPr>
          <w:rFonts w:ascii="Calibri" w:eastAsia="Calibri" w:hAnsi="Calibri"/>
          <w:sz w:val="22"/>
          <w:szCs w:val="22"/>
          <w:lang w:eastAsia="en-US"/>
        </w:rPr>
        <w:t>mise</w:t>
      </w:r>
      <w:proofErr w:type="spellEnd"/>
      <w:r w:rsidRPr="005A6A47">
        <w:rPr>
          <w:rFonts w:ascii="Calibri" w:eastAsia="Calibri" w:hAnsi="Calibri"/>
          <w:sz w:val="22"/>
          <w:szCs w:val="22"/>
          <w:lang w:eastAsia="en-US"/>
        </w:rPr>
        <w:t>-</w:t>
      </w:r>
      <w:proofErr w:type="spellStart"/>
      <w:r w:rsidRPr="005A6A47">
        <w:rPr>
          <w:rFonts w:ascii="Calibri" w:eastAsia="Calibri" w:hAnsi="Calibri"/>
          <w:sz w:val="22"/>
          <w:szCs w:val="22"/>
          <w:lang w:eastAsia="en-US"/>
        </w:rPr>
        <w:t>en</w:t>
      </w:r>
      <w:proofErr w:type="spellEnd"/>
      <w:r w:rsidRPr="005A6A47">
        <w:rPr>
          <w:rFonts w:ascii="Calibri" w:eastAsia="Calibri" w:hAnsi="Calibri"/>
          <w:sz w:val="22"/>
          <w:szCs w:val="22"/>
          <w:lang w:eastAsia="en-US"/>
        </w:rPr>
        <w:t xml:space="preserve">-scene we see Suzy’s dress colour change throughout the film, it starts off orange evoking a feeling of unease almost a warning before danger, then pink as it symbolises her innocently fall in love, then finally yellow ochre as it gives a feeling of joy as she is home and able to see Sam. The use of orange just discussed could also be applied to the film as a whole as the colour is prominent throughout, preparing the audience for the incoming storm. The news of this storm is presented through the on-screen narrator. Whose red coat practically screams danger, and his green hat can </w:t>
      </w:r>
      <w:r w:rsidRPr="005A6A47">
        <w:rPr>
          <w:rFonts w:ascii="Calibri" w:eastAsia="Calibri" w:hAnsi="Calibri"/>
          <w:sz w:val="22"/>
          <w:szCs w:val="22"/>
          <w:lang w:eastAsia="en-US"/>
        </w:rPr>
        <w:lastRenderedPageBreak/>
        <w:t xml:space="preserve">symbolise death as this colour is commonly associated with Death of the four horsemen of the </w:t>
      </w:r>
      <w:r w:rsidR="00931BB5" w:rsidRPr="005A6A47">
        <w:rPr>
          <w:rFonts w:ascii="Calibri" w:eastAsia="Calibri" w:hAnsi="Calibri"/>
          <w:noProof/>
          <w:sz w:val="22"/>
          <w:szCs w:val="22"/>
        </w:rPr>
        <w:drawing>
          <wp:anchor distT="0" distB="0" distL="114300" distR="114300" simplePos="0" relativeHeight="251692032" behindDoc="1" locked="0" layoutInCell="1" allowOverlap="1" wp14:anchorId="66FF17B8" wp14:editId="700361B8">
            <wp:simplePos x="0" y="0"/>
            <wp:positionH relativeFrom="margin">
              <wp:posOffset>2513330</wp:posOffset>
            </wp:positionH>
            <wp:positionV relativeFrom="paragraph">
              <wp:posOffset>764540</wp:posOffset>
            </wp:positionV>
            <wp:extent cx="929640" cy="1485900"/>
            <wp:effectExtent l="0" t="0" r="3810" b="0"/>
            <wp:wrapTight wrapText="bothSides">
              <wp:wrapPolygon edited="0">
                <wp:start x="0" y="0"/>
                <wp:lineTo x="0" y="21323"/>
                <wp:lineTo x="21246" y="21323"/>
                <wp:lineTo x="2124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212d0b5221407f88e4de52e355057b3--wes-anderson-moonrise-kingdom-vintage-camp.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929640" cy="1485900"/>
                    </a:xfrm>
                    <a:prstGeom prst="rect">
                      <a:avLst/>
                    </a:prstGeom>
                  </pic:spPr>
                </pic:pic>
              </a:graphicData>
            </a:graphic>
            <wp14:sizeRelH relativeFrom="margin">
              <wp14:pctWidth>0</wp14:pctWidth>
            </wp14:sizeRelH>
            <wp14:sizeRelV relativeFrom="margin">
              <wp14:pctHeight>0</wp14:pctHeight>
            </wp14:sizeRelV>
          </wp:anchor>
        </w:drawing>
      </w:r>
      <w:r w:rsidR="00931BB5" w:rsidRPr="005A6A47">
        <w:rPr>
          <w:rFonts w:ascii="Calibri" w:eastAsia="Calibri" w:hAnsi="Calibri"/>
          <w:noProof/>
          <w:sz w:val="22"/>
          <w:szCs w:val="22"/>
        </w:rPr>
        <w:drawing>
          <wp:anchor distT="0" distB="0" distL="114300" distR="114300" simplePos="0" relativeHeight="251693056" behindDoc="1" locked="0" layoutInCell="1" allowOverlap="1" wp14:anchorId="550B2BC5" wp14:editId="1B07D878">
            <wp:simplePos x="0" y="0"/>
            <wp:positionH relativeFrom="margin">
              <wp:align>right</wp:align>
            </wp:positionH>
            <wp:positionV relativeFrom="paragraph">
              <wp:posOffset>762000</wp:posOffset>
            </wp:positionV>
            <wp:extent cx="2158365" cy="1325880"/>
            <wp:effectExtent l="0" t="0" r="0" b="7620"/>
            <wp:wrapTight wrapText="bothSides">
              <wp:wrapPolygon edited="0">
                <wp:start x="0" y="0"/>
                <wp:lineTo x="0" y="21414"/>
                <wp:lineTo x="21352" y="21414"/>
                <wp:lineTo x="2135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onrise-Kingdom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158365" cy="1325880"/>
                    </a:xfrm>
                    <a:prstGeom prst="rect">
                      <a:avLst/>
                    </a:prstGeom>
                  </pic:spPr>
                </pic:pic>
              </a:graphicData>
            </a:graphic>
            <wp14:sizeRelH relativeFrom="margin">
              <wp14:pctWidth>0</wp14:pctWidth>
            </wp14:sizeRelH>
            <wp14:sizeRelV relativeFrom="margin">
              <wp14:pctHeight>0</wp14:pctHeight>
            </wp14:sizeRelV>
          </wp:anchor>
        </w:drawing>
      </w:r>
      <w:r w:rsidR="00931BB5" w:rsidRPr="005A6A47">
        <w:rPr>
          <w:rFonts w:ascii="Calibri" w:eastAsia="Calibri" w:hAnsi="Calibri"/>
          <w:noProof/>
          <w:sz w:val="22"/>
          <w:szCs w:val="22"/>
        </w:rPr>
        <w:drawing>
          <wp:anchor distT="0" distB="0" distL="114300" distR="114300" simplePos="0" relativeHeight="251691008" behindDoc="1" locked="0" layoutInCell="1" allowOverlap="1" wp14:anchorId="5EC53A71" wp14:editId="23CC3A5A">
            <wp:simplePos x="0" y="0"/>
            <wp:positionH relativeFrom="margin">
              <wp:align>left</wp:align>
            </wp:positionH>
            <wp:positionV relativeFrom="paragraph">
              <wp:posOffset>819150</wp:posOffset>
            </wp:positionV>
            <wp:extent cx="2344420" cy="1190625"/>
            <wp:effectExtent l="0" t="0" r="0" b="9525"/>
            <wp:wrapTight wrapText="bothSides">
              <wp:wrapPolygon edited="0">
                <wp:start x="0" y="0"/>
                <wp:lineTo x="0" y="21427"/>
                <wp:lineTo x="21413" y="21427"/>
                <wp:lineTo x="21413"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onrise-Kingdom-Review-3.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344420" cy="1190625"/>
                    </a:xfrm>
                    <a:prstGeom prst="rect">
                      <a:avLst/>
                    </a:prstGeom>
                  </pic:spPr>
                </pic:pic>
              </a:graphicData>
            </a:graphic>
            <wp14:sizeRelH relativeFrom="margin">
              <wp14:pctWidth>0</wp14:pctWidth>
            </wp14:sizeRelH>
            <wp14:sizeRelV relativeFrom="margin">
              <wp14:pctHeight>0</wp14:pctHeight>
            </wp14:sizeRelV>
          </wp:anchor>
        </w:drawing>
      </w:r>
      <w:r w:rsidRPr="005A6A47">
        <w:rPr>
          <w:rFonts w:ascii="Calibri" w:eastAsia="Calibri" w:hAnsi="Calibri"/>
          <w:sz w:val="22"/>
          <w:szCs w:val="22"/>
          <w:lang w:eastAsia="en-US"/>
        </w:rPr>
        <w:t xml:space="preserve">apocalypse. </w:t>
      </w:r>
      <w:r w:rsidR="004B7688">
        <w:rPr>
          <w:rStyle w:val="FootnoteReference"/>
          <w:rFonts w:ascii="Calibri" w:eastAsia="Calibri" w:hAnsi="Calibri"/>
          <w:sz w:val="22"/>
          <w:szCs w:val="22"/>
          <w:lang w:eastAsia="en-US"/>
        </w:rPr>
        <w:footnoteReference w:id="21"/>
      </w:r>
    </w:p>
    <w:p w14:paraId="5BA8A390" w14:textId="65100E74" w:rsidR="005A6A47" w:rsidRPr="005A6A47" w:rsidRDefault="005A6A47" w:rsidP="005A6A47">
      <w:pPr>
        <w:spacing w:after="160" w:line="480" w:lineRule="auto"/>
        <w:rPr>
          <w:rFonts w:ascii="Calibri" w:eastAsia="Calibri" w:hAnsi="Calibri"/>
          <w:sz w:val="22"/>
          <w:szCs w:val="22"/>
          <w:lang w:eastAsia="en-US"/>
        </w:rPr>
      </w:pPr>
    </w:p>
    <w:p w14:paraId="6F97A60C" w14:textId="0EBD6E6E"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Whilst on the topic of biblical references, this film is littered with them, the breakfast seating arrangement at the Khaki Scouts camp table resembles Leonardo da Vinci’s masterpiece “The Last Supper”</w:t>
      </w:r>
      <w:r w:rsidR="004B7688">
        <w:rPr>
          <w:rFonts w:ascii="Calibri" w:eastAsia="Calibri" w:hAnsi="Calibri"/>
          <w:sz w:val="22"/>
          <w:szCs w:val="22"/>
          <w:lang w:eastAsia="en-US"/>
        </w:rPr>
        <w:t xml:space="preserve"> and </w:t>
      </w:r>
      <w:r w:rsidRPr="005A6A47">
        <w:rPr>
          <w:rFonts w:ascii="Calibri" w:eastAsia="Calibri" w:hAnsi="Calibri"/>
          <w:sz w:val="22"/>
          <w:szCs w:val="22"/>
          <w:lang w:eastAsia="en-US"/>
        </w:rPr>
        <w:t xml:space="preserve">the play </w:t>
      </w:r>
      <w:proofErr w:type="spellStart"/>
      <w:r w:rsidRPr="005A6A47">
        <w:rPr>
          <w:rFonts w:ascii="Calibri" w:eastAsia="Calibri" w:hAnsi="Calibri"/>
          <w:i/>
          <w:sz w:val="22"/>
          <w:szCs w:val="22"/>
          <w:lang w:eastAsia="en-US"/>
        </w:rPr>
        <w:t>Noye’s</w:t>
      </w:r>
      <w:proofErr w:type="spellEnd"/>
      <w:r w:rsidRPr="005A6A47">
        <w:rPr>
          <w:rFonts w:ascii="Calibri" w:eastAsia="Calibri" w:hAnsi="Calibri"/>
          <w:i/>
          <w:sz w:val="22"/>
          <w:szCs w:val="22"/>
          <w:lang w:eastAsia="en-US"/>
        </w:rPr>
        <w:t xml:space="preserve"> </w:t>
      </w:r>
      <w:proofErr w:type="spellStart"/>
      <w:r w:rsidRPr="005A6A47">
        <w:rPr>
          <w:rFonts w:ascii="Calibri" w:eastAsia="Calibri" w:hAnsi="Calibri"/>
          <w:i/>
          <w:sz w:val="22"/>
          <w:szCs w:val="22"/>
          <w:lang w:eastAsia="en-US"/>
        </w:rPr>
        <w:t>Fludde</w:t>
      </w:r>
      <w:proofErr w:type="spellEnd"/>
      <w:r w:rsidRPr="005A6A47">
        <w:rPr>
          <w:rFonts w:ascii="Calibri" w:eastAsia="Calibri" w:hAnsi="Calibri"/>
          <w:sz w:val="22"/>
          <w:szCs w:val="22"/>
          <w:lang w:eastAsia="en-US"/>
        </w:rPr>
        <w:t xml:space="preserve"> (based on Noah’s Ark) is cancelled due to the almost biblical flood. The church it was being performed in becomes a metaphorical ark, as the flood essentially cleanses everyone resulting in forgiveness and peace between those arguing.</w:t>
      </w:r>
    </w:p>
    <w:p w14:paraId="27CA194A" w14:textId="77777777"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The play just discussed, is another of Anderson’s screened stages so common throughout his career. This as well as suspensions of disbelief such as when Sam has a miraculously quick recovery from being struck by lightning and is then surrounded by friends instead of enemies, shows the self-reflexivity of the film. </w:t>
      </w:r>
    </w:p>
    <w:p w14:paraId="0F38FA56" w14:textId="240032BA" w:rsidR="005A6A47" w:rsidRPr="005A6A47" w:rsidRDefault="005A6A47" w:rsidP="005A6A47">
      <w:pPr>
        <w:spacing w:after="160" w:line="480" w:lineRule="auto"/>
        <w:rPr>
          <w:rFonts w:eastAsia="Times New Roman"/>
        </w:rPr>
      </w:pPr>
      <w:r w:rsidRPr="005A6A47">
        <w:rPr>
          <w:rFonts w:ascii="Calibri" w:eastAsia="Calibri" w:hAnsi="Calibri"/>
          <w:sz w:val="22"/>
          <w:szCs w:val="22"/>
          <w:lang w:eastAsia="en-US"/>
        </w:rPr>
        <w:t xml:space="preserve">In addition to what was said in Chapter 2, Anderson’s dedication to his creations is unmatched by any other director. </w:t>
      </w:r>
      <w:r w:rsidR="009878C5">
        <w:rPr>
          <w:rFonts w:ascii="Calibri" w:eastAsia="Calibri" w:hAnsi="Calibri"/>
          <w:sz w:val="22"/>
          <w:szCs w:val="22"/>
          <w:lang w:eastAsia="en-US"/>
        </w:rPr>
        <w:t xml:space="preserve">As for his world building </w:t>
      </w:r>
      <w:r w:rsidR="009878C5" w:rsidRPr="005A6A47">
        <w:rPr>
          <w:rFonts w:ascii="Calibri" w:eastAsia="Calibri" w:hAnsi="Calibri"/>
          <w:sz w:val="22"/>
          <w:szCs w:val="22"/>
          <w:lang w:eastAsia="en-US"/>
        </w:rPr>
        <w:t>props such as books, watercolour paintings and needle-points were made specifically for the film. Most impressively though, maps were made for the fictional town of New Penzance</w:t>
      </w:r>
      <w:r w:rsidR="009878C5">
        <w:rPr>
          <w:rFonts w:ascii="Calibri" w:eastAsia="Calibri" w:hAnsi="Calibri"/>
          <w:sz w:val="22"/>
          <w:szCs w:val="22"/>
          <w:lang w:eastAsia="en-US"/>
        </w:rPr>
        <w:t xml:space="preserve">. </w:t>
      </w:r>
      <w:r w:rsidRPr="005A6A47">
        <w:rPr>
          <w:rFonts w:ascii="Calibri" w:eastAsia="Calibri" w:hAnsi="Calibri"/>
          <w:sz w:val="22"/>
          <w:szCs w:val="22"/>
          <w:lang w:eastAsia="en-US"/>
        </w:rPr>
        <w:t xml:space="preserve">Another example would be in </w:t>
      </w:r>
      <w:r w:rsidRPr="005A6A47">
        <w:rPr>
          <w:rFonts w:ascii="Calibri" w:eastAsia="Calibri" w:hAnsi="Calibri"/>
          <w:i/>
          <w:sz w:val="22"/>
          <w:szCs w:val="22"/>
          <w:lang w:eastAsia="en-US"/>
        </w:rPr>
        <w:t xml:space="preserve">The Darjeeling Limited </w:t>
      </w:r>
      <w:r w:rsidRPr="005A6A47">
        <w:rPr>
          <w:rFonts w:ascii="Calibri" w:eastAsia="Calibri" w:hAnsi="Calibri"/>
          <w:sz w:val="22"/>
          <w:szCs w:val="22"/>
          <w:lang w:eastAsia="en-US"/>
        </w:rPr>
        <w:t xml:space="preserve">(2007) where Anderson recruited Marc Jacobs from the luxury retail company Louis Vuitton to make suitcases used in the film. </w:t>
      </w:r>
    </w:p>
    <w:p w14:paraId="17E86F8A" w14:textId="7BCC2A33"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lastRenderedPageBreak/>
        <w:t xml:space="preserve">All this intricate work Anderson put into creating the set designs for </w:t>
      </w:r>
      <w:r w:rsidRPr="005A6A47">
        <w:rPr>
          <w:rFonts w:ascii="Calibri" w:eastAsia="Calibri" w:hAnsi="Calibri"/>
          <w:i/>
          <w:sz w:val="22"/>
          <w:szCs w:val="22"/>
          <w:lang w:eastAsia="en-US"/>
        </w:rPr>
        <w:t>Moonrise Kingdom</w:t>
      </w:r>
      <w:r w:rsidRPr="005A6A47">
        <w:rPr>
          <w:rFonts w:ascii="Calibri" w:eastAsia="Calibri" w:hAnsi="Calibri"/>
          <w:sz w:val="22"/>
          <w:szCs w:val="22"/>
          <w:lang w:eastAsia="en-US"/>
        </w:rPr>
        <w:t xml:space="preserve"> gave buildings like the Bishop family home the </w:t>
      </w:r>
      <w:r w:rsidR="009878C5">
        <w:rPr>
          <w:rFonts w:ascii="Calibri" w:eastAsia="Calibri" w:hAnsi="Calibri"/>
          <w:sz w:val="22"/>
          <w:szCs w:val="22"/>
          <w:lang w:eastAsia="en-US"/>
        </w:rPr>
        <w:t xml:space="preserve">look of a </w:t>
      </w:r>
      <w:r w:rsidRPr="005A6A47">
        <w:rPr>
          <w:rFonts w:ascii="Calibri" w:eastAsia="Calibri" w:hAnsi="Calibri"/>
          <w:sz w:val="22"/>
          <w:szCs w:val="22"/>
          <w:lang w:eastAsia="en-US"/>
        </w:rPr>
        <w:t>dollhouse.</w:t>
      </w:r>
      <w:r w:rsidR="009878C5" w:rsidRPr="009878C5">
        <w:rPr>
          <w:rFonts w:ascii="Calibri" w:eastAsia="Calibri" w:hAnsi="Calibri"/>
          <w:sz w:val="22"/>
          <w:szCs w:val="22"/>
          <w:lang w:eastAsia="en-US"/>
        </w:rPr>
        <w:t xml:space="preserve"> </w:t>
      </w:r>
      <w:r w:rsidR="009878C5" w:rsidRPr="005A6A47">
        <w:rPr>
          <w:rFonts w:ascii="Calibri" w:eastAsia="Calibri" w:hAnsi="Calibri"/>
          <w:sz w:val="22"/>
          <w:szCs w:val="22"/>
          <w:lang w:eastAsia="en-US"/>
        </w:rPr>
        <w:t>As well as this, Suzy’s 1960’s dresses and “Sunday school shoes” make her look like a doll thus adding to the dollhouse style. By presenting his world like this, it adds to Anderson’s theme of childhood and nostalgia.</w:t>
      </w:r>
      <w:r w:rsidRPr="005A6A47">
        <w:rPr>
          <w:rFonts w:ascii="Calibri" w:eastAsia="Calibri" w:hAnsi="Calibri"/>
          <w:sz w:val="22"/>
          <w:szCs w:val="22"/>
          <w:lang w:eastAsia="en-US"/>
        </w:rPr>
        <w:t xml:space="preserve"> The camera pans through the house showing each </w:t>
      </w:r>
      <w:r w:rsidR="009878C5">
        <w:rPr>
          <w:rFonts w:ascii="Calibri" w:eastAsia="Calibri" w:hAnsi="Calibri"/>
          <w:sz w:val="22"/>
          <w:szCs w:val="22"/>
          <w:lang w:eastAsia="en-US"/>
        </w:rPr>
        <w:t xml:space="preserve">character inside their </w:t>
      </w:r>
      <w:r w:rsidRPr="005A6A47">
        <w:rPr>
          <w:rFonts w:ascii="Calibri" w:eastAsia="Calibri" w:hAnsi="Calibri"/>
          <w:sz w:val="22"/>
          <w:szCs w:val="22"/>
          <w:lang w:eastAsia="en-US"/>
        </w:rPr>
        <w:t>individual room</w:t>
      </w:r>
      <w:r w:rsidR="009878C5">
        <w:rPr>
          <w:rFonts w:ascii="Calibri" w:eastAsia="Calibri" w:hAnsi="Calibri"/>
          <w:sz w:val="22"/>
          <w:szCs w:val="22"/>
          <w:lang w:eastAsia="en-US"/>
        </w:rPr>
        <w:t>s</w:t>
      </w:r>
      <w:r w:rsidRPr="005A6A47">
        <w:rPr>
          <w:rFonts w:ascii="Calibri" w:eastAsia="Calibri" w:hAnsi="Calibri"/>
          <w:sz w:val="22"/>
          <w:szCs w:val="22"/>
          <w:lang w:eastAsia="en-US"/>
        </w:rPr>
        <w:t xml:space="preserve"> living in their own unique bubble. He intertextually references his own film </w:t>
      </w:r>
      <w:r w:rsidR="009878C5">
        <w:rPr>
          <w:rFonts w:ascii="Calibri" w:eastAsia="Calibri" w:hAnsi="Calibri"/>
          <w:sz w:val="22"/>
          <w:szCs w:val="22"/>
          <w:lang w:eastAsia="en-US"/>
        </w:rPr>
        <w:t xml:space="preserve">as </w:t>
      </w:r>
      <w:r w:rsidRPr="005A6A47">
        <w:rPr>
          <w:rFonts w:ascii="Calibri" w:eastAsia="Calibri" w:hAnsi="Calibri"/>
          <w:sz w:val="22"/>
          <w:szCs w:val="22"/>
          <w:lang w:eastAsia="en-US"/>
        </w:rPr>
        <w:t xml:space="preserve">the shots used are similar to the boat cross-section in </w:t>
      </w:r>
      <w:r w:rsidRPr="005A6A47">
        <w:rPr>
          <w:rFonts w:ascii="Calibri" w:eastAsia="Calibri" w:hAnsi="Calibri"/>
          <w:i/>
          <w:sz w:val="22"/>
          <w:szCs w:val="22"/>
          <w:lang w:eastAsia="en-US"/>
        </w:rPr>
        <w:t xml:space="preserve">The Life Aquatic with Steve </w:t>
      </w:r>
      <w:proofErr w:type="spellStart"/>
      <w:r w:rsidRPr="005A6A47">
        <w:rPr>
          <w:rFonts w:ascii="Calibri" w:eastAsia="Calibri" w:hAnsi="Calibri"/>
          <w:i/>
          <w:sz w:val="22"/>
          <w:szCs w:val="22"/>
          <w:lang w:eastAsia="en-US"/>
        </w:rPr>
        <w:t>Zissou</w:t>
      </w:r>
      <w:proofErr w:type="spellEnd"/>
      <w:r w:rsidRPr="005A6A47">
        <w:rPr>
          <w:rFonts w:ascii="Calibri" w:eastAsia="Calibri" w:hAnsi="Calibri"/>
          <w:sz w:val="22"/>
          <w:szCs w:val="22"/>
          <w:lang w:eastAsia="en-US"/>
        </w:rPr>
        <w:t xml:space="preserve"> (2004) and the panning shot through the train in </w:t>
      </w:r>
      <w:r w:rsidRPr="005A6A47">
        <w:rPr>
          <w:rFonts w:ascii="Calibri" w:eastAsia="Calibri" w:hAnsi="Calibri"/>
          <w:i/>
          <w:sz w:val="22"/>
          <w:szCs w:val="22"/>
          <w:lang w:eastAsia="en-US"/>
        </w:rPr>
        <w:t>The Darjeeling Limited</w:t>
      </w:r>
      <w:r w:rsidRPr="005A6A47">
        <w:rPr>
          <w:rFonts w:ascii="Calibri" w:eastAsia="Calibri" w:hAnsi="Calibri"/>
          <w:sz w:val="22"/>
          <w:szCs w:val="22"/>
          <w:lang w:eastAsia="en-US"/>
        </w:rPr>
        <w:t xml:space="preserve">. </w:t>
      </w:r>
    </w:p>
    <w:p w14:paraId="4B0BC0BF" w14:textId="7A7AA362"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This nostalgic style is also shown in</w:t>
      </w:r>
      <w:r w:rsidR="009878C5">
        <w:rPr>
          <w:rFonts w:ascii="Calibri" w:eastAsia="Calibri" w:hAnsi="Calibri"/>
          <w:sz w:val="22"/>
          <w:szCs w:val="22"/>
          <w:lang w:eastAsia="en-US"/>
        </w:rPr>
        <w:t xml:space="preserve"> the 1970s style formal aspects, such as </w:t>
      </w:r>
      <w:r w:rsidRPr="005A6A47">
        <w:rPr>
          <w:rFonts w:ascii="Calibri" w:eastAsia="Calibri" w:hAnsi="Calibri"/>
          <w:sz w:val="22"/>
          <w:szCs w:val="22"/>
          <w:lang w:eastAsia="en-US"/>
        </w:rPr>
        <w:t xml:space="preserve">the split screen phone call </w:t>
      </w:r>
      <w:r w:rsidR="009878C5">
        <w:rPr>
          <w:rFonts w:ascii="Calibri" w:eastAsia="Calibri" w:hAnsi="Calibri"/>
          <w:sz w:val="22"/>
          <w:szCs w:val="22"/>
          <w:lang w:eastAsia="en-US"/>
        </w:rPr>
        <w:t xml:space="preserve">that </w:t>
      </w:r>
      <w:r w:rsidRPr="005A6A47">
        <w:rPr>
          <w:rFonts w:ascii="Calibri" w:eastAsia="Calibri" w:hAnsi="Calibri"/>
          <w:sz w:val="22"/>
          <w:szCs w:val="22"/>
          <w:lang w:eastAsia="en-US"/>
        </w:rPr>
        <w:t>show</w:t>
      </w:r>
      <w:r w:rsidR="009878C5">
        <w:rPr>
          <w:rFonts w:ascii="Calibri" w:eastAsia="Calibri" w:hAnsi="Calibri"/>
          <w:sz w:val="22"/>
          <w:szCs w:val="22"/>
          <w:lang w:eastAsia="en-US"/>
        </w:rPr>
        <w:t>s</w:t>
      </w:r>
      <w:r w:rsidRPr="005A6A47">
        <w:rPr>
          <w:rFonts w:ascii="Calibri" w:eastAsia="Calibri" w:hAnsi="Calibri"/>
          <w:sz w:val="22"/>
          <w:szCs w:val="22"/>
          <w:lang w:eastAsia="en-US"/>
        </w:rPr>
        <w:t xml:space="preserve"> the reactions of Sharp and Ward when Sam’s foster fa</w:t>
      </w:r>
      <w:r w:rsidR="009878C5">
        <w:rPr>
          <w:rFonts w:ascii="Calibri" w:eastAsia="Calibri" w:hAnsi="Calibri"/>
          <w:sz w:val="22"/>
          <w:szCs w:val="22"/>
          <w:lang w:eastAsia="en-US"/>
        </w:rPr>
        <w:t>ther refuses to take him back.</w:t>
      </w:r>
      <w:r w:rsidRPr="005A6A47">
        <w:rPr>
          <w:rFonts w:ascii="Calibri" w:eastAsia="Calibri" w:hAnsi="Calibri"/>
          <w:sz w:val="22"/>
          <w:szCs w:val="22"/>
          <w:lang w:eastAsia="en-US"/>
        </w:rPr>
        <w:t xml:space="preserve"> Ward’s dramatic jump and the explosion thereafter, a</w:t>
      </w:r>
      <w:r w:rsidR="009878C5">
        <w:rPr>
          <w:rFonts w:ascii="Calibri" w:eastAsia="Calibri" w:hAnsi="Calibri"/>
          <w:sz w:val="22"/>
          <w:szCs w:val="22"/>
          <w:lang w:eastAsia="en-US"/>
        </w:rPr>
        <w:t>re a</w:t>
      </w:r>
      <w:r w:rsidRPr="005A6A47">
        <w:rPr>
          <w:rFonts w:ascii="Calibri" w:eastAsia="Calibri" w:hAnsi="Calibri"/>
          <w:sz w:val="22"/>
          <w:szCs w:val="22"/>
          <w:lang w:eastAsia="en-US"/>
        </w:rPr>
        <w:t xml:space="preserve"> nod to the cheap television stunt shots </w:t>
      </w:r>
      <w:r w:rsidR="009878C5">
        <w:rPr>
          <w:rFonts w:ascii="Calibri" w:eastAsia="Calibri" w:hAnsi="Calibri"/>
          <w:sz w:val="22"/>
          <w:szCs w:val="22"/>
          <w:lang w:eastAsia="en-US"/>
        </w:rPr>
        <w:t xml:space="preserve">back then. </w:t>
      </w:r>
    </w:p>
    <w:p w14:paraId="1CEE4165" w14:textId="4B0A600C" w:rsidR="005A6A47" w:rsidRPr="005A6A47" w:rsidRDefault="00931BB5" w:rsidP="005A6A47">
      <w:pPr>
        <w:spacing w:after="160" w:line="480" w:lineRule="auto"/>
        <w:rPr>
          <w:rFonts w:ascii="Calibri" w:eastAsia="Calibri" w:hAnsi="Calibri"/>
          <w:sz w:val="22"/>
          <w:szCs w:val="22"/>
          <w:lang w:eastAsia="en-US"/>
        </w:rPr>
      </w:pPr>
      <w:r w:rsidRPr="005A6A47">
        <w:rPr>
          <w:rFonts w:ascii="Calibri" w:eastAsia="Calibri" w:hAnsi="Calibri"/>
          <w:noProof/>
          <w:color w:val="C45911"/>
          <w:sz w:val="22"/>
          <w:szCs w:val="22"/>
        </w:rPr>
        <w:drawing>
          <wp:anchor distT="0" distB="0" distL="114300" distR="114300" simplePos="0" relativeHeight="251695104" behindDoc="1" locked="0" layoutInCell="1" allowOverlap="1" wp14:anchorId="2C7F8171" wp14:editId="7C2A3E3E">
            <wp:simplePos x="0" y="0"/>
            <wp:positionH relativeFrom="margin">
              <wp:align>left</wp:align>
            </wp:positionH>
            <wp:positionV relativeFrom="paragraph">
              <wp:posOffset>2057400</wp:posOffset>
            </wp:positionV>
            <wp:extent cx="1670685" cy="2057400"/>
            <wp:effectExtent l="0" t="0" r="5715" b="0"/>
            <wp:wrapTight wrapText="bothSides">
              <wp:wrapPolygon edited="0">
                <wp:start x="0" y="0"/>
                <wp:lineTo x="0" y="21400"/>
                <wp:lineTo x="21428" y="21400"/>
                <wp:lineTo x="2142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s.jpg"/>
                    <pic:cNvPicPr/>
                  </pic:nvPicPr>
                  <pic:blipFill>
                    <a:blip r:embed="rId44">
                      <a:extLst>
                        <a:ext uri="{28A0092B-C50C-407E-A947-70E740481C1C}">
                          <a14:useLocalDpi xmlns:a14="http://schemas.microsoft.com/office/drawing/2010/main" val="0"/>
                        </a:ext>
                      </a:extLst>
                    </a:blip>
                    <a:stretch>
                      <a:fillRect/>
                    </a:stretch>
                  </pic:blipFill>
                  <pic:spPr>
                    <a:xfrm>
                      <a:off x="0" y="0"/>
                      <a:ext cx="1670685" cy="2057400"/>
                    </a:xfrm>
                    <a:prstGeom prst="rect">
                      <a:avLst/>
                    </a:prstGeom>
                  </pic:spPr>
                </pic:pic>
              </a:graphicData>
            </a:graphic>
            <wp14:sizeRelH relativeFrom="margin">
              <wp14:pctWidth>0</wp14:pctWidth>
            </wp14:sizeRelH>
            <wp14:sizeRelV relativeFrom="margin">
              <wp14:pctHeight>0</wp14:pctHeight>
            </wp14:sizeRelV>
          </wp:anchor>
        </w:drawing>
      </w:r>
      <w:r w:rsidRPr="005A6A47">
        <w:rPr>
          <w:rFonts w:ascii="Calibri" w:eastAsia="Calibri" w:hAnsi="Calibri"/>
          <w:noProof/>
          <w:color w:val="1F4E79"/>
          <w:sz w:val="22"/>
          <w:szCs w:val="22"/>
        </w:rPr>
        <w:drawing>
          <wp:anchor distT="0" distB="0" distL="114300" distR="114300" simplePos="0" relativeHeight="251694080" behindDoc="1" locked="0" layoutInCell="1" allowOverlap="1" wp14:anchorId="2D164689" wp14:editId="5386BA58">
            <wp:simplePos x="0" y="0"/>
            <wp:positionH relativeFrom="margin">
              <wp:align>right</wp:align>
            </wp:positionH>
            <wp:positionV relativeFrom="paragraph">
              <wp:posOffset>1933575</wp:posOffset>
            </wp:positionV>
            <wp:extent cx="2190115" cy="1118235"/>
            <wp:effectExtent l="0" t="0" r="635" b="5715"/>
            <wp:wrapTight wrapText="bothSides">
              <wp:wrapPolygon edited="0">
                <wp:start x="0" y="0"/>
                <wp:lineTo x="0" y="21342"/>
                <wp:lineTo x="21418" y="21342"/>
                <wp:lineTo x="2141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am.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190115" cy="1118235"/>
                    </a:xfrm>
                    <a:prstGeom prst="rect">
                      <a:avLst/>
                    </a:prstGeom>
                  </pic:spPr>
                </pic:pic>
              </a:graphicData>
            </a:graphic>
            <wp14:sizeRelH relativeFrom="margin">
              <wp14:pctWidth>0</wp14:pctWidth>
            </wp14:sizeRelH>
            <wp14:sizeRelV relativeFrom="margin">
              <wp14:pctHeight>0</wp14:pctHeight>
            </wp14:sizeRelV>
          </wp:anchor>
        </w:drawing>
      </w:r>
      <w:r w:rsidR="005A6A47" w:rsidRPr="005A6A47">
        <w:rPr>
          <w:rFonts w:ascii="Calibri" w:eastAsia="Calibri" w:hAnsi="Calibri"/>
          <w:sz w:val="22"/>
          <w:szCs w:val="22"/>
          <w:lang w:eastAsia="en-US"/>
        </w:rPr>
        <w:t>As discussed throughout this study, Anderson once again uses gods-eye view shots and mid-shots</w:t>
      </w:r>
      <w:r w:rsidR="009878C5">
        <w:rPr>
          <w:rFonts w:ascii="Calibri" w:eastAsia="Calibri" w:hAnsi="Calibri"/>
          <w:sz w:val="22"/>
          <w:szCs w:val="22"/>
          <w:lang w:eastAsia="en-US"/>
        </w:rPr>
        <w:t xml:space="preserve"> of his characters. This shows how during close up shots of Sam and Suzy</w:t>
      </w:r>
      <w:r w:rsidR="005A6A47" w:rsidRPr="005A6A47">
        <w:rPr>
          <w:rFonts w:ascii="Calibri" w:eastAsia="Calibri" w:hAnsi="Calibri"/>
          <w:sz w:val="22"/>
          <w:szCs w:val="22"/>
          <w:lang w:eastAsia="en-US"/>
        </w:rPr>
        <w:t xml:space="preserve"> talking to each other they are the centre of each other’s world. </w:t>
      </w:r>
      <w:r w:rsidR="009878C5">
        <w:rPr>
          <w:rFonts w:ascii="Calibri" w:eastAsia="Calibri" w:hAnsi="Calibri"/>
          <w:sz w:val="22"/>
          <w:szCs w:val="22"/>
          <w:lang w:eastAsia="en-US"/>
        </w:rPr>
        <w:t xml:space="preserve">When </w:t>
      </w:r>
      <w:r w:rsidR="005A6A47" w:rsidRPr="005A6A47">
        <w:rPr>
          <w:rFonts w:ascii="Calibri" w:eastAsia="Calibri" w:hAnsi="Calibri"/>
          <w:sz w:val="22"/>
          <w:szCs w:val="22"/>
          <w:lang w:eastAsia="en-US"/>
        </w:rPr>
        <w:t>it comes to the god-eye-view shots, the audience is able to admire the intricate detail of the scene. For example, the personalised stationary Suzy uses for her love letters to Sam, and the carefully designed forest floor and orienteering equipment used by Sam when reading a map on the ground.</w:t>
      </w:r>
    </w:p>
    <w:p w14:paraId="7B4F89A4" w14:textId="63A6E739" w:rsidR="005A6A47" w:rsidRPr="005A6A47" w:rsidRDefault="00931BB5" w:rsidP="005A6A47">
      <w:pPr>
        <w:spacing w:after="160" w:line="480" w:lineRule="auto"/>
        <w:rPr>
          <w:rFonts w:ascii="Calibri" w:eastAsia="Calibri" w:hAnsi="Calibri"/>
          <w:color w:val="C45911"/>
          <w:sz w:val="22"/>
          <w:szCs w:val="22"/>
          <w:lang w:eastAsia="en-US"/>
        </w:rPr>
      </w:pPr>
      <w:r w:rsidRPr="005A6A47">
        <w:rPr>
          <w:rFonts w:ascii="Calibri" w:eastAsia="Calibri" w:hAnsi="Calibri"/>
          <w:noProof/>
          <w:color w:val="1F4E79"/>
          <w:sz w:val="22"/>
          <w:szCs w:val="22"/>
        </w:rPr>
        <w:drawing>
          <wp:anchor distT="0" distB="0" distL="114300" distR="114300" simplePos="0" relativeHeight="251697152" behindDoc="1" locked="0" layoutInCell="1" allowOverlap="1" wp14:anchorId="0488B77F" wp14:editId="0EB09D40">
            <wp:simplePos x="0" y="0"/>
            <wp:positionH relativeFrom="margin">
              <wp:posOffset>1733550</wp:posOffset>
            </wp:positionH>
            <wp:positionV relativeFrom="paragraph">
              <wp:posOffset>490220</wp:posOffset>
            </wp:positionV>
            <wp:extent cx="1765300" cy="1066800"/>
            <wp:effectExtent l="0" t="0" r="6350" b="0"/>
            <wp:wrapTight wrapText="bothSides">
              <wp:wrapPolygon edited="0">
                <wp:start x="0" y="0"/>
                <wp:lineTo x="0" y="21214"/>
                <wp:lineTo x="21445" y="21214"/>
                <wp:lineTo x="21445"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esandersonmoonrisekingdom.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765300" cy="1066800"/>
                    </a:xfrm>
                    <a:prstGeom prst="rect">
                      <a:avLst/>
                    </a:prstGeom>
                  </pic:spPr>
                </pic:pic>
              </a:graphicData>
            </a:graphic>
            <wp14:sizeRelH relativeFrom="margin">
              <wp14:pctWidth>0</wp14:pctWidth>
            </wp14:sizeRelH>
            <wp14:sizeRelV relativeFrom="margin">
              <wp14:pctHeight>0</wp14:pctHeight>
            </wp14:sizeRelV>
          </wp:anchor>
        </w:drawing>
      </w:r>
      <w:r w:rsidRPr="005A6A47">
        <w:rPr>
          <w:rFonts w:ascii="Calibri" w:eastAsia="Calibri" w:hAnsi="Calibri"/>
          <w:noProof/>
          <w:color w:val="1F4E79"/>
          <w:sz w:val="22"/>
          <w:szCs w:val="22"/>
        </w:rPr>
        <w:drawing>
          <wp:anchor distT="0" distB="0" distL="114300" distR="114300" simplePos="0" relativeHeight="251696128" behindDoc="1" locked="0" layoutInCell="1" allowOverlap="1" wp14:anchorId="79296FA1" wp14:editId="62E027D8">
            <wp:simplePos x="0" y="0"/>
            <wp:positionH relativeFrom="margin">
              <wp:align>right</wp:align>
            </wp:positionH>
            <wp:positionV relativeFrom="paragraph">
              <wp:posOffset>951230</wp:posOffset>
            </wp:positionV>
            <wp:extent cx="2164715" cy="1186815"/>
            <wp:effectExtent l="0" t="0" r="6985" b="0"/>
            <wp:wrapTight wrapText="bothSides">
              <wp:wrapPolygon edited="0">
                <wp:start x="0" y="0"/>
                <wp:lineTo x="0" y="21149"/>
                <wp:lineTo x="21480" y="21149"/>
                <wp:lineTo x="21480"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onrise8.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164715" cy="1186815"/>
                    </a:xfrm>
                    <a:prstGeom prst="rect">
                      <a:avLst/>
                    </a:prstGeom>
                  </pic:spPr>
                </pic:pic>
              </a:graphicData>
            </a:graphic>
            <wp14:sizeRelH relativeFrom="margin">
              <wp14:pctWidth>0</wp14:pctWidth>
            </wp14:sizeRelH>
            <wp14:sizeRelV relativeFrom="margin">
              <wp14:pctHeight>0</wp14:pctHeight>
            </wp14:sizeRelV>
          </wp:anchor>
        </w:drawing>
      </w:r>
    </w:p>
    <w:p w14:paraId="3560637F" w14:textId="5EAE66B4" w:rsidR="005A6A47" w:rsidRPr="005A6A47" w:rsidRDefault="005A6A47" w:rsidP="005A6A47">
      <w:pPr>
        <w:spacing w:after="160" w:line="480" w:lineRule="auto"/>
        <w:rPr>
          <w:rFonts w:ascii="Calibri" w:eastAsia="Calibri" w:hAnsi="Calibri"/>
          <w:color w:val="C45911"/>
          <w:sz w:val="22"/>
          <w:szCs w:val="22"/>
          <w:lang w:eastAsia="en-US"/>
        </w:rPr>
      </w:pPr>
    </w:p>
    <w:p w14:paraId="4DD5CFFC" w14:textId="1EEA32AE" w:rsidR="005A6A47" w:rsidRPr="005A6A47" w:rsidRDefault="005A6A47" w:rsidP="005A6A47">
      <w:pPr>
        <w:spacing w:after="160" w:line="480" w:lineRule="auto"/>
        <w:rPr>
          <w:rFonts w:ascii="Calibri" w:eastAsia="Calibri" w:hAnsi="Calibri"/>
          <w:color w:val="1F4E79"/>
          <w:sz w:val="22"/>
          <w:szCs w:val="22"/>
          <w:lang w:eastAsia="en-US"/>
        </w:rPr>
      </w:pPr>
    </w:p>
    <w:p w14:paraId="1E98D003" w14:textId="77777777" w:rsidR="005A6A47" w:rsidRPr="005A6A47" w:rsidRDefault="005A6A47" w:rsidP="005A6A47">
      <w:pPr>
        <w:spacing w:after="160" w:line="480" w:lineRule="auto"/>
        <w:rPr>
          <w:rFonts w:ascii="Calibri" w:eastAsia="Calibri" w:hAnsi="Calibri"/>
          <w:color w:val="1F4E79"/>
          <w:sz w:val="22"/>
          <w:szCs w:val="22"/>
          <w:lang w:eastAsia="en-US"/>
        </w:rPr>
      </w:pPr>
    </w:p>
    <w:p w14:paraId="6770D848" w14:textId="77777777"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This film marks the start of Andersons growing use of a large depth of field in his shots. These types of shots were used in his films before, but they would be few and far between, the ones in this film also serve a purpose. They show how isolated Sam is from the other scouts and how everyone is not only in a separate room in Suzy’s home but also their own separate worlds. </w:t>
      </w:r>
    </w:p>
    <w:p w14:paraId="6F263026" w14:textId="02DA55B7" w:rsidR="005A6A47" w:rsidRPr="005A6A47" w:rsidRDefault="005A6A47" w:rsidP="005A6A47">
      <w:pPr>
        <w:spacing w:after="160" w:line="480" w:lineRule="auto"/>
        <w:rPr>
          <w:rFonts w:ascii="Calibri" w:eastAsia="Calibri" w:hAnsi="Calibri"/>
          <w:color w:val="1F4E79"/>
          <w:sz w:val="22"/>
          <w:szCs w:val="22"/>
          <w:lang w:eastAsia="en-US"/>
        </w:rPr>
      </w:pPr>
      <w:r w:rsidRPr="005A6A47">
        <w:rPr>
          <w:rFonts w:ascii="Calibri" w:eastAsia="Calibri" w:hAnsi="Calibri"/>
          <w:noProof/>
          <w:sz w:val="22"/>
          <w:szCs w:val="22"/>
        </w:rPr>
        <w:drawing>
          <wp:anchor distT="0" distB="0" distL="114300" distR="114300" simplePos="0" relativeHeight="251699200" behindDoc="1" locked="0" layoutInCell="1" allowOverlap="1" wp14:anchorId="531A2616" wp14:editId="0D16FC3D">
            <wp:simplePos x="0" y="0"/>
            <wp:positionH relativeFrom="margin">
              <wp:align>right</wp:align>
            </wp:positionH>
            <wp:positionV relativeFrom="paragraph">
              <wp:posOffset>8890</wp:posOffset>
            </wp:positionV>
            <wp:extent cx="2662555" cy="1543050"/>
            <wp:effectExtent l="0" t="0" r="4445" b="0"/>
            <wp:wrapTight wrapText="bothSides">
              <wp:wrapPolygon edited="0">
                <wp:start x="0" y="0"/>
                <wp:lineTo x="0" y="21333"/>
                <wp:lineTo x="21482" y="21333"/>
                <wp:lineTo x="21482"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2013-04-15-at-12-38-37-pm.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62555" cy="1543050"/>
                    </a:xfrm>
                    <a:prstGeom prst="rect">
                      <a:avLst/>
                    </a:prstGeom>
                  </pic:spPr>
                </pic:pic>
              </a:graphicData>
            </a:graphic>
            <wp14:sizeRelH relativeFrom="margin">
              <wp14:pctWidth>0</wp14:pctWidth>
            </wp14:sizeRelH>
            <wp14:sizeRelV relativeFrom="margin">
              <wp14:pctHeight>0</wp14:pctHeight>
            </wp14:sizeRelV>
          </wp:anchor>
        </w:drawing>
      </w:r>
      <w:r w:rsidRPr="005A6A47">
        <w:rPr>
          <w:rFonts w:ascii="Calibri" w:eastAsia="Calibri" w:hAnsi="Calibri"/>
          <w:noProof/>
          <w:sz w:val="22"/>
          <w:szCs w:val="22"/>
        </w:rPr>
        <w:drawing>
          <wp:anchor distT="0" distB="0" distL="114300" distR="114300" simplePos="0" relativeHeight="251698176" behindDoc="1" locked="0" layoutInCell="1" allowOverlap="1" wp14:anchorId="32F415CE" wp14:editId="6324B2D4">
            <wp:simplePos x="0" y="0"/>
            <wp:positionH relativeFrom="margin">
              <wp:align>left</wp:align>
            </wp:positionH>
            <wp:positionV relativeFrom="paragraph">
              <wp:posOffset>37465</wp:posOffset>
            </wp:positionV>
            <wp:extent cx="2806065" cy="1485900"/>
            <wp:effectExtent l="0" t="0" r="0" b="0"/>
            <wp:wrapTight wrapText="bothSides">
              <wp:wrapPolygon edited="0">
                <wp:start x="0" y="0"/>
                <wp:lineTo x="0" y="21323"/>
                <wp:lineTo x="21409" y="21323"/>
                <wp:lineTo x="2140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6a6a9ceebadf440e0e546f61bb13a80a.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806065" cy="1485900"/>
                    </a:xfrm>
                    <a:prstGeom prst="rect">
                      <a:avLst/>
                    </a:prstGeom>
                  </pic:spPr>
                </pic:pic>
              </a:graphicData>
            </a:graphic>
            <wp14:sizeRelH relativeFrom="margin">
              <wp14:pctWidth>0</wp14:pctWidth>
            </wp14:sizeRelH>
            <wp14:sizeRelV relativeFrom="margin">
              <wp14:pctHeight>0</wp14:pctHeight>
            </wp14:sizeRelV>
          </wp:anchor>
        </w:drawing>
      </w:r>
    </w:p>
    <w:p w14:paraId="74C188D9" w14:textId="425680D9"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Family is crucial in </w:t>
      </w:r>
      <w:r w:rsidRPr="005A6A47">
        <w:rPr>
          <w:rFonts w:ascii="Calibri" w:eastAsia="Calibri" w:hAnsi="Calibri"/>
          <w:i/>
          <w:sz w:val="22"/>
          <w:szCs w:val="22"/>
          <w:lang w:eastAsia="en-US"/>
        </w:rPr>
        <w:t>Moonrise Kingdom</w:t>
      </w:r>
      <w:r w:rsidRPr="005A6A47">
        <w:rPr>
          <w:rFonts w:ascii="Calibri" w:eastAsia="Calibri" w:hAnsi="Calibri"/>
          <w:sz w:val="22"/>
          <w:szCs w:val="22"/>
          <w:lang w:eastAsia="en-US"/>
        </w:rPr>
        <w:t xml:space="preserve">; the whole story revolves around being an outsider even in your own family and how rejection comes in many forms. It is also a coming of age story, as we see Suzy and Sam attempting to find themselves in this world controlled by inept adults, writer Matt </w:t>
      </w:r>
      <w:proofErr w:type="spellStart"/>
      <w:r w:rsidRPr="005A6A47">
        <w:rPr>
          <w:rFonts w:ascii="Calibri" w:eastAsia="Calibri" w:hAnsi="Calibri"/>
          <w:sz w:val="22"/>
          <w:szCs w:val="22"/>
          <w:lang w:eastAsia="en-US"/>
        </w:rPr>
        <w:t>Zoller</w:t>
      </w:r>
      <w:proofErr w:type="spellEnd"/>
      <w:r w:rsidRPr="005A6A47">
        <w:rPr>
          <w:rFonts w:ascii="Calibri" w:eastAsia="Calibri" w:hAnsi="Calibri"/>
          <w:sz w:val="22"/>
          <w:szCs w:val="22"/>
          <w:lang w:eastAsia="en-US"/>
        </w:rPr>
        <w:t xml:space="preserve"> Seitz</w:t>
      </w:r>
      <w:r w:rsidRPr="005A6A47">
        <w:rPr>
          <w:rFonts w:ascii="Calibri" w:eastAsia="Calibri" w:hAnsi="Calibri"/>
          <w:sz w:val="22"/>
          <w:szCs w:val="22"/>
          <w:vertAlign w:val="superscript"/>
          <w:lang w:eastAsia="en-US"/>
        </w:rPr>
        <w:footnoteReference w:id="22"/>
      </w:r>
      <w:r w:rsidRPr="005A6A47">
        <w:rPr>
          <w:rFonts w:ascii="Calibri" w:eastAsia="Calibri" w:hAnsi="Calibri"/>
          <w:sz w:val="22"/>
          <w:szCs w:val="22"/>
          <w:lang w:eastAsia="en-US"/>
        </w:rPr>
        <w:t xml:space="preserve"> states “The kids of Moonrise Kingdom…are lumps of clay, inexpertly trying to </w:t>
      </w:r>
      <w:proofErr w:type="spellStart"/>
      <w:r w:rsidRPr="005A6A47">
        <w:rPr>
          <w:rFonts w:ascii="Calibri" w:eastAsia="Calibri" w:hAnsi="Calibri"/>
          <w:sz w:val="22"/>
          <w:szCs w:val="22"/>
          <w:lang w:eastAsia="en-US"/>
        </w:rPr>
        <w:t>mold</w:t>
      </w:r>
      <w:proofErr w:type="spellEnd"/>
      <w:r w:rsidRPr="005A6A47">
        <w:rPr>
          <w:rFonts w:ascii="Calibri" w:eastAsia="Calibri" w:hAnsi="Calibri"/>
          <w:sz w:val="22"/>
          <w:szCs w:val="22"/>
          <w:lang w:eastAsia="en-US"/>
        </w:rPr>
        <w:t xml:space="preserve"> themselves after years of being shaped by others”. This story of rejection shows how two social rejects pair up in order to cope with their lives, shown through Sam’s statement of “I’m on your side” to Suzy. This relationship is so intense that they are willing to leap from a building and possibly die just to be together. </w:t>
      </w:r>
    </w:p>
    <w:p w14:paraId="3FABD056" w14:textId="4AED0314"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The relationship stated above is made even more intense when in juxtaposition with the Bishop family as they are distant and cold with each other.</w:t>
      </w:r>
      <w:r w:rsidR="00E3307C">
        <w:rPr>
          <w:rFonts w:ascii="Calibri" w:eastAsia="Calibri" w:hAnsi="Calibri"/>
          <w:sz w:val="22"/>
          <w:szCs w:val="22"/>
          <w:lang w:eastAsia="en-US"/>
        </w:rPr>
        <w:t xml:space="preserve"> Anderson presents this family’s</w:t>
      </w:r>
      <w:r w:rsidRPr="005A6A47">
        <w:rPr>
          <w:rFonts w:ascii="Calibri" w:eastAsia="Calibri" w:hAnsi="Calibri"/>
          <w:sz w:val="22"/>
          <w:szCs w:val="22"/>
          <w:lang w:eastAsia="en-US"/>
        </w:rPr>
        <w:t xml:space="preserve"> relationship well </w:t>
      </w:r>
      <w:r w:rsidRPr="005A6A47">
        <w:rPr>
          <w:rFonts w:ascii="Calibri" w:eastAsia="Calibri" w:hAnsi="Calibri"/>
          <w:sz w:val="22"/>
          <w:szCs w:val="22"/>
          <w:lang w:eastAsia="en-US"/>
        </w:rPr>
        <w:lastRenderedPageBreak/>
        <w:t>during the opening scene of the film, writer Whitney Crothers Dilley</w:t>
      </w:r>
      <w:r w:rsidRPr="005A6A47">
        <w:rPr>
          <w:rFonts w:ascii="Calibri" w:eastAsia="Calibri" w:hAnsi="Calibri"/>
          <w:sz w:val="22"/>
          <w:szCs w:val="22"/>
          <w:vertAlign w:val="superscript"/>
          <w:lang w:eastAsia="en-US"/>
        </w:rPr>
        <w:footnoteReference w:id="23"/>
      </w:r>
      <w:r w:rsidRPr="005A6A47">
        <w:rPr>
          <w:rFonts w:ascii="Calibri" w:eastAsia="Calibri" w:hAnsi="Calibri"/>
          <w:sz w:val="22"/>
          <w:szCs w:val="22"/>
          <w:lang w:eastAsia="en-US"/>
        </w:rPr>
        <w:t xml:space="preserve"> analyses the scene well, stating:</w:t>
      </w:r>
    </w:p>
    <w:p w14:paraId="3D645579" w14:textId="77777777" w:rsidR="005A6A47" w:rsidRPr="005A6A47" w:rsidRDefault="005A6A47" w:rsidP="005A6A47">
      <w:pPr>
        <w:spacing w:after="160" w:line="259" w:lineRule="auto"/>
        <w:ind w:left="720"/>
        <w:jc w:val="both"/>
        <w:rPr>
          <w:rFonts w:ascii="Calibri" w:eastAsia="Calibri" w:hAnsi="Calibri"/>
          <w:sz w:val="22"/>
          <w:szCs w:val="22"/>
          <w:lang w:eastAsia="en-US"/>
        </w:rPr>
      </w:pPr>
      <w:r w:rsidRPr="005A6A47">
        <w:rPr>
          <w:rFonts w:ascii="Calibri" w:eastAsia="Calibri" w:hAnsi="Calibri"/>
          <w:sz w:val="22"/>
          <w:szCs w:val="22"/>
          <w:lang w:eastAsia="en-US"/>
        </w:rPr>
        <w:t xml:space="preserve"> Suzy is shown in isolation from the other family members; she appears in various rooms of the house looking through her binoculars, or walking outside to pick up the mail and idling at the bus stop to privately read a letter. Just as the Benjamin Britten recording is designed to help a young person understand how the different sections of the orchestra work together by introducing them in separate groups, the viewer is supposed to “construct” the symphony of the complete family from these short vignettes of domestic life.</w:t>
      </w:r>
    </w:p>
    <w:p w14:paraId="4D2FE1D1" w14:textId="019BFB7F"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When using this analogy, the family or instruments are playing “variations” which Britton says are “different ways of playing the same tune”, this relates to the use of the boy and girl runaway love story as it is one variation of a timeless classic but still follows the same narrative pattern. </w:t>
      </w:r>
    </w:p>
    <w:p w14:paraId="40F6E71E" w14:textId="3C3E7DC6"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It is obvious to see why the couple would want to get married and form their own family unit as both have typical </w:t>
      </w:r>
      <w:proofErr w:type="spellStart"/>
      <w:r w:rsidRPr="005A6A47">
        <w:rPr>
          <w:rFonts w:ascii="Calibri" w:eastAsia="Calibri" w:hAnsi="Calibri"/>
          <w:sz w:val="22"/>
          <w:szCs w:val="22"/>
          <w:lang w:eastAsia="en-US"/>
        </w:rPr>
        <w:t>Andersonian</w:t>
      </w:r>
      <w:proofErr w:type="spellEnd"/>
      <w:r w:rsidRPr="005A6A47">
        <w:rPr>
          <w:rFonts w:ascii="Calibri" w:eastAsia="Calibri" w:hAnsi="Calibri"/>
          <w:sz w:val="22"/>
          <w:szCs w:val="22"/>
          <w:lang w:eastAsia="en-US"/>
        </w:rPr>
        <w:t xml:space="preserve"> home lives. Suzy’s parent’s (Mr and Mrs Bishop) marriage is falling apart as they are shown sitting facing each other with a literal wall between them and Mrs Bishop is having an affair with Captain Sharp. Then there is Sam, who is not only orphan but has also been kicked out of his foster home. Whilst on the subject of the differences between families in Anderson’s earlier works and </w:t>
      </w:r>
      <w:r w:rsidR="00E3307C">
        <w:rPr>
          <w:rFonts w:ascii="Calibri" w:eastAsia="Calibri" w:hAnsi="Calibri"/>
          <w:sz w:val="22"/>
          <w:szCs w:val="22"/>
          <w:lang w:eastAsia="en-US"/>
        </w:rPr>
        <w:t>his newer works</w:t>
      </w:r>
      <w:r w:rsidRPr="005A6A47">
        <w:rPr>
          <w:rFonts w:ascii="Calibri" w:eastAsia="Calibri" w:hAnsi="Calibri"/>
          <w:sz w:val="22"/>
          <w:szCs w:val="22"/>
          <w:lang w:eastAsia="en-US"/>
        </w:rPr>
        <w:t xml:space="preserve">, writer Donna </w:t>
      </w:r>
      <w:proofErr w:type="spellStart"/>
      <w:r w:rsidRPr="005A6A47">
        <w:rPr>
          <w:rFonts w:ascii="Calibri" w:eastAsia="Calibri" w:hAnsi="Calibri"/>
          <w:sz w:val="22"/>
          <w:szCs w:val="22"/>
          <w:lang w:eastAsia="en-US"/>
        </w:rPr>
        <w:t>Kornhaber</w:t>
      </w:r>
      <w:proofErr w:type="spellEnd"/>
      <w:r w:rsidRPr="005A6A47">
        <w:rPr>
          <w:rFonts w:ascii="Calibri" w:eastAsia="Calibri" w:hAnsi="Calibri"/>
          <w:sz w:val="22"/>
          <w:szCs w:val="22"/>
          <w:vertAlign w:val="superscript"/>
          <w:lang w:eastAsia="en-US"/>
        </w:rPr>
        <w:footnoteReference w:id="24"/>
      </w:r>
      <w:r w:rsidRPr="005A6A47">
        <w:rPr>
          <w:rFonts w:ascii="Calibri" w:eastAsia="Calibri" w:hAnsi="Calibri"/>
          <w:sz w:val="22"/>
          <w:szCs w:val="22"/>
          <w:lang w:eastAsia="en-US"/>
        </w:rPr>
        <w:t xml:space="preserve"> states that “Anderson’s protagonists remain as isolated as ever, arguably more so: the families from which they come from are not just broken but obliterated, rendered utterly irretri</w:t>
      </w:r>
      <w:r w:rsidR="00E3307C">
        <w:rPr>
          <w:rFonts w:ascii="Calibri" w:eastAsia="Calibri" w:hAnsi="Calibri"/>
          <w:sz w:val="22"/>
          <w:szCs w:val="22"/>
          <w:lang w:eastAsia="en-US"/>
        </w:rPr>
        <w:t>evable.” This statement is defi</w:t>
      </w:r>
      <w:r w:rsidRPr="005A6A47">
        <w:rPr>
          <w:rFonts w:ascii="Calibri" w:eastAsia="Calibri" w:hAnsi="Calibri"/>
          <w:sz w:val="22"/>
          <w:szCs w:val="22"/>
          <w:lang w:eastAsia="en-US"/>
        </w:rPr>
        <w:t>n</w:t>
      </w:r>
      <w:r w:rsidR="00E3307C">
        <w:rPr>
          <w:rFonts w:ascii="Calibri" w:eastAsia="Calibri" w:hAnsi="Calibri"/>
          <w:sz w:val="22"/>
          <w:szCs w:val="22"/>
          <w:lang w:eastAsia="en-US"/>
        </w:rPr>
        <w:t>i</w:t>
      </w:r>
      <w:r w:rsidRPr="005A6A47">
        <w:rPr>
          <w:rFonts w:ascii="Calibri" w:eastAsia="Calibri" w:hAnsi="Calibri"/>
          <w:sz w:val="22"/>
          <w:szCs w:val="22"/>
          <w:lang w:eastAsia="en-US"/>
        </w:rPr>
        <w:t>t</w:t>
      </w:r>
      <w:r w:rsidR="00E3307C">
        <w:rPr>
          <w:rFonts w:ascii="Calibri" w:eastAsia="Calibri" w:hAnsi="Calibri"/>
          <w:sz w:val="22"/>
          <w:szCs w:val="22"/>
          <w:lang w:eastAsia="en-US"/>
        </w:rPr>
        <w:t>e</w:t>
      </w:r>
      <w:r w:rsidRPr="005A6A47">
        <w:rPr>
          <w:rFonts w:ascii="Calibri" w:eastAsia="Calibri" w:hAnsi="Calibri"/>
          <w:sz w:val="22"/>
          <w:szCs w:val="22"/>
          <w:lang w:eastAsia="en-US"/>
        </w:rPr>
        <w:t xml:space="preserve">ly accurate as we see the children attempt to cling to their disintegrating home lives and Sam quickly takes up the opportunity to have Sharp as his guardian.    </w:t>
      </w:r>
    </w:p>
    <w:p w14:paraId="5B0D3BB8" w14:textId="0B120DE3"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Like many of his other films, Anderson chose to centre this film on childhood, more specifically childhood innocence and first love. Most directors scrape the surface of narratives on the intensity of young love, however, Anderson chose to go deeper with this film. As a result, the beach scenes were made, some if not most audiences find it awkward at first to watch. As scenes like Suzy lying in </w:t>
      </w:r>
      <w:r w:rsidRPr="005A6A47">
        <w:rPr>
          <w:rFonts w:ascii="Calibri" w:eastAsia="Calibri" w:hAnsi="Calibri"/>
          <w:sz w:val="22"/>
          <w:szCs w:val="22"/>
          <w:lang w:eastAsia="en-US"/>
        </w:rPr>
        <w:lastRenderedPageBreak/>
        <w:t xml:space="preserve">what would normally be a seductive pose in her underwear is jarring, but thankfully any sexuality in the scene is cancelled out by her youthful age.  After </w:t>
      </w:r>
      <w:r w:rsidR="00E3307C" w:rsidRPr="005A6A47">
        <w:rPr>
          <w:rFonts w:ascii="Calibri" w:eastAsia="Calibri" w:hAnsi="Calibri"/>
          <w:sz w:val="22"/>
          <w:szCs w:val="22"/>
          <w:lang w:eastAsia="en-US"/>
        </w:rPr>
        <w:t>examination,</w:t>
      </w:r>
      <w:r w:rsidRPr="005A6A47">
        <w:rPr>
          <w:rFonts w:ascii="Calibri" w:eastAsia="Calibri" w:hAnsi="Calibri"/>
          <w:sz w:val="22"/>
          <w:szCs w:val="22"/>
          <w:lang w:eastAsia="en-US"/>
        </w:rPr>
        <w:t xml:space="preserve"> the whole scene becomes very innocent and slightly sad, as we see two children attempt to ‘play adult’ in order to distance themselves from their rather tragic lives.</w:t>
      </w:r>
    </w:p>
    <w:p w14:paraId="25B8E92C" w14:textId="01EFC0AB"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As shown above, children attempting to or being more mature than the adults is a constant theme in Anderson’s films. Despite the facts the adult’s lives are falling apart around them and they are terrible role models, they are still trying to guide the younger generation. This is shown through each adult having a law-keeping career, such as lawyer, scout master, policeman and social worker. This is similar to </w:t>
      </w:r>
      <w:r w:rsidRPr="005A6A47">
        <w:rPr>
          <w:rFonts w:ascii="Calibri" w:eastAsia="Calibri" w:hAnsi="Calibri"/>
          <w:i/>
          <w:sz w:val="22"/>
          <w:szCs w:val="22"/>
          <w:lang w:eastAsia="en-US"/>
        </w:rPr>
        <w:t>Rushmore</w:t>
      </w:r>
      <w:r w:rsidRPr="005A6A47">
        <w:rPr>
          <w:rFonts w:ascii="Calibri" w:eastAsia="Calibri" w:hAnsi="Calibri"/>
          <w:sz w:val="22"/>
          <w:szCs w:val="22"/>
          <w:lang w:eastAsia="en-US"/>
        </w:rPr>
        <w:t xml:space="preserve"> as it is also centred around kids acting like adults</w:t>
      </w:r>
      <w:r w:rsidR="00E3307C">
        <w:rPr>
          <w:rFonts w:ascii="Calibri" w:eastAsia="Calibri" w:hAnsi="Calibri"/>
          <w:sz w:val="22"/>
          <w:szCs w:val="22"/>
          <w:lang w:eastAsia="en-US"/>
        </w:rPr>
        <w:t>.</w:t>
      </w:r>
      <w:r w:rsidRPr="005A6A47">
        <w:rPr>
          <w:rFonts w:ascii="Calibri" w:eastAsia="Calibri" w:hAnsi="Calibri"/>
          <w:sz w:val="22"/>
          <w:szCs w:val="22"/>
          <w:lang w:eastAsia="en-US"/>
        </w:rPr>
        <w:t xml:space="preserve"> </w:t>
      </w:r>
    </w:p>
    <w:p w14:paraId="41D602F8" w14:textId="0FA24B77"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As discussed in chapter two, the importance of pets in the narrative is once again present in this film as we see the death of the scout’s dog Snoopy. Writer C. Ryan Knight</w:t>
      </w:r>
      <w:r w:rsidRPr="005A6A47">
        <w:rPr>
          <w:rFonts w:ascii="Calibri" w:eastAsia="Calibri" w:hAnsi="Calibri"/>
          <w:sz w:val="22"/>
          <w:szCs w:val="22"/>
          <w:vertAlign w:val="superscript"/>
          <w:lang w:eastAsia="en-US"/>
        </w:rPr>
        <w:footnoteReference w:id="25"/>
      </w:r>
      <w:r w:rsidRPr="005A6A47">
        <w:rPr>
          <w:rFonts w:ascii="Calibri" w:eastAsia="Calibri" w:hAnsi="Calibri"/>
          <w:sz w:val="22"/>
          <w:szCs w:val="22"/>
          <w:lang w:eastAsia="en-US"/>
        </w:rPr>
        <w:t xml:space="preserve"> analyses the scene as “Sam and Suzy face the meaninglessness of life when they stand over </w:t>
      </w:r>
      <w:proofErr w:type="spellStart"/>
      <w:r w:rsidRPr="005A6A47">
        <w:rPr>
          <w:rFonts w:ascii="Calibri" w:eastAsia="Calibri" w:hAnsi="Calibri"/>
          <w:sz w:val="22"/>
          <w:szCs w:val="22"/>
          <w:lang w:eastAsia="en-US"/>
        </w:rPr>
        <w:t>Snoopy’s</w:t>
      </w:r>
      <w:proofErr w:type="spellEnd"/>
      <w:r w:rsidRPr="005A6A47">
        <w:rPr>
          <w:rFonts w:ascii="Calibri" w:eastAsia="Calibri" w:hAnsi="Calibri"/>
          <w:sz w:val="22"/>
          <w:szCs w:val="22"/>
          <w:lang w:eastAsia="en-US"/>
        </w:rPr>
        <w:t xml:space="preserve"> corpse and realize their love is all that can add meaning to their lives”. Not only does </w:t>
      </w:r>
      <w:proofErr w:type="spellStart"/>
      <w:r w:rsidRPr="005A6A47">
        <w:rPr>
          <w:rFonts w:ascii="Calibri" w:eastAsia="Calibri" w:hAnsi="Calibri"/>
          <w:sz w:val="22"/>
          <w:szCs w:val="22"/>
          <w:lang w:eastAsia="en-US"/>
        </w:rPr>
        <w:t>Snoopy’s</w:t>
      </w:r>
      <w:proofErr w:type="spellEnd"/>
      <w:r w:rsidRPr="005A6A47">
        <w:rPr>
          <w:rFonts w:ascii="Calibri" w:eastAsia="Calibri" w:hAnsi="Calibri"/>
          <w:sz w:val="22"/>
          <w:szCs w:val="22"/>
          <w:lang w:eastAsia="en-US"/>
        </w:rPr>
        <w:t xml:space="preserve"> death mark significant emotional changes in the children, it also shows how far Anderson is willing to go in order to go up agains</w:t>
      </w:r>
      <w:r w:rsidR="007515E6">
        <w:rPr>
          <w:rFonts w:ascii="Calibri" w:eastAsia="Calibri" w:hAnsi="Calibri"/>
          <w:sz w:val="22"/>
          <w:szCs w:val="22"/>
          <w:lang w:eastAsia="en-US"/>
        </w:rPr>
        <w:t>t typical Hollywood conventions.</w:t>
      </w:r>
      <w:r w:rsidRPr="005A6A47">
        <w:rPr>
          <w:rFonts w:ascii="Calibri" w:eastAsia="Calibri" w:hAnsi="Calibri"/>
          <w:sz w:val="22"/>
          <w:szCs w:val="22"/>
          <w:lang w:eastAsia="en-US"/>
        </w:rPr>
        <w:t xml:space="preserve"> </w:t>
      </w:r>
    </w:p>
    <w:p w14:paraId="4A3CB098" w14:textId="3B607B6F" w:rsidR="005A6A47" w:rsidRPr="005A6A47" w:rsidRDefault="005A6A47" w:rsidP="005A6A47">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The motif of books is once again present, however in this film they play an important part in the life of Suzy as she uses them as escapism. Her books on mythical kingdoms or far off planets with usually female lead characters are the main thing she packs when running away from home. Another way she gets her escapism is through her “special power”, her binoculars, as she is able to look into the distance hoping to distance herself from her home life. However as with most super powers they have their downsides, she is able to witness h</w:t>
      </w:r>
      <w:r w:rsidR="00B91232">
        <w:rPr>
          <w:rFonts w:ascii="Calibri" w:eastAsia="Calibri" w:hAnsi="Calibri"/>
          <w:sz w:val="22"/>
          <w:szCs w:val="22"/>
          <w:lang w:eastAsia="en-US"/>
        </w:rPr>
        <w:t>er mother’s affair through them.</w:t>
      </w:r>
    </w:p>
    <w:p w14:paraId="154FA285" w14:textId="48F2F40B" w:rsidR="005A6A47" w:rsidRPr="005A6A47" w:rsidRDefault="00B91232" w:rsidP="005A6A47">
      <w:pPr>
        <w:spacing w:after="160" w:line="480" w:lineRule="auto"/>
        <w:rPr>
          <w:rFonts w:ascii="Calibri" w:eastAsia="Calibri" w:hAnsi="Calibri"/>
          <w:sz w:val="22"/>
          <w:szCs w:val="22"/>
          <w:lang w:eastAsia="en-US"/>
        </w:rPr>
      </w:pPr>
      <w:r>
        <w:rPr>
          <w:rFonts w:ascii="Calibri" w:eastAsia="Calibri" w:hAnsi="Calibri"/>
          <w:sz w:val="22"/>
          <w:szCs w:val="22"/>
          <w:lang w:eastAsia="en-US"/>
        </w:rPr>
        <w:t>When it comes to Anderson intertextually referencing</w:t>
      </w:r>
      <w:r w:rsidR="005A6A47" w:rsidRPr="005A6A47">
        <w:rPr>
          <w:rFonts w:ascii="Calibri" w:eastAsia="Calibri" w:hAnsi="Calibri"/>
          <w:sz w:val="22"/>
          <w:szCs w:val="22"/>
          <w:lang w:eastAsia="en-US"/>
        </w:rPr>
        <w:t xml:space="preserve"> his influences</w:t>
      </w:r>
      <w:r>
        <w:rPr>
          <w:rFonts w:ascii="Calibri" w:eastAsia="Calibri" w:hAnsi="Calibri"/>
          <w:sz w:val="22"/>
          <w:szCs w:val="22"/>
          <w:lang w:eastAsia="en-US"/>
        </w:rPr>
        <w:t xml:space="preserve">, they are </w:t>
      </w:r>
      <w:r w:rsidR="005A6A47" w:rsidRPr="005A6A47">
        <w:rPr>
          <w:rFonts w:ascii="Calibri" w:eastAsia="Calibri" w:hAnsi="Calibri"/>
          <w:sz w:val="22"/>
          <w:szCs w:val="22"/>
          <w:lang w:eastAsia="en-US"/>
        </w:rPr>
        <w:t xml:space="preserve">from an abundance of classic literature and film. When the Khaki Scouts hunt for Sam it is similar to the book </w:t>
      </w:r>
      <w:r w:rsidR="005A6A47" w:rsidRPr="005A6A47">
        <w:rPr>
          <w:rFonts w:ascii="Calibri" w:eastAsia="Calibri" w:hAnsi="Calibri"/>
          <w:i/>
          <w:sz w:val="22"/>
          <w:szCs w:val="22"/>
          <w:lang w:eastAsia="en-US"/>
        </w:rPr>
        <w:t xml:space="preserve">Lord of the </w:t>
      </w:r>
      <w:r w:rsidR="005A6A47" w:rsidRPr="005A6A47">
        <w:rPr>
          <w:rFonts w:ascii="Calibri" w:eastAsia="Calibri" w:hAnsi="Calibri"/>
          <w:i/>
          <w:sz w:val="22"/>
          <w:szCs w:val="22"/>
          <w:lang w:eastAsia="en-US"/>
        </w:rPr>
        <w:lastRenderedPageBreak/>
        <w:t>flies</w:t>
      </w:r>
      <w:r w:rsidR="005A6A47" w:rsidRPr="005A6A47">
        <w:rPr>
          <w:rFonts w:ascii="Calibri" w:eastAsia="Calibri" w:hAnsi="Calibri"/>
          <w:sz w:val="22"/>
          <w:szCs w:val="22"/>
          <w:lang w:eastAsia="en-US"/>
        </w:rPr>
        <w:t xml:space="preserve"> (William Golding, 1954), as we see how quickly a group of teenage boys turn to savagery when left to their own devices. Other influences include; </w:t>
      </w:r>
      <w:r w:rsidR="005A6A47" w:rsidRPr="005A6A47">
        <w:rPr>
          <w:rFonts w:ascii="Calibri" w:eastAsia="Calibri" w:hAnsi="Calibri"/>
          <w:i/>
          <w:sz w:val="22"/>
          <w:szCs w:val="22"/>
          <w:lang w:eastAsia="en-US"/>
        </w:rPr>
        <w:t>Melody</w:t>
      </w:r>
      <w:r w:rsidR="005A6A47" w:rsidRPr="005A6A47">
        <w:rPr>
          <w:rFonts w:ascii="Calibri" w:eastAsia="Calibri" w:hAnsi="Calibri"/>
          <w:sz w:val="22"/>
          <w:szCs w:val="22"/>
          <w:lang w:eastAsia="en-US"/>
        </w:rPr>
        <w:t xml:space="preserve"> (</w:t>
      </w:r>
      <w:proofErr w:type="spellStart"/>
      <w:r w:rsidR="005A6A47" w:rsidRPr="005A6A47">
        <w:rPr>
          <w:rFonts w:ascii="Calibri" w:eastAsia="Calibri" w:hAnsi="Calibri"/>
          <w:sz w:val="22"/>
          <w:szCs w:val="22"/>
          <w:lang w:eastAsia="en-US"/>
        </w:rPr>
        <w:t>Waris</w:t>
      </w:r>
      <w:proofErr w:type="spellEnd"/>
      <w:r w:rsidR="005A6A47" w:rsidRPr="005A6A47">
        <w:rPr>
          <w:rFonts w:ascii="Calibri" w:eastAsia="Calibri" w:hAnsi="Calibri"/>
          <w:sz w:val="22"/>
          <w:szCs w:val="22"/>
          <w:lang w:eastAsia="en-US"/>
        </w:rPr>
        <w:t xml:space="preserve"> Hussein, 1971) for child love story, </w:t>
      </w:r>
      <w:r w:rsidR="005A6A47" w:rsidRPr="005A6A47">
        <w:rPr>
          <w:rFonts w:ascii="Calibri" w:eastAsia="Calibri" w:hAnsi="Calibri"/>
          <w:i/>
          <w:sz w:val="22"/>
          <w:szCs w:val="22"/>
          <w:lang w:eastAsia="en-US"/>
        </w:rPr>
        <w:t xml:space="preserve">Black Jack </w:t>
      </w:r>
      <w:r w:rsidR="005A6A47" w:rsidRPr="005A6A47">
        <w:rPr>
          <w:rFonts w:ascii="Calibri" w:eastAsia="Calibri" w:hAnsi="Calibri"/>
          <w:sz w:val="22"/>
          <w:szCs w:val="22"/>
          <w:lang w:eastAsia="en-US"/>
        </w:rPr>
        <w:t xml:space="preserve">(Ken Loach, 1979) as two children bond while writing letters to each other and </w:t>
      </w:r>
      <w:r w:rsidR="005A6A47" w:rsidRPr="005A6A47">
        <w:rPr>
          <w:rFonts w:ascii="Calibri" w:eastAsia="Calibri" w:hAnsi="Calibri"/>
          <w:i/>
          <w:sz w:val="22"/>
          <w:szCs w:val="22"/>
          <w:lang w:eastAsia="en-US"/>
        </w:rPr>
        <w:t>Badlands</w:t>
      </w:r>
      <w:r w:rsidR="005A6A47" w:rsidRPr="005A6A47">
        <w:rPr>
          <w:rFonts w:ascii="Calibri" w:eastAsia="Calibri" w:hAnsi="Calibri"/>
          <w:sz w:val="22"/>
          <w:szCs w:val="22"/>
          <w:lang w:eastAsia="en-US"/>
        </w:rPr>
        <w:t xml:space="preserve"> (Terrence </w:t>
      </w:r>
      <w:proofErr w:type="spellStart"/>
      <w:r w:rsidR="005A6A47" w:rsidRPr="005A6A47">
        <w:rPr>
          <w:rFonts w:ascii="Calibri" w:eastAsia="Calibri" w:hAnsi="Calibri"/>
          <w:sz w:val="22"/>
          <w:szCs w:val="22"/>
          <w:lang w:eastAsia="en-US"/>
        </w:rPr>
        <w:t>Malick</w:t>
      </w:r>
      <w:proofErr w:type="spellEnd"/>
      <w:r w:rsidR="005A6A47" w:rsidRPr="005A6A47">
        <w:rPr>
          <w:rFonts w:ascii="Calibri" w:eastAsia="Calibri" w:hAnsi="Calibri"/>
          <w:sz w:val="22"/>
          <w:szCs w:val="22"/>
          <w:lang w:eastAsia="en-US"/>
        </w:rPr>
        <w:t xml:space="preserve">, 1973) as it’s a love story centred around two runaways. As well as this, it is clear that Sam resembles the Disney version of Davy Crockett from the miniseries of the same name, as he wears the iconic coonskin cap and has the ability to survive in the wilderness. </w:t>
      </w:r>
    </w:p>
    <w:p w14:paraId="24DF2D7F" w14:textId="2212E28B" w:rsidR="003B51A2" w:rsidRPr="0057331E" w:rsidRDefault="005A6A47" w:rsidP="0057331E">
      <w:pPr>
        <w:spacing w:after="160" w:line="480" w:lineRule="auto"/>
        <w:rPr>
          <w:rFonts w:ascii="Calibri" w:eastAsia="Calibri" w:hAnsi="Calibri"/>
          <w:sz w:val="22"/>
          <w:szCs w:val="22"/>
          <w:lang w:eastAsia="en-US"/>
        </w:rPr>
      </w:pPr>
      <w:r w:rsidRPr="005A6A47">
        <w:rPr>
          <w:rFonts w:ascii="Calibri" w:eastAsia="Calibri" w:hAnsi="Calibri"/>
          <w:sz w:val="22"/>
          <w:szCs w:val="22"/>
          <w:lang w:eastAsia="en-US"/>
        </w:rPr>
        <w:t xml:space="preserve">The references </w:t>
      </w:r>
      <w:r w:rsidR="00B91232">
        <w:rPr>
          <w:rFonts w:ascii="Calibri" w:eastAsia="Calibri" w:hAnsi="Calibri"/>
          <w:sz w:val="22"/>
          <w:szCs w:val="22"/>
          <w:lang w:eastAsia="en-US"/>
        </w:rPr>
        <w:t xml:space="preserve">made can be quite obvious </w:t>
      </w:r>
      <w:r w:rsidRPr="005A6A47">
        <w:rPr>
          <w:rFonts w:ascii="Calibri" w:eastAsia="Calibri" w:hAnsi="Calibri"/>
          <w:sz w:val="22"/>
          <w:szCs w:val="22"/>
          <w:lang w:eastAsia="en-US"/>
        </w:rPr>
        <w:t xml:space="preserve">such as the hole in Sam’s tent covered by a map is from the iconic escape in </w:t>
      </w:r>
      <w:r w:rsidRPr="005A6A47">
        <w:rPr>
          <w:rFonts w:ascii="Calibri" w:eastAsia="Calibri" w:hAnsi="Calibri"/>
          <w:i/>
          <w:sz w:val="22"/>
          <w:szCs w:val="22"/>
          <w:lang w:eastAsia="en-US"/>
        </w:rPr>
        <w:t>The Shawshank Redemption</w:t>
      </w:r>
      <w:r w:rsidRPr="005A6A47">
        <w:rPr>
          <w:rFonts w:ascii="Calibri" w:eastAsia="Calibri" w:hAnsi="Calibri"/>
          <w:sz w:val="22"/>
          <w:szCs w:val="22"/>
          <w:lang w:eastAsia="en-US"/>
        </w:rPr>
        <w:t xml:space="preserve"> (Frank </w:t>
      </w:r>
      <w:proofErr w:type="spellStart"/>
      <w:r w:rsidRPr="005A6A47">
        <w:rPr>
          <w:rFonts w:ascii="Calibri" w:eastAsia="Calibri" w:hAnsi="Calibri"/>
          <w:sz w:val="22"/>
          <w:szCs w:val="22"/>
          <w:lang w:eastAsia="en-US"/>
        </w:rPr>
        <w:t>Darabont</w:t>
      </w:r>
      <w:proofErr w:type="spellEnd"/>
      <w:r w:rsidRPr="005A6A47">
        <w:rPr>
          <w:rFonts w:ascii="Calibri" w:eastAsia="Calibri" w:hAnsi="Calibri"/>
          <w:sz w:val="22"/>
          <w:szCs w:val="22"/>
          <w:lang w:eastAsia="en-US"/>
        </w:rPr>
        <w:t xml:space="preserve">, 1994). There are also more subtle ones, like the use of scissors, the beach and Suzy’s dress are similar to the film </w:t>
      </w:r>
      <w:proofErr w:type="spellStart"/>
      <w:r w:rsidRPr="005A6A47">
        <w:rPr>
          <w:rFonts w:ascii="Calibri" w:eastAsia="Calibri" w:hAnsi="Calibri"/>
          <w:i/>
          <w:sz w:val="22"/>
          <w:szCs w:val="22"/>
          <w:lang w:eastAsia="en-US"/>
        </w:rPr>
        <w:t>Pierrot</w:t>
      </w:r>
      <w:proofErr w:type="spellEnd"/>
      <w:r w:rsidRPr="005A6A47">
        <w:rPr>
          <w:rFonts w:ascii="Calibri" w:eastAsia="Calibri" w:hAnsi="Calibri"/>
          <w:i/>
          <w:sz w:val="22"/>
          <w:szCs w:val="22"/>
          <w:lang w:eastAsia="en-US"/>
        </w:rPr>
        <w:t xml:space="preserve"> Le </w:t>
      </w:r>
      <w:proofErr w:type="spellStart"/>
      <w:r w:rsidRPr="005A6A47">
        <w:rPr>
          <w:rFonts w:ascii="Calibri" w:eastAsia="Calibri" w:hAnsi="Calibri"/>
          <w:i/>
          <w:sz w:val="22"/>
          <w:szCs w:val="22"/>
          <w:lang w:eastAsia="en-US"/>
        </w:rPr>
        <w:t>Fou</w:t>
      </w:r>
      <w:proofErr w:type="spellEnd"/>
      <w:r w:rsidRPr="005A6A47">
        <w:rPr>
          <w:rFonts w:ascii="Calibri" w:eastAsia="Calibri" w:hAnsi="Calibri"/>
          <w:sz w:val="22"/>
          <w:szCs w:val="22"/>
          <w:lang w:eastAsia="en-US"/>
        </w:rPr>
        <w:t xml:space="preserve"> (Jean-Luc Godard, 1965). </w:t>
      </w:r>
      <w:r w:rsidR="00B91232">
        <w:rPr>
          <w:rFonts w:ascii="Calibri" w:eastAsia="Calibri" w:hAnsi="Calibri"/>
          <w:sz w:val="22"/>
          <w:szCs w:val="22"/>
          <w:lang w:eastAsia="en-US"/>
        </w:rPr>
        <w:t xml:space="preserve">Another Godard reference </w:t>
      </w:r>
      <w:r w:rsidRPr="005A6A47">
        <w:rPr>
          <w:rFonts w:ascii="Calibri" w:eastAsia="Calibri" w:hAnsi="Calibri"/>
          <w:sz w:val="22"/>
          <w:szCs w:val="22"/>
          <w:lang w:eastAsia="en-US"/>
        </w:rPr>
        <w:t xml:space="preserve">would be how the beach dance scene is similar to when his characters will randomly dance </w:t>
      </w:r>
      <w:r w:rsidR="00B91232">
        <w:rPr>
          <w:rFonts w:ascii="Calibri" w:eastAsia="Calibri" w:hAnsi="Calibri"/>
          <w:sz w:val="22"/>
          <w:szCs w:val="22"/>
          <w:lang w:eastAsia="en-US"/>
        </w:rPr>
        <w:t>throughout</w:t>
      </w:r>
      <w:r w:rsidRPr="005A6A47">
        <w:rPr>
          <w:rFonts w:ascii="Calibri" w:eastAsia="Calibri" w:hAnsi="Calibri"/>
          <w:sz w:val="22"/>
          <w:szCs w:val="22"/>
          <w:lang w:eastAsia="en-US"/>
        </w:rPr>
        <w:t xml:space="preserve"> his films. A</w:t>
      </w:r>
      <w:r w:rsidR="0057331E">
        <w:rPr>
          <w:rFonts w:ascii="Calibri" w:eastAsia="Calibri" w:hAnsi="Calibri"/>
          <w:sz w:val="22"/>
          <w:szCs w:val="22"/>
          <w:lang w:eastAsia="en-US"/>
        </w:rPr>
        <w:t>s discussed in the introduction, a</w:t>
      </w:r>
      <w:r w:rsidRPr="005A6A47">
        <w:rPr>
          <w:rFonts w:ascii="Calibri" w:eastAsia="Calibri" w:hAnsi="Calibri"/>
          <w:sz w:val="22"/>
          <w:szCs w:val="22"/>
          <w:lang w:eastAsia="en-US"/>
        </w:rPr>
        <w:t xml:space="preserve">nother influence for Anderson is Alfred Hitchcock, he has referenced his work in the when Captain Sharp is hanging off </w:t>
      </w:r>
      <w:r w:rsidR="0057331E">
        <w:rPr>
          <w:rFonts w:ascii="Calibri" w:eastAsia="Calibri" w:hAnsi="Calibri"/>
          <w:sz w:val="22"/>
          <w:szCs w:val="22"/>
          <w:lang w:eastAsia="en-US"/>
        </w:rPr>
        <w:t xml:space="preserve">the </w:t>
      </w:r>
      <w:r w:rsidRPr="005A6A47">
        <w:rPr>
          <w:rFonts w:ascii="Calibri" w:eastAsia="Calibri" w:hAnsi="Calibri"/>
          <w:sz w:val="22"/>
          <w:szCs w:val="22"/>
          <w:lang w:eastAsia="en-US"/>
        </w:rPr>
        <w:t>broken bell tower</w:t>
      </w:r>
      <w:r w:rsidR="0057331E">
        <w:rPr>
          <w:rFonts w:ascii="Calibri" w:eastAsia="Calibri" w:hAnsi="Calibri"/>
          <w:sz w:val="22"/>
          <w:szCs w:val="22"/>
          <w:lang w:eastAsia="en-US"/>
        </w:rPr>
        <w:t xml:space="preserve"> as</w:t>
      </w:r>
      <w:r w:rsidRPr="005A6A47">
        <w:rPr>
          <w:rFonts w:ascii="Calibri" w:eastAsia="Calibri" w:hAnsi="Calibri"/>
          <w:sz w:val="22"/>
          <w:szCs w:val="22"/>
          <w:lang w:eastAsia="en-US"/>
        </w:rPr>
        <w:t xml:space="preserve"> it is similar to </w:t>
      </w:r>
      <w:r w:rsidRPr="005A6A47">
        <w:rPr>
          <w:rFonts w:ascii="Calibri" w:eastAsia="Calibri" w:hAnsi="Calibri"/>
          <w:i/>
          <w:sz w:val="22"/>
          <w:szCs w:val="22"/>
          <w:lang w:eastAsia="en-US"/>
        </w:rPr>
        <w:t xml:space="preserve">Vertigo </w:t>
      </w:r>
      <w:r w:rsidRPr="005A6A47">
        <w:rPr>
          <w:rFonts w:ascii="Calibri" w:eastAsia="Calibri" w:hAnsi="Calibri"/>
          <w:sz w:val="22"/>
          <w:szCs w:val="22"/>
          <w:lang w:eastAsia="en-US"/>
        </w:rPr>
        <w:t xml:space="preserve">(1958) and how Suzy is always looking through binoculars is similar to </w:t>
      </w:r>
      <w:r w:rsidRPr="005A6A47">
        <w:rPr>
          <w:rFonts w:ascii="Calibri" w:eastAsia="Calibri" w:hAnsi="Calibri"/>
          <w:i/>
          <w:sz w:val="22"/>
          <w:szCs w:val="22"/>
          <w:lang w:eastAsia="en-US"/>
        </w:rPr>
        <w:t xml:space="preserve">Rear Window </w:t>
      </w:r>
      <w:r w:rsidRPr="005A6A47">
        <w:rPr>
          <w:rFonts w:ascii="Calibri" w:eastAsia="Calibri" w:hAnsi="Calibri"/>
          <w:sz w:val="22"/>
          <w:szCs w:val="22"/>
          <w:lang w:eastAsia="en-US"/>
        </w:rPr>
        <w:t xml:space="preserve">(1954). Finally, as discussed in nearly every chapter so far, there is another peanuts reference in the form of Snoopy the dog. </w:t>
      </w:r>
    </w:p>
    <w:p w14:paraId="21DDE29B" w14:textId="584B0982" w:rsidR="005A6A47" w:rsidRDefault="005A6A47" w:rsidP="00D15F72">
      <w:pPr>
        <w:spacing w:line="480" w:lineRule="auto"/>
        <w:rPr>
          <w:rFonts w:asciiTheme="minorHAnsi" w:eastAsia="Arial" w:hAnsiTheme="minorHAnsi" w:cs="Arial"/>
          <w:sz w:val="22"/>
          <w:szCs w:val="22"/>
        </w:rPr>
      </w:pPr>
    </w:p>
    <w:p w14:paraId="51B898B7" w14:textId="31C7922D" w:rsidR="005A6A47" w:rsidRDefault="005A6A47" w:rsidP="00D15F72">
      <w:pPr>
        <w:spacing w:line="480" w:lineRule="auto"/>
        <w:rPr>
          <w:rFonts w:asciiTheme="minorHAnsi" w:eastAsia="Arial" w:hAnsiTheme="minorHAnsi" w:cs="Arial"/>
          <w:sz w:val="22"/>
          <w:szCs w:val="22"/>
        </w:rPr>
      </w:pPr>
    </w:p>
    <w:p w14:paraId="503F9F30" w14:textId="33CAE249" w:rsidR="005A6A47" w:rsidRDefault="005A6A47" w:rsidP="00D15F72">
      <w:pPr>
        <w:spacing w:line="480" w:lineRule="auto"/>
        <w:rPr>
          <w:rFonts w:asciiTheme="minorHAnsi" w:eastAsia="Arial" w:hAnsiTheme="minorHAnsi" w:cs="Arial"/>
          <w:sz w:val="22"/>
          <w:szCs w:val="22"/>
        </w:rPr>
      </w:pPr>
    </w:p>
    <w:p w14:paraId="0957C8F0" w14:textId="07C45E6E" w:rsidR="005A6A47" w:rsidRDefault="005A6A47" w:rsidP="00D15F72">
      <w:pPr>
        <w:spacing w:line="480" w:lineRule="auto"/>
        <w:rPr>
          <w:rFonts w:asciiTheme="minorHAnsi" w:eastAsia="Arial" w:hAnsiTheme="minorHAnsi" w:cs="Arial"/>
          <w:sz w:val="22"/>
          <w:szCs w:val="22"/>
        </w:rPr>
      </w:pPr>
    </w:p>
    <w:p w14:paraId="72F8DE95" w14:textId="77777777" w:rsidR="005B46C8" w:rsidRDefault="005B46C8" w:rsidP="00C923E5">
      <w:pPr>
        <w:contextualSpacing/>
        <w:rPr>
          <w:rFonts w:asciiTheme="majorHAnsi" w:eastAsiaTheme="majorEastAsia" w:hAnsiTheme="majorHAnsi" w:cstheme="majorBidi"/>
          <w:spacing w:val="-10"/>
          <w:kern w:val="28"/>
          <w:sz w:val="56"/>
          <w:szCs w:val="56"/>
          <w:lang w:eastAsia="en-US"/>
        </w:rPr>
      </w:pPr>
    </w:p>
    <w:p w14:paraId="507FE8B9" w14:textId="77777777" w:rsidR="005B46C8" w:rsidRDefault="005B46C8" w:rsidP="00C923E5">
      <w:pPr>
        <w:contextualSpacing/>
        <w:rPr>
          <w:rFonts w:asciiTheme="majorHAnsi" w:eastAsiaTheme="majorEastAsia" w:hAnsiTheme="majorHAnsi" w:cstheme="majorBidi"/>
          <w:spacing w:val="-10"/>
          <w:kern w:val="28"/>
          <w:sz w:val="56"/>
          <w:szCs w:val="56"/>
          <w:lang w:eastAsia="en-US"/>
        </w:rPr>
      </w:pPr>
    </w:p>
    <w:p w14:paraId="560FDEF1" w14:textId="77777777" w:rsidR="005B46C8" w:rsidRDefault="005B46C8" w:rsidP="00C923E5">
      <w:pPr>
        <w:contextualSpacing/>
        <w:rPr>
          <w:rFonts w:asciiTheme="majorHAnsi" w:eastAsiaTheme="majorEastAsia" w:hAnsiTheme="majorHAnsi" w:cstheme="majorBidi"/>
          <w:spacing w:val="-10"/>
          <w:kern w:val="28"/>
          <w:sz w:val="56"/>
          <w:szCs w:val="56"/>
          <w:lang w:eastAsia="en-US"/>
        </w:rPr>
      </w:pPr>
    </w:p>
    <w:p w14:paraId="39E8A64F" w14:textId="77777777" w:rsidR="005B46C8" w:rsidRDefault="005B46C8" w:rsidP="00C923E5">
      <w:pPr>
        <w:contextualSpacing/>
        <w:rPr>
          <w:rFonts w:asciiTheme="majorHAnsi" w:eastAsiaTheme="majorEastAsia" w:hAnsiTheme="majorHAnsi" w:cstheme="majorBidi"/>
          <w:spacing w:val="-10"/>
          <w:kern w:val="28"/>
          <w:sz w:val="56"/>
          <w:szCs w:val="56"/>
          <w:lang w:eastAsia="en-US"/>
        </w:rPr>
      </w:pPr>
    </w:p>
    <w:p w14:paraId="76E0D8CD" w14:textId="77777777" w:rsidR="00931BB5" w:rsidRDefault="00931BB5" w:rsidP="00C923E5">
      <w:pPr>
        <w:contextualSpacing/>
        <w:rPr>
          <w:rFonts w:asciiTheme="majorHAnsi" w:eastAsiaTheme="majorEastAsia" w:hAnsiTheme="majorHAnsi" w:cstheme="majorBidi"/>
          <w:spacing w:val="-10"/>
          <w:kern w:val="28"/>
          <w:sz w:val="56"/>
          <w:szCs w:val="56"/>
          <w:lang w:eastAsia="en-US"/>
        </w:rPr>
      </w:pPr>
    </w:p>
    <w:p w14:paraId="61B61135" w14:textId="1B9D26A9" w:rsidR="00C923E5" w:rsidRPr="00C923E5" w:rsidRDefault="00C923E5" w:rsidP="00C923E5">
      <w:pPr>
        <w:contextualSpacing/>
        <w:rPr>
          <w:rFonts w:asciiTheme="majorHAnsi" w:eastAsiaTheme="majorEastAsia" w:hAnsiTheme="majorHAnsi" w:cstheme="majorBidi"/>
          <w:spacing w:val="-10"/>
          <w:kern w:val="28"/>
          <w:sz w:val="56"/>
          <w:szCs w:val="56"/>
          <w:lang w:eastAsia="en-US"/>
        </w:rPr>
      </w:pPr>
      <w:r w:rsidRPr="00C923E5">
        <w:rPr>
          <w:rFonts w:asciiTheme="majorHAnsi" w:eastAsiaTheme="majorEastAsia" w:hAnsiTheme="majorHAnsi" w:cstheme="majorBidi"/>
          <w:spacing w:val="-10"/>
          <w:kern w:val="28"/>
          <w:sz w:val="56"/>
          <w:szCs w:val="56"/>
          <w:lang w:eastAsia="en-US"/>
        </w:rPr>
        <w:lastRenderedPageBreak/>
        <w:t xml:space="preserve">The Grand Budapest Hotel </w:t>
      </w:r>
    </w:p>
    <w:p w14:paraId="20BF16BE" w14:textId="77777777" w:rsidR="00C923E5" w:rsidRPr="00C923E5" w:rsidRDefault="00C923E5" w:rsidP="00C923E5">
      <w:pPr>
        <w:spacing w:after="160" w:line="259" w:lineRule="auto"/>
        <w:rPr>
          <w:rFonts w:asciiTheme="minorHAnsi" w:hAnsiTheme="minorHAnsi" w:cstheme="minorBidi"/>
          <w:sz w:val="22"/>
          <w:szCs w:val="22"/>
          <w:lang w:eastAsia="en-US"/>
        </w:rPr>
      </w:pPr>
    </w:p>
    <w:p w14:paraId="5DD82D7F" w14:textId="379E5BE3" w:rsidR="00C923E5" w:rsidRPr="00C923E5" w:rsidRDefault="00C923E5" w:rsidP="00C923E5">
      <w:pPr>
        <w:spacing w:after="160" w:line="480" w:lineRule="auto"/>
        <w:rPr>
          <w:rFonts w:asciiTheme="minorHAnsi" w:hAnsiTheme="minorHAnsi" w:cstheme="minorBidi"/>
          <w:color w:val="2F5496" w:themeColor="accent1" w:themeShade="BF"/>
          <w:sz w:val="22"/>
          <w:szCs w:val="22"/>
          <w:lang w:eastAsia="en-US"/>
        </w:rPr>
      </w:pPr>
      <w:r w:rsidRPr="00C923E5">
        <w:rPr>
          <w:rFonts w:asciiTheme="minorHAnsi" w:hAnsiTheme="minorHAnsi" w:cstheme="minorBidi"/>
          <w:sz w:val="22"/>
          <w:szCs w:val="22"/>
          <w:lang w:eastAsia="en-US"/>
        </w:rPr>
        <w:t xml:space="preserve">The concluding chapter of this study will be centred on Anderson’s 2014 film </w:t>
      </w:r>
      <w:r w:rsidRPr="00C923E5">
        <w:rPr>
          <w:rFonts w:asciiTheme="minorHAnsi" w:hAnsiTheme="minorHAnsi" w:cstheme="minorBidi"/>
          <w:i/>
          <w:sz w:val="22"/>
          <w:szCs w:val="22"/>
          <w:lang w:eastAsia="en-US"/>
        </w:rPr>
        <w:t>The Grand Budapest Hotel</w:t>
      </w:r>
      <w:r w:rsidRPr="00C923E5">
        <w:rPr>
          <w:rFonts w:asciiTheme="minorHAnsi" w:hAnsiTheme="minorHAnsi" w:cstheme="minorBidi"/>
          <w:sz w:val="22"/>
          <w:szCs w:val="22"/>
          <w:lang w:eastAsia="en-US"/>
        </w:rPr>
        <w:t xml:space="preserve">. </w:t>
      </w:r>
    </w:p>
    <w:p w14:paraId="49563D00" w14:textId="52CC3473" w:rsidR="00C923E5" w:rsidRPr="00C923E5" w:rsidRDefault="00C923E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Anderson’s story was inspired by the Austrian writer Stefan Zweig, who was at the height of his popularity in the 1920s</w:t>
      </w:r>
      <w:r w:rsidR="005B46C8">
        <w:rPr>
          <w:rFonts w:asciiTheme="minorHAnsi" w:hAnsiTheme="minorHAnsi" w:cstheme="minorBidi"/>
          <w:sz w:val="22"/>
          <w:szCs w:val="22"/>
          <w:lang w:eastAsia="en-US"/>
        </w:rPr>
        <w:t xml:space="preserve"> and 1930s. Much like Anderson</w:t>
      </w:r>
      <w:r w:rsidRPr="00C923E5">
        <w:rPr>
          <w:rFonts w:asciiTheme="minorHAnsi" w:hAnsiTheme="minorHAnsi" w:cstheme="minorBidi"/>
          <w:sz w:val="22"/>
          <w:szCs w:val="22"/>
          <w:lang w:eastAsia="en-US"/>
        </w:rPr>
        <w:t>, Zweig’s work was known for its comic interludes, and for being written in an elevated tone. Anderson chose to include language from a Zweig’s era such as “crippled shoeshine boy”, as this stylised language transports t</w:t>
      </w:r>
      <w:r w:rsidR="005B46C8">
        <w:rPr>
          <w:rFonts w:asciiTheme="minorHAnsi" w:hAnsiTheme="minorHAnsi" w:cstheme="minorBidi"/>
          <w:sz w:val="22"/>
          <w:szCs w:val="22"/>
          <w:lang w:eastAsia="en-US"/>
        </w:rPr>
        <w:t xml:space="preserve">he audience back through time. </w:t>
      </w:r>
      <w:r w:rsidRPr="00C923E5">
        <w:rPr>
          <w:rFonts w:asciiTheme="minorHAnsi" w:hAnsiTheme="minorHAnsi" w:cstheme="minorBidi"/>
          <w:sz w:val="22"/>
          <w:szCs w:val="22"/>
          <w:lang w:eastAsia="en-US"/>
        </w:rPr>
        <w:t xml:space="preserve">Anderson hoped to reference Zweig’s work as a whole rather than focusing on adapting one particular story of his, some of the texts used are: </w:t>
      </w:r>
      <w:r w:rsidRPr="00C923E5">
        <w:rPr>
          <w:rFonts w:asciiTheme="minorHAnsi" w:hAnsiTheme="minorHAnsi" w:cstheme="minorBidi"/>
          <w:i/>
          <w:sz w:val="22"/>
          <w:szCs w:val="22"/>
          <w:lang w:eastAsia="en-US"/>
        </w:rPr>
        <w:t>Twenty-Four Hours in the Life of a Woman</w:t>
      </w:r>
      <w:r w:rsidRPr="00C923E5">
        <w:rPr>
          <w:rFonts w:asciiTheme="minorHAnsi" w:hAnsiTheme="minorHAnsi" w:cstheme="minorBidi"/>
          <w:sz w:val="22"/>
          <w:szCs w:val="22"/>
          <w:lang w:eastAsia="en-US"/>
        </w:rPr>
        <w:t xml:space="preserve"> (1927), </w:t>
      </w:r>
      <w:r w:rsidRPr="00C923E5">
        <w:rPr>
          <w:rFonts w:asciiTheme="minorHAnsi" w:hAnsiTheme="minorHAnsi" w:cstheme="minorBidi"/>
          <w:i/>
          <w:sz w:val="22"/>
          <w:szCs w:val="22"/>
          <w:lang w:eastAsia="en-US"/>
        </w:rPr>
        <w:t>Beware of Pity</w:t>
      </w:r>
      <w:r w:rsidRPr="00C923E5">
        <w:rPr>
          <w:rFonts w:asciiTheme="minorHAnsi" w:hAnsiTheme="minorHAnsi" w:cstheme="minorBidi"/>
          <w:sz w:val="22"/>
          <w:szCs w:val="22"/>
          <w:lang w:eastAsia="en-US"/>
        </w:rPr>
        <w:t xml:space="preserve"> (1939), </w:t>
      </w:r>
      <w:r w:rsidRPr="00C923E5">
        <w:rPr>
          <w:rFonts w:asciiTheme="minorHAnsi" w:hAnsiTheme="minorHAnsi" w:cstheme="minorBidi"/>
          <w:i/>
          <w:sz w:val="22"/>
          <w:szCs w:val="22"/>
          <w:lang w:eastAsia="en-US"/>
        </w:rPr>
        <w:t>The Post Office Girl</w:t>
      </w:r>
      <w:r w:rsidRPr="00C923E5">
        <w:rPr>
          <w:rFonts w:asciiTheme="minorHAnsi" w:hAnsiTheme="minorHAnsi" w:cstheme="minorBidi"/>
          <w:sz w:val="22"/>
          <w:szCs w:val="22"/>
          <w:lang w:eastAsia="en-US"/>
        </w:rPr>
        <w:t xml:space="preserve"> (1982), and his autobiography </w:t>
      </w:r>
      <w:r w:rsidRPr="00C923E5">
        <w:rPr>
          <w:rFonts w:asciiTheme="minorHAnsi" w:hAnsiTheme="minorHAnsi" w:cstheme="minorBidi"/>
          <w:i/>
          <w:sz w:val="22"/>
          <w:szCs w:val="22"/>
          <w:lang w:eastAsia="en-US"/>
        </w:rPr>
        <w:t>The World of Yesterday</w:t>
      </w:r>
      <w:r w:rsidRPr="00C923E5">
        <w:rPr>
          <w:rFonts w:asciiTheme="minorHAnsi" w:hAnsiTheme="minorHAnsi" w:cstheme="minorBidi"/>
          <w:sz w:val="22"/>
          <w:szCs w:val="22"/>
          <w:lang w:eastAsia="en-US"/>
        </w:rPr>
        <w:t xml:space="preserve"> (1934–42). The characters of ‘The Author’ (old: Tom Wilkinson, young: Jude Law) and M. Gustave (Ralph Fiennes) in this film are loosely based on Zweig, as ‘The Author’ is referred to as a National treasure much like his real-life inspiration Stefan Zweig. </w:t>
      </w:r>
    </w:p>
    <w:p w14:paraId="18069837" w14:textId="6698B9B8" w:rsidR="00C923E5" w:rsidRPr="00C923E5" w:rsidRDefault="005B46C8" w:rsidP="005B46C8">
      <w:pPr>
        <w:spacing w:after="160" w:line="480" w:lineRule="auto"/>
        <w:rPr>
          <w:rFonts w:asciiTheme="minorHAnsi" w:hAnsiTheme="minorHAnsi" w:cstheme="minorBidi"/>
          <w:sz w:val="22"/>
          <w:szCs w:val="22"/>
          <w:lang w:eastAsia="en-US"/>
        </w:rPr>
      </w:pPr>
      <w:r>
        <w:rPr>
          <w:rFonts w:asciiTheme="minorHAnsi" w:hAnsiTheme="minorHAnsi" w:cstheme="minorBidi"/>
          <w:sz w:val="22"/>
          <w:szCs w:val="22"/>
          <w:lang w:eastAsia="en-US"/>
        </w:rPr>
        <w:t xml:space="preserve">In relation to his world building, Anderson </w:t>
      </w:r>
      <w:r w:rsidR="00C923E5" w:rsidRPr="00C923E5">
        <w:rPr>
          <w:rFonts w:asciiTheme="minorHAnsi" w:hAnsiTheme="minorHAnsi" w:cstheme="minorBidi"/>
          <w:sz w:val="22"/>
          <w:szCs w:val="22"/>
          <w:lang w:eastAsia="en-US"/>
        </w:rPr>
        <w:t>creates his own “</w:t>
      </w:r>
      <w:proofErr w:type="spellStart"/>
      <w:r w:rsidR="00C923E5" w:rsidRPr="00C923E5">
        <w:rPr>
          <w:rFonts w:asciiTheme="minorHAnsi" w:hAnsiTheme="minorHAnsi" w:cstheme="minorBidi"/>
          <w:sz w:val="22"/>
          <w:szCs w:val="22"/>
          <w:lang w:eastAsia="en-US"/>
        </w:rPr>
        <w:t>Andersonised</w:t>
      </w:r>
      <w:proofErr w:type="spellEnd"/>
      <w:r w:rsidR="00C923E5" w:rsidRPr="00C923E5">
        <w:rPr>
          <w:rFonts w:asciiTheme="minorHAnsi" w:hAnsiTheme="minorHAnsi" w:cstheme="minorBidi"/>
          <w:sz w:val="22"/>
          <w:szCs w:val="22"/>
          <w:lang w:eastAsia="en-US"/>
        </w:rPr>
        <w:t xml:space="preserve">” version of a certain time period, in this case, the 1940’s and World War 2. The story is set in the fictional European country of </w:t>
      </w:r>
      <w:proofErr w:type="spellStart"/>
      <w:r w:rsidR="00C923E5" w:rsidRPr="00C923E5">
        <w:rPr>
          <w:rFonts w:asciiTheme="minorHAnsi" w:hAnsiTheme="minorHAnsi" w:cstheme="minorBidi"/>
          <w:sz w:val="22"/>
          <w:szCs w:val="22"/>
          <w:lang w:eastAsia="en-US"/>
        </w:rPr>
        <w:t>Zubrowka</w:t>
      </w:r>
      <w:proofErr w:type="spellEnd"/>
      <w:r w:rsidR="00C923E5" w:rsidRPr="00C923E5">
        <w:rPr>
          <w:rFonts w:asciiTheme="minorHAnsi" w:hAnsiTheme="minorHAnsi" w:cstheme="minorBidi"/>
          <w:sz w:val="22"/>
          <w:szCs w:val="22"/>
          <w:lang w:eastAsia="en-US"/>
        </w:rPr>
        <w:t>, plagued by fascism and ZZ officers, based on the real-life SS soldiers of the Nazi regime. He draws some interesting parallels between that era and it’ fictional counterpart, but he is able to present it in an original</w:t>
      </w:r>
      <w:r>
        <w:rPr>
          <w:rFonts w:asciiTheme="minorHAnsi" w:hAnsiTheme="minorHAnsi" w:cstheme="minorBidi"/>
          <w:sz w:val="22"/>
          <w:szCs w:val="22"/>
          <w:lang w:eastAsia="en-US"/>
        </w:rPr>
        <w:t>, comedic</w:t>
      </w:r>
      <w:r w:rsidR="00C923E5" w:rsidRPr="00C923E5">
        <w:rPr>
          <w:rFonts w:asciiTheme="minorHAnsi" w:hAnsiTheme="minorHAnsi" w:cstheme="minorBidi"/>
          <w:sz w:val="22"/>
          <w:szCs w:val="22"/>
          <w:lang w:eastAsia="en-US"/>
        </w:rPr>
        <w:t xml:space="preserve"> way. </w:t>
      </w:r>
    </w:p>
    <w:p w14:paraId="500A27F5" w14:textId="40296D92" w:rsidR="00C923E5" w:rsidRPr="00C923E5" w:rsidRDefault="00C923E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As a result, this film is slightly more comedic than his previous ones. The comedy </w:t>
      </w:r>
      <w:r w:rsidR="005B46C8">
        <w:rPr>
          <w:rFonts w:asciiTheme="minorHAnsi" w:hAnsiTheme="minorHAnsi" w:cstheme="minorBidi"/>
          <w:sz w:val="22"/>
          <w:szCs w:val="22"/>
          <w:lang w:eastAsia="en-US"/>
        </w:rPr>
        <w:t xml:space="preserve">is </w:t>
      </w:r>
      <w:r w:rsidRPr="00C923E5">
        <w:rPr>
          <w:rFonts w:asciiTheme="minorHAnsi" w:hAnsiTheme="minorHAnsi" w:cstheme="minorBidi"/>
          <w:sz w:val="22"/>
          <w:szCs w:val="22"/>
          <w:lang w:eastAsia="en-US"/>
        </w:rPr>
        <w:t xml:space="preserve">subtle as it comes from the shock value of some scenes. Such as, Gustave breaking up his eloquent dialogue with obscenities, as if the actor himself is saying it and when Deputy Kovacs’ cat is thrown out the window. Writer Matt </w:t>
      </w:r>
      <w:proofErr w:type="spellStart"/>
      <w:r w:rsidRPr="00C923E5">
        <w:rPr>
          <w:rFonts w:asciiTheme="minorHAnsi" w:hAnsiTheme="minorHAnsi" w:cstheme="minorBidi"/>
          <w:sz w:val="22"/>
          <w:szCs w:val="22"/>
          <w:lang w:eastAsia="en-US"/>
        </w:rPr>
        <w:t>Zoller</w:t>
      </w:r>
      <w:proofErr w:type="spellEnd"/>
      <w:r w:rsidRPr="00C923E5">
        <w:rPr>
          <w:rFonts w:asciiTheme="minorHAnsi" w:hAnsiTheme="minorHAnsi" w:cstheme="minorBidi"/>
          <w:sz w:val="22"/>
          <w:szCs w:val="22"/>
          <w:lang w:eastAsia="en-US"/>
        </w:rPr>
        <w:t xml:space="preserve"> Seitz</w:t>
      </w:r>
      <w:r w:rsidRPr="00C923E5">
        <w:rPr>
          <w:rFonts w:asciiTheme="minorHAnsi" w:hAnsiTheme="minorHAnsi" w:cstheme="minorBidi"/>
          <w:sz w:val="22"/>
          <w:szCs w:val="22"/>
          <w:vertAlign w:val="superscript"/>
          <w:lang w:eastAsia="en-US"/>
        </w:rPr>
        <w:footnoteReference w:id="26"/>
      </w:r>
      <w:r w:rsidRPr="00C923E5">
        <w:rPr>
          <w:rFonts w:asciiTheme="minorHAnsi" w:hAnsiTheme="minorHAnsi" w:cstheme="minorBidi"/>
          <w:sz w:val="22"/>
          <w:szCs w:val="22"/>
          <w:lang w:eastAsia="en-US"/>
        </w:rPr>
        <w:t xml:space="preserve"> says how “All of Wes Andersons films are comedies, and none are. There is always a melancholic undertone, buried just deep enough beneath artifice and artistry </w:t>
      </w:r>
      <w:r w:rsidRPr="00C923E5">
        <w:rPr>
          <w:rFonts w:asciiTheme="minorHAnsi" w:hAnsiTheme="minorHAnsi" w:cstheme="minorBidi"/>
          <w:sz w:val="22"/>
          <w:szCs w:val="22"/>
          <w:lang w:eastAsia="en-US"/>
        </w:rPr>
        <w:lastRenderedPageBreak/>
        <w:t xml:space="preserve">that you don’t sense it right away”. As well as what was just discussed, for a film to be classed as a comedy the ending must be happy. Therefore, Anderson’s film are anomalies as their bittersweet endings are not completely happy, resulting in his films being not completely comedies. </w:t>
      </w:r>
    </w:p>
    <w:p w14:paraId="30ABC1C3" w14:textId="77777777" w:rsidR="00C923E5" w:rsidRPr="00C923E5" w:rsidRDefault="00C923E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The wars mentioned in this film are the cause of another one of Anderson’s themes, the deceased family. Zero’s family were killed in a war in his home town, thus giving him the title of Zero, as he has nothing, no family, no identity. As well as this we have Gustave’s unmentioned family, giving the impression that he also has no one.  This could be one of the reasons they were brought together, as a replacement family for each other. Whilst on the topic, writer Donna </w:t>
      </w:r>
      <w:proofErr w:type="spellStart"/>
      <w:r w:rsidRPr="00C923E5">
        <w:rPr>
          <w:rFonts w:asciiTheme="minorHAnsi" w:hAnsiTheme="minorHAnsi" w:cstheme="minorBidi"/>
          <w:sz w:val="22"/>
          <w:szCs w:val="22"/>
          <w:lang w:eastAsia="en-US"/>
        </w:rPr>
        <w:t>Kornhaber</w:t>
      </w:r>
      <w:proofErr w:type="spellEnd"/>
      <w:r w:rsidRPr="00C923E5">
        <w:rPr>
          <w:rFonts w:asciiTheme="minorHAnsi" w:hAnsiTheme="minorHAnsi" w:cstheme="minorBidi"/>
          <w:sz w:val="22"/>
          <w:szCs w:val="22"/>
          <w:vertAlign w:val="superscript"/>
          <w:lang w:eastAsia="en-US"/>
        </w:rPr>
        <w:footnoteReference w:id="27"/>
      </w:r>
      <w:r w:rsidRPr="00C923E5">
        <w:rPr>
          <w:rFonts w:asciiTheme="minorHAnsi" w:hAnsiTheme="minorHAnsi" w:cstheme="minorBidi"/>
          <w:sz w:val="22"/>
          <w:szCs w:val="22"/>
          <w:lang w:eastAsia="en-US"/>
        </w:rPr>
        <w:t xml:space="preserve"> states how: </w:t>
      </w:r>
    </w:p>
    <w:p w14:paraId="483534EC" w14:textId="77777777" w:rsidR="00C923E5" w:rsidRPr="00C923E5" w:rsidRDefault="00C923E5" w:rsidP="00C923E5">
      <w:pPr>
        <w:spacing w:after="160" w:line="259" w:lineRule="auto"/>
        <w:ind w:left="720"/>
        <w:jc w:val="both"/>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Like so many of Anderson’s pictures, then, Budapest is a film whose central search for order and arrangement begins in trauma, the loss of familial identity prompting the pursuit of alternate avenues of meaning. That original trauma, revealed slowly over the course of the film, belongs to Zero </w:t>
      </w:r>
      <w:proofErr w:type="spellStart"/>
      <w:r w:rsidRPr="00C923E5">
        <w:rPr>
          <w:rFonts w:asciiTheme="minorHAnsi" w:hAnsiTheme="minorHAnsi" w:cstheme="minorBidi"/>
          <w:sz w:val="22"/>
          <w:szCs w:val="22"/>
          <w:lang w:eastAsia="en-US"/>
        </w:rPr>
        <w:t>Moustafa</w:t>
      </w:r>
      <w:proofErr w:type="spellEnd"/>
      <w:r w:rsidRPr="00C923E5">
        <w:rPr>
          <w:rFonts w:asciiTheme="minorHAnsi" w:hAnsiTheme="minorHAnsi" w:cstheme="minorBidi"/>
          <w:sz w:val="22"/>
          <w:szCs w:val="22"/>
          <w:lang w:eastAsia="en-US"/>
        </w:rPr>
        <w:t xml:space="preserve"> (Tony </w:t>
      </w:r>
      <w:proofErr w:type="spellStart"/>
      <w:r w:rsidRPr="00C923E5">
        <w:rPr>
          <w:rFonts w:asciiTheme="minorHAnsi" w:hAnsiTheme="minorHAnsi" w:cstheme="minorBidi"/>
          <w:sz w:val="22"/>
          <w:szCs w:val="22"/>
          <w:lang w:eastAsia="en-US"/>
        </w:rPr>
        <w:t>Revolori</w:t>
      </w:r>
      <w:proofErr w:type="spellEnd"/>
      <w:r w:rsidRPr="00C923E5">
        <w:rPr>
          <w:rFonts w:asciiTheme="minorHAnsi" w:hAnsiTheme="minorHAnsi" w:cstheme="minorBidi"/>
          <w:sz w:val="22"/>
          <w:szCs w:val="22"/>
          <w:lang w:eastAsia="en-US"/>
        </w:rPr>
        <w:t>) …He has come looking not just for a new place of employment but for a new home, a new world even.</w:t>
      </w:r>
    </w:p>
    <w:p w14:paraId="3C3C2ED5" w14:textId="77777777" w:rsidR="00C923E5" w:rsidRPr="00C923E5" w:rsidRDefault="00C923E5" w:rsidP="00C923E5">
      <w:pPr>
        <w:spacing w:after="160" w:line="480" w:lineRule="auto"/>
        <w:rPr>
          <w:rFonts w:asciiTheme="minorHAnsi" w:hAnsiTheme="minorHAnsi" w:cstheme="minorBidi"/>
          <w:color w:val="2F5496" w:themeColor="accent1" w:themeShade="BF"/>
          <w:sz w:val="22"/>
          <w:szCs w:val="22"/>
          <w:lang w:eastAsia="en-US"/>
        </w:rPr>
      </w:pPr>
      <w:r w:rsidRPr="00C923E5">
        <w:rPr>
          <w:rFonts w:asciiTheme="minorHAnsi" w:hAnsiTheme="minorHAnsi" w:cstheme="minorBidi"/>
          <w:sz w:val="22"/>
          <w:szCs w:val="22"/>
          <w:lang w:eastAsia="en-US"/>
        </w:rPr>
        <w:t xml:space="preserve">This replacement father-son bond is similar to the one in </w:t>
      </w:r>
      <w:r w:rsidRPr="00C923E5">
        <w:rPr>
          <w:rFonts w:asciiTheme="minorHAnsi" w:hAnsiTheme="minorHAnsi" w:cstheme="minorBidi"/>
          <w:i/>
          <w:sz w:val="22"/>
          <w:szCs w:val="22"/>
          <w:lang w:eastAsia="en-US"/>
        </w:rPr>
        <w:t>Rushmore</w:t>
      </w:r>
      <w:r w:rsidRPr="00C923E5">
        <w:rPr>
          <w:rFonts w:asciiTheme="minorHAnsi" w:hAnsiTheme="minorHAnsi" w:cstheme="minorBidi"/>
          <w:sz w:val="22"/>
          <w:szCs w:val="22"/>
          <w:lang w:eastAsia="en-US"/>
        </w:rPr>
        <w:t xml:space="preserve"> between Max and Blume, as we see them both come together after their own traumas. </w:t>
      </w:r>
    </w:p>
    <w:p w14:paraId="6BDD66D6" w14:textId="52841865" w:rsidR="00C923E5" w:rsidRPr="00C923E5" w:rsidRDefault="00C923E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Anderson’s usual romance sub-plot is once again present here in the form of Agatha and Zero. However, there is more focus on this one compared to the one is </w:t>
      </w:r>
      <w:r w:rsidRPr="00C923E5">
        <w:rPr>
          <w:rFonts w:asciiTheme="minorHAnsi" w:hAnsiTheme="minorHAnsi" w:cstheme="minorBidi"/>
          <w:i/>
          <w:sz w:val="22"/>
          <w:szCs w:val="22"/>
          <w:lang w:eastAsia="en-US"/>
        </w:rPr>
        <w:t>Moonrise Kingdom</w:t>
      </w:r>
      <w:r w:rsidRPr="00C923E5">
        <w:rPr>
          <w:rFonts w:asciiTheme="minorHAnsi" w:hAnsiTheme="minorHAnsi" w:cstheme="minorBidi"/>
          <w:sz w:val="22"/>
          <w:szCs w:val="22"/>
          <w:lang w:eastAsia="en-US"/>
        </w:rPr>
        <w:t xml:space="preserve"> between Scout </w:t>
      </w:r>
      <w:r w:rsidR="005B46C8" w:rsidRPr="00C923E5">
        <w:rPr>
          <w:rFonts w:asciiTheme="minorHAnsi" w:hAnsiTheme="minorHAnsi" w:cstheme="minorBidi"/>
          <w:sz w:val="22"/>
          <w:szCs w:val="22"/>
          <w:lang w:eastAsia="en-US"/>
        </w:rPr>
        <w:t>Master</w:t>
      </w:r>
      <w:r w:rsidRPr="00C923E5">
        <w:rPr>
          <w:rFonts w:asciiTheme="minorHAnsi" w:hAnsiTheme="minorHAnsi" w:cstheme="minorBidi"/>
          <w:sz w:val="22"/>
          <w:szCs w:val="22"/>
          <w:lang w:eastAsia="en-US"/>
        </w:rPr>
        <w:t xml:space="preserve"> Ward and Becky the switch board operator. In </w:t>
      </w:r>
      <w:r w:rsidRPr="00C923E5">
        <w:rPr>
          <w:rFonts w:asciiTheme="minorHAnsi" w:hAnsiTheme="minorHAnsi" w:cstheme="minorBidi"/>
          <w:i/>
          <w:sz w:val="22"/>
          <w:szCs w:val="22"/>
          <w:lang w:eastAsia="en-US"/>
        </w:rPr>
        <w:t xml:space="preserve">The Grand Budapest Hotel </w:t>
      </w:r>
      <w:r w:rsidRPr="00C923E5">
        <w:rPr>
          <w:rFonts w:asciiTheme="minorHAnsi" w:hAnsiTheme="minorHAnsi" w:cstheme="minorBidi"/>
          <w:sz w:val="22"/>
          <w:szCs w:val="22"/>
          <w:lang w:eastAsia="en-US"/>
        </w:rPr>
        <w:t xml:space="preserve">we see how Agatha is the centre of Zero’s world through visual cues such as the being in the centre of the shot surrounded by colourful swirling lights on the carousel. She is Zero’s only reason for keeping the hotel, even after telling his whole life story based around his time with Gustave. </w:t>
      </w:r>
    </w:p>
    <w:p w14:paraId="27BF0832" w14:textId="5B91DB66" w:rsidR="00C923E5" w:rsidRPr="00C923E5" w:rsidRDefault="00C923E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Whilst on the topic of Zero, it is his story that the narrative is centred on. Anderson’s films tend to focus on childhood and this film is no exception. Boyhood is the bulk </w:t>
      </w:r>
      <w:r w:rsidR="005B46C8">
        <w:rPr>
          <w:rFonts w:asciiTheme="minorHAnsi" w:hAnsiTheme="minorHAnsi" w:cstheme="minorBidi"/>
          <w:sz w:val="22"/>
          <w:szCs w:val="22"/>
          <w:lang w:eastAsia="en-US"/>
        </w:rPr>
        <w:t xml:space="preserve">of the story, however like all </w:t>
      </w:r>
      <w:r w:rsidRPr="00C923E5">
        <w:rPr>
          <w:rFonts w:asciiTheme="minorHAnsi" w:hAnsiTheme="minorHAnsi" w:cstheme="minorBidi"/>
          <w:sz w:val="22"/>
          <w:szCs w:val="22"/>
          <w:lang w:eastAsia="en-US"/>
        </w:rPr>
        <w:t xml:space="preserve">of Anderson’s child protagonists, Zero has a rather traumatic upbringing. Zero being a typical </w:t>
      </w:r>
      <w:proofErr w:type="spellStart"/>
      <w:r w:rsidRPr="00C923E5">
        <w:rPr>
          <w:rFonts w:asciiTheme="minorHAnsi" w:hAnsiTheme="minorHAnsi" w:cstheme="minorBidi"/>
          <w:sz w:val="22"/>
          <w:szCs w:val="22"/>
          <w:lang w:eastAsia="en-US"/>
        </w:rPr>
        <w:t>Andersonian</w:t>
      </w:r>
      <w:proofErr w:type="spellEnd"/>
      <w:r w:rsidRPr="00C923E5">
        <w:rPr>
          <w:rFonts w:asciiTheme="minorHAnsi" w:hAnsiTheme="minorHAnsi" w:cstheme="minorBidi"/>
          <w:sz w:val="22"/>
          <w:szCs w:val="22"/>
          <w:lang w:eastAsia="en-US"/>
        </w:rPr>
        <w:t xml:space="preserve"> child means he is accompanied by a typical Anderson male protagonist, Gustave. He is </w:t>
      </w:r>
      <w:r w:rsidRPr="00C923E5">
        <w:rPr>
          <w:rFonts w:asciiTheme="minorHAnsi" w:hAnsiTheme="minorHAnsi" w:cstheme="minorBidi"/>
          <w:sz w:val="22"/>
          <w:szCs w:val="22"/>
          <w:lang w:eastAsia="en-US"/>
        </w:rPr>
        <w:lastRenderedPageBreak/>
        <w:t xml:space="preserve">selfish and vain, like Royal </w:t>
      </w:r>
      <w:proofErr w:type="spellStart"/>
      <w:r w:rsidRPr="00C923E5">
        <w:rPr>
          <w:rFonts w:asciiTheme="minorHAnsi" w:hAnsiTheme="minorHAnsi" w:cstheme="minorBidi"/>
          <w:sz w:val="22"/>
          <w:szCs w:val="22"/>
          <w:lang w:eastAsia="en-US"/>
        </w:rPr>
        <w:t>Tennenbaum</w:t>
      </w:r>
      <w:proofErr w:type="spellEnd"/>
      <w:r w:rsidRPr="00C923E5">
        <w:rPr>
          <w:rFonts w:asciiTheme="minorHAnsi" w:hAnsiTheme="minorHAnsi" w:cstheme="minorBidi"/>
          <w:sz w:val="22"/>
          <w:szCs w:val="22"/>
          <w:lang w:eastAsia="en-US"/>
        </w:rPr>
        <w:t>, however in this case the audience see him through the eyes of Zero so come to love him like he does.</w:t>
      </w:r>
    </w:p>
    <w:p w14:paraId="66AA21BB" w14:textId="4F14B707" w:rsidR="00C923E5" w:rsidRPr="00C923E5" w:rsidRDefault="00C923E5" w:rsidP="00C923E5">
      <w:pPr>
        <w:spacing w:before="240"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When it comes to the structure of this film it can only be described as complex. There are flashbacks within flashbacks and even a documentary within a film. This use of </w:t>
      </w:r>
      <w:proofErr w:type="spellStart"/>
      <w:r w:rsidRPr="00C923E5">
        <w:rPr>
          <w:rFonts w:asciiTheme="minorHAnsi" w:hAnsiTheme="minorHAnsi" w:cstheme="minorBidi"/>
          <w:sz w:val="22"/>
          <w:szCs w:val="22"/>
          <w:lang w:eastAsia="en-US"/>
        </w:rPr>
        <w:t>mise</w:t>
      </w:r>
      <w:proofErr w:type="spellEnd"/>
      <w:r w:rsidRPr="00C923E5">
        <w:rPr>
          <w:rFonts w:asciiTheme="minorHAnsi" w:hAnsiTheme="minorHAnsi" w:cstheme="minorBidi"/>
          <w:sz w:val="22"/>
          <w:szCs w:val="22"/>
          <w:lang w:eastAsia="en-US"/>
        </w:rPr>
        <w:t>-</w:t>
      </w:r>
      <w:proofErr w:type="spellStart"/>
      <w:r w:rsidRPr="00C923E5">
        <w:rPr>
          <w:rFonts w:asciiTheme="minorHAnsi" w:hAnsiTheme="minorHAnsi" w:cstheme="minorBidi"/>
          <w:sz w:val="22"/>
          <w:szCs w:val="22"/>
          <w:lang w:eastAsia="en-US"/>
        </w:rPr>
        <w:t>en</w:t>
      </w:r>
      <w:proofErr w:type="spellEnd"/>
      <w:r w:rsidRPr="00C923E5">
        <w:rPr>
          <w:rFonts w:asciiTheme="minorHAnsi" w:hAnsiTheme="minorHAnsi" w:cstheme="minorBidi"/>
          <w:sz w:val="22"/>
          <w:szCs w:val="22"/>
          <w:lang w:eastAsia="en-US"/>
        </w:rPr>
        <w:t>-abyme adds to the feeling of nostalgia that Anderson is so fond of. The audience is invited to be a part of the</w:t>
      </w:r>
      <w:r w:rsidR="005B46C8">
        <w:rPr>
          <w:rFonts w:asciiTheme="minorHAnsi" w:hAnsiTheme="minorHAnsi" w:cstheme="minorBidi"/>
          <w:sz w:val="22"/>
          <w:szCs w:val="22"/>
          <w:lang w:eastAsia="en-US"/>
        </w:rPr>
        <w:t xml:space="preserve"> narrative</w:t>
      </w:r>
      <w:r w:rsidRPr="00C923E5">
        <w:rPr>
          <w:rFonts w:asciiTheme="minorHAnsi" w:hAnsiTheme="minorHAnsi" w:cstheme="minorBidi"/>
          <w:sz w:val="22"/>
          <w:szCs w:val="22"/>
          <w:lang w:eastAsia="en-US"/>
        </w:rPr>
        <w:t xml:space="preserve"> with ‘The Author’ to hear Mr. </w:t>
      </w:r>
      <w:proofErr w:type="spellStart"/>
      <w:r w:rsidRPr="00C923E5">
        <w:rPr>
          <w:rFonts w:asciiTheme="minorHAnsi" w:hAnsiTheme="minorHAnsi" w:cstheme="minorBidi"/>
          <w:sz w:val="22"/>
          <w:szCs w:val="22"/>
          <w:lang w:eastAsia="en-US"/>
        </w:rPr>
        <w:t>Moustafa’s</w:t>
      </w:r>
      <w:proofErr w:type="spellEnd"/>
      <w:r w:rsidRPr="00C923E5">
        <w:rPr>
          <w:rFonts w:asciiTheme="minorHAnsi" w:hAnsiTheme="minorHAnsi" w:cstheme="minorBidi"/>
          <w:sz w:val="22"/>
          <w:szCs w:val="22"/>
          <w:lang w:eastAsia="en-US"/>
        </w:rPr>
        <w:t xml:space="preserve"> story over dinner. Whilst on the topic of this scene, writer Whitney Crothers Dilley</w:t>
      </w:r>
      <w:r w:rsidRPr="00C923E5">
        <w:rPr>
          <w:rFonts w:asciiTheme="minorHAnsi" w:hAnsiTheme="minorHAnsi" w:cstheme="minorBidi"/>
          <w:sz w:val="22"/>
          <w:szCs w:val="22"/>
          <w:vertAlign w:val="superscript"/>
          <w:lang w:eastAsia="en-US"/>
        </w:rPr>
        <w:footnoteReference w:id="28"/>
      </w:r>
      <w:r w:rsidRPr="00C923E5">
        <w:rPr>
          <w:rFonts w:asciiTheme="minorHAnsi" w:hAnsiTheme="minorHAnsi" w:cstheme="minorBidi"/>
          <w:sz w:val="22"/>
          <w:szCs w:val="22"/>
          <w:lang w:eastAsia="en-US"/>
        </w:rPr>
        <w:t xml:space="preserve"> says how:</w:t>
      </w:r>
    </w:p>
    <w:p w14:paraId="27DCEC49" w14:textId="77777777" w:rsidR="00C923E5" w:rsidRPr="00C923E5" w:rsidRDefault="00C923E5" w:rsidP="00C923E5">
      <w:pPr>
        <w:spacing w:before="240" w:after="160" w:line="259" w:lineRule="auto"/>
        <w:ind w:left="720"/>
        <w:jc w:val="both"/>
        <w:rPr>
          <w:rFonts w:asciiTheme="minorHAnsi" w:hAnsiTheme="minorHAnsi" w:cstheme="minorBidi"/>
          <w:sz w:val="22"/>
          <w:szCs w:val="22"/>
          <w:lang w:eastAsia="en-US"/>
        </w:rPr>
      </w:pPr>
      <w:r w:rsidRPr="00C923E5">
        <w:rPr>
          <w:rFonts w:asciiTheme="minorHAnsi" w:hAnsiTheme="minorHAnsi" w:cstheme="minorBidi"/>
          <w:sz w:val="22"/>
          <w:szCs w:val="22"/>
          <w:lang w:eastAsia="en-US"/>
        </w:rPr>
        <w:t>This part of the film engages the viewer with a powerful magnetism – an invitation to the inner circle, a world of stories and secret histories…this dinner scene creates an intimacy and an almost conspiratorial ambience that draws the viewer in as a complicit participant in the narrative</w:t>
      </w:r>
    </w:p>
    <w:p w14:paraId="61616ED4" w14:textId="48F0A20A" w:rsidR="00C923E5" w:rsidRPr="00C923E5" w:rsidRDefault="00C923E5" w:rsidP="00C923E5">
      <w:pPr>
        <w:spacing w:before="240"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Another complexity of this film is </w:t>
      </w:r>
      <w:r w:rsidR="005B46C8" w:rsidRPr="00C923E5">
        <w:rPr>
          <w:rFonts w:asciiTheme="minorHAnsi" w:hAnsiTheme="minorHAnsi" w:cstheme="minorBidi"/>
          <w:sz w:val="22"/>
          <w:szCs w:val="22"/>
          <w:lang w:eastAsia="en-US"/>
        </w:rPr>
        <w:t>its</w:t>
      </w:r>
      <w:r w:rsidRPr="00C923E5">
        <w:rPr>
          <w:rFonts w:asciiTheme="minorHAnsi" w:hAnsiTheme="minorHAnsi" w:cstheme="minorBidi"/>
          <w:sz w:val="22"/>
          <w:szCs w:val="22"/>
          <w:lang w:eastAsia="en-US"/>
        </w:rPr>
        <w:t xml:space="preserve"> narrative, as with most Anderson films, it is both complex and simple. At first </w:t>
      </w:r>
      <w:r w:rsidR="005B46C8" w:rsidRPr="00C923E5">
        <w:rPr>
          <w:rFonts w:asciiTheme="minorHAnsi" w:hAnsiTheme="minorHAnsi" w:cstheme="minorBidi"/>
          <w:sz w:val="22"/>
          <w:szCs w:val="22"/>
          <w:lang w:eastAsia="en-US"/>
        </w:rPr>
        <w:t>glance,</w:t>
      </w:r>
      <w:r w:rsidRPr="00C923E5">
        <w:rPr>
          <w:rFonts w:asciiTheme="minorHAnsi" w:hAnsiTheme="minorHAnsi" w:cstheme="minorBidi"/>
          <w:sz w:val="22"/>
          <w:szCs w:val="22"/>
          <w:lang w:eastAsia="en-US"/>
        </w:rPr>
        <w:t xml:space="preserve"> it is the story of how an old man reflects on his lost loves, but it turns into a tale of robbery, murder, jailbreak, politics and violence. </w:t>
      </w:r>
    </w:p>
    <w:p w14:paraId="71E5B1B3" w14:textId="71A313DE" w:rsidR="00C923E5" w:rsidRPr="00C923E5" w:rsidRDefault="00C923E5" w:rsidP="00C923E5">
      <w:pPr>
        <w:spacing w:before="240"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As seen in Chapter 3, we have Anderson interte</w:t>
      </w:r>
      <w:r w:rsidR="00D25E2E">
        <w:rPr>
          <w:rFonts w:asciiTheme="minorHAnsi" w:hAnsiTheme="minorHAnsi" w:cstheme="minorBidi"/>
          <w:sz w:val="22"/>
          <w:szCs w:val="22"/>
          <w:lang w:eastAsia="en-US"/>
        </w:rPr>
        <w:t>xtually referencing himself again,</w:t>
      </w:r>
      <w:r w:rsidRPr="00C923E5">
        <w:rPr>
          <w:rFonts w:asciiTheme="minorHAnsi" w:hAnsiTheme="minorHAnsi" w:cstheme="minorBidi"/>
          <w:sz w:val="22"/>
          <w:szCs w:val="22"/>
          <w:lang w:eastAsia="en-US"/>
        </w:rPr>
        <w:t xml:space="preserve"> as the opening quote by ‘The Author’ is e</w:t>
      </w:r>
      <w:r w:rsidR="00D25E2E">
        <w:rPr>
          <w:rFonts w:asciiTheme="minorHAnsi" w:hAnsiTheme="minorHAnsi" w:cstheme="minorBidi"/>
          <w:sz w:val="22"/>
          <w:szCs w:val="22"/>
          <w:lang w:eastAsia="en-US"/>
        </w:rPr>
        <w:t>asy to relate back to Anderson</w:t>
      </w:r>
      <w:r w:rsidRPr="00C923E5">
        <w:rPr>
          <w:rFonts w:asciiTheme="minorHAnsi" w:hAnsiTheme="minorHAnsi" w:cstheme="minorBidi"/>
          <w:sz w:val="22"/>
          <w:szCs w:val="22"/>
          <w:lang w:eastAsia="en-US"/>
        </w:rPr>
        <w:t xml:space="preserve"> being the author of his work. </w:t>
      </w:r>
      <w:r w:rsidR="00D25E2E">
        <w:rPr>
          <w:rFonts w:asciiTheme="minorHAnsi" w:hAnsiTheme="minorHAnsi" w:cstheme="minorBidi"/>
          <w:sz w:val="22"/>
          <w:szCs w:val="22"/>
          <w:lang w:eastAsia="en-US"/>
        </w:rPr>
        <w:t xml:space="preserve">As well as this, Anderson </w:t>
      </w:r>
      <w:r w:rsidRPr="00C923E5">
        <w:rPr>
          <w:rFonts w:asciiTheme="minorHAnsi" w:hAnsiTheme="minorHAnsi" w:cstheme="minorBidi"/>
          <w:sz w:val="22"/>
          <w:szCs w:val="22"/>
          <w:lang w:eastAsia="en-US"/>
        </w:rPr>
        <w:t xml:space="preserve">references many other films or genres. Such as the wild-west style shoot-out across hotel lobby balconies, Brody’s character looking like Lermontov (Anton </w:t>
      </w:r>
      <w:proofErr w:type="spellStart"/>
      <w:r w:rsidRPr="00C923E5">
        <w:rPr>
          <w:rFonts w:asciiTheme="minorHAnsi" w:hAnsiTheme="minorHAnsi" w:cstheme="minorBidi"/>
          <w:sz w:val="22"/>
          <w:szCs w:val="22"/>
          <w:lang w:eastAsia="en-US"/>
        </w:rPr>
        <w:t>Walbrook</w:t>
      </w:r>
      <w:proofErr w:type="spellEnd"/>
      <w:r w:rsidRPr="00C923E5">
        <w:rPr>
          <w:rFonts w:asciiTheme="minorHAnsi" w:hAnsiTheme="minorHAnsi" w:cstheme="minorBidi"/>
          <w:sz w:val="22"/>
          <w:szCs w:val="22"/>
          <w:lang w:eastAsia="en-US"/>
        </w:rPr>
        <w:t xml:space="preserve">) in the film </w:t>
      </w:r>
      <w:r w:rsidRPr="00C923E5">
        <w:rPr>
          <w:rFonts w:asciiTheme="minorHAnsi" w:hAnsiTheme="minorHAnsi" w:cstheme="minorBidi"/>
          <w:i/>
          <w:sz w:val="22"/>
          <w:szCs w:val="22"/>
          <w:lang w:eastAsia="en-US"/>
        </w:rPr>
        <w:t xml:space="preserve">The Red Shoes </w:t>
      </w:r>
      <w:r w:rsidRPr="00C923E5">
        <w:rPr>
          <w:rFonts w:asciiTheme="minorHAnsi" w:hAnsiTheme="minorHAnsi" w:cstheme="minorBidi"/>
          <w:sz w:val="22"/>
          <w:szCs w:val="22"/>
          <w:lang w:eastAsia="en-US"/>
        </w:rPr>
        <w:t xml:space="preserve">(Michael Powell and </w:t>
      </w:r>
      <w:proofErr w:type="spellStart"/>
      <w:r w:rsidRPr="00C923E5">
        <w:rPr>
          <w:rFonts w:asciiTheme="minorHAnsi" w:hAnsiTheme="minorHAnsi" w:cstheme="minorBidi"/>
          <w:sz w:val="22"/>
          <w:szCs w:val="22"/>
          <w:lang w:eastAsia="en-US"/>
        </w:rPr>
        <w:t>Emeric</w:t>
      </w:r>
      <w:proofErr w:type="spellEnd"/>
      <w:r w:rsidRPr="00C923E5">
        <w:rPr>
          <w:rFonts w:asciiTheme="minorHAnsi" w:hAnsiTheme="minorHAnsi" w:cstheme="minorBidi"/>
          <w:sz w:val="22"/>
          <w:szCs w:val="22"/>
          <w:lang w:eastAsia="en-US"/>
        </w:rPr>
        <w:t xml:space="preserve"> </w:t>
      </w:r>
      <w:proofErr w:type="spellStart"/>
      <w:r w:rsidRPr="00C923E5">
        <w:rPr>
          <w:rFonts w:asciiTheme="minorHAnsi" w:hAnsiTheme="minorHAnsi" w:cstheme="minorBidi"/>
          <w:sz w:val="22"/>
          <w:szCs w:val="22"/>
          <w:lang w:eastAsia="en-US"/>
        </w:rPr>
        <w:t>Pressburger</w:t>
      </w:r>
      <w:proofErr w:type="spellEnd"/>
      <w:r w:rsidRPr="00C923E5">
        <w:rPr>
          <w:rFonts w:asciiTheme="minorHAnsi" w:hAnsiTheme="minorHAnsi" w:cstheme="minorBidi"/>
          <w:sz w:val="22"/>
          <w:szCs w:val="22"/>
          <w:lang w:eastAsia="en-US"/>
        </w:rPr>
        <w:t xml:space="preserve">, 1948). As well as this Anderson takes influence from films like </w:t>
      </w:r>
      <w:r w:rsidRPr="00C923E5">
        <w:rPr>
          <w:rFonts w:asciiTheme="minorHAnsi" w:hAnsiTheme="minorHAnsi" w:cstheme="minorBidi"/>
          <w:i/>
          <w:sz w:val="22"/>
          <w:szCs w:val="22"/>
          <w:lang w:eastAsia="en-US"/>
        </w:rPr>
        <w:t>Grand Hotel</w:t>
      </w:r>
      <w:r w:rsidRPr="00C923E5">
        <w:rPr>
          <w:rFonts w:asciiTheme="minorHAnsi" w:hAnsiTheme="minorHAnsi" w:cstheme="minorBidi"/>
          <w:sz w:val="22"/>
          <w:szCs w:val="22"/>
          <w:lang w:eastAsia="en-US"/>
        </w:rPr>
        <w:t xml:space="preserve"> (Edmund Goulding, 1932) and </w:t>
      </w:r>
      <w:r w:rsidRPr="00C923E5">
        <w:rPr>
          <w:rFonts w:asciiTheme="minorHAnsi" w:hAnsiTheme="minorHAnsi" w:cstheme="minorBidi"/>
          <w:i/>
          <w:sz w:val="22"/>
          <w:szCs w:val="22"/>
          <w:lang w:eastAsia="en-US"/>
        </w:rPr>
        <w:t>The Silence</w:t>
      </w:r>
      <w:r w:rsidRPr="00C923E5">
        <w:rPr>
          <w:rFonts w:asciiTheme="minorHAnsi" w:hAnsiTheme="minorHAnsi" w:cstheme="minorBidi"/>
          <w:sz w:val="22"/>
          <w:szCs w:val="22"/>
          <w:lang w:eastAsia="en-US"/>
        </w:rPr>
        <w:t xml:space="preserve"> (Ingmar Bergman, 1963) as it is set in fictional Europe. Once again Hitchcock’s influence on Anderson is apparent as </w:t>
      </w:r>
      <w:r w:rsidR="00D25E2E" w:rsidRPr="00C923E5">
        <w:rPr>
          <w:rFonts w:asciiTheme="minorHAnsi" w:hAnsiTheme="minorHAnsi" w:cstheme="minorBidi"/>
          <w:sz w:val="22"/>
          <w:szCs w:val="22"/>
          <w:lang w:eastAsia="en-US"/>
        </w:rPr>
        <w:t>elements</w:t>
      </w:r>
      <w:r w:rsidRPr="00C923E5">
        <w:rPr>
          <w:rFonts w:asciiTheme="minorHAnsi" w:hAnsiTheme="minorHAnsi" w:cstheme="minorBidi"/>
          <w:sz w:val="22"/>
          <w:szCs w:val="22"/>
          <w:lang w:eastAsia="en-US"/>
        </w:rPr>
        <w:t xml:space="preserve"> of his film are reminiscent to the film </w:t>
      </w:r>
      <w:r w:rsidRPr="00C923E5">
        <w:rPr>
          <w:rFonts w:asciiTheme="minorHAnsi" w:hAnsiTheme="minorHAnsi" w:cstheme="minorBidi"/>
          <w:i/>
          <w:sz w:val="22"/>
          <w:szCs w:val="22"/>
          <w:lang w:eastAsia="en-US"/>
        </w:rPr>
        <w:t>The Lady Vanishes</w:t>
      </w:r>
      <w:r w:rsidRPr="00C923E5">
        <w:rPr>
          <w:rFonts w:asciiTheme="minorHAnsi" w:hAnsiTheme="minorHAnsi" w:cstheme="minorBidi"/>
          <w:sz w:val="22"/>
          <w:szCs w:val="22"/>
          <w:lang w:eastAsia="en-US"/>
        </w:rPr>
        <w:t xml:space="preserve"> (1938). Another great influence on Anderson’s work is that of French directors, we see how the convict’s tattoos in the prison look like they’re drawn on </w:t>
      </w:r>
      <w:r w:rsidRPr="00C923E5">
        <w:rPr>
          <w:rFonts w:asciiTheme="minorHAnsi" w:hAnsiTheme="minorHAnsi" w:cstheme="minorBidi"/>
          <w:sz w:val="22"/>
          <w:szCs w:val="22"/>
          <w:lang w:eastAsia="en-US"/>
        </w:rPr>
        <w:lastRenderedPageBreak/>
        <w:t xml:space="preserve">with marker, this reference to Pere Jules’ character in </w:t>
      </w:r>
      <w:proofErr w:type="spellStart"/>
      <w:r w:rsidRPr="00C923E5">
        <w:rPr>
          <w:rFonts w:asciiTheme="minorHAnsi" w:hAnsiTheme="minorHAnsi" w:cstheme="minorBidi"/>
          <w:sz w:val="22"/>
          <w:szCs w:val="22"/>
          <w:lang w:eastAsia="en-US"/>
        </w:rPr>
        <w:t>l'Atalante</w:t>
      </w:r>
      <w:proofErr w:type="spellEnd"/>
      <w:r w:rsidRPr="00C923E5">
        <w:rPr>
          <w:rFonts w:asciiTheme="minorHAnsi" w:hAnsiTheme="minorHAnsi" w:cstheme="minorBidi"/>
          <w:sz w:val="22"/>
          <w:szCs w:val="22"/>
          <w:lang w:eastAsia="en-US"/>
        </w:rPr>
        <w:t xml:space="preserve"> (Jean </w:t>
      </w:r>
      <w:proofErr w:type="spellStart"/>
      <w:r w:rsidRPr="00C923E5">
        <w:rPr>
          <w:rFonts w:asciiTheme="minorHAnsi" w:hAnsiTheme="minorHAnsi" w:cstheme="minorBidi"/>
          <w:sz w:val="22"/>
          <w:szCs w:val="22"/>
          <w:lang w:eastAsia="en-US"/>
        </w:rPr>
        <w:t>Vigo</w:t>
      </w:r>
      <w:proofErr w:type="spellEnd"/>
      <w:r w:rsidRPr="00C923E5">
        <w:rPr>
          <w:rFonts w:asciiTheme="minorHAnsi" w:hAnsiTheme="minorHAnsi" w:cstheme="minorBidi"/>
          <w:sz w:val="22"/>
          <w:szCs w:val="22"/>
          <w:lang w:eastAsia="en-US"/>
        </w:rPr>
        <w:t>, 1934), as they are the exact same tattoos.</w:t>
      </w:r>
    </w:p>
    <w:p w14:paraId="70465BCD" w14:textId="3AFDEEC6" w:rsidR="00C923E5" w:rsidRPr="00C923E5" w:rsidRDefault="00931BB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noProof/>
          <w:sz w:val="22"/>
          <w:szCs w:val="22"/>
        </w:rPr>
        <w:drawing>
          <wp:anchor distT="0" distB="0" distL="114300" distR="114300" simplePos="0" relativeHeight="251708416" behindDoc="1" locked="0" layoutInCell="1" allowOverlap="1" wp14:anchorId="63833132" wp14:editId="5C41883B">
            <wp:simplePos x="0" y="0"/>
            <wp:positionH relativeFrom="margin">
              <wp:posOffset>2607945</wp:posOffset>
            </wp:positionH>
            <wp:positionV relativeFrom="paragraph">
              <wp:posOffset>2758440</wp:posOffset>
            </wp:positionV>
            <wp:extent cx="2921000" cy="1763395"/>
            <wp:effectExtent l="0" t="0" r="0" b="8255"/>
            <wp:wrapTight wrapText="bothSides">
              <wp:wrapPolygon edited="0">
                <wp:start x="0" y="0"/>
                <wp:lineTo x="0" y="21468"/>
                <wp:lineTo x="21412" y="21468"/>
                <wp:lineTo x="21412" y="0"/>
                <wp:lineTo x="0" y="0"/>
              </wp:wrapPolygon>
            </wp:wrapTight>
            <wp:docPr id="39" name="Picture 39" descr="A picture containing outdoor, valley, sky, cany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l08RwP.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921000" cy="1763395"/>
                    </a:xfrm>
                    <a:prstGeom prst="rect">
                      <a:avLst/>
                    </a:prstGeom>
                  </pic:spPr>
                </pic:pic>
              </a:graphicData>
            </a:graphic>
            <wp14:sizeRelH relativeFrom="margin">
              <wp14:pctWidth>0</wp14:pctWidth>
            </wp14:sizeRelH>
            <wp14:sizeRelV relativeFrom="margin">
              <wp14:pctHeight>0</wp14:pctHeight>
            </wp14:sizeRelV>
          </wp:anchor>
        </w:drawing>
      </w:r>
      <w:r w:rsidR="00D25E2E" w:rsidRPr="00C923E5">
        <w:rPr>
          <w:rFonts w:asciiTheme="minorHAnsi" w:hAnsiTheme="minorHAnsi" w:cstheme="minorBidi"/>
          <w:noProof/>
          <w:sz w:val="22"/>
          <w:szCs w:val="22"/>
        </w:rPr>
        <w:drawing>
          <wp:anchor distT="0" distB="0" distL="114300" distR="114300" simplePos="0" relativeHeight="251707392" behindDoc="1" locked="0" layoutInCell="1" allowOverlap="1" wp14:anchorId="0316E462" wp14:editId="7D127CD4">
            <wp:simplePos x="0" y="0"/>
            <wp:positionH relativeFrom="margin">
              <wp:posOffset>-120015</wp:posOffset>
            </wp:positionH>
            <wp:positionV relativeFrom="paragraph">
              <wp:posOffset>2760345</wp:posOffset>
            </wp:positionV>
            <wp:extent cx="2600325" cy="1762760"/>
            <wp:effectExtent l="0" t="0" r="9525" b="8890"/>
            <wp:wrapTight wrapText="bothSides">
              <wp:wrapPolygon edited="0">
                <wp:start x="0" y="0"/>
                <wp:lineTo x="0" y="21476"/>
                <wp:lineTo x="21521" y="21476"/>
                <wp:lineTo x="21521" y="0"/>
                <wp:lineTo x="0" y="0"/>
              </wp:wrapPolygon>
            </wp:wrapTight>
            <wp:docPr id="40" name="Picture 40" descr="A castle on top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518718690_WES.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600325" cy="1762760"/>
                    </a:xfrm>
                    <a:prstGeom prst="rect">
                      <a:avLst/>
                    </a:prstGeom>
                  </pic:spPr>
                </pic:pic>
              </a:graphicData>
            </a:graphic>
            <wp14:sizeRelH relativeFrom="margin">
              <wp14:pctWidth>0</wp14:pctWidth>
            </wp14:sizeRelH>
            <wp14:sizeRelV relativeFrom="margin">
              <wp14:pctHeight>0</wp14:pctHeight>
            </wp14:sizeRelV>
          </wp:anchor>
        </w:drawing>
      </w:r>
      <w:r w:rsidR="00C923E5" w:rsidRPr="00C923E5">
        <w:rPr>
          <w:rFonts w:asciiTheme="minorHAnsi" w:hAnsiTheme="minorHAnsi" w:cstheme="minorBidi"/>
          <w:sz w:val="22"/>
          <w:szCs w:val="22"/>
          <w:lang w:eastAsia="en-US"/>
        </w:rPr>
        <w:t xml:space="preserve">Moving on to the film’s visual style, Anderson chose an incredibly stylistic dollhouse looking exterior for the hotel which is then surrounded by painted backgrounds. The interior of the hotel is also reminiscent of a dollhouse as it is dissected into several parts, which are; the thermal baths, pool, elevator, lobby and individual guest rooms. This layout is similar to the Bishop family home in </w:t>
      </w:r>
      <w:r w:rsidR="00C923E5" w:rsidRPr="00C923E5">
        <w:rPr>
          <w:rFonts w:asciiTheme="minorHAnsi" w:hAnsiTheme="minorHAnsi" w:cstheme="minorBidi"/>
          <w:i/>
          <w:sz w:val="22"/>
          <w:szCs w:val="22"/>
          <w:lang w:eastAsia="en-US"/>
        </w:rPr>
        <w:t>Moonrise Kingdom</w:t>
      </w:r>
      <w:bookmarkStart w:id="7" w:name="_Hlk513578780"/>
      <w:r w:rsidR="00C923E5" w:rsidRPr="00C923E5">
        <w:rPr>
          <w:rFonts w:asciiTheme="minorHAnsi" w:hAnsiTheme="minorHAnsi" w:cstheme="minorBidi"/>
          <w:sz w:val="22"/>
          <w:szCs w:val="22"/>
          <w:lang w:eastAsia="en-US"/>
        </w:rPr>
        <w:t xml:space="preserve">, as in both films tracking shots are used when following the characters move between rooms. Due to the painted backgrounds, moments of this film have a cartoonish feeling to them. As the scene where Zero and Gustave chase Joping on a sleigh was shot using miniature models, similar to the ones used in </w:t>
      </w:r>
      <w:r w:rsidR="00C923E5" w:rsidRPr="00C923E5">
        <w:rPr>
          <w:rFonts w:asciiTheme="minorHAnsi" w:hAnsiTheme="minorHAnsi" w:cstheme="minorBidi"/>
          <w:i/>
          <w:sz w:val="22"/>
          <w:szCs w:val="22"/>
          <w:lang w:eastAsia="en-US"/>
        </w:rPr>
        <w:t>Fantastic Mr. Fox.</w:t>
      </w:r>
      <w:r w:rsidR="00C923E5" w:rsidRPr="00C923E5">
        <w:rPr>
          <w:rFonts w:asciiTheme="minorHAnsi" w:hAnsiTheme="minorHAnsi" w:cstheme="minorBidi"/>
          <w:sz w:val="22"/>
          <w:szCs w:val="22"/>
          <w:lang w:eastAsia="en-US"/>
        </w:rPr>
        <w:t xml:space="preserve"> </w:t>
      </w:r>
    </w:p>
    <w:p w14:paraId="563CB9D0" w14:textId="57D61E1A" w:rsidR="00C923E5" w:rsidRPr="00C923E5" w:rsidRDefault="00C923E5" w:rsidP="00C923E5">
      <w:pPr>
        <w:spacing w:after="160" w:line="480" w:lineRule="auto"/>
        <w:rPr>
          <w:rFonts w:asciiTheme="minorHAnsi" w:hAnsiTheme="minorHAnsi" w:cstheme="minorBidi"/>
          <w:sz w:val="22"/>
          <w:szCs w:val="22"/>
          <w:lang w:eastAsia="en-US"/>
        </w:rPr>
      </w:pPr>
    </w:p>
    <w:bookmarkEnd w:id="7"/>
    <w:p w14:paraId="12C204FF" w14:textId="1897198B" w:rsidR="00C923E5" w:rsidRPr="00C923E5" w:rsidRDefault="00C923E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sz w:val="22"/>
          <w:szCs w:val="22"/>
          <w:lang w:eastAsia="en-US"/>
        </w:rPr>
        <w:t xml:space="preserve">Another stylistic choice for the film is that it is shot in 3 aspect ratios – 1.37, 1.85 and 2.35:1. Anderson did this to inform the viewer where they are in the timeline, which alternates between 3 time periods: 1985, 1968, 1930s. the parts based in the 1930’s is shot in Academy 1.37, as this was how movies were shot at the time. The 1960’s parts are shot with anamorphic widescreen lenses, which is a 2.35:1 aspect ratio, as during this era many films were shot anamorphically as film studios were reacting to threat of TV. The 1980’s, used an aspect ratio of 1.85 as this is the standard format for today. By shooting like this, Anderson could pose shots differently within the specific formats to enhance the feeling of the era that the audience recognise. </w:t>
      </w:r>
    </w:p>
    <w:p w14:paraId="384661C9" w14:textId="7D6D92C1" w:rsidR="00C923E5" w:rsidRPr="00C923E5" w:rsidRDefault="00931BB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noProof/>
          <w:color w:val="833C0B" w:themeColor="accent2" w:themeShade="80"/>
          <w:sz w:val="22"/>
          <w:szCs w:val="22"/>
        </w:rPr>
        <w:lastRenderedPageBreak/>
        <w:drawing>
          <wp:anchor distT="0" distB="0" distL="114300" distR="114300" simplePos="0" relativeHeight="251705344" behindDoc="0" locked="0" layoutInCell="1" allowOverlap="1" wp14:anchorId="74B403EB" wp14:editId="0C5636D0">
            <wp:simplePos x="0" y="0"/>
            <wp:positionH relativeFrom="page">
              <wp:posOffset>5083810</wp:posOffset>
            </wp:positionH>
            <wp:positionV relativeFrom="paragraph">
              <wp:posOffset>285750</wp:posOffset>
            </wp:positionV>
            <wp:extent cx="2437130" cy="1374140"/>
            <wp:effectExtent l="0" t="0" r="1270" b="0"/>
            <wp:wrapTight wrapText="bothSides">
              <wp:wrapPolygon edited="0">
                <wp:start x="0" y="0"/>
                <wp:lineTo x="0" y="21261"/>
                <wp:lineTo x="21442" y="21261"/>
                <wp:lineTo x="21442"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grand-budapest-hotel.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437130" cy="1374140"/>
                    </a:xfrm>
                    <a:prstGeom prst="rect">
                      <a:avLst/>
                    </a:prstGeom>
                  </pic:spPr>
                </pic:pic>
              </a:graphicData>
            </a:graphic>
            <wp14:sizeRelH relativeFrom="page">
              <wp14:pctWidth>0</wp14:pctWidth>
            </wp14:sizeRelH>
            <wp14:sizeRelV relativeFrom="page">
              <wp14:pctHeight>0</wp14:pctHeight>
            </wp14:sizeRelV>
          </wp:anchor>
        </w:drawing>
      </w:r>
      <w:r w:rsidRPr="00C923E5">
        <w:rPr>
          <w:rFonts w:asciiTheme="minorHAnsi" w:hAnsiTheme="minorHAnsi" w:cstheme="minorBidi"/>
          <w:noProof/>
          <w:color w:val="833C0B" w:themeColor="accent2" w:themeShade="80"/>
          <w:sz w:val="22"/>
          <w:szCs w:val="22"/>
        </w:rPr>
        <w:drawing>
          <wp:anchor distT="0" distB="0" distL="114300" distR="114300" simplePos="0" relativeHeight="251704320" behindDoc="0" locked="0" layoutInCell="1" allowOverlap="1" wp14:anchorId="67F3D402" wp14:editId="668DDD45">
            <wp:simplePos x="0" y="0"/>
            <wp:positionH relativeFrom="margin">
              <wp:posOffset>1780540</wp:posOffset>
            </wp:positionH>
            <wp:positionV relativeFrom="paragraph">
              <wp:posOffset>276225</wp:posOffset>
            </wp:positionV>
            <wp:extent cx="2346960" cy="1374140"/>
            <wp:effectExtent l="0" t="0" r="0" b="0"/>
            <wp:wrapTight wrapText="bothSides">
              <wp:wrapPolygon edited="0">
                <wp:start x="0" y="0"/>
                <wp:lineTo x="0" y="21261"/>
                <wp:lineTo x="21390" y="21261"/>
                <wp:lineTo x="2139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nd_Budapest_Hotel_Screenshot_1.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46960" cy="1374140"/>
                    </a:xfrm>
                    <a:prstGeom prst="rect">
                      <a:avLst/>
                    </a:prstGeom>
                  </pic:spPr>
                </pic:pic>
              </a:graphicData>
            </a:graphic>
            <wp14:sizeRelH relativeFrom="page">
              <wp14:pctWidth>0</wp14:pctWidth>
            </wp14:sizeRelH>
            <wp14:sizeRelV relativeFrom="page">
              <wp14:pctHeight>0</wp14:pctHeight>
            </wp14:sizeRelV>
          </wp:anchor>
        </w:drawing>
      </w:r>
      <w:r w:rsidRPr="00C923E5">
        <w:rPr>
          <w:rFonts w:asciiTheme="minorHAnsi" w:hAnsiTheme="minorHAnsi" w:cstheme="minorBidi"/>
          <w:noProof/>
          <w:sz w:val="22"/>
          <w:szCs w:val="22"/>
        </w:rPr>
        <w:drawing>
          <wp:anchor distT="0" distB="0" distL="114300" distR="114300" simplePos="0" relativeHeight="251703296" behindDoc="0" locked="0" layoutInCell="1" allowOverlap="1" wp14:anchorId="3262D8C0" wp14:editId="5E6B86CB">
            <wp:simplePos x="0" y="0"/>
            <wp:positionH relativeFrom="column">
              <wp:posOffset>-700405</wp:posOffset>
            </wp:positionH>
            <wp:positionV relativeFrom="paragraph">
              <wp:posOffset>268605</wp:posOffset>
            </wp:positionV>
            <wp:extent cx="2444115" cy="1374140"/>
            <wp:effectExtent l="0" t="0" r="0" b="0"/>
            <wp:wrapTight wrapText="bothSides">
              <wp:wrapPolygon edited="0">
                <wp:start x="0" y="0"/>
                <wp:lineTo x="0" y="21161"/>
                <wp:lineTo x="21325" y="21161"/>
                <wp:lineTo x="21325"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grand budapest1.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444115" cy="1374140"/>
                    </a:xfrm>
                    <a:prstGeom prst="rect">
                      <a:avLst/>
                    </a:prstGeom>
                  </pic:spPr>
                </pic:pic>
              </a:graphicData>
            </a:graphic>
            <wp14:sizeRelH relativeFrom="page">
              <wp14:pctWidth>0</wp14:pctWidth>
            </wp14:sizeRelH>
            <wp14:sizeRelV relativeFrom="page">
              <wp14:pctHeight>0</wp14:pctHeight>
            </wp14:sizeRelV>
          </wp:anchor>
        </w:drawing>
      </w:r>
    </w:p>
    <w:p w14:paraId="5CAD1F49" w14:textId="793A3C5C" w:rsidR="00C923E5" w:rsidRPr="00C923E5" w:rsidRDefault="00931BB5" w:rsidP="00C923E5">
      <w:pPr>
        <w:spacing w:after="160" w:line="480" w:lineRule="auto"/>
        <w:rPr>
          <w:rFonts w:asciiTheme="minorHAnsi" w:hAnsiTheme="minorHAnsi" w:cstheme="minorBidi"/>
          <w:sz w:val="22"/>
          <w:szCs w:val="22"/>
          <w:lang w:eastAsia="en-US"/>
        </w:rPr>
      </w:pPr>
      <w:r w:rsidRPr="00C923E5">
        <w:rPr>
          <w:rFonts w:asciiTheme="minorHAnsi" w:hAnsiTheme="minorHAnsi" w:cstheme="minorBidi"/>
          <w:noProof/>
          <w:sz w:val="22"/>
          <w:szCs w:val="22"/>
        </w:rPr>
        <w:drawing>
          <wp:anchor distT="0" distB="0" distL="114300" distR="114300" simplePos="0" relativeHeight="251710464" behindDoc="1" locked="0" layoutInCell="1" allowOverlap="1" wp14:anchorId="5837AA4B" wp14:editId="716B51BF">
            <wp:simplePos x="0" y="0"/>
            <wp:positionH relativeFrom="margin">
              <wp:posOffset>3790950</wp:posOffset>
            </wp:positionH>
            <wp:positionV relativeFrom="paragraph">
              <wp:posOffset>3605530</wp:posOffset>
            </wp:positionV>
            <wp:extent cx="2660650" cy="1581785"/>
            <wp:effectExtent l="0" t="0" r="6350" b="0"/>
            <wp:wrapTight wrapText="bothSides">
              <wp:wrapPolygon edited="0">
                <wp:start x="0" y="0"/>
                <wp:lineTo x="0" y="21331"/>
                <wp:lineTo x="21497" y="21331"/>
                <wp:lineTo x="21497" y="0"/>
                <wp:lineTo x="0" y="0"/>
              </wp:wrapPolygon>
            </wp:wrapTight>
            <wp:docPr id="44" name="Picture 44"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mHnHaUwAEBZ-m.png-large_1024x1024.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660650" cy="1581785"/>
                    </a:xfrm>
                    <a:prstGeom prst="rect">
                      <a:avLst/>
                    </a:prstGeom>
                  </pic:spPr>
                </pic:pic>
              </a:graphicData>
            </a:graphic>
            <wp14:sizeRelH relativeFrom="margin">
              <wp14:pctWidth>0</wp14:pctWidth>
            </wp14:sizeRelH>
            <wp14:sizeRelV relativeFrom="margin">
              <wp14:pctHeight>0</wp14:pctHeight>
            </wp14:sizeRelV>
          </wp:anchor>
        </w:drawing>
      </w:r>
      <w:r w:rsidRPr="00C923E5">
        <w:rPr>
          <w:rFonts w:asciiTheme="minorHAnsi" w:hAnsiTheme="minorHAnsi" w:cstheme="minorBidi"/>
          <w:noProof/>
          <w:sz w:val="22"/>
          <w:szCs w:val="22"/>
        </w:rPr>
        <w:drawing>
          <wp:anchor distT="0" distB="0" distL="114300" distR="114300" simplePos="0" relativeHeight="251709440" behindDoc="1" locked="0" layoutInCell="1" allowOverlap="1" wp14:anchorId="3A2E7E9F" wp14:editId="164AAAD2">
            <wp:simplePos x="0" y="0"/>
            <wp:positionH relativeFrom="margin">
              <wp:posOffset>-66675</wp:posOffset>
            </wp:positionH>
            <wp:positionV relativeFrom="paragraph">
              <wp:posOffset>3510280</wp:posOffset>
            </wp:positionV>
            <wp:extent cx="2280920" cy="1724660"/>
            <wp:effectExtent l="0" t="0" r="5080" b="8890"/>
            <wp:wrapTight wrapText="bothSides">
              <wp:wrapPolygon edited="0">
                <wp:start x="0" y="0"/>
                <wp:lineTo x="0" y="21473"/>
                <wp:lineTo x="21468" y="21473"/>
                <wp:lineTo x="21468" y="0"/>
                <wp:lineTo x="0" y="0"/>
              </wp:wrapPolygon>
            </wp:wrapTight>
            <wp:docPr id="45" name="Picture 45" descr="A person sitting in front of a window&#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60full-the-grand-budapest-hotel-screenshot.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280920" cy="1724660"/>
                    </a:xfrm>
                    <a:prstGeom prst="rect">
                      <a:avLst/>
                    </a:prstGeom>
                  </pic:spPr>
                </pic:pic>
              </a:graphicData>
            </a:graphic>
            <wp14:sizeRelH relativeFrom="margin">
              <wp14:pctWidth>0</wp14:pctWidth>
            </wp14:sizeRelH>
            <wp14:sizeRelV relativeFrom="margin">
              <wp14:pctHeight>0</wp14:pctHeight>
            </wp14:sizeRelV>
          </wp:anchor>
        </w:drawing>
      </w:r>
      <w:r w:rsidR="00C923E5" w:rsidRPr="00C923E5">
        <w:rPr>
          <w:rFonts w:asciiTheme="minorHAnsi" w:hAnsiTheme="minorHAnsi" w:cstheme="minorBidi"/>
          <w:sz w:val="22"/>
          <w:szCs w:val="22"/>
          <w:lang w:eastAsia="en-US"/>
        </w:rPr>
        <w:t>As discussed in every chapter so far, Anderson’s usual symmetrical mid shots, zooms and God’s-eye-view shots are one again present. As well as this his constantly growing use of whi</w:t>
      </w:r>
      <w:r w:rsidR="00D25E2E">
        <w:rPr>
          <w:rFonts w:asciiTheme="minorHAnsi" w:hAnsiTheme="minorHAnsi" w:cstheme="minorBidi"/>
          <w:sz w:val="22"/>
          <w:szCs w:val="22"/>
          <w:lang w:eastAsia="en-US"/>
        </w:rPr>
        <w:t>p pans during filming are used. I</w:t>
      </w:r>
      <w:r w:rsidR="00C923E5" w:rsidRPr="00C923E5">
        <w:rPr>
          <w:rFonts w:asciiTheme="minorHAnsi" w:hAnsiTheme="minorHAnsi" w:cstheme="minorBidi"/>
          <w:sz w:val="22"/>
          <w:szCs w:val="22"/>
          <w:lang w:eastAsia="en-US"/>
        </w:rPr>
        <w:t xml:space="preserve">n relation to this, Anderson also uses the visual style of the film to convey certain emotions of the characters. We see the film become black and white during the scene where Gustave is shot, as it is one of the saddest days of Zero’s life. A subtle touch is how the audience never see the shooting happen as it is told through Mr. </w:t>
      </w:r>
      <w:proofErr w:type="spellStart"/>
      <w:r w:rsidR="00C923E5" w:rsidRPr="00C923E5">
        <w:rPr>
          <w:rFonts w:asciiTheme="minorHAnsi" w:hAnsiTheme="minorHAnsi" w:cstheme="minorBidi"/>
          <w:sz w:val="22"/>
          <w:szCs w:val="22"/>
          <w:lang w:eastAsia="en-US"/>
        </w:rPr>
        <w:t>Moustafa</w:t>
      </w:r>
      <w:proofErr w:type="spellEnd"/>
      <w:r w:rsidR="00C923E5" w:rsidRPr="00C923E5">
        <w:rPr>
          <w:rFonts w:asciiTheme="minorHAnsi" w:hAnsiTheme="minorHAnsi" w:cstheme="minorBidi"/>
          <w:sz w:val="22"/>
          <w:szCs w:val="22"/>
          <w:lang w:eastAsia="en-US"/>
        </w:rPr>
        <w:t xml:space="preserve"> who was unconscious at the time. </w:t>
      </w:r>
    </w:p>
    <w:p w14:paraId="78961440" w14:textId="0EFA0734" w:rsidR="00C923E5" w:rsidRPr="00C923E5" w:rsidRDefault="00C923E5" w:rsidP="00C923E5">
      <w:pPr>
        <w:spacing w:after="160" w:line="480" w:lineRule="auto"/>
        <w:rPr>
          <w:rFonts w:asciiTheme="minorHAnsi" w:hAnsiTheme="minorHAnsi" w:cstheme="minorBidi"/>
          <w:sz w:val="22"/>
          <w:szCs w:val="22"/>
          <w:lang w:eastAsia="en-US"/>
        </w:rPr>
      </w:pPr>
    </w:p>
    <w:p w14:paraId="3093C832" w14:textId="7CD6C6F9" w:rsidR="00C923E5" w:rsidRPr="00C923E5" w:rsidRDefault="00C923E5" w:rsidP="00C923E5">
      <w:pPr>
        <w:spacing w:after="160" w:line="480" w:lineRule="auto"/>
        <w:rPr>
          <w:rFonts w:asciiTheme="minorHAnsi" w:hAnsiTheme="minorHAnsi" w:cstheme="minorBidi"/>
          <w:sz w:val="22"/>
          <w:szCs w:val="22"/>
          <w:lang w:eastAsia="en-US"/>
        </w:rPr>
      </w:pPr>
    </w:p>
    <w:p w14:paraId="30740433" w14:textId="77777777" w:rsidR="00C923E5" w:rsidRPr="00C923E5" w:rsidRDefault="00C923E5" w:rsidP="00C923E5">
      <w:pPr>
        <w:spacing w:after="160" w:line="480" w:lineRule="auto"/>
        <w:rPr>
          <w:rFonts w:asciiTheme="minorHAnsi" w:hAnsiTheme="minorHAnsi" w:cstheme="minorBidi"/>
          <w:sz w:val="22"/>
          <w:szCs w:val="22"/>
          <w:lang w:eastAsia="en-US"/>
        </w:rPr>
      </w:pPr>
    </w:p>
    <w:p w14:paraId="6DD1F0CA" w14:textId="77777777" w:rsidR="00C923E5" w:rsidRPr="00C923E5" w:rsidRDefault="00C923E5" w:rsidP="00C923E5">
      <w:pPr>
        <w:spacing w:after="160" w:line="480" w:lineRule="auto"/>
        <w:rPr>
          <w:rFonts w:asciiTheme="minorHAnsi" w:hAnsiTheme="minorHAnsi" w:cstheme="minorBidi"/>
          <w:sz w:val="22"/>
          <w:szCs w:val="22"/>
          <w:lang w:eastAsia="en-US"/>
        </w:rPr>
      </w:pPr>
    </w:p>
    <w:p w14:paraId="2A0F748A" w14:textId="77777777" w:rsidR="00C923E5" w:rsidRPr="00C923E5" w:rsidRDefault="00C923E5" w:rsidP="00C923E5">
      <w:pPr>
        <w:spacing w:after="160" w:line="480" w:lineRule="auto"/>
        <w:rPr>
          <w:rFonts w:asciiTheme="minorHAnsi" w:hAnsiTheme="minorHAnsi" w:cstheme="minorBidi"/>
          <w:sz w:val="22"/>
          <w:szCs w:val="22"/>
          <w:lang w:eastAsia="en-US"/>
        </w:rPr>
      </w:pPr>
    </w:p>
    <w:p w14:paraId="2DF68F0D" w14:textId="41308A5E" w:rsidR="00C923E5" w:rsidRPr="00C923E5" w:rsidRDefault="00C923E5" w:rsidP="00C923E5">
      <w:pPr>
        <w:spacing w:after="160" w:line="480" w:lineRule="auto"/>
        <w:rPr>
          <w:rFonts w:asciiTheme="minorHAnsi" w:hAnsiTheme="minorHAnsi" w:cstheme="minorBidi"/>
          <w:color w:val="833C0B" w:themeColor="accent2" w:themeShade="80"/>
          <w:sz w:val="22"/>
          <w:szCs w:val="22"/>
          <w:lang w:eastAsia="en-US"/>
        </w:rPr>
      </w:pPr>
      <w:r w:rsidRPr="00C923E5">
        <w:rPr>
          <w:rFonts w:asciiTheme="minorHAnsi" w:hAnsiTheme="minorHAnsi" w:cstheme="minorBidi"/>
          <w:sz w:val="22"/>
          <w:szCs w:val="22"/>
          <w:lang w:eastAsia="en-US"/>
        </w:rPr>
        <w:t xml:space="preserve">Moving on to the colour palette of this film, it is incredibly important as the palette helps show the progression of story and different characters are associated with distinctive palettes. Agatha’s palette is mostly pinks and blues as it not only represents the young couples love but also it is reminiscent of Suzy’s palette in </w:t>
      </w:r>
      <w:r w:rsidRPr="00C923E5">
        <w:rPr>
          <w:rFonts w:asciiTheme="minorHAnsi" w:hAnsiTheme="minorHAnsi" w:cstheme="minorBidi"/>
          <w:i/>
          <w:sz w:val="22"/>
          <w:szCs w:val="22"/>
          <w:lang w:eastAsia="en-US"/>
        </w:rPr>
        <w:t>Moonrise Kingdom</w:t>
      </w:r>
      <w:r w:rsidRPr="00C923E5">
        <w:rPr>
          <w:rFonts w:asciiTheme="minorHAnsi" w:hAnsiTheme="minorHAnsi" w:cstheme="minorBidi"/>
          <w:sz w:val="22"/>
          <w:szCs w:val="22"/>
          <w:lang w:eastAsia="en-US"/>
        </w:rPr>
        <w:t xml:space="preserve">. The hotel uniforms are a deep purple colour giving a rich, almost royal feeling to the characters that wear them. In particular, Gustave, whose eloquent language adds to his foppish image displayed by his palette. Then there are the scenes during the 1960’s which have an abundance of warm oranges and yellows, which are the colours </w:t>
      </w:r>
      <w:r w:rsidRPr="00C923E5">
        <w:rPr>
          <w:rFonts w:asciiTheme="minorHAnsi" w:hAnsiTheme="minorHAnsi" w:cstheme="minorBidi"/>
          <w:sz w:val="22"/>
          <w:szCs w:val="22"/>
          <w:lang w:eastAsia="en-US"/>
        </w:rPr>
        <w:lastRenderedPageBreak/>
        <w:t>usually associated with that era. We see how certain characters palettes are juxtaposed against others thus showing their differences. Anna Smith</w:t>
      </w:r>
      <w:r w:rsidRPr="00C923E5">
        <w:rPr>
          <w:rFonts w:asciiTheme="minorHAnsi" w:hAnsiTheme="minorHAnsi" w:cstheme="minorBidi"/>
          <w:sz w:val="22"/>
          <w:szCs w:val="22"/>
          <w:vertAlign w:val="superscript"/>
          <w:lang w:eastAsia="en-US"/>
        </w:rPr>
        <w:footnoteReference w:id="29"/>
      </w:r>
      <w:r w:rsidRPr="00C923E5">
        <w:rPr>
          <w:rFonts w:asciiTheme="minorHAnsi" w:hAnsiTheme="minorHAnsi" w:cstheme="minorBidi"/>
          <w:sz w:val="22"/>
          <w:szCs w:val="22"/>
          <w:lang w:eastAsia="en-US"/>
        </w:rPr>
        <w:t xml:space="preserve"> from The Guardian states how “</w:t>
      </w:r>
      <w:proofErr w:type="spellStart"/>
      <w:r w:rsidRPr="00C923E5">
        <w:rPr>
          <w:rFonts w:asciiTheme="minorHAnsi" w:hAnsiTheme="minorHAnsi" w:cstheme="minorBidi"/>
          <w:sz w:val="22"/>
          <w:szCs w:val="22"/>
          <w:lang w:eastAsia="en-US"/>
        </w:rPr>
        <w:t>Mendl's</w:t>
      </w:r>
      <w:proofErr w:type="spellEnd"/>
      <w:r w:rsidRPr="00C923E5">
        <w:rPr>
          <w:rFonts w:asciiTheme="minorHAnsi" w:hAnsiTheme="minorHAnsi" w:cstheme="minorBidi"/>
          <w:sz w:val="22"/>
          <w:szCs w:val="22"/>
          <w:lang w:eastAsia="en-US"/>
        </w:rPr>
        <w:t xml:space="preserve"> candy colours contrast sharply with the gothic garb of our hero's enemies and the greys of the prison uniforms – as well as scenes showing the hotel later, in the 1960s, its opulence lost beneath a drab communist refurb.” This shows how the visual fabric of Anderson’s films tells the story just as much </w:t>
      </w:r>
      <w:r w:rsidR="00931BB5" w:rsidRPr="00C923E5">
        <w:rPr>
          <w:rFonts w:asciiTheme="minorHAnsi" w:hAnsiTheme="minorHAnsi" w:cstheme="minorBidi"/>
          <w:noProof/>
          <w:sz w:val="22"/>
          <w:szCs w:val="22"/>
        </w:rPr>
        <w:drawing>
          <wp:anchor distT="0" distB="0" distL="114300" distR="114300" simplePos="0" relativeHeight="251701248" behindDoc="0" locked="0" layoutInCell="1" allowOverlap="1" wp14:anchorId="11F9794B" wp14:editId="39D1FC20">
            <wp:simplePos x="0" y="0"/>
            <wp:positionH relativeFrom="margin">
              <wp:align>left</wp:align>
            </wp:positionH>
            <wp:positionV relativeFrom="paragraph">
              <wp:posOffset>2181225</wp:posOffset>
            </wp:positionV>
            <wp:extent cx="2198370" cy="1424305"/>
            <wp:effectExtent l="0" t="0" r="0" b="4445"/>
            <wp:wrapTight wrapText="bothSides">
              <wp:wrapPolygon edited="0">
                <wp:start x="0" y="0"/>
                <wp:lineTo x="0" y="21379"/>
                <wp:lineTo x="21338" y="21379"/>
                <wp:lineTo x="21338"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nd-budapest-hotel.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198370" cy="1424305"/>
                    </a:xfrm>
                    <a:prstGeom prst="rect">
                      <a:avLst/>
                    </a:prstGeom>
                  </pic:spPr>
                </pic:pic>
              </a:graphicData>
            </a:graphic>
            <wp14:sizeRelH relativeFrom="page">
              <wp14:pctWidth>0</wp14:pctWidth>
            </wp14:sizeRelH>
            <wp14:sizeRelV relativeFrom="page">
              <wp14:pctHeight>0</wp14:pctHeight>
            </wp14:sizeRelV>
          </wp:anchor>
        </w:drawing>
      </w:r>
      <w:r w:rsidR="00931BB5" w:rsidRPr="00C923E5">
        <w:rPr>
          <w:rFonts w:asciiTheme="minorHAnsi" w:hAnsiTheme="minorHAnsi" w:cstheme="minorBidi"/>
          <w:noProof/>
          <w:sz w:val="22"/>
          <w:szCs w:val="22"/>
        </w:rPr>
        <w:drawing>
          <wp:anchor distT="0" distB="0" distL="114300" distR="114300" simplePos="0" relativeHeight="251702272" behindDoc="0" locked="0" layoutInCell="1" allowOverlap="1" wp14:anchorId="68DD3875" wp14:editId="35903495">
            <wp:simplePos x="0" y="0"/>
            <wp:positionH relativeFrom="margin">
              <wp:align>center</wp:align>
            </wp:positionH>
            <wp:positionV relativeFrom="paragraph">
              <wp:posOffset>2431415</wp:posOffset>
            </wp:positionV>
            <wp:extent cx="1295400" cy="915035"/>
            <wp:effectExtent l="0" t="318" r="0" b="0"/>
            <wp:wrapTight wrapText="bothSides">
              <wp:wrapPolygon edited="0">
                <wp:start x="-5" y="21593"/>
                <wp:lineTo x="21277" y="21593"/>
                <wp:lineTo x="21277" y="457"/>
                <wp:lineTo x="-5" y="457"/>
                <wp:lineTo x="-5" y="21593"/>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nd_Budapest_Hotel.png"/>
                    <pic:cNvPicPr/>
                  </pic:nvPicPr>
                  <pic:blipFill>
                    <a:blip r:embed="rId58">
                      <a:extLst>
                        <a:ext uri="{28A0092B-C50C-407E-A947-70E740481C1C}">
                          <a14:useLocalDpi xmlns:a14="http://schemas.microsoft.com/office/drawing/2010/main" val="0"/>
                        </a:ext>
                      </a:extLst>
                    </a:blip>
                    <a:stretch>
                      <a:fillRect/>
                    </a:stretch>
                  </pic:blipFill>
                  <pic:spPr>
                    <a:xfrm rot="5400000">
                      <a:off x="0" y="0"/>
                      <a:ext cx="1295400" cy="915035"/>
                    </a:xfrm>
                    <a:prstGeom prst="rect">
                      <a:avLst/>
                    </a:prstGeom>
                  </pic:spPr>
                </pic:pic>
              </a:graphicData>
            </a:graphic>
            <wp14:sizeRelH relativeFrom="page">
              <wp14:pctWidth>0</wp14:pctWidth>
            </wp14:sizeRelH>
            <wp14:sizeRelV relativeFrom="page">
              <wp14:pctHeight>0</wp14:pctHeight>
            </wp14:sizeRelV>
          </wp:anchor>
        </w:drawing>
      </w:r>
      <w:r w:rsidR="00931BB5" w:rsidRPr="00C923E5">
        <w:rPr>
          <w:rFonts w:asciiTheme="minorHAnsi" w:hAnsiTheme="minorHAnsi" w:cstheme="minorBidi"/>
          <w:noProof/>
          <w:sz w:val="22"/>
          <w:szCs w:val="22"/>
        </w:rPr>
        <w:drawing>
          <wp:anchor distT="0" distB="0" distL="114300" distR="114300" simplePos="0" relativeHeight="251706368" behindDoc="0" locked="0" layoutInCell="1" allowOverlap="1" wp14:anchorId="6A0B98DE" wp14:editId="1FC1AA06">
            <wp:simplePos x="0" y="0"/>
            <wp:positionH relativeFrom="margin">
              <wp:align>right</wp:align>
            </wp:positionH>
            <wp:positionV relativeFrom="paragraph">
              <wp:posOffset>2152650</wp:posOffset>
            </wp:positionV>
            <wp:extent cx="2180590" cy="1452880"/>
            <wp:effectExtent l="0" t="0" r="0" b="0"/>
            <wp:wrapTight wrapText="bothSides">
              <wp:wrapPolygon edited="0">
                <wp:start x="0" y="0"/>
                <wp:lineTo x="0" y="21241"/>
                <wp:lineTo x="21323" y="21241"/>
                <wp:lineTo x="21323"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58826.jpg-r_1280_720-f_jpg-q_x-xxyxx.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180590" cy="1452880"/>
                    </a:xfrm>
                    <a:prstGeom prst="rect">
                      <a:avLst/>
                    </a:prstGeom>
                  </pic:spPr>
                </pic:pic>
              </a:graphicData>
            </a:graphic>
            <wp14:sizeRelH relativeFrom="page">
              <wp14:pctWidth>0</wp14:pctWidth>
            </wp14:sizeRelH>
            <wp14:sizeRelV relativeFrom="page">
              <wp14:pctHeight>0</wp14:pctHeight>
            </wp14:sizeRelV>
          </wp:anchor>
        </w:drawing>
      </w:r>
      <w:r w:rsidRPr="00C923E5">
        <w:rPr>
          <w:rFonts w:asciiTheme="minorHAnsi" w:hAnsiTheme="minorHAnsi" w:cstheme="minorBidi"/>
          <w:sz w:val="22"/>
          <w:szCs w:val="22"/>
          <w:lang w:eastAsia="en-US"/>
        </w:rPr>
        <w:t>as the dialogue.</w:t>
      </w:r>
    </w:p>
    <w:p w14:paraId="66DAB30C" w14:textId="6DC1FBC2" w:rsidR="00C923E5" w:rsidRPr="00C923E5" w:rsidRDefault="00C923E5" w:rsidP="00C923E5">
      <w:pPr>
        <w:spacing w:after="160" w:line="259" w:lineRule="auto"/>
        <w:rPr>
          <w:rFonts w:asciiTheme="minorHAnsi" w:hAnsiTheme="minorHAnsi" w:cstheme="minorBidi"/>
          <w:color w:val="833C0B" w:themeColor="accent2" w:themeShade="80"/>
          <w:sz w:val="22"/>
          <w:szCs w:val="22"/>
          <w:lang w:eastAsia="en-US"/>
        </w:rPr>
      </w:pPr>
      <w:r w:rsidRPr="00C923E5">
        <w:rPr>
          <w:rFonts w:asciiTheme="minorHAnsi" w:hAnsiTheme="minorHAnsi" w:cstheme="minorBidi"/>
          <w:color w:val="833C0B" w:themeColor="accent2" w:themeShade="80"/>
          <w:sz w:val="22"/>
          <w:szCs w:val="22"/>
          <w:lang w:eastAsia="en-US"/>
        </w:rPr>
        <w:t xml:space="preserve"> </w:t>
      </w:r>
    </w:p>
    <w:p w14:paraId="49999A7B" w14:textId="30463AAE" w:rsidR="00B20B0E" w:rsidRDefault="00B20B0E" w:rsidP="00B20B0E">
      <w:pPr>
        <w:spacing w:after="160" w:line="259" w:lineRule="auto"/>
        <w:rPr>
          <w:rFonts w:asciiTheme="minorHAnsi" w:hAnsiTheme="minorHAnsi" w:cstheme="minorBidi"/>
          <w:sz w:val="22"/>
          <w:szCs w:val="22"/>
          <w:lang w:eastAsia="en-US"/>
        </w:rPr>
      </w:pPr>
    </w:p>
    <w:p w14:paraId="1145FC0E" w14:textId="77777777" w:rsidR="00B20B0E" w:rsidRDefault="00B20B0E" w:rsidP="00B20B0E">
      <w:pPr>
        <w:spacing w:after="160" w:line="259" w:lineRule="auto"/>
        <w:rPr>
          <w:rFonts w:asciiTheme="minorHAnsi" w:hAnsiTheme="minorHAnsi" w:cstheme="minorBidi"/>
          <w:sz w:val="22"/>
          <w:szCs w:val="22"/>
          <w:lang w:eastAsia="en-US"/>
        </w:rPr>
      </w:pPr>
    </w:p>
    <w:p w14:paraId="44E36C91" w14:textId="77777777" w:rsidR="00B20B0E" w:rsidRDefault="00B20B0E" w:rsidP="00B20B0E">
      <w:pPr>
        <w:spacing w:after="160" w:line="259" w:lineRule="auto"/>
        <w:rPr>
          <w:rFonts w:asciiTheme="minorHAnsi" w:hAnsiTheme="minorHAnsi" w:cstheme="minorBidi"/>
          <w:sz w:val="22"/>
          <w:szCs w:val="22"/>
          <w:lang w:eastAsia="en-US"/>
        </w:rPr>
      </w:pPr>
    </w:p>
    <w:p w14:paraId="63C8DB74" w14:textId="77777777" w:rsidR="00B20B0E" w:rsidRDefault="00B20B0E" w:rsidP="00B20B0E">
      <w:pPr>
        <w:spacing w:after="160" w:line="259" w:lineRule="auto"/>
        <w:rPr>
          <w:rFonts w:asciiTheme="minorHAnsi" w:hAnsiTheme="minorHAnsi" w:cstheme="minorBidi"/>
          <w:sz w:val="22"/>
          <w:szCs w:val="22"/>
          <w:lang w:eastAsia="en-US"/>
        </w:rPr>
      </w:pPr>
    </w:p>
    <w:p w14:paraId="2B97D6BF" w14:textId="77777777" w:rsidR="00B20B0E" w:rsidRDefault="00B20B0E" w:rsidP="00B20B0E">
      <w:pPr>
        <w:spacing w:after="160" w:line="259" w:lineRule="auto"/>
        <w:rPr>
          <w:rFonts w:asciiTheme="minorHAnsi" w:hAnsiTheme="minorHAnsi" w:cstheme="minorBidi"/>
          <w:sz w:val="22"/>
          <w:szCs w:val="22"/>
          <w:lang w:eastAsia="en-US"/>
        </w:rPr>
      </w:pPr>
    </w:p>
    <w:p w14:paraId="7B161C8C" w14:textId="77777777" w:rsidR="00B20B0E" w:rsidRDefault="00B20B0E" w:rsidP="00B20B0E">
      <w:pPr>
        <w:spacing w:after="160" w:line="259" w:lineRule="auto"/>
        <w:rPr>
          <w:rFonts w:asciiTheme="minorHAnsi" w:hAnsiTheme="minorHAnsi" w:cstheme="minorBidi"/>
          <w:sz w:val="22"/>
          <w:szCs w:val="22"/>
          <w:lang w:eastAsia="en-US"/>
        </w:rPr>
      </w:pPr>
    </w:p>
    <w:p w14:paraId="1A522BC9" w14:textId="77777777" w:rsidR="00B20B0E" w:rsidRDefault="00B20B0E" w:rsidP="00B20B0E">
      <w:pPr>
        <w:spacing w:after="160" w:line="259" w:lineRule="auto"/>
        <w:rPr>
          <w:rFonts w:asciiTheme="minorHAnsi" w:hAnsiTheme="minorHAnsi" w:cstheme="minorBidi"/>
          <w:sz w:val="22"/>
          <w:szCs w:val="22"/>
          <w:lang w:eastAsia="en-US"/>
        </w:rPr>
      </w:pPr>
    </w:p>
    <w:p w14:paraId="5D667A7C" w14:textId="77777777" w:rsidR="00B20B0E" w:rsidRDefault="00B20B0E" w:rsidP="00B20B0E">
      <w:pPr>
        <w:spacing w:after="160" w:line="259" w:lineRule="auto"/>
        <w:rPr>
          <w:rFonts w:asciiTheme="minorHAnsi" w:hAnsiTheme="minorHAnsi" w:cstheme="minorBidi"/>
          <w:sz w:val="22"/>
          <w:szCs w:val="22"/>
          <w:lang w:eastAsia="en-US"/>
        </w:rPr>
      </w:pPr>
    </w:p>
    <w:p w14:paraId="3F75D74A" w14:textId="77777777" w:rsidR="00B20B0E" w:rsidRDefault="00B20B0E" w:rsidP="00B20B0E">
      <w:pPr>
        <w:spacing w:after="160" w:line="259" w:lineRule="auto"/>
        <w:rPr>
          <w:rFonts w:asciiTheme="minorHAnsi" w:hAnsiTheme="minorHAnsi" w:cstheme="minorBidi"/>
          <w:sz w:val="22"/>
          <w:szCs w:val="22"/>
          <w:lang w:eastAsia="en-US"/>
        </w:rPr>
      </w:pPr>
    </w:p>
    <w:p w14:paraId="26D10F78" w14:textId="77777777" w:rsidR="00B20B0E" w:rsidRDefault="00B20B0E" w:rsidP="00B20B0E">
      <w:pPr>
        <w:spacing w:after="160" w:line="259" w:lineRule="auto"/>
        <w:rPr>
          <w:rFonts w:asciiTheme="minorHAnsi" w:hAnsiTheme="minorHAnsi" w:cstheme="minorBidi"/>
          <w:sz w:val="22"/>
          <w:szCs w:val="22"/>
          <w:lang w:eastAsia="en-US"/>
        </w:rPr>
      </w:pPr>
    </w:p>
    <w:p w14:paraId="40C0F902" w14:textId="77777777" w:rsidR="00931BB5" w:rsidRDefault="00931BB5" w:rsidP="00B20B0E">
      <w:pPr>
        <w:pStyle w:val="Title"/>
        <w:rPr>
          <w:rFonts w:asciiTheme="minorHAnsi" w:hAnsiTheme="minorHAnsi"/>
          <w:lang w:val="en-US"/>
        </w:rPr>
      </w:pPr>
    </w:p>
    <w:p w14:paraId="67876D49" w14:textId="77777777" w:rsidR="00931BB5" w:rsidRDefault="00931BB5" w:rsidP="00B20B0E">
      <w:pPr>
        <w:pStyle w:val="Title"/>
        <w:rPr>
          <w:rFonts w:asciiTheme="minorHAnsi" w:hAnsiTheme="minorHAnsi"/>
          <w:lang w:val="en-US"/>
        </w:rPr>
      </w:pPr>
    </w:p>
    <w:p w14:paraId="03D90D00" w14:textId="77777777" w:rsidR="00931BB5" w:rsidRDefault="00931BB5" w:rsidP="00B20B0E">
      <w:pPr>
        <w:pStyle w:val="Title"/>
        <w:rPr>
          <w:rFonts w:asciiTheme="minorHAnsi" w:hAnsiTheme="minorHAnsi"/>
          <w:lang w:val="en-US"/>
        </w:rPr>
      </w:pPr>
    </w:p>
    <w:p w14:paraId="63C0602E" w14:textId="5D398CBD" w:rsidR="00B20B0E" w:rsidRPr="00B20B0E" w:rsidRDefault="00B20B0E" w:rsidP="00B20B0E">
      <w:pPr>
        <w:pStyle w:val="Title"/>
        <w:rPr>
          <w:rFonts w:asciiTheme="minorHAnsi" w:hAnsiTheme="minorHAnsi"/>
          <w:lang w:val="en-US"/>
        </w:rPr>
      </w:pPr>
      <w:r w:rsidRPr="00B20B0E">
        <w:rPr>
          <w:rFonts w:asciiTheme="minorHAnsi" w:hAnsiTheme="minorHAnsi"/>
          <w:lang w:val="en-US"/>
        </w:rPr>
        <w:lastRenderedPageBreak/>
        <w:t xml:space="preserve">Conclusion </w:t>
      </w:r>
    </w:p>
    <w:p w14:paraId="6636BC98" w14:textId="77777777" w:rsidR="00B20B0E" w:rsidRPr="00B20B0E" w:rsidRDefault="00B20B0E" w:rsidP="00B20B0E">
      <w:pPr>
        <w:spacing w:line="480" w:lineRule="auto"/>
        <w:rPr>
          <w:rFonts w:asciiTheme="minorHAnsi" w:hAnsiTheme="minorHAnsi"/>
          <w:lang w:val="en-US"/>
        </w:rPr>
      </w:pPr>
    </w:p>
    <w:p w14:paraId="5CEE0509" w14:textId="77777777" w:rsidR="00B20B0E" w:rsidRPr="00B20B0E" w:rsidRDefault="00B20B0E" w:rsidP="00B20B0E">
      <w:pPr>
        <w:spacing w:line="480" w:lineRule="auto"/>
        <w:rPr>
          <w:rFonts w:asciiTheme="minorHAnsi" w:hAnsiTheme="minorHAnsi"/>
          <w:sz w:val="22"/>
          <w:szCs w:val="22"/>
          <w:lang w:val="en-US"/>
        </w:rPr>
      </w:pPr>
      <w:r w:rsidRPr="00B20B0E">
        <w:rPr>
          <w:rFonts w:asciiTheme="minorHAnsi" w:hAnsiTheme="minorHAnsi"/>
          <w:sz w:val="22"/>
          <w:szCs w:val="22"/>
          <w:lang w:val="en-US"/>
        </w:rPr>
        <w:t xml:space="preserve">To </w:t>
      </w:r>
      <w:r w:rsidRPr="00B20B0E">
        <w:rPr>
          <w:rFonts w:asciiTheme="minorHAnsi" w:hAnsiTheme="minorHAnsi"/>
          <w:sz w:val="22"/>
          <w:szCs w:val="22"/>
        </w:rPr>
        <w:t>summarise</w:t>
      </w:r>
      <w:r w:rsidRPr="00B20B0E">
        <w:rPr>
          <w:rFonts w:asciiTheme="minorHAnsi" w:hAnsiTheme="minorHAnsi"/>
          <w:sz w:val="22"/>
          <w:szCs w:val="22"/>
          <w:lang w:val="en-US"/>
        </w:rPr>
        <w:t xml:space="preserve">, it is apparent that Wes Anderson’s idiosyncratic film making is what truly makes him an auteur. Through all the areas </w:t>
      </w:r>
      <w:r w:rsidRPr="00B20B0E">
        <w:rPr>
          <w:rFonts w:asciiTheme="minorHAnsi" w:hAnsiTheme="minorHAnsi"/>
          <w:sz w:val="22"/>
          <w:szCs w:val="22"/>
        </w:rPr>
        <w:t>analysed in his films</w:t>
      </w:r>
      <w:r w:rsidRPr="00B20B0E">
        <w:rPr>
          <w:rFonts w:asciiTheme="minorHAnsi" w:hAnsiTheme="minorHAnsi"/>
          <w:sz w:val="22"/>
          <w:szCs w:val="22"/>
          <w:lang w:val="en-US"/>
        </w:rPr>
        <w:t>-the visual style, narrative, intertextually referencing his influences-there are several consistencies present throughout. These would include areas such as his use of mise-en-sc</w:t>
      </w:r>
      <w:r w:rsidRPr="00B20B0E">
        <w:rPr>
          <w:rFonts w:asciiTheme="minorHAnsi" w:eastAsia="Times New Roman" w:hAnsiTheme="minorHAnsi" w:cs="Arial"/>
          <w:color w:val="222222"/>
          <w:sz w:val="22"/>
          <w:szCs w:val="22"/>
          <w:shd w:val="clear" w:color="auto" w:fill="FFFFFF"/>
        </w:rPr>
        <w:t>è</w:t>
      </w:r>
      <w:r w:rsidRPr="00B20B0E">
        <w:rPr>
          <w:rFonts w:asciiTheme="minorHAnsi" w:hAnsiTheme="minorHAnsi"/>
          <w:sz w:val="22"/>
          <w:szCs w:val="22"/>
          <w:lang w:val="en-US"/>
        </w:rPr>
        <w:t xml:space="preserve">ne, in the form of </w:t>
      </w:r>
      <w:r w:rsidRPr="00B20B0E">
        <w:rPr>
          <w:rFonts w:asciiTheme="minorHAnsi" w:hAnsiTheme="minorHAnsi"/>
          <w:sz w:val="22"/>
          <w:szCs w:val="22"/>
        </w:rPr>
        <w:t>colour</w:t>
      </w:r>
      <w:r w:rsidRPr="00B20B0E">
        <w:rPr>
          <w:rFonts w:asciiTheme="minorHAnsi" w:hAnsiTheme="minorHAnsi"/>
          <w:sz w:val="22"/>
          <w:szCs w:val="22"/>
          <w:lang w:val="en-US"/>
        </w:rPr>
        <w:t xml:space="preserve"> palettes, costumes and specifically crafted props, as these aid the progression of the narrative. His usually complex whimsical narratives led by melancholy male protagonists are centered around dysfunctional families and result in bittersweet endings. It is important to also mention how the formal aspects of his visual style remain constant as they impact the films as a whole. These would include his use of symmetrical framing, slow motion shots, whip pans and tilts, zooms and God’s-eye-view shots. Throughout all of these consistencies it is apparent that Anderson takes influence from many prestigious directors such as Alfred Hitchcock, and from movements such as the French New Wave. As well as these, he also makes reference to many of his favorite childhood films or TV specials, such as </w:t>
      </w:r>
      <w:r w:rsidRPr="00B20B0E">
        <w:rPr>
          <w:rFonts w:asciiTheme="minorHAnsi" w:hAnsiTheme="minorHAnsi"/>
          <w:i/>
          <w:sz w:val="22"/>
          <w:szCs w:val="22"/>
          <w:lang w:val="en-US"/>
        </w:rPr>
        <w:t>A Charlie Brown Christmas</w:t>
      </w:r>
      <w:r w:rsidRPr="00B20B0E">
        <w:rPr>
          <w:rFonts w:asciiTheme="minorHAnsi" w:hAnsiTheme="minorHAnsi"/>
          <w:sz w:val="22"/>
          <w:szCs w:val="22"/>
          <w:lang w:val="en-US"/>
        </w:rPr>
        <w:t xml:space="preserve"> (1965).</w:t>
      </w:r>
    </w:p>
    <w:p w14:paraId="324400BD" w14:textId="77777777" w:rsidR="00B20B0E" w:rsidRPr="00B20B0E" w:rsidRDefault="00B20B0E" w:rsidP="00B20B0E">
      <w:pPr>
        <w:spacing w:after="160" w:line="480" w:lineRule="auto"/>
        <w:rPr>
          <w:rFonts w:asciiTheme="minorHAnsi" w:hAnsiTheme="minorHAnsi" w:cstheme="minorBidi"/>
          <w:sz w:val="22"/>
          <w:szCs w:val="22"/>
          <w:lang w:val="en-US" w:eastAsia="en-US"/>
        </w:rPr>
      </w:pPr>
      <w:r w:rsidRPr="00B20B0E">
        <w:rPr>
          <w:rFonts w:asciiTheme="minorHAnsi" w:hAnsiTheme="minorHAnsi"/>
          <w:sz w:val="22"/>
          <w:szCs w:val="22"/>
          <w:lang w:val="en-US"/>
        </w:rPr>
        <w:t>Through all of this it is understandable why Anderson’s work is world-renowned and why his quirky films have had such an impact in current media. He was able to create short film adverts for companies such as H&amp;M</w:t>
      </w:r>
      <w:r w:rsidRPr="00B20B0E">
        <w:rPr>
          <w:rStyle w:val="FootnoteReference"/>
          <w:rFonts w:asciiTheme="minorHAnsi" w:hAnsiTheme="minorHAnsi"/>
          <w:sz w:val="22"/>
          <w:szCs w:val="22"/>
          <w:lang w:val="en-US"/>
        </w:rPr>
        <w:footnoteReference w:id="30"/>
      </w:r>
      <w:r w:rsidRPr="00B20B0E">
        <w:rPr>
          <w:rFonts w:asciiTheme="minorHAnsi" w:hAnsiTheme="minorHAnsi"/>
          <w:sz w:val="22"/>
          <w:szCs w:val="22"/>
          <w:lang w:val="en-US"/>
        </w:rPr>
        <w:t xml:space="preserve"> and Prada</w:t>
      </w:r>
      <w:r w:rsidRPr="00B20B0E">
        <w:rPr>
          <w:rStyle w:val="FootnoteReference"/>
          <w:rFonts w:asciiTheme="minorHAnsi" w:hAnsiTheme="minorHAnsi"/>
          <w:sz w:val="22"/>
          <w:szCs w:val="22"/>
          <w:lang w:val="en-US"/>
        </w:rPr>
        <w:footnoteReference w:id="31"/>
      </w:r>
      <w:r w:rsidRPr="00B20B0E">
        <w:rPr>
          <w:rFonts w:asciiTheme="minorHAnsi" w:hAnsiTheme="minorHAnsi"/>
          <w:sz w:val="22"/>
          <w:szCs w:val="22"/>
          <w:lang w:val="en-US"/>
        </w:rPr>
        <w:t xml:space="preserve"> which are filled with each of the constancies and themes mentioned throughout this study. As well as this, the effect of Anderson being an auteur has led to his work being referenced in popular culture such as the TV series </w:t>
      </w:r>
      <w:r w:rsidRPr="00B20B0E">
        <w:rPr>
          <w:rFonts w:asciiTheme="minorHAnsi" w:hAnsiTheme="minorHAnsi"/>
          <w:i/>
          <w:sz w:val="22"/>
          <w:szCs w:val="22"/>
          <w:lang w:val="en-US"/>
        </w:rPr>
        <w:t>Family Guy</w:t>
      </w:r>
      <w:r w:rsidRPr="00B20B0E">
        <w:rPr>
          <w:rStyle w:val="FootnoteReference"/>
          <w:rFonts w:asciiTheme="minorHAnsi" w:hAnsiTheme="minorHAnsi"/>
          <w:sz w:val="22"/>
          <w:szCs w:val="22"/>
          <w:lang w:val="en-US"/>
        </w:rPr>
        <w:footnoteReference w:id="32"/>
      </w:r>
      <w:r w:rsidRPr="00B20B0E">
        <w:rPr>
          <w:rFonts w:asciiTheme="minorHAnsi" w:hAnsiTheme="minorHAnsi"/>
          <w:i/>
          <w:sz w:val="22"/>
          <w:szCs w:val="22"/>
          <w:lang w:val="en-US"/>
        </w:rPr>
        <w:t xml:space="preserve"> </w:t>
      </w:r>
      <w:r w:rsidRPr="00B20B0E">
        <w:rPr>
          <w:rFonts w:asciiTheme="minorHAnsi" w:hAnsiTheme="minorHAnsi"/>
          <w:sz w:val="22"/>
          <w:szCs w:val="22"/>
          <w:lang w:val="en-US"/>
        </w:rPr>
        <w:t>(</w:t>
      </w:r>
      <w:r w:rsidRPr="00B20B0E">
        <w:rPr>
          <w:rFonts w:asciiTheme="minorHAnsi" w:eastAsia="Times New Roman" w:hAnsiTheme="minorHAnsi"/>
          <w:color w:val="000000"/>
          <w:sz w:val="22"/>
          <w:szCs w:val="22"/>
        </w:rPr>
        <w:t xml:space="preserve">Seth MacFarlane, </w:t>
      </w:r>
      <w:r w:rsidRPr="00B20B0E">
        <w:rPr>
          <w:rFonts w:asciiTheme="minorHAnsi" w:eastAsia="Times New Roman" w:hAnsiTheme="minorHAnsi"/>
          <w:color w:val="000000"/>
          <w:sz w:val="22"/>
          <w:szCs w:val="22"/>
        </w:rPr>
        <w:lastRenderedPageBreak/>
        <w:t xml:space="preserve">1999-present). His reputation as an esteemed director continues to grow as even the people who do not watch his films know who he is.  </w:t>
      </w:r>
    </w:p>
    <w:p w14:paraId="75DD1DA9" w14:textId="40EF8229" w:rsidR="00B20B0E" w:rsidRPr="00300D8E" w:rsidRDefault="00B20B0E" w:rsidP="00B20B0E">
      <w:pPr>
        <w:spacing w:line="480" w:lineRule="auto"/>
        <w:rPr>
          <w:rFonts w:asciiTheme="minorHAnsi" w:eastAsia="Arial" w:hAnsiTheme="minorHAnsi" w:cstheme="minorHAnsi"/>
          <w:bCs/>
          <w:sz w:val="22"/>
          <w:szCs w:val="22"/>
        </w:rPr>
      </w:pPr>
      <w:r w:rsidRPr="00B20B0E">
        <w:rPr>
          <w:rFonts w:asciiTheme="minorHAnsi" w:hAnsiTheme="minorHAnsi"/>
          <w:sz w:val="22"/>
          <w:szCs w:val="22"/>
          <w:lang w:val="en-US"/>
        </w:rPr>
        <w:t xml:space="preserve">It should be taken into consideration that, as discussed in the introduction, many people still disagree with the auteur theory as a whole. </w:t>
      </w:r>
      <w:r w:rsidR="00300D8E">
        <w:rPr>
          <w:rFonts w:asciiTheme="minorHAnsi" w:eastAsia="Arial" w:hAnsiTheme="minorHAnsi" w:cstheme="minorHAnsi"/>
          <w:bCs/>
          <w:sz w:val="22"/>
          <w:szCs w:val="22"/>
        </w:rPr>
        <w:t xml:space="preserve">After this study, it is obvious </w:t>
      </w:r>
      <w:r w:rsidRPr="00B20B0E">
        <w:rPr>
          <w:rFonts w:asciiTheme="minorHAnsi" w:eastAsia="Arial" w:hAnsiTheme="minorHAnsi" w:cstheme="minorHAnsi"/>
          <w:bCs/>
          <w:sz w:val="22"/>
          <w:szCs w:val="22"/>
        </w:rPr>
        <w:t xml:space="preserve">that while, yes creating a film is the work of a large team of people, it is still the director who is the overseer of the whole project and they have handpicked a collaborative team which all share the same artistic vision for the film. </w:t>
      </w:r>
      <w:r w:rsidR="005E3D51">
        <w:rPr>
          <w:rFonts w:asciiTheme="minorHAnsi" w:eastAsia="Arial" w:hAnsiTheme="minorHAnsi" w:cstheme="minorHAnsi"/>
          <w:bCs/>
          <w:sz w:val="22"/>
          <w:szCs w:val="22"/>
        </w:rPr>
        <w:t>T</w:t>
      </w:r>
      <w:r w:rsidRPr="00B20B0E">
        <w:rPr>
          <w:rFonts w:asciiTheme="minorHAnsi" w:eastAsia="Arial" w:hAnsiTheme="minorHAnsi" w:cstheme="minorHAnsi"/>
          <w:bCs/>
          <w:sz w:val="22"/>
          <w:szCs w:val="22"/>
        </w:rPr>
        <w:t xml:space="preserve">his is why Wes Anderson can confidently be called an auteur. </w:t>
      </w:r>
    </w:p>
    <w:p w14:paraId="13611707" w14:textId="53F72E08" w:rsidR="00B20B0E" w:rsidRDefault="00337A0C" w:rsidP="007934AB">
      <w:pPr>
        <w:rPr>
          <w:rFonts w:asciiTheme="minorHAnsi" w:hAnsiTheme="minorHAnsi"/>
          <w:lang w:val="en-US"/>
        </w:rPr>
      </w:pPr>
      <w:r>
        <w:rPr>
          <w:rFonts w:asciiTheme="minorHAnsi" w:hAnsiTheme="minorHAnsi"/>
          <w:lang w:val="en-US"/>
        </w:rPr>
        <w:t>Word count: 11965</w:t>
      </w:r>
    </w:p>
    <w:p w14:paraId="29283B77" w14:textId="77777777" w:rsidR="005E3D51" w:rsidRDefault="005E3D51" w:rsidP="007934AB">
      <w:pPr>
        <w:rPr>
          <w:rFonts w:asciiTheme="minorHAnsi" w:hAnsiTheme="minorHAnsi"/>
          <w:lang w:val="en-US"/>
        </w:rPr>
      </w:pPr>
    </w:p>
    <w:p w14:paraId="0AD8FB49" w14:textId="77777777" w:rsidR="005E3D51" w:rsidRDefault="005E3D51" w:rsidP="007934AB">
      <w:pPr>
        <w:rPr>
          <w:rFonts w:asciiTheme="minorHAnsi" w:hAnsiTheme="minorHAnsi"/>
          <w:lang w:val="en-US"/>
        </w:rPr>
      </w:pPr>
    </w:p>
    <w:p w14:paraId="412CD970" w14:textId="77777777" w:rsidR="005E3D51" w:rsidRDefault="005E3D51" w:rsidP="007934AB">
      <w:pPr>
        <w:rPr>
          <w:rFonts w:asciiTheme="minorHAnsi" w:hAnsiTheme="minorHAnsi"/>
          <w:lang w:val="en-US"/>
        </w:rPr>
      </w:pPr>
    </w:p>
    <w:p w14:paraId="709E872F" w14:textId="77777777" w:rsidR="005E3D51" w:rsidRDefault="005E3D51" w:rsidP="007934AB">
      <w:pPr>
        <w:rPr>
          <w:rFonts w:asciiTheme="minorHAnsi" w:hAnsiTheme="minorHAnsi"/>
          <w:lang w:val="en-US"/>
        </w:rPr>
      </w:pPr>
    </w:p>
    <w:p w14:paraId="0CB50CB0" w14:textId="77777777" w:rsidR="005E3D51" w:rsidRDefault="005E3D51" w:rsidP="007934AB">
      <w:pPr>
        <w:rPr>
          <w:rFonts w:asciiTheme="minorHAnsi" w:hAnsiTheme="minorHAnsi"/>
          <w:lang w:val="en-US"/>
        </w:rPr>
      </w:pPr>
    </w:p>
    <w:p w14:paraId="18B48419" w14:textId="77777777" w:rsidR="005E3D51" w:rsidRDefault="005E3D51" w:rsidP="007934AB">
      <w:pPr>
        <w:rPr>
          <w:rFonts w:asciiTheme="minorHAnsi" w:hAnsiTheme="minorHAnsi"/>
          <w:lang w:val="en-US"/>
        </w:rPr>
      </w:pPr>
    </w:p>
    <w:p w14:paraId="603C637C" w14:textId="77777777" w:rsidR="005E3D51" w:rsidRDefault="005E3D51" w:rsidP="007934AB">
      <w:pPr>
        <w:rPr>
          <w:rFonts w:asciiTheme="minorHAnsi" w:hAnsiTheme="minorHAnsi"/>
          <w:lang w:val="en-US"/>
        </w:rPr>
      </w:pPr>
    </w:p>
    <w:p w14:paraId="07C172ED" w14:textId="77777777" w:rsidR="005E3D51" w:rsidRDefault="005E3D51" w:rsidP="007934AB">
      <w:pPr>
        <w:rPr>
          <w:rFonts w:asciiTheme="minorHAnsi" w:hAnsiTheme="minorHAnsi"/>
          <w:lang w:val="en-US"/>
        </w:rPr>
      </w:pPr>
    </w:p>
    <w:p w14:paraId="2362B0A3" w14:textId="77777777" w:rsidR="005E3D51" w:rsidRDefault="005E3D51" w:rsidP="007934AB">
      <w:pPr>
        <w:rPr>
          <w:rFonts w:asciiTheme="minorHAnsi" w:hAnsiTheme="minorHAnsi"/>
          <w:lang w:val="en-US"/>
        </w:rPr>
      </w:pPr>
    </w:p>
    <w:p w14:paraId="1C1F1C15" w14:textId="77777777" w:rsidR="005E3D51" w:rsidRDefault="005E3D51" w:rsidP="007934AB">
      <w:pPr>
        <w:rPr>
          <w:rFonts w:asciiTheme="minorHAnsi" w:hAnsiTheme="minorHAnsi"/>
          <w:lang w:val="en-US"/>
        </w:rPr>
      </w:pPr>
    </w:p>
    <w:p w14:paraId="70851450" w14:textId="77777777" w:rsidR="005E3D51" w:rsidRDefault="005E3D51" w:rsidP="007934AB">
      <w:pPr>
        <w:rPr>
          <w:rFonts w:asciiTheme="minorHAnsi" w:hAnsiTheme="minorHAnsi"/>
          <w:lang w:val="en-US"/>
        </w:rPr>
      </w:pPr>
    </w:p>
    <w:p w14:paraId="3C69343A" w14:textId="77777777" w:rsidR="005E3D51" w:rsidRDefault="005E3D51" w:rsidP="007934AB">
      <w:pPr>
        <w:rPr>
          <w:rFonts w:asciiTheme="minorHAnsi" w:hAnsiTheme="minorHAnsi"/>
          <w:lang w:val="en-US"/>
        </w:rPr>
      </w:pPr>
    </w:p>
    <w:p w14:paraId="2B0575F4" w14:textId="77777777" w:rsidR="005E3D51" w:rsidRDefault="005E3D51" w:rsidP="007934AB">
      <w:pPr>
        <w:rPr>
          <w:rFonts w:asciiTheme="minorHAnsi" w:hAnsiTheme="minorHAnsi"/>
          <w:lang w:val="en-US"/>
        </w:rPr>
      </w:pPr>
    </w:p>
    <w:p w14:paraId="0B8AE62A" w14:textId="77777777" w:rsidR="005E3D51" w:rsidRDefault="005E3D51" w:rsidP="007934AB">
      <w:pPr>
        <w:rPr>
          <w:rFonts w:asciiTheme="minorHAnsi" w:hAnsiTheme="minorHAnsi"/>
          <w:lang w:val="en-US"/>
        </w:rPr>
      </w:pPr>
    </w:p>
    <w:p w14:paraId="6AAC8889" w14:textId="77777777" w:rsidR="005E3D51" w:rsidRDefault="005E3D51" w:rsidP="007934AB">
      <w:pPr>
        <w:rPr>
          <w:rFonts w:asciiTheme="minorHAnsi" w:hAnsiTheme="minorHAnsi"/>
          <w:lang w:val="en-US"/>
        </w:rPr>
      </w:pPr>
    </w:p>
    <w:p w14:paraId="77FEE135" w14:textId="77777777" w:rsidR="005E3D51" w:rsidRDefault="005E3D51" w:rsidP="007934AB">
      <w:pPr>
        <w:rPr>
          <w:rFonts w:asciiTheme="minorHAnsi" w:hAnsiTheme="minorHAnsi"/>
          <w:lang w:val="en-US"/>
        </w:rPr>
      </w:pPr>
    </w:p>
    <w:p w14:paraId="0812AE9C" w14:textId="77777777" w:rsidR="005E3D51" w:rsidRDefault="005E3D51" w:rsidP="007934AB">
      <w:pPr>
        <w:rPr>
          <w:rFonts w:asciiTheme="minorHAnsi" w:hAnsiTheme="minorHAnsi"/>
          <w:lang w:val="en-US"/>
        </w:rPr>
      </w:pPr>
    </w:p>
    <w:p w14:paraId="4FC14FFE" w14:textId="77777777" w:rsidR="005E3D51" w:rsidRDefault="005E3D51" w:rsidP="007934AB">
      <w:pPr>
        <w:rPr>
          <w:rFonts w:asciiTheme="minorHAnsi" w:hAnsiTheme="minorHAnsi"/>
          <w:lang w:val="en-US"/>
        </w:rPr>
      </w:pPr>
    </w:p>
    <w:p w14:paraId="46269B64" w14:textId="77777777" w:rsidR="005E3D51" w:rsidRDefault="005E3D51" w:rsidP="007934AB">
      <w:pPr>
        <w:rPr>
          <w:rFonts w:asciiTheme="minorHAnsi" w:hAnsiTheme="minorHAnsi"/>
          <w:lang w:val="en-US"/>
        </w:rPr>
      </w:pPr>
    </w:p>
    <w:p w14:paraId="5224162E" w14:textId="77777777" w:rsidR="005E3D51" w:rsidRDefault="005E3D51" w:rsidP="007934AB">
      <w:pPr>
        <w:rPr>
          <w:rFonts w:asciiTheme="minorHAnsi" w:hAnsiTheme="minorHAnsi"/>
          <w:lang w:val="en-US"/>
        </w:rPr>
      </w:pPr>
    </w:p>
    <w:p w14:paraId="4D73CE28" w14:textId="77777777" w:rsidR="005E3D51" w:rsidRDefault="005E3D51" w:rsidP="007934AB">
      <w:pPr>
        <w:rPr>
          <w:rFonts w:asciiTheme="minorHAnsi" w:hAnsiTheme="minorHAnsi"/>
          <w:lang w:val="en-US"/>
        </w:rPr>
      </w:pPr>
    </w:p>
    <w:p w14:paraId="6EB8C080" w14:textId="77777777" w:rsidR="005E3D51" w:rsidRDefault="005E3D51" w:rsidP="007934AB">
      <w:pPr>
        <w:rPr>
          <w:rFonts w:asciiTheme="minorHAnsi" w:hAnsiTheme="minorHAnsi"/>
          <w:lang w:val="en-US"/>
        </w:rPr>
      </w:pPr>
    </w:p>
    <w:p w14:paraId="40BDE4E3" w14:textId="77777777" w:rsidR="005E3D51" w:rsidRPr="007934AB" w:rsidRDefault="005E3D51" w:rsidP="007934AB">
      <w:pPr>
        <w:rPr>
          <w:lang w:val="en-US"/>
        </w:rPr>
      </w:pPr>
    </w:p>
    <w:p w14:paraId="0EBD11F5" w14:textId="77777777" w:rsidR="00B20B0E" w:rsidRPr="00B20B0E" w:rsidRDefault="00B20B0E" w:rsidP="00B20B0E">
      <w:pPr>
        <w:rPr>
          <w:rFonts w:asciiTheme="minorHAnsi" w:hAnsiTheme="minorHAnsi"/>
          <w:lang w:val="en-US"/>
        </w:rPr>
      </w:pPr>
    </w:p>
    <w:p w14:paraId="06669024" w14:textId="77777777" w:rsidR="00B20B0E" w:rsidRPr="00B20B0E" w:rsidRDefault="00B20B0E" w:rsidP="00B20B0E">
      <w:pPr>
        <w:rPr>
          <w:rFonts w:asciiTheme="minorHAnsi" w:hAnsiTheme="minorHAnsi"/>
          <w:lang w:val="en-US"/>
        </w:rPr>
      </w:pPr>
    </w:p>
    <w:p w14:paraId="27B46808" w14:textId="77777777" w:rsidR="00B20B0E" w:rsidRPr="00B20B0E" w:rsidRDefault="00B20B0E" w:rsidP="00B20B0E">
      <w:pPr>
        <w:rPr>
          <w:rFonts w:asciiTheme="minorHAnsi" w:hAnsiTheme="minorHAnsi"/>
          <w:lang w:val="en-US"/>
        </w:rPr>
      </w:pPr>
    </w:p>
    <w:p w14:paraId="4F07C22A" w14:textId="77777777" w:rsidR="00B20B0E" w:rsidRPr="00B20B0E" w:rsidRDefault="00B20B0E" w:rsidP="00B20B0E">
      <w:pPr>
        <w:tabs>
          <w:tab w:val="left" w:pos="1660"/>
        </w:tabs>
        <w:rPr>
          <w:rFonts w:asciiTheme="minorHAnsi" w:hAnsiTheme="minorHAnsi"/>
          <w:lang w:val="en-US"/>
        </w:rPr>
      </w:pPr>
      <w:r w:rsidRPr="00B20B0E">
        <w:rPr>
          <w:rFonts w:asciiTheme="minorHAnsi" w:hAnsiTheme="minorHAnsi"/>
          <w:lang w:val="en-US"/>
        </w:rPr>
        <w:tab/>
      </w:r>
    </w:p>
    <w:p w14:paraId="63CDA85A" w14:textId="77777777" w:rsidR="00B20B0E" w:rsidRDefault="00B20B0E" w:rsidP="00B20B0E">
      <w:pPr>
        <w:spacing w:after="160" w:line="259" w:lineRule="auto"/>
        <w:rPr>
          <w:rFonts w:asciiTheme="minorHAnsi" w:hAnsiTheme="minorHAnsi" w:cstheme="minorBidi"/>
          <w:sz w:val="22"/>
          <w:szCs w:val="22"/>
          <w:lang w:eastAsia="en-US"/>
        </w:rPr>
      </w:pPr>
    </w:p>
    <w:p w14:paraId="542DA1B3" w14:textId="77777777" w:rsidR="005E3D51" w:rsidRDefault="005E3D51" w:rsidP="00B20B0E">
      <w:pPr>
        <w:spacing w:after="160" w:line="259" w:lineRule="auto"/>
        <w:rPr>
          <w:rFonts w:asciiTheme="minorHAnsi" w:hAnsiTheme="minorHAnsi" w:cstheme="minorBidi"/>
          <w:sz w:val="22"/>
          <w:szCs w:val="22"/>
          <w:lang w:eastAsia="en-US"/>
        </w:rPr>
      </w:pPr>
    </w:p>
    <w:p w14:paraId="75A14177" w14:textId="77777777" w:rsidR="005E3D51" w:rsidRDefault="005E3D51" w:rsidP="00B20B0E">
      <w:pPr>
        <w:spacing w:after="160" w:line="259" w:lineRule="auto"/>
        <w:rPr>
          <w:rFonts w:asciiTheme="minorHAnsi" w:hAnsiTheme="minorHAnsi" w:cstheme="minorBidi"/>
          <w:sz w:val="22"/>
          <w:szCs w:val="22"/>
          <w:lang w:eastAsia="en-US"/>
        </w:rPr>
      </w:pPr>
    </w:p>
    <w:p w14:paraId="46597295" w14:textId="77777777" w:rsidR="005E3D51" w:rsidRDefault="005E3D51" w:rsidP="00B20B0E">
      <w:pPr>
        <w:spacing w:after="160" w:line="259" w:lineRule="auto"/>
        <w:rPr>
          <w:rFonts w:asciiTheme="minorHAnsi" w:hAnsiTheme="minorHAnsi" w:cstheme="minorBidi"/>
          <w:sz w:val="22"/>
          <w:szCs w:val="22"/>
          <w:lang w:eastAsia="en-US"/>
        </w:rPr>
      </w:pPr>
    </w:p>
    <w:p w14:paraId="78D69B9F" w14:textId="1941CD28" w:rsidR="005E3D51" w:rsidRDefault="00A35A91" w:rsidP="00337A0C">
      <w:pPr>
        <w:pStyle w:val="Title"/>
        <w:spacing w:line="480" w:lineRule="auto"/>
        <w:rPr>
          <w:lang w:eastAsia="en-US"/>
        </w:rPr>
      </w:pPr>
      <w:r>
        <w:rPr>
          <w:lang w:eastAsia="en-US"/>
        </w:rPr>
        <w:lastRenderedPageBreak/>
        <w:t xml:space="preserve">Reference list </w:t>
      </w:r>
    </w:p>
    <w:p w14:paraId="69A4289C" w14:textId="2C2E5C41" w:rsidR="00337A0C" w:rsidRPr="00337A0C" w:rsidRDefault="00337A0C" w:rsidP="00337A0C">
      <w:pPr>
        <w:pStyle w:val="Subtitle"/>
        <w:spacing w:line="480" w:lineRule="auto"/>
        <w:rPr>
          <w:rStyle w:val="Strong"/>
        </w:rPr>
      </w:pPr>
      <w:r w:rsidRPr="00337A0C">
        <w:rPr>
          <w:rStyle w:val="Strong"/>
        </w:rPr>
        <w:t>Bibliography</w:t>
      </w:r>
    </w:p>
    <w:p w14:paraId="4D728EA4" w14:textId="7FC62A34" w:rsidR="00A35A91" w:rsidRPr="00337A0C" w:rsidRDefault="00A35A91" w:rsidP="00337A0C">
      <w:pPr>
        <w:pStyle w:val="ListParagraph"/>
        <w:numPr>
          <w:ilvl w:val="0"/>
          <w:numId w:val="7"/>
        </w:numPr>
        <w:spacing w:line="480" w:lineRule="auto"/>
      </w:pPr>
      <w:proofErr w:type="spellStart"/>
      <w:r w:rsidRPr="00337A0C">
        <w:rPr>
          <w:rFonts w:cstheme="minorHAnsi"/>
        </w:rPr>
        <w:t>B</w:t>
      </w:r>
      <w:r w:rsidRPr="00337A0C">
        <w:rPr>
          <w:rFonts w:cstheme="minorHAnsi"/>
          <w:color w:val="000000"/>
        </w:rPr>
        <w:t>azin</w:t>
      </w:r>
      <w:proofErr w:type="spellEnd"/>
      <w:r w:rsidRPr="00337A0C">
        <w:rPr>
          <w:rFonts w:cstheme="minorHAnsi"/>
          <w:color w:val="000000"/>
        </w:rPr>
        <w:t xml:space="preserve">, A. (1957). </w:t>
      </w:r>
      <w:r w:rsidRPr="001E1FBF">
        <w:rPr>
          <w:rFonts w:cstheme="minorHAnsi"/>
          <w:i/>
          <w:color w:val="000000"/>
        </w:rPr>
        <w:t xml:space="preserve">La </w:t>
      </w:r>
      <w:proofErr w:type="spellStart"/>
      <w:r w:rsidRPr="001E1FBF">
        <w:rPr>
          <w:rFonts w:cstheme="minorHAnsi"/>
          <w:i/>
          <w:color w:val="000000"/>
        </w:rPr>
        <w:t>Politique</w:t>
      </w:r>
      <w:proofErr w:type="spellEnd"/>
      <w:r w:rsidRPr="001E1FBF">
        <w:rPr>
          <w:rFonts w:cstheme="minorHAnsi"/>
          <w:i/>
          <w:color w:val="000000"/>
        </w:rPr>
        <w:t xml:space="preserve"> des Auteurs</w:t>
      </w:r>
      <w:r w:rsidRPr="00337A0C">
        <w:rPr>
          <w:rFonts w:cstheme="minorHAnsi"/>
          <w:color w:val="000000"/>
        </w:rPr>
        <w:t>. </w:t>
      </w:r>
      <w:r w:rsidRPr="00337A0C">
        <w:rPr>
          <w:rFonts w:cstheme="minorHAnsi"/>
          <w:i/>
          <w:iCs/>
          <w:color w:val="000000"/>
        </w:rPr>
        <w:t>Cahiers du Cinema</w:t>
      </w:r>
      <w:r w:rsidR="00337A0C">
        <w:rPr>
          <w:rFonts w:cstheme="minorHAnsi"/>
          <w:i/>
          <w:iCs/>
          <w:color w:val="000000"/>
        </w:rPr>
        <w:t>.</w:t>
      </w:r>
    </w:p>
    <w:p w14:paraId="6C097E35" w14:textId="43D93B56" w:rsidR="00337A0C" w:rsidRPr="00337A0C" w:rsidRDefault="00337A0C" w:rsidP="00337A0C">
      <w:pPr>
        <w:pStyle w:val="ListParagraph"/>
        <w:numPr>
          <w:ilvl w:val="0"/>
          <w:numId w:val="7"/>
        </w:numPr>
        <w:spacing w:line="480" w:lineRule="auto"/>
      </w:pPr>
      <w:r w:rsidRPr="00337A0C">
        <w:t xml:space="preserve">Crothers Dilley, W. (2017) </w:t>
      </w:r>
      <w:r w:rsidRPr="00337A0C">
        <w:rPr>
          <w:i/>
        </w:rPr>
        <w:t xml:space="preserve">The Cinema of Wes Anderson Bringing Nostalgia to Life. </w:t>
      </w:r>
      <w:r w:rsidRPr="00337A0C">
        <w:t>USA: Co</w:t>
      </w:r>
      <w:r>
        <w:t>lumbia University Press.</w:t>
      </w:r>
    </w:p>
    <w:p w14:paraId="5A46669C" w14:textId="754F7B23" w:rsidR="00BD4A3C" w:rsidRDefault="00BD4A3C" w:rsidP="00BD4A3C">
      <w:pPr>
        <w:pStyle w:val="ListParagraph"/>
        <w:numPr>
          <w:ilvl w:val="0"/>
          <w:numId w:val="7"/>
        </w:numPr>
        <w:spacing w:line="480" w:lineRule="auto"/>
      </w:pPr>
      <w:r w:rsidRPr="00337A0C">
        <w:t xml:space="preserve">Kael, P. (1963). </w:t>
      </w:r>
      <w:r w:rsidRPr="001E1FBF">
        <w:rPr>
          <w:i/>
        </w:rPr>
        <w:t>Circles and Squares</w:t>
      </w:r>
      <w:r w:rsidRPr="00337A0C">
        <w:t xml:space="preserve">. </w:t>
      </w:r>
      <w:r w:rsidRPr="001E1FBF">
        <w:rPr>
          <w:i/>
        </w:rPr>
        <w:t>Film Quarterly</w:t>
      </w:r>
      <w:r w:rsidRPr="00337A0C">
        <w:t>. 16.</w:t>
      </w:r>
    </w:p>
    <w:p w14:paraId="35439639" w14:textId="2E84A7D2" w:rsidR="00BD4A3C" w:rsidRDefault="00BD4A3C" w:rsidP="00BD4A3C">
      <w:pPr>
        <w:pStyle w:val="ListParagraph"/>
        <w:numPr>
          <w:ilvl w:val="0"/>
          <w:numId w:val="7"/>
        </w:numPr>
        <w:spacing w:line="480" w:lineRule="auto"/>
      </w:pPr>
      <w:proofErr w:type="spellStart"/>
      <w:r w:rsidRPr="00337A0C">
        <w:t>Kornhaber</w:t>
      </w:r>
      <w:proofErr w:type="spellEnd"/>
      <w:r w:rsidRPr="00337A0C">
        <w:t xml:space="preserve">, D. (2017) </w:t>
      </w:r>
      <w:r w:rsidRPr="00337A0C">
        <w:rPr>
          <w:i/>
        </w:rPr>
        <w:t>Wes Anderson</w:t>
      </w:r>
      <w:r w:rsidRPr="00337A0C">
        <w:t>. Urbana: University of Illinois Press</w:t>
      </w:r>
      <w:r>
        <w:t>.</w:t>
      </w:r>
    </w:p>
    <w:p w14:paraId="3226EAC6" w14:textId="1AD3A616" w:rsidR="00BD4A3C" w:rsidRDefault="00BD4A3C" w:rsidP="00BD4A3C">
      <w:pPr>
        <w:pStyle w:val="ListParagraph"/>
        <w:numPr>
          <w:ilvl w:val="0"/>
          <w:numId w:val="7"/>
        </w:numPr>
        <w:spacing w:line="480" w:lineRule="auto"/>
      </w:pPr>
      <w:proofErr w:type="spellStart"/>
      <w:r>
        <w:t>Kunze</w:t>
      </w:r>
      <w:proofErr w:type="spellEnd"/>
      <w:r>
        <w:t xml:space="preserve">, P. (ed.) (2014). </w:t>
      </w:r>
      <w:r w:rsidRPr="001E1FBF">
        <w:rPr>
          <w:i/>
        </w:rPr>
        <w:t xml:space="preserve">The Films of Wes Anderson Critical Essays on an </w:t>
      </w:r>
      <w:proofErr w:type="spellStart"/>
      <w:r w:rsidRPr="001E1FBF">
        <w:rPr>
          <w:i/>
        </w:rPr>
        <w:t>Indiewood</w:t>
      </w:r>
      <w:proofErr w:type="spellEnd"/>
      <w:r w:rsidRPr="001E1FBF">
        <w:rPr>
          <w:i/>
        </w:rPr>
        <w:t xml:space="preserve"> Icon</w:t>
      </w:r>
      <w:r>
        <w:t xml:space="preserve">. New York: Palgrave Macmillan. </w:t>
      </w:r>
    </w:p>
    <w:p w14:paraId="7CDE26AE" w14:textId="56435275" w:rsidR="00BD4A3C" w:rsidRPr="00BD4A3C" w:rsidRDefault="003A1BEF" w:rsidP="00BD4A3C">
      <w:pPr>
        <w:pStyle w:val="ListParagraph"/>
        <w:numPr>
          <w:ilvl w:val="0"/>
          <w:numId w:val="7"/>
        </w:numPr>
        <w:spacing w:line="480" w:lineRule="auto"/>
      </w:pPr>
      <w:r>
        <w:t xml:space="preserve">TMK. (2001) </w:t>
      </w:r>
      <w:r w:rsidR="00BD4A3C" w:rsidRPr="001E1FBF">
        <w:rPr>
          <w:i/>
        </w:rPr>
        <w:t xml:space="preserve">The Royal </w:t>
      </w:r>
      <w:proofErr w:type="spellStart"/>
      <w:r w:rsidR="00BD4A3C" w:rsidRPr="001E1FBF">
        <w:rPr>
          <w:i/>
        </w:rPr>
        <w:t>Tenenbaums</w:t>
      </w:r>
      <w:proofErr w:type="spellEnd"/>
      <w:r w:rsidR="00BD4A3C" w:rsidRPr="001E1FBF">
        <w:rPr>
          <w:i/>
        </w:rPr>
        <w:t xml:space="preserve"> press kit</w:t>
      </w:r>
      <w:r>
        <w:t>.</w:t>
      </w:r>
    </w:p>
    <w:p w14:paraId="21FDEA91" w14:textId="0A2A7B94" w:rsidR="00A35A91" w:rsidRPr="001E1FBF" w:rsidRDefault="00A35A91" w:rsidP="00BD4A3C">
      <w:pPr>
        <w:pStyle w:val="FootnoteText"/>
        <w:numPr>
          <w:ilvl w:val="0"/>
          <w:numId w:val="7"/>
        </w:numPr>
        <w:spacing w:line="480" w:lineRule="auto"/>
        <w:rPr>
          <w:rFonts w:cstheme="minorHAnsi"/>
          <w:sz w:val="22"/>
          <w:szCs w:val="22"/>
        </w:rPr>
      </w:pPr>
      <w:r w:rsidRPr="00BD4A3C">
        <w:rPr>
          <w:rFonts w:cstheme="minorHAnsi"/>
          <w:color w:val="000000"/>
          <w:sz w:val="22"/>
          <w:szCs w:val="22"/>
        </w:rPr>
        <w:t xml:space="preserve">Truffaut, F. (1954). </w:t>
      </w:r>
      <w:proofErr w:type="spellStart"/>
      <w:r w:rsidRPr="001E1FBF">
        <w:rPr>
          <w:rFonts w:cstheme="minorHAnsi"/>
          <w:i/>
          <w:color w:val="000000"/>
          <w:sz w:val="22"/>
          <w:szCs w:val="22"/>
        </w:rPr>
        <w:t>Une</w:t>
      </w:r>
      <w:proofErr w:type="spellEnd"/>
      <w:r w:rsidRPr="001E1FBF">
        <w:rPr>
          <w:rFonts w:cstheme="minorHAnsi"/>
          <w:i/>
          <w:color w:val="000000"/>
          <w:sz w:val="22"/>
          <w:szCs w:val="22"/>
        </w:rPr>
        <w:t xml:space="preserve"> </w:t>
      </w:r>
      <w:proofErr w:type="spellStart"/>
      <w:r w:rsidRPr="001E1FBF">
        <w:rPr>
          <w:rFonts w:cstheme="minorHAnsi"/>
          <w:i/>
          <w:color w:val="000000"/>
          <w:sz w:val="22"/>
          <w:szCs w:val="22"/>
        </w:rPr>
        <w:t>certaine</w:t>
      </w:r>
      <w:proofErr w:type="spellEnd"/>
      <w:r w:rsidRPr="001E1FBF">
        <w:rPr>
          <w:rFonts w:cstheme="minorHAnsi"/>
          <w:i/>
          <w:color w:val="000000"/>
          <w:sz w:val="22"/>
          <w:szCs w:val="22"/>
        </w:rPr>
        <w:t xml:space="preserve"> </w:t>
      </w:r>
      <w:proofErr w:type="spellStart"/>
      <w:r w:rsidRPr="001E1FBF">
        <w:rPr>
          <w:rFonts w:cstheme="minorHAnsi"/>
          <w:i/>
          <w:color w:val="000000"/>
          <w:sz w:val="22"/>
          <w:szCs w:val="22"/>
        </w:rPr>
        <w:t>tendance</w:t>
      </w:r>
      <w:proofErr w:type="spellEnd"/>
      <w:r w:rsidRPr="001E1FBF">
        <w:rPr>
          <w:rFonts w:cstheme="minorHAnsi"/>
          <w:i/>
          <w:color w:val="000000"/>
          <w:sz w:val="22"/>
          <w:szCs w:val="22"/>
        </w:rPr>
        <w:t xml:space="preserve"> du </w:t>
      </w:r>
      <w:proofErr w:type="spellStart"/>
      <w:r w:rsidRPr="001E1FBF">
        <w:rPr>
          <w:rFonts w:cstheme="minorHAnsi"/>
          <w:i/>
          <w:color w:val="000000"/>
          <w:sz w:val="22"/>
          <w:szCs w:val="22"/>
        </w:rPr>
        <w:t>cinéma</w:t>
      </w:r>
      <w:proofErr w:type="spellEnd"/>
      <w:r w:rsidRPr="001E1FBF">
        <w:rPr>
          <w:rFonts w:cstheme="minorHAnsi"/>
          <w:i/>
          <w:color w:val="000000"/>
          <w:sz w:val="22"/>
          <w:szCs w:val="22"/>
        </w:rPr>
        <w:t xml:space="preserve"> </w:t>
      </w:r>
      <w:proofErr w:type="spellStart"/>
      <w:r w:rsidRPr="001E1FBF">
        <w:rPr>
          <w:rFonts w:cstheme="minorHAnsi"/>
          <w:i/>
          <w:color w:val="000000"/>
          <w:sz w:val="22"/>
          <w:szCs w:val="22"/>
        </w:rPr>
        <w:t>français</w:t>
      </w:r>
      <w:proofErr w:type="spellEnd"/>
      <w:r w:rsidRPr="001E1FBF">
        <w:rPr>
          <w:rFonts w:cstheme="minorHAnsi"/>
          <w:i/>
          <w:color w:val="000000"/>
          <w:sz w:val="22"/>
          <w:szCs w:val="22"/>
        </w:rPr>
        <w:t>. </w:t>
      </w:r>
      <w:r w:rsidRPr="001E1FBF">
        <w:rPr>
          <w:rFonts w:cstheme="minorHAnsi"/>
          <w:i/>
          <w:iCs/>
          <w:color w:val="000000"/>
          <w:sz w:val="22"/>
          <w:szCs w:val="22"/>
        </w:rPr>
        <w:t>Cahiers du Cinema</w:t>
      </w:r>
      <w:r w:rsidR="00BD4A3C" w:rsidRPr="00BD4A3C">
        <w:rPr>
          <w:rFonts w:cstheme="minorHAnsi"/>
          <w:color w:val="000000"/>
          <w:sz w:val="22"/>
          <w:szCs w:val="22"/>
        </w:rPr>
        <w:t xml:space="preserve">. 31. </w:t>
      </w:r>
      <w:r w:rsidRPr="00BD4A3C">
        <w:rPr>
          <w:rFonts w:cstheme="minorHAnsi"/>
          <w:sz w:val="22"/>
          <w:szCs w:val="22"/>
        </w:rPr>
        <w:t xml:space="preserve">Translation: Graham, P </w:t>
      </w:r>
      <w:r w:rsidRPr="001E1FBF">
        <w:rPr>
          <w:rFonts w:cstheme="minorHAnsi"/>
          <w:sz w:val="22"/>
          <w:szCs w:val="22"/>
        </w:rPr>
        <w:t xml:space="preserve">and </w:t>
      </w:r>
      <w:proofErr w:type="spellStart"/>
      <w:r w:rsidRPr="001E1FBF">
        <w:rPr>
          <w:rFonts w:cstheme="minorHAnsi"/>
          <w:sz w:val="22"/>
          <w:szCs w:val="22"/>
        </w:rPr>
        <w:t>Vincendeau</w:t>
      </w:r>
      <w:proofErr w:type="spellEnd"/>
      <w:r w:rsidRPr="001E1FBF">
        <w:rPr>
          <w:rFonts w:cstheme="minorHAnsi"/>
          <w:sz w:val="22"/>
          <w:szCs w:val="22"/>
        </w:rPr>
        <w:t>, G (2009). </w:t>
      </w:r>
      <w:r w:rsidRPr="001E1FBF">
        <w:rPr>
          <w:rFonts w:cstheme="minorHAnsi"/>
          <w:i/>
          <w:iCs/>
          <w:sz w:val="22"/>
          <w:szCs w:val="22"/>
        </w:rPr>
        <w:t>The French New Wave: Critical Landmarks</w:t>
      </w:r>
      <w:r w:rsidRPr="001E1FBF">
        <w:rPr>
          <w:rFonts w:cstheme="minorHAnsi"/>
          <w:sz w:val="22"/>
          <w:szCs w:val="22"/>
        </w:rPr>
        <w:t>. Lon</w:t>
      </w:r>
      <w:r w:rsidR="00337A0C" w:rsidRPr="001E1FBF">
        <w:rPr>
          <w:rFonts w:cstheme="minorHAnsi"/>
          <w:sz w:val="22"/>
          <w:szCs w:val="22"/>
        </w:rPr>
        <w:t>don: Palgrave Macmillan.</w:t>
      </w:r>
    </w:p>
    <w:p w14:paraId="534870DC" w14:textId="51AE09C6" w:rsidR="00337A0C" w:rsidRPr="001E1FBF" w:rsidRDefault="00337A0C" w:rsidP="00337A0C">
      <w:pPr>
        <w:pStyle w:val="ListParagraph"/>
        <w:numPr>
          <w:ilvl w:val="0"/>
          <w:numId w:val="7"/>
        </w:numPr>
        <w:spacing w:line="480" w:lineRule="auto"/>
      </w:pPr>
      <w:proofErr w:type="spellStart"/>
      <w:r w:rsidRPr="001E1FBF">
        <w:t>Zoller</w:t>
      </w:r>
      <w:proofErr w:type="spellEnd"/>
      <w:r w:rsidRPr="001E1FBF">
        <w:t xml:space="preserve"> Seitz, M. (2013) </w:t>
      </w:r>
      <w:r w:rsidRPr="001E1FBF">
        <w:rPr>
          <w:i/>
        </w:rPr>
        <w:t>The Wes Anderson Collection.</w:t>
      </w:r>
      <w:r w:rsidRPr="001E1FBF">
        <w:t xml:space="preserve"> New York: Abrams. </w:t>
      </w:r>
    </w:p>
    <w:p w14:paraId="45CCDD06" w14:textId="749AFF44" w:rsidR="00337A0C" w:rsidRPr="00337A0C" w:rsidRDefault="00337A0C" w:rsidP="00337A0C">
      <w:pPr>
        <w:pStyle w:val="ListParagraph"/>
        <w:numPr>
          <w:ilvl w:val="0"/>
          <w:numId w:val="7"/>
        </w:numPr>
        <w:spacing w:line="480" w:lineRule="auto"/>
      </w:pPr>
      <w:proofErr w:type="spellStart"/>
      <w:r w:rsidRPr="00337A0C">
        <w:t>Zoller</w:t>
      </w:r>
      <w:proofErr w:type="spellEnd"/>
      <w:r w:rsidRPr="00337A0C">
        <w:t xml:space="preserve"> Seitz, M. (2015) </w:t>
      </w:r>
      <w:r w:rsidRPr="00337A0C">
        <w:rPr>
          <w:i/>
        </w:rPr>
        <w:t>The Grand Budapest Hotel</w:t>
      </w:r>
      <w:r w:rsidRPr="00337A0C">
        <w:t>. New York: Abrams.</w:t>
      </w:r>
    </w:p>
    <w:p w14:paraId="7684FF8D" w14:textId="77777777" w:rsidR="00A35A91" w:rsidRPr="00337A0C" w:rsidRDefault="00A35A91" w:rsidP="00337A0C">
      <w:pPr>
        <w:spacing w:line="480" w:lineRule="auto"/>
        <w:rPr>
          <w:rFonts w:asciiTheme="minorHAnsi" w:hAnsiTheme="minorHAnsi"/>
          <w:sz w:val="22"/>
          <w:szCs w:val="22"/>
        </w:rPr>
      </w:pPr>
    </w:p>
    <w:p w14:paraId="706F7269" w14:textId="7E850706" w:rsidR="00337A0C" w:rsidRPr="00337A0C" w:rsidRDefault="00337A0C" w:rsidP="00337A0C">
      <w:pPr>
        <w:pStyle w:val="Subtitle"/>
        <w:spacing w:line="480" w:lineRule="auto"/>
        <w:rPr>
          <w:rStyle w:val="Strong"/>
        </w:rPr>
      </w:pPr>
      <w:r w:rsidRPr="00337A0C">
        <w:rPr>
          <w:rStyle w:val="Strong"/>
        </w:rPr>
        <w:t>Websites</w:t>
      </w:r>
    </w:p>
    <w:p w14:paraId="674CBCEE" w14:textId="775EEF09" w:rsidR="00A35A91" w:rsidRPr="00337A0C" w:rsidRDefault="00A35A91" w:rsidP="00337A0C">
      <w:pPr>
        <w:pStyle w:val="ListParagraph"/>
        <w:numPr>
          <w:ilvl w:val="0"/>
          <w:numId w:val="8"/>
        </w:numPr>
        <w:spacing w:line="480" w:lineRule="auto"/>
      </w:pPr>
      <w:r w:rsidRPr="00337A0C">
        <w:t xml:space="preserve">Dunaway, M. (2012) </w:t>
      </w:r>
      <w:r w:rsidRPr="00337A0C">
        <w:rPr>
          <w:i/>
        </w:rPr>
        <w:t>The 90 Best Movies of the 1990s.</w:t>
      </w:r>
      <w:r w:rsidRPr="00337A0C">
        <w:t xml:space="preserve"> Available at </w:t>
      </w:r>
      <w:hyperlink r:id="rId60" w:history="1">
        <w:r w:rsidRPr="00337A0C">
          <w:rPr>
            <w:rStyle w:val="Hyperlink"/>
          </w:rPr>
          <w:t>https://www.pastemagazine.com/blogs/lists/2012/07/the-90-best-movies-of-the-1990s.html?a=1</w:t>
        </w:r>
      </w:hyperlink>
      <w:r w:rsidRPr="00337A0C">
        <w:t xml:space="preserve"> (Accessed: 26 March 2018)</w:t>
      </w:r>
    </w:p>
    <w:p w14:paraId="41DDE77F" w14:textId="1F7F2F69" w:rsidR="00A35A91" w:rsidRPr="00337A0C" w:rsidRDefault="00A35A91" w:rsidP="00337A0C">
      <w:pPr>
        <w:pStyle w:val="ListParagraph"/>
        <w:numPr>
          <w:ilvl w:val="0"/>
          <w:numId w:val="8"/>
        </w:numPr>
        <w:spacing w:line="480" w:lineRule="auto"/>
      </w:pPr>
      <w:proofErr w:type="spellStart"/>
      <w:r w:rsidRPr="00337A0C">
        <w:t>Laforce</w:t>
      </w:r>
      <w:proofErr w:type="spellEnd"/>
      <w:r w:rsidRPr="00337A0C">
        <w:t xml:space="preserve">, </w:t>
      </w:r>
      <w:proofErr w:type="gramStart"/>
      <w:r w:rsidRPr="00337A0C">
        <w:t>R.J..</w:t>
      </w:r>
      <w:proofErr w:type="gramEnd"/>
      <w:r w:rsidRPr="00337A0C">
        <w:t xml:space="preserve"> (2013). </w:t>
      </w:r>
      <w:r w:rsidRPr="00337A0C">
        <w:rPr>
          <w:i/>
        </w:rPr>
        <w:t xml:space="preserve">RUSHMORE </w:t>
      </w:r>
      <w:proofErr w:type="gramStart"/>
      <w:r w:rsidRPr="00337A0C">
        <w:rPr>
          <w:i/>
        </w:rPr>
        <w:t>And</w:t>
      </w:r>
      <w:proofErr w:type="gramEnd"/>
      <w:r w:rsidRPr="00337A0C">
        <w:rPr>
          <w:i/>
        </w:rPr>
        <w:t xml:space="preserve"> The Style And Substance Of Wes Anderson.</w:t>
      </w:r>
      <w:r w:rsidRPr="00337A0C">
        <w:t xml:space="preserve"> Available: </w:t>
      </w:r>
      <w:hyperlink r:id="rId61" w:history="1">
        <w:r w:rsidRPr="00337A0C">
          <w:rPr>
            <w:rStyle w:val="Hyperlink"/>
          </w:rPr>
          <w:t>http://birthmoviesdeath.com/2013/09/16/rushmore-and-the-style-and-substance-of-wes-anderson</w:t>
        </w:r>
      </w:hyperlink>
      <w:r w:rsidRPr="00337A0C">
        <w:t>. (Accessed 26 March 2018)</w:t>
      </w:r>
    </w:p>
    <w:p w14:paraId="3287496E" w14:textId="4AEF5F5D" w:rsidR="00A35A91" w:rsidRPr="00337A0C" w:rsidRDefault="00A35A91" w:rsidP="00337A0C">
      <w:pPr>
        <w:pStyle w:val="ListParagraph"/>
        <w:numPr>
          <w:ilvl w:val="0"/>
          <w:numId w:val="8"/>
        </w:numPr>
        <w:spacing w:line="480" w:lineRule="auto"/>
      </w:pPr>
      <w:r w:rsidRPr="00337A0C">
        <w:lastRenderedPageBreak/>
        <w:t xml:space="preserve">Romney, J. (2005) </w:t>
      </w:r>
      <w:r w:rsidRPr="00337A0C">
        <w:rPr>
          <w:i/>
        </w:rPr>
        <w:t xml:space="preserve">The Life Aquatic with Steve </w:t>
      </w:r>
      <w:proofErr w:type="spellStart"/>
      <w:r w:rsidRPr="00337A0C">
        <w:rPr>
          <w:i/>
        </w:rPr>
        <w:t>Zissou</w:t>
      </w:r>
      <w:proofErr w:type="spellEnd"/>
      <w:r w:rsidRPr="00337A0C">
        <w:rPr>
          <w:i/>
        </w:rPr>
        <w:t>.</w:t>
      </w:r>
      <w:r w:rsidRPr="00337A0C">
        <w:t xml:space="preserve"> Available at </w:t>
      </w:r>
      <w:hyperlink r:id="rId62" w:history="1">
        <w:r w:rsidRPr="00337A0C">
          <w:rPr>
            <w:rStyle w:val="Hyperlink"/>
          </w:rPr>
          <w:t>https://www.independent.co.uk/arts-entertainment/films/reviews/the-life-aquatic-with-steve-zissou-15-484192.html</w:t>
        </w:r>
      </w:hyperlink>
      <w:r w:rsidRPr="00337A0C">
        <w:t xml:space="preserve"> (Accessed: 23</w:t>
      </w:r>
      <w:r w:rsidR="001E1FBF">
        <w:t xml:space="preserve"> </w:t>
      </w:r>
      <w:r w:rsidRPr="00337A0C">
        <w:t>April 2018)</w:t>
      </w:r>
    </w:p>
    <w:p w14:paraId="6B776372" w14:textId="77777777" w:rsidR="003A1BEF" w:rsidRDefault="00A35A91" w:rsidP="003A1BEF">
      <w:pPr>
        <w:pStyle w:val="ListParagraph"/>
        <w:numPr>
          <w:ilvl w:val="0"/>
          <w:numId w:val="8"/>
        </w:numPr>
        <w:spacing w:line="480" w:lineRule="auto"/>
      </w:pPr>
      <w:r w:rsidRPr="00337A0C">
        <w:t xml:space="preserve">McLean, C. (2009) </w:t>
      </w:r>
      <w:r w:rsidRPr="00337A0C">
        <w:rPr>
          <w:i/>
        </w:rPr>
        <w:t xml:space="preserve">Wes Anderson interview for Fantastic Mr Fox. Available at </w:t>
      </w:r>
      <w:r w:rsidRPr="00337A0C">
        <w:t xml:space="preserve"> </w:t>
      </w:r>
      <w:hyperlink r:id="rId63" w:history="1">
        <w:r w:rsidRPr="00337A0C">
          <w:rPr>
            <w:rStyle w:val="Hyperlink"/>
          </w:rPr>
          <w:t>https://www.telegraph.co.uk/culture/film/6387593/Wes-Anderson-interview-for-Fantastic-Mr-Fox.html</w:t>
        </w:r>
      </w:hyperlink>
      <w:r w:rsidRPr="00337A0C">
        <w:t xml:space="preserve"> (Accessed 23 April 2018)</w:t>
      </w:r>
    </w:p>
    <w:p w14:paraId="3270C2CF" w14:textId="443DA588" w:rsidR="00337A0C" w:rsidRDefault="00A35A91" w:rsidP="003A1BEF">
      <w:pPr>
        <w:pStyle w:val="ListParagraph"/>
        <w:numPr>
          <w:ilvl w:val="0"/>
          <w:numId w:val="8"/>
        </w:numPr>
        <w:spacing w:line="480" w:lineRule="auto"/>
      </w:pPr>
      <w:proofErr w:type="spellStart"/>
      <w:r w:rsidRPr="003A1BEF">
        <w:t>Bibleview</w:t>
      </w:r>
      <w:proofErr w:type="spellEnd"/>
      <w:r w:rsidRPr="003A1BEF">
        <w:t>.</w:t>
      </w:r>
      <w:r w:rsidR="003A1BEF" w:rsidRPr="003A1BEF">
        <w:rPr>
          <w:rFonts w:ascii="Helvetica" w:eastAsia="Times New Roman" w:hAnsi="Helvetica"/>
          <w:color w:val="2B2B2B"/>
        </w:rPr>
        <w:t xml:space="preserve"> </w:t>
      </w:r>
      <w:r w:rsidR="003A1BEF" w:rsidRPr="003A1BEF">
        <w:rPr>
          <w:rFonts w:eastAsia="Times New Roman"/>
          <w:i/>
          <w:color w:val="2B2B2B"/>
        </w:rPr>
        <w:t>The Fourth Seal: the pale or green horse, Revelation 6:7-8</w:t>
      </w:r>
      <w:r w:rsidR="003A1BEF">
        <w:rPr>
          <w:rFonts w:eastAsia="Times New Roman"/>
          <w:color w:val="2B2B2B"/>
        </w:rPr>
        <w:t xml:space="preserve">. </w:t>
      </w:r>
      <w:r w:rsidRPr="00337A0C">
        <w:t xml:space="preserve"> Available at: </w:t>
      </w:r>
      <w:hyperlink r:id="rId64" w:history="1">
        <w:r w:rsidRPr="003A1BEF">
          <w:rPr>
            <w:rStyle w:val="Hyperlink"/>
          </w:rPr>
          <w:t>https://bibleview.org/en/bible/revelationpartone/4thseal/</w:t>
        </w:r>
      </w:hyperlink>
      <w:r w:rsidRPr="00337A0C">
        <w:t>. (Accessed 10</w:t>
      </w:r>
      <w:r w:rsidRPr="003A1BEF">
        <w:rPr>
          <w:vertAlign w:val="superscript"/>
        </w:rPr>
        <w:t>th</w:t>
      </w:r>
      <w:r w:rsidRPr="00337A0C">
        <w:t xml:space="preserve"> </w:t>
      </w:r>
      <w:r w:rsidR="00337A0C">
        <w:t>May 2018)</w:t>
      </w:r>
    </w:p>
    <w:p w14:paraId="5999820F" w14:textId="2AEE56A4" w:rsidR="00337A0C" w:rsidRPr="00337A0C" w:rsidRDefault="00337A0C" w:rsidP="00337A0C">
      <w:pPr>
        <w:pStyle w:val="ListParagraph"/>
        <w:numPr>
          <w:ilvl w:val="0"/>
          <w:numId w:val="8"/>
        </w:numPr>
        <w:spacing w:line="480" w:lineRule="auto"/>
      </w:pPr>
      <w:r w:rsidRPr="00337A0C">
        <w:rPr>
          <w:lang w:val="en-US"/>
        </w:rPr>
        <w:t xml:space="preserve">Smith, A. (2014) </w:t>
      </w:r>
      <w:r w:rsidRPr="00337A0C">
        <w:rPr>
          <w:i/>
          <w:lang w:val="en-US"/>
        </w:rPr>
        <w:t xml:space="preserve">Wes Anderson, the film director who designs just-so stories. </w:t>
      </w:r>
      <w:r w:rsidRPr="00337A0C">
        <w:rPr>
          <w:lang w:val="en-US"/>
        </w:rPr>
        <w:t xml:space="preserve">Available at </w:t>
      </w:r>
      <w:hyperlink r:id="rId65" w:history="1">
        <w:r w:rsidRPr="00337A0C">
          <w:rPr>
            <w:rStyle w:val="Hyperlink"/>
            <w:lang w:val="en-US"/>
          </w:rPr>
          <w:t>https://www.theguardian.com/film/2014/feb/25/wes-anderson-film-design-grand-budapest-hotel</w:t>
        </w:r>
      </w:hyperlink>
      <w:r w:rsidRPr="00337A0C">
        <w:rPr>
          <w:lang w:val="en-US"/>
        </w:rPr>
        <w:t xml:space="preserve"> (Last Accessed 9th May 2018)</w:t>
      </w:r>
    </w:p>
    <w:p w14:paraId="7E475D5C" w14:textId="5D0BD547" w:rsidR="00337A0C" w:rsidRPr="00337A0C" w:rsidRDefault="00337A0C" w:rsidP="00337A0C">
      <w:pPr>
        <w:pStyle w:val="Subtitle"/>
        <w:rPr>
          <w:rStyle w:val="Strong"/>
        </w:rPr>
      </w:pPr>
      <w:r w:rsidRPr="00337A0C">
        <w:rPr>
          <w:rStyle w:val="Strong"/>
        </w:rPr>
        <w:t>YouTube Videos</w:t>
      </w:r>
    </w:p>
    <w:p w14:paraId="12D5849E" w14:textId="27EE7A2F" w:rsidR="00337A0C" w:rsidRPr="00337A0C" w:rsidRDefault="00337A0C" w:rsidP="00337A0C">
      <w:pPr>
        <w:pStyle w:val="Heading1"/>
        <w:numPr>
          <w:ilvl w:val="0"/>
          <w:numId w:val="9"/>
        </w:numPr>
        <w:spacing w:before="0" w:beforeAutospacing="0" w:after="0" w:afterAutospacing="0" w:line="480" w:lineRule="auto"/>
        <w:rPr>
          <w:rFonts w:asciiTheme="minorHAnsi" w:eastAsia="Times New Roman" w:hAnsiTheme="minorHAnsi" w:cs="Arial"/>
          <w:b w:val="0"/>
          <w:bCs w:val="0"/>
          <w:sz w:val="22"/>
          <w:szCs w:val="22"/>
        </w:rPr>
      </w:pPr>
      <w:r w:rsidRPr="00337A0C">
        <w:rPr>
          <w:rFonts w:asciiTheme="minorHAnsi" w:hAnsiTheme="minorHAnsi"/>
          <w:b w:val="0"/>
          <w:sz w:val="22"/>
          <w:szCs w:val="22"/>
        </w:rPr>
        <w:t>Essential Homme. (2016)</w:t>
      </w:r>
      <w:r w:rsidRPr="00337A0C">
        <w:rPr>
          <w:rFonts w:asciiTheme="minorHAnsi" w:hAnsiTheme="minorHAnsi"/>
          <w:sz w:val="22"/>
          <w:szCs w:val="22"/>
        </w:rPr>
        <w:t xml:space="preserve"> </w:t>
      </w:r>
      <w:r w:rsidRPr="00337A0C">
        <w:rPr>
          <w:rFonts w:asciiTheme="minorHAnsi" w:eastAsia="Times New Roman" w:hAnsiTheme="minorHAnsi" w:cs="Arial"/>
          <w:b w:val="0"/>
          <w:bCs w:val="0"/>
          <w:i/>
          <w:sz w:val="22"/>
          <w:szCs w:val="22"/>
        </w:rPr>
        <w:t xml:space="preserve">"Come Together" - a H&amp;M Holiday Short Film directed by Wes Anderson. </w:t>
      </w:r>
      <w:r w:rsidRPr="00337A0C">
        <w:rPr>
          <w:rFonts w:asciiTheme="minorHAnsi" w:eastAsia="Times New Roman" w:hAnsiTheme="minorHAnsi" w:cs="Arial"/>
          <w:b w:val="0"/>
          <w:bCs w:val="0"/>
          <w:sz w:val="22"/>
          <w:szCs w:val="22"/>
        </w:rPr>
        <w:t xml:space="preserve">Available at: </w:t>
      </w:r>
      <w:hyperlink r:id="rId66" w:history="1">
        <w:r w:rsidRPr="00337A0C">
          <w:rPr>
            <w:rStyle w:val="Hyperlink"/>
            <w:rFonts w:asciiTheme="minorHAnsi" w:eastAsia="Times New Roman" w:hAnsiTheme="minorHAnsi" w:cs="Arial"/>
            <w:b w:val="0"/>
            <w:bCs w:val="0"/>
            <w:sz w:val="22"/>
            <w:szCs w:val="22"/>
          </w:rPr>
          <w:t>https://youtu.be/aXLO2dFfwLE</w:t>
        </w:r>
      </w:hyperlink>
      <w:r w:rsidRPr="00337A0C">
        <w:rPr>
          <w:rFonts w:asciiTheme="minorHAnsi" w:eastAsia="Times New Roman" w:hAnsiTheme="minorHAnsi" w:cs="Arial"/>
          <w:b w:val="0"/>
          <w:bCs w:val="0"/>
          <w:sz w:val="22"/>
          <w:szCs w:val="22"/>
        </w:rPr>
        <w:t xml:space="preserve"> (Accessed: 10th May 2018)</w:t>
      </w:r>
    </w:p>
    <w:p w14:paraId="3B0894F4" w14:textId="2A01F3B0" w:rsidR="00337A0C" w:rsidRPr="00337A0C" w:rsidRDefault="00337A0C" w:rsidP="00337A0C">
      <w:pPr>
        <w:pStyle w:val="ListParagraph"/>
        <w:numPr>
          <w:ilvl w:val="0"/>
          <w:numId w:val="9"/>
        </w:numPr>
        <w:spacing w:line="480" w:lineRule="auto"/>
        <w:rPr>
          <w:rFonts w:eastAsia="Times New Roman" w:cs="Arial"/>
          <w:bCs/>
        </w:rPr>
      </w:pPr>
      <w:r w:rsidRPr="00337A0C">
        <w:t xml:space="preserve">Prada. (2013) </w:t>
      </w:r>
      <w:r w:rsidRPr="00337A0C">
        <w:rPr>
          <w:rFonts w:eastAsia="Times New Roman" w:cs="Arial"/>
          <w:bCs/>
          <w:i/>
        </w:rPr>
        <w:t xml:space="preserve">PRADA presents "CASTELLO CAVALCANTI" by Wes Anderson. </w:t>
      </w:r>
      <w:r w:rsidRPr="00337A0C">
        <w:rPr>
          <w:rFonts w:eastAsia="Times New Roman" w:cs="Arial"/>
          <w:bCs/>
        </w:rPr>
        <w:t xml:space="preserve">Available at: </w:t>
      </w:r>
      <w:hyperlink r:id="rId67" w:history="1">
        <w:r w:rsidRPr="00337A0C">
          <w:rPr>
            <w:rStyle w:val="Hyperlink"/>
            <w:rFonts w:eastAsia="Times New Roman" w:cs="Arial"/>
            <w:bCs/>
          </w:rPr>
          <w:t>https://youtu.be/b87B7zyucgI</w:t>
        </w:r>
      </w:hyperlink>
      <w:r w:rsidRPr="00337A0C">
        <w:rPr>
          <w:rFonts w:eastAsia="Times New Roman" w:cs="Arial"/>
          <w:bCs/>
        </w:rPr>
        <w:t xml:space="preserve"> (Accessed: 10th May 2018)</w:t>
      </w:r>
    </w:p>
    <w:p w14:paraId="6B4C6C5F" w14:textId="6DE666F4" w:rsidR="00337A0C" w:rsidRPr="00337A0C" w:rsidRDefault="00337A0C" w:rsidP="00337A0C">
      <w:pPr>
        <w:pStyle w:val="ListParagraph"/>
        <w:numPr>
          <w:ilvl w:val="0"/>
          <w:numId w:val="9"/>
        </w:numPr>
        <w:spacing w:line="480" w:lineRule="auto"/>
      </w:pPr>
      <w:r w:rsidRPr="00337A0C">
        <w:t xml:space="preserve">Lord </w:t>
      </w:r>
      <w:proofErr w:type="spellStart"/>
      <w:r w:rsidRPr="00337A0C">
        <w:t>Stewie</w:t>
      </w:r>
      <w:proofErr w:type="spellEnd"/>
      <w:r w:rsidRPr="00337A0C">
        <w:t>. (2017)</w:t>
      </w:r>
      <w:r w:rsidRPr="00337A0C">
        <w:rPr>
          <w:rFonts w:eastAsia="Times New Roman" w:cs="Arial"/>
          <w:bCs/>
        </w:rPr>
        <w:t xml:space="preserve"> </w:t>
      </w:r>
      <w:r w:rsidRPr="00337A0C">
        <w:rPr>
          <w:rFonts w:eastAsia="Times New Roman" w:cs="Arial"/>
          <w:bCs/>
          <w:i/>
        </w:rPr>
        <w:t>Family Guy - Peter gets fired by Wes Anderson.</w:t>
      </w:r>
      <w:r w:rsidRPr="00337A0C">
        <w:rPr>
          <w:rFonts w:eastAsia="Times New Roman" w:cs="Arial"/>
          <w:bCs/>
        </w:rPr>
        <w:t xml:space="preserve"> Available at:</w:t>
      </w:r>
      <w:r w:rsidRPr="00337A0C">
        <w:t xml:space="preserve"> </w:t>
      </w:r>
      <w:hyperlink r:id="rId68" w:history="1">
        <w:r w:rsidRPr="00337A0C">
          <w:rPr>
            <w:rStyle w:val="Hyperlink"/>
          </w:rPr>
          <w:t>https://youtu.be/3tGwD-0zDso</w:t>
        </w:r>
      </w:hyperlink>
      <w:r w:rsidRPr="00337A0C">
        <w:t xml:space="preserve"> (Accessed 10th May 2018)</w:t>
      </w:r>
    </w:p>
    <w:p w14:paraId="1BEED822" w14:textId="77777777" w:rsidR="00337A0C" w:rsidRDefault="00337A0C">
      <w:pPr>
        <w:rPr>
          <w:rFonts w:asciiTheme="minorHAnsi" w:hAnsiTheme="minorHAnsi" w:cstheme="minorBidi"/>
          <w:sz w:val="22"/>
          <w:szCs w:val="22"/>
          <w:lang w:eastAsia="en-US"/>
        </w:rPr>
      </w:pPr>
    </w:p>
    <w:p w14:paraId="043AF85E" w14:textId="77777777" w:rsidR="00A37D45" w:rsidRDefault="00A37D45">
      <w:pPr>
        <w:rPr>
          <w:rFonts w:asciiTheme="minorHAnsi" w:hAnsiTheme="minorHAnsi" w:cstheme="minorBidi"/>
          <w:sz w:val="22"/>
          <w:szCs w:val="22"/>
          <w:lang w:eastAsia="en-US"/>
        </w:rPr>
      </w:pPr>
    </w:p>
    <w:p w14:paraId="6556D064" w14:textId="77777777" w:rsidR="00A37D45" w:rsidRDefault="00A37D45">
      <w:pPr>
        <w:rPr>
          <w:rFonts w:asciiTheme="minorHAnsi" w:hAnsiTheme="minorHAnsi" w:cstheme="minorBidi"/>
          <w:sz w:val="22"/>
          <w:szCs w:val="22"/>
          <w:lang w:eastAsia="en-US"/>
        </w:rPr>
      </w:pPr>
    </w:p>
    <w:p w14:paraId="4E85668B" w14:textId="77777777" w:rsidR="00A37D45" w:rsidRDefault="00A37D45">
      <w:pPr>
        <w:rPr>
          <w:rFonts w:asciiTheme="minorHAnsi" w:hAnsiTheme="minorHAnsi" w:cstheme="minorBidi"/>
          <w:sz w:val="22"/>
          <w:szCs w:val="22"/>
          <w:lang w:eastAsia="en-US"/>
        </w:rPr>
      </w:pPr>
    </w:p>
    <w:p w14:paraId="6EBBB0A5" w14:textId="77777777" w:rsidR="00A37D45" w:rsidRDefault="00A37D45">
      <w:pPr>
        <w:rPr>
          <w:rFonts w:asciiTheme="minorHAnsi" w:hAnsiTheme="minorHAnsi" w:cstheme="minorBidi"/>
          <w:sz w:val="22"/>
          <w:szCs w:val="22"/>
          <w:lang w:eastAsia="en-US"/>
        </w:rPr>
      </w:pPr>
    </w:p>
    <w:p w14:paraId="31749517" w14:textId="77777777" w:rsidR="00A37D45" w:rsidRDefault="00A37D45">
      <w:pPr>
        <w:rPr>
          <w:rFonts w:asciiTheme="minorHAnsi" w:hAnsiTheme="minorHAnsi" w:cstheme="minorBidi"/>
          <w:sz w:val="22"/>
          <w:szCs w:val="22"/>
          <w:lang w:eastAsia="en-US"/>
        </w:rPr>
      </w:pPr>
    </w:p>
    <w:p w14:paraId="6088639A" w14:textId="77777777" w:rsidR="00A37D45" w:rsidRDefault="00A37D45">
      <w:pPr>
        <w:rPr>
          <w:rFonts w:asciiTheme="minorHAnsi" w:hAnsiTheme="minorHAnsi" w:cstheme="minorBidi"/>
          <w:sz w:val="22"/>
          <w:szCs w:val="22"/>
          <w:lang w:eastAsia="en-US"/>
        </w:rPr>
      </w:pPr>
    </w:p>
    <w:p w14:paraId="6B61F963" w14:textId="77777777" w:rsidR="00A37D45" w:rsidRDefault="00A37D45">
      <w:pPr>
        <w:rPr>
          <w:rFonts w:asciiTheme="minorHAnsi" w:hAnsiTheme="minorHAnsi" w:cstheme="minorBidi"/>
          <w:sz w:val="22"/>
          <w:szCs w:val="22"/>
          <w:lang w:eastAsia="en-US"/>
        </w:rPr>
      </w:pPr>
    </w:p>
    <w:p w14:paraId="28A94121" w14:textId="77777777" w:rsidR="00A37D45" w:rsidRDefault="00A37D45">
      <w:pPr>
        <w:rPr>
          <w:rFonts w:asciiTheme="minorHAnsi" w:hAnsiTheme="minorHAnsi" w:cstheme="minorBidi"/>
          <w:sz w:val="22"/>
          <w:szCs w:val="22"/>
          <w:lang w:eastAsia="en-US"/>
        </w:rPr>
      </w:pPr>
    </w:p>
    <w:p w14:paraId="003453B4" w14:textId="77777777" w:rsidR="00A37D45" w:rsidRDefault="00A37D45">
      <w:pPr>
        <w:rPr>
          <w:rFonts w:asciiTheme="minorHAnsi" w:hAnsiTheme="minorHAnsi" w:cstheme="minorBidi"/>
          <w:sz w:val="22"/>
          <w:szCs w:val="22"/>
          <w:lang w:eastAsia="en-US"/>
        </w:rPr>
      </w:pPr>
    </w:p>
    <w:p w14:paraId="727BC328" w14:textId="77777777" w:rsidR="00A37D45" w:rsidRDefault="00A37D45">
      <w:pPr>
        <w:rPr>
          <w:rFonts w:asciiTheme="minorHAnsi" w:hAnsiTheme="minorHAnsi" w:cstheme="minorBidi"/>
          <w:sz w:val="22"/>
          <w:szCs w:val="22"/>
          <w:lang w:eastAsia="en-US"/>
        </w:rPr>
      </w:pPr>
    </w:p>
    <w:p w14:paraId="10FABA2A" w14:textId="77777777" w:rsidR="00A37D45" w:rsidRDefault="00A37D45">
      <w:pPr>
        <w:rPr>
          <w:rFonts w:asciiTheme="minorHAnsi" w:hAnsiTheme="minorHAnsi" w:cstheme="minorBidi"/>
          <w:sz w:val="22"/>
          <w:szCs w:val="22"/>
          <w:lang w:eastAsia="en-US"/>
        </w:rPr>
      </w:pPr>
    </w:p>
    <w:p w14:paraId="7DC49D05" w14:textId="77777777" w:rsidR="00A37D45" w:rsidRDefault="00A37D45">
      <w:pPr>
        <w:rPr>
          <w:rFonts w:asciiTheme="minorHAnsi" w:hAnsiTheme="minorHAnsi" w:cstheme="minorBidi"/>
          <w:sz w:val="22"/>
          <w:szCs w:val="22"/>
          <w:lang w:eastAsia="en-US"/>
        </w:rPr>
      </w:pPr>
    </w:p>
    <w:p w14:paraId="7AC8B8C2" w14:textId="77777777" w:rsidR="00A37D45" w:rsidRDefault="00A37D45">
      <w:pPr>
        <w:rPr>
          <w:rFonts w:asciiTheme="minorHAnsi" w:hAnsiTheme="minorHAnsi" w:cstheme="minorBidi"/>
          <w:sz w:val="22"/>
          <w:szCs w:val="22"/>
          <w:lang w:eastAsia="en-US"/>
        </w:rPr>
      </w:pPr>
    </w:p>
    <w:p w14:paraId="3044C10D" w14:textId="341E4C64" w:rsidR="00A37D45" w:rsidRDefault="00A37D45" w:rsidP="00A37D45">
      <w:pPr>
        <w:pStyle w:val="Title"/>
        <w:rPr>
          <w:lang w:eastAsia="en-US"/>
        </w:rPr>
      </w:pPr>
      <w:r>
        <w:rPr>
          <w:lang w:eastAsia="en-US"/>
        </w:rPr>
        <w:lastRenderedPageBreak/>
        <w:t xml:space="preserve">Additional Reading list </w:t>
      </w:r>
    </w:p>
    <w:p w14:paraId="47E17AE4" w14:textId="77777777" w:rsidR="00A37D45" w:rsidRDefault="00A37D45" w:rsidP="00A37D45">
      <w:pPr>
        <w:rPr>
          <w:lang w:eastAsia="en-US"/>
        </w:rPr>
      </w:pPr>
    </w:p>
    <w:p w14:paraId="624B073F" w14:textId="77777777" w:rsidR="00A37D45" w:rsidRPr="00A37D45" w:rsidRDefault="00A37D45" w:rsidP="00A37D45">
      <w:pPr>
        <w:pStyle w:val="Subtitle"/>
      </w:pPr>
      <w:r w:rsidRPr="00A37D45">
        <w:rPr>
          <w:rStyle w:val="Strong"/>
        </w:rPr>
        <w:t>Websites</w:t>
      </w:r>
      <w:r w:rsidRPr="00A37D45">
        <w:t xml:space="preserve"> </w:t>
      </w:r>
    </w:p>
    <w:p w14:paraId="10AF146D" w14:textId="6969C49C" w:rsidR="00A37D45" w:rsidRPr="00A37D45" w:rsidRDefault="003B7EAE" w:rsidP="00A37D45">
      <w:pPr>
        <w:pStyle w:val="ListParagraph"/>
        <w:numPr>
          <w:ilvl w:val="0"/>
          <w:numId w:val="10"/>
        </w:numPr>
        <w:spacing w:line="480" w:lineRule="auto"/>
      </w:pPr>
      <w:hyperlink r:id="rId69" w:history="1">
        <w:r w:rsidR="00A37D45" w:rsidRPr="00A37D45">
          <w:rPr>
            <w:rStyle w:val="Hyperlink"/>
          </w:rPr>
          <w:t>http://theconversation.com/wes-anderson-is-one-of-cinemas-great-auteurs-discuss-25198</w:t>
        </w:r>
      </w:hyperlink>
      <w:r w:rsidR="00A37D45" w:rsidRPr="00A37D45">
        <w:rPr>
          <w:rStyle w:val="Hyperlink"/>
        </w:rPr>
        <w:t xml:space="preserve"> </w:t>
      </w:r>
    </w:p>
    <w:p w14:paraId="27AF65A7" w14:textId="10427615" w:rsidR="00A37D45" w:rsidRPr="00A37D45" w:rsidRDefault="003B7EAE" w:rsidP="00A37D45">
      <w:pPr>
        <w:pStyle w:val="ListParagraph"/>
        <w:numPr>
          <w:ilvl w:val="0"/>
          <w:numId w:val="10"/>
        </w:numPr>
        <w:spacing w:line="480" w:lineRule="auto"/>
        <w:rPr>
          <w:rStyle w:val="Hyperlink"/>
          <w:color w:val="auto"/>
          <w:u w:val="none"/>
        </w:rPr>
      </w:pPr>
      <w:hyperlink r:id="rId70" w:history="1">
        <w:r w:rsidR="00A37D45" w:rsidRPr="00A37D45">
          <w:rPr>
            <w:rStyle w:val="Hyperlink"/>
          </w:rPr>
          <w:t>https://kottke.org/16/08/side-by-side-comparison-of-wes-anderson-films-and-their-influences</w:t>
        </w:r>
      </w:hyperlink>
      <w:r w:rsidR="00A37D45" w:rsidRPr="00A37D45">
        <w:rPr>
          <w:rStyle w:val="Hyperlink"/>
        </w:rPr>
        <w:t xml:space="preserve"> </w:t>
      </w:r>
    </w:p>
    <w:p w14:paraId="0349E7A4" w14:textId="77777777" w:rsidR="00A37D45" w:rsidRPr="00A37D45" w:rsidRDefault="003B7EAE" w:rsidP="00A37D45">
      <w:pPr>
        <w:pStyle w:val="ListParagraph"/>
        <w:numPr>
          <w:ilvl w:val="0"/>
          <w:numId w:val="10"/>
        </w:numPr>
        <w:spacing w:line="480" w:lineRule="auto"/>
      </w:pPr>
      <w:hyperlink r:id="rId71" w:history="1">
        <w:r w:rsidR="00A37D45" w:rsidRPr="00A37D45">
          <w:rPr>
            <w:rStyle w:val="Hyperlink"/>
          </w:rPr>
          <w:t>http://tvtropes.org/pmwiki/pmwiki.php/Creator/WesAnderson</w:t>
        </w:r>
      </w:hyperlink>
      <w:r w:rsidR="00A37D45">
        <w:rPr>
          <w:rStyle w:val="Hyperlink"/>
        </w:rPr>
        <w:t xml:space="preserve"> </w:t>
      </w:r>
    </w:p>
    <w:p w14:paraId="60B8B767" w14:textId="07BB0AE6" w:rsidR="00A37D45" w:rsidRPr="00A37D45" w:rsidRDefault="00A37D45" w:rsidP="00A37D45">
      <w:pPr>
        <w:pStyle w:val="Subtitle"/>
        <w:rPr>
          <w:rStyle w:val="Strong"/>
        </w:rPr>
      </w:pPr>
      <w:r w:rsidRPr="00A37D45">
        <w:rPr>
          <w:rStyle w:val="Strong"/>
        </w:rPr>
        <w:t xml:space="preserve">YouTube Videos </w:t>
      </w:r>
    </w:p>
    <w:p w14:paraId="7A9DFC23" w14:textId="61915AE0" w:rsidR="00A37D45" w:rsidRDefault="003B7EAE" w:rsidP="00A37D45">
      <w:pPr>
        <w:pStyle w:val="ListParagraph"/>
        <w:numPr>
          <w:ilvl w:val="0"/>
          <w:numId w:val="12"/>
        </w:numPr>
        <w:spacing w:line="480" w:lineRule="auto"/>
      </w:pPr>
      <w:hyperlink r:id="rId72" w:history="1">
        <w:r w:rsidR="00A37D45" w:rsidRPr="00442604">
          <w:rPr>
            <w:rStyle w:val="Hyperlink"/>
          </w:rPr>
          <w:t>https://www.youtube.com/watch?v=JDeo49wtvdU</w:t>
        </w:r>
      </w:hyperlink>
      <w:r w:rsidR="00A37D45">
        <w:t xml:space="preserve"> </w:t>
      </w:r>
    </w:p>
    <w:p w14:paraId="19DECEAB" w14:textId="2058320C" w:rsidR="00A37D45" w:rsidRDefault="003B7EAE" w:rsidP="00A37D45">
      <w:pPr>
        <w:pStyle w:val="ListParagraph"/>
        <w:numPr>
          <w:ilvl w:val="0"/>
          <w:numId w:val="12"/>
        </w:numPr>
        <w:spacing w:line="480" w:lineRule="auto"/>
      </w:pPr>
      <w:hyperlink r:id="rId73" w:history="1">
        <w:r w:rsidR="00A37D45" w:rsidRPr="00DB4268">
          <w:rPr>
            <w:rStyle w:val="Hyperlink"/>
          </w:rPr>
          <w:t>https://www.youtube.com/watch?v=B0rJkpf7Si8</w:t>
        </w:r>
      </w:hyperlink>
      <w:r w:rsidR="00A37D45">
        <w:t xml:space="preserve"> </w:t>
      </w:r>
    </w:p>
    <w:p w14:paraId="13AB24A8" w14:textId="2C825AB8" w:rsidR="00A37D45" w:rsidRDefault="003B7EAE" w:rsidP="00A37D45">
      <w:pPr>
        <w:pStyle w:val="ListParagraph"/>
        <w:numPr>
          <w:ilvl w:val="0"/>
          <w:numId w:val="12"/>
        </w:numPr>
        <w:spacing w:line="480" w:lineRule="auto"/>
      </w:pPr>
      <w:hyperlink r:id="rId74" w:history="1">
        <w:r w:rsidR="00A37D45" w:rsidRPr="00442604">
          <w:rPr>
            <w:rStyle w:val="Hyperlink"/>
          </w:rPr>
          <w:t>https://www.youtube.com/watch?v=xv6o1K8lpBE</w:t>
        </w:r>
      </w:hyperlink>
      <w:r w:rsidR="00A37D45">
        <w:t xml:space="preserve"> </w:t>
      </w:r>
    </w:p>
    <w:p w14:paraId="27A9ECCB" w14:textId="1FDF0CDA" w:rsidR="00A37D45" w:rsidRDefault="003B7EAE" w:rsidP="00A37D45">
      <w:pPr>
        <w:pStyle w:val="ListParagraph"/>
        <w:numPr>
          <w:ilvl w:val="0"/>
          <w:numId w:val="12"/>
        </w:numPr>
        <w:spacing w:line="480" w:lineRule="auto"/>
      </w:pPr>
      <w:hyperlink r:id="rId75" w:history="1">
        <w:r w:rsidR="00A37D45" w:rsidRPr="00442604">
          <w:rPr>
            <w:rStyle w:val="Hyperlink"/>
          </w:rPr>
          <w:t>https://www.youtube.com/watch?v=7GiQX-5jzqI</w:t>
        </w:r>
      </w:hyperlink>
      <w:r w:rsidR="00A37D45">
        <w:t xml:space="preserve"> </w:t>
      </w:r>
    </w:p>
    <w:p w14:paraId="1D47B081" w14:textId="1EC25FC7" w:rsidR="00A37D45" w:rsidRDefault="003B7EAE" w:rsidP="00A37D45">
      <w:pPr>
        <w:pStyle w:val="ListParagraph"/>
        <w:numPr>
          <w:ilvl w:val="0"/>
          <w:numId w:val="12"/>
        </w:numPr>
      </w:pPr>
      <w:hyperlink r:id="rId76" w:history="1">
        <w:r w:rsidR="00A37D45" w:rsidRPr="00442604">
          <w:rPr>
            <w:rStyle w:val="Hyperlink"/>
          </w:rPr>
          <w:t>https://www.youtube.com/watch?v=D6L_txEdKDg</w:t>
        </w:r>
      </w:hyperlink>
      <w:r w:rsidR="00A37D45">
        <w:t xml:space="preserve"> </w:t>
      </w:r>
    </w:p>
    <w:p w14:paraId="21E10CAB" w14:textId="1E08D427" w:rsidR="00A40480" w:rsidRDefault="00A40480" w:rsidP="00A40480"/>
    <w:p w14:paraId="53BF8FDE" w14:textId="4C07E26E" w:rsidR="00A40480" w:rsidRDefault="00A40480" w:rsidP="00A40480"/>
    <w:p w14:paraId="65867D83" w14:textId="4FE7A51F" w:rsidR="00A40480" w:rsidRDefault="00A40480" w:rsidP="00A40480"/>
    <w:p w14:paraId="04B67EDE" w14:textId="048EBD54" w:rsidR="00A40480" w:rsidRDefault="00A40480" w:rsidP="00A40480"/>
    <w:p w14:paraId="7301F4A3" w14:textId="12F64F06" w:rsidR="00A40480" w:rsidRDefault="00A40480" w:rsidP="00A40480"/>
    <w:p w14:paraId="0E426430" w14:textId="036E5A8E" w:rsidR="00A40480" w:rsidRDefault="00A40480" w:rsidP="00A40480"/>
    <w:p w14:paraId="3B94A5B8" w14:textId="4842690B" w:rsidR="00A40480" w:rsidRDefault="00A40480" w:rsidP="00A40480"/>
    <w:p w14:paraId="36C4969A" w14:textId="7A8A1D40" w:rsidR="00A40480" w:rsidRDefault="00A40480" w:rsidP="00A40480"/>
    <w:p w14:paraId="1F91234D" w14:textId="7093CF75" w:rsidR="00A40480" w:rsidRDefault="00A40480" w:rsidP="00A40480"/>
    <w:p w14:paraId="718AC19F" w14:textId="03D3C1E3" w:rsidR="00A40480" w:rsidRDefault="00A40480" w:rsidP="00A40480"/>
    <w:p w14:paraId="6DC1C0C8" w14:textId="40C845A2" w:rsidR="00A40480" w:rsidRDefault="00A40480" w:rsidP="00A40480"/>
    <w:p w14:paraId="5E243A15" w14:textId="25FA92C5" w:rsidR="00A40480" w:rsidRDefault="00A40480" w:rsidP="00A40480"/>
    <w:p w14:paraId="18DD5088" w14:textId="46998763" w:rsidR="00A40480" w:rsidRDefault="00A40480" w:rsidP="00A40480"/>
    <w:p w14:paraId="0AEBC60C" w14:textId="4539D00A" w:rsidR="00A40480" w:rsidRDefault="00A40480" w:rsidP="00A40480"/>
    <w:p w14:paraId="55EEE460" w14:textId="64B4052C" w:rsidR="00A40480" w:rsidRDefault="00A40480" w:rsidP="00A40480"/>
    <w:p w14:paraId="69376464" w14:textId="4DEBBC8F" w:rsidR="00A40480" w:rsidRDefault="00A40480" w:rsidP="00A40480"/>
    <w:p w14:paraId="67ADA744" w14:textId="19066344" w:rsidR="00A40480" w:rsidRDefault="00A40480" w:rsidP="00A40480"/>
    <w:p w14:paraId="251AF88D" w14:textId="66B442FB" w:rsidR="00A40480" w:rsidRDefault="00A40480" w:rsidP="00A40480"/>
    <w:p w14:paraId="2C7A89E6" w14:textId="13C8241D" w:rsidR="00A40480" w:rsidRDefault="00A40480" w:rsidP="00A40480"/>
    <w:p w14:paraId="001E2CFA" w14:textId="20D17520" w:rsidR="00A40480" w:rsidRDefault="00A40480" w:rsidP="00A40480"/>
    <w:p w14:paraId="1E871828" w14:textId="57031D32" w:rsidR="00A40480" w:rsidRDefault="00A40480" w:rsidP="00A40480"/>
    <w:p w14:paraId="2D83E760" w14:textId="59B309DB" w:rsidR="00A40480" w:rsidRDefault="00A40480" w:rsidP="00A40480"/>
    <w:p w14:paraId="448DE9F4" w14:textId="6131AC27" w:rsidR="00A40480" w:rsidRDefault="00A40480" w:rsidP="00A40480"/>
    <w:p w14:paraId="49A6423D" w14:textId="18804864" w:rsidR="00A40480" w:rsidRDefault="00A40480" w:rsidP="00A40480"/>
    <w:p w14:paraId="0C65D1F7" w14:textId="2A4CF2CF" w:rsidR="00A40480" w:rsidRDefault="00A40480" w:rsidP="00A40480"/>
    <w:p w14:paraId="650BC118" w14:textId="5028C42A" w:rsidR="00A40480" w:rsidRDefault="00A40480" w:rsidP="00A40480"/>
    <w:p w14:paraId="696BEE84" w14:textId="77777777" w:rsidR="00A40480" w:rsidRPr="00A40480" w:rsidRDefault="00A40480" w:rsidP="00A40480">
      <w:pPr>
        <w:contextualSpacing/>
        <w:rPr>
          <w:rFonts w:ascii="Calibri Light" w:eastAsia="Times New Roman" w:hAnsi="Calibri Light"/>
          <w:spacing w:val="-10"/>
          <w:kern w:val="28"/>
          <w:sz w:val="56"/>
          <w:szCs w:val="56"/>
          <w:lang w:eastAsia="en-US"/>
        </w:rPr>
      </w:pPr>
      <w:r w:rsidRPr="00A40480">
        <w:rPr>
          <w:rFonts w:ascii="Calibri Light" w:eastAsia="Times New Roman" w:hAnsi="Calibri Light"/>
          <w:spacing w:val="-10"/>
          <w:kern w:val="28"/>
          <w:sz w:val="56"/>
          <w:szCs w:val="56"/>
          <w:lang w:eastAsia="en-US"/>
        </w:rPr>
        <w:t>Filmography</w:t>
      </w:r>
    </w:p>
    <w:p w14:paraId="6CAA3875"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 xml:space="preserve">Badlands </w:t>
      </w:r>
      <w:r w:rsidRPr="00A40480">
        <w:rPr>
          <w:rFonts w:ascii="Calibri" w:eastAsia="Calibri" w:hAnsi="Calibri"/>
          <w:sz w:val="22"/>
          <w:szCs w:val="22"/>
          <w:lang w:eastAsia="en-US"/>
        </w:rPr>
        <w:t xml:space="preserve">(Terrence </w:t>
      </w:r>
      <w:proofErr w:type="spellStart"/>
      <w:r w:rsidRPr="00A40480">
        <w:rPr>
          <w:rFonts w:ascii="Calibri" w:eastAsia="Calibri" w:hAnsi="Calibri"/>
          <w:sz w:val="22"/>
          <w:szCs w:val="22"/>
          <w:lang w:eastAsia="en-US"/>
        </w:rPr>
        <w:t>Malick</w:t>
      </w:r>
      <w:proofErr w:type="spellEnd"/>
      <w:r w:rsidRPr="00A40480">
        <w:rPr>
          <w:rFonts w:ascii="Calibri" w:eastAsia="Calibri" w:hAnsi="Calibri"/>
          <w:sz w:val="22"/>
          <w:szCs w:val="22"/>
          <w:lang w:eastAsia="en-US"/>
        </w:rPr>
        <w:t>, 1973)</w:t>
      </w:r>
    </w:p>
    <w:p w14:paraId="5944E008"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Bottle Rocket</w:t>
      </w:r>
      <w:r w:rsidRPr="00A40480">
        <w:rPr>
          <w:rFonts w:ascii="Calibri" w:eastAsia="Calibri" w:hAnsi="Calibri"/>
          <w:sz w:val="22"/>
          <w:szCs w:val="22"/>
          <w:lang w:eastAsia="en-US"/>
        </w:rPr>
        <w:t xml:space="preserve"> (Wes Anderson, 1996)</w:t>
      </w:r>
    </w:p>
    <w:p w14:paraId="425372BD"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Black Jack</w:t>
      </w:r>
      <w:r w:rsidRPr="00A40480">
        <w:rPr>
          <w:rFonts w:ascii="Calibri" w:eastAsia="Calibri" w:hAnsi="Calibri"/>
          <w:sz w:val="22"/>
          <w:szCs w:val="22"/>
          <w:lang w:eastAsia="en-US"/>
        </w:rPr>
        <w:t xml:space="preserve"> (Ken Loach, 1979)</w:t>
      </w:r>
    </w:p>
    <w:p w14:paraId="1665A2B7"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Fantastic Mr. Fox</w:t>
      </w:r>
      <w:r w:rsidRPr="00A40480">
        <w:rPr>
          <w:rFonts w:ascii="Calibri" w:eastAsia="Calibri" w:hAnsi="Calibri"/>
          <w:sz w:val="22"/>
          <w:szCs w:val="22"/>
          <w:lang w:eastAsia="en-US"/>
        </w:rPr>
        <w:t xml:space="preserve"> (Wes Anderson, 2009)</w:t>
      </w:r>
    </w:p>
    <w:p w14:paraId="54200917"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Grand Hotel</w:t>
      </w:r>
      <w:r w:rsidRPr="00A40480">
        <w:rPr>
          <w:rFonts w:ascii="Calibri" w:eastAsia="Calibri" w:hAnsi="Calibri"/>
          <w:sz w:val="22"/>
          <w:szCs w:val="22"/>
          <w:lang w:eastAsia="en-US"/>
        </w:rPr>
        <w:t xml:space="preserve"> (Edmund Goulding, 1932)</w:t>
      </w:r>
    </w:p>
    <w:p w14:paraId="6C09A38D"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proofErr w:type="spellStart"/>
      <w:r w:rsidRPr="00A40480">
        <w:rPr>
          <w:rFonts w:ascii="Calibri" w:eastAsia="Calibri" w:hAnsi="Calibri"/>
          <w:i/>
          <w:sz w:val="22"/>
          <w:szCs w:val="22"/>
          <w:lang w:eastAsia="en-US"/>
        </w:rPr>
        <w:t>Ilse</w:t>
      </w:r>
      <w:proofErr w:type="spellEnd"/>
      <w:r w:rsidRPr="00A40480">
        <w:rPr>
          <w:rFonts w:ascii="Calibri" w:eastAsia="Calibri" w:hAnsi="Calibri"/>
          <w:i/>
          <w:sz w:val="22"/>
          <w:szCs w:val="22"/>
          <w:lang w:eastAsia="en-US"/>
        </w:rPr>
        <w:t xml:space="preserve"> of Dogs</w:t>
      </w:r>
      <w:r w:rsidRPr="00A40480">
        <w:rPr>
          <w:rFonts w:ascii="Calibri" w:eastAsia="Calibri" w:hAnsi="Calibri"/>
          <w:sz w:val="22"/>
          <w:szCs w:val="22"/>
          <w:lang w:eastAsia="en-US"/>
        </w:rPr>
        <w:t xml:space="preserve"> (Wes Anderson, 2018)</w:t>
      </w:r>
    </w:p>
    <w:p w14:paraId="48D43D27"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La Chinois</w:t>
      </w:r>
      <w:r w:rsidRPr="00A40480">
        <w:rPr>
          <w:rFonts w:ascii="Calibri" w:eastAsia="Calibri" w:hAnsi="Calibri"/>
          <w:sz w:val="22"/>
          <w:szCs w:val="22"/>
          <w:lang w:eastAsia="en-US"/>
        </w:rPr>
        <w:t xml:space="preserve"> (Jean-Luc Godard 1964)</w:t>
      </w:r>
    </w:p>
    <w:p w14:paraId="113ACE6C"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proofErr w:type="spellStart"/>
      <w:r w:rsidRPr="00A40480">
        <w:rPr>
          <w:rFonts w:ascii="Calibri" w:eastAsia="Calibri" w:hAnsi="Calibri"/>
          <w:i/>
          <w:sz w:val="22"/>
          <w:szCs w:val="22"/>
          <w:lang w:eastAsia="en-US"/>
        </w:rPr>
        <w:t>l'Atalante</w:t>
      </w:r>
      <w:proofErr w:type="spellEnd"/>
      <w:r w:rsidRPr="00A40480">
        <w:rPr>
          <w:rFonts w:ascii="Calibri" w:eastAsia="Calibri" w:hAnsi="Calibri"/>
          <w:sz w:val="22"/>
          <w:szCs w:val="22"/>
          <w:lang w:eastAsia="en-US"/>
        </w:rPr>
        <w:t xml:space="preserve"> (Jean </w:t>
      </w:r>
      <w:proofErr w:type="spellStart"/>
      <w:r w:rsidRPr="00A40480">
        <w:rPr>
          <w:rFonts w:ascii="Calibri" w:eastAsia="Calibri" w:hAnsi="Calibri"/>
          <w:sz w:val="22"/>
          <w:szCs w:val="22"/>
          <w:lang w:eastAsia="en-US"/>
        </w:rPr>
        <w:t>Vigo</w:t>
      </w:r>
      <w:proofErr w:type="spellEnd"/>
      <w:r w:rsidRPr="00A40480">
        <w:rPr>
          <w:rFonts w:ascii="Calibri" w:eastAsia="Calibri" w:hAnsi="Calibri"/>
          <w:sz w:val="22"/>
          <w:szCs w:val="22"/>
          <w:lang w:eastAsia="en-US"/>
        </w:rPr>
        <w:t>, 1934)</w:t>
      </w:r>
    </w:p>
    <w:p w14:paraId="180DC321"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Melody</w:t>
      </w:r>
      <w:r w:rsidRPr="00A40480">
        <w:rPr>
          <w:rFonts w:ascii="Calibri" w:eastAsia="Calibri" w:hAnsi="Calibri"/>
          <w:sz w:val="22"/>
          <w:szCs w:val="22"/>
          <w:lang w:eastAsia="en-US"/>
        </w:rPr>
        <w:t xml:space="preserve"> (</w:t>
      </w:r>
      <w:proofErr w:type="spellStart"/>
      <w:r w:rsidRPr="00A40480">
        <w:rPr>
          <w:rFonts w:ascii="Calibri" w:eastAsia="Calibri" w:hAnsi="Calibri"/>
          <w:sz w:val="22"/>
          <w:szCs w:val="22"/>
          <w:lang w:eastAsia="en-US"/>
        </w:rPr>
        <w:t>Waris</w:t>
      </w:r>
      <w:proofErr w:type="spellEnd"/>
      <w:r w:rsidRPr="00A40480">
        <w:rPr>
          <w:rFonts w:ascii="Calibri" w:eastAsia="Calibri" w:hAnsi="Calibri"/>
          <w:sz w:val="22"/>
          <w:szCs w:val="22"/>
          <w:lang w:eastAsia="en-US"/>
        </w:rPr>
        <w:t xml:space="preserve"> Hussein, 1971)</w:t>
      </w:r>
    </w:p>
    <w:p w14:paraId="63037DD0"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Moonrise Kingdom</w:t>
      </w:r>
      <w:r w:rsidRPr="00A40480">
        <w:rPr>
          <w:rFonts w:ascii="Calibri" w:eastAsia="Calibri" w:hAnsi="Calibri"/>
          <w:sz w:val="22"/>
          <w:szCs w:val="22"/>
          <w:lang w:eastAsia="en-US"/>
        </w:rPr>
        <w:t xml:space="preserve"> (Wes Anderson, 2012)</w:t>
      </w:r>
    </w:p>
    <w:p w14:paraId="17FE7094"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Ocean's Eleven</w:t>
      </w:r>
      <w:r w:rsidRPr="00A40480">
        <w:rPr>
          <w:rFonts w:ascii="Calibri" w:eastAsia="Calibri" w:hAnsi="Calibri"/>
          <w:sz w:val="22"/>
          <w:szCs w:val="22"/>
          <w:lang w:eastAsia="en-US"/>
        </w:rPr>
        <w:t xml:space="preserve"> (Steven </w:t>
      </w:r>
      <w:proofErr w:type="spellStart"/>
      <w:r w:rsidRPr="00A40480">
        <w:rPr>
          <w:rFonts w:ascii="Calibri" w:eastAsia="Calibri" w:hAnsi="Calibri"/>
          <w:sz w:val="22"/>
          <w:szCs w:val="22"/>
          <w:lang w:eastAsia="en-US"/>
        </w:rPr>
        <w:t>Soderbergh</w:t>
      </w:r>
      <w:proofErr w:type="spellEnd"/>
      <w:r w:rsidRPr="00A40480">
        <w:rPr>
          <w:rFonts w:ascii="Calibri" w:eastAsia="Calibri" w:hAnsi="Calibri"/>
          <w:sz w:val="22"/>
          <w:szCs w:val="22"/>
          <w:lang w:eastAsia="en-US"/>
        </w:rPr>
        <w:t>, 2001)</w:t>
      </w:r>
    </w:p>
    <w:p w14:paraId="17319358"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proofErr w:type="spellStart"/>
      <w:r w:rsidRPr="00A40480">
        <w:rPr>
          <w:rFonts w:ascii="Calibri" w:eastAsia="Calibri" w:hAnsi="Calibri"/>
          <w:i/>
          <w:sz w:val="22"/>
          <w:szCs w:val="22"/>
          <w:lang w:eastAsia="en-US"/>
        </w:rPr>
        <w:t>Pierrot</w:t>
      </w:r>
      <w:proofErr w:type="spellEnd"/>
      <w:r w:rsidRPr="00A40480">
        <w:rPr>
          <w:rFonts w:ascii="Calibri" w:eastAsia="Calibri" w:hAnsi="Calibri"/>
          <w:i/>
          <w:sz w:val="22"/>
          <w:szCs w:val="22"/>
          <w:lang w:eastAsia="en-US"/>
        </w:rPr>
        <w:t xml:space="preserve"> Le </w:t>
      </w:r>
      <w:proofErr w:type="spellStart"/>
      <w:r w:rsidRPr="00A40480">
        <w:rPr>
          <w:rFonts w:ascii="Calibri" w:eastAsia="Calibri" w:hAnsi="Calibri"/>
          <w:i/>
          <w:sz w:val="22"/>
          <w:szCs w:val="22"/>
          <w:lang w:eastAsia="en-US"/>
        </w:rPr>
        <w:t>Fou</w:t>
      </w:r>
      <w:proofErr w:type="spellEnd"/>
      <w:r w:rsidRPr="00A40480">
        <w:rPr>
          <w:rFonts w:ascii="Calibri" w:eastAsia="Calibri" w:hAnsi="Calibri"/>
          <w:sz w:val="22"/>
          <w:szCs w:val="22"/>
          <w:lang w:eastAsia="en-US"/>
        </w:rPr>
        <w:t xml:space="preserve"> (Jean-Luc Godard, 1965)</w:t>
      </w:r>
    </w:p>
    <w:p w14:paraId="63EE4593"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Pulp Fiction</w:t>
      </w:r>
      <w:r w:rsidRPr="00A40480">
        <w:rPr>
          <w:rFonts w:ascii="Calibri" w:eastAsia="Calibri" w:hAnsi="Calibri"/>
          <w:sz w:val="22"/>
          <w:szCs w:val="22"/>
          <w:lang w:eastAsia="en-US"/>
        </w:rPr>
        <w:t xml:space="preserve"> (Quentin Tarantino, 1994)</w:t>
      </w:r>
    </w:p>
    <w:p w14:paraId="46EFF17E"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Rear Window</w:t>
      </w:r>
      <w:r w:rsidRPr="00A40480">
        <w:rPr>
          <w:rFonts w:ascii="Calibri" w:eastAsia="Calibri" w:hAnsi="Calibri"/>
          <w:sz w:val="22"/>
          <w:szCs w:val="22"/>
          <w:lang w:eastAsia="en-US"/>
        </w:rPr>
        <w:t xml:space="preserve"> (Alfred Hitchcock, 1954)</w:t>
      </w:r>
    </w:p>
    <w:p w14:paraId="7E10477C"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Rushmore</w:t>
      </w:r>
      <w:r w:rsidRPr="00A40480">
        <w:rPr>
          <w:rFonts w:ascii="Calibri" w:eastAsia="Calibri" w:hAnsi="Calibri"/>
          <w:sz w:val="22"/>
          <w:szCs w:val="22"/>
          <w:lang w:eastAsia="en-US"/>
        </w:rPr>
        <w:t xml:space="preserve"> (Wes Anderson, 1998)</w:t>
      </w:r>
    </w:p>
    <w:p w14:paraId="519362A5"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400 Blows</w:t>
      </w:r>
      <w:r w:rsidRPr="00A40480">
        <w:rPr>
          <w:rFonts w:ascii="Calibri" w:eastAsia="Calibri" w:hAnsi="Calibri"/>
          <w:sz w:val="22"/>
          <w:szCs w:val="22"/>
          <w:lang w:eastAsia="en-US"/>
        </w:rPr>
        <w:t xml:space="preserve"> (François Truffaut, 1959)</w:t>
      </w:r>
    </w:p>
    <w:p w14:paraId="1E3C44DC"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Darjeeling Limited</w:t>
      </w:r>
      <w:r w:rsidRPr="00A40480">
        <w:rPr>
          <w:rFonts w:ascii="Calibri" w:eastAsia="Calibri" w:hAnsi="Calibri"/>
          <w:sz w:val="22"/>
          <w:szCs w:val="22"/>
          <w:lang w:eastAsia="en-US"/>
        </w:rPr>
        <w:t xml:space="preserve"> (Wes Anderson, 2007)</w:t>
      </w:r>
    </w:p>
    <w:p w14:paraId="092A7B80"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Fire Within</w:t>
      </w:r>
      <w:r w:rsidRPr="00A40480">
        <w:rPr>
          <w:rFonts w:ascii="Calibri" w:eastAsia="Calibri" w:hAnsi="Calibri"/>
          <w:sz w:val="22"/>
          <w:szCs w:val="22"/>
          <w:lang w:eastAsia="en-US"/>
        </w:rPr>
        <w:t xml:space="preserve"> (Louis </w:t>
      </w:r>
      <w:proofErr w:type="spellStart"/>
      <w:r w:rsidRPr="00A40480">
        <w:rPr>
          <w:rFonts w:ascii="Calibri" w:eastAsia="Calibri" w:hAnsi="Calibri"/>
          <w:sz w:val="22"/>
          <w:szCs w:val="22"/>
          <w:lang w:eastAsia="en-US"/>
        </w:rPr>
        <w:t>Malle</w:t>
      </w:r>
      <w:proofErr w:type="spellEnd"/>
      <w:r w:rsidRPr="00A40480">
        <w:rPr>
          <w:rFonts w:ascii="Calibri" w:eastAsia="Calibri" w:hAnsi="Calibri"/>
          <w:sz w:val="22"/>
          <w:szCs w:val="22"/>
          <w:lang w:eastAsia="en-US"/>
        </w:rPr>
        <w:t>, 1963)</w:t>
      </w:r>
    </w:p>
    <w:p w14:paraId="3DD08D3B"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Graduate</w:t>
      </w:r>
      <w:r w:rsidRPr="00A40480">
        <w:rPr>
          <w:rFonts w:ascii="Calibri" w:eastAsia="Calibri" w:hAnsi="Calibri"/>
          <w:sz w:val="22"/>
          <w:szCs w:val="22"/>
          <w:lang w:eastAsia="en-US"/>
        </w:rPr>
        <w:t xml:space="preserve"> (Mike Nichol, 1967)</w:t>
      </w:r>
    </w:p>
    <w:p w14:paraId="04C6DEF6"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Grand Budapest Hotel</w:t>
      </w:r>
      <w:r w:rsidRPr="00A40480">
        <w:rPr>
          <w:rFonts w:ascii="Calibri" w:eastAsia="Calibri" w:hAnsi="Calibri"/>
          <w:sz w:val="22"/>
          <w:szCs w:val="22"/>
          <w:lang w:eastAsia="en-US"/>
        </w:rPr>
        <w:t xml:space="preserve"> (Wes Anderson, 2014)</w:t>
      </w:r>
    </w:p>
    <w:p w14:paraId="5C6444A1"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Great Escape</w:t>
      </w:r>
      <w:r w:rsidRPr="00A40480">
        <w:rPr>
          <w:rFonts w:ascii="Calibri" w:eastAsia="Calibri" w:hAnsi="Calibri"/>
          <w:sz w:val="22"/>
          <w:szCs w:val="22"/>
          <w:lang w:eastAsia="en-US"/>
        </w:rPr>
        <w:t xml:space="preserve"> (John </w:t>
      </w:r>
      <w:proofErr w:type="spellStart"/>
      <w:r w:rsidRPr="00A40480">
        <w:rPr>
          <w:rFonts w:ascii="Calibri" w:eastAsia="Calibri" w:hAnsi="Calibri"/>
          <w:sz w:val="22"/>
          <w:szCs w:val="22"/>
          <w:lang w:eastAsia="en-US"/>
        </w:rPr>
        <w:t>Sturges</w:t>
      </w:r>
      <w:proofErr w:type="spellEnd"/>
      <w:r w:rsidRPr="00A40480">
        <w:rPr>
          <w:rFonts w:ascii="Calibri" w:eastAsia="Calibri" w:hAnsi="Calibri"/>
          <w:sz w:val="22"/>
          <w:szCs w:val="22"/>
          <w:lang w:eastAsia="en-US"/>
        </w:rPr>
        <w:t>, 1963)</w:t>
      </w:r>
    </w:p>
    <w:p w14:paraId="0DA9B659"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Lady Vanishes</w:t>
      </w:r>
      <w:r w:rsidRPr="00A40480">
        <w:rPr>
          <w:rFonts w:ascii="Calibri" w:eastAsia="Calibri" w:hAnsi="Calibri"/>
          <w:sz w:val="22"/>
          <w:szCs w:val="22"/>
          <w:lang w:eastAsia="en-US"/>
        </w:rPr>
        <w:t xml:space="preserve"> (Alfred Hitchcock, 1938)</w:t>
      </w:r>
    </w:p>
    <w:p w14:paraId="42C5305A"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Last of the Mohicans</w:t>
      </w:r>
      <w:r w:rsidRPr="00A40480">
        <w:rPr>
          <w:rFonts w:ascii="Calibri" w:eastAsia="Calibri" w:hAnsi="Calibri"/>
          <w:sz w:val="22"/>
          <w:szCs w:val="22"/>
          <w:lang w:eastAsia="en-US"/>
        </w:rPr>
        <w:t xml:space="preserve"> (Michael Mann, 1992)</w:t>
      </w:r>
    </w:p>
    <w:p w14:paraId="21DCB321"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sz w:val="22"/>
          <w:szCs w:val="22"/>
          <w:lang w:eastAsia="en-US"/>
        </w:rPr>
        <w:t xml:space="preserve">The </w:t>
      </w:r>
      <w:r w:rsidRPr="00A40480">
        <w:rPr>
          <w:rFonts w:ascii="Calibri" w:eastAsia="Calibri" w:hAnsi="Calibri"/>
          <w:i/>
          <w:sz w:val="22"/>
          <w:szCs w:val="22"/>
          <w:lang w:eastAsia="en-US"/>
        </w:rPr>
        <w:t xml:space="preserve">Life Aquatic with Steve </w:t>
      </w:r>
      <w:proofErr w:type="spellStart"/>
      <w:r w:rsidRPr="00A40480">
        <w:rPr>
          <w:rFonts w:ascii="Calibri" w:eastAsia="Calibri" w:hAnsi="Calibri"/>
          <w:i/>
          <w:sz w:val="22"/>
          <w:szCs w:val="22"/>
          <w:lang w:eastAsia="en-US"/>
        </w:rPr>
        <w:t>Zissou</w:t>
      </w:r>
      <w:proofErr w:type="spellEnd"/>
      <w:r w:rsidRPr="00A40480">
        <w:rPr>
          <w:rFonts w:ascii="Calibri" w:eastAsia="Calibri" w:hAnsi="Calibri"/>
          <w:sz w:val="22"/>
          <w:szCs w:val="22"/>
          <w:lang w:eastAsia="en-US"/>
        </w:rPr>
        <w:t xml:space="preserve"> (Wes Anderson, 2004)</w:t>
      </w:r>
    </w:p>
    <w:p w14:paraId="2AD0C8F0"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Lord of the Rings trilogy</w:t>
      </w:r>
      <w:r w:rsidRPr="00A40480">
        <w:rPr>
          <w:rFonts w:ascii="Calibri" w:eastAsia="Calibri" w:hAnsi="Calibri"/>
          <w:sz w:val="22"/>
          <w:szCs w:val="22"/>
          <w:lang w:eastAsia="en-US"/>
        </w:rPr>
        <w:t xml:space="preserve"> (Peter Jackson, 2001-2003)</w:t>
      </w:r>
    </w:p>
    <w:p w14:paraId="26B971C3"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 xml:space="preserve">The Magnificent </w:t>
      </w:r>
      <w:proofErr w:type="spellStart"/>
      <w:r w:rsidRPr="00A40480">
        <w:rPr>
          <w:rFonts w:ascii="Calibri" w:eastAsia="Calibri" w:hAnsi="Calibri"/>
          <w:i/>
          <w:sz w:val="22"/>
          <w:szCs w:val="22"/>
          <w:lang w:eastAsia="en-US"/>
        </w:rPr>
        <w:t>Ambersons</w:t>
      </w:r>
      <w:proofErr w:type="spellEnd"/>
      <w:r w:rsidRPr="00A40480">
        <w:rPr>
          <w:rFonts w:ascii="Calibri" w:eastAsia="Calibri" w:hAnsi="Calibri"/>
          <w:i/>
          <w:sz w:val="22"/>
          <w:szCs w:val="22"/>
          <w:lang w:eastAsia="en-US"/>
        </w:rPr>
        <w:t xml:space="preserve"> </w:t>
      </w:r>
      <w:r w:rsidRPr="00A40480">
        <w:rPr>
          <w:rFonts w:ascii="Calibri" w:eastAsia="Calibri" w:hAnsi="Calibri"/>
          <w:sz w:val="22"/>
          <w:szCs w:val="22"/>
          <w:lang w:eastAsia="en-US"/>
        </w:rPr>
        <w:t>(Orson Welles, 1942)</w:t>
      </w:r>
    </w:p>
    <w:p w14:paraId="334DFFC3"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Red Shoes</w:t>
      </w:r>
      <w:r w:rsidRPr="00A40480">
        <w:rPr>
          <w:rFonts w:ascii="Calibri" w:eastAsia="Calibri" w:hAnsi="Calibri"/>
          <w:sz w:val="22"/>
          <w:szCs w:val="22"/>
          <w:lang w:eastAsia="en-US"/>
        </w:rPr>
        <w:t xml:space="preserve"> (Michael Powell and </w:t>
      </w:r>
      <w:proofErr w:type="spellStart"/>
      <w:r w:rsidRPr="00A40480">
        <w:rPr>
          <w:rFonts w:ascii="Calibri" w:eastAsia="Calibri" w:hAnsi="Calibri"/>
          <w:sz w:val="22"/>
          <w:szCs w:val="22"/>
          <w:lang w:eastAsia="en-US"/>
        </w:rPr>
        <w:t>Emeric</w:t>
      </w:r>
      <w:proofErr w:type="spellEnd"/>
      <w:r w:rsidRPr="00A40480">
        <w:rPr>
          <w:rFonts w:ascii="Calibri" w:eastAsia="Calibri" w:hAnsi="Calibri"/>
          <w:sz w:val="22"/>
          <w:szCs w:val="22"/>
          <w:lang w:eastAsia="en-US"/>
        </w:rPr>
        <w:t xml:space="preserve"> </w:t>
      </w:r>
      <w:proofErr w:type="spellStart"/>
      <w:r w:rsidRPr="00A40480">
        <w:rPr>
          <w:rFonts w:ascii="Calibri" w:eastAsia="Calibri" w:hAnsi="Calibri"/>
          <w:sz w:val="22"/>
          <w:szCs w:val="22"/>
          <w:lang w:eastAsia="en-US"/>
        </w:rPr>
        <w:t>Pressburger</w:t>
      </w:r>
      <w:proofErr w:type="spellEnd"/>
      <w:r w:rsidRPr="00A40480">
        <w:rPr>
          <w:rFonts w:ascii="Calibri" w:eastAsia="Calibri" w:hAnsi="Calibri"/>
          <w:sz w:val="22"/>
          <w:szCs w:val="22"/>
          <w:lang w:eastAsia="en-US"/>
        </w:rPr>
        <w:t>, 1948)</w:t>
      </w:r>
    </w:p>
    <w:p w14:paraId="52599EFA"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 xml:space="preserve">The Royal </w:t>
      </w:r>
      <w:proofErr w:type="spellStart"/>
      <w:r w:rsidRPr="00A40480">
        <w:rPr>
          <w:rFonts w:ascii="Calibri" w:eastAsia="Calibri" w:hAnsi="Calibri"/>
          <w:i/>
          <w:sz w:val="22"/>
          <w:szCs w:val="22"/>
          <w:lang w:eastAsia="en-US"/>
        </w:rPr>
        <w:t>Tenenbaums</w:t>
      </w:r>
      <w:proofErr w:type="spellEnd"/>
      <w:r w:rsidRPr="00A40480">
        <w:rPr>
          <w:rFonts w:ascii="Calibri" w:eastAsia="Calibri" w:hAnsi="Calibri"/>
          <w:sz w:val="22"/>
          <w:szCs w:val="22"/>
          <w:lang w:eastAsia="en-US"/>
        </w:rPr>
        <w:t xml:space="preserve"> (Wes Anderson, 2001)</w:t>
      </w:r>
    </w:p>
    <w:p w14:paraId="5334AD11"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Shawshank Redemption</w:t>
      </w:r>
      <w:r w:rsidRPr="00A40480">
        <w:rPr>
          <w:rFonts w:ascii="Calibri" w:eastAsia="Calibri" w:hAnsi="Calibri"/>
          <w:sz w:val="22"/>
          <w:szCs w:val="22"/>
          <w:lang w:eastAsia="en-US"/>
        </w:rPr>
        <w:t xml:space="preserve"> (Frank </w:t>
      </w:r>
      <w:proofErr w:type="spellStart"/>
      <w:r w:rsidRPr="00A40480">
        <w:rPr>
          <w:rFonts w:ascii="Calibri" w:eastAsia="Calibri" w:hAnsi="Calibri"/>
          <w:sz w:val="22"/>
          <w:szCs w:val="22"/>
          <w:lang w:eastAsia="en-US"/>
        </w:rPr>
        <w:t>Darabont</w:t>
      </w:r>
      <w:proofErr w:type="spellEnd"/>
      <w:r w:rsidRPr="00A40480">
        <w:rPr>
          <w:rFonts w:ascii="Calibri" w:eastAsia="Calibri" w:hAnsi="Calibri"/>
          <w:sz w:val="22"/>
          <w:szCs w:val="22"/>
          <w:lang w:eastAsia="en-US"/>
        </w:rPr>
        <w:t>, 1994)</w:t>
      </w:r>
    </w:p>
    <w:p w14:paraId="26E0539F"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The Silence</w:t>
      </w:r>
      <w:r w:rsidRPr="00A40480">
        <w:rPr>
          <w:rFonts w:ascii="Calibri" w:eastAsia="Calibri" w:hAnsi="Calibri"/>
          <w:sz w:val="22"/>
          <w:szCs w:val="22"/>
          <w:lang w:eastAsia="en-US"/>
        </w:rPr>
        <w:t xml:space="preserve"> (Ingmar Bergman, 1963)</w:t>
      </w:r>
    </w:p>
    <w:p w14:paraId="06F4CA90"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Top Gun</w:t>
      </w:r>
      <w:r w:rsidRPr="00A40480">
        <w:rPr>
          <w:rFonts w:ascii="Calibri" w:eastAsia="Calibri" w:hAnsi="Calibri"/>
          <w:sz w:val="22"/>
          <w:szCs w:val="22"/>
          <w:lang w:eastAsia="en-US"/>
        </w:rPr>
        <w:t xml:space="preserve"> (Tony Scott, 1984)</w:t>
      </w:r>
    </w:p>
    <w:p w14:paraId="780BBAF2"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Vertigo</w:t>
      </w:r>
      <w:r w:rsidRPr="00A40480">
        <w:rPr>
          <w:rFonts w:ascii="Calibri" w:eastAsia="Calibri" w:hAnsi="Calibri"/>
          <w:sz w:val="22"/>
          <w:szCs w:val="22"/>
          <w:lang w:eastAsia="en-US"/>
        </w:rPr>
        <w:t xml:space="preserve"> (Alfred Hitchcock, 1958)</w:t>
      </w:r>
    </w:p>
    <w:p w14:paraId="750FBE70" w14:textId="77777777" w:rsidR="00A40480" w:rsidRPr="00A40480" w:rsidRDefault="00A40480" w:rsidP="00A40480">
      <w:pPr>
        <w:numPr>
          <w:ilvl w:val="0"/>
          <w:numId w:val="13"/>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West Side Story</w:t>
      </w:r>
      <w:r w:rsidRPr="00A40480">
        <w:rPr>
          <w:rFonts w:ascii="Calibri" w:eastAsia="Calibri" w:hAnsi="Calibri"/>
          <w:sz w:val="22"/>
          <w:szCs w:val="22"/>
          <w:lang w:eastAsia="en-US"/>
        </w:rPr>
        <w:t xml:space="preserve"> (Robert Wise, 1961)</w:t>
      </w:r>
    </w:p>
    <w:p w14:paraId="7809B782" w14:textId="77777777" w:rsidR="00A40480" w:rsidRPr="00A40480" w:rsidRDefault="00A40480" w:rsidP="00A40480">
      <w:pPr>
        <w:spacing w:after="160" w:line="256" w:lineRule="auto"/>
        <w:rPr>
          <w:rFonts w:ascii="Calibri" w:eastAsia="Calibri" w:hAnsi="Calibri"/>
          <w:b/>
          <w:sz w:val="22"/>
          <w:szCs w:val="22"/>
          <w:lang w:eastAsia="en-US"/>
        </w:rPr>
      </w:pPr>
      <w:r w:rsidRPr="00A40480">
        <w:rPr>
          <w:rFonts w:ascii="Calibri" w:eastAsia="Calibri" w:hAnsi="Calibri"/>
          <w:b/>
          <w:sz w:val="22"/>
          <w:szCs w:val="22"/>
          <w:lang w:eastAsia="en-US"/>
        </w:rPr>
        <w:t>TV Series</w:t>
      </w:r>
    </w:p>
    <w:p w14:paraId="27D1FAED" w14:textId="77777777" w:rsidR="00A40480" w:rsidRPr="00A40480" w:rsidRDefault="00A40480" w:rsidP="00A40480">
      <w:pPr>
        <w:numPr>
          <w:ilvl w:val="0"/>
          <w:numId w:val="14"/>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A Charlie Brown Christmas</w:t>
      </w:r>
      <w:r w:rsidRPr="00A40480">
        <w:rPr>
          <w:rFonts w:ascii="Calibri" w:eastAsia="Calibri" w:hAnsi="Calibri"/>
          <w:sz w:val="22"/>
          <w:szCs w:val="22"/>
          <w:lang w:eastAsia="en-US"/>
        </w:rPr>
        <w:t xml:space="preserve"> (1965)</w:t>
      </w:r>
    </w:p>
    <w:p w14:paraId="3D9423F3" w14:textId="77777777" w:rsidR="00A40480" w:rsidRPr="00A40480" w:rsidRDefault="00A40480" w:rsidP="00A40480">
      <w:pPr>
        <w:numPr>
          <w:ilvl w:val="0"/>
          <w:numId w:val="14"/>
        </w:numPr>
        <w:spacing w:after="160" w:line="256" w:lineRule="auto"/>
        <w:contextualSpacing/>
        <w:rPr>
          <w:rFonts w:ascii="Calibri" w:eastAsia="Calibri" w:hAnsi="Calibri"/>
          <w:sz w:val="22"/>
          <w:szCs w:val="22"/>
          <w:lang w:eastAsia="en-US"/>
        </w:rPr>
      </w:pPr>
      <w:r w:rsidRPr="00A40480">
        <w:rPr>
          <w:rFonts w:ascii="Calibri" w:eastAsia="Calibri" w:hAnsi="Calibri"/>
          <w:i/>
          <w:sz w:val="22"/>
          <w:szCs w:val="22"/>
          <w:lang w:eastAsia="en-US"/>
        </w:rPr>
        <w:t>Miami Vice</w:t>
      </w:r>
      <w:r w:rsidRPr="00A40480">
        <w:rPr>
          <w:rFonts w:ascii="Calibri" w:eastAsia="Calibri" w:hAnsi="Calibri"/>
          <w:sz w:val="22"/>
          <w:szCs w:val="22"/>
          <w:lang w:eastAsia="en-US"/>
        </w:rPr>
        <w:t xml:space="preserve"> (1984)</w:t>
      </w:r>
    </w:p>
    <w:p w14:paraId="46FA6349" w14:textId="77777777" w:rsidR="00A40480" w:rsidRPr="00A37D45" w:rsidRDefault="00A40480" w:rsidP="00A40480"/>
    <w:sectPr w:rsidR="00A40480" w:rsidRPr="00A37D45" w:rsidSect="00F36764">
      <w:headerReference w:type="default" r:id="rId77"/>
      <w:footerReference w:type="default" r:id="rId7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9FDDC6" w14:textId="77777777" w:rsidR="003B7EAE" w:rsidRDefault="003B7EAE" w:rsidP="009E0832">
      <w:r>
        <w:separator/>
      </w:r>
    </w:p>
  </w:endnote>
  <w:endnote w:type="continuationSeparator" w:id="0">
    <w:p w14:paraId="29E93CB4" w14:textId="77777777" w:rsidR="003B7EAE" w:rsidRDefault="003B7EAE" w:rsidP="009E0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0129440"/>
      <w:docPartObj>
        <w:docPartGallery w:val="Page Numbers (Bottom of Page)"/>
        <w:docPartUnique/>
      </w:docPartObj>
    </w:sdtPr>
    <w:sdtEndPr>
      <w:rPr>
        <w:color w:val="7F7F7F" w:themeColor="background1" w:themeShade="7F"/>
        <w:spacing w:val="60"/>
      </w:rPr>
    </w:sdtEndPr>
    <w:sdtContent>
      <w:p w14:paraId="4254AA46" w14:textId="464613EC" w:rsidR="007E66B0" w:rsidRDefault="007E66B0">
        <w:pPr>
          <w:pStyle w:val="Footer"/>
          <w:pBdr>
            <w:top w:val="single" w:sz="4" w:space="1" w:color="D9D9D9" w:themeColor="background1" w:themeShade="D9"/>
          </w:pBdr>
          <w:jc w:val="right"/>
        </w:pPr>
        <w:r>
          <w:fldChar w:fldCharType="begin"/>
        </w:r>
        <w:r>
          <w:instrText xml:space="preserve"> PAGE   \* MERGEFORMAT </w:instrText>
        </w:r>
        <w:r>
          <w:fldChar w:fldCharType="separate"/>
        </w:r>
        <w:r w:rsidR="00A40480">
          <w:rPr>
            <w:noProof/>
          </w:rPr>
          <w:t>21</w:t>
        </w:r>
        <w:r>
          <w:rPr>
            <w:noProof/>
          </w:rPr>
          <w:fldChar w:fldCharType="end"/>
        </w:r>
        <w:r>
          <w:t xml:space="preserve"> | </w:t>
        </w:r>
        <w:r>
          <w:rPr>
            <w:color w:val="7F7F7F" w:themeColor="background1" w:themeShade="7F"/>
            <w:spacing w:val="60"/>
          </w:rPr>
          <w:t>Page</w:t>
        </w:r>
      </w:p>
    </w:sdtContent>
  </w:sdt>
  <w:p w14:paraId="64416CEE" w14:textId="77777777" w:rsidR="007E66B0" w:rsidRDefault="007E6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AA16E4" w14:textId="77777777" w:rsidR="003B7EAE" w:rsidRDefault="003B7EAE" w:rsidP="009E0832">
      <w:r>
        <w:separator/>
      </w:r>
    </w:p>
  </w:footnote>
  <w:footnote w:type="continuationSeparator" w:id="0">
    <w:p w14:paraId="726E2DDC" w14:textId="77777777" w:rsidR="003B7EAE" w:rsidRDefault="003B7EAE" w:rsidP="009E0832">
      <w:r>
        <w:continuationSeparator/>
      </w:r>
    </w:p>
  </w:footnote>
  <w:footnote w:id="1">
    <w:p w14:paraId="7DF43554" w14:textId="45D44625" w:rsidR="007E66B0" w:rsidRPr="002E5C82" w:rsidRDefault="007E66B0" w:rsidP="002E5C82">
      <w:pPr>
        <w:pStyle w:val="FootnoteText"/>
        <w:rPr>
          <w:rFonts w:cstheme="minorHAnsi"/>
        </w:rPr>
      </w:pPr>
      <w:r>
        <w:rPr>
          <w:rStyle w:val="FootnoteReference"/>
        </w:rPr>
        <w:footnoteRef/>
      </w:r>
      <w:r>
        <w:t xml:space="preserve"> </w:t>
      </w:r>
      <w:bookmarkStart w:id="3" w:name="_Hlk507067541"/>
      <w:r w:rsidRPr="002E5C82">
        <w:rPr>
          <w:rFonts w:cstheme="minorHAnsi"/>
          <w:color w:val="000000"/>
        </w:rPr>
        <w:t xml:space="preserve">Truffaut, F. (1954). </w:t>
      </w:r>
      <w:proofErr w:type="spellStart"/>
      <w:r w:rsidRPr="002E5C82">
        <w:rPr>
          <w:rFonts w:cstheme="minorHAnsi"/>
          <w:color w:val="000000"/>
        </w:rPr>
        <w:t>Une</w:t>
      </w:r>
      <w:proofErr w:type="spellEnd"/>
      <w:r w:rsidRPr="002E5C82">
        <w:rPr>
          <w:rFonts w:cstheme="minorHAnsi"/>
          <w:color w:val="000000"/>
        </w:rPr>
        <w:t xml:space="preserve"> </w:t>
      </w:r>
      <w:proofErr w:type="spellStart"/>
      <w:r w:rsidRPr="002E5C82">
        <w:rPr>
          <w:rFonts w:cstheme="minorHAnsi"/>
          <w:color w:val="000000"/>
        </w:rPr>
        <w:t>certaine</w:t>
      </w:r>
      <w:proofErr w:type="spellEnd"/>
      <w:r w:rsidRPr="002E5C82">
        <w:rPr>
          <w:rFonts w:cstheme="minorHAnsi"/>
          <w:color w:val="000000"/>
        </w:rPr>
        <w:t xml:space="preserve"> </w:t>
      </w:r>
      <w:proofErr w:type="spellStart"/>
      <w:r w:rsidRPr="002E5C82">
        <w:rPr>
          <w:rFonts w:cstheme="minorHAnsi"/>
          <w:color w:val="000000"/>
        </w:rPr>
        <w:t>tendance</w:t>
      </w:r>
      <w:proofErr w:type="spellEnd"/>
      <w:r w:rsidRPr="002E5C82">
        <w:rPr>
          <w:rFonts w:cstheme="minorHAnsi"/>
          <w:color w:val="000000"/>
        </w:rPr>
        <w:t xml:space="preserve"> du </w:t>
      </w:r>
      <w:proofErr w:type="spellStart"/>
      <w:r w:rsidRPr="002E5C82">
        <w:rPr>
          <w:rFonts w:cstheme="minorHAnsi"/>
          <w:color w:val="000000"/>
        </w:rPr>
        <w:t>cinéma</w:t>
      </w:r>
      <w:proofErr w:type="spellEnd"/>
      <w:r w:rsidRPr="002E5C82">
        <w:rPr>
          <w:rFonts w:cstheme="minorHAnsi"/>
          <w:color w:val="000000"/>
        </w:rPr>
        <w:t xml:space="preserve"> </w:t>
      </w:r>
      <w:proofErr w:type="spellStart"/>
      <w:r w:rsidRPr="002E5C82">
        <w:rPr>
          <w:rFonts w:cstheme="minorHAnsi"/>
          <w:color w:val="000000"/>
        </w:rPr>
        <w:t>français</w:t>
      </w:r>
      <w:proofErr w:type="spellEnd"/>
      <w:r w:rsidRPr="002E5C82">
        <w:rPr>
          <w:rFonts w:cstheme="minorHAnsi"/>
          <w:color w:val="000000"/>
        </w:rPr>
        <w:t>. </w:t>
      </w:r>
      <w:r w:rsidRPr="002E5C82">
        <w:rPr>
          <w:rFonts w:cstheme="minorHAnsi"/>
          <w:i/>
          <w:iCs/>
          <w:color w:val="000000"/>
        </w:rPr>
        <w:t>Cahiers du Cinema</w:t>
      </w:r>
      <w:r w:rsidRPr="002E5C82">
        <w:rPr>
          <w:rFonts w:cstheme="minorHAnsi"/>
          <w:color w:val="000000"/>
        </w:rPr>
        <w:t xml:space="preserve">. 31 </w:t>
      </w:r>
      <w:bookmarkEnd w:id="3"/>
    </w:p>
    <w:p w14:paraId="2241270B" w14:textId="3CC7FBB4" w:rsidR="007E66B0" w:rsidRDefault="007E66B0" w:rsidP="002E5C82">
      <w:pPr>
        <w:pStyle w:val="FootnoteText"/>
      </w:pPr>
      <w:bookmarkStart w:id="4" w:name="_Hlk507602812"/>
      <w:r w:rsidRPr="002E5C82">
        <w:rPr>
          <w:rFonts w:cstheme="minorHAnsi"/>
        </w:rPr>
        <w:t>Translation</w:t>
      </w:r>
      <w:r>
        <w:rPr>
          <w:rFonts w:cstheme="minorHAnsi"/>
        </w:rPr>
        <w:t xml:space="preserve">: </w:t>
      </w:r>
      <w:r w:rsidRPr="0094459E">
        <w:rPr>
          <w:rFonts w:cstheme="minorHAnsi"/>
        </w:rPr>
        <w:t xml:space="preserve">Graham, P and </w:t>
      </w:r>
      <w:proofErr w:type="spellStart"/>
      <w:r w:rsidRPr="0094459E">
        <w:rPr>
          <w:rFonts w:cstheme="minorHAnsi"/>
        </w:rPr>
        <w:t>Vincendeau</w:t>
      </w:r>
      <w:proofErr w:type="spellEnd"/>
      <w:r w:rsidRPr="0094459E">
        <w:rPr>
          <w:rFonts w:cstheme="minorHAnsi"/>
        </w:rPr>
        <w:t>, G (2009). </w:t>
      </w:r>
      <w:r w:rsidRPr="0094459E">
        <w:rPr>
          <w:rFonts w:cstheme="minorHAnsi"/>
          <w:i/>
          <w:iCs/>
        </w:rPr>
        <w:t>The French New Wave: Critical Landmarks</w:t>
      </w:r>
      <w:r w:rsidRPr="0094459E">
        <w:rPr>
          <w:rFonts w:cstheme="minorHAnsi"/>
        </w:rPr>
        <w:t>. London: Palgrave Macmillan. p39-63.</w:t>
      </w:r>
    </w:p>
    <w:bookmarkEnd w:id="4"/>
  </w:footnote>
  <w:footnote w:id="2">
    <w:p w14:paraId="1A2C1863" w14:textId="7055C7C7" w:rsidR="007E66B0" w:rsidRDefault="007E66B0">
      <w:pPr>
        <w:pStyle w:val="FootnoteText"/>
      </w:pPr>
      <w:r>
        <w:rPr>
          <w:rStyle w:val="FootnoteReference"/>
        </w:rPr>
        <w:footnoteRef/>
      </w:r>
      <w:r>
        <w:t xml:space="preserve"> </w:t>
      </w:r>
      <w:proofErr w:type="spellStart"/>
      <w:r w:rsidRPr="002E5C82">
        <w:rPr>
          <w:rFonts w:cstheme="minorHAnsi"/>
        </w:rPr>
        <w:t>B</w:t>
      </w:r>
      <w:r w:rsidRPr="002E5C82">
        <w:rPr>
          <w:rFonts w:cstheme="minorHAnsi"/>
          <w:color w:val="000000"/>
        </w:rPr>
        <w:t>azin</w:t>
      </w:r>
      <w:proofErr w:type="spellEnd"/>
      <w:r w:rsidRPr="002E5C82">
        <w:rPr>
          <w:rFonts w:cstheme="minorHAnsi"/>
          <w:color w:val="000000"/>
        </w:rPr>
        <w:t xml:space="preserve">, A. (1957). La </w:t>
      </w:r>
      <w:proofErr w:type="spellStart"/>
      <w:r w:rsidRPr="002E5C82">
        <w:rPr>
          <w:rFonts w:cstheme="minorHAnsi"/>
          <w:color w:val="000000"/>
        </w:rPr>
        <w:t>Politique</w:t>
      </w:r>
      <w:proofErr w:type="spellEnd"/>
      <w:r w:rsidRPr="002E5C82">
        <w:rPr>
          <w:rFonts w:cstheme="minorHAnsi"/>
          <w:color w:val="000000"/>
        </w:rPr>
        <w:t xml:space="preserve"> des Auteurs. </w:t>
      </w:r>
      <w:r w:rsidRPr="002E5C82">
        <w:rPr>
          <w:rFonts w:cstheme="minorHAnsi"/>
          <w:i/>
          <w:iCs/>
          <w:color w:val="000000"/>
        </w:rPr>
        <w:t>Cahiers du Cinema</w:t>
      </w:r>
    </w:p>
  </w:footnote>
  <w:footnote w:id="3">
    <w:p w14:paraId="42D09808" w14:textId="0DD20A97" w:rsidR="007E66B0" w:rsidRPr="00056B27" w:rsidRDefault="007E66B0">
      <w:pPr>
        <w:pStyle w:val="FootnoteText"/>
        <w:rPr>
          <w:lang w:val="en-US"/>
        </w:rPr>
      </w:pPr>
      <w:r>
        <w:rPr>
          <w:rStyle w:val="FootnoteReference"/>
        </w:rPr>
        <w:footnoteRef/>
      </w:r>
      <w:r>
        <w:t xml:space="preserve"> </w:t>
      </w:r>
      <w:r w:rsidRPr="00056B27">
        <w:t>Kael, P. (1963). Circles and Squares. Film Quarterly. 16, p16.</w:t>
      </w:r>
    </w:p>
  </w:footnote>
  <w:footnote w:id="4">
    <w:p w14:paraId="4FE4098C" w14:textId="77777777" w:rsidR="007E66B0" w:rsidRDefault="007E66B0" w:rsidP="00584F7E">
      <w:pPr>
        <w:pStyle w:val="FootnoteText"/>
      </w:pPr>
      <w:r>
        <w:rPr>
          <w:rStyle w:val="FootnoteReference"/>
        </w:rPr>
        <w:footnoteRef/>
      </w:r>
      <w:r>
        <w:t xml:space="preserve"> </w:t>
      </w:r>
      <w:proofErr w:type="spellStart"/>
      <w:r>
        <w:t>Kornhaber</w:t>
      </w:r>
      <w:proofErr w:type="spellEnd"/>
      <w:r>
        <w:t xml:space="preserve">, D. (2017) </w:t>
      </w:r>
      <w:r w:rsidRPr="0010153D">
        <w:rPr>
          <w:i/>
        </w:rPr>
        <w:t>Wes Anderson</w:t>
      </w:r>
      <w:r>
        <w:t xml:space="preserve">. Urbana: University of Illinois Press. </w:t>
      </w:r>
      <w:r w:rsidRPr="0010153D">
        <w:rPr>
          <w:color w:val="4472C4" w:themeColor="accent1"/>
        </w:rPr>
        <w:t>Page 3</w:t>
      </w:r>
    </w:p>
  </w:footnote>
  <w:footnote w:id="5">
    <w:p w14:paraId="19D91F0A" w14:textId="77777777" w:rsidR="007E66B0" w:rsidRPr="002E372B" w:rsidRDefault="007E66B0" w:rsidP="007B2C28">
      <w:pPr>
        <w:pStyle w:val="FootnoteText"/>
      </w:pPr>
      <w:r>
        <w:rPr>
          <w:rStyle w:val="FootnoteReference"/>
        </w:rPr>
        <w:footnoteRef/>
      </w:r>
      <w:r>
        <w:t xml:space="preserve"> Dunaway, M. (2012) </w:t>
      </w:r>
      <w:r w:rsidRPr="002E372B">
        <w:rPr>
          <w:i/>
        </w:rPr>
        <w:t>The 90 Best Movies of the 1990s</w:t>
      </w:r>
      <w:r>
        <w:rPr>
          <w:i/>
        </w:rPr>
        <w:t>.</w:t>
      </w:r>
      <w:r>
        <w:t xml:space="preserve"> Available at </w:t>
      </w:r>
      <w:hyperlink r:id="rId1" w:history="1">
        <w:r w:rsidRPr="00BE52BD">
          <w:rPr>
            <w:rStyle w:val="Hyperlink"/>
          </w:rPr>
          <w:t>https://www.pastemagazine.com/blogs/lists/2012/07/the-90-best-movies-of-the-1990s.html?a=1</w:t>
        </w:r>
      </w:hyperlink>
      <w:r>
        <w:t xml:space="preserve"> (Accessed: 26 March 2018) </w:t>
      </w:r>
    </w:p>
  </w:footnote>
  <w:footnote w:id="6">
    <w:p w14:paraId="491AE85F" w14:textId="77777777" w:rsidR="007E66B0" w:rsidRDefault="007E66B0" w:rsidP="00584F7E">
      <w:pPr>
        <w:pStyle w:val="FootnoteText"/>
      </w:pPr>
      <w:r>
        <w:rPr>
          <w:rStyle w:val="FootnoteReference"/>
        </w:rPr>
        <w:footnoteRef/>
      </w:r>
      <w:r>
        <w:t xml:space="preserve"> </w:t>
      </w:r>
      <w:proofErr w:type="spellStart"/>
      <w:r w:rsidRPr="009B0745">
        <w:t>Laforce</w:t>
      </w:r>
      <w:proofErr w:type="spellEnd"/>
      <w:r w:rsidRPr="009B0745">
        <w:t xml:space="preserve">, </w:t>
      </w:r>
      <w:proofErr w:type="gramStart"/>
      <w:r w:rsidRPr="009B0745">
        <w:t>R.J..</w:t>
      </w:r>
      <w:proofErr w:type="gramEnd"/>
      <w:r w:rsidRPr="009B0745">
        <w:t xml:space="preserve"> (2013). </w:t>
      </w:r>
      <w:r w:rsidRPr="00937380">
        <w:rPr>
          <w:i/>
        </w:rPr>
        <w:t xml:space="preserve">RUSHMORE </w:t>
      </w:r>
      <w:proofErr w:type="gramStart"/>
      <w:r w:rsidRPr="00937380">
        <w:rPr>
          <w:i/>
        </w:rPr>
        <w:t>And</w:t>
      </w:r>
      <w:proofErr w:type="gramEnd"/>
      <w:r w:rsidRPr="00937380">
        <w:rPr>
          <w:i/>
        </w:rPr>
        <w:t xml:space="preserve"> The Style And Substance Of Wes Anderson.</w:t>
      </w:r>
      <w:r w:rsidRPr="009B0745">
        <w:t xml:space="preserve"> Available: </w:t>
      </w:r>
      <w:hyperlink r:id="rId2" w:history="1">
        <w:r w:rsidRPr="00BE52BD">
          <w:rPr>
            <w:rStyle w:val="Hyperlink"/>
          </w:rPr>
          <w:t>http://birthmoviesdeath.com/2013/09/16/rushmore-and-the-style-and-substance-of-wes-anderson</w:t>
        </w:r>
      </w:hyperlink>
      <w:r w:rsidRPr="009B0745">
        <w:t>.</w:t>
      </w:r>
      <w:r>
        <w:t xml:space="preserve"> (Accessed 26 March 2018)</w:t>
      </w:r>
    </w:p>
  </w:footnote>
  <w:footnote w:id="7">
    <w:p w14:paraId="28514EC4" w14:textId="77777777" w:rsidR="007E66B0" w:rsidRDefault="007E66B0" w:rsidP="00584F7E">
      <w:pPr>
        <w:pStyle w:val="FootnoteText"/>
      </w:pPr>
      <w:r>
        <w:rPr>
          <w:rStyle w:val="FootnoteReference"/>
        </w:rPr>
        <w:footnoteRef/>
      </w:r>
      <w:r>
        <w:t xml:space="preserve"> </w:t>
      </w:r>
      <w:proofErr w:type="spellStart"/>
      <w:r w:rsidRPr="00824B0B">
        <w:t>Zoller</w:t>
      </w:r>
      <w:proofErr w:type="spellEnd"/>
      <w:r w:rsidRPr="00824B0B">
        <w:t xml:space="preserve"> Seitz</w:t>
      </w:r>
      <w:r>
        <w:t xml:space="preserve">, M. (2013) </w:t>
      </w:r>
      <w:r w:rsidRPr="0010153D">
        <w:rPr>
          <w:i/>
        </w:rPr>
        <w:t>The Wes Anderson Collection</w:t>
      </w:r>
      <w:r>
        <w:rPr>
          <w:i/>
        </w:rPr>
        <w:t>.</w:t>
      </w:r>
      <w:r>
        <w:t xml:space="preserve"> New York: Abrams.</w:t>
      </w:r>
      <w:r w:rsidRPr="00824B0B">
        <w:t xml:space="preserve"> </w:t>
      </w:r>
      <w:r w:rsidRPr="0010153D">
        <w:rPr>
          <w:color w:val="4472C4" w:themeColor="accent1"/>
        </w:rPr>
        <w:t xml:space="preserve">page 56  </w:t>
      </w:r>
    </w:p>
  </w:footnote>
  <w:footnote w:id="8">
    <w:p w14:paraId="52478F44" w14:textId="77777777" w:rsidR="007E66B0" w:rsidRPr="0054152E" w:rsidRDefault="007E66B0" w:rsidP="00584F7E">
      <w:pPr>
        <w:pStyle w:val="FootnoteText"/>
      </w:pPr>
      <w:r>
        <w:rPr>
          <w:rStyle w:val="FootnoteReference"/>
        </w:rPr>
        <w:footnoteRef/>
      </w:r>
      <w:r>
        <w:t xml:space="preserve">Crothers Dilley, W. (2017) </w:t>
      </w:r>
      <w:r w:rsidRPr="0054152E">
        <w:rPr>
          <w:i/>
        </w:rPr>
        <w:t>The Cinema of Wes Anderson Bringing Nostalgia to Life</w:t>
      </w:r>
      <w:r>
        <w:rPr>
          <w:i/>
        </w:rPr>
        <w:t xml:space="preserve">. </w:t>
      </w:r>
      <w:r>
        <w:t>USA: Columbia University Press. Page 79</w:t>
      </w:r>
    </w:p>
  </w:footnote>
  <w:footnote w:id="9">
    <w:p w14:paraId="1E500A48" w14:textId="77777777" w:rsidR="007E66B0" w:rsidRDefault="007E66B0" w:rsidP="00584F7E">
      <w:pPr>
        <w:pStyle w:val="FootnoteText"/>
      </w:pPr>
      <w:r>
        <w:rPr>
          <w:rStyle w:val="FootnoteReference"/>
        </w:rPr>
        <w:footnoteRef/>
      </w:r>
      <w:r>
        <w:t xml:space="preserve"> </w:t>
      </w:r>
      <w:r w:rsidRPr="0054152E">
        <w:t xml:space="preserve">Joseph, R. (2014). </w:t>
      </w:r>
      <w:r>
        <w:rPr>
          <w:i/>
        </w:rPr>
        <w:t>Max Fischer Presents</w:t>
      </w:r>
      <w:r w:rsidRPr="0054152E">
        <w:rPr>
          <w:i/>
        </w:rPr>
        <w:t>: Wes Anderson and the Theatricality of Mourning</w:t>
      </w:r>
      <w:r w:rsidRPr="0054152E">
        <w:t xml:space="preserve">. In: </w:t>
      </w:r>
      <w:proofErr w:type="spellStart"/>
      <w:r w:rsidRPr="0054152E">
        <w:t>Kunze</w:t>
      </w:r>
      <w:proofErr w:type="spellEnd"/>
      <w:r w:rsidRPr="0054152E">
        <w:t>, P.C. T</w:t>
      </w:r>
      <w:r w:rsidRPr="0054152E">
        <w:rPr>
          <w:i/>
        </w:rPr>
        <w:t>he films of Wes Anderson</w:t>
      </w:r>
      <w:r w:rsidRPr="0054152E">
        <w:t>. USA: Palgrave Macmillan. p52.</w:t>
      </w:r>
    </w:p>
  </w:footnote>
  <w:footnote w:id="10">
    <w:p w14:paraId="7FA7392E" w14:textId="77777777" w:rsidR="007E66B0" w:rsidRDefault="007E66B0" w:rsidP="00584F7E">
      <w:pPr>
        <w:pStyle w:val="FootnoteText"/>
      </w:pPr>
      <w:r>
        <w:rPr>
          <w:rStyle w:val="FootnoteReference"/>
        </w:rPr>
        <w:footnoteRef/>
      </w:r>
      <w:r>
        <w:t xml:space="preserve"> </w:t>
      </w:r>
      <w:proofErr w:type="spellStart"/>
      <w:r w:rsidRPr="0054152E">
        <w:t>Zoller</w:t>
      </w:r>
      <w:proofErr w:type="spellEnd"/>
      <w:r w:rsidRPr="0054152E">
        <w:t xml:space="preserve"> Seitz, M. (2013) The Wes Anderson Collect</w:t>
      </w:r>
      <w:r>
        <w:t>ion. New York: Abrams. page 85</w:t>
      </w:r>
    </w:p>
  </w:footnote>
  <w:footnote w:id="11">
    <w:p w14:paraId="65DFCC23" w14:textId="77777777" w:rsidR="007E66B0" w:rsidRPr="00C942CD" w:rsidRDefault="007E66B0" w:rsidP="00FB7732">
      <w:pPr>
        <w:pStyle w:val="FootnoteText"/>
        <w:rPr>
          <w:lang w:val="en-US"/>
        </w:rPr>
      </w:pPr>
      <w:r>
        <w:rPr>
          <w:rStyle w:val="FootnoteReference"/>
        </w:rPr>
        <w:footnoteRef/>
      </w:r>
      <w:r>
        <w:t xml:space="preserve"> </w:t>
      </w:r>
      <w:r w:rsidRPr="00C942CD">
        <w:t xml:space="preserve">The Royal </w:t>
      </w:r>
      <w:proofErr w:type="spellStart"/>
      <w:r w:rsidRPr="00C942CD">
        <w:t>Tenenbaums</w:t>
      </w:r>
      <w:proofErr w:type="spellEnd"/>
      <w:r w:rsidRPr="00C942CD">
        <w:t xml:space="preserve"> press kit p13-14</w:t>
      </w:r>
    </w:p>
  </w:footnote>
  <w:footnote w:id="12">
    <w:p w14:paraId="55A74BC8" w14:textId="77777777" w:rsidR="007E66B0" w:rsidRPr="00867929" w:rsidRDefault="007E66B0" w:rsidP="00FB7732">
      <w:pPr>
        <w:pStyle w:val="FootnoteText"/>
        <w:rPr>
          <w:lang w:val="en-US"/>
        </w:rPr>
      </w:pPr>
      <w:r>
        <w:rPr>
          <w:rStyle w:val="FootnoteReference"/>
        </w:rPr>
        <w:footnoteRef/>
      </w:r>
      <w:r>
        <w:t xml:space="preserve"> </w:t>
      </w:r>
      <w:proofErr w:type="spellStart"/>
      <w:r w:rsidRPr="00867929">
        <w:t>Kornhaber</w:t>
      </w:r>
      <w:proofErr w:type="spellEnd"/>
      <w:r w:rsidRPr="00867929">
        <w:t xml:space="preserve">, D. (2017) </w:t>
      </w:r>
      <w:r w:rsidRPr="00867929">
        <w:rPr>
          <w:i/>
        </w:rPr>
        <w:t>Wes Anderson.</w:t>
      </w:r>
      <w:r w:rsidRPr="00867929">
        <w:t xml:space="preserve"> Urbana: University of Illinois Press. page 51</w:t>
      </w:r>
    </w:p>
  </w:footnote>
  <w:footnote w:id="13">
    <w:p w14:paraId="0E13152C" w14:textId="77777777" w:rsidR="007E66B0" w:rsidRPr="00867929" w:rsidRDefault="007E66B0" w:rsidP="00FB7732">
      <w:pPr>
        <w:pStyle w:val="FootnoteText"/>
        <w:rPr>
          <w:lang w:val="en-US"/>
        </w:rPr>
      </w:pPr>
      <w:r>
        <w:rPr>
          <w:rStyle w:val="FootnoteReference"/>
        </w:rPr>
        <w:footnoteRef/>
      </w:r>
      <w:r>
        <w:t xml:space="preserve"> </w:t>
      </w:r>
      <w:r w:rsidRPr="00867929">
        <w:t xml:space="preserve">Joseph, R. (2014). "Max Fischer Presents": Wes Anderson and the Theatricality of Mourning. In: </w:t>
      </w:r>
      <w:proofErr w:type="spellStart"/>
      <w:r w:rsidRPr="00867929">
        <w:t>Kunze</w:t>
      </w:r>
      <w:proofErr w:type="spellEnd"/>
      <w:r w:rsidRPr="00867929">
        <w:t xml:space="preserve">, P.C. The Films of Wes Anderson Critical Essays on an </w:t>
      </w:r>
      <w:proofErr w:type="spellStart"/>
      <w:r w:rsidRPr="00867929">
        <w:t>Indiewood</w:t>
      </w:r>
      <w:proofErr w:type="spellEnd"/>
      <w:r w:rsidRPr="00867929">
        <w:t xml:space="preserve"> Icon. New York: Palgrave Macmillan. p51.</w:t>
      </w:r>
    </w:p>
  </w:footnote>
  <w:footnote w:id="14">
    <w:p w14:paraId="0D1FE07A" w14:textId="77777777" w:rsidR="007E66B0" w:rsidRPr="00867929" w:rsidRDefault="007E66B0" w:rsidP="00FB7732">
      <w:pPr>
        <w:pStyle w:val="FootnoteText"/>
        <w:rPr>
          <w:lang w:val="en-US"/>
        </w:rPr>
      </w:pPr>
      <w:r>
        <w:rPr>
          <w:rStyle w:val="FootnoteReference"/>
        </w:rPr>
        <w:footnoteRef/>
      </w:r>
      <w:r>
        <w:t xml:space="preserve"> </w:t>
      </w:r>
      <w:r w:rsidRPr="00867929">
        <w:t xml:space="preserve">Crothers Dilley, W (2017). </w:t>
      </w:r>
      <w:r w:rsidRPr="00867929">
        <w:rPr>
          <w:i/>
        </w:rPr>
        <w:t>The Cinema of Wes Anderson Bringing Nostalgia to Life</w:t>
      </w:r>
      <w:r w:rsidRPr="00867929">
        <w:t>. USA: Columbia University Press. p104.</w:t>
      </w:r>
    </w:p>
  </w:footnote>
  <w:footnote w:id="15">
    <w:p w14:paraId="457BEDE6" w14:textId="77777777" w:rsidR="007E66B0" w:rsidRDefault="007E66B0" w:rsidP="007F7DD7">
      <w:pPr>
        <w:pStyle w:val="FootnoteText"/>
      </w:pPr>
      <w:r>
        <w:rPr>
          <w:rStyle w:val="FootnoteReference"/>
        </w:rPr>
        <w:footnoteRef/>
      </w:r>
      <w:r>
        <w:t xml:space="preserve"> Romney, J. (2005)</w:t>
      </w:r>
      <w:r w:rsidRPr="00215276">
        <w:t xml:space="preserve"> </w:t>
      </w:r>
      <w:r w:rsidRPr="00215276">
        <w:rPr>
          <w:i/>
        </w:rPr>
        <w:t xml:space="preserve">The Life Aquatic with Steve </w:t>
      </w:r>
      <w:proofErr w:type="spellStart"/>
      <w:r w:rsidRPr="00215276">
        <w:rPr>
          <w:i/>
        </w:rPr>
        <w:t>Zissou</w:t>
      </w:r>
      <w:proofErr w:type="spellEnd"/>
      <w:r>
        <w:rPr>
          <w:i/>
        </w:rPr>
        <w:t>.</w:t>
      </w:r>
      <w:r>
        <w:t xml:space="preserve"> Available at </w:t>
      </w:r>
      <w:hyperlink r:id="rId3" w:history="1">
        <w:r w:rsidRPr="0017410C">
          <w:rPr>
            <w:rStyle w:val="Hyperlink"/>
          </w:rPr>
          <w:t>https://www.independent.co.uk/arts-entertainment/films/reviews/the-life-aquatic-with-steve-zissou-15-484192.html</w:t>
        </w:r>
      </w:hyperlink>
      <w:r>
        <w:t xml:space="preserve"> (Accessed: 23April 2018)</w:t>
      </w:r>
    </w:p>
  </w:footnote>
  <w:footnote w:id="16">
    <w:p w14:paraId="5F5964B8" w14:textId="77777777" w:rsidR="007E66B0" w:rsidRPr="00215276" w:rsidRDefault="007E66B0" w:rsidP="007F7DD7">
      <w:pPr>
        <w:pStyle w:val="FootnoteText"/>
      </w:pPr>
      <w:r>
        <w:rPr>
          <w:rStyle w:val="FootnoteReference"/>
        </w:rPr>
        <w:footnoteRef/>
      </w:r>
      <w:r>
        <w:t xml:space="preserve"> </w:t>
      </w:r>
      <w:proofErr w:type="spellStart"/>
      <w:r>
        <w:t>Zoller</w:t>
      </w:r>
      <w:proofErr w:type="spellEnd"/>
      <w:r>
        <w:t xml:space="preserve"> Seitz, M. (2013) </w:t>
      </w:r>
      <w:r>
        <w:rPr>
          <w:i/>
        </w:rPr>
        <w:t xml:space="preserve">The Wes Anderson Collection. </w:t>
      </w:r>
      <w:r>
        <w:t>New York: Abrams. p239.</w:t>
      </w:r>
    </w:p>
  </w:footnote>
  <w:footnote w:id="17">
    <w:p w14:paraId="0379BD51" w14:textId="77777777" w:rsidR="007E66B0" w:rsidRDefault="007E66B0" w:rsidP="007F7DD7">
      <w:pPr>
        <w:pStyle w:val="FootnoteText"/>
      </w:pPr>
      <w:r>
        <w:rPr>
          <w:rStyle w:val="FootnoteReference"/>
        </w:rPr>
        <w:footnoteRef/>
      </w:r>
      <w:r>
        <w:t xml:space="preserve"> McLean, C. (2009) </w:t>
      </w:r>
      <w:r w:rsidRPr="00215276">
        <w:rPr>
          <w:i/>
        </w:rPr>
        <w:t>Wes Anderson interview for Fantastic Mr Fox</w:t>
      </w:r>
      <w:r>
        <w:rPr>
          <w:i/>
        </w:rPr>
        <w:t xml:space="preserve">. Available at </w:t>
      </w:r>
      <w:r>
        <w:t xml:space="preserve"> </w:t>
      </w:r>
      <w:hyperlink r:id="rId4" w:history="1">
        <w:r w:rsidRPr="0017410C">
          <w:rPr>
            <w:rStyle w:val="Hyperlink"/>
          </w:rPr>
          <w:t>https://www.telegraph.co.uk/culture/film/6387593/Wes-Anderson-interview-for-Fantastic-Mr-Fox.html</w:t>
        </w:r>
      </w:hyperlink>
      <w:r>
        <w:t xml:space="preserve"> (Accessed 23 April 2018)</w:t>
      </w:r>
    </w:p>
  </w:footnote>
  <w:footnote w:id="18">
    <w:p w14:paraId="70607110" w14:textId="77777777" w:rsidR="007E66B0" w:rsidRPr="001931E9" w:rsidRDefault="007E66B0" w:rsidP="007F7DD7">
      <w:pPr>
        <w:pStyle w:val="FootnoteText"/>
      </w:pPr>
      <w:r>
        <w:rPr>
          <w:rStyle w:val="FootnoteReference"/>
        </w:rPr>
        <w:footnoteRef/>
      </w:r>
      <w:r>
        <w:t xml:space="preserve"> </w:t>
      </w:r>
      <w:proofErr w:type="spellStart"/>
      <w:r>
        <w:t>Kunze</w:t>
      </w:r>
      <w:proofErr w:type="spellEnd"/>
      <w:r>
        <w:t xml:space="preserve">, P.C. (2014) </w:t>
      </w:r>
      <w:r>
        <w:rPr>
          <w:i/>
        </w:rPr>
        <w:t xml:space="preserve">The Wonderful Worlds of Wes Anderson. </w:t>
      </w:r>
      <w:r>
        <w:t xml:space="preserve">In </w:t>
      </w:r>
      <w:proofErr w:type="spellStart"/>
      <w:r>
        <w:t>Kunze</w:t>
      </w:r>
      <w:proofErr w:type="spellEnd"/>
      <w:r>
        <w:t xml:space="preserve"> P.C. </w:t>
      </w:r>
      <w:r>
        <w:rPr>
          <w:i/>
        </w:rPr>
        <w:t xml:space="preserve">The Films of Wes Anderson. </w:t>
      </w:r>
      <w:r>
        <w:t>USA: Palgrave Macmillan. p3.</w:t>
      </w:r>
    </w:p>
  </w:footnote>
  <w:footnote w:id="19">
    <w:p w14:paraId="3EDE6C32" w14:textId="77777777" w:rsidR="007E66B0" w:rsidRDefault="007E66B0" w:rsidP="007F7DD7">
      <w:pPr>
        <w:pStyle w:val="FootnoteText"/>
      </w:pPr>
      <w:r>
        <w:rPr>
          <w:rStyle w:val="FootnoteReference"/>
        </w:rPr>
        <w:footnoteRef/>
      </w:r>
      <w:r>
        <w:t xml:space="preserve"> </w:t>
      </w:r>
      <w:proofErr w:type="spellStart"/>
      <w:r>
        <w:t>Kornhaber</w:t>
      </w:r>
      <w:proofErr w:type="spellEnd"/>
      <w:r>
        <w:t xml:space="preserve">, D. (2017) </w:t>
      </w:r>
      <w:r w:rsidRPr="00F71BEB">
        <w:rPr>
          <w:i/>
        </w:rPr>
        <w:t>Wes Anderson</w:t>
      </w:r>
      <w:r>
        <w:t>. Urbana: University of Illinois Press. p76.</w:t>
      </w:r>
    </w:p>
  </w:footnote>
  <w:footnote w:id="20">
    <w:p w14:paraId="75E99DE4" w14:textId="77777777" w:rsidR="007E66B0" w:rsidRDefault="007E66B0" w:rsidP="007F7DD7">
      <w:pPr>
        <w:pStyle w:val="FootnoteText"/>
      </w:pPr>
      <w:r>
        <w:rPr>
          <w:rStyle w:val="FootnoteReference"/>
        </w:rPr>
        <w:footnoteRef/>
      </w:r>
      <w:r>
        <w:t xml:space="preserve"> Crothers Dilley, W. (2017) </w:t>
      </w:r>
      <w:r w:rsidRPr="00F71BEB">
        <w:rPr>
          <w:i/>
        </w:rPr>
        <w:t>The Cinema of Wes Anderson Bringing Nostalgia to Life</w:t>
      </w:r>
      <w:r>
        <w:t>. USA: Columbia University Press. p159.</w:t>
      </w:r>
    </w:p>
  </w:footnote>
  <w:footnote w:id="21">
    <w:p w14:paraId="79C27B46" w14:textId="3E4B108E" w:rsidR="004B7688" w:rsidRDefault="004B7688">
      <w:pPr>
        <w:pStyle w:val="FootnoteText"/>
      </w:pPr>
      <w:r>
        <w:rPr>
          <w:rStyle w:val="FootnoteReference"/>
        </w:rPr>
        <w:footnoteRef/>
      </w:r>
      <w:r>
        <w:t xml:space="preserve"> </w:t>
      </w:r>
      <w:proofErr w:type="spellStart"/>
      <w:r>
        <w:t>Bibleview</w:t>
      </w:r>
      <w:proofErr w:type="spellEnd"/>
      <w:r>
        <w:t xml:space="preserve">. Available at: </w:t>
      </w:r>
      <w:hyperlink r:id="rId5" w:history="1">
        <w:r w:rsidRPr="003338CE">
          <w:rPr>
            <w:rStyle w:val="Hyperlink"/>
          </w:rPr>
          <w:t>https://bibleview.org/en/bible/revelationpartone/4thseal/</w:t>
        </w:r>
      </w:hyperlink>
      <w:r>
        <w:t>. (Accessed 10</w:t>
      </w:r>
      <w:r w:rsidRPr="004B7688">
        <w:rPr>
          <w:vertAlign w:val="superscript"/>
        </w:rPr>
        <w:t>th</w:t>
      </w:r>
      <w:r>
        <w:t xml:space="preserve"> May 2018)</w:t>
      </w:r>
    </w:p>
  </w:footnote>
  <w:footnote w:id="22">
    <w:p w14:paraId="3D0FA4B3" w14:textId="77777777" w:rsidR="007E66B0" w:rsidRPr="005A6A47" w:rsidRDefault="007E66B0" w:rsidP="005A6A47">
      <w:pPr>
        <w:rPr>
          <w:rFonts w:asciiTheme="minorHAnsi" w:eastAsia="Times New Roman" w:hAnsiTheme="minorHAnsi" w:cstheme="minorHAnsi"/>
          <w:sz w:val="20"/>
          <w:szCs w:val="20"/>
        </w:rPr>
      </w:pPr>
      <w:r w:rsidRPr="005A6A47">
        <w:rPr>
          <w:rStyle w:val="FootnoteReference"/>
          <w:rFonts w:asciiTheme="minorHAnsi" w:hAnsiTheme="minorHAnsi" w:cstheme="minorHAnsi"/>
        </w:rPr>
        <w:footnoteRef/>
      </w:r>
      <w:r w:rsidRPr="005A6A47">
        <w:rPr>
          <w:rFonts w:asciiTheme="minorHAnsi" w:hAnsiTheme="minorHAnsi" w:cstheme="minorHAnsi"/>
        </w:rPr>
        <w:t xml:space="preserve"> </w:t>
      </w:r>
      <w:proofErr w:type="spellStart"/>
      <w:r w:rsidRPr="005A6A47">
        <w:rPr>
          <w:rFonts w:asciiTheme="minorHAnsi" w:eastAsia="Times New Roman" w:hAnsiTheme="minorHAnsi" w:cstheme="minorHAnsi"/>
          <w:color w:val="000000"/>
          <w:sz w:val="20"/>
          <w:szCs w:val="20"/>
        </w:rPr>
        <w:t>Zoller</w:t>
      </w:r>
      <w:proofErr w:type="spellEnd"/>
      <w:r w:rsidRPr="005A6A47">
        <w:rPr>
          <w:rFonts w:asciiTheme="minorHAnsi" w:eastAsia="Times New Roman" w:hAnsiTheme="minorHAnsi" w:cstheme="minorHAnsi"/>
          <w:color w:val="000000"/>
          <w:sz w:val="20"/>
          <w:szCs w:val="20"/>
        </w:rPr>
        <w:t xml:space="preserve"> Seitz, M. (2013) </w:t>
      </w:r>
      <w:r w:rsidRPr="005A6A47">
        <w:rPr>
          <w:rFonts w:asciiTheme="minorHAnsi" w:eastAsia="Times New Roman" w:hAnsiTheme="minorHAnsi" w:cstheme="minorHAnsi"/>
          <w:i/>
          <w:color w:val="000000"/>
          <w:sz w:val="20"/>
          <w:szCs w:val="20"/>
        </w:rPr>
        <w:t>The Wes Anderson Collection.</w:t>
      </w:r>
      <w:r w:rsidRPr="005A6A47">
        <w:rPr>
          <w:rFonts w:asciiTheme="minorHAnsi" w:eastAsia="Times New Roman" w:hAnsiTheme="minorHAnsi" w:cstheme="minorHAnsi"/>
          <w:color w:val="000000"/>
          <w:sz w:val="20"/>
          <w:szCs w:val="20"/>
        </w:rPr>
        <w:t xml:space="preserve"> New York: Abrams. </w:t>
      </w:r>
      <w:r w:rsidRPr="005A6A47">
        <w:rPr>
          <w:rFonts w:asciiTheme="minorHAnsi" w:hAnsiTheme="minorHAnsi" w:cstheme="minorHAnsi"/>
          <w:sz w:val="20"/>
          <w:szCs w:val="20"/>
        </w:rPr>
        <w:t>p273</w:t>
      </w:r>
    </w:p>
  </w:footnote>
  <w:footnote w:id="23">
    <w:p w14:paraId="1C2E2EA9" w14:textId="77777777" w:rsidR="007E66B0" w:rsidRPr="00DA2959" w:rsidRDefault="007E66B0" w:rsidP="005A6A47">
      <w:pPr>
        <w:rPr>
          <w:rFonts w:eastAsia="Times New Roman"/>
        </w:rPr>
      </w:pPr>
      <w:r w:rsidRPr="005A6A47">
        <w:rPr>
          <w:rStyle w:val="FootnoteReference"/>
          <w:rFonts w:asciiTheme="minorHAnsi" w:hAnsiTheme="minorHAnsi" w:cstheme="minorHAnsi"/>
        </w:rPr>
        <w:footnoteRef/>
      </w:r>
      <w:r w:rsidRPr="005A6A47">
        <w:rPr>
          <w:rFonts w:asciiTheme="minorHAnsi" w:hAnsiTheme="minorHAnsi" w:cstheme="minorHAnsi"/>
        </w:rPr>
        <w:t xml:space="preserve"> </w:t>
      </w:r>
      <w:r w:rsidRPr="005A6A47">
        <w:rPr>
          <w:rFonts w:asciiTheme="minorHAnsi" w:eastAsia="Times New Roman" w:hAnsiTheme="minorHAnsi" w:cstheme="minorHAnsi"/>
          <w:color w:val="000000"/>
          <w:sz w:val="20"/>
          <w:szCs w:val="20"/>
        </w:rPr>
        <w:t xml:space="preserve">Crothers Dilley, W. (2017) </w:t>
      </w:r>
      <w:r w:rsidRPr="005A6A47">
        <w:rPr>
          <w:rFonts w:asciiTheme="minorHAnsi" w:eastAsia="Times New Roman" w:hAnsiTheme="minorHAnsi" w:cstheme="minorHAnsi"/>
          <w:i/>
          <w:color w:val="000000"/>
          <w:sz w:val="20"/>
          <w:szCs w:val="20"/>
        </w:rPr>
        <w:t>The Cinema of Wes Anderson Bringing Nostalgia to Life</w:t>
      </w:r>
      <w:r w:rsidRPr="005A6A47">
        <w:rPr>
          <w:rFonts w:asciiTheme="minorHAnsi" w:eastAsia="Times New Roman" w:hAnsiTheme="minorHAnsi" w:cstheme="minorHAnsi"/>
          <w:color w:val="000000"/>
          <w:sz w:val="20"/>
          <w:szCs w:val="20"/>
        </w:rPr>
        <w:t xml:space="preserve">. USA: Columbia University Press. </w:t>
      </w:r>
      <w:r w:rsidRPr="005A6A47">
        <w:rPr>
          <w:rFonts w:asciiTheme="minorHAnsi" w:hAnsiTheme="minorHAnsi" w:cstheme="minorHAnsi"/>
          <w:sz w:val="20"/>
          <w:szCs w:val="20"/>
        </w:rPr>
        <w:t>p171</w:t>
      </w:r>
    </w:p>
  </w:footnote>
  <w:footnote w:id="24">
    <w:p w14:paraId="32C0D5BF" w14:textId="4B8D5920" w:rsidR="007E66B0" w:rsidRPr="005A6A47" w:rsidRDefault="007E66B0" w:rsidP="005A6A47">
      <w:pPr>
        <w:rPr>
          <w:rFonts w:asciiTheme="minorHAnsi" w:eastAsia="Times New Roman" w:hAnsiTheme="minorHAnsi" w:cstheme="minorHAnsi"/>
        </w:rPr>
      </w:pPr>
      <w:r w:rsidRPr="005A6A47">
        <w:rPr>
          <w:rStyle w:val="FootnoteReference"/>
          <w:rFonts w:asciiTheme="minorHAnsi" w:hAnsiTheme="minorHAnsi" w:cstheme="minorHAnsi"/>
        </w:rPr>
        <w:footnoteRef/>
      </w:r>
      <w:r w:rsidRPr="005A6A47">
        <w:rPr>
          <w:rFonts w:asciiTheme="minorHAnsi" w:hAnsiTheme="minorHAnsi" w:cstheme="minorHAnsi"/>
        </w:rPr>
        <w:t xml:space="preserve"> </w:t>
      </w:r>
      <w:proofErr w:type="spellStart"/>
      <w:r w:rsidRPr="005A6A47">
        <w:rPr>
          <w:rFonts w:asciiTheme="minorHAnsi" w:eastAsia="Times New Roman" w:hAnsiTheme="minorHAnsi" w:cstheme="minorHAnsi"/>
          <w:color w:val="000000"/>
          <w:sz w:val="20"/>
          <w:szCs w:val="20"/>
        </w:rPr>
        <w:t>Kornhaber</w:t>
      </w:r>
      <w:proofErr w:type="spellEnd"/>
      <w:r w:rsidRPr="005A6A47">
        <w:rPr>
          <w:rFonts w:asciiTheme="minorHAnsi" w:eastAsia="Times New Roman" w:hAnsiTheme="minorHAnsi" w:cstheme="minorHAnsi"/>
          <w:color w:val="000000"/>
          <w:sz w:val="20"/>
          <w:szCs w:val="20"/>
        </w:rPr>
        <w:t xml:space="preserve">, D. (2017) </w:t>
      </w:r>
      <w:r w:rsidRPr="005A6A47">
        <w:rPr>
          <w:rFonts w:asciiTheme="minorHAnsi" w:eastAsia="Times New Roman" w:hAnsiTheme="minorHAnsi" w:cstheme="minorHAnsi"/>
          <w:i/>
          <w:color w:val="000000"/>
          <w:sz w:val="20"/>
          <w:szCs w:val="20"/>
        </w:rPr>
        <w:t>Wes Anderson</w:t>
      </w:r>
      <w:r w:rsidRPr="005A6A47">
        <w:rPr>
          <w:rFonts w:asciiTheme="minorHAnsi" w:eastAsia="Times New Roman" w:hAnsiTheme="minorHAnsi" w:cstheme="minorHAnsi"/>
          <w:color w:val="000000"/>
          <w:sz w:val="20"/>
          <w:szCs w:val="20"/>
        </w:rPr>
        <w:t>. Urbana: University of Illinois Press</w:t>
      </w:r>
      <w:r>
        <w:rPr>
          <w:rFonts w:asciiTheme="minorHAnsi" w:eastAsia="Times New Roman" w:hAnsiTheme="minorHAnsi" w:cstheme="minorHAnsi"/>
          <w:color w:val="000000"/>
          <w:sz w:val="20"/>
          <w:szCs w:val="20"/>
        </w:rPr>
        <w:t>.</w:t>
      </w:r>
    </w:p>
    <w:p w14:paraId="2AD4DDC0" w14:textId="77777777" w:rsidR="007E66B0" w:rsidRDefault="007E66B0" w:rsidP="005A6A47">
      <w:pPr>
        <w:pStyle w:val="FootnoteText"/>
      </w:pPr>
    </w:p>
  </w:footnote>
  <w:footnote w:id="25">
    <w:p w14:paraId="434BCEAA" w14:textId="77777777" w:rsidR="007E66B0" w:rsidRPr="00DA2959" w:rsidRDefault="007E66B0" w:rsidP="005A6A47">
      <w:pPr>
        <w:rPr>
          <w:rFonts w:eastAsia="Times New Roman"/>
        </w:rPr>
      </w:pPr>
      <w:r>
        <w:rPr>
          <w:rStyle w:val="FootnoteReference"/>
        </w:rPr>
        <w:footnoteRef/>
      </w:r>
      <w:r>
        <w:t xml:space="preserve"> </w:t>
      </w:r>
      <w:r w:rsidRPr="005A6A47">
        <w:rPr>
          <w:rFonts w:asciiTheme="minorHAnsi" w:hAnsiTheme="minorHAnsi" w:cstheme="minorHAnsi"/>
          <w:sz w:val="20"/>
          <w:szCs w:val="20"/>
        </w:rPr>
        <w:t xml:space="preserve">Knight, R. C. (2014) </w:t>
      </w:r>
      <w:proofErr w:type="gramStart"/>
      <w:r w:rsidRPr="005A6A47">
        <w:rPr>
          <w:rFonts w:asciiTheme="minorHAnsi" w:hAnsiTheme="minorHAnsi" w:cstheme="minorHAnsi"/>
          <w:i/>
          <w:sz w:val="20"/>
          <w:szCs w:val="20"/>
        </w:rPr>
        <w:t>Who’s</w:t>
      </w:r>
      <w:proofErr w:type="gramEnd"/>
      <w:r w:rsidRPr="005A6A47">
        <w:rPr>
          <w:rFonts w:asciiTheme="minorHAnsi" w:hAnsiTheme="minorHAnsi" w:cstheme="minorHAnsi"/>
          <w:i/>
          <w:sz w:val="20"/>
          <w:szCs w:val="20"/>
        </w:rPr>
        <w:t xml:space="preserve"> To Say</w:t>
      </w:r>
      <w:r w:rsidRPr="005A6A47">
        <w:rPr>
          <w:rFonts w:asciiTheme="minorHAnsi" w:hAnsiTheme="minorHAnsi" w:cstheme="minorHAnsi"/>
          <w:sz w:val="20"/>
          <w:szCs w:val="20"/>
        </w:rPr>
        <w:t xml:space="preserve">. </w:t>
      </w:r>
      <w:r w:rsidRPr="005A6A47">
        <w:rPr>
          <w:rFonts w:asciiTheme="minorHAnsi" w:eastAsia="Times New Roman" w:hAnsiTheme="minorHAnsi" w:cstheme="minorHAnsi"/>
          <w:color w:val="000000"/>
          <w:sz w:val="20"/>
          <w:szCs w:val="20"/>
        </w:rPr>
        <w:t xml:space="preserve">In </w:t>
      </w:r>
      <w:proofErr w:type="spellStart"/>
      <w:r w:rsidRPr="005A6A47">
        <w:rPr>
          <w:rFonts w:asciiTheme="minorHAnsi" w:eastAsia="Times New Roman" w:hAnsiTheme="minorHAnsi" w:cstheme="minorHAnsi"/>
          <w:color w:val="000000"/>
          <w:sz w:val="20"/>
          <w:szCs w:val="20"/>
        </w:rPr>
        <w:t>Kunze</w:t>
      </w:r>
      <w:proofErr w:type="spellEnd"/>
      <w:r w:rsidRPr="005A6A47">
        <w:rPr>
          <w:rFonts w:asciiTheme="minorHAnsi" w:eastAsia="Times New Roman" w:hAnsiTheme="minorHAnsi" w:cstheme="minorHAnsi"/>
          <w:color w:val="000000"/>
          <w:sz w:val="20"/>
          <w:szCs w:val="20"/>
        </w:rPr>
        <w:t xml:space="preserve"> P.C. </w:t>
      </w:r>
      <w:r w:rsidRPr="005A6A47">
        <w:rPr>
          <w:rFonts w:asciiTheme="minorHAnsi" w:eastAsia="Times New Roman" w:hAnsiTheme="minorHAnsi" w:cstheme="minorHAnsi"/>
          <w:i/>
          <w:color w:val="000000"/>
          <w:sz w:val="20"/>
          <w:szCs w:val="20"/>
        </w:rPr>
        <w:t>The Films of Wes Anderson</w:t>
      </w:r>
      <w:r w:rsidRPr="005A6A47">
        <w:rPr>
          <w:rFonts w:asciiTheme="minorHAnsi" w:eastAsia="Times New Roman" w:hAnsiTheme="minorHAnsi" w:cstheme="minorHAnsi"/>
          <w:color w:val="000000"/>
          <w:sz w:val="20"/>
          <w:szCs w:val="20"/>
        </w:rPr>
        <w:t xml:space="preserve">. USA: Palgrave Macmillan. </w:t>
      </w:r>
      <w:r w:rsidRPr="005A6A47">
        <w:rPr>
          <w:rFonts w:asciiTheme="minorHAnsi" w:hAnsiTheme="minorHAnsi" w:cstheme="minorHAnsi"/>
          <w:sz w:val="20"/>
          <w:szCs w:val="20"/>
        </w:rPr>
        <w:t>p72.</w:t>
      </w:r>
    </w:p>
  </w:footnote>
  <w:footnote w:id="26">
    <w:p w14:paraId="1D9F1AD0" w14:textId="77777777" w:rsidR="007E66B0" w:rsidRDefault="007E66B0" w:rsidP="00C923E5">
      <w:pPr>
        <w:pStyle w:val="FootnoteText"/>
      </w:pPr>
      <w:r>
        <w:rPr>
          <w:rStyle w:val="FootnoteReference"/>
        </w:rPr>
        <w:footnoteRef/>
      </w:r>
      <w:r>
        <w:t xml:space="preserve"> </w:t>
      </w:r>
      <w:proofErr w:type="spellStart"/>
      <w:r w:rsidRPr="00AE642C">
        <w:t>Zoller</w:t>
      </w:r>
      <w:proofErr w:type="spellEnd"/>
      <w:r w:rsidRPr="00AE642C">
        <w:t xml:space="preserve"> Seitz, M. (201</w:t>
      </w:r>
      <w:r>
        <w:t>5</w:t>
      </w:r>
      <w:r w:rsidRPr="00AE642C">
        <w:t xml:space="preserve">) </w:t>
      </w:r>
      <w:r w:rsidRPr="00AE642C">
        <w:rPr>
          <w:i/>
        </w:rPr>
        <w:t xml:space="preserve">The </w:t>
      </w:r>
      <w:r>
        <w:rPr>
          <w:i/>
        </w:rPr>
        <w:t>Grand Budapest Hotel</w:t>
      </w:r>
      <w:r w:rsidRPr="00AE642C">
        <w:t>. New York: Abrams.</w:t>
      </w:r>
    </w:p>
  </w:footnote>
  <w:footnote w:id="27">
    <w:p w14:paraId="7BD471B4" w14:textId="77777777" w:rsidR="007E66B0" w:rsidRDefault="007E66B0" w:rsidP="00C923E5">
      <w:pPr>
        <w:pStyle w:val="FootnoteText"/>
      </w:pPr>
      <w:r>
        <w:rPr>
          <w:rStyle w:val="FootnoteReference"/>
        </w:rPr>
        <w:footnoteRef/>
      </w:r>
      <w:r>
        <w:t xml:space="preserve"> </w:t>
      </w:r>
      <w:proofErr w:type="spellStart"/>
      <w:r w:rsidRPr="00066002">
        <w:t>Kornhaber</w:t>
      </w:r>
      <w:proofErr w:type="spellEnd"/>
      <w:r w:rsidRPr="00066002">
        <w:t xml:space="preserve">, D. (2017) </w:t>
      </w:r>
      <w:r w:rsidRPr="00066002">
        <w:rPr>
          <w:i/>
        </w:rPr>
        <w:t>Wes Anderson</w:t>
      </w:r>
      <w:r w:rsidRPr="00066002">
        <w:t>. Urbana: University of Illinois Press</w:t>
      </w:r>
      <w:r>
        <w:t>. p124-125</w:t>
      </w:r>
    </w:p>
  </w:footnote>
  <w:footnote w:id="28">
    <w:p w14:paraId="201B05EC" w14:textId="77777777" w:rsidR="007E66B0" w:rsidRDefault="007E66B0" w:rsidP="00C923E5">
      <w:pPr>
        <w:pStyle w:val="FootnoteText"/>
      </w:pPr>
      <w:r>
        <w:rPr>
          <w:rStyle w:val="FootnoteReference"/>
        </w:rPr>
        <w:footnoteRef/>
      </w:r>
      <w:r>
        <w:t xml:space="preserve"> </w:t>
      </w:r>
      <w:r w:rsidRPr="00306C5F">
        <w:t>Crothers Dilley, W. (2017) The Cinema of Wes Anderson Bringing Nostalgia to Life. USA: Columbia University Press.</w:t>
      </w:r>
      <w:r>
        <w:t xml:space="preserve"> p185</w:t>
      </w:r>
    </w:p>
  </w:footnote>
  <w:footnote w:id="29">
    <w:p w14:paraId="47BEE834" w14:textId="77777777" w:rsidR="007E66B0" w:rsidRPr="00447EE5" w:rsidRDefault="007E66B0" w:rsidP="00C923E5">
      <w:pPr>
        <w:pStyle w:val="FootnoteText"/>
        <w:rPr>
          <w:lang w:val="en-US"/>
        </w:rPr>
      </w:pPr>
      <w:r>
        <w:rPr>
          <w:rStyle w:val="FootnoteReference"/>
        </w:rPr>
        <w:footnoteRef/>
      </w:r>
      <w:r>
        <w:t xml:space="preserve"> </w:t>
      </w:r>
      <w:r>
        <w:rPr>
          <w:lang w:val="en-US"/>
        </w:rPr>
        <w:t xml:space="preserve">Smith, A. (2014) </w:t>
      </w:r>
      <w:r w:rsidRPr="00447EE5">
        <w:rPr>
          <w:i/>
          <w:lang w:val="en-US"/>
        </w:rPr>
        <w:t>Wes Anderson, the film director who designs just-so stories</w:t>
      </w:r>
      <w:r>
        <w:rPr>
          <w:i/>
          <w:lang w:val="en-US"/>
        </w:rPr>
        <w:t xml:space="preserve">. </w:t>
      </w:r>
      <w:r>
        <w:rPr>
          <w:lang w:val="en-US"/>
        </w:rPr>
        <w:t xml:space="preserve">Available at </w:t>
      </w:r>
      <w:hyperlink r:id="rId6" w:history="1">
        <w:r w:rsidRPr="007E2C48">
          <w:rPr>
            <w:rStyle w:val="Hyperlink"/>
            <w:lang w:val="en-US"/>
          </w:rPr>
          <w:t>https://www.theguardian.com/film/2014/feb/25/wes-anderson-film-design-grand-budapest-hotel</w:t>
        </w:r>
      </w:hyperlink>
      <w:r>
        <w:rPr>
          <w:lang w:val="en-US"/>
        </w:rPr>
        <w:t xml:space="preserve"> (Last Accessed 9th May 2018)</w:t>
      </w:r>
    </w:p>
  </w:footnote>
  <w:footnote w:id="30">
    <w:p w14:paraId="77B09521" w14:textId="77777777" w:rsidR="007E66B0" w:rsidRPr="00EA513B" w:rsidRDefault="007E66B0" w:rsidP="00B20B0E">
      <w:pPr>
        <w:pStyle w:val="Heading1"/>
        <w:spacing w:before="0" w:beforeAutospacing="0" w:after="0" w:afterAutospacing="0"/>
        <w:rPr>
          <w:rFonts w:asciiTheme="minorHAnsi" w:eastAsia="Times New Roman" w:hAnsiTheme="minorHAnsi" w:cs="Arial"/>
          <w:b w:val="0"/>
          <w:bCs w:val="0"/>
          <w:sz w:val="20"/>
          <w:szCs w:val="20"/>
        </w:rPr>
      </w:pPr>
      <w:r w:rsidRPr="00EA513B">
        <w:rPr>
          <w:rStyle w:val="FootnoteReference"/>
          <w:rFonts w:asciiTheme="minorHAnsi" w:hAnsiTheme="minorHAnsi"/>
          <w:sz w:val="20"/>
          <w:szCs w:val="20"/>
        </w:rPr>
        <w:footnoteRef/>
      </w:r>
      <w:r w:rsidRPr="00EA513B">
        <w:rPr>
          <w:rFonts w:asciiTheme="minorHAnsi" w:hAnsiTheme="minorHAnsi"/>
          <w:sz w:val="20"/>
          <w:szCs w:val="20"/>
        </w:rPr>
        <w:t xml:space="preserve"> </w:t>
      </w:r>
      <w:r w:rsidRPr="00EA513B">
        <w:rPr>
          <w:rFonts w:asciiTheme="minorHAnsi" w:hAnsiTheme="minorHAnsi"/>
          <w:b w:val="0"/>
          <w:sz w:val="20"/>
          <w:szCs w:val="20"/>
        </w:rPr>
        <w:t>Essential Homme. (2016)</w:t>
      </w:r>
      <w:r w:rsidRPr="00EA513B">
        <w:rPr>
          <w:rFonts w:asciiTheme="minorHAnsi" w:hAnsiTheme="minorHAnsi"/>
          <w:sz w:val="20"/>
          <w:szCs w:val="20"/>
        </w:rPr>
        <w:t xml:space="preserve"> </w:t>
      </w:r>
      <w:r w:rsidRPr="00EA513B">
        <w:rPr>
          <w:rFonts w:asciiTheme="minorHAnsi" w:eastAsia="Times New Roman" w:hAnsiTheme="minorHAnsi" w:cs="Arial"/>
          <w:b w:val="0"/>
          <w:bCs w:val="0"/>
          <w:i/>
          <w:sz w:val="20"/>
          <w:szCs w:val="20"/>
        </w:rPr>
        <w:t>"Come Together" - a H&amp;M Holiday Short Film directed by Wes Anderson</w:t>
      </w:r>
      <w:r>
        <w:rPr>
          <w:rFonts w:asciiTheme="minorHAnsi" w:eastAsia="Times New Roman" w:hAnsiTheme="minorHAnsi" w:cs="Arial"/>
          <w:b w:val="0"/>
          <w:bCs w:val="0"/>
          <w:i/>
          <w:sz w:val="20"/>
          <w:szCs w:val="20"/>
        </w:rPr>
        <w:t xml:space="preserve">. </w:t>
      </w:r>
      <w:r>
        <w:rPr>
          <w:rFonts w:asciiTheme="minorHAnsi" w:eastAsia="Times New Roman" w:hAnsiTheme="minorHAnsi" w:cs="Arial"/>
          <w:b w:val="0"/>
          <w:bCs w:val="0"/>
          <w:sz w:val="20"/>
          <w:szCs w:val="20"/>
        </w:rPr>
        <w:t xml:space="preserve">Available at: </w:t>
      </w:r>
      <w:hyperlink r:id="rId7" w:history="1">
        <w:r w:rsidRPr="003338CE">
          <w:rPr>
            <w:rStyle w:val="Hyperlink"/>
            <w:rFonts w:asciiTheme="minorHAnsi" w:eastAsia="Times New Roman" w:hAnsiTheme="minorHAnsi" w:cs="Arial"/>
            <w:b w:val="0"/>
            <w:bCs w:val="0"/>
            <w:sz w:val="20"/>
            <w:szCs w:val="20"/>
          </w:rPr>
          <w:t>https://youtu.be/aXLO2dFfwLE</w:t>
        </w:r>
      </w:hyperlink>
      <w:r>
        <w:rPr>
          <w:rFonts w:asciiTheme="minorHAnsi" w:eastAsia="Times New Roman" w:hAnsiTheme="minorHAnsi" w:cs="Arial"/>
          <w:b w:val="0"/>
          <w:bCs w:val="0"/>
          <w:sz w:val="20"/>
          <w:szCs w:val="20"/>
        </w:rPr>
        <w:t xml:space="preserve"> (Accessed: 10th May 2018)</w:t>
      </w:r>
    </w:p>
    <w:p w14:paraId="4C5604F4" w14:textId="77777777" w:rsidR="007E66B0" w:rsidRDefault="007E66B0" w:rsidP="00B20B0E">
      <w:pPr>
        <w:pStyle w:val="FootnoteText"/>
        <w:jc w:val="center"/>
      </w:pPr>
    </w:p>
  </w:footnote>
  <w:footnote w:id="31">
    <w:p w14:paraId="1B08E91F" w14:textId="77777777" w:rsidR="007E66B0" w:rsidRPr="0050045B" w:rsidRDefault="007E66B0" w:rsidP="00B20B0E">
      <w:pPr>
        <w:pStyle w:val="Heading1"/>
        <w:spacing w:before="0" w:beforeAutospacing="0" w:after="0" w:afterAutospacing="0"/>
        <w:rPr>
          <w:rFonts w:asciiTheme="minorHAnsi" w:eastAsia="Times New Roman" w:hAnsiTheme="minorHAnsi" w:cs="Arial"/>
          <w:b w:val="0"/>
          <w:bCs w:val="0"/>
          <w:sz w:val="20"/>
          <w:szCs w:val="20"/>
        </w:rPr>
      </w:pPr>
      <w:r w:rsidRPr="0050045B">
        <w:rPr>
          <w:rStyle w:val="FootnoteReference"/>
          <w:rFonts w:asciiTheme="minorHAnsi" w:hAnsiTheme="minorHAnsi"/>
          <w:b w:val="0"/>
          <w:sz w:val="20"/>
          <w:szCs w:val="20"/>
        </w:rPr>
        <w:footnoteRef/>
      </w:r>
      <w:r w:rsidRPr="0050045B">
        <w:rPr>
          <w:rFonts w:asciiTheme="minorHAnsi" w:hAnsiTheme="minorHAnsi"/>
          <w:b w:val="0"/>
          <w:sz w:val="20"/>
          <w:szCs w:val="20"/>
        </w:rPr>
        <w:t xml:space="preserve"> Prada. (2013) </w:t>
      </w:r>
      <w:r w:rsidRPr="0050045B">
        <w:rPr>
          <w:rFonts w:asciiTheme="minorHAnsi" w:eastAsia="Times New Roman" w:hAnsiTheme="minorHAnsi" w:cs="Arial"/>
          <w:b w:val="0"/>
          <w:bCs w:val="0"/>
          <w:i/>
          <w:sz w:val="20"/>
          <w:szCs w:val="20"/>
        </w:rPr>
        <w:t>PRADA presents "CASTELLO CAVALCANTI" by Wes Anderso</w:t>
      </w:r>
      <w:r>
        <w:rPr>
          <w:rFonts w:asciiTheme="minorHAnsi" w:eastAsia="Times New Roman" w:hAnsiTheme="minorHAnsi" w:cs="Arial"/>
          <w:b w:val="0"/>
          <w:bCs w:val="0"/>
          <w:i/>
          <w:sz w:val="20"/>
          <w:szCs w:val="20"/>
        </w:rPr>
        <w:t xml:space="preserve">n. </w:t>
      </w:r>
      <w:r>
        <w:rPr>
          <w:rFonts w:asciiTheme="minorHAnsi" w:eastAsia="Times New Roman" w:hAnsiTheme="minorHAnsi" w:cs="Arial"/>
          <w:b w:val="0"/>
          <w:bCs w:val="0"/>
          <w:sz w:val="20"/>
          <w:szCs w:val="20"/>
        </w:rPr>
        <w:t xml:space="preserve">Available at: </w:t>
      </w:r>
      <w:hyperlink r:id="rId8" w:history="1">
        <w:r w:rsidRPr="003338CE">
          <w:rPr>
            <w:rStyle w:val="Hyperlink"/>
            <w:rFonts w:asciiTheme="minorHAnsi" w:eastAsia="Times New Roman" w:hAnsiTheme="minorHAnsi" w:cs="Arial"/>
            <w:b w:val="0"/>
            <w:bCs w:val="0"/>
            <w:sz w:val="20"/>
            <w:szCs w:val="20"/>
          </w:rPr>
          <w:t>https://youtu.be/b87B7zyucgI</w:t>
        </w:r>
      </w:hyperlink>
      <w:r>
        <w:rPr>
          <w:rFonts w:asciiTheme="minorHAnsi" w:eastAsia="Times New Roman" w:hAnsiTheme="minorHAnsi" w:cs="Arial"/>
          <w:b w:val="0"/>
          <w:bCs w:val="0"/>
          <w:sz w:val="20"/>
          <w:szCs w:val="20"/>
        </w:rPr>
        <w:t xml:space="preserve"> (Accessed: 10th May 2018)</w:t>
      </w:r>
    </w:p>
    <w:p w14:paraId="3FE413FE" w14:textId="77777777" w:rsidR="007E66B0" w:rsidRPr="0050045B" w:rsidRDefault="007E66B0" w:rsidP="00B20B0E">
      <w:pPr>
        <w:pStyle w:val="FootnoteText"/>
      </w:pPr>
    </w:p>
  </w:footnote>
  <w:footnote w:id="32">
    <w:p w14:paraId="2BDFC6EC" w14:textId="77777777" w:rsidR="007E66B0" w:rsidRPr="00E119D5" w:rsidRDefault="007E66B0" w:rsidP="00B20B0E">
      <w:pPr>
        <w:pStyle w:val="Heading1"/>
        <w:spacing w:before="0" w:beforeAutospacing="0" w:after="0" w:afterAutospacing="0"/>
        <w:rPr>
          <w:rFonts w:asciiTheme="minorHAnsi" w:eastAsia="Times New Roman" w:hAnsiTheme="minorHAnsi" w:cs="Arial"/>
          <w:b w:val="0"/>
          <w:bCs w:val="0"/>
          <w:sz w:val="20"/>
          <w:szCs w:val="20"/>
        </w:rPr>
      </w:pPr>
      <w:r w:rsidRPr="00E119D5">
        <w:rPr>
          <w:rStyle w:val="FootnoteReference"/>
          <w:rFonts w:asciiTheme="minorHAnsi" w:hAnsiTheme="minorHAnsi"/>
          <w:b w:val="0"/>
          <w:sz w:val="20"/>
          <w:szCs w:val="20"/>
        </w:rPr>
        <w:footnoteRef/>
      </w:r>
      <w:r w:rsidRPr="00E119D5">
        <w:rPr>
          <w:rFonts w:asciiTheme="minorHAnsi" w:hAnsiTheme="minorHAnsi"/>
          <w:b w:val="0"/>
          <w:sz w:val="20"/>
          <w:szCs w:val="20"/>
        </w:rPr>
        <w:t xml:space="preserve"> Lord </w:t>
      </w:r>
      <w:proofErr w:type="spellStart"/>
      <w:r w:rsidRPr="00E119D5">
        <w:rPr>
          <w:rFonts w:asciiTheme="minorHAnsi" w:hAnsiTheme="minorHAnsi"/>
          <w:b w:val="0"/>
          <w:sz w:val="20"/>
          <w:szCs w:val="20"/>
        </w:rPr>
        <w:t>Stewie</w:t>
      </w:r>
      <w:proofErr w:type="spellEnd"/>
      <w:r w:rsidRPr="00E119D5">
        <w:rPr>
          <w:rFonts w:asciiTheme="minorHAnsi" w:hAnsiTheme="minorHAnsi"/>
          <w:b w:val="0"/>
          <w:sz w:val="20"/>
          <w:szCs w:val="20"/>
        </w:rPr>
        <w:t>. (2017)</w:t>
      </w:r>
      <w:r w:rsidRPr="00E119D5">
        <w:rPr>
          <w:rFonts w:asciiTheme="minorHAnsi" w:eastAsia="Times New Roman" w:hAnsiTheme="minorHAnsi" w:cs="Arial"/>
          <w:b w:val="0"/>
          <w:bCs w:val="0"/>
          <w:sz w:val="20"/>
          <w:szCs w:val="20"/>
        </w:rPr>
        <w:t xml:space="preserve"> </w:t>
      </w:r>
      <w:r w:rsidRPr="00E119D5">
        <w:rPr>
          <w:rFonts w:asciiTheme="minorHAnsi" w:eastAsia="Times New Roman" w:hAnsiTheme="minorHAnsi" w:cs="Arial"/>
          <w:b w:val="0"/>
          <w:bCs w:val="0"/>
          <w:i/>
          <w:sz w:val="20"/>
          <w:szCs w:val="20"/>
        </w:rPr>
        <w:t>Family Guy - Peter gets fired by Wes Anderson</w:t>
      </w:r>
      <w:r>
        <w:rPr>
          <w:rFonts w:asciiTheme="minorHAnsi" w:eastAsia="Times New Roman" w:hAnsiTheme="minorHAnsi" w:cs="Arial"/>
          <w:b w:val="0"/>
          <w:bCs w:val="0"/>
          <w:i/>
          <w:sz w:val="20"/>
          <w:szCs w:val="20"/>
        </w:rPr>
        <w:t>.</w:t>
      </w:r>
      <w:r>
        <w:rPr>
          <w:rFonts w:asciiTheme="minorHAnsi" w:eastAsia="Times New Roman" w:hAnsiTheme="minorHAnsi" w:cs="Arial"/>
          <w:b w:val="0"/>
          <w:bCs w:val="0"/>
          <w:sz w:val="20"/>
          <w:szCs w:val="20"/>
        </w:rPr>
        <w:t xml:space="preserve"> Available at</w:t>
      </w:r>
      <w:r w:rsidRPr="00E119D5">
        <w:rPr>
          <w:rFonts w:asciiTheme="minorHAnsi" w:eastAsia="Times New Roman" w:hAnsiTheme="minorHAnsi" w:cs="Arial"/>
          <w:b w:val="0"/>
          <w:bCs w:val="0"/>
          <w:sz w:val="20"/>
          <w:szCs w:val="20"/>
        </w:rPr>
        <w:t>:</w:t>
      </w:r>
      <w:r w:rsidRPr="00E119D5">
        <w:rPr>
          <w:rFonts w:asciiTheme="minorHAnsi" w:hAnsiTheme="minorHAnsi"/>
          <w:b w:val="0"/>
          <w:sz w:val="20"/>
          <w:szCs w:val="20"/>
        </w:rPr>
        <w:t xml:space="preserve"> </w:t>
      </w:r>
      <w:hyperlink r:id="rId9" w:history="1">
        <w:r w:rsidRPr="003338CE">
          <w:rPr>
            <w:rStyle w:val="Hyperlink"/>
            <w:rFonts w:asciiTheme="minorHAnsi" w:hAnsiTheme="minorHAnsi"/>
            <w:b w:val="0"/>
            <w:sz w:val="20"/>
            <w:szCs w:val="20"/>
          </w:rPr>
          <w:t>https://youtu.be/3tGwD-0zDso</w:t>
        </w:r>
      </w:hyperlink>
      <w:r>
        <w:rPr>
          <w:rFonts w:asciiTheme="minorHAnsi" w:hAnsiTheme="minorHAnsi"/>
          <w:b w:val="0"/>
          <w:sz w:val="20"/>
          <w:szCs w:val="20"/>
        </w:rPr>
        <w:t xml:space="preserve"> (Accessed 10th May 2018)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4DCBA" w14:textId="464F04CA" w:rsidR="007E66B0" w:rsidRDefault="007E66B0">
    <w:pPr>
      <w:pStyle w:val="Header"/>
    </w:pPr>
    <w:r>
      <w:t>1500848</w:t>
    </w:r>
    <w:r>
      <w:ptab w:relativeTo="margin" w:alignment="center" w:leader="none"/>
    </w:r>
    <w:r>
      <w:t>CAMF6002</w:t>
    </w:r>
    <w:r>
      <w:ptab w:relativeTo="margin" w:alignment="right" w:leader="none"/>
    </w:r>
    <w:r>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2546E"/>
    <w:multiLevelType w:val="hybridMultilevel"/>
    <w:tmpl w:val="9074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22EF5"/>
    <w:multiLevelType w:val="hybridMultilevel"/>
    <w:tmpl w:val="73FC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B14C3"/>
    <w:multiLevelType w:val="hybridMultilevel"/>
    <w:tmpl w:val="6A7E0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B1628"/>
    <w:multiLevelType w:val="hybridMultilevel"/>
    <w:tmpl w:val="41E44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16A2B"/>
    <w:multiLevelType w:val="hybridMultilevel"/>
    <w:tmpl w:val="9DA66E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B0A487E"/>
    <w:multiLevelType w:val="hybridMultilevel"/>
    <w:tmpl w:val="792E39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D9D1C16"/>
    <w:multiLevelType w:val="hybridMultilevel"/>
    <w:tmpl w:val="73CC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B655D"/>
    <w:multiLevelType w:val="hybridMultilevel"/>
    <w:tmpl w:val="E6329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3C7AD4"/>
    <w:multiLevelType w:val="hybridMultilevel"/>
    <w:tmpl w:val="F5D6AC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C9A04CD"/>
    <w:multiLevelType w:val="multilevel"/>
    <w:tmpl w:val="BDAC1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AE554C7"/>
    <w:multiLevelType w:val="hybridMultilevel"/>
    <w:tmpl w:val="52F87D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9815910"/>
    <w:multiLevelType w:val="multilevel"/>
    <w:tmpl w:val="04D6B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203A0A"/>
    <w:multiLevelType w:val="hybridMultilevel"/>
    <w:tmpl w:val="8764A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A40786"/>
    <w:multiLevelType w:val="hybridMultilevel"/>
    <w:tmpl w:val="B812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4"/>
  </w:num>
  <w:num w:numId="4">
    <w:abstractNumId w:val="11"/>
  </w:num>
  <w:num w:numId="5">
    <w:abstractNumId w:val="9"/>
  </w:num>
  <w:num w:numId="6">
    <w:abstractNumId w:val="10"/>
  </w:num>
  <w:num w:numId="7">
    <w:abstractNumId w:val="7"/>
  </w:num>
  <w:num w:numId="8">
    <w:abstractNumId w:val="13"/>
  </w:num>
  <w:num w:numId="9">
    <w:abstractNumId w:val="0"/>
  </w:num>
  <w:num w:numId="10">
    <w:abstractNumId w:val="2"/>
  </w:num>
  <w:num w:numId="11">
    <w:abstractNumId w:val="6"/>
  </w:num>
  <w:num w:numId="12">
    <w:abstractNumId w:val="1"/>
  </w:num>
  <w:num w:numId="13">
    <w:abstractNumId w:val="5"/>
    <w:lvlOverride w:ilvl="0"/>
    <w:lvlOverride w:ilvl="1"/>
    <w:lvlOverride w:ilvl="2"/>
    <w:lvlOverride w:ilvl="3"/>
    <w:lvlOverride w:ilvl="4"/>
    <w:lvlOverride w:ilvl="5"/>
    <w:lvlOverride w:ilvl="6"/>
    <w:lvlOverride w:ilvl="7"/>
    <w:lvlOverride w:ilvl="8"/>
  </w:num>
  <w:num w:numId="14">
    <w:abstractNumId w:val="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0F3"/>
    <w:rsid w:val="0000668A"/>
    <w:rsid w:val="00013ACC"/>
    <w:rsid w:val="00017C60"/>
    <w:rsid w:val="000331AC"/>
    <w:rsid w:val="000427F3"/>
    <w:rsid w:val="00056B27"/>
    <w:rsid w:val="00061B9D"/>
    <w:rsid w:val="00062CF9"/>
    <w:rsid w:val="000739DC"/>
    <w:rsid w:val="0007485C"/>
    <w:rsid w:val="00075DD8"/>
    <w:rsid w:val="00077894"/>
    <w:rsid w:val="00081B56"/>
    <w:rsid w:val="000A13B3"/>
    <w:rsid w:val="000A16DE"/>
    <w:rsid w:val="000A60B7"/>
    <w:rsid w:val="000D5261"/>
    <w:rsid w:val="000E00F4"/>
    <w:rsid w:val="00105FA5"/>
    <w:rsid w:val="001640C1"/>
    <w:rsid w:val="00165806"/>
    <w:rsid w:val="00166BBC"/>
    <w:rsid w:val="00196421"/>
    <w:rsid w:val="001C3133"/>
    <w:rsid w:val="001D33BA"/>
    <w:rsid w:val="001D3796"/>
    <w:rsid w:val="001D5842"/>
    <w:rsid w:val="001E0322"/>
    <w:rsid w:val="001E1FBF"/>
    <w:rsid w:val="001E26C5"/>
    <w:rsid w:val="001E6109"/>
    <w:rsid w:val="002147C3"/>
    <w:rsid w:val="00224CD2"/>
    <w:rsid w:val="00227CAD"/>
    <w:rsid w:val="00230A45"/>
    <w:rsid w:val="002312B2"/>
    <w:rsid w:val="0023299E"/>
    <w:rsid w:val="00242C69"/>
    <w:rsid w:val="002437E5"/>
    <w:rsid w:val="00245ACB"/>
    <w:rsid w:val="0026325C"/>
    <w:rsid w:val="002752FC"/>
    <w:rsid w:val="00287530"/>
    <w:rsid w:val="002900B5"/>
    <w:rsid w:val="00291768"/>
    <w:rsid w:val="00292BA7"/>
    <w:rsid w:val="00294025"/>
    <w:rsid w:val="002A3B46"/>
    <w:rsid w:val="002A64F5"/>
    <w:rsid w:val="002C5F41"/>
    <w:rsid w:val="002D5BE3"/>
    <w:rsid w:val="002D6B67"/>
    <w:rsid w:val="002E5C82"/>
    <w:rsid w:val="002F78B0"/>
    <w:rsid w:val="00300D8E"/>
    <w:rsid w:val="00303E12"/>
    <w:rsid w:val="00305E98"/>
    <w:rsid w:val="00310793"/>
    <w:rsid w:val="00317EEC"/>
    <w:rsid w:val="00326B95"/>
    <w:rsid w:val="003357C4"/>
    <w:rsid w:val="00337A0C"/>
    <w:rsid w:val="00337C0A"/>
    <w:rsid w:val="003434AC"/>
    <w:rsid w:val="003536D3"/>
    <w:rsid w:val="003801A8"/>
    <w:rsid w:val="003836F9"/>
    <w:rsid w:val="00396555"/>
    <w:rsid w:val="003A1BEF"/>
    <w:rsid w:val="003B229E"/>
    <w:rsid w:val="003B3377"/>
    <w:rsid w:val="003B51A2"/>
    <w:rsid w:val="003B7EAE"/>
    <w:rsid w:val="003C381A"/>
    <w:rsid w:val="003C6E9A"/>
    <w:rsid w:val="003D016F"/>
    <w:rsid w:val="00402C7D"/>
    <w:rsid w:val="00405CA3"/>
    <w:rsid w:val="00417F39"/>
    <w:rsid w:val="00432A17"/>
    <w:rsid w:val="0043349A"/>
    <w:rsid w:val="0043450E"/>
    <w:rsid w:val="00444C1A"/>
    <w:rsid w:val="00446337"/>
    <w:rsid w:val="004548B8"/>
    <w:rsid w:val="00460E37"/>
    <w:rsid w:val="0046229E"/>
    <w:rsid w:val="00463566"/>
    <w:rsid w:val="00463A97"/>
    <w:rsid w:val="00467505"/>
    <w:rsid w:val="0047036A"/>
    <w:rsid w:val="0047454F"/>
    <w:rsid w:val="00485525"/>
    <w:rsid w:val="004A0BCC"/>
    <w:rsid w:val="004A1E9A"/>
    <w:rsid w:val="004A30F3"/>
    <w:rsid w:val="004B0D75"/>
    <w:rsid w:val="004B7543"/>
    <w:rsid w:val="004B7688"/>
    <w:rsid w:val="004B7907"/>
    <w:rsid w:val="004C5246"/>
    <w:rsid w:val="004D00D6"/>
    <w:rsid w:val="004D1147"/>
    <w:rsid w:val="004D1F31"/>
    <w:rsid w:val="004E083D"/>
    <w:rsid w:val="004E2BB2"/>
    <w:rsid w:val="004E3985"/>
    <w:rsid w:val="004E78C0"/>
    <w:rsid w:val="004F6622"/>
    <w:rsid w:val="005057EA"/>
    <w:rsid w:val="00511419"/>
    <w:rsid w:val="00542028"/>
    <w:rsid w:val="00547BC1"/>
    <w:rsid w:val="0055035C"/>
    <w:rsid w:val="00553A81"/>
    <w:rsid w:val="00566435"/>
    <w:rsid w:val="005669E7"/>
    <w:rsid w:val="0057331E"/>
    <w:rsid w:val="00581510"/>
    <w:rsid w:val="00584F7E"/>
    <w:rsid w:val="005975FC"/>
    <w:rsid w:val="005A3AE1"/>
    <w:rsid w:val="005A6A47"/>
    <w:rsid w:val="005B0A84"/>
    <w:rsid w:val="005B0AEA"/>
    <w:rsid w:val="005B46C8"/>
    <w:rsid w:val="005D3276"/>
    <w:rsid w:val="005E3D51"/>
    <w:rsid w:val="005E6F7D"/>
    <w:rsid w:val="005E7AA3"/>
    <w:rsid w:val="005F0253"/>
    <w:rsid w:val="005F0AE6"/>
    <w:rsid w:val="005F26B4"/>
    <w:rsid w:val="006020EC"/>
    <w:rsid w:val="00610677"/>
    <w:rsid w:val="006219EB"/>
    <w:rsid w:val="0062246B"/>
    <w:rsid w:val="00623EDA"/>
    <w:rsid w:val="006249FC"/>
    <w:rsid w:val="00624A40"/>
    <w:rsid w:val="00626A9E"/>
    <w:rsid w:val="00633246"/>
    <w:rsid w:val="0063596C"/>
    <w:rsid w:val="0064129D"/>
    <w:rsid w:val="006445D7"/>
    <w:rsid w:val="00646E86"/>
    <w:rsid w:val="006543D3"/>
    <w:rsid w:val="00660691"/>
    <w:rsid w:val="00662EF6"/>
    <w:rsid w:val="006643B7"/>
    <w:rsid w:val="00672CB8"/>
    <w:rsid w:val="0067356B"/>
    <w:rsid w:val="0068068D"/>
    <w:rsid w:val="00690F28"/>
    <w:rsid w:val="0069590D"/>
    <w:rsid w:val="006A0ABA"/>
    <w:rsid w:val="006B626E"/>
    <w:rsid w:val="006D3DEF"/>
    <w:rsid w:val="006D6799"/>
    <w:rsid w:val="006E4FA4"/>
    <w:rsid w:val="006E6F06"/>
    <w:rsid w:val="006F2939"/>
    <w:rsid w:val="006F3304"/>
    <w:rsid w:val="00703B66"/>
    <w:rsid w:val="0070672E"/>
    <w:rsid w:val="007179BC"/>
    <w:rsid w:val="00744D00"/>
    <w:rsid w:val="007515E6"/>
    <w:rsid w:val="0075160F"/>
    <w:rsid w:val="00752EEE"/>
    <w:rsid w:val="00780810"/>
    <w:rsid w:val="00783745"/>
    <w:rsid w:val="007841EF"/>
    <w:rsid w:val="0078655A"/>
    <w:rsid w:val="00787CDD"/>
    <w:rsid w:val="007934AB"/>
    <w:rsid w:val="0079374D"/>
    <w:rsid w:val="007A2F38"/>
    <w:rsid w:val="007B2C28"/>
    <w:rsid w:val="007B77FA"/>
    <w:rsid w:val="007C4CD8"/>
    <w:rsid w:val="007D3B72"/>
    <w:rsid w:val="007D7F16"/>
    <w:rsid w:val="007E6442"/>
    <w:rsid w:val="007E66B0"/>
    <w:rsid w:val="007F02FD"/>
    <w:rsid w:val="007F7DD7"/>
    <w:rsid w:val="008074CC"/>
    <w:rsid w:val="00817A4E"/>
    <w:rsid w:val="008438DC"/>
    <w:rsid w:val="008504DC"/>
    <w:rsid w:val="008532CA"/>
    <w:rsid w:val="00854305"/>
    <w:rsid w:val="008556AA"/>
    <w:rsid w:val="00867725"/>
    <w:rsid w:val="00875B59"/>
    <w:rsid w:val="00881379"/>
    <w:rsid w:val="00884DDB"/>
    <w:rsid w:val="00894462"/>
    <w:rsid w:val="00896B42"/>
    <w:rsid w:val="008A5AC6"/>
    <w:rsid w:val="008B208B"/>
    <w:rsid w:val="008D20C1"/>
    <w:rsid w:val="008D324C"/>
    <w:rsid w:val="008D4838"/>
    <w:rsid w:val="008D513A"/>
    <w:rsid w:val="00902D4D"/>
    <w:rsid w:val="00902D70"/>
    <w:rsid w:val="00912AE9"/>
    <w:rsid w:val="0091743A"/>
    <w:rsid w:val="00926C93"/>
    <w:rsid w:val="00931BB5"/>
    <w:rsid w:val="00935A8F"/>
    <w:rsid w:val="00937AA3"/>
    <w:rsid w:val="00942A83"/>
    <w:rsid w:val="009441C5"/>
    <w:rsid w:val="0094459E"/>
    <w:rsid w:val="00946A32"/>
    <w:rsid w:val="00955A3B"/>
    <w:rsid w:val="009577D1"/>
    <w:rsid w:val="00960812"/>
    <w:rsid w:val="009614AF"/>
    <w:rsid w:val="00965961"/>
    <w:rsid w:val="00966274"/>
    <w:rsid w:val="00973005"/>
    <w:rsid w:val="009822CA"/>
    <w:rsid w:val="009878C5"/>
    <w:rsid w:val="009B2A92"/>
    <w:rsid w:val="009E0832"/>
    <w:rsid w:val="009F3B4D"/>
    <w:rsid w:val="00A00193"/>
    <w:rsid w:val="00A0303F"/>
    <w:rsid w:val="00A06FB8"/>
    <w:rsid w:val="00A1004C"/>
    <w:rsid w:val="00A176D6"/>
    <w:rsid w:val="00A2304B"/>
    <w:rsid w:val="00A25137"/>
    <w:rsid w:val="00A272E4"/>
    <w:rsid w:val="00A327E6"/>
    <w:rsid w:val="00A35A91"/>
    <w:rsid w:val="00A37D45"/>
    <w:rsid w:val="00A4031D"/>
    <w:rsid w:val="00A40480"/>
    <w:rsid w:val="00A4081F"/>
    <w:rsid w:val="00A52AA2"/>
    <w:rsid w:val="00A650C8"/>
    <w:rsid w:val="00A65226"/>
    <w:rsid w:val="00A75013"/>
    <w:rsid w:val="00A82447"/>
    <w:rsid w:val="00AA468D"/>
    <w:rsid w:val="00AD3FA9"/>
    <w:rsid w:val="00AD6874"/>
    <w:rsid w:val="00AE7BBC"/>
    <w:rsid w:val="00AF4B6F"/>
    <w:rsid w:val="00AF6A58"/>
    <w:rsid w:val="00AF7027"/>
    <w:rsid w:val="00B0203E"/>
    <w:rsid w:val="00B06770"/>
    <w:rsid w:val="00B10EB9"/>
    <w:rsid w:val="00B20B0E"/>
    <w:rsid w:val="00B21B81"/>
    <w:rsid w:val="00B50DBD"/>
    <w:rsid w:val="00B50FFF"/>
    <w:rsid w:val="00B51B8B"/>
    <w:rsid w:val="00B91232"/>
    <w:rsid w:val="00B955CA"/>
    <w:rsid w:val="00BA03D2"/>
    <w:rsid w:val="00BC4B36"/>
    <w:rsid w:val="00BD01C4"/>
    <w:rsid w:val="00BD4A3C"/>
    <w:rsid w:val="00BE2DC8"/>
    <w:rsid w:val="00BF0625"/>
    <w:rsid w:val="00BF09A7"/>
    <w:rsid w:val="00C02DAD"/>
    <w:rsid w:val="00C12152"/>
    <w:rsid w:val="00C15871"/>
    <w:rsid w:val="00C17A56"/>
    <w:rsid w:val="00C221E5"/>
    <w:rsid w:val="00C27DD8"/>
    <w:rsid w:val="00C30424"/>
    <w:rsid w:val="00C547C8"/>
    <w:rsid w:val="00C5772F"/>
    <w:rsid w:val="00C7008D"/>
    <w:rsid w:val="00C73B31"/>
    <w:rsid w:val="00C923E5"/>
    <w:rsid w:val="00C939CD"/>
    <w:rsid w:val="00C9672F"/>
    <w:rsid w:val="00CA66E6"/>
    <w:rsid w:val="00CB10ED"/>
    <w:rsid w:val="00CC3F77"/>
    <w:rsid w:val="00CC4BAA"/>
    <w:rsid w:val="00CC564F"/>
    <w:rsid w:val="00CC75BF"/>
    <w:rsid w:val="00CD091E"/>
    <w:rsid w:val="00CD2E4D"/>
    <w:rsid w:val="00CE0C27"/>
    <w:rsid w:val="00CE0C83"/>
    <w:rsid w:val="00CE24F4"/>
    <w:rsid w:val="00D013A0"/>
    <w:rsid w:val="00D05904"/>
    <w:rsid w:val="00D15F72"/>
    <w:rsid w:val="00D25E2E"/>
    <w:rsid w:val="00D40B34"/>
    <w:rsid w:val="00D52EDA"/>
    <w:rsid w:val="00D64892"/>
    <w:rsid w:val="00D7334E"/>
    <w:rsid w:val="00D8201A"/>
    <w:rsid w:val="00D853E0"/>
    <w:rsid w:val="00D9306D"/>
    <w:rsid w:val="00D97BAE"/>
    <w:rsid w:val="00DA2FB9"/>
    <w:rsid w:val="00DB207A"/>
    <w:rsid w:val="00DC2C1D"/>
    <w:rsid w:val="00DD1068"/>
    <w:rsid w:val="00DD29B5"/>
    <w:rsid w:val="00DD2DC4"/>
    <w:rsid w:val="00DE60A6"/>
    <w:rsid w:val="00DF093A"/>
    <w:rsid w:val="00DF26FA"/>
    <w:rsid w:val="00DF2DB7"/>
    <w:rsid w:val="00E21E75"/>
    <w:rsid w:val="00E3307C"/>
    <w:rsid w:val="00E45669"/>
    <w:rsid w:val="00E5488C"/>
    <w:rsid w:val="00E633BB"/>
    <w:rsid w:val="00E72478"/>
    <w:rsid w:val="00E743FD"/>
    <w:rsid w:val="00E744E3"/>
    <w:rsid w:val="00EA1A4A"/>
    <w:rsid w:val="00EA26E7"/>
    <w:rsid w:val="00EA67EF"/>
    <w:rsid w:val="00EB15A3"/>
    <w:rsid w:val="00EC51EB"/>
    <w:rsid w:val="00EC71B9"/>
    <w:rsid w:val="00EE1638"/>
    <w:rsid w:val="00EE4F8B"/>
    <w:rsid w:val="00EF63AA"/>
    <w:rsid w:val="00EF6C97"/>
    <w:rsid w:val="00F02309"/>
    <w:rsid w:val="00F10FB1"/>
    <w:rsid w:val="00F14CBE"/>
    <w:rsid w:val="00F2572C"/>
    <w:rsid w:val="00F366DF"/>
    <w:rsid w:val="00F36764"/>
    <w:rsid w:val="00F61CA6"/>
    <w:rsid w:val="00F77AC8"/>
    <w:rsid w:val="00F825A2"/>
    <w:rsid w:val="00F829BD"/>
    <w:rsid w:val="00F83A8F"/>
    <w:rsid w:val="00F90439"/>
    <w:rsid w:val="00F94C3E"/>
    <w:rsid w:val="00FB156B"/>
    <w:rsid w:val="00FB742E"/>
    <w:rsid w:val="00FB7732"/>
    <w:rsid w:val="00FC014D"/>
    <w:rsid w:val="00FD248C"/>
    <w:rsid w:val="00FD2C66"/>
    <w:rsid w:val="00FE136D"/>
    <w:rsid w:val="00FE5B5C"/>
    <w:rsid w:val="00FF5078"/>
    <w:rsid w:val="00FF6FB6"/>
    <w:rsid w:val="47DD0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cf,#f9c"/>
    </o:shapedefaults>
    <o:shapelayout v:ext="edit">
      <o:idmap v:ext="edit" data="1"/>
    </o:shapelayout>
  </w:shapeDefaults>
  <w:decimalSymbol w:val="."/>
  <w:listSeparator w:val=","/>
  <w14:docId w14:val="7BED168A"/>
  <w15:chartTrackingRefBased/>
  <w15:docId w15:val="{662AFBC4-8BD4-4055-8B2E-206618D84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459E"/>
    <w:pPr>
      <w:spacing w:after="0" w:line="240" w:lineRule="auto"/>
    </w:pPr>
    <w:rPr>
      <w:rFonts w:ascii="Times New Roman" w:hAnsi="Times New Roman" w:cs="Times New Roman"/>
      <w:sz w:val="24"/>
      <w:szCs w:val="24"/>
      <w:lang w:eastAsia="en-GB"/>
    </w:rPr>
  </w:style>
  <w:style w:type="paragraph" w:styleId="Heading1">
    <w:name w:val="heading 1"/>
    <w:basedOn w:val="Normal"/>
    <w:link w:val="Heading1Char"/>
    <w:uiPriority w:val="9"/>
    <w:qFormat/>
    <w:rsid w:val="00B20B0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3A1B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0F3"/>
    <w:pPr>
      <w:spacing w:after="160" w:line="259" w:lineRule="auto"/>
      <w:ind w:left="720"/>
      <w:contextualSpacing/>
    </w:pPr>
    <w:rPr>
      <w:rFonts w:asciiTheme="minorHAnsi" w:hAnsiTheme="minorHAnsi" w:cstheme="minorBidi"/>
      <w:sz w:val="22"/>
      <w:szCs w:val="22"/>
      <w:lang w:eastAsia="en-US"/>
    </w:rPr>
  </w:style>
  <w:style w:type="paragraph" w:styleId="Header">
    <w:name w:val="header"/>
    <w:basedOn w:val="Normal"/>
    <w:link w:val="HeaderChar"/>
    <w:uiPriority w:val="99"/>
    <w:unhideWhenUsed/>
    <w:rsid w:val="009E0832"/>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9E0832"/>
  </w:style>
  <w:style w:type="paragraph" w:styleId="Footer">
    <w:name w:val="footer"/>
    <w:basedOn w:val="Normal"/>
    <w:link w:val="FooterChar"/>
    <w:uiPriority w:val="99"/>
    <w:unhideWhenUsed/>
    <w:rsid w:val="009E0832"/>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9E0832"/>
  </w:style>
  <w:style w:type="character" w:styleId="Emphasis">
    <w:name w:val="Emphasis"/>
    <w:basedOn w:val="DefaultParagraphFont"/>
    <w:uiPriority w:val="20"/>
    <w:qFormat/>
    <w:rsid w:val="00912AE9"/>
    <w:rPr>
      <w:i/>
      <w:iCs/>
    </w:rPr>
  </w:style>
  <w:style w:type="paragraph" w:styleId="FootnoteText">
    <w:name w:val="footnote text"/>
    <w:basedOn w:val="Normal"/>
    <w:link w:val="FootnoteTextChar"/>
    <w:uiPriority w:val="99"/>
    <w:unhideWhenUsed/>
    <w:rsid w:val="00DC2C1D"/>
    <w:rPr>
      <w:rFonts w:ascii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DC2C1D"/>
    <w:rPr>
      <w:sz w:val="20"/>
      <w:szCs w:val="20"/>
    </w:rPr>
  </w:style>
  <w:style w:type="character" w:styleId="FootnoteReference">
    <w:name w:val="footnote reference"/>
    <w:basedOn w:val="DefaultParagraphFont"/>
    <w:uiPriority w:val="99"/>
    <w:unhideWhenUsed/>
    <w:rsid w:val="00DC2C1D"/>
    <w:rPr>
      <w:vertAlign w:val="superscript"/>
    </w:rPr>
  </w:style>
  <w:style w:type="paragraph" w:customStyle="1" w:styleId="paragraph">
    <w:name w:val="paragraph"/>
    <w:basedOn w:val="Normal"/>
    <w:rsid w:val="006B626E"/>
    <w:pPr>
      <w:spacing w:before="100" w:beforeAutospacing="1" w:after="100" w:afterAutospacing="1"/>
    </w:pPr>
  </w:style>
  <w:style w:type="character" w:customStyle="1" w:styleId="normaltextrun">
    <w:name w:val="normaltextrun"/>
    <w:basedOn w:val="DefaultParagraphFont"/>
    <w:rsid w:val="006B626E"/>
  </w:style>
  <w:style w:type="character" w:customStyle="1" w:styleId="apple-converted-space">
    <w:name w:val="apple-converted-space"/>
    <w:basedOn w:val="DefaultParagraphFont"/>
    <w:rsid w:val="006B626E"/>
  </w:style>
  <w:style w:type="character" w:customStyle="1" w:styleId="eop">
    <w:name w:val="eop"/>
    <w:basedOn w:val="DefaultParagraphFont"/>
    <w:rsid w:val="006B626E"/>
  </w:style>
  <w:style w:type="paragraph" w:styleId="Title">
    <w:name w:val="Title"/>
    <w:basedOn w:val="Normal"/>
    <w:next w:val="Normal"/>
    <w:link w:val="TitleChar"/>
    <w:uiPriority w:val="10"/>
    <w:qFormat/>
    <w:rsid w:val="00E5488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88C"/>
    <w:rPr>
      <w:rFonts w:asciiTheme="majorHAnsi" w:eastAsiaTheme="majorEastAsia" w:hAnsiTheme="majorHAnsi" w:cstheme="majorBidi"/>
      <w:spacing w:val="-10"/>
      <w:kern w:val="28"/>
      <w:sz w:val="56"/>
      <w:szCs w:val="56"/>
      <w:lang w:eastAsia="en-GB"/>
    </w:rPr>
  </w:style>
  <w:style w:type="character" w:styleId="Hyperlink">
    <w:name w:val="Hyperlink"/>
    <w:basedOn w:val="DefaultParagraphFont"/>
    <w:uiPriority w:val="99"/>
    <w:unhideWhenUsed/>
    <w:rsid w:val="00584F7E"/>
    <w:rPr>
      <w:color w:val="0563C1" w:themeColor="hyperlink"/>
      <w:u w:val="single"/>
    </w:rPr>
  </w:style>
  <w:style w:type="character" w:customStyle="1" w:styleId="Heading1Char">
    <w:name w:val="Heading 1 Char"/>
    <w:basedOn w:val="DefaultParagraphFont"/>
    <w:link w:val="Heading1"/>
    <w:uiPriority w:val="9"/>
    <w:rsid w:val="00B20B0E"/>
    <w:rPr>
      <w:rFonts w:ascii="Times New Roman" w:hAnsi="Times New Roman" w:cs="Times New Roman"/>
      <w:b/>
      <w:bCs/>
      <w:kern w:val="36"/>
      <w:sz w:val="48"/>
      <w:szCs w:val="48"/>
      <w:lang w:eastAsia="en-GB"/>
    </w:rPr>
  </w:style>
  <w:style w:type="paragraph" w:styleId="Subtitle">
    <w:name w:val="Subtitle"/>
    <w:basedOn w:val="Normal"/>
    <w:next w:val="Normal"/>
    <w:link w:val="SubtitleChar"/>
    <w:uiPriority w:val="11"/>
    <w:qFormat/>
    <w:rsid w:val="00337A0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37A0C"/>
    <w:rPr>
      <w:rFonts w:eastAsiaTheme="minorEastAsia"/>
      <w:color w:val="5A5A5A" w:themeColor="text1" w:themeTint="A5"/>
      <w:spacing w:val="15"/>
      <w:lang w:eastAsia="en-GB"/>
    </w:rPr>
  </w:style>
  <w:style w:type="character" w:styleId="SubtleEmphasis">
    <w:name w:val="Subtle Emphasis"/>
    <w:basedOn w:val="DefaultParagraphFont"/>
    <w:uiPriority w:val="19"/>
    <w:qFormat/>
    <w:rsid w:val="00337A0C"/>
    <w:rPr>
      <w:i/>
      <w:iCs/>
      <w:color w:val="404040" w:themeColor="text1" w:themeTint="BF"/>
    </w:rPr>
  </w:style>
  <w:style w:type="character" w:styleId="Strong">
    <w:name w:val="Strong"/>
    <w:basedOn w:val="DefaultParagraphFont"/>
    <w:uiPriority w:val="22"/>
    <w:qFormat/>
    <w:rsid w:val="00337A0C"/>
    <w:rPr>
      <w:b/>
      <w:bCs/>
    </w:rPr>
  </w:style>
  <w:style w:type="character" w:styleId="FollowedHyperlink">
    <w:name w:val="FollowedHyperlink"/>
    <w:basedOn w:val="DefaultParagraphFont"/>
    <w:uiPriority w:val="99"/>
    <w:semiHidden/>
    <w:unhideWhenUsed/>
    <w:rsid w:val="00337A0C"/>
    <w:rPr>
      <w:color w:val="954F72" w:themeColor="followedHyperlink"/>
      <w:u w:val="single"/>
    </w:rPr>
  </w:style>
  <w:style w:type="character" w:customStyle="1" w:styleId="Heading2Char">
    <w:name w:val="Heading 2 Char"/>
    <w:basedOn w:val="DefaultParagraphFont"/>
    <w:link w:val="Heading2"/>
    <w:uiPriority w:val="9"/>
    <w:semiHidden/>
    <w:rsid w:val="003A1BEF"/>
    <w:rPr>
      <w:rFonts w:asciiTheme="majorHAnsi" w:eastAsiaTheme="majorEastAsia" w:hAnsiTheme="majorHAnsi" w:cstheme="majorBidi"/>
      <w:color w:val="2F5496" w:themeColor="accent1" w:themeShade="BF"/>
      <w:sz w:val="26"/>
      <w:szCs w:val="26"/>
      <w:lang w:eastAsia="en-GB"/>
    </w:rPr>
  </w:style>
  <w:style w:type="paragraph" w:styleId="NoSpacing">
    <w:name w:val="No Spacing"/>
    <w:link w:val="NoSpacingChar"/>
    <w:uiPriority w:val="1"/>
    <w:qFormat/>
    <w:rsid w:val="004A0BC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A0BCC"/>
    <w:rPr>
      <w:rFonts w:eastAsiaTheme="minorEastAsia"/>
      <w:lang w:val="en-US" w:eastAsia="zh-CN"/>
    </w:rPr>
  </w:style>
  <w:style w:type="paragraph" w:customStyle="1" w:styleId="Level3">
    <w:name w:val="Level 3"/>
    <w:basedOn w:val="TOC3"/>
    <w:link w:val="Level3CharChar"/>
    <w:qFormat/>
    <w:rsid w:val="00081B56"/>
    <w:pPr>
      <w:tabs>
        <w:tab w:val="right" w:leader="dot" w:pos="8630"/>
      </w:tabs>
      <w:spacing w:after="0"/>
      <w:ind w:left="400"/>
    </w:pPr>
    <w:rPr>
      <w:rFonts w:asciiTheme="majorHAnsi" w:eastAsia="Times New Roman" w:hAnsiTheme="majorHAnsi"/>
      <w:i/>
      <w:iCs/>
      <w:sz w:val="20"/>
      <w:szCs w:val="20"/>
      <w:lang w:val="en-US" w:eastAsia="en-US"/>
    </w:rPr>
  </w:style>
  <w:style w:type="paragraph" w:customStyle="1" w:styleId="TOCTitle">
    <w:name w:val="TOC Title"/>
    <w:basedOn w:val="Normal"/>
    <w:qFormat/>
    <w:rsid w:val="00081B56"/>
    <w:pPr>
      <w:spacing w:after="240"/>
      <w:jc w:val="center"/>
    </w:pPr>
    <w:rPr>
      <w:rFonts w:asciiTheme="majorHAnsi" w:eastAsia="Times New Roman" w:hAnsiTheme="majorHAnsi"/>
      <w:b/>
      <w:lang w:val="en-US" w:eastAsia="en-US"/>
    </w:rPr>
  </w:style>
  <w:style w:type="character" w:customStyle="1" w:styleId="Level3CharChar">
    <w:name w:val="Level 3 Char Char"/>
    <w:basedOn w:val="DefaultParagraphFont"/>
    <w:link w:val="Level3"/>
    <w:rsid w:val="00081B56"/>
    <w:rPr>
      <w:rFonts w:asciiTheme="majorHAnsi" w:eastAsia="Times New Roman" w:hAnsiTheme="majorHAnsi" w:cs="Times New Roman"/>
      <w:i/>
      <w:iCs/>
      <w:sz w:val="20"/>
      <w:szCs w:val="20"/>
      <w:lang w:val="en-US"/>
    </w:rPr>
  </w:style>
  <w:style w:type="paragraph" w:customStyle="1" w:styleId="Level1">
    <w:name w:val="Level 1"/>
    <w:basedOn w:val="TOC1"/>
    <w:link w:val="Level1Char"/>
    <w:qFormat/>
    <w:rsid w:val="00081B56"/>
    <w:pPr>
      <w:tabs>
        <w:tab w:val="right" w:leader="dot" w:pos="8630"/>
      </w:tabs>
      <w:spacing w:before="120" w:after="120"/>
    </w:pPr>
    <w:rPr>
      <w:rFonts w:asciiTheme="majorHAnsi" w:eastAsia="Times New Roman" w:hAnsiTheme="majorHAnsi"/>
      <w:b/>
      <w:bCs/>
      <w:caps/>
      <w:sz w:val="20"/>
      <w:szCs w:val="20"/>
      <w:lang w:val="en-US" w:eastAsia="en-US"/>
    </w:rPr>
  </w:style>
  <w:style w:type="character" w:customStyle="1" w:styleId="Level1Char">
    <w:name w:val="Level 1 Char"/>
    <w:basedOn w:val="DefaultParagraphFont"/>
    <w:link w:val="Level1"/>
    <w:rsid w:val="00081B56"/>
    <w:rPr>
      <w:rFonts w:asciiTheme="majorHAnsi" w:eastAsia="Times New Roman" w:hAnsiTheme="majorHAnsi" w:cs="Times New Roman"/>
      <w:b/>
      <w:bCs/>
      <w:caps/>
      <w:sz w:val="20"/>
      <w:szCs w:val="20"/>
      <w:lang w:val="en-US"/>
    </w:rPr>
  </w:style>
  <w:style w:type="paragraph" w:customStyle="1" w:styleId="Level2">
    <w:name w:val="Level 2"/>
    <w:basedOn w:val="TOC2"/>
    <w:link w:val="Level2Char"/>
    <w:qFormat/>
    <w:rsid w:val="00081B56"/>
    <w:pPr>
      <w:tabs>
        <w:tab w:val="right" w:leader="dot" w:pos="8630"/>
      </w:tabs>
      <w:spacing w:after="0"/>
      <w:ind w:left="200"/>
    </w:pPr>
    <w:rPr>
      <w:rFonts w:asciiTheme="majorHAnsi" w:eastAsia="Times New Roman" w:hAnsiTheme="majorHAnsi"/>
      <w:smallCaps/>
      <w:color w:val="000000"/>
      <w:sz w:val="20"/>
      <w:szCs w:val="20"/>
      <w:lang w:val="en-US" w:eastAsia="en-US"/>
    </w:rPr>
  </w:style>
  <w:style w:type="character" w:customStyle="1" w:styleId="Level2Char">
    <w:name w:val="Level 2 Char"/>
    <w:basedOn w:val="DefaultParagraphFont"/>
    <w:link w:val="Level2"/>
    <w:rsid w:val="00081B56"/>
    <w:rPr>
      <w:rFonts w:asciiTheme="majorHAnsi" w:eastAsia="Times New Roman" w:hAnsiTheme="majorHAnsi" w:cs="Times New Roman"/>
      <w:smallCaps/>
      <w:color w:val="000000"/>
      <w:sz w:val="20"/>
      <w:szCs w:val="20"/>
      <w:lang w:val="en-US"/>
    </w:rPr>
  </w:style>
  <w:style w:type="paragraph" w:styleId="TOC3">
    <w:name w:val="toc 3"/>
    <w:basedOn w:val="Normal"/>
    <w:next w:val="Normal"/>
    <w:autoRedefine/>
    <w:uiPriority w:val="39"/>
    <w:semiHidden/>
    <w:unhideWhenUsed/>
    <w:rsid w:val="00081B56"/>
    <w:pPr>
      <w:spacing w:after="100"/>
      <w:ind w:left="480"/>
    </w:pPr>
  </w:style>
  <w:style w:type="paragraph" w:styleId="TOC1">
    <w:name w:val="toc 1"/>
    <w:basedOn w:val="Normal"/>
    <w:next w:val="Normal"/>
    <w:autoRedefine/>
    <w:uiPriority w:val="39"/>
    <w:semiHidden/>
    <w:unhideWhenUsed/>
    <w:rsid w:val="00081B56"/>
    <w:pPr>
      <w:spacing w:after="100"/>
    </w:pPr>
  </w:style>
  <w:style w:type="paragraph" w:styleId="TOC2">
    <w:name w:val="toc 2"/>
    <w:basedOn w:val="Normal"/>
    <w:next w:val="Normal"/>
    <w:autoRedefine/>
    <w:uiPriority w:val="39"/>
    <w:semiHidden/>
    <w:unhideWhenUsed/>
    <w:rsid w:val="00081B56"/>
    <w:pPr>
      <w:spacing w:after="100"/>
      <w:ind w:left="240"/>
    </w:pPr>
  </w:style>
  <w:style w:type="paragraph" w:styleId="BalloonText">
    <w:name w:val="Balloon Text"/>
    <w:basedOn w:val="Normal"/>
    <w:link w:val="BalloonTextChar"/>
    <w:uiPriority w:val="99"/>
    <w:semiHidden/>
    <w:unhideWhenUsed/>
    <w:rsid w:val="0064129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129D"/>
    <w:rPr>
      <w:rFonts w:ascii="Segoe UI"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245553">
      <w:bodyDiv w:val="1"/>
      <w:marLeft w:val="0"/>
      <w:marRight w:val="0"/>
      <w:marTop w:val="0"/>
      <w:marBottom w:val="0"/>
      <w:divBdr>
        <w:top w:val="none" w:sz="0" w:space="0" w:color="auto"/>
        <w:left w:val="none" w:sz="0" w:space="0" w:color="auto"/>
        <w:bottom w:val="none" w:sz="0" w:space="0" w:color="auto"/>
        <w:right w:val="none" w:sz="0" w:space="0" w:color="auto"/>
      </w:divBdr>
    </w:div>
    <w:div w:id="291862452">
      <w:bodyDiv w:val="1"/>
      <w:marLeft w:val="0"/>
      <w:marRight w:val="0"/>
      <w:marTop w:val="0"/>
      <w:marBottom w:val="0"/>
      <w:divBdr>
        <w:top w:val="none" w:sz="0" w:space="0" w:color="auto"/>
        <w:left w:val="none" w:sz="0" w:space="0" w:color="auto"/>
        <w:bottom w:val="none" w:sz="0" w:space="0" w:color="auto"/>
        <w:right w:val="none" w:sz="0" w:space="0" w:color="auto"/>
      </w:divBdr>
    </w:div>
    <w:div w:id="449974416">
      <w:bodyDiv w:val="1"/>
      <w:marLeft w:val="0"/>
      <w:marRight w:val="0"/>
      <w:marTop w:val="0"/>
      <w:marBottom w:val="0"/>
      <w:divBdr>
        <w:top w:val="none" w:sz="0" w:space="0" w:color="auto"/>
        <w:left w:val="none" w:sz="0" w:space="0" w:color="auto"/>
        <w:bottom w:val="none" w:sz="0" w:space="0" w:color="auto"/>
        <w:right w:val="none" w:sz="0" w:space="0" w:color="auto"/>
      </w:divBdr>
    </w:div>
    <w:div w:id="733309816">
      <w:bodyDiv w:val="1"/>
      <w:marLeft w:val="0"/>
      <w:marRight w:val="0"/>
      <w:marTop w:val="0"/>
      <w:marBottom w:val="0"/>
      <w:divBdr>
        <w:top w:val="none" w:sz="0" w:space="0" w:color="auto"/>
        <w:left w:val="none" w:sz="0" w:space="0" w:color="auto"/>
        <w:bottom w:val="none" w:sz="0" w:space="0" w:color="auto"/>
        <w:right w:val="none" w:sz="0" w:space="0" w:color="auto"/>
      </w:divBdr>
    </w:div>
    <w:div w:id="858280946">
      <w:bodyDiv w:val="1"/>
      <w:marLeft w:val="0"/>
      <w:marRight w:val="0"/>
      <w:marTop w:val="0"/>
      <w:marBottom w:val="0"/>
      <w:divBdr>
        <w:top w:val="none" w:sz="0" w:space="0" w:color="auto"/>
        <w:left w:val="none" w:sz="0" w:space="0" w:color="auto"/>
        <w:bottom w:val="none" w:sz="0" w:space="0" w:color="auto"/>
        <w:right w:val="none" w:sz="0" w:space="0" w:color="auto"/>
      </w:divBdr>
    </w:div>
    <w:div w:id="1094856994">
      <w:bodyDiv w:val="1"/>
      <w:marLeft w:val="0"/>
      <w:marRight w:val="0"/>
      <w:marTop w:val="0"/>
      <w:marBottom w:val="0"/>
      <w:divBdr>
        <w:top w:val="none" w:sz="0" w:space="0" w:color="auto"/>
        <w:left w:val="none" w:sz="0" w:space="0" w:color="auto"/>
        <w:bottom w:val="none" w:sz="0" w:space="0" w:color="auto"/>
        <w:right w:val="none" w:sz="0" w:space="0" w:color="auto"/>
      </w:divBdr>
    </w:div>
    <w:div w:id="1360860974">
      <w:bodyDiv w:val="1"/>
      <w:marLeft w:val="0"/>
      <w:marRight w:val="0"/>
      <w:marTop w:val="0"/>
      <w:marBottom w:val="0"/>
      <w:divBdr>
        <w:top w:val="none" w:sz="0" w:space="0" w:color="auto"/>
        <w:left w:val="none" w:sz="0" w:space="0" w:color="auto"/>
        <w:bottom w:val="none" w:sz="0" w:space="0" w:color="auto"/>
        <w:right w:val="none" w:sz="0" w:space="0" w:color="auto"/>
      </w:divBdr>
    </w:div>
    <w:div w:id="1368682644">
      <w:bodyDiv w:val="1"/>
      <w:marLeft w:val="0"/>
      <w:marRight w:val="0"/>
      <w:marTop w:val="0"/>
      <w:marBottom w:val="0"/>
      <w:divBdr>
        <w:top w:val="none" w:sz="0" w:space="0" w:color="auto"/>
        <w:left w:val="none" w:sz="0" w:space="0" w:color="auto"/>
        <w:bottom w:val="none" w:sz="0" w:space="0" w:color="auto"/>
        <w:right w:val="none" w:sz="0" w:space="0" w:color="auto"/>
      </w:divBdr>
    </w:div>
    <w:div w:id="1502961737">
      <w:bodyDiv w:val="1"/>
      <w:marLeft w:val="0"/>
      <w:marRight w:val="0"/>
      <w:marTop w:val="0"/>
      <w:marBottom w:val="0"/>
      <w:divBdr>
        <w:top w:val="none" w:sz="0" w:space="0" w:color="auto"/>
        <w:left w:val="none" w:sz="0" w:space="0" w:color="auto"/>
        <w:bottom w:val="none" w:sz="0" w:space="0" w:color="auto"/>
        <w:right w:val="none" w:sz="0" w:space="0" w:color="auto"/>
      </w:divBdr>
    </w:div>
    <w:div w:id="1678268308">
      <w:bodyDiv w:val="1"/>
      <w:marLeft w:val="0"/>
      <w:marRight w:val="0"/>
      <w:marTop w:val="0"/>
      <w:marBottom w:val="0"/>
      <w:divBdr>
        <w:top w:val="none" w:sz="0" w:space="0" w:color="auto"/>
        <w:left w:val="none" w:sz="0" w:space="0" w:color="auto"/>
        <w:bottom w:val="none" w:sz="0" w:space="0" w:color="auto"/>
        <w:right w:val="none" w:sz="0" w:space="0" w:color="auto"/>
      </w:divBdr>
    </w:div>
    <w:div w:id="1701126510">
      <w:bodyDiv w:val="1"/>
      <w:marLeft w:val="0"/>
      <w:marRight w:val="0"/>
      <w:marTop w:val="0"/>
      <w:marBottom w:val="0"/>
      <w:divBdr>
        <w:top w:val="none" w:sz="0" w:space="0" w:color="auto"/>
        <w:left w:val="none" w:sz="0" w:space="0" w:color="auto"/>
        <w:bottom w:val="none" w:sz="0" w:space="0" w:color="auto"/>
        <w:right w:val="none" w:sz="0" w:space="0" w:color="auto"/>
      </w:divBdr>
    </w:div>
    <w:div w:id="1888644871">
      <w:bodyDiv w:val="1"/>
      <w:marLeft w:val="0"/>
      <w:marRight w:val="0"/>
      <w:marTop w:val="0"/>
      <w:marBottom w:val="0"/>
      <w:divBdr>
        <w:top w:val="none" w:sz="0" w:space="0" w:color="auto"/>
        <w:left w:val="none" w:sz="0" w:space="0" w:color="auto"/>
        <w:bottom w:val="none" w:sz="0" w:space="0" w:color="auto"/>
        <w:right w:val="none" w:sz="0" w:space="0" w:color="auto"/>
      </w:divBdr>
    </w:div>
    <w:div w:id="190876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jpeg"/><Relationship Id="rId55" Type="http://schemas.openxmlformats.org/officeDocument/2006/relationships/image" Target="media/image46.png"/><Relationship Id="rId63" Type="http://schemas.openxmlformats.org/officeDocument/2006/relationships/hyperlink" Target="https://www.telegraph.co.uk/culture/film/6387593/Wes-Anderson-interview-for-Fantastic-Mr-Fox.html" TargetMode="External"/><Relationship Id="rId68" Type="http://schemas.openxmlformats.org/officeDocument/2006/relationships/hyperlink" Target="https://youtu.be/3tGwD-0zDso" TargetMode="External"/><Relationship Id="rId76" Type="http://schemas.openxmlformats.org/officeDocument/2006/relationships/hyperlink" Target="https://www.youtube.com/watch?v=D6L_txEdKDg" TargetMode="External"/><Relationship Id="rId7" Type="http://schemas.openxmlformats.org/officeDocument/2006/relationships/footnotes" Target="footnotes.xml"/><Relationship Id="rId71" Type="http://schemas.openxmlformats.org/officeDocument/2006/relationships/hyperlink" Target="http://tvtropes.org/pmwiki/pmwiki.php/Creator/WesAnderson" TargetMode="External"/><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image" Target="media/image20.jpeg"/><Relationship Id="rId11" Type="http://schemas.openxmlformats.org/officeDocument/2006/relationships/image" Target="media/image3.jpe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jpg"/><Relationship Id="rId40" Type="http://schemas.openxmlformats.org/officeDocument/2006/relationships/image" Target="media/image31.jpg"/><Relationship Id="rId45" Type="http://schemas.openxmlformats.org/officeDocument/2006/relationships/image" Target="media/image36.jpeg"/><Relationship Id="rId53" Type="http://schemas.openxmlformats.org/officeDocument/2006/relationships/image" Target="media/image44.jpeg"/><Relationship Id="rId58" Type="http://schemas.openxmlformats.org/officeDocument/2006/relationships/image" Target="media/image49.png"/><Relationship Id="rId66" Type="http://schemas.openxmlformats.org/officeDocument/2006/relationships/hyperlink" Target="https://youtu.be/aXLO2dFfwLE" TargetMode="External"/><Relationship Id="rId74" Type="http://schemas.openxmlformats.org/officeDocument/2006/relationships/hyperlink" Target="https://www.youtube.com/watch?v=xv6o1K8lpBE" TargetMode="External"/><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birthmoviesdeath.com/2013/09/16/rushmore-and-the-style-and-substance-of-wes-anderson" TargetMode="External"/><Relationship Id="rId10" Type="http://schemas.openxmlformats.org/officeDocument/2006/relationships/image" Target="media/image2.png"/><Relationship Id="rId19" Type="http://schemas.openxmlformats.org/officeDocument/2006/relationships/hyperlink" Target="https://en.wikipedia.org/wiki/Archaeologist" TargetMode="External"/><Relationship Id="rId31" Type="http://schemas.openxmlformats.org/officeDocument/2006/relationships/image" Target="media/image22.jpeg"/><Relationship Id="rId44" Type="http://schemas.openxmlformats.org/officeDocument/2006/relationships/image" Target="media/image35.jpg"/><Relationship Id="rId52" Type="http://schemas.openxmlformats.org/officeDocument/2006/relationships/image" Target="media/image43.jpeg"/><Relationship Id="rId60" Type="http://schemas.openxmlformats.org/officeDocument/2006/relationships/hyperlink" Target="https://www.pastemagazine.com/blogs/lists/2012/07/the-90-best-movies-of-the-1990s.html?a=1" TargetMode="External"/><Relationship Id="rId65" Type="http://schemas.openxmlformats.org/officeDocument/2006/relationships/hyperlink" Target="https://www.theguardian.com/film/2014/feb/25/wes-anderson-film-design-grand-budapest-hotel" TargetMode="External"/><Relationship Id="rId73" Type="http://schemas.openxmlformats.org/officeDocument/2006/relationships/hyperlink" Target="https://www.youtube.com/watch?v=B0rJkpf7Si8"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png"/><Relationship Id="rId56" Type="http://schemas.openxmlformats.org/officeDocument/2006/relationships/image" Target="media/image47.jpeg"/><Relationship Id="rId64" Type="http://schemas.openxmlformats.org/officeDocument/2006/relationships/hyperlink" Target="https://bibleview.org/en/bible/revelationpartone/4thseal/" TargetMode="External"/><Relationship Id="rId69" Type="http://schemas.openxmlformats.org/officeDocument/2006/relationships/hyperlink" Target="http://theconversation.com/wes-anderson-is-one-of-cinemas-great-auteurs-discuss-25198" TargetMode="External"/><Relationship Id="rId77"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2.jpeg"/><Relationship Id="rId72" Type="http://schemas.openxmlformats.org/officeDocument/2006/relationships/hyperlink" Target="https://www.youtube.com/watch?v=JDeo49wtvdU" TargetMode="External"/><Relationship Id="rId80"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image" Target="media/image37.jpg"/><Relationship Id="rId59" Type="http://schemas.openxmlformats.org/officeDocument/2006/relationships/image" Target="media/image50.jpeg"/><Relationship Id="rId67" Type="http://schemas.openxmlformats.org/officeDocument/2006/relationships/hyperlink" Target="https://youtu.be/b87B7zyucgI" TargetMode="External"/><Relationship Id="rId20" Type="http://schemas.openxmlformats.org/officeDocument/2006/relationships/image" Target="media/image11.jpeg"/><Relationship Id="rId41" Type="http://schemas.openxmlformats.org/officeDocument/2006/relationships/image" Target="media/image32.jpg"/><Relationship Id="rId54" Type="http://schemas.openxmlformats.org/officeDocument/2006/relationships/image" Target="media/image45.jpeg"/><Relationship Id="rId62" Type="http://schemas.openxmlformats.org/officeDocument/2006/relationships/hyperlink" Target="https://www.independent.co.uk/arts-entertainment/films/reviews/the-life-aquatic-with-steve-zissou-15-484192.html" TargetMode="External"/><Relationship Id="rId70" Type="http://schemas.openxmlformats.org/officeDocument/2006/relationships/hyperlink" Target="https://kottke.org/16/08/side-by-side-comparison-of-wes-anderson-films-and-their-influences" TargetMode="External"/><Relationship Id="rId75" Type="http://schemas.openxmlformats.org/officeDocument/2006/relationships/hyperlink" Target="https://www.youtube.com/watch?v=7GiQX-5jzqI"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4.jp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8.jpeg"/></Relationships>
</file>

<file path=word/_rels/footnotes.xml.rels><?xml version="1.0" encoding="UTF-8" standalone="yes"?>
<Relationships xmlns="http://schemas.openxmlformats.org/package/2006/relationships"><Relationship Id="rId8" Type="http://schemas.openxmlformats.org/officeDocument/2006/relationships/hyperlink" Target="https://youtu.be/b87B7zyucgI" TargetMode="External"/><Relationship Id="rId3" Type="http://schemas.openxmlformats.org/officeDocument/2006/relationships/hyperlink" Target="https://www.independent.co.uk/arts-entertainment/films/reviews/the-life-aquatic-with-steve-zissou-15-484192.html" TargetMode="External"/><Relationship Id="rId7" Type="http://schemas.openxmlformats.org/officeDocument/2006/relationships/hyperlink" Target="https://youtu.be/aXLO2dFfwLE" TargetMode="External"/><Relationship Id="rId2" Type="http://schemas.openxmlformats.org/officeDocument/2006/relationships/hyperlink" Target="http://birthmoviesdeath.com/2013/09/16/rushmore-and-the-style-and-substance-of-wes-anderson" TargetMode="External"/><Relationship Id="rId1" Type="http://schemas.openxmlformats.org/officeDocument/2006/relationships/hyperlink" Target="https://www.pastemagazine.com/blogs/lists/2012/07/the-90-best-movies-of-the-1990s.html?a=1" TargetMode="External"/><Relationship Id="rId6" Type="http://schemas.openxmlformats.org/officeDocument/2006/relationships/hyperlink" Target="https://www.theguardian.com/film/2014/feb/25/wes-anderson-film-design-grand-budapest-hotel" TargetMode="External"/><Relationship Id="rId5" Type="http://schemas.openxmlformats.org/officeDocument/2006/relationships/hyperlink" Target="https://bibleview.org/en/bible/revelationpartone/4thseal/" TargetMode="External"/><Relationship Id="rId4" Type="http://schemas.openxmlformats.org/officeDocument/2006/relationships/hyperlink" Target="https://www.telegraph.co.uk/culture/film/6387593/Wes-Anderson-interview-for-Fantastic-Mr-Fox.html" TargetMode="External"/><Relationship Id="rId9" Type="http://schemas.openxmlformats.org/officeDocument/2006/relationships/hyperlink" Target="https://youtu.be/3tGwD-0zDso"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BC2DAE000D66A4AA8A231FB28BB4052"/>
        <w:category>
          <w:name w:val="General"/>
          <w:gallery w:val="placeholder"/>
        </w:category>
        <w:types>
          <w:type w:val="bbPlcHdr"/>
        </w:types>
        <w:behaviors>
          <w:behavior w:val="content"/>
        </w:behaviors>
        <w:guid w:val="{E028F2C3-53B3-CD4F-AFFB-638D80DD0017}"/>
      </w:docPartPr>
      <w:docPartBody>
        <w:p w:rsidR="002019A0" w:rsidRDefault="00436408" w:rsidP="00436408">
          <w:pPr>
            <w:pStyle w:val="9BC2DAE000D66A4AA8A231FB28BB4052"/>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408"/>
    <w:rsid w:val="000C1EDC"/>
    <w:rsid w:val="002019A0"/>
    <w:rsid w:val="00436408"/>
    <w:rsid w:val="00B40671"/>
    <w:rsid w:val="00EA2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C2DAE000D66A4AA8A231FB28BB4052">
    <w:name w:val="9BC2DAE000D66A4AA8A231FB28BB4052"/>
    <w:rsid w:val="00436408"/>
  </w:style>
  <w:style w:type="paragraph" w:customStyle="1" w:styleId="E3D52F476F373E4AAAFD05D8214FA1D6">
    <w:name w:val="E3D52F476F373E4AAAFD05D8214FA1D6"/>
    <w:rsid w:val="004364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1500848</PublishDate>
  <Abstract/>
  <CompanyAddress>Assessment 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69D049-19BE-4A2F-8EA7-7E25881FB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46</Pages>
  <Words>11010</Words>
  <Characters>62762</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An Auteur study on                wes anderson</vt:lpstr>
    </vt:vector>
  </TitlesOfParts>
  <Company>CAMF6002</Company>
  <LinksUpToDate>false</LinksUpToDate>
  <CharactersWithSpaces>73625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Auteur study on                wes anderson</dc:title>
  <dc:subject>Dissertation</dc:subject>
  <dc:creator>Rebecca Capewell (1500848)</dc:creator>
  <cp:keywords/>
  <dc:description/>
  <cp:lastModifiedBy>Rebecca Capewell (1500848)</cp:lastModifiedBy>
  <cp:revision>13</cp:revision>
  <cp:lastPrinted>2018-05-10T16:30:00Z</cp:lastPrinted>
  <dcterms:created xsi:type="dcterms:W3CDTF">2018-05-10T14:56:00Z</dcterms:created>
  <dcterms:modified xsi:type="dcterms:W3CDTF">2018-05-11T09:50:00Z</dcterms:modified>
</cp:coreProperties>
</file>