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24EB8" w14:textId="44AEF800" w:rsidR="00BE34F9" w:rsidRDefault="00AB4CC8" w:rsidP="00D13C0F">
      <w:pPr>
        <w:jc w:val="center"/>
        <w:rPr>
          <w:rFonts w:ascii="Arial" w:hAnsi="Arial" w:cs="Arial"/>
          <w:b/>
          <w:bCs/>
          <w:sz w:val="28"/>
          <w:szCs w:val="28"/>
        </w:rPr>
      </w:pPr>
      <w:r w:rsidRPr="00D13C0F">
        <w:rPr>
          <w:rFonts w:ascii="Arial" w:hAnsi="Arial" w:cs="Arial"/>
          <w:b/>
          <w:bCs/>
          <w:sz w:val="28"/>
          <w:szCs w:val="28"/>
        </w:rPr>
        <w:t>Employment relationship management</w:t>
      </w:r>
    </w:p>
    <w:p w14:paraId="4F1457B2" w14:textId="5A84C42E" w:rsidR="00D510CE" w:rsidRPr="00D13C0F" w:rsidRDefault="00D510CE" w:rsidP="00D510CE">
      <w:pPr>
        <w:jc w:val="center"/>
        <w:rPr>
          <w:rFonts w:ascii="Arial" w:hAnsi="Arial" w:cs="Arial"/>
          <w:b/>
          <w:bCs/>
          <w:sz w:val="28"/>
          <w:szCs w:val="28"/>
        </w:rPr>
      </w:pPr>
      <w:r w:rsidRPr="00D510CE">
        <w:t>Total words</w:t>
      </w:r>
      <w:r>
        <w:t xml:space="preserve"> (</w:t>
      </w:r>
      <w:r w:rsidRPr="00D510CE">
        <w:t>excl. titles/criteria and ref</w:t>
      </w:r>
      <w:r>
        <w:t xml:space="preserve">erence) </w:t>
      </w:r>
      <w:r w:rsidRPr="00D510CE">
        <w:t>= 4,290</w:t>
      </w:r>
    </w:p>
    <w:p w14:paraId="1C4D6585" w14:textId="77777777" w:rsidR="00D13C0F" w:rsidRPr="00D13C0F" w:rsidRDefault="00D13C0F" w:rsidP="00D510CE">
      <w:pPr>
        <w:rPr>
          <w:rFonts w:ascii="Arial" w:hAnsi="Arial" w:cs="Arial"/>
          <w:b/>
          <w:bCs/>
          <w:sz w:val="28"/>
          <w:szCs w:val="28"/>
        </w:rPr>
      </w:pPr>
    </w:p>
    <w:p w14:paraId="2946F00A" w14:textId="2A991415" w:rsidR="00AB4CC8" w:rsidRPr="00D13C0F" w:rsidRDefault="00AB4CC8">
      <w:pPr>
        <w:rPr>
          <w:rFonts w:ascii="Arial" w:hAnsi="Arial" w:cs="Arial"/>
          <w:b/>
          <w:bCs/>
          <w:sz w:val="28"/>
          <w:szCs w:val="28"/>
        </w:rPr>
      </w:pPr>
      <w:r w:rsidRPr="00D13C0F">
        <w:rPr>
          <w:rFonts w:ascii="Arial" w:hAnsi="Arial" w:cs="Arial"/>
          <w:b/>
          <w:bCs/>
          <w:sz w:val="28"/>
          <w:szCs w:val="28"/>
        </w:rPr>
        <w:t xml:space="preserve">Section 1 </w:t>
      </w:r>
      <w:r w:rsidR="00D13C0F" w:rsidRPr="00D13C0F">
        <w:rPr>
          <w:rFonts w:ascii="Arial" w:hAnsi="Arial" w:cs="Arial"/>
          <w:b/>
          <w:bCs/>
          <w:sz w:val="28"/>
          <w:szCs w:val="28"/>
        </w:rPr>
        <w:t xml:space="preserve">(1567 words) </w:t>
      </w:r>
    </w:p>
    <w:p w14:paraId="0C6C2FA4" w14:textId="625EC7DA" w:rsidR="00AB4CC8" w:rsidRPr="00D13C0F" w:rsidRDefault="00AB4CC8" w:rsidP="00AB4CC8">
      <w:pPr>
        <w:pStyle w:val="Nornal"/>
        <w:numPr>
          <w:ilvl w:val="0"/>
          <w:numId w:val="2"/>
        </w:numPr>
        <w:spacing w:after="0" w:line="240" w:lineRule="auto"/>
        <w:rPr>
          <w:b/>
          <w:bCs/>
        </w:rPr>
      </w:pPr>
      <w:r w:rsidRPr="00D13C0F">
        <w:rPr>
          <w:b/>
          <w:bCs/>
        </w:rPr>
        <w:t>Review emerging developments to inform approaches to employee voice and engagement. (AC 1.1)</w:t>
      </w:r>
    </w:p>
    <w:p w14:paraId="6DCF96BA" w14:textId="77777777" w:rsidR="00AB4CC8" w:rsidRPr="00D13C0F" w:rsidRDefault="00AB4CC8" w:rsidP="00AB4CC8">
      <w:pPr>
        <w:pStyle w:val="Nornal"/>
        <w:spacing w:after="0" w:line="240" w:lineRule="auto"/>
      </w:pPr>
    </w:p>
    <w:p w14:paraId="73C6F685" w14:textId="2D07F324" w:rsidR="00CD5A6B" w:rsidRPr="00D13C0F" w:rsidRDefault="00AB4CC8" w:rsidP="00D13C0F">
      <w:pPr>
        <w:pStyle w:val="Nornal"/>
        <w:spacing w:after="0" w:line="360" w:lineRule="auto"/>
        <w:rPr>
          <w:color w:val="000000"/>
        </w:rPr>
      </w:pPr>
      <w:r w:rsidRPr="00D13C0F">
        <w:rPr>
          <w:color w:val="000000"/>
        </w:rPr>
        <w:t xml:space="preserve">There are a range of emerging developments in </w:t>
      </w:r>
      <w:r w:rsidR="007F5087" w:rsidRPr="00D13C0F">
        <w:rPr>
          <w:color w:val="000000"/>
        </w:rPr>
        <w:t>relation to</w:t>
      </w:r>
      <w:r w:rsidRPr="00D13C0F">
        <w:rPr>
          <w:color w:val="000000"/>
        </w:rPr>
        <w:t xml:space="preserve"> employee voice and engagement which include emerging technology, hybrid working, health and wellbeing initiatives and data analytics for example. Arguably, the pandemic has reshaped </w:t>
      </w:r>
      <w:r w:rsidR="007F5087" w:rsidRPr="00D13C0F">
        <w:rPr>
          <w:color w:val="000000"/>
        </w:rPr>
        <w:t xml:space="preserve">and </w:t>
      </w:r>
      <w:r w:rsidRPr="00D13C0F">
        <w:rPr>
          <w:color w:val="000000"/>
        </w:rPr>
        <w:t>accelerated hybrid and remote working models with research indicating organisations are increasingly offering this option (Parker, Knight &amp; Keller,2020)</w:t>
      </w:r>
      <w:r w:rsidR="00CD5A6B" w:rsidRPr="00D13C0F">
        <w:rPr>
          <w:color w:val="000000"/>
        </w:rPr>
        <w:t xml:space="preserve">. Organisations must therefore </w:t>
      </w:r>
      <w:r w:rsidR="00215169" w:rsidRPr="00D13C0F">
        <w:rPr>
          <w:color w:val="000000"/>
        </w:rPr>
        <w:t>utilise</w:t>
      </w:r>
      <w:r w:rsidR="00CD5A6B" w:rsidRPr="00D13C0F">
        <w:rPr>
          <w:color w:val="000000"/>
        </w:rPr>
        <w:t xml:space="preserve"> remote methods to collate information </w:t>
      </w:r>
      <w:r w:rsidR="00884000" w:rsidRPr="00D13C0F">
        <w:rPr>
          <w:color w:val="000000"/>
        </w:rPr>
        <w:t>to capture employee voice</w:t>
      </w:r>
      <w:r w:rsidR="00CD5A6B" w:rsidRPr="00D13C0F">
        <w:rPr>
          <w:color w:val="000000"/>
        </w:rPr>
        <w:t xml:space="preserve"> and retain engagement</w:t>
      </w:r>
      <w:r w:rsidR="00884000" w:rsidRPr="00D13C0F">
        <w:rPr>
          <w:color w:val="000000"/>
        </w:rPr>
        <w:t xml:space="preserve"> in the workforce to support motivation</w:t>
      </w:r>
      <w:r w:rsidR="00CD5A6B" w:rsidRPr="00D13C0F">
        <w:rPr>
          <w:color w:val="000000"/>
        </w:rPr>
        <w:t xml:space="preserve">. </w:t>
      </w:r>
      <w:r w:rsidR="00884000" w:rsidRPr="00D13C0F">
        <w:rPr>
          <w:color w:val="000000"/>
        </w:rPr>
        <w:t xml:space="preserve">Employee voice </w:t>
      </w:r>
      <w:r w:rsidR="00CD5A6B" w:rsidRPr="00D13C0F">
        <w:rPr>
          <w:color w:val="000000"/>
        </w:rPr>
        <w:t xml:space="preserve">could be </w:t>
      </w:r>
      <w:r w:rsidR="00884000" w:rsidRPr="00D13C0F">
        <w:rPr>
          <w:color w:val="000000"/>
        </w:rPr>
        <w:t xml:space="preserve">captured </w:t>
      </w:r>
      <w:r w:rsidR="00CD5A6B" w:rsidRPr="00D13C0F">
        <w:rPr>
          <w:color w:val="000000"/>
        </w:rPr>
        <w:t>through online surveys, remote focus groups</w:t>
      </w:r>
      <w:r w:rsidR="00215169" w:rsidRPr="00D13C0F">
        <w:rPr>
          <w:color w:val="000000"/>
        </w:rPr>
        <w:t xml:space="preserve"> or online communication channels</w:t>
      </w:r>
      <w:r w:rsidR="00CD5A6B" w:rsidRPr="00D13C0F">
        <w:rPr>
          <w:color w:val="000000"/>
        </w:rPr>
        <w:t xml:space="preserve">. CIPD (2021:3) research </w:t>
      </w:r>
      <w:r w:rsidR="007F5087" w:rsidRPr="00D13C0F">
        <w:rPr>
          <w:color w:val="000000"/>
        </w:rPr>
        <w:t>evidence</w:t>
      </w:r>
      <w:r w:rsidR="00CD5A6B" w:rsidRPr="00D13C0F">
        <w:rPr>
          <w:color w:val="000000"/>
        </w:rPr>
        <w:t xml:space="preserve"> there are benefits to remote working </w:t>
      </w:r>
      <w:r w:rsidR="007F5087" w:rsidRPr="00D13C0F">
        <w:rPr>
          <w:color w:val="000000"/>
        </w:rPr>
        <w:t>regarding</w:t>
      </w:r>
      <w:r w:rsidR="00CD5A6B" w:rsidRPr="00D13C0F">
        <w:rPr>
          <w:color w:val="000000"/>
        </w:rPr>
        <w:t xml:space="preserve"> employee engagement, including “inclusion for those with disabilities or illnesses that prevent travel, and for those working in distributed teams”. However, </w:t>
      </w:r>
      <w:r w:rsidR="0042483F" w:rsidRPr="00D13C0F">
        <w:rPr>
          <w:color w:val="000000"/>
        </w:rPr>
        <w:t>staff engagement can be limited</w:t>
      </w:r>
      <w:r w:rsidR="00CD5A6B" w:rsidRPr="00D13C0F">
        <w:rPr>
          <w:color w:val="000000"/>
        </w:rPr>
        <w:t xml:space="preserve"> </w:t>
      </w:r>
      <w:r w:rsidR="00191466" w:rsidRPr="00D13C0F">
        <w:rPr>
          <w:color w:val="000000"/>
        </w:rPr>
        <w:t xml:space="preserve">due to remote working </w:t>
      </w:r>
      <w:r w:rsidR="00CD5A6B" w:rsidRPr="00D13C0F">
        <w:rPr>
          <w:color w:val="000000"/>
        </w:rPr>
        <w:t xml:space="preserve">according to the research, and the need for robust </w:t>
      </w:r>
      <w:r w:rsidR="00043AE3" w:rsidRPr="00D13C0F">
        <w:rPr>
          <w:color w:val="000000"/>
        </w:rPr>
        <w:t xml:space="preserve">virtual </w:t>
      </w:r>
      <w:r w:rsidR="00CD5A6B" w:rsidRPr="00D13C0F">
        <w:rPr>
          <w:color w:val="000000"/>
        </w:rPr>
        <w:t xml:space="preserve">communication tools is imperative to reduce this risk. </w:t>
      </w:r>
    </w:p>
    <w:p w14:paraId="198F90EE" w14:textId="77777777" w:rsidR="00043AE3" w:rsidRPr="00D13C0F" w:rsidRDefault="00043AE3" w:rsidP="00D13C0F">
      <w:pPr>
        <w:pStyle w:val="Nornal"/>
        <w:spacing w:after="0" w:line="360" w:lineRule="auto"/>
        <w:rPr>
          <w:color w:val="000000"/>
        </w:rPr>
      </w:pPr>
    </w:p>
    <w:p w14:paraId="294DB9B7" w14:textId="721B3FBB" w:rsidR="00043AE3" w:rsidRPr="00D13C0F" w:rsidRDefault="00043AE3" w:rsidP="00D13C0F">
      <w:pPr>
        <w:pStyle w:val="Nornal"/>
        <w:spacing w:after="0" w:line="360" w:lineRule="auto"/>
        <w:rPr>
          <w:color w:val="000000"/>
        </w:rPr>
      </w:pPr>
      <w:r w:rsidRPr="00D13C0F">
        <w:rPr>
          <w:color w:val="000000"/>
        </w:rPr>
        <w:t xml:space="preserve">Research demonstrates that </w:t>
      </w:r>
      <w:r w:rsidR="0042483F" w:rsidRPr="00D13C0F">
        <w:rPr>
          <w:color w:val="000000"/>
        </w:rPr>
        <w:t>employee perceived psychologically safety</w:t>
      </w:r>
      <w:r w:rsidRPr="00D13C0F">
        <w:rPr>
          <w:color w:val="000000"/>
        </w:rPr>
        <w:t xml:space="preserve"> impacts their engagement </w:t>
      </w:r>
      <w:r w:rsidR="00215169" w:rsidRPr="00D13C0F">
        <w:rPr>
          <w:color w:val="000000"/>
        </w:rPr>
        <w:t xml:space="preserve">and willingness to share through </w:t>
      </w:r>
      <w:r w:rsidRPr="00D13C0F">
        <w:rPr>
          <w:color w:val="000000"/>
        </w:rPr>
        <w:t>employee voice. Those w</w:t>
      </w:r>
      <w:r w:rsidR="00191466" w:rsidRPr="00D13C0F">
        <w:rPr>
          <w:color w:val="000000"/>
        </w:rPr>
        <w:t>ith</w:t>
      </w:r>
      <w:r w:rsidRPr="00D13C0F">
        <w:rPr>
          <w:color w:val="000000"/>
        </w:rPr>
        <w:t xml:space="preserve"> perceived safety within their team or organisation are more likely to display engagement in employee voice </w:t>
      </w:r>
      <w:r w:rsidR="00191466" w:rsidRPr="00D13C0F">
        <w:rPr>
          <w:color w:val="000000"/>
        </w:rPr>
        <w:t xml:space="preserve">to improve approaches </w:t>
      </w:r>
      <w:r w:rsidRPr="00D13C0F">
        <w:rPr>
          <w:color w:val="000000"/>
        </w:rPr>
        <w:t xml:space="preserve">(Newman et. al.,2017; Edmondson &amp; Lei,2014). </w:t>
      </w:r>
      <w:r w:rsidR="00884000" w:rsidRPr="00D13C0F">
        <w:rPr>
          <w:color w:val="000000"/>
        </w:rPr>
        <w:t xml:space="preserve">The Health and Wellbeing at Work annual report from the CIPD (2021b) highlights organisations with high levels of employee psychological safety benefit from improved productivity, they are more engaged in initiatives and report higher job satisfaction and commitment. The approaches to support psychological safety and wellbeing at work include employee assistance programmes, counselling services, gym memberships and wellbeing days. Importantly, CIPD (2021b) outline that the capability of line managers supporting employee wellbeing is also intrinsic and therefore appropriate training and support for them is also imperative. </w:t>
      </w:r>
    </w:p>
    <w:p w14:paraId="01556F16" w14:textId="77777777" w:rsidR="00AB4CC8" w:rsidRPr="00D13C0F" w:rsidRDefault="00AB4CC8" w:rsidP="00AB4CC8">
      <w:pPr>
        <w:pStyle w:val="Nornal"/>
        <w:spacing w:after="0" w:line="240" w:lineRule="auto"/>
        <w:ind w:left="720"/>
        <w:rPr>
          <w:color w:val="000000"/>
        </w:rPr>
      </w:pPr>
    </w:p>
    <w:p w14:paraId="4F123D76" w14:textId="77777777" w:rsidR="00AB4CC8" w:rsidRPr="00D13C0F" w:rsidRDefault="00AB4CC8" w:rsidP="00AB4CC8">
      <w:pPr>
        <w:pStyle w:val="Nornal"/>
        <w:spacing w:after="0" w:line="240" w:lineRule="auto"/>
        <w:ind w:left="720"/>
        <w:rPr>
          <w:color w:val="000000"/>
        </w:rPr>
      </w:pPr>
    </w:p>
    <w:p w14:paraId="004FBF1A" w14:textId="77777777" w:rsidR="00AB4CC8" w:rsidRPr="00D13C0F" w:rsidRDefault="00AB4CC8" w:rsidP="00AB4CC8">
      <w:pPr>
        <w:pStyle w:val="Listparag"/>
        <w:numPr>
          <w:ilvl w:val="0"/>
          <w:numId w:val="2"/>
        </w:numPr>
        <w:spacing w:after="0" w:line="240" w:lineRule="auto"/>
        <w:rPr>
          <w:rFonts w:ascii="Arial" w:hAnsi="Arial" w:cs="Arial"/>
          <w:b/>
          <w:bCs/>
          <w:color w:val="000000" w:themeColor="text1"/>
        </w:rPr>
      </w:pPr>
      <w:r w:rsidRPr="00D13C0F">
        <w:rPr>
          <w:rFonts w:ascii="Arial" w:hAnsi="Arial" w:cs="Arial"/>
          <w:b/>
          <w:bCs/>
          <w:color w:val="000000" w:themeColor="text1"/>
        </w:rPr>
        <w:t xml:space="preserve">Differentiate between employee involvement and employee participation and how it builds relationships. (AC 1.2) </w:t>
      </w:r>
    </w:p>
    <w:p w14:paraId="0E62F089" w14:textId="77777777" w:rsidR="00AB4CC8" w:rsidRPr="00D13C0F" w:rsidRDefault="00AB4CC8" w:rsidP="00AB4CC8">
      <w:pPr>
        <w:pStyle w:val="Listparag"/>
        <w:numPr>
          <w:ilvl w:val="0"/>
          <w:numId w:val="0"/>
        </w:numPr>
        <w:spacing w:after="0" w:line="240" w:lineRule="auto"/>
        <w:ind w:left="720"/>
        <w:rPr>
          <w:rFonts w:ascii="Arial" w:hAnsi="Arial" w:cs="Arial"/>
          <w:color w:val="FF0000"/>
        </w:rPr>
      </w:pPr>
    </w:p>
    <w:p w14:paraId="0E6A53BA" w14:textId="756DCF6B" w:rsidR="00AB4CC8" w:rsidRPr="00D13C0F" w:rsidRDefault="00191466" w:rsidP="00D13C0F">
      <w:pPr>
        <w:pStyle w:val="Listparag"/>
        <w:numPr>
          <w:ilvl w:val="0"/>
          <w:numId w:val="0"/>
        </w:numPr>
        <w:spacing w:after="0" w:line="360" w:lineRule="auto"/>
        <w:rPr>
          <w:rFonts w:ascii="Arial" w:hAnsi="Arial" w:cs="Arial"/>
          <w:color w:val="auto"/>
        </w:rPr>
      </w:pPr>
      <w:r w:rsidRPr="00D13C0F">
        <w:rPr>
          <w:rFonts w:ascii="Arial" w:hAnsi="Arial" w:cs="Arial"/>
          <w:color w:val="auto"/>
        </w:rPr>
        <w:t>Both employee involvement and employee participation are concepts used to support employee engagement and encourage employees input in decision</w:t>
      </w:r>
      <w:r w:rsidR="0042483F" w:rsidRPr="00D13C0F">
        <w:rPr>
          <w:rFonts w:ascii="Arial" w:hAnsi="Arial" w:cs="Arial"/>
          <w:color w:val="auto"/>
        </w:rPr>
        <w:t>-</w:t>
      </w:r>
      <w:r w:rsidRPr="00D13C0F">
        <w:rPr>
          <w:rFonts w:ascii="Arial" w:hAnsi="Arial" w:cs="Arial"/>
          <w:color w:val="auto"/>
        </w:rPr>
        <w:t xml:space="preserve">making but have </w:t>
      </w:r>
      <w:r w:rsidRPr="00D13C0F">
        <w:rPr>
          <w:rFonts w:ascii="Arial" w:hAnsi="Arial" w:cs="Arial"/>
          <w:color w:val="auto"/>
        </w:rPr>
        <w:lastRenderedPageBreak/>
        <w:t xml:space="preserve">variations in approach. Employee involvement supports a culture of inclusivity as it is demonstrated through informal and continuous conversations. </w:t>
      </w:r>
      <w:r w:rsidR="00D06BD2" w:rsidRPr="00D13C0F">
        <w:rPr>
          <w:rFonts w:ascii="Arial" w:hAnsi="Arial" w:cs="Arial"/>
          <w:color w:val="auto"/>
        </w:rPr>
        <w:t xml:space="preserve">This method supports employees to feel their voice has an impact on what happens within the organisational and their </w:t>
      </w:r>
      <w:r w:rsidR="00D8642C" w:rsidRPr="00D13C0F">
        <w:rPr>
          <w:rFonts w:ascii="Arial" w:hAnsi="Arial" w:cs="Arial"/>
          <w:color w:val="auto"/>
        </w:rPr>
        <w:t>work and</w:t>
      </w:r>
      <w:r w:rsidR="00D06BD2" w:rsidRPr="00D13C0F">
        <w:rPr>
          <w:rFonts w:ascii="Arial" w:hAnsi="Arial" w:cs="Arial"/>
          <w:color w:val="auto"/>
        </w:rPr>
        <w:t xml:space="preserve"> supports engagement</w:t>
      </w:r>
      <w:r w:rsidR="004D3515" w:rsidRPr="00D13C0F">
        <w:rPr>
          <w:rFonts w:ascii="Arial" w:hAnsi="Arial" w:cs="Arial"/>
          <w:color w:val="auto"/>
        </w:rPr>
        <w:t xml:space="preserve">. </w:t>
      </w:r>
      <w:r w:rsidR="00D06BD2" w:rsidRPr="00D13C0F">
        <w:rPr>
          <w:rFonts w:ascii="Arial" w:hAnsi="Arial" w:cs="Arial"/>
          <w:color w:val="auto"/>
        </w:rPr>
        <w:t xml:space="preserve">Suggestion boxes or regular team meetings to share ideas are examples of employee involvement. </w:t>
      </w:r>
      <w:r w:rsidRPr="00D13C0F">
        <w:rPr>
          <w:rFonts w:ascii="Arial" w:hAnsi="Arial" w:cs="Arial"/>
          <w:color w:val="auto"/>
        </w:rPr>
        <w:t xml:space="preserve">Employee involvement boosts engagement and supports </w:t>
      </w:r>
      <w:r w:rsidR="00D06BD2" w:rsidRPr="00D13C0F">
        <w:rPr>
          <w:rFonts w:ascii="Arial" w:hAnsi="Arial" w:cs="Arial"/>
          <w:color w:val="auto"/>
        </w:rPr>
        <w:t>employees’</w:t>
      </w:r>
      <w:r w:rsidRPr="00D13C0F">
        <w:rPr>
          <w:rFonts w:ascii="Arial" w:hAnsi="Arial" w:cs="Arial"/>
          <w:color w:val="auto"/>
        </w:rPr>
        <w:t xml:space="preserve"> sense of </w:t>
      </w:r>
      <w:r w:rsidR="00D06BD2" w:rsidRPr="00D13C0F">
        <w:rPr>
          <w:rFonts w:ascii="Arial" w:hAnsi="Arial" w:cs="Arial"/>
          <w:color w:val="auto"/>
        </w:rPr>
        <w:t>belonging through operational regular decision</w:t>
      </w:r>
      <w:r w:rsidR="0042483F" w:rsidRPr="00D13C0F">
        <w:rPr>
          <w:rFonts w:ascii="Arial" w:hAnsi="Arial" w:cs="Arial"/>
          <w:color w:val="auto"/>
        </w:rPr>
        <w:t>-</w:t>
      </w:r>
      <w:r w:rsidR="00D06BD2" w:rsidRPr="00D13C0F">
        <w:rPr>
          <w:rFonts w:ascii="Arial" w:hAnsi="Arial" w:cs="Arial"/>
          <w:color w:val="auto"/>
        </w:rPr>
        <w:t>making</w:t>
      </w:r>
      <w:r w:rsidR="004D3515" w:rsidRPr="00D13C0F">
        <w:rPr>
          <w:rFonts w:ascii="Arial" w:hAnsi="Arial" w:cs="Arial"/>
          <w:color w:val="auto"/>
        </w:rPr>
        <w:t xml:space="preserve"> (MacLeod and Clarke,2009).</w:t>
      </w:r>
      <w:r w:rsidR="00D06BD2" w:rsidRPr="00D13C0F">
        <w:rPr>
          <w:rFonts w:ascii="Arial" w:hAnsi="Arial" w:cs="Arial"/>
          <w:color w:val="auto"/>
        </w:rPr>
        <w:t xml:space="preserve"> Employees who feel involved, have an increased sense of value at work and this can support increased morale, </w:t>
      </w:r>
      <w:r w:rsidR="00D8642C" w:rsidRPr="00D13C0F">
        <w:rPr>
          <w:rFonts w:ascii="Arial" w:hAnsi="Arial" w:cs="Arial"/>
          <w:color w:val="auto"/>
        </w:rPr>
        <w:t>motivation,</w:t>
      </w:r>
      <w:r w:rsidR="00D06BD2" w:rsidRPr="00D13C0F">
        <w:rPr>
          <w:rFonts w:ascii="Arial" w:hAnsi="Arial" w:cs="Arial"/>
          <w:color w:val="auto"/>
        </w:rPr>
        <w:t xml:space="preserve"> and performance</w:t>
      </w:r>
      <w:r w:rsidR="004D3515" w:rsidRPr="00D13C0F">
        <w:rPr>
          <w:rFonts w:ascii="Arial" w:hAnsi="Arial" w:cs="Arial"/>
          <w:color w:val="auto"/>
        </w:rPr>
        <w:t xml:space="preserve"> (Gagne and Deci,2005)</w:t>
      </w:r>
      <w:r w:rsidR="00D06BD2" w:rsidRPr="00D13C0F">
        <w:rPr>
          <w:rFonts w:ascii="Arial" w:hAnsi="Arial" w:cs="Arial"/>
          <w:color w:val="auto"/>
        </w:rPr>
        <w:t xml:space="preserve">. By regularly involving employees this builds trust and enhances the psychological contract. Regular opportunities to contribute </w:t>
      </w:r>
      <w:r w:rsidR="004D3515" w:rsidRPr="00D13C0F">
        <w:rPr>
          <w:rFonts w:ascii="Arial" w:hAnsi="Arial" w:cs="Arial"/>
          <w:color w:val="auto"/>
        </w:rPr>
        <w:t>supports</w:t>
      </w:r>
      <w:r w:rsidR="00D06BD2" w:rsidRPr="00D13C0F">
        <w:rPr>
          <w:rFonts w:ascii="Arial" w:hAnsi="Arial" w:cs="Arial"/>
          <w:color w:val="auto"/>
        </w:rPr>
        <w:t xml:space="preserve"> a collaborative culture which improves engagement </w:t>
      </w:r>
      <w:r w:rsidR="004D3515" w:rsidRPr="00D13C0F">
        <w:rPr>
          <w:rFonts w:ascii="Arial" w:hAnsi="Arial" w:cs="Arial"/>
          <w:color w:val="auto"/>
        </w:rPr>
        <w:t xml:space="preserve">and connection between organisation and employee. </w:t>
      </w:r>
    </w:p>
    <w:p w14:paraId="5C9326F2" w14:textId="77777777" w:rsidR="00D06BD2" w:rsidRPr="00D13C0F" w:rsidRDefault="00D06BD2" w:rsidP="00D13C0F">
      <w:pPr>
        <w:pStyle w:val="Listparag"/>
        <w:numPr>
          <w:ilvl w:val="0"/>
          <w:numId w:val="0"/>
        </w:numPr>
        <w:spacing w:after="0" w:line="360" w:lineRule="auto"/>
        <w:rPr>
          <w:rFonts w:ascii="Arial" w:hAnsi="Arial" w:cs="Arial"/>
          <w:color w:val="auto"/>
        </w:rPr>
      </w:pPr>
    </w:p>
    <w:p w14:paraId="73DA5563" w14:textId="21B2FF53" w:rsidR="00D06BD2" w:rsidRPr="00D13C0F" w:rsidRDefault="00D06BD2" w:rsidP="00D13C0F">
      <w:pPr>
        <w:pStyle w:val="Listparag"/>
        <w:numPr>
          <w:ilvl w:val="0"/>
          <w:numId w:val="0"/>
        </w:numPr>
        <w:spacing w:after="0" w:line="360" w:lineRule="auto"/>
        <w:rPr>
          <w:rFonts w:ascii="Arial" w:hAnsi="Arial" w:cs="Arial"/>
          <w:color w:val="auto"/>
        </w:rPr>
      </w:pPr>
      <w:r w:rsidRPr="00D13C0F">
        <w:rPr>
          <w:rFonts w:ascii="Arial" w:hAnsi="Arial" w:cs="Arial"/>
          <w:color w:val="auto"/>
        </w:rPr>
        <w:t>When considering employee participation, it is through organisational structures, usually through committees or representation at board meetings. Participation is a more structured and formal approach to contribution and decision</w:t>
      </w:r>
      <w:r w:rsidR="0042483F" w:rsidRPr="00D13C0F">
        <w:rPr>
          <w:rFonts w:ascii="Arial" w:hAnsi="Arial" w:cs="Arial"/>
          <w:color w:val="auto"/>
        </w:rPr>
        <w:t>-</w:t>
      </w:r>
      <w:r w:rsidRPr="00D13C0F">
        <w:rPr>
          <w:rFonts w:ascii="Arial" w:hAnsi="Arial" w:cs="Arial"/>
          <w:color w:val="auto"/>
        </w:rPr>
        <w:t>making</w:t>
      </w:r>
      <w:r w:rsidR="007E3013" w:rsidRPr="00D13C0F">
        <w:rPr>
          <w:rFonts w:ascii="Arial" w:hAnsi="Arial" w:cs="Arial"/>
          <w:color w:val="auto"/>
        </w:rPr>
        <w:t xml:space="preserve"> compared to employee </w:t>
      </w:r>
      <w:proofErr w:type="gramStart"/>
      <w:r w:rsidR="007E3013" w:rsidRPr="00D13C0F">
        <w:rPr>
          <w:rFonts w:ascii="Arial" w:hAnsi="Arial" w:cs="Arial"/>
          <w:color w:val="auto"/>
        </w:rPr>
        <w:t>involvement</w:t>
      </w:r>
      <w:r w:rsidRPr="00D13C0F">
        <w:rPr>
          <w:rFonts w:ascii="Arial" w:hAnsi="Arial" w:cs="Arial"/>
          <w:color w:val="auto"/>
        </w:rPr>
        <w:t>,</w:t>
      </w:r>
      <w:proofErr w:type="gramEnd"/>
      <w:r w:rsidRPr="00D13C0F">
        <w:rPr>
          <w:rFonts w:ascii="Arial" w:hAnsi="Arial" w:cs="Arial"/>
          <w:color w:val="auto"/>
        </w:rPr>
        <w:t xml:space="preserve"> </w:t>
      </w:r>
      <w:r w:rsidR="007E3013" w:rsidRPr="00D13C0F">
        <w:rPr>
          <w:rFonts w:ascii="Arial" w:hAnsi="Arial" w:cs="Arial"/>
          <w:color w:val="auto"/>
        </w:rPr>
        <w:t xml:space="preserve">participation is </w:t>
      </w:r>
      <w:r w:rsidRPr="00D13C0F">
        <w:rPr>
          <w:rFonts w:ascii="Arial" w:hAnsi="Arial" w:cs="Arial"/>
          <w:color w:val="auto"/>
        </w:rPr>
        <w:t xml:space="preserve">mostly through representatives at specific times in the organisation. This level of engagement can support employees having a say on formal matters such as policies and strategic direction which supports a collective sense of responsibility which increases understanding and </w:t>
      </w:r>
      <w:r w:rsidR="004D3515" w:rsidRPr="00D13C0F">
        <w:rPr>
          <w:rFonts w:ascii="Arial" w:hAnsi="Arial" w:cs="Arial"/>
          <w:color w:val="auto"/>
        </w:rPr>
        <w:t>motivation;</w:t>
      </w:r>
      <w:r w:rsidRPr="00D13C0F">
        <w:rPr>
          <w:rFonts w:ascii="Arial" w:hAnsi="Arial" w:cs="Arial"/>
          <w:color w:val="auto"/>
        </w:rPr>
        <w:t xml:space="preserve"> </w:t>
      </w:r>
      <w:proofErr w:type="gramStart"/>
      <w:r w:rsidRPr="00D13C0F">
        <w:rPr>
          <w:rFonts w:ascii="Arial" w:hAnsi="Arial" w:cs="Arial"/>
          <w:color w:val="auto"/>
        </w:rPr>
        <w:t>however</w:t>
      </w:r>
      <w:proofErr w:type="gramEnd"/>
      <w:r w:rsidRPr="00D13C0F">
        <w:rPr>
          <w:rFonts w:ascii="Arial" w:hAnsi="Arial" w:cs="Arial"/>
          <w:color w:val="auto"/>
        </w:rPr>
        <w:t xml:space="preserve"> this is usually through a nominated representative so most employees are not as connected to this type of engagement. By promoting employee participation, organisations benefit from a wider set of views which improves informed decision</w:t>
      </w:r>
      <w:r w:rsidR="0042483F" w:rsidRPr="00D13C0F">
        <w:rPr>
          <w:rFonts w:ascii="Arial" w:hAnsi="Arial" w:cs="Arial"/>
          <w:color w:val="auto"/>
        </w:rPr>
        <w:t>-</w:t>
      </w:r>
      <w:r w:rsidRPr="00D13C0F">
        <w:rPr>
          <w:rFonts w:ascii="Arial" w:hAnsi="Arial" w:cs="Arial"/>
          <w:color w:val="auto"/>
        </w:rPr>
        <w:t>making, employees feel empowered as part of the organisation to drive forward objectives.</w:t>
      </w:r>
      <w:r w:rsidR="004D3515" w:rsidRPr="00D13C0F">
        <w:rPr>
          <w:rFonts w:ascii="Arial" w:hAnsi="Arial" w:cs="Arial"/>
          <w:color w:val="auto"/>
        </w:rPr>
        <w:t xml:space="preserve"> This type of formal inclusion builds relationships through commitment towards collective goals</w:t>
      </w:r>
      <w:r w:rsidR="00D8642C" w:rsidRPr="00D13C0F">
        <w:rPr>
          <w:rFonts w:ascii="Arial" w:hAnsi="Arial" w:cs="Arial"/>
          <w:color w:val="auto"/>
        </w:rPr>
        <w:t xml:space="preserve"> (CIPD,2021c)</w:t>
      </w:r>
      <w:r w:rsidR="004D3515" w:rsidRPr="00D13C0F">
        <w:rPr>
          <w:rFonts w:ascii="Arial" w:hAnsi="Arial" w:cs="Arial"/>
          <w:color w:val="auto"/>
        </w:rPr>
        <w:t>. It also promotes transparency in important and formal decision</w:t>
      </w:r>
      <w:r w:rsidR="0042483F" w:rsidRPr="00D13C0F">
        <w:rPr>
          <w:rFonts w:ascii="Arial" w:hAnsi="Arial" w:cs="Arial"/>
          <w:color w:val="auto"/>
        </w:rPr>
        <w:t>-</w:t>
      </w:r>
      <w:r w:rsidR="004D3515" w:rsidRPr="00D13C0F">
        <w:rPr>
          <w:rFonts w:ascii="Arial" w:hAnsi="Arial" w:cs="Arial"/>
          <w:color w:val="auto"/>
        </w:rPr>
        <w:t xml:space="preserve">making which promotes a positive organisational culture. </w:t>
      </w:r>
      <w:r w:rsidRPr="00D13C0F">
        <w:rPr>
          <w:rFonts w:ascii="Arial" w:hAnsi="Arial" w:cs="Arial"/>
          <w:color w:val="auto"/>
        </w:rPr>
        <w:t xml:space="preserve">    </w:t>
      </w:r>
    </w:p>
    <w:p w14:paraId="3F290FF5" w14:textId="77777777" w:rsidR="00AB4CC8" w:rsidRPr="00D13C0F" w:rsidRDefault="00AB4CC8" w:rsidP="00D13C0F">
      <w:pPr>
        <w:pStyle w:val="Listparag"/>
        <w:numPr>
          <w:ilvl w:val="0"/>
          <w:numId w:val="0"/>
        </w:numPr>
        <w:spacing w:after="0" w:line="360" w:lineRule="auto"/>
        <w:rPr>
          <w:rFonts w:ascii="Arial" w:hAnsi="Arial" w:cs="Arial"/>
          <w:color w:val="FF0000"/>
        </w:rPr>
      </w:pPr>
    </w:p>
    <w:p w14:paraId="7DB59550" w14:textId="0EC3D7F1" w:rsidR="007B69E4" w:rsidRPr="00D13C0F" w:rsidRDefault="007B69E4" w:rsidP="00D13C0F">
      <w:pPr>
        <w:pStyle w:val="Listparag"/>
        <w:numPr>
          <w:ilvl w:val="0"/>
          <w:numId w:val="0"/>
        </w:numPr>
        <w:spacing w:after="0" w:line="360" w:lineRule="auto"/>
        <w:rPr>
          <w:rFonts w:ascii="Arial" w:hAnsi="Arial" w:cs="Arial"/>
          <w:color w:val="auto"/>
        </w:rPr>
      </w:pPr>
      <w:r w:rsidRPr="00D13C0F">
        <w:rPr>
          <w:rFonts w:ascii="Arial" w:hAnsi="Arial" w:cs="Arial"/>
          <w:color w:val="auto"/>
        </w:rPr>
        <w:t xml:space="preserve">The differences relate to the execution and level of engagement. </w:t>
      </w:r>
      <w:r w:rsidR="00AA3AE8" w:rsidRPr="00D13C0F">
        <w:rPr>
          <w:rFonts w:ascii="Arial" w:hAnsi="Arial" w:cs="Arial"/>
          <w:color w:val="auto"/>
        </w:rPr>
        <w:t xml:space="preserve">Employee participation is a collaborative approach to organisational share objectives, compared to employee involvement </w:t>
      </w:r>
      <w:r w:rsidR="006658CE" w:rsidRPr="00D13C0F">
        <w:rPr>
          <w:rFonts w:ascii="Arial" w:hAnsi="Arial" w:cs="Arial"/>
          <w:color w:val="auto"/>
        </w:rPr>
        <w:t xml:space="preserve">where management </w:t>
      </w:r>
      <w:r w:rsidR="003E5011" w:rsidRPr="00D13C0F">
        <w:rPr>
          <w:rFonts w:ascii="Arial" w:hAnsi="Arial" w:cs="Arial"/>
          <w:color w:val="auto"/>
        </w:rPr>
        <w:t>can</w:t>
      </w:r>
      <w:r w:rsidR="006658CE" w:rsidRPr="00D13C0F">
        <w:rPr>
          <w:rFonts w:ascii="Arial" w:hAnsi="Arial" w:cs="Arial"/>
          <w:color w:val="auto"/>
        </w:rPr>
        <w:t xml:space="preserve"> </w:t>
      </w:r>
      <w:r w:rsidR="003E5011" w:rsidRPr="00D13C0F">
        <w:rPr>
          <w:rFonts w:ascii="Arial" w:hAnsi="Arial" w:cs="Arial"/>
          <w:color w:val="auto"/>
        </w:rPr>
        <w:t>listen</w:t>
      </w:r>
      <w:r w:rsidR="006658CE" w:rsidRPr="00D13C0F">
        <w:rPr>
          <w:rFonts w:ascii="Arial" w:hAnsi="Arial" w:cs="Arial"/>
          <w:color w:val="auto"/>
        </w:rPr>
        <w:t xml:space="preserve"> to ideas from staff </w:t>
      </w:r>
      <w:r w:rsidR="003E5011" w:rsidRPr="00D13C0F">
        <w:rPr>
          <w:rFonts w:ascii="Arial" w:hAnsi="Arial" w:cs="Arial"/>
          <w:color w:val="auto"/>
        </w:rPr>
        <w:t>directly to support decision</w:t>
      </w:r>
      <w:r w:rsidR="0042483F" w:rsidRPr="00D13C0F">
        <w:rPr>
          <w:rFonts w:ascii="Arial" w:hAnsi="Arial" w:cs="Arial"/>
          <w:color w:val="auto"/>
        </w:rPr>
        <w:t>-</w:t>
      </w:r>
      <w:r w:rsidR="003E5011" w:rsidRPr="00D13C0F">
        <w:rPr>
          <w:rFonts w:ascii="Arial" w:hAnsi="Arial" w:cs="Arial"/>
          <w:color w:val="auto"/>
        </w:rPr>
        <w:t xml:space="preserve">making processes. </w:t>
      </w:r>
      <w:r w:rsidR="00AA3AE8" w:rsidRPr="00D13C0F">
        <w:rPr>
          <w:rFonts w:ascii="Arial" w:hAnsi="Arial" w:cs="Arial"/>
          <w:color w:val="auto"/>
        </w:rPr>
        <w:t xml:space="preserve"> </w:t>
      </w:r>
    </w:p>
    <w:p w14:paraId="53011336" w14:textId="77777777" w:rsidR="00AB4CC8" w:rsidRPr="00D13C0F" w:rsidRDefault="00AB4CC8" w:rsidP="00D8642C">
      <w:pPr>
        <w:pStyle w:val="Listparag"/>
        <w:numPr>
          <w:ilvl w:val="0"/>
          <w:numId w:val="0"/>
        </w:numPr>
        <w:spacing w:after="0" w:line="240" w:lineRule="auto"/>
        <w:rPr>
          <w:rFonts w:ascii="Arial" w:hAnsi="Arial" w:cs="Arial"/>
          <w:color w:val="FF0000"/>
        </w:rPr>
      </w:pPr>
    </w:p>
    <w:p w14:paraId="30B819AE" w14:textId="77777777" w:rsidR="00AB4CC8" w:rsidRPr="00D13C0F" w:rsidRDefault="00AB4CC8" w:rsidP="00AB4CC8">
      <w:pPr>
        <w:pStyle w:val="Listparag"/>
        <w:numPr>
          <w:ilvl w:val="0"/>
          <w:numId w:val="0"/>
        </w:numPr>
        <w:spacing w:after="0" w:line="240" w:lineRule="auto"/>
        <w:ind w:left="720"/>
        <w:rPr>
          <w:rFonts w:ascii="Arial" w:hAnsi="Arial" w:cs="Arial"/>
          <w:color w:val="FF0000"/>
        </w:rPr>
      </w:pPr>
    </w:p>
    <w:p w14:paraId="04B27212" w14:textId="77777777" w:rsidR="00AB4CC8" w:rsidRPr="00D13C0F" w:rsidRDefault="00AB4CC8" w:rsidP="00AB4CC8">
      <w:pPr>
        <w:pStyle w:val="Nornal"/>
        <w:numPr>
          <w:ilvl w:val="0"/>
          <w:numId w:val="2"/>
        </w:numPr>
        <w:spacing w:after="0" w:line="240" w:lineRule="auto"/>
        <w:rPr>
          <w:b/>
          <w:bCs/>
          <w:color w:val="000000"/>
        </w:rPr>
      </w:pPr>
      <w:r w:rsidRPr="00D13C0F">
        <w:rPr>
          <w:b/>
          <w:bCs/>
          <w:color w:val="000000" w:themeColor="text1"/>
        </w:rPr>
        <w:t>Assess three employee voice tools and two approaches that might be used to drive employee engagement. (AC 1.3)</w:t>
      </w:r>
    </w:p>
    <w:p w14:paraId="4CCEC428" w14:textId="77777777" w:rsidR="00AB4CC8" w:rsidRPr="00D13C0F" w:rsidRDefault="00AB4CC8" w:rsidP="00AB4CC8">
      <w:pPr>
        <w:pStyle w:val="Nornal"/>
        <w:spacing w:after="0" w:line="240" w:lineRule="auto"/>
        <w:rPr>
          <w:color w:val="000000"/>
        </w:rPr>
      </w:pPr>
    </w:p>
    <w:p w14:paraId="0CE3B221" w14:textId="46AA7D9B" w:rsidR="00AB4CC8" w:rsidRPr="00D13C0F" w:rsidRDefault="002B0A13" w:rsidP="00D13C0F">
      <w:pPr>
        <w:pStyle w:val="Nornal"/>
        <w:spacing w:after="0" w:line="360" w:lineRule="auto"/>
        <w:rPr>
          <w:color w:val="000000"/>
        </w:rPr>
      </w:pPr>
      <w:r w:rsidRPr="00D13C0F">
        <w:rPr>
          <w:color w:val="000000"/>
        </w:rPr>
        <w:t xml:space="preserve">The three </w:t>
      </w:r>
      <w:r w:rsidR="001D0A8D" w:rsidRPr="00D13C0F">
        <w:rPr>
          <w:color w:val="000000"/>
        </w:rPr>
        <w:t xml:space="preserve">employee voice tools that are experienced </w:t>
      </w:r>
      <w:r w:rsidR="00367598" w:rsidRPr="00D13C0F">
        <w:rPr>
          <w:color w:val="000000"/>
        </w:rPr>
        <w:t>the most according to CIPD (</w:t>
      </w:r>
      <w:r w:rsidR="000540B5" w:rsidRPr="00D13C0F">
        <w:rPr>
          <w:color w:val="000000"/>
        </w:rPr>
        <w:t>2019</w:t>
      </w:r>
      <w:r w:rsidR="00367598" w:rsidRPr="00D13C0F">
        <w:rPr>
          <w:color w:val="000000"/>
        </w:rPr>
        <w:t>) are meetings with line manager</w:t>
      </w:r>
      <w:r w:rsidR="0042483F" w:rsidRPr="00D13C0F">
        <w:rPr>
          <w:color w:val="000000"/>
        </w:rPr>
        <w:t>s</w:t>
      </w:r>
      <w:r w:rsidR="00367598" w:rsidRPr="00D13C0F">
        <w:rPr>
          <w:color w:val="000000"/>
        </w:rPr>
        <w:t xml:space="preserve">, team meetings and employee surveys. </w:t>
      </w:r>
      <w:r w:rsidR="00CF3EE8" w:rsidRPr="00D13C0F">
        <w:rPr>
          <w:color w:val="000000"/>
        </w:rPr>
        <w:t>One-to-one manager meetings can be an effective employee voice tool</w:t>
      </w:r>
      <w:r w:rsidR="00FF0BC6" w:rsidRPr="00D13C0F">
        <w:rPr>
          <w:color w:val="000000"/>
        </w:rPr>
        <w:t xml:space="preserve"> as it supports employee</w:t>
      </w:r>
      <w:r w:rsidR="004C633B" w:rsidRPr="00D13C0F">
        <w:rPr>
          <w:color w:val="000000"/>
        </w:rPr>
        <w:t>s</w:t>
      </w:r>
      <w:r w:rsidR="00FF0BC6" w:rsidRPr="00D13C0F">
        <w:rPr>
          <w:color w:val="000000"/>
        </w:rPr>
        <w:t xml:space="preserve"> to voice </w:t>
      </w:r>
      <w:r w:rsidR="00FF0BC6" w:rsidRPr="00D13C0F">
        <w:rPr>
          <w:color w:val="000000"/>
        </w:rPr>
        <w:lastRenderedPageBreak/>
        <w:t xml:space="preserve">feedback including challenges and suggestions directly which can support transparency and inclusivity within the organisation. </w:t>
      </w:r>
      <w:r w:rsidR="00AB47A4" w:rsidRPr="00D13C0F">
        <w:rPr>
          <w:color w:val="000000"/>
        </w:rPr>
        <w:t xml:space="preserve">Team meetings can provide a platform for collaborative feedback </w:t>
      </w:r>
      <w:r w:rsidR="00902466" w:rsidRPr="00D13C0F">
        <w:rPr>
          <w:color w:val="000000"/>
        </w:rPr>
        <w:t>through an open communication channel which supports psychological safety</w:t>
      </w:r>
      <w:r w:rsidR="00971DE6" w:rsidRPr="00D13C0F">
        <w:rPr>
          <w:color w:val="000000"/>
        </w:rPr>
        <w:t xml:space="preserve"> </w:t>
      </w:r>
      <w:r w:rsidR="00EC3E53" w:rsidRPr="00D13C0F">
        <w:rPr>
          <w:color w:val="000000"/>
        </w:rPr>
        <w:t xml:space="preserve">and interpersonal relationships among the team </w:t>
      </w:r>
      <w:r w:rsidR="00971DE6" w:rsidRPr="00D13C0F">
        <w:rPr>
          <w:color w:val="000000"/>
        </w:rPr>
        <w:t xml:space="preserve">(Brown,2018). </w:t>
      </w:r>
      <w:r w:rsidR="00A44B95" w:rsidRPr="00D13C0F">
        <w:rPr>
          <w:color w:val="000000"/>
        </w:rPr>
        <w:t>Surveys are a wide reaching</w:t>
      </w:r>
      <w:r w:rsidR="0062728B" w:rsidRPr="00D13C0F">
        <w:rPr>
          <w:color w:val="000000"/>
        </w:rPr>
        <w:t xml:space="preserve">, inclusive tool which allow for anonymity and can provide rich </w:t>
      </w:r>
      <w:r w:rsidR="00F17975" w:rsidRPr="00D13C0F">
        <w:rPr>
          <w:color w:val="000000"/>
        </w:rPr>
        <w:t>quantitative</w:t>
      </w:r>
      <w:r w:rsidR="0062728B" w:rsidRPr="00D13C0F">
        <w:rPr>
          <w:color w:val="000000"/>
        </w:rPr>
        <w:t xml:space="preserve"> and qualitative data. However, </w:t>
      </w:r>
      <w:r w:rsidR="007D0543" w:rsidRPr="00D13C0F">
        <w:rPr>
          <w:color w:val="000000"/>
        </w:rPr>
        <w:t>there are often challenges with response rates (Nair,2009) an</w:t>
      </w:r>
      <w:r w:rsidR="00F5320B" w:rsidRPr="00D13C0F">
        <w:rPr>
          <w:color w:val="000000"/>
        </w:rPr>
        <w:t xml:space="preserve">d </w:t>
      </w:r>
      <w:r w:rsidR="00811D36" w:rsidRPr="00D13C0F">
        <w:rPr>
          <w:color w:val="000000"/>
        </w:rPr>
        <w:t xml:space="preserve">response bias (Rogelberg and Stanton,2007). </w:t>
      </w:r>
    </w:p>
    <w:p w14:paraId="4E539009" w14:textId="77777777" w:rsidR="00EC3E53" w:rsidRPr="00D13C0F" w:rsidRDefault="00EC3E53" w:rsidP="00D13C0F">
      <w:pPr>
        <w:pStyle w:val="Nornal"/>
        <w:spacing w:after="0" w:line="360" w:lineRule="auto"/>
        <w:rPr>
          <w:color w:val="000000"/>
        </w:rPr>
      </w:pPr>
    </w:p>
    <w:p w14:paraId="6E6E2319" w14:textId="19E1C1D8" w:rsidR="00E94FEB" w:rsidRPr="00D13C0F" w:rsidRDefault="008037CF" w:rsidP="00D13C0F">
      <w:pPr>
        <w:pStyle w:val="Nornal"/>
        <w:spacing w:after="0" w:line="360" w:lineRule="auto"/>
        <w:rPr>
          <w:color w:val="000000"/>
        </w:rPr>
      </w:pPr>
      <w:r w:rsidRPr="00D13C0F">
        <w:rPr>
          <w:color w:val="000000"/>
        </w:rPr>
        <w:t xml:space="preserve">All employee voice tools can support psychological safety, build </w:t>
      </w:r>
      <w:r w:rsidR="00F17975" w:rsidRPr="00D13C0F">
        <w:rPr>
          <w:color w:val="000000"/>
        </w:rPr>
        <w:t>trust,</w:t>
      </w:r>
      <w:r w:rsidR="00696477" w:rsidRPr="00D13C0F">
        <w:rPr>
          <w:color w:val="000000"/>
        </w:rPr>
        <w:t xml:space="preserve"> and can make employees fee</w:t>
      </w:r>
      <w:r w:rsidR="00F17975" w:rsidRPr="00D13C0F">
        <w:rPr>
          <w:color w:val="000000"/>
        </w:rPr>
        <w:t>l</w:t>
      </w:r>
      <w:r w:rsidR="00696477" w:rsidRPr="00D13C0F">
        <w:rPr>
          <w:color w:val="000000"/>
        </w:rPr>
        <w:t xml:space="preserve"> valued therefore improving </w:t>
      </w:r>
      <w:r w:rsidR="00CA32EE" w:rsidRPr="00D13C0F">
        <w:rPr>
          <w:color w:val="000000"/>
        </w:rPr>
        <w:t xml:space="preserve">work </w:t>
      </w:r>
      <w:r w:rsidR="00696477" w:rsidRPr="00D13C0F">
        <w:rPr>
          <w:color w:val="000000"/>
        </w:rPr>
        <w:t>efficiency and effectiveness</w:t>
      </w:r>
      <w:r w:rsidR="00913FAC" w:rsidRPr="00D13C0F">
        <w:rPr>
          <w:color w:val="000000"/>
        </w:rPr>
        <w:t xml:space="preserve"> (</w:t>
      </w:r>
      <w:r w:rsidR="00C46CC4" w:rsidRPr="00D13C0F">
        <w:rPr>
          <w:color w:val="000000"/>
        </w:rPr>
        <w:t xml:space="preserve">Bailey </w:t>
      </w:r>
      <w:r w:rsidR="00265616" w:rsidRPr="00D13C0F">
        <w:rPr>
          <w:color w:val="000000"/>
        </w:rPr>
        <w:t>et al</w:t>
      </w:r>
      <w:r w:rsidR="007235F4" w:rsidRPr="00D13C0F">
        <w:rPr>
          <w:color w:val="000000"/>
        </w:rPr>
        <w:t>.</w:t>
      </w:r>
      <w:r w:rsidR="00265616" w:rsidRPr="00D13C0F">
        <w:rPr>
          <w:color w:val="000000"/>
        </w:rPr>
        <w:t>,2017</w:t>
      </w:r>
      <w:r w:rsidR="00913FAC" w:rsidRPr="00D13C0F">
        <w:rPr>
          <w:color w:val="000000"/>
        </w:rPr>
        <w:t>)</w:t>
      </w:r>
      <w:r w:rsidR="00696477" w:rsidRPr="00D13C0F">
        <w:rPr>
          <w:color w:val="000000"/>
        </w:rPr>
        <w:t xml:space="preserve">. </w:t>
      </w:r>
      <w:r w:rsidR="00CA32EE" w:rsidRPr="00D13C0F">
        <w:rPr>
          <w:color w:val="000000"/>
        </w:rPr>
        <w:t>But t</w:t>
      </w:r>
      <w:r w:rsidR="00923A3D" w:rsidRPr="00D13C0F">
        <w:rPr>
          <w:color w:val="000000"/>
        </w:rPr>
        <w:t xml:space="preserve">here are barriers to engagement </w:t>
      </w:r>
      <w:r w:rsidR="00960B1D" w:rsidRPr="00D13C0F">
        <w:rPr>
          <w:color w:val="000000"/>
        </w:rPr>
        <w:t xml:space="preserve">and employee voice </w:t>
      </w:r>
      <w:r w:rsidR="00E3222A" w:rsidRPr="00D13C0F">
        <w:rPr>
          <w:color w:val="000000"/>
        </w:rPr>
        <w:t xml:space="preserve">through these methods </w:t>
      </w:r>
      <w:r w:rsidR="00960B1D" w:rsidRPr="00D13C0F">
        <w:rPr>
          <w:color w:val="000000"/>
        </w:rPr>
        <w:t xml:space="preserve">including </w:t>
      </w:r>
      <w:r w:rsidR="00CA32EE" w:rsidRPr="00D13C0F">
        <w:rPr>
          <w:color w:val="000000"/>
        </w:rPr>
        <w:t xml:space="preserve">lack of </w:t>
      </w:r>
      <w:r w:rsidR="00960B1D" w:rsidRPr="00D13C0F">
        <w:rPr>
          <w:color w:val="000000"/>
        </w:rPr>
        <w:t>psychological safety</w:t>
      </w:r>
      <w:r w:rsidR="00E3222A" w:rsidRPr="00D13C0F">
        <w:rPr>
          <w:color w:val="000000"/>
        </w:rPr>
        <w:t xml:space="preserve"> and ethical leadership (CIPD,2019), and not always do employees feel able to share their views. It is important that managers can facilitate the dynamics of group meetings to ensure inclusivity (Edmondson,1999).</w:t>
      </w:r>
      <w:r w:rsidR="00CA32EE" w:rsidRPr="00D13C0F">
        <w:rPr>
          <w:color w:val="000000"/>
        </w:rPr>
        <w:t xml:space="preserve"> </w:t>
      </w:r>
      <w:r w:rsidR="001125ED" w:rsidRPr="00D13C0F">
        <w:rPr>
          <w:color w:val="000000"/>
        </w:rPr>
        <w:t xml:space="preserve">There is an impact of hierarchy on employee voice and the evidence from CIPD (2019) demonstrates </w:t>
      </w:r>
      <w:r w:rsidR="00302D66" w:rsidRPr="00D13C0F">
        <w:rPr>
          <w:color w:val="000000"/>
        </w:rPr>
        <w:t xml:space="preserve">length of service and position within an organisation as having an impact on willingness to divulge. </w:t>
      </w:r>
    </w:p>
    <w:p w14:paraId="3737E7CD" w14:textId="77777777" w:rsidR="0078413D" w:rsidRPr="00D13C0F" w:rsidRDefault="0078413D" w:rsidP="00D13C0F">
      <w:pPr>
        <w:pStyle w:val="Nornal"/>
        <w:spacing w:after="0" w:line="360" w:lineRule="auto"/>
        <w:rPr>
          <w:color w:val="000000"/>
        </w:rPr>
      </w:pPr>
    </w:p>
    <w:p w14:paraId="68E6104E" w14:textId="64497F66" w:rsidR="0078413D" w:rsidRPr="00D13C0F" w:rsidRDefault="0078413D" w:rsidP="00D13C0F">
      <w:pPr>
        <w:pStyle w:val="Nornal"/>
        <w:spacing w:after="0" w:line="360" w:lineRule="auto"/>
        <w:rPr>
          <w:color w:val="000000"/>
        </w:rPr>
      </w:pPr>
      <w:r w:rsidRPr="00D13C0F">
        <w:rPr>
          <w:color w:val="000000"/>
        </w:rPr>
        <w:t xml:space="preserve">Culture is important to drive employee engagement, through </w:t>
      </w:r>
      <w:r w:rsidR="003579D5" w:rsidRPr="00D13C0F">
        <w:rPr>
          <w:color w:val="000000"/>
        </w:rPr>
        <w:t xml:space="preserve">rewards </w:t>
      </w:r>
      <w:r w:rsidR="00DD0CB9" w:rsidRPr="00D13C0F">
        <w:rPr>
          <w:color w:val="000000"/>
        </w:rPr>
        <w:t xml:space="preserve">and recognition </w:t>
      </w:r>
      <w:r w:rsidR="003579D5" w:rsidRPr="00D13C0F">
        <w:rPr>
          <w:color w:val="000000"/>
        </w:rPr>
        <w:t>or approachable</w:t>
      </w:r>
      <w:r w:rsidR="00515C18" w:rsidRPr="00D13C0F">
        <w:rPr>
          <w:color w:val="000000"/>
        </w:rPr>
        <w:t xml:space="preserve"> and engaging</w:t>
      </w:r>
      <w:r w:rsidR="003579D5" w:rsidRPr="00D13C0F">
        <w:rPr>
          <w:color w:val="000000"/>
        </w:rPr>
        <w:t xml:space="preserve"> </w:t>
      </w:r>
      <w:r w:rsidR="00202B02" w:rsidRPr="00D13C0F">
        <w:rPr>
          <w:color w:val="000000"/>
        </w:rPr>
        <w:t>leaders</w:t>
      </w:r>
      <w:r w:rsidR="003579D5" w:rsidRPr="00D13C0F">
        <w:rPr>
          <w:color w:val="000000"/>
        </w:rPr>
        <w:t xml:space="preserve"> for example. </w:t>
      </w:r>
      <w:r w:rsidR="006B373C" w:rsidRPr="00D13C0F">
        <w:rPr>
          <w:color w:val="000000"/>
        </w:rPr>
        <w:t xml:space="preserve">Organisational culture can foster </w:t>
      </w:r>
      <w:r w:rsidR="00DC6DE3" w:rsidRPr="00D13C0F">
        <w:rPr>
          <w:color w:val="000000"/>
        </w:rPr>
        <w:t xml:space="preserve">an environment where employee </w:t>
      </w:r>
      <w:r w:rsidR="00886EE6" w:rsidRPr="00D13C0F">
        <w:rPr>
          <w:color w:val="000000"/>
        </w:rPr>
        <w:t>engagement</w:t>
      </w:r>
      <w:r w:rsidR="00DC6DE3" w:rsidRPr="00D13C0F">
        <w:rPr>
          <w:color w:val="000000"/>
        </w:rPr>
        <w:t xml:space="preserve"> is maximised</w:t>
      </w:r>
      <w:r w:rsidR="007C2499" w:rsidRPr="00D13C0F">
        <w:rPr>
          <w:color w:val="000000"/>
        </w:rPr>
        <w:t xml:space="preserve">. Rewards and recognition is a valuable tool for </w:t>
      </w:r>
      <w:r w:rsidR="00EB298B" w:rsidRPr="00D13C0F">
        <w:rPr>
          <w:color w:val="000000"/>
        </w:rPr>
        <w:t xml:space="preserve">reinforcing the value of employee </w:t>
      </w:r>
      <w:r w:rsidR="00886EE6" w:rsidRPr="00D13C0F">
        <w:rPr>
          <w:color w:val="000000"/>
        </w:rPr>
        <w:t>engagement</w:t>
      </w:r>
      <w:r w:rsidR="00EB298B" w:rsidRPr="00D13C0F">
        <w:rPr>
          <w:color w:val="000000"/>
        </w:rPr>
        <w:t>, this can be through formal rewards such as promotions or informal such acknowledgement in team meetings</w:t>
      </w:r>
      <w:r w:rsidR="00E423F2" w:rsidRPr="00D13C0F">
        <w:rPr>
          <w:color w:val="000000"/>
        </w:rPr>
        <w:t xml:space="preserve"> (Carucci,2017)</w:t>
      </w:r>
      <w:r w:rsidR="00EB298B" w:rsidRPr="00D13C0F">
        <w:rPr>
          <w:color w:val="000000"/>
        </w:rPr>
        <w:t xml:space="preserve">. </w:t>
      </w:r>
      <w:r w:rsidR="007A6712" w:rsidRPr="00D13C0F">
        <w:rPr>
          <w:color w:val="000000"/>
        </w:rPr>
        <w:t>This boosts morale</w:t>
      </w:r>
      <w:r w:rsidR="00C32D0C" w:rsidRPr="00D13C0F">
        <w:rPr>
          <w:color w:val="000000"/>
        </w:rPr>
        <w:t xml:space="preserve">, encourages </w:t>
      </w:r>
      <w:proofErr w:type="gramStart"/>
      <w:r w:rsidR="00C32D0C" w:rsidRPr="00D13C0F">
        <w:rPr>
          <w:color w:val="000000"/>
        </w:rPr>
        <w:t>participation</w:t>
      </w:r>
      <w:proofErr w:type="gramEnd"/>
      <w:r w:rsidR="00171B66" w:rsidRPr="00D13C0F">
        <w:rPr>
          <w:color w:val="000000"/>
        </w:rPr>
        <w:t xml:space="preserve"> and fosters a culture of value that feeds into engagement. </w:t>
      </w:r>
      <w:r w:rsidR="00646B9E" w:rsidRPr="00D13C0F">
        <w:rPr>
          <w:color w:val="000000"/>
        </w:rPr>
        <w:t xml:space="preserve">Effective leadership practices are critical </w:t>
      </w:r>
      <w:r w:rsidR="004F2B79" w:rsidRPr="00D13C0F">
        <w:rPr>
          <w:color w:val="000000"/>
        </w:rPr>
        <w:t>in</w:t>
      </w:r>
      <w:r w:rsidR="00646B9E" w:rsidRPr="00D13C0F">
        <w:rPr>
          <w:color w:val="000000"/>
        </w:rPr>
        <w:t xml:space="preserve"> supporting </w:t>
      </w:r>
      <w:r w:rsidR="004F2B79" w:rsidRPr="00D13C0F">
        <w:rPr>
          <w:color w:val="000000"/>
        </w:rPr>
        <w:t xml:space="preserve">culture where employee engagement and voice are encouraged. </w:t>
      </w:r>
      <w:r w:rsidR="008559C9" w:rsidRPr="00D13C0F">
        <w:rPr>
          <w:color w:val="000000"/>
        </w:rPr>
        <w:t xml:space="preserve">Ethical leadership positively impacts engagement and employee voice by building trust </w:t>
      </w:r>
      <w:r w:rsidR="00604E5C" w:rsidRPr="00D13C0F">
        <w:rPr>
          <w:color w:val="000000"/>
        </w:rPr>
        <w:t>through integrity and fairness (Bakker and Schaufeli,2008)</w:t>
      </w:r>
      <w:r w:rsidR="00C73963" w:rsidRPr="00D13C0F">
        <w:rPr>
          <w:color w:val="000000"/>
        </w:rPr>
        <w:t xml:space="preserve">. Being a supportive leader </w:t>
      </w:r>
      <w:r w:rsidR="0092089C" w:rsidRPr="00D13C0F">
        <w:rPr>
          <w:color w:val="000000"/>
        </w:rPr>
        <w:t xml:space="preserve">who </w:t>
      </w:r>
      <w:r w:rsidR="00BD1DDE" w:rsidRPr="00D13C0F">
        <w:rPr>
          <w:color w:val="000000"/>
        </w:rPr>
        <w:t>champions</w:t>
      </w:r>
      <w:r w:rsidR="0092089C" w:rsidRPr="00D13C0F">
        <w:rPr>
          <w:color w:val="000000"/>
        </w:rPr>
        <w:t xml:space="preserve"> autonomy and empower</w:t>
      </w:r>
      <w:r w:rsidR="00BD1DDE" w:rsidRPr="00D13C0F">
        <w:rPr>
          <w:color w:val="000000"/>
        </w:rPr>
        <w:t>ing employees</w:t>
      </w:r>
      <w:r w:rsidR="0092089C" w:rsidRPr="00D13C0F">
        <w:rPr>
          <w:color w:val="000000"/>
        </w:rPr>
        <w:t xml:space="preserve"> </w:t>
      </w:r>
      <w:r w:rsidR="00BD1DDE" w:rsidRPr="00D13C0F">
        <w:rPr>
          <w:color w:val="000000"/>
        </w:rPr>
        <w:t>can also enhance engagement</w:t>
      </w:r>
      <w:r w:rsidR="004E24F9" w:rsidRPr="00D13C0F">
        <w:rPr>
          <w:color w:val="000000"/>
        </w:rPr>
        <w:t xml:space="preserve"> and participation in employee voice initiatives. </w:t>
      </w:r>
    </w:p>
    <w:p w14:paraId="15F71CC0" w14:textId="77777777" w:rsidR="00AB4CC8" w:rsidRPr="00D13C0F" w:rsidRDefault="00AB4CC8" w:rsidP="00AB4CC8">
      <w:pPr>
        <w:pStyle w:val="Nornal"/>
        <w:spacing w:after="0" w:line="240" w:lineRule="auto"/>
        <w:rPr>
          <w:color w:val="000000"/>
        </w:rPr>
      </w:pPr>
    </w:p>
    <w:p w14:paraId="1ACE3766" w14:textId="77777777" w:rsidR="00AB4CC8" w:rsidRPr="00D13C0F" w:rsidRDefault="00AB4CC8" w:rsidP="00AB4CC8">
      <w:pPr>
        <w:pStyle w:val="Nornal"/>
        <w:spacing w:after="0" w:line="240" w:lineRule="auto"/>
        <w:rPr>
          <w:b/>
          <w:bCs/>
          <w:color w:val="000000"/>
        </w:rPr>
      </w:pPr>
    </w:p>
    <w:p w14:paraId="66A2A90E" w14:textId="77777777" w:rsidR="0042483F" w:rsidRPr="00D13C0F" w:rsidRDefault="0042483F" w:rsidP="00AB4CC8">
      <w:pPr>
        <w:pStyle w:val="Nornal"/>
        <w:spacing w:after="0" w:line="240" w:lineRule="auto"/>
        <w:rPr>
          <w:b/>
          <w:bCs/>
          <w:color w:val="000000"/>
        </w:rPr>
      </w:pPr>
    </w:p>
    <w:p w14:paraId="6D84140F" w14:textId="77777777" w:rsidR="0042483F" w:rsidRPr="00D13C0F" w:rsidRDefault="0042483F" w:rsidP="00AB4CC8">
      <w:pPr>
        <w:pStyle w:val="Nornal"/>
        <w:spacing w:after="0" w:line="240" w:lineRule="auto"/>
        <w:rPr>
          <w:b/>
          <w:bCs/>
          <w:color w:val="000000"/>
        </w:rPr>
      </w:pPr>
    </w:p>
    <w:p w14:paraId="33481798" w14:textId="77777777" w:rsidR="00AB4CC8" w:rsidRPr="00D13C0F" w:rsidRDefault="00AB4CC8" w:rsidP="00AB4CC8">
      <w:pPr>
        <w:pStyle w:val="Nornal"/>
        <w:numPr>
          <w:ilvl w:val="0"/>
          <w:numId w:val="2"/>
        </w:numPr>
        <w:spacing w:after="0" w:line="240" w:lineRule="auto"/>
        <w:rPr>
          <w:b/>
          <w:bCs/>
          <w:color w:val="000000"/>
        </w:rPr>
      </w:pPr>
      <w:r w:rsidRPr="00D13C0F">
        <w:rPr>
          <w:b/>
          <w:bCs/>
          <w:color w:val="000000" w:themeColor="text1"/>
        </w:rPr>
        <w:t>Critically evaluate the interrelationships between employee voice and organisational performance. (AC 1.4)</w:t>
      </w:r>
    </w:p>
    <w:p w14:paraId="6FBDDED5" w14:textId="77777777" w:rsidR="00AB4CC8" w:rsidRPr="00D13C0F" w:rsidRDefault="00AB4CC8" w:rsidP="00AB4CC8">
      <w:pPr>
        <w:pStyle w:val="Nornal"/>
        <w:spacing w:after="0" w:line="240" w:lineRule="auto"/>
        <w:rPr>
          <w:color w:val="000000"/>
        </w:rPr>
      </w:pPr>
    </w:p>
    <w:p w14:paraId="5D17D68D" w14:textId="69141DDE" w:rsidR="00AB4CC8" w:rsidRPr="00D13C0F" w:rsidRDefault="00A07006" w:rsidP="00D13C0F">
      <w:pPr>
        <w:pStyle w:val="Nornal"/>
        <w:spacing w:after="0" w:line="360" w:lineRule="auto"/>
        <w:rPr>
          <w:color w:val="000000"/>
        </w:rPr>
      </w:pPr>
      <w:r w:rsidRPr="00D13C0F">
        <w:rPr>
          <w:color w:val="000000"/>
        </w:rPr>
        <w:t xml:space="preserve">The CIPD (2024) describe employee voice as “the way people communicate their views to their employer and influence matters that affect the at work”. </w:t>
      </w:r>
      <w:r w:rsidR="004E2759" w:rsidRPr="00D13C0F">
        <w:rPr>
          <w:color w:val="000000"/>
        </w:rPr>
        <w:t>Research demonstrates that e</w:t>
      </w:r>
      <w:r w:rsidR="002A2A85" w:rsidRPr="00D13C0F">
        <w:rPr>
          <w:color w:val="000000"/>
        </w:rPr>
        <w:t>mployee voice</w:t>
      </w:r>
      <w:r w:rsidR="004E2759" w:rsidRPr="00D13C0F">
        <w:rPr>
          <w:color w:val="000000"/>
        </w:rPr>
        <w:t xml:space="preserve"> has increasin</w:t>
      </w:r>
      <w:r w:rsidR="00000EEB" w:rsidRPr="00D13C0F">
        <w:rPr>
          <w:color w:val="000000"/>
        </w:rPr>
        <w:t xml:space="preserve">g </w:t>
      </w:r>
      <w:r w:rsidR="00C01B44" w:rsidRPr="00D13C0F">
        <w:rPr>
          <w:color w:val="000000"/>
        </w:rPr>
        <w:t xml:space="preserve">connections with </w:t>
      </w:r>
      <w:r w:rsidR="00430C88" w:rsidRPr="00D13C0F">
        <w:rPr>
          <w:color w:val="000000"/>
        </w:rPr>
        <w:t>organisational</w:t>
      </w:r>
      <w:r w:rsidR="00C01B44" w:rsidRPr="00D13C0F">
        <w:rPr>
          <w:color w:val="000000"/>
        </w:rPr>
        <w:t xml:space="preserve"> performance, the </w:t>
      </w:r>
      <w:r w:rsidR="00C01B44" w:rsidRPr="00D13C0F">
        <w:rPr>
          <w:color w:val="000000"/>
        </w:rPr>
        <w:lastRenderedPageBreak/>
        <w:t xml:space="preserve">relationship is complex and </w:t>
      </w:r>
      <w:r w:rsidR="00430C88" w:rsidRPr="00D13C0F">
        <w:rPr>
          <w:color w:val="000000"/>
        </w:rPr>
        <w:t xml:space="preserve">multifaceted but is recognised as </w:t>
      </w:r>
      <w:r w:rsidR="00250B50" w:rsidRPr="00D13C0F">
        <w:rPr>
          <w:color w:val="000000"/>
        </w:rPr>
        <w:t>an</w:t>
      </w:r>
      <w:r w:rsidR="00430C88" w:rsidRPr="00D13C0F">
        <w:rPr>
          <w:color w:val="000000"/>
        </w:rPr>
        <w:t xml:space="preserve"> influencing factor. Employee voice supports diversity across decision-making</w:t>
      </w:r>
      <w:r w:rsidR="001039A6" w:rsidRPr="00D13C0F">
        <w:rPr>
          <w:color w:val="000000"/>
        </w:rPr>
        <w:t xml:space="preserve"> which leads to more holistic and better-informed decisions (</w:t>
      </w:r>
      <w:proofErr w:type="spellStart"/>
      <w:r w:rsidR="001039A6" w:rsidRPr="00D13C0F">
        <w:rPr>
          <w:color w:val="000000"/>
        </w:rPr>
        <w:t>Detert</w:t>
      </w:r>
      <w:proofErr w:type="spellEnd"/>
      <w:r w:rsidR="001039A6" w:rsidRPr="00D13C0F">
        <w:rPr>
          <w:color w:val="000000"/>
        </w:rPr>
        <w:t xml:space="preserve"> and Burris,2007). </w:t>
      </w:r>
      <w:r w:rsidR="001D214C" w:rsidRPr="00D13C0F">
        <w:rPr>
          <w:color w:val="000000"/>
        </w:rPr>
        <w:t xml:space="preserve">The CIPD (2019) confirmed the link between </w:t>
      </w:r>
      <w:r w:rsidR="0046597A" w:rsidRPr="00D13C0F">
        <w:rPr>
          <w:color w:val="000000"/>
        </w:rPr>
        <w:t>employee voice and job satisfaction, increased job satisfaction supports motivation and efficiency</w:t>
      </w:r>
      <w:r w:rsidR="002C0C9E" w:rsidRPr="00D13C0F">
        <w:rPr>
          <w:color w:val="000000"/>
        </w:rPr>
        <w:t xml:space="preserve"> (</w:t>
      </w:r>
      <w:r w:rsidR="00DA37D4" w:rsidRPr="00D13C0F">
        <w:rPr>
          <w:color w:val="000000"/>
        </w:rPr>
        <w:t>Fisher,2003</w:t>
      </w:r>
      <w:r w:rsidR="002C0C9E" w:rsidRPr="00D13C0F">
        <w:rPr>
          <w:color w:val="000000"/>
        </w:rPr>
        <w:t xml:space="preserve">). </w:t>
      </w:r>
      <w:r w:rsidR="007A5919" w:rsidRPr="00D13C0F">
        <w:rPr>
          <w:color w:val="000000"/>
        </w:rPr>
        <w:t xml:space="preserve">Research by </w:t>
      </w:r>
      <w:proofErr w:type="spellStart"/>
      <w:r w:rsidR="00C32938" w:rsidRPr="00D13C0F">
        <w:rPr>
          <w:color w:val="000000"/>
        </w:rPr>
        <w:t>Oswals</w:t>
      </w:r>
      <w:proofErr w:type="spellEnd"/>
      <w:r w:rsidR="00C32938" w:rsidRPr="00D13C0F">
        <w:rPr>
          <w:color w:val="000000"/>
        </w:rPr>
        <w:t xml:space="preserve">, Proto and </w:t>
      </w:r>
      <w:proofErr w:type="spellStart"/>
      <w:r w:rsidR="00C32938" w:rsidRPr="00D13C0F">
        <w:rPr>
          <w:color w:val="000000"/>
        </w:rPr>
        <w:t>Sgroi</w:t>
      </w:r>
      <w:proofErr w:type="spellEnd"/>
      <w:r w:rsidR="00C32938" w:rsidRPr="00D13C0F">
        <w:rPr>
          <w:color w:val="000000"/>
        </w:rPr>
        <w:t xml:space="preserve"> (2015) found that job satisfaction led to a 12% increase in work productivity. The link between psychological wellbeing and job performance</w:t>
      </w:r>
      <w:r w:rsidR="007468CD" w:rsidRPr="00D13C0F">
        <w:rPr>
          <w:color w:val="000000"/>
        </w:rPr>
        <w:t xml:space="preserve"> </w:t>
      </w:r>
      <w:r w:rsidR="00250B50" w:rsidRPr="00D13C0F">
        <w:rPr>
          <w:color w:val="000000"/>
        </w:rPr>
        <w:t>evidence</w:t>
      </w:r>
      <w:r w:rsidR="007468CD" w:rsidRPr="00D13C0F">
        <w:rPr>
          <w:color w:val="000000"/>
        </w:rPr>
        <w:t xml:space="preserve"> that employee voice improves satisfaction and therefore performance. </w:t>
      </w:r>
    </w:p>
    <w:p w14:paraId="2C30BA25" w14:textId="77777777" w:rsidR="00250B50" w:rsidRPr="00D13C0F" w:rsidRDefault="00250B50" w:rsidP="00D13C0F">
      <w:pPr>
        <w:pStyle w:val="Nornal"/>
        <w:spacing w:after="0" w:line="360" w:lineRule="auto"/>
        <w:rPr>
          <w:color w:val="000000"/>
        </w:rPr>
      </w:pPr>
    </w:p>
    <w:p w14:paraId="672CE029" w14:textId="43CAC2B0" w:rsidR="00D701FB" w:rsidRPr="00D13C0F" w:rsidRDefault="00AC3F8E" w:rsidP="00D13C0F">
      <w:pPr>
        <w:pStyle w:val="Nornal"/>
        <w:spacing w:after="0" w:line="360" w:lineRule="auto"/>
        <w:rPr>
          <w:color w:val="000000"/>
        </w:rPr>
      </w:pPr>
      <w:r w:rsidRPr="00D13C0F">
        <w:rPr>
          <w:color w:val="000000"/>
        </w:rPr>
        <w:t xml:space="preserve">Employee voice can </w:t>
      </w:r>
      <w:r w:rsidR="00BC0418" w:rsidRPr="00D13C0F">
        <w:rPr>
          <w:color w:val="000000"/>
        </w:rPr>
        <w:t xml:space="preserve">highlight training needs and skills gaps through feedback. </w:t>
      </w:r>
      <w:r w:rsidR="00A85E97" w:rsidRPr="00D13C0F">
        <w:rPr>
          <w:color w:val="000000"/>
        </w:rPr>
        <w:t xml:space="preserve">By providing opportunities for employees to </w:t>
      </w:r>
      <w:r w:rsidR="0004523F" w:rsidRPr="00D13C0F">
        <w:rPr>
          <w:color w:val="000000"/>
        </w:rPr>
        <w:t>learn and develop, this enables them to perform and contribute to increased productivity</w:t>
      </w:r>
      <w:r w:rsidR="00033D2C" w:rsidRPr="00D13C0F">
        <w:rPr>
          <w:color w:val="000000"/>
        </w:rPr>
        <w:t xml:space="preserve"> </w:t>
      </w:r>
      <w:r w:rsidR="000C3DA2" w:rsidRPr="00D13C0F">
        <w:rPr>
          <w:color w:val="000000"/>
        </w:rPr>
        <w:t xml:space="preserve">and performance </w:t>
      </w:r>
      <w:r w:rsidR="00033D2C" w:rsidRPr="00D13C0F">
        <w:rPr>
          <w:color w:val="000000"/>
        </w:rPr>
        <w:t>(Judge et a.,2001)</w:t>
      </w:r>
      <w:r w:rsidR="0004523F" w:rsidRPr="00D13C0F">
        <w:rPr>
          <w:color w:val="000000"/>
        </w:rPr>
        <w:t>. In addition</w:t>
      </w:r>
      <w:r w:rsidR="00FF4BA8" w:rsidRPr="00D13C0F">
        <w:rPr>
          <w:color w:val="000000"/>
        </w:rPr>
        <w:t>, organisations who prioritise learning and development report higher job satisfaction from their employees, which as evidenced above, improves performance</w:t>
      </w:r>
      <w:r w:rsidR="00D57C4E" w:rsidRPr="00D13C0F">
        <w:rPr>
          <w:color w:val="000000"/>
        </w:rPr>
        <w:t xml:space="preserve"> and organisational outcomes.</w:t>
      </w:r>
    </w:p>
    <w:p w14:paraId="50EFB3DA" w14:textId="77777777" w:rsidR="00D701FB" w:rsidRPr="00D13C0F" w:rsidRDefault="00D701FB" w:rsidP="00D13C0F">
      <w:pPr>
        <w:pStyle w:val="Nornal"/>
        <w:spacing w:after="0" w:line="360" w:lineRule="auto"/>
        <w:rPr>
          <w:color w:val="000000"/>
        </w:rPr>
      </w:pPr>
    </w:p>
    <w:p w14:paraId="6015E1AD" w14:textId="7F0262AE" w:rsidR="00AB4CC8" w:rsidRPr="00D13C0F" w:rsidRDefault="00A43941" w:rsidP="00D13C0F">
      <w:pPr>
        <w:pStyle w:val="Nornal"/>
        <w:spacing w:after="0" w:line="360" w:lineRule="auto"/>
        <w:rPr>
          <w:color w:val="000000"/>
        </w:rPr>
      </w:pPr>
      <w:r w:rsidRPr="00D13C0F">
        <w:rPr>
          <w:color w:val="000000"/>
        </w:rPr>
        <w:t>For some employees</w:t>
      </w:r>
      <w:r w:rsidR="00601BEF" w:rsidRPr="00D13C0F">
        <w:rPr>
          <w:color w:val="000000"/>
        </w:rPr>
        <w:t>, there may be a fear of repercussions for speaking up</w:t>
      </w:r>
      <w:r w:rsidR="00F37F60" w:rsidRPr="00D13C0F">
        <w:rPr>
          <w:color w:val="000000"/>
        </w:rPr>
        <w:t xml:space="preserve"> which can stifle growth</w:t>
      </w:r>
      <w:r w:rsidR="009D68C3" w:rsidRPr="00D13C0F">
        <w:rPr>
          <w:color w:val="000000"/>
        </w:rPr>
        <w:t xml:space="preserve"> and opportunities to develop leading to reduced performance</w:t>
      </w:r>
      <w:r w:rsidR="00F7026E" w:rsidRPr="00D13C0F">
        <w:rPr>
          <w:color w:val="000000"/>
        </w:rPr>
        <w:t xml:space="preserve"> (</w:t>
      </w:r>
      <w:proofErr w:type="spellStart"/>
      <w:r w:rsidR="00F7026E" w:rsidRPr="00D13C0F">
        <w:rPr>
          <w:color w:val="000000"/>
        </w:rPr>
        <w:t>Detert</w:t>
      </w:r>
      <w:proofErr w:type="spellEnd"/>
      <w:r w:rsidR="00F7026E" w:rsidRPr="00D13C0F">
        <w:rPr>
          <w:color w:val="000000"/>
        </w:rPr>
        <w:t xml:space="preserve"> and Burris,2007)</w:t>
      </w:r>
      <w:r w:rsidR="00516FF4" w:rsidRPr="00D13C0F">
        <w:rPr>
          <w:color w:val="000000"/>
        </w:rPr>
        <w:t xml:space="preserve">. </w:t>
      </w:r>
      <w:r w:rsidR="00610AA3" w:rsidRPr="00D13C0F">
        <w:rPr>
          <w:color w:val="000000"/>
        </w:rPr>
        <w:t xml:space="preserve">In addition, research shows that in some cases where employees are </w:t>
      </w:r>
      <w:r w:rsidR="00086CDE" w:rsidRPr="00D13C0F">
        <w:rPr>
          <w:color w:val="000000"/>
        </w:rPr>
        <w:t>speaking out</w:t>
      </w:r>
      <w:r w:rsidR="0042483F" w:rsidRPr="00D13C0F">
        <w:rPr>
          <w:color w:val="000000"/>
        </w:rPr>
        <w:t>,</w:t>
      </w:r>
      <w:r w:rsidR="00086CDE" w:rsidRPr="00D13C0F">
        <w:rPr>
          <w:color w:val="000000"/>
        </w:rPr>
        <w:t xml:space="preserve"> their voices are filtered</w:t>
      </w:r>
      <w:r w:rsidRPr="00D13C0F">
        <w:rPr>
          <w:color w:val="000000"/>
        </w:rPr>
        <w:t xml:space="preserve"> by management as </w:t>
      </w:r>
      <w:r w:rsidR="00780A5A" w:rsidRPr="00D13C0F">
        <w:rPr>
          <w:color w:val="000000"/>
        </w:rPr>
        <w:t>it is valued differently by different managers (</w:t>
      </w:r>
      <w:proofErr w:type="spellStart"/>
      <w:proofErr w:type="gramStart"/>
      <w:r w:rsidR="008800CA" w:rsidRPr="00D13C0F">
        <w:rPr>
          <w:color w:val="000000"/>
        </w:rPr>
        <w:t>Burris,Rockmann</w:t>
      </w:r>
      <w:proofErr w:type="spellEnd"/>
      <w:proofErr w:type="gramEnd"/>
      <w:r w:rsidR="008800CA" w:rsidRPr="00D13C0F">
        <w:rPr>
          <w:color w:val="000000"/>
        </w:rPr>
        <w:t xml:space="preserve"> and Kimmons,2017)</w:t>
      </w:r>
      <w:r w:rsidR="00AA78D6" w:rsidRPr="00D13C0F">
        <w:rPr>
          <w:color w:val="000000"/>
        </w:rPr>
        <w:t xml:space="preserve">, which influences outcomes. </w:t>
      </w:r>
      <w:r w:rsidR="007D37D0" w:rsidRPr="00D13C0F">
        <w:rPr>
          <w:color w:val="000000"/>
        </w:rPr>
        <w:t>Whilst evidence strongly correlate</w:t>
      </w:r>
      <w:r w:rsidR="00C93880" w:rsidRPr="00D13C0F">
        <w:rPr>
          <w:color w:val="000000"/>
        </w:rPr>
        <w:t>s</w:t>
      </w:r>
      <w:r w:rsidR="007D37D0" w:rsidRPr="00D13C0F">
        <w:rPr>
          <w:color w:val="000000"/>
        </w:rPr>
        <w:t xml:space="preserve"> employee voice with performance, </w:t>
      </w:r>
      <w:r w:rsidR="00B708E3" w:rsidRPr="00D13C0F">
        <w:rPr>
          <w:color w:val="000000"/>
        </w:rPr>
        <w:t xml:space="preserve">it is important to recognise that </w:t>
      </w:r>
      <w:r w:rsidR="00C93880" w:rsidRPr="00D13C0F">
        <w:rPr>
          <w:color w:val="000000"/>
        </w:rPr>
        <w:t xml:space="preserve">organisational </w:t>
      </w:r>
      <w:r w:rsidR="00B708E3" w:rsidRPr="00D13C0F">
        <w:rPr>
          <w:color w:val="000000"/>
        </w:rPr>
        <w:t xml:space="preserve">culture and management of employee voice have significant roles to play in the conversion to improved organisational performance. </w:t>
      </w:r>
    </w:p>
    <w:p w14:paraId="3369EBE6" w14:textId="77777777" w:rsidR="00AB4CC8" w:rsidRPr="00D13C0F" w:rsidRDefault="00AB4CC8" w:rsidP="00AB4CC8">
      <w:pPr>
        <w:pStyle w:val="Nornal"/>
        <w:spacing w:after="0" w:line="240" w:lineRule="auto"/>
        <w:rPr>
          <w:color w:val="000000"/>
        </w:rPr>
      </w:pPr>
    </w:p>
    <w:p w14:paraId="67C9DB0D" w14:textId="77777777" w:rsidR="00AB4CC8" w:rsidRPr="00D13C0F" w:rsidRDefault="00AB4CC8" w:rsidP="00AB4CC8">
      <w:pPr>
        <w:pStyle w:val="Nornal"/>
        <w:spacing w:after="0" w:line="240" w:lineRule="auto"/>
        <w:rPr>
          <w:b/>
          <w:bCs/>
          <w:color w:val="000000"/>
        </w:rPr>
      </w:pPr>
    </w:p>
    <w:p w14:paraId="621A8F8E" w14:textId="77777777" w:rsidR="00AB4CC8" w:rsidRPr="00D13C0F" w:rsidRDefault="00AB4CC8" w:rsidP="00AB4CC8">
      <w:pPr>
        <w:pStyle w:val="Nornal"/>
        <w:numPr>
          <w:ilvl w:val="0"/>
          <w:numId w:val="2"/>
        </w:numPr>
        <w:spacing w:after="0" w:line="240" w:lineRule="auto"/>
        <w:rPr>
          <w:b/>
          <w:bCs/>
          <w:color w:val="000000"/>
        </w:rPr>
      </w:pPr>
      <w:r w:rsidRPr="00D13C0F">
        <w:rPr>
          <w:b/>
          <w:bCs/>
          <w:color w:val="000000" w:themeColor="text1"/>
        </w:rPr>
        <w:t>Explain the concept of better working lives and how this can be designed</w:t>
      </w:r>
      <w:r w:rsidRPr="00D13C0F">
        <w:rPr>
          <w:b/>
          <w:bCs/>
          <w:color w:val="000000"/>
        </w:rPr>
        <w:t>. (AC 1.5)</w:t>
      </w:r>
    </w:p>
    <w:p w14:paraId="14D62BA3" w14:textId="77777777" w:rsidR="00154F8E" w:rsidRPr="00D13C0F" w:rsidRDefault="00154F8E">
      <w:pPr>
        <w:rPr>
          <w:rFonts w:ascii="Arial" w:hAnsi="Arial" w:cs="Arial"/>
        </w:rPr>
      </w:pPr>
    </w:p>
    <w:p w14:paraId="5841EB7B" w14:textId="36148631" w:rsidR="00AB4CC8" w:rsidRPr="00D13C0F" w:rsidRDefault="001400D7" w:rsidP="00D13C0F">
      <w:pPr>
        <w:spacing w:line="360" w:lineRule="auto"/>
        <w:rPr>
          <w:rFonts w:ascii="Arial" w:hAnsi="Arial" w:cs="Arial"/>
        </w:rPr>
      </w:pPr>
      <w:r w:rsidRPr="00D13C0F">
        <w:rPr>
          <w:rFonts w:ascii="Arial" w:hAnsi="Arial" w:cs="Arial"/>
        </w:rPr>
        <w:t>B</w:t>
      </w:r>
      <w:r w:rsidR="00CD4213" w:rsidRPr="00D13C0F">
        <w:rPr>
          <w:rFonts w:ascii="Arial" w:hAnsi="Arial" w:cs="Arial"/>
        </w:rPr>
        <w:t xml:space="preserve">etter working lives refers to </w:t>
      </w:r>
      <w:r w:rsidR="00C0301A" w:rsidRPr="00D13C0F">
        <w:rPr>
          <w:rFonts w:ascii="Arial" w:hAnsi="Arial" w:cs="Arial"/>
        </w:rPr>
        <w:t xml:space="preserve">job quality </w:t>
      </w:r>
      <w:r w:rsidR="005F3919" w:rsidRPr="00D13C0F">
        <w:rPr>
          <w:rFonts w:ascii="Arial" w:hAnsi="Arial" w:cs="Arial"/>
        </w:rPr>
        <w:t>including pay, opportunity, work-life balance</w:t>
      </w:r>
      <w:r w:rsidR="00BA706A" w:rsidRPr="00D13C0F">
        <w:rPr>
          <w:rFonts w:ascii="Arial" w:hAnsi="Arial" w:cs="Arial"/>
        </w:rPr>
        <w:t xml:space="preserve">, employee voice </w:t>
      </w:r>
      <w:r w:rsidR="005F3919" w:rsidRPr="00D13C0F">
        <w:rPr>
          <w:rFonts w:ascii="Arial" w:hAnsi="Arial" w:cs="Arial"/>
        </w:rPr>
        <w:t xml:space="preserve">and HR practices. </w:t>
      </w:r>
      <w:r w:rsidR="00695CB9" w:rsidRPr="00D13C0F">
        <w:rPr>
          <w:rFonts w:ascii="Arial" w:hAnsi="Arial" w:cs="Arial"/>
        </w:rPr>
        <w:t xml:space="preserve">The CIPD (2023) promote that good work is </w:t>
      </w:r>
      <w:r w:rsidR="00FA26AC" w:rsidRPr="00D13C0F">
        <w:rPr>
          <w:rFonts w:ascii="Arial" w:hAnsi="Arial" w:cs="Arial"/>
        </w:rPr>
        <w:t xml:space="preserve">essential to employee wellbeing and ultimately a productive and efficient workforce. </w:t>
      </w:r>
    </w:p>
    <w:p w14:paraId="33D17C2A" w14:textId="4C6CD597" w:rsidR="00551D3F" w:rsidRPr="00D13C0F" w:rsidRDefault="00551D3F" w:rsidP="00D13C0F">
      <w:pPr>
        <w:spacing w:line="360" w:lineRule="auto"/>
        <w:rPr>
          <w:rFonts w:ascii="Arial" w:hAnsi="Arial" w:cs="Arial"/>
        </w:rPr>
      </w:pPr>
      <w:r w:rsidRPr="00D13C0F">
        <w:rPr>
          <w:rFonts w:ascii="Arial" w:hAnsi="Arial" w:cs="Arial"/>
        </w:rPr>
        <w:t xml:space="preserve">An improved work-life balance is a critical </w:t>
      </w:r>
      <w:r w:rsidR="0042483F" w:rsidRPr="00D13C0F">
        <w:rPr>
          <w:rFonts w:ascii="Arial" w:hAnsi="Arial" w:cs="Arial"/>
        </w:rPr>
        <w:t>approach</w:t>
      </w:r>
      <w:r w:rsidRPr="00D13C0F">
        <w:rPr>
          <w:rFonts w:ascii="Arial" w:hAnsi="Arial" w:cs="Arial"/>
        </w:rPr>
        <w:t xml:space="preserve"> to better working lives </w:t>
      </w:r>
      <w:r w:rsidR="00401E07" w:rsidRPr="00D13C0F">
        <w:rPr>
          <w:rFonts w:ascii="Arial" w:hAnsi="Arial" w:cs="Arial"/>
        </w:rPr>
        <w:t xml:space="preserve">and </w:t>
      </w:r>
      <w:r w:rsidR="00F05E87" w:rsidRPr="00D13C0F">
        <w:rPr>
          <w:rFonts w:ascii="Arial" w:hAnsi="Arial" w:cs="Arial"/>
        </w:rPr>
        <w:t>has many advantages for both employee and organisation. Evidence shows that employees who have a healthy work-life balance can be more productive (</w:t>
      </w:r>
      <w:r w:rsidR="005A2C78" w:rsidRPr="00D13C0F">
        <w:rPr>
          <w:rFonts w:ascii="Arial" w:hAnsi="Arial" w:cs="Arial"/>
        </w:rPr>
        <w:t>Daniels and McCarraher,2000)</w:t>
      </w:r>
      <w:r w:rsidR="005A28C4" w:rsidRPr="00D13C0F">
        <w:rPr>
          <w:rFonts w:ascii="Arial" w:hAnsi="Arial" w:cs="Arial"/>
        </w:rPr>
        <w:t xml:space="preserve">. </w:t>
      </w:r>
      <w:r w:rsidR="00BD7C1B" w:rsidRPr="00D13C0F">
        <w:rPr>
          <w:rFonts w:ascii="Arial" w:hAnsi="Arial" w:cs="Arial"/>
        </w:rPr>
        <w:t>Evidence also shows that a healthy work-life balance reduces the risk of burnout and therefore absenteeism (</w:t>
      </w:r>
      <w:r w:rsidR="003629AC" w:rsidRPr="00D13C0F">
        <w:rPr>
          <w:rFonts w:ascii="Arial" w:hAnsi="Arial" w:cs="Arial"/>
        </w:rPr>
        <w:t>CIPD,2021</w:t>
      </w:r>
      <w:r w:rsidR="003D0509" w:rsidRPr="00D13C0F">
        <w:rPr>
          <w:rFonts w:ascii="Arial" w:hAnsi="Arial" w:cs="Arial"/>
        </w:rPr>
        <w:t>b</w:t>
      </w:r>
      <w:r w:rsidR="003629AC" w:rsidRPr="00D13C0F">
        <w:rPr>
          <w:rFonts w:ascii="Arial" w:hAnsi="Arial" w:cs="Arial"/>
        </w:rPr>
        <w:t>)</w:t>
      </w:r>
      <w:r w:rsidR="00224B37" w:rsidRPr="00D13C0F">
        <w:rPr>
          <w:rFonts w:ascii="Arial" w:hAnsi="Arial" w:cs="Arial"/>
        </w:rPr>
        <w:t xml:space="preserve">. There are a range of formal and informal options that </w:t>
      </w:r>
      <w:r w:rsidR="00224B37" w:rsidRPr="00D13C0F">
        <w:rPr>
          <w:rFonts w:ascii="Arial" w:hAnsi="Arial" w:cs="Arial"/>
        </w:rPr>
        <w:lastRenderedPageBreak/>
        <w:t>organisations can use to support employees to maintain a healthy work-life balance</w:t>
      </w:r>
      <w:r w:rsidR="00BC5414" w:rsidRPr="00D13C0F">
        <w:rPr>
          <w:rFonts w:ascii="Arial" w:hAnsi="Arial" w:cs="Arial"/>
        </w:rPr>
        <w:t xml:space="preserve"> including part-time working, compressed hours, or flexible start and finish times. </w:t>
      </w:r>
      <w:r w:rsidR="00E611BC" w:rsidRPr="00D13C0F">
        <w:rPr>
          <w:rFonts w:ascii="Arial" w:hAnsi="Arial" w:cs="Arial"/>
        </w:rPr>
        <w:t xml:space="preserve">Flexible working, now a day 1 employee right to request, allows employees </w:t>
      </w:r>
      <w:r w:rsidR="001718C4" w:rsidRPr="00D13C0F">
        <w:rPr>
          <w:rFonts w:ascii="Arial" w:hAnsi="Arial" w:cs="Arial"/>
        </w:rPr>
        <w:t xml:space="preserve">to feel empowered </w:t>
      </w:r>
      <w:r w:rsidR="00121D6C" w:rsidRPr="00D13C0F">
        <w:rPr>
          <w:rFonts w:ascii="Arial" w:hAnsi="Arial" w:cs="Arial"/>
        </w:rPr>
        <w:t>and trusted to complete their job and provides flexibility to attend appointments</w:t>
      </w:r>
      <w:r w:rsidR="00856835" w:rsidRPr="00D13C0F">
        <w:rPr>
          <w:rFonts w:ascii="Arial" w:hAnsi="Arial" w:cs="Arial"/>
        </w:rPr>
        <w:t xml:space="preserve"> or tend to other important aspects of life.</w:t>
      </w:r>
      <w:r w:rsidR="001C2CF6" w:rsidRPr="00D13C0F">
        <w:rPr>
          <w:rFonts w:ascii="Arial" w:hAnsi="Arial" w:cs="Arial"/>
        </w:rPr>
        <w:t xml:space="preserve"> </w:t>
      </w:r>
      <w:r w:rsidR="00C52EF7" w:rsidRPr="00D13C0F">
        <w:rPr>
          <w:rFonts w:ascii="Arial" w:hAnsi="Arial" w:cs="Arial"/>
        </w:rPr>
        <w:t>Organisations need to have an appropriate policy</w:t>
      </w:r>
      <w:r w:rsidR="00F9454D" w:rsidRPr="00D13C0F">
        <w:rPr>
          <w:rFonts w:ascii="Arial" w:hAnsi="Arial" w:cs="Arial"/>
        </w:rPr>
        <w:t xml:space="preserve"> </w:t>
      </w:r>
      <w:r w:rsidR="00584798" w:rsidRPr="00D13C0F">
        <w:rPr>
          <w:rFonts w:ascii="Arial" w:hAnsi="Arial" w:cs="Arial"/>
        </w:rPr>
        <w:t>outlining eligibility, application process and communication expectations</w:t>
      </w:r>
      <w:r w:rsidR="00CD042D" w:rsidRPr="00D13C0F">
        <w:rPr>
          <w:rFonts w:ascii="Arial" w:hAnsi="Arial" w:cs="Arial"/>
        </w:rPr>
        <w:t xml:space="preserve"> (CIPD,20</w:t>
      </w:r>
      <w:r w:rsidR="002A54C5" w:rsidRPr="00D13C0F">
        <w:rPr>
          <w:rFonts w:ascii="Arial" w:hAnsi="Arial" w:cs="Arial"/>
        </w:rPr>
        <w:t>21</w:t>
      </w:r>
      <w:r w:rsidR="00CD042D" w:rsidRPr="00D13C0F">
        <w:rPr>
          <w:rFonts w:ascii="Arial" w:hAnsi="Arial" w:cs="Arial"/>
        </w:rPr>
        <w:t>)</w:t>
      </w:r>
      <w:r w:rsidR="00584798" w:rsidRPr="00D13C0F">
        <w:rPr>
          <w:rFonts w:ascii="Arial" w:hAnsi="Arial" w:cs="Arial"/>
        </w:rPr>
        <w:t xml:space="preserve">. In addition, managers should </w:t>
      </w:r>
      <w:r w:rsidR="00877D4A" w:rsidRPr="00D13C0F">
        <w:rPr>
          <w:rFonts w:ascii="Arial" w:hAnsi="Arial" w:cs="Arial"/>
        </w:rPr>
        <w:t xml:space="preserve">have extensive understanding of the organisational priorities and business needs to be able to respond appropriate to flexible working requests. </w:t>
      </w:r>
      <w:r w:rsidR="00856835" w:rsidRPr="00D13C0F">
        <w:rPr>
          <w:rFonts w:ascii="Arial" w:hAnsi="Arial" w:cs="Arial"/>
        </w:rPr>
        <w:t xml:space="preserve"> </w:t>
      </w:r>
      <w:r w:rsidR="00121D6C" w:rsidRPr="00D13C0F">
        <w:rPr>
          <w:rFonts w:ascii="Arial" w:hAnsi="Arial" w:cs="Arial"/>
        </w:rPr>
        <w:t xml:space="preserve"> </w:t>
      </w:r>
    </w:p>
    <w:p w14:paraId="2CE734FB" w14:textId="064ADD92" w:rsidR="00AB4CC8" w:rsidRPr="00D13C0F" w:rsidRDefault="00827E36" w:rsidP="00D13C0F">
      <w:pPr>
        <w:spacing w:line="360" w:lineRule="auto"/>
        <w:rPr>
          <w:rFonts w:ascii="Arial" w:hAnsi="Arial" w:cs="Arial"/>
        </w:rPr>
      </w:pPr>
      <w:r w:rsidRPr="00D13C0F">
        <w:rPr>
          <w:rFonts w:ascii="Arial" w:hAnsi="Arial" w:cs="Arial"/>
        </w:rPr>
        <w:t xml:space="preserve">Focusing on output and productivity rather than hours worked also </w:t>
      </w:r>
      <w:r w:rsidR="00DE6D6B" w:rsidRPr="00D13C0F">
        <w:rPr>
          <w:rFonts w:ascii="Arial" w:hAnsi="Arial" w:cs="Arial"/>
        </w:rPr>
        <w:t xml:space="preserve">supports flexibility and a better working life for employees. </w:t>
      </w:r>
      <w:r w:rsidR="0042483F" w:rsidRPr="00D13C0F">
        <w:rPr>
          <w:rFonts w:ascii="Arial" w:hAnsi="Arial" w:cs="Arial"/>
        </w:rPr>
        <w:t>Several studies confirm</w:t>
      </w:r>
      <w:r w:rsidR="0097210F" w:rsidRPr="00D13C0F">
        <w:rPr>
          <w:rFonts w:ascii="Arial" w:hAnsi="Arial" w:cs="Arial"/>
        </w:rPr>
        <w:t xml:space="preserve"> productivity declines as hours increase. Focusing on quality of work, </w:t>
      </w:r>
      <w:r w:rsidR="00D83CA2" w:rsidRPr="00D13C0F">
        <w:rPr>
          <w:rFonts w:ascii="Arial" w:hAnsi="Arial" w:cs="Arial"/>
        </w:rPr>
        <w:t xml:space="preserve">productivity </w:t>
      </w:r>
      <w:r w:rsidR="0097210F" w:rsidRPr="00D13C0F">
        <w:rPr>
          <w:rFonts w:ascii="Arial" w:hAnsi="Arial" w:cs="Arial"/>
        </w:rPr>
        <w:t>and output is a</w:t>
      </w:r>
      <w:r w:rsidR="00D83CA2" w:rsidRPr="00D13C0F">
        <w:rPr>
          <w:rFonts w:ascii="Arial" w:hAnsi="Arial" w:cs="Arial"/>
        </w:rPr>
        <w:t xml:space="preserve">n improved measurement tool over number of hours worked, which </w:t>
      </w:r>
      <w:r w:rsidR="007C448C" w:rsidRPr="00D13C0F">
        <w:rPr>
          <w:rFonts w:ascii="Arial" w:hAnsi="Arial" w:cs="Arial"/>
        </w:rPr>
        <w:t>results in</w:t>
      </w:r>
      <w:r w:rsidR="00D83CA2" w:rsidRPr="00D13C0F">
        <w:rPr>
          <w:rFonts w:ascii="Arial" w:hAnsi="Arial" w:cs="Arial"/>
        </w:rPr>
        <w:t xml:space="preserve"> improved outcomes, better working lives for employees and </w:t>
      </w:r>
      <w:r w:rsidR="00897516" w:rsidRPr="00D13C0F">
        <w:rPr>
          <w:rFonts w:ascii="Arial" w:hAnsi="Arial" w:cs="Arial"/>
        </w:rPr>
        <w:t>improved job satisfaction (Shockley and Allen,2012; Pencavel,20</w:t>
      </w:r>
      <w:r w:rsidR="007235F4" w:rsidRPr="00D13C0F">
        <w:rPr>
          <w:rFonts w:ascii="Arial" w:hAnsi="Arial" w:cs="Arial"/>
        </w:rPr>
        <w:t>1</w:t>
      </w:r>
      <w:r w:rsidR="00897516" w:rsidRPr="00D13C0F">
        <w:rPr>
          <w:rFonts w:ascii="Arial" w:hAnsi="Arial" w:cs="Arial"/>
        </w:rPr>
        <w:t xml:space="preserve">4; </w:t>
      </w:r>
      <w:r w:rsidR="00176E98" w:rsidRPr="00D13C0F">
        <w:rPr>
          <w:rFonts w:ascii="Arial" w:hAnsi="Arial" w:cs="Arial"/>
        </w:rPr>
        <w:t xml:space="preserve">Ressler and Thompson,2008). </w:t>
      </w:r>
      <w:r w:rsidR="002F17D7" w:rsidRPr="00D13C0F">
        <w:rPr>
          <w:rFonts w:ascii="Arial" w:hAnsi="Arial" w:cs="Arial"/>
        </w:rPr>
        <w:t>To</w:t>
      </w:r>
      <w:r w:rsidR="00447028" w:rsidRPr="00D13C0F">
        <w:rPr>
          <w:rFonts w:ascii="Arial" w:hAnsi="Arial" w:cs="Arial"/>
        </w:rPr>
        <w:t xml:space="preserve"> design and operationalise </w:t>
      </w:r>
      <w:r w:rsidR="002F17D7" w:rsidRPr="00D13C0F">
        <w:rPr>
          <w:rFonts w:ascii="Arial" w:hAnsi="Arial" w:cs="Arial"/>
        </w:rPr>
        <w:t>an output over hours way of working</w:t>
      </w:r>
      <w:r w:rsidR="00447028" w:rsidRPr="00D13C0F">
        <w:rPr>
          <w:rFonts w:ascii="Arial" w:hAnsi="Arial" w:cs="Arial"/>
        </w:rPr>
        <w:t xml:space="preserve">, </w:t>
      </w:r>
      <w:r w:rsidR="008235A5" w:rsidRPr="00D13C0F">
        <w:rPr>
          <w:rFonts w:ascii="Arial" w:hAnsi="Arial" w:cs="Arial"/>
        </w:rPr>
        <w:t xml:space="preserve">transparent communication and </w:t>
      </w:r>
      <w:r w:rsidR="00447028" w:rsidRPr="00D13C0F">
        <w:rPr>
          <w:rFonts w:ascii="Arial" w:hAnsi="Arial" w:cs="Arial"/>
        </w:rPr>
        <w:t>clear objectives are required with</w:t>
      </w:r>
      <w:r w:rsidR="008235A5" w:rsidRPr="00D13C0F">
        <w:rPr>
          <w:rFonts w:ascii="Arial" w:hAnsi="Arial" w:cs="Arial"/>
        </w:rPr>
        <w:t xml:space="preserve"> measurable</w:t>
      </w:r>
      <w:r w:rsidR="00447028" w:rsidRPr="00D13C0F">
        <w:rPr>
          <w:rFonts w:ascii="Arial" w:hAnsi="Arial" w:cs="Arial"/>
        </w:rPr>
        <w:t xml:space="preserve"> key performance indicators (KPIs) so that both employers and employees </w:t>
      </w:r>
      <w:r w:rsidR="00A02835" w:rsidRPr="00D13C0F">
        <w:rPr>
          <w:rFonts w:ascii="Arial" w:hAnsi="Arial" w:cs="Arial"/>
        </w:rPr>
        <w:t xml:space="preserve">have a mutual </w:t>
      </w:r>
      <w:r w:rsidR="002F17D7" w:rsidRPr="00D13C0F">
        <w:rPr>
          <w:rFonts w:ascii="Arial" w:hAnsi="Arial" w:cs="Arial"/>
        </w:rPr>
        <w:t xml:space="preserve">understanding of </w:t>
      </w:r>
      <w:r w:rsidR="00A02835" w:rsidRPr="00D13C0F">
        <w:rPr>
          <w:rFonts w:ascii="Arial" w:hAnsi="Arial" w:cs="Arial"/>
        </w:rPr>
        <w:t xml:space="preserve">expectation. A culture of trust and autonomy is key to cultivate </w:t>
      </w:r>
      <w:r w:rsidR="00023A7D" w:rsidRPr="00D13C0F">
        <w:rPr>
          <w:rFonts w:ascii="Arial" w:hAnsi="Arial" w:cs="Arial"/>
        </w:rPr>
        <w:t xml:space="preserve">employee </w:t>
      </w:r>
      <w:r w:rsidR="00A02835" w:rsidRPr="00D13C0F">
        <w:rPr>
          <w:rFonts w:ascii="Arial" w:hAnsi="Arial" w:cs="Arial"/>
        </w:rPr>
        <w:t>accountability</w:t>
      </w:r>
      <w:r w:rsidR="00023A7D" w:rsidRPr="00D13C0F">
        <w:rPr>
          <w:rFonts w:ascii="Arial" w:hAnsi="Arial" w:cs="Arial"/>
        </w:rPr>
        <w:t xml:space="preserve">. Regular performance reviews such as monthly one-to-ones are required to progress check </w:t>
      </w:r>
      <w:r w:rsidR="002F17D7" w:rsidRPr="00D13C0F">
        <w:rPr>
          <w:rFonts w:ascii="Arial" w:hAnsi="Arial" w:cs="Arial"/>
        </w:rPr>
        <w:t>and provide support for any challenges faces.</w:t>
      </w:r>
    </w:p>
    <w:p w14:paraId="38D64867" w14:textId="77777777" w:rsidR="00AB4CC8" w:rsidRPr="00D13C0F" w:rsidRDefault="00AB4CC8">
      <w:pPr>
        <w:rPr>
          <w:rFonts w:ascii="Arial" w:hAnsi="Arial" w:cs="Arial"/>
        </w:rPr>
      </w:pPr>
    </w:p>
    <w:p w14:paraId="68964D02" w14:textId="6F524E6B" w:rsidR="00AB4CC8" w:rsidRPr="00D13C0F" w:rsidRDefault="00AB4CC8">
      <w:pPr>
        <w:rPr>
          <w:rFonts w:ascii="Arial" w:hAnsi="Arial" w:cs="Arial"/>
          <w:b/>
          <w:bCs/>
          <w:sz w:val="32"/>
          <w:szCs w:val="32"/>
        </w:rPr>
      </w:pPr>
      <w:r w:rsidRPr="00D13C0F">
        <w:rPr>
          <w:rFonts w:ascii="Arial" w:hAnsi="Arial" w:cs="Arial"/>
          <w:b/>
          <w:bCs/>
          <w:sz w:val="32"/>
          <w:szCs w:val="32"/>
        </w:rPr>
        <w:t xml:space="preserve">Section 2 </w:t>
      </w:r>
      <w:r w:rsidR="00D13C0F" w:rsidRPr="00D13C0F">
        <w:rPr>
          <w:rFonts w:ascii="Arial" w:hAnsi="Arial" w:cs="Arial"/>
          <w:b/>
          <w:bCs/>
          <w:sz w:val="32"/>
          <w:szCs w:val="32"/>
        </w:rPr>
        <w:t xml:space="preserve">(2723 words) </w:t>
      </w:r>
    </w:p>
    <w:p w14:paraId="2BDD1731" w14:textId="77777777" w:rsidR="00AB4CC8" w:rsidRPr="00D13C0F" w:rsidRDefault="00AB4CC8" w:rsidP="00AB4CC8">
      <w:pPr>
        <w:pStyle w:val="ListParagraph"/>
        <w:ind w:left="643"/>
        <w:rPr>
          <w:rFonts w:ascii="Arial" w:hAnsi="Arial" w:cs="Arial"/>
          <w:b/>
          <w:bCs/>
          <w:color w:val="000000" w:themeColor="text1"/>
        </w:rPr>
      </w:pPr>
    </w:p>
    <w:p w14:paraId="5BCF8A3E"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Distinguish between organisational conflict and misbehaviour, and between informal and formal conflict. (AC 2.1)</w:t>
      </w:r>
    </w:p>
    <w:p w14:paraId="7EB88720" w14:textId="77777777" w:rsidR="003474A0" w:rsidRPr="00D13C0F" w:rsidRDefault="003474A0" w:rsidP="00A86E02">
      <w:pPr>
        <w:spacing w:after="0"/>
        <w:rPr>
          <w:rFonts w:ascii="Arial" w:hAnsi="Arial" w:cs="Arial"/>
          <w:color w:val="000000" w:themeColor="text1"/>
        </w:rPr>
      </w:pPr>
    </w:p>
    <w:p w14:paraId="124CC6C0" w14:textId="49B213E3" w:rsidR="000938B7" w:rsidRPr="00D13C0F" w:rsidRDefault="000938B7" w:rsidP="00D13C0F">
      <w:pPr>
        <w:spacing w:after="0" w:line="360" w:lineRule="auto"/>
        <w:rPr>
          <w:rFonts w:ascii="Arial" w:hAnsi="Arial" w:cs="Arial"/>
          <w:color w:val="000000" w:themeColor="text1"/>
        </w:rPr>
      </w:pPr>
      <w:r w:rsidRPr="00D13C0F">
        <w:rPr>
          <w:rFonts w:ascii="Arial" w:hAnsi="Arial" w:cs="Arial"/>
          <w:color w:val="000000" w:themeColor="text1"/>
        </w:rPr>
        <w:t>Organisational conflict can be described as a disagreement between individuals or groups within an organisation</w:t>
      </w:r>
      <w:r w:rsidR="00EF25F6" w:rsidRPr="00D13C0F">
        <w:rPr>
          <w:rFonts w:ascii="Arial" w:hAnsi="Arial" w:cs="Arial"/>
          <w:color w:val="000000" w:themeColor="text1"/>
        </w:rPr>
        <w:t xml:space="preserve"> due to a difference in opinions, perceptions, </w:t>
      </w:r>
      <w:proofErr w:type="gramStart"/>
      <w:r w:rsidR="00EF25F6" w:rsidRPr="00D13C0F">
        <w:rPr>
          <w:rFonts w:ascii="Arial" w:hAnsi="Arial" w:cs="Arial"/>
          <w:color w:val="000000" w:themeColor="text1"/>
        </w:rPr>
        <w:t>goals</w:t>
      </w:r>
      <w:proofErr w:type="gramEnd"/>
      <w:r w:rsidR="00EF25F6" w:rsidRPr="00D13C0F">
        <w:rPr>
          <w:rFonts w:ascii="Arial" w:hAnsi="Arial" w:cs="Arial"/>
          <w:color w:val="000000" w:themeColor="text1"/>
        </w:rPr>
        <w:t xml:space="preserve"> or values</w:t>
      </w:r>
      <w:r w:rsidR="004F5E92" w:rsidRPr="00D13C0F">
        <w:rPr>
          <w:rFonts w:ascii="Arial" w:hAnsi="Arial" w:cs="Arial"/>
          <w:color w:val="000000" w:themeColor="text1"/>
        </w:rPr>
        <w:t>. CIPD</w:t>
      </w:r>
      <w:r w:rsidR="009B3223" w:rsidRPr="00D13C0F">
        <w:rPr>
          <w:rFonts w:ascii="Arial" w:hAnsi="Arial" w:cs="Arial"/>
          <w:color w:val="000000" w:themeColor="text1"/>
        </w:rPr>
        <w:t xml:space="preserve"> </w:t>
      </w:r>
      <w:r w:rsidR="004F5E92" w:rsidRPr="00D13C0F">
        <w:rPr>
          <w:rFonts w:ascii="Arial" w:hAnsi="Arial" w:cs="Arial"/>
          <w:color w:val="000000" w:themeColor="text1"/>
        </w:rPr>
        <w:t xml:space="preserve">(2020) </w:t>
      </w:r>
      <w:r w:rsidR="009B3223" w:rsidRPr="00D13C0F">
        <w:rPr>
          <w:rFonts w:ascii="Arial" w:hAnsi="Arial" w:cs="Arial"/>
          <w:color w:val="000000" w:themeColor="text1"/>
        </w:rPr>
        <w:t>survey</w:t>
      </w:r>
      <w:r w:rsidR="00BB0C27" w:rsidRPr="00D13C0F">
        <w:rPr>
          <w:rFonts w:ascii="Arial" w:hAnsi="Arial" w:cs="Arial"/>
          <w:color w:val="000000" w:themeColor="text1"/>
        </w:rPr>
        <w:t xml:space="preserve"> </w:t>
      </w:r>
      <w:r w:rsidR="004F5E92" w:rsidRPr="00D13C0F">
        <w:rPr>
          <w:rFonts w:ascii="Arial" w:hAnsi="Arial" w:cs="Arial"/>
          <w:color w:val="000000" w:themeColor="text1"/>
        </w:rPr>
        <w:t xml:space="preserve">outlines </w:t>
      </w:r>
      <w:r w:rsidR="00BB0C27" w:rsidRPr="00D13C0F">
        <w:rPr>
          <w:rFonts w:ascii="Arial" w:hAnsi="Arial" w:cs="Arial"/>
          <w:color w:val="000000" w:themeColor="text1"/>
        </w:rPr>
        <w:t xml:space="preserve">most conflicts </w:t>
      </w:r>
      <w:r w:rsidR="00375AD2" w:rsidRPr="00D13C0F">
        <w:rPr>
          <w:rFonts w:ascii="Arial" w:hAnsi="Arial" w:cs="Arial"/>
          <w:color w:val="000000" w:themeColor="text1"/>
        </w:rPr>
        <w:t>are</w:t>
      </w:r>
      <w:r w:rsidR="00BB0C27" w:rsidRPr="00D13C0F">
        <w:rPr>
          <w:rFonts w:ascii="Arial" w:hAnsi="Arial" w:cs="Arial"/>
          <w:color w:val="000000" w:themeColor="text1"/>
        </w:rPr>
        <w:t xml:space="preserve"> with </w:t>
      </w:r>
      <w:r w:rsidR="00375AD2" w:rsidRPr="00D13C0F">
        <w:rPr>
          <w:rFonts w:ascii="Arial" w:hAnsi="Arial" w:cs="Arial"/>
          <w:color w:val="000000" w:themeColor="text1"/>
        </w:rPr>
        <w:t>an</w:t>
      </w:r>
      <w:r w:rsidR="00BB0C27" w:rsidRPr="00D13C0F">
        <w:rPr>
          <w:rFonts w:ascii="Arial" w:hAnsi="Arial" w:cs="Arial"/>
          <w:color w:val="000000" w:themeColor="text1"/>
        </w:rPr>
        <w:t xml:space="preserve"> immediate line manager or colleague. </w:t>
      </w:r>
      <w:r w:rsidR="005E52CB" w:rsidRPr="00D13C0F">
        <w:rPr>
          <w:rFonts w:ascii="Arial" w:hAnsi="Arial" w:cs="Arial"/>
          <w:color w:val="000000" w:themeColor="text1"/>
        </w:rPr>
        <w:t xml:space="preserve">Conflict can </w:t>
      </w:r>
      <w:r w:rsidR="00742FA4" w:rsidRPr="00D13C0F">
        <w:rPr>
          <w:rFonts w:ascii="Arial" w:hAnsi="Arial" w:cs="Arial"/>
          <w:color w:val="000000" w:themeColor="text1"/>
        </w:rPr>
        <w:t xml:space="preserve">have serious consequences for employees and the </w:t>
      </w:r>
      <w:r w:rsidR="001B2748" w:rsidRPr="00D13C0F">
        <w:rPr>
          <w:rFonts w:ascii="Arial" w:hAnsi="Arial" w:cs="Arial"/>
          <w:color w:val="000000" w:themeColor="text1"/>
        </w:rPr>
        <w:t>organisation</w:t>
      </w:r>
      <w:r w:rsidR="00742FA4" w:rsidRPr="00D13C0F">
        <w:rPr>
          <w:rFonts w:ascii="Arial" w:hAnsi="Arial" w:cs="Arial"/>
          <w:color w:val="000000" w:themeColor="text1"/>
        </w:rPr>
        <w:t xml:space="preserve"> including </w:t>
      </w:r>
      <w:r w:rsidR="00D73530" w:rsidRPr="00D13C0F">
        <w:rPr>
          <w:rFonts w:ascii="Arial" w:hAnsi="Arial" w:cs="Arial"/>
          <w:color w:val="000000" w:themeColor="text1"/>
        </w:rPr>
        <w:t xml:space="preserve">mental health concerns, absenteeism, </w:t>
      </w:r>
      <w:r w:rsidR="001B2748" w:rsidRPr="00D13C0F">
        <w:rPr>
          <w:rFonts w:ascii="Arial" w:hAnsi="Arial" w:cs="Arial"/>
          <w:color w:val="000000" w:themeColor="text1"/>
        </w:rPr>
        <w:t>reduced productivity</w:t>
      </w:r>
      <w:r w:rsidR="00375AD2" w:rsidRPr="00D13C0F">
        <w:rPr>
          <w:rFonts w:ascii="Arial" w:hAnsi="Arial" w:cs="Arial"/>
          <w:color w:val="000000" w:themeColor="text1"/>
        </w:rPr>
        <w:t>,</w:t>
      </w:r>
      <w:r w:rsidR="00D73530" w:rsidRPr="00D13C0F">
        <w:rPr>
          <w:rFonts w:ascii="Arial" w:hAnsi="Arial" w:cs="Arial"/>
          <w:color w:val="000000" w:themeColor="text1"/>
        </w:rPr>
        <w:t xml:space="preserve"> </w:t>
      </w:r>
      <w:proofErr w:type="gramStart"/>
      <w:r w:rsidR="00D73530" w:rsidRPr="00D13C0F">
        <w:rPr>
          <w:rFonts w:ascii="Arial" w:hAnsi="Arial" w:cs="Arial"/>
          <w:color w:val="000000" w:themeColor="text1"/>
        </w:rPr>
        <w:t>dismissal</w:t>
      </w:r>
      <w:proofErr w:type="gramEnd"/>
      <w:r w:rsidR="00D73530" w:rsidRPr="00D13C0F">
        <w:rPr>
          <w:rFonts w:ascii="Arial" w:hAnsi="Arial" w:cs="Arial"/>
          <w:color w:val="000000" w:themeColor="text1"/>
        </w:rPr>
        <w:t xml:space="preserve"> or legal action </w:t>
      </w:r>
      <w:r w:rsidR="001B2748" w:rsidRPr="00D13C0F">
        <w:rPr>
          <w:rFonts w:ascii="Arial" w:hAnsi="Arial" w:cs="Arial"/>
          <w:color w:val="000000" w:themeColor="text1"/>
        </w:rPr>
        <w:t>which carries financial risks</w:t>
      </w:r>
      <w:r w:rsidR="004F5E92" w:rsidRPr="00D13C0F">
        <w:rPr>
          <w:rFonts w:ascii="Arial" w:hAnsi="Arial" w:cs="Arial"/>
          <w:color w:val="000000" w:themeColor="text1"/>
        </w:rPr>
        <w:t xml:space="preserve"> (CIPD,2020).</w:t>
      </w:r>
      <w:r w:rsidR="001B2748" w:rsidRPr="00D13C0F">
        <w:rPr>
          <w:rFonts w:ascii="Arial" w:hAnsi="Arial" w:cs="Arial"/>
          <w:color w:val="000000" w:themeColor="text1"/>
        </w:rPr>
        <w:t xml:space="preserve"> </w:t>
      </w:r>
      <w:r w:rsidR="00B80988" w:rsidRPr="00D13C0F">
        <w:rPr>
          <w:rFonts w:ascii="Arial" w:hAnsi="Arial" w:cs="Arial"/>
          <w:color w:val="000000" w:themeColor="text1"/>
        </w:rPr>
        <w:t xml:space="preserve"> </w:t>
      </w:r>
    </w:p>
    <w:p w14:paraId="6DF2A9C5" w14:textId="77777777" w:rsidR="007A06E6" w:rsidRPr="00D13C0F" w:rsidRDefault="007A06E6" w:rsidP="00D13C0F">
      <w:pPr>
        <w:spacing w:after="0" w:line="360" w:lineRule="auto"/>
        <w:rPr>
          <w:rFonts w:ascii="Arial" w:hAnsi="Arial" w:cs="Arial"/>
          <w:color w:val="000000" w:themeColor="text1"/>
        </w:rPr>
      </w:pPr>
    </w:p>
    <w:p w14:paraId="204CCA18" w14:textId="1C776140" w:rsidR="003267C1" w:rsidRPr="00D13C0F" w:rsidRDefault="003267C1" w:rsidP="00D13C0F">
      <w:pPr>
        <w:spacing w:after="0" w:line="360" w:lineRule="auto"/>
        <w:rPr>
          <w:rFonts w:ascii="Arial" w:hAnsi="Arial" w:cs="Arial"/>
          <w:color w:val="000000" w:themeColor="text1"/>
        </w:rPr>
      </w:pPr>
      <w:r w:rsidRPr="00D13C0F">
        <w:rPr>
          <w:rFonts w:ascii="Arial" w:hAnsi="Arial" w:cs="Arial"/>
          <w:color w:val="000000" w:themeColor="text1"/>
        </w:rPr>
        <w:t xml:space="preserve">Misbehaviour </w:t>
      </w:r>
      <w:r w:rsidR="007A06E6" w:rsidRPr="00D13C0F">
        <w:rPr>
          <w:rFonts w:ascii="Arial" w:hAnsi="Arial" w:cs="Arial"/>
          <w:color w:val="000000" w:themeColor="text1"/>
        </w:rPr>
        <w:t xml:space="preserve">refers to </w:t>
      </w:r>
      <w:r w:rsidR="00375AD2" w:rsidRPr="00D13C0F">
        <w:rPr>
          <w:rFonts w:ascii="Arial" w:hAnsi="Arial" w:cs="Arial"/>
          <w:color w:val="000000" w:themeColor="text1"/>
        </w:rPr>
        <w:t xml:space="preserve">deliberate </w:t>
      </w:r>
      <w:r w:rsidR="007A06E6" w:rsidRPr="00D13C0F">
        <w:rPr>
          <w:rFonts w:ascii="Arial" w:hAnsi="Arial" w:cs="Arial"/>
          <w:color w:val="000000" w:themeColor="text1"/>
        </w:rPr>
        <w:t>behaviours that deviate from expected norms</w:t>
      </w:r>
      <w:r w:rsidR="008A692A" w:rsidRPr="00D13C0F">
        <w:rPr>
          <w:rFonts w:ascii="Arial" w:hAnsi="Arial" w:cs="Arial"/>
          <w:color w:val="000000" w:themeColor="text1"/>
        </w:rPr>
        <w:t xml:space="preserve"> or </w:t>
      </w:r>
      <w:r w:rsidR="00F432E2" w:rsidRPr="00D13C0F">
        <w:rPr>
          <w:rFonts w:ascii="Arial" w:hAnsi="Arial" w:cs="Arial"/>
          <w:color w:val="000000" w:themeColor="text1"/>
        </w:rPr>
        <w:t>standards</w:t>
      </w:r>
      <w:r w:rsidR="002807BE" w:rsidRPr="00D13C0F">
        <w:rPr>
          <w:rFonts w:ascii="Arial" w:hAnsi="Arial" w:cs="Arial"/>
          <w:color w:val="000000" w:themeColor="text1"/>
        </w:rPr>
        <w:t xml:space="preserve">. </w:t>
      </w:r>
      <w:r w:rsidR="006B7D2B" w:rsidRPr="00D13C0F">
        <w:rPr>
          <w:rFonts w:ascii="Arial" w:hAnsi="Arial" w:cs="Arial"/>
          <w:color w:val="000000" w:themeColor="text1"/>
        </w:rPr>
        <w:t xml:space="preserve">There are different types of misbehaviour including towards the </w:t>
      </w:r>
      <w:r w:rsidR="00F432E2" w:rsidRPr="00D13C0F">
        <w:rPr>
          <w:rFonts w:ascii="Arial" w:hAnsi="Arial" w:cs="Arial"/>
          <w:color w:val="000000" w:themeColor="text1"/>
        </w:rPr>
        <w:t>organisation’s</w:t>
      </w:r>
      <w:r w:rsidR="006B7D2B" w:rsidRPr="00D13C0F">
        <w:rPr>
          <w:rFonts w:ascii="Arial" w:hAnsi="Arial" w:cs="Arial"/>
          <w:color w:val="000000" w:themeColor="text1"/>
        </w:rPr>
        <w:t xml:space="preserve"> profits, towards the organisations reputation or to benefit the employee (</w:t>
      </w:r>
      <w:proofErr w:type="gramStart"/>
      <w:r w:rsidR="006B7D2B" w:rsidRPr="00D13C0F">
        <w:rPr>
          <w:rFonts w:ascii="Arial" w:hAnsi="Arial" w:cs="Arial"/>
          <w:color w:val="000000" w:themeColor="text1"/>
        </w:rPr>
        <w:t>e.g.</w:t>
      </w:r>
      <w:proofErr w:type="gramEnd"/>
      <w:r w:rsidR="00375AD2" w:rsidRPr="00D13C0F">
        <w:rPr>
          <w:rFonts w:ascii="Arial" w:hAnsi="Arial" w:cs="Arial"/>
          <w:color w:val="000000" w:themeColor="text1"/>
        </w:rPr>
        <w:t xml:space="preserve"> </w:t>
      </w:r>
      <w:r w:rsidR="006B7D2B" w:rsidRPr="00D13C0F">
        <w:rPr>
          <w:rFonts w:ascii="Arial" w:hAnsi="Arial" w:cs="Arial"/>
          <w:color w:val="000000" w:themeColor="text1"/>
        </w:rPr>
        <w:t xml:space="preserve">theft). </w:t>
      </w:r>
      <w:r w:rsidR="00715233" w:rsidRPr="00D13C0F">
        <w:rPr>
          <w:rFonts w:ascii="Arial" w:hAnsi="Arial" w:cs="Arial"/>
          <w:color w:val="000000" w:themeColor="text1"/>
        </w:rPr>
        <w:t>The difference between conflict and misbehaviour is intent</w:t>
      </w:r>
      <w:r w:rsidR="00F81EB0" w:rsidRPr="00D13C0F">
        <w:rPr>
          <w:rFonts w:ascii="Arial" w:hAnsi="Arial" w:cs="Arial"/>
          <w:color w:val="000000" w:themeColor="text1"/>
        </w:rPr>
        <w:t xml:space="preserve">, conflict often arises from disagreements and </w:t>
      </w:r>
      <w:r w:rsidR="00F81EB0" w:rsidRPr="00D13C0F">
        <w:rPr>
          <w:rFonts w:ascii="Arial" w:hAnsi="Arial" w:cs="Arial"/>
          <w:color w:val="000000" w:themeColor="text1"/>
        </w:rPr>
        <w:lastRenderedPageBreak/>
        <w:t xml:space="preserve">misbehaviour arises from intentional actions that </w:t>
      </w:r>
      <w:r w:rsidR="00375AD2" w:rsidRPr="00D13C0F">
        <w:rPr>
          <w:rFonts w:ascii="Arial" w:hAnsi="Arial" w:cs="Arial"/>
          <w:color w:val="000000" w:themeColor="text1"/>
        </w:rPr>
        <w:t>are</w:t>
      </w:r>
      <w:r w:rsidR="00F81EB0" w:rsidRPr="00D13C0F">
        <w:rPr>
          <w:rFonts w:ascii="Arial" w:hAnsi="Arial" w:cs="Arial"/>
          <w:color w:val="000000" w:themeColor="text1"/>
        </w:rPr>
        <w:t xml:space="preserve"> against the organisational values. </w:t>
      </w:r>
      <w:r w:rsidR="00885FA5" w:rsidRPr="00D13C0F">
        <w:rPr>
          <w:rFonts w:ascii="Arial" w:hAnsi="Arial" w:cs="Arial"/>
          <w:color w:val="000000" w:themeColor="text1"/>
        </w:rPr>
        <w:t>The causes are often different, conflict often is caused by conflicting views</w:t>
      </w:r>
      <w:r w:rsidR="00B67BDF" w:rsidRPr="00D13C0F">
        <w:rPr>
          <w:rFonts w:ascii="Arial" w:hAnsi="Arial" w:cs="Arial"/>
          <w:color w:val="000000" w:themeColor="text1"/>
        </w:rPr>
        <w:t xml:space="preserve"> or goals, misbehaviour stems from personal dissatisfaction or deliberate </w:t>
      </w:r>
      <w:r w:rsidR="00F432E2" w:rsidRPr="00D13C0F">
        <w:rPr>
          <w:rFonts w:ascii="Arial" w:hAnsi="Arial" w:cs="Arial"/>
          <w:color w:val="000000" w:themeColor="text1"/>
        </w:rPr>
        <w:t xml:space="preserve">acts. They are also managed differently with conflict managed through informal conversations or mediation, with misbehaviour likely to be managed through policies such as disciplinary.  </w:t>
      </w:r>
    </w:p>
    <w:p w14:paraId="376EBA83" w14:textId="77777777" w:rsidR="00EA1DA8" w:rsidRPr="00D13C0F" w:rsidRDefault="00EA1DA8" w:rsidP="00D13C0F">
      <w:pPr>
        <w:spacing w:after="0" w:line="360" w:lineRule="auto"/>
        <w:rPr>
          <w:rFonts w:ascii="Arial" w:hAnsi="Arial" w:cs="Arial"/>
          <w:color w:val="000000" w:themeColor="text1"/>
        </w:rPr>
      </w:pPr>
    </w:p>
    <w:p w14:paraId="258C7CDD" w14:textId="1C52C665" w:rsidR="008A6098" w:rsidRPr="00D13C0F" w:rsidRDefault="008A6098" w:rsidP="00D13C0F">
      <w:pPr>
        <w:spacing w:after="0" w:line="360" w:lineRule="auto"/>
        <w:rPr>
          <w:rFonts w:ascii="Arial" w:hAnsi="Arial" w:cs="Arial"/>
          <w:color w:val="000000" w:themeColor="text1"/>
        </w:rPr>
      </w:pPr>
      <w:r w:rsidRPr="00D13C0F">
        <w:rPr>
          <w:rFonts w:ascii="Arial" w:hAnsi="Arial" w:cs="Arial"/>
          <w:color w:val="000000" w:themeColor="text1"/>
        </w:rPr>
        <w:t xml:space="preserve">Informal conflict </w:t>
      </w:r>
      <w:r w:rsidR="00C418F7" w:rsidRPr="00D13C0F">
        <w:rPr>
          <w:rFonts w:ascii="Arial" w:hAnsi="Arial" w:cs="Arial"/>
          <w:color w:val="000000" w:themeColor="text1"/>
        </w:rPr>
        <w:t xml:space="preserve">typically refers to disputes that are </w:t>
      </w:r>
      <w:r w:rsidR="007A2251" w:rsidRPr="00D13C0F">
        <w:rPr>
          <w:rFonts w:ascii="Arial" w:hAnsi="Arial" w:cs="Arial"/>
          <w:color w:val="000000" w:themeColor="text1"/>
        </w:rPr>
        <w:t xml:space="preserve">usually minor, </w:t>
      </w:r>
      <w:r w:rsidR="00375AD2" w:rsidRPr="00D13C0F">
        <w:rPr>
          <w:rFonts w:ascii="Arial" w:hAnsi="Arial" w:cs="Arial"/>
          <w:color w:val="000000" w:themeColor="text1"/>
        </w:rPr>
        <w:t>undocumented</w:t>
      </w:r>
      <w:r w:rsidR="00790CE4" w:rsidRPr="00D13C0F">
        <w:rPr>
          <w:rFonts w:ascii="Arial" w:hAnsi="Arial" w:cs="Arial"/>
          <w:color w:val="000000" w:themeColor="text1"/>
        </w:rPr>
        <w:t>,</w:t>
      </w:r>
      <w:r w:rsidR="008A6B10" w:rsidRPr="00D13C0F">
        <w:rPr>
          <w:rFonts w:ascii="Arial" w:hAnsi="Arial" w:cs="Arial"/>
          <w:color w:val="000000" w:themeColor="text1"/>
        </w:rPr>
        <w:t xml:space="preserve"> and arise through day-to-day communication. </w:t>
      </w:r>
      <w:r w:rsidR="00790CE4" w:rsidRPr="00D13C0F">
        <w:rPr>
          <w:rFonts w:ascii="Arial" w:hAnsi="Arial" w:cs="Arial"/>
          <w:color w:val="000000" w:themeColor="text1"/>
        </w:rPr>
        <w:t xml:space="preserve">They </w:t>
      </w:r>
      <w:r w:rsidRPr="00D13C0F">
        <w:rPr>
          <w:rFonts w:ascii="Arial" w:hAnsi="Arial" w:cs="Arial"/>
          <w:color w:val="000000" w:themeColor="text1"/>
        </w:rPr>
        <w:t>are often resolved quickly through discussion and negotiation</w:t>
      </w:r>
      <w:r w:rsidR="00A606DF" w:rsidRPr="00D13C0F">
        <w:rPr>
          <w:rFonts w:ascii="Arial" w:hAnsi="Arial" w:cs="Arial"/>
          <w:color w:val="000000" w:themeColor="text1"/>
        </w:rPr>
        <w:t xml:space="preserve">. </w:t>
      </w:r>
      <w:r w:rsidR="00A540EA" w:rsidRPr="00D13C0F">
        <w:rPr>
          <w:rFonts w:ascii="Arial" w:hAnsi="Arial" w:cs="Arial"/>
          <w:color w:val="000000" w:themeColor="text1"/>
        </w:rPr>
        <w:t>Examples include</w:t>
      </w:r>
      <w:r w:rsidR="00426E37" w:rsidRPr="00D13C0F">
        <w:rPr>
          <w:rFonts w:ascii="Arial" w:hAnsi="Arial" w:cs="Arial"/>
          <w:color w:val="000000" w:themeColor="text1"/>
        </w:rPr>
        <w:t xml:space="preserve"> communication style differences leading to friction,</w:t>
      </w:r>
      <w:r w:rsidR="00115069" w:rsidRPr="00D13C0F">
        <w:rPr>
          <w:rFonts w:ascii="Arial" w:hAnsi="Arial" w:cs="Arial"/>
          <w:color w:val="000000" w:themeColor="text1"/>
        </w:rPr>
        <w:t xml:space="preserve"> competition over limited resources with another team. </w:t>
      </w:r>
      <w:r w:rsidR="00A606DF" w:rsidRPr="00D13C0F">
        <w:rPr>
          <w:rFonts w:ascii="Arial" w:hAnsi="Arial" w:cs="Arial"/>
          <w:color w:val="000000" w:themeColor="text1"/>
        </w:rPr>
        <w:t>Often a mutually acceptable agreement is made</w:t>
      </w:r>
      <w:r w:rsidR="00EA1DA8" w:rsidRPr="00D13C0F">
        <w:rPr>
          <w:rFonts w:ascii="Arial" w:hAnsi="Arial" w:cs="Arial"/>
          <w:color w:val="000000" w:themeColor="text1"/>
        </w:rPr>
        <w:t xml:space="preserve"> </w:t>
      </w:r>
      <w:r w:rsidR="00790CE4" w:rsidRPr="00D13C0F">
        <w:rPr>
          <w:rFonts w:ascii="Arial" w:hAnsi="Arial" w:cs="Arial"/>
          <w:color w:val="000000" w:themeColor="text1"/>
        </w:rPr>
        <w:t xml:space="preserve">between both parties voluntarily. </w:t>
      </w:r>
      <w:r w:rsidR="00862B8E" w:rsidRPr="00D13C0F">
        <w:rPr>
          <w:rFonts w:ascii="Arial" w:hAnsi="Arial" w:cs="Arial"/>
          <w:color w:val="000000" w:themeColor="text1"/>
        </w:rPr>
        <w:t xml:space="preserve">Formal conflicts </w:t>
      </w:r>
      <w:r w:rsidR="00A53F27" w:rsidRPr="00D13C0F">
        <w:rPr>
          <w:rFonts w:ascii="Arial" w:hAnsi="Arial" w:cs="Arial"/>
          <w:color w:val="000000" w:themeColor="text1"/>
        </w:rPr>
        <w:t xml:space="preserve">are more serious in nature, are often documented with evidence </w:t>
      </w:r>
      <w:r w:rsidR="007F3FB1" w:rsidRPr="00D13C0F">
        <w:rPr>
          <w:rFonts w:ascii="Arial" w:hAnsi="Arial" w:cs="Arial"/>
          <w:color w:val="000000" w:themeColor="text1"/>
        </w:rPr>
        <w:t xml:space="preserve">and are recognised through </w:t>
      </w:r>
      <w:r w:rsidR="00A53F27" w:rsidRPr="00D13C0F">
        <w:rPr>
          <w:rFonts w:ascii="Arial" w:hAnsi="Arial" w:cs="Arial"/>
          <w:color w:val="000000" w:themeColor="text1"/>
        </w:rPr>
        <w:t>official</w:t>
      </w:r>
      <w:r w:rsidR="00862B8E" w:rsidRPr="00D13C0F">
        <w:rPr>
          <w:rFonts w:ascii="Arial" w:hAnsi="Arial" w:cs="Arial"/>
          <w:color w:val="000000" w:themeColor="text1"/>
        </w:rPr>
        <w:t xml:space="preserve"> channels </w:t>
      </w:r>
      <w:r w:rsidR="007F3FB1" w:rsidRPr="00D13C0F">
        <w:rPr>
          <w:rFonts w:ascii="Arial" w:hAnsi="Arial" w:cs="Arial"/>
          <w:color w:val="000000" w:themeColor="text1"/>
        </w:rPr>
        <w:t>such as a</w:t>
      </w:r>
      <w:r w:rsidR="00862B8E" w:rsidRPr="00D13C0F">
        <w:rPr>
          <w:rFonts w:ascii="Arial" w:hAnsi="Arial" w:cs="Arial"/>
          <w:color w:val="000000" w:themeColor="text1"/>
        </w:rPr>
        <w:t xml:space="preserve"> grievance</w:t>
      </w:r>
      <w:r w:rsidR="00A53F27" w:rsidRPr="00D13C0F">
        <w:rPr>
          <w:rFonts w:ascii="Arial" w:hAnsi="Arial" w:cs="Arial"/>
          <w:color w:val="000000" w:themeColor="text1"/>
        </w:rPr>
        <w:t xml:space="preserve"> policy</w:t>
      </w:r>
      <w:r w:rsidR="007F3FB1" w:rsidRPr="00D13C0F">
        <w:rPr>
          <w:rFonts w:ascii="Arial" w:hAnsi="Arial" w:cs="Arial"/>
          <w:color w:val="000000" w:themeColor="text1"/>
        </w:rPr>
        <w:t>.</w:t>
      </w:r>
      <w:r w:rsidR="00862B8E" w:rsidRPr="00D13C0F">
        <w:rPr>
          <w:rFonts w:ascii="Arial" w:hAnsi="Arial" w:cs="Arial"/>
          <w:color w:val="000000" w:themeColor="text1"/>
        </w:rPr>
        <w:t xml:space="preserve"> </w:t>
      </w:r>
      <w:r w:rsidR="008A068A" w:rsidRPr="00D13C0F">
        <w:rPr>
          <w:rFonts w:ascii="Arial" w:hAnsi="Arial" w:cs="Arial"/>
          <w:color w:val="000000" w:themeColor="text1"/>
        </w:rPr>
        <w:t>This could include discrimination</w:t>
      </w:r>
      <w:r w:rsidR="00A540EA" w:rsidRPr="00D13C0F">
        <w:rPr>
          <w:rFonts w:ascii="Arial" w:hAnsi="Arial" w:cs="Arial"/>
          <w:color w:val="000000" w:themeColor="text1"/>
        </w:rPr>
        <w:t xml:space="preserve"> accusations or large scale pay conflict (e.g. doctor </w:t>
      </w:r>
      <w:proofErr w:type="gramStart"/>
      <w:r w:rsidR="00A540EA" w:rsidRPr="00D13C0F">
        <w:rPr>
          <w:rFonts w:ascii="Arial" w:hAnsi="Arial" w:cs="Arial"/>
          <w:color w:val="000000" w:themeColor="text1"/>
        </w:rPr>
        <w:t>strikes)</w:t>
      </w:r>
      <w:r w:rsidR="004871DF" w:rsidRPr="00D13C0F">
        <w:rPr>
          <w:rFonts w:ascii="Arial" w:hAnsi="Arial" w:cs="Arial"/>
          <w:color w:val="000000" w:themeColor="text1"/>
        </w:rPr>
        <w:t>(</w:t>
      </w:r>
      <w:proofErr w:type="gramEnd"/>
      <w:r w:rsidR="004871DF" w:rsidRPr="00D13C0F">
        <w:rPr>
          <w:rFonts w:ascii="Arial" w:hAnsi="Arial" w:cs="Arial"/>
          <w:color w:val="000000" w:themeColor="text1"/>
        </w:rPr>
        <w:t>BMJ,2015)</w:t>
      </w:r>
      <w:r w:rsidR="00A540EA" w:rsidRPr="00D13C0F">
        <w:rPr>
          <w:rFonts w:ascii="Arial" w:hAnsi="Arial" w:cs="Arial"/>
          <w:color w:val="000000" w:themeColor="text1"/>
        </w:rPr>
        <w:t xml:space="preserve">. </w:t>
      </w:r>
      <w:r w:rsidR="007F3FB1" w:rsidRPr="00D13C0F">
        <w:rPr>
          <w:rFonts w:ascii="Arial" w:hAnsi="Arial" w:cs="Arial"/>
          <w:color w:val="000000" w:themeColor="text1"/>
        </w:rPr>
        <w:t xml:space="preserve">Formal conflicts can result in mediations, </w:t>
      </w:r>
      <w:r w:rsidR="003267C1" w:rsidRPr="00D13C0F">
        <w:rPr>
          <w:rFonts w:ascii="Arial" w:hAnsi="Arial" w:cs="Arial"/>
          <w:color w:val="000000" w:themeColor="text1"/>
        </w:rPr>
        <w:t>disciplinary action</w:t>
      </w:r>
      <w:r w:rsidR="00280469" w:rsidRPr="00D13C0F">
        <w:rPr>
          <w:rFonts w:ascii="Arial" w:hAnsi="Arial" w:cs="Arial"/>
          <w:color w:val="000000" w:themeColor="text1"/>
        </w:rPr>
        <w:t xml:space="preserve">, </w:t>
      </w:r>
      <w:r w:rsidR="003267C1" w:rsidRPr="00D13C0F">
        <w:rPr>
          <w:rFonts w:ascii="Arial" w:hAnsi="Arial" w:cs="Arial"/>
          <w:color w:val="000000" w:themeColor="text1"/>
        </w:rPr>
        <w:t xml:space="preserve">legal </w:t>
      </w:r>
      <w:proofErr w:type="gramStart"/>
      <w:r w:rsidR="003267C1" w:rsidRPr="00D13C0F">
        <w:rPr>
          <w:rFonts w:ascii="Arial" w:hAnsi="Arial" w:cs="Arial"/>
          <w:color w:val="000000" w:themeColor="text1"/>
        </w:rPr>
        <w:t>action</w:t>
      </w:r>
      <w:proofErr w:type="gramEnd"/>
      <w:r w:rsidR="00280469" w:rsidRPr="00D13C0F">
        <w:rPr>
          <w:rFonts w:ascii="Arial" w:hAnsi="Arial" w:cs="Arial"/>
          <w:color w:val="000000" w:themeColor="text1"/>
        </w:rPr>
        <w:t xml:space="preserve"> or industrial action</w:t>
      </w:r>
      <w:r w:rsidR="003267C1" w:rsidRPr="00D13C0F">
        <w:rPr>
          <w:rFonts w:ascii="Arial" w:hAnsi="Arial" w:cs="Arial"/>
          <w:color w:val="000000" w:themeColor="text1"/>
        </w:rPr>
        <w:t xml:space="preserve">. </w:t>
      </w:r>
    </w:p>
    <w:p w14:paraId="29AE7F6F" w14:textId="77777777" w:rsidR="003267C1" w:rsidRPr="00D13C0F" w:rsidRDefault="003267C1" w:rsidP="00A86E02">
      <w:pPr>
        <w:spacing w:after="0"/>
        <w:rPr>
          <w:rFonts w:ascii="Arial" w:hAnsi="Arial" w:cs="Arial"/>
          <w:color w:val="000000" w:themeColor="text1"/>
        </w:rPr>
      </w:pPr>
    </w:p>
    <w:p w14:paraId="2545B9A6" w14:textId="77777777" w:rsidR="007235F4" w:rsidRPr="00D13C0F" w:rsidRDefault="007235F4" w:rsidP="00AB4CC8">
      <w:pPr>
        <w:pStyle w:val="ListParagraph"/>
        <w:rPr>
          <w:rFonts w:ascii="Arial" w:hAnsi="Arial" w:cs="Arial"/>
          <w:b/>
          <w:bCs/>
          <w:color w:val="000000" w:themeColor="text1"/>
        </w:rPr>
      </w:pPr>
    </w:p>
    <w:p w14:paraId="002DD124"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Distinguish between official and unofficial employee action. (AC 2.2)</w:t>
      </w:r>
    </w:p>
    <w:p w14:paraId="78BD1450" w14:textId="77777777" w:rsidR="00AB4CC8" w:rsidRPr="00D13C0F" w:rsidRDefault="00AB4CC8" w:rsidP="00AB4CC8">
      <w:pPr>
        <w:rPr>
          <w:rFonts w:ascii="Arial" w:hAnsi="Arial" w:cs="Arial"/>
          <w:color w:val="000000" w:themeColor="text1"/>
        </w:rPr>
      </w:pPr>
    </w:p>
    <w:p w14:paraId="30055962" w14:textId="2AB475FF" w:rsidR="008009C2" w:rsidRPr="00D13C0F" w:rsidRDefault="008009C2" w:rsidP="00D13C0F">
      <w:pPr>
        <w:spacing w:line="360" w:lineRule="auto"/>
        <w:rPr>
          <w:rFonts w:ascii="Arial" w:hAnsi="Arial" w:cs="Arial"/>
          <w:color w:val="000000" w:themeColor="text1"/>
        </w:rPr>
      </w:pPr>
      <w:r w:rsidRPr="00D13C0F">
        <w:rPr>
          <w:rFonts w:ascii="Arial" w:hAnsi="Arial" w:cs="Arial"/>
          <w:color w:val="000000" w:themeColor="text1"/>
        </w:rPr>
        <w:t>According to ACAS (202</w:t>
      </w:r>
      <w:r w:rsidR="00C92498" w:rsidRPr="00D13C0F">
        <w:rPr>
          <w:rFonts w:ascii="Arial" w:hAnsi="Arial" w:cs="Arial"/>
          <w:color w:val="000000" w:themeColor="text1"/>
        </w:rPr>
        <w:t>4</w:t>
      </w:r>
      <w:r w:rsidRPr="00D13C0F">
        <w:rPr>
          <w:rFonts w:ascii="Arial" w:hAnsi="Arial" w:cs="Arial"/>
          <w:color w:val="000000" w:themeColor="text1"/>
        </w:rPr>
        <w:t xml:space="preserve">) official action relates to </w:t>
      </w:r>
      <w:r w:rsidR="00A2123E" w:rsidRPr="00D13C0F">
        <w:rPr>
          <w:rFonts w:ascii="Arial" w:hAnsi="Arial" w:cs="Arial"/>
          <w:color w:val="000000" w:themeColor="text1"/>
        </w:rPr>
        <w:t>trade union</w:t>
      </w:r>
      <w:r w:rsidR="008D7851" w:rsidRPr="00D13C0F">
        <w:rPr>
          <w:rFonts w:ascii="Arial" w:hAnsi="Arial" w:cs="Arial"/>
          <w:color w:val="000000" w:themeColor="text1"/>
        </w:rPr>
        <w:t xml:space="preserve"> (TU)</w:t>
      </w:r>
      <w:r w:rsidR="00A2123E" w:rsidRPr="00D13C0F">
        <w:rPr>
          <w:rFonts w:ascii="Arial" w:hAnsi="Arial" w:cs="Arial"/>
          <w:color w:val="000000" w:themeColor="text1"/>
        </w:rPr>
        <w:t xml:space="preserve"> involvement and when they have followed all appropriate legalities which includes a ballot. </w:t>
      </w:r>
      <w:r w:rsidR="00887D88" w:rsidRPr="00D13C0F">
        <w:rPr>
          <w:rFonts w:ascii="Arial" w:hAnsi="Arial" w:cs="Arial"/>
          <w:color w:val="000000" w:themeColor="text1"/>
        </w:rPr>
        <w:t xml:space="preserve">Strikes, picketing and action short of strike are the different types of official action that employees can take with support of the </w:t>
      </w:r>
      <w:r w:rsidR="00375AD2" w:rsidRPr="00D13C0F">
        <w:rPr>
          <w:rFonts w:ascii="Arial" w:hAnsi="Arial" w:cs="Arial"/>
          <w:color w:val="000000" w:themeColor="text1"/>
        </w:rPr>
        <w:t>TU</w:t>
      </w:r>
      <w:r w:rsidR="00887D88" w:rsidRPr="00D13C0F">
        <w:rPr>
          <w:rFonts w:ascii="Arial" w:hAnsi="Arial" w:cs="Arial"/>
          <w:color w:val="000000" w:themeColor="text1"/>
        </w:rPr>
        <w:t xml:space="preserve">. </w:t>
      </w:r>
      <w:r w:rsidR="00A66A88" w:rsidRPr="00D13C0F">
        <w:rPr>
          <w:rFonts w:ascii="Arial" w:hAnsi="Arial" w:cs="Arial"/>
          <w:color w:val="000000" w:themeColor="text1"/>
        </w:rPr>
        <w:t xml:space="preserve">Strikes involve </w:t>
      </w:r>
      <w:r w:rsidR="00117E38" w:rsidRPr="00D13C0F">
        <w:rPr>
          <w:rFonts w:ascii="Arial" w:hAnsi="Arial" w:cs="Arial"/>
          <w:color w:val="000000" w:themeColor="text1"/>
        </w:rPr>
        <w:t>employee’s</w:t>
      </w:r>
      <w:r w:rsidR="00A66A88" w:rsidRPr="00D13C0F">
        <w:rPr>
          <w:rFonts w:ascii="Arial" w:hAnsi="Arial" w:cs="Arial"/>
          <w:color w:val="000000" w:themeColor="text1"/>
        </w:rPr>
        <w:t xml:space="preserve"> refusal to work, it can only be official if a</w:t>
      </w:r>
      <w:r w:rsidR="00D47F6F" w:rsidRPr="00D13C0F">
        <w:rPr>
          <w:rFonts w:ascii="Arial" w:hAnsi="Arial" w:cs="Arial"/>
          <w:color w:val="000000" w:themeColor="text1"/>
        </w:rPr>
        <w:t xml:space="preserve">n appropriate </w:t>
      </w:r>
      <w:r w:rsidR="00A66A88" w:rsidRPr="00D13C0F">
        <w:rPr>
          <w:rFonts w:ascii="Arial" w:hAnsi="Arial" w:cs="Arial"/>
          <w:color w:val="000000" w:themeColor="text1"/>
        </w:rPr>
        <w:t xml:space="preserve">ballot has ensued. </w:t>
      </w:r>
      <w:r w:rsidR="009558E0" w:rsidRPr="00D13C0F">
        <w:rPr>
          <w:rFonts w:ascii="Arial" w:hAnsi="Arial" w:cs="Arial"/>
          <w:color w:val="000000" w:themeColor="text1"/>
        </w:rPr>
        <w:t>T</w:t>
      </w:r>
      <w:r w:rsidR="00375AD2" w:rsidRPr="00D13C0F">
        <w:rPr>
          <w:rFonts w:ascii="Arial" w:hAnsi="Arial" w:cs="Arial"/>
          <w:color w:val="000000" w:themeColor="text1"/>
        </w:rPr>
        <w:t>Us</w:t>
      </w:r>
      <w:r w:rsidR="009558E0" w:rsidRPr="00D13C0F">
        <w:rPr>
          <w:rFonts w:ascii="Arial" w:hAnsi="Arial" w:cs="Arial"/>
          <w:color w:val="000000" w:themeColor="text1"/>
        </w:rPr>
        <w:t xml:space="preserve"> must provide </w:t>
      </w:r>
      <w:r w:rsidR="00E066F2" w:rsidRPr="00D13C0F">
        <w:rPr>
          <w:rFonts w:ascii="Arial" w:hAnsi="Arial" w:cs="Arial"/>
          <w:color w:val="000000" w:themeColor="text1"/>
        </w:rPr>
        <w:t>organisations</w:t>
      </w:r>
      <w:r w:rsidR="009558E0" w:rsidRPr="00D13C0F">
        <w:rPr>
          <w:rFonts w:ascii="Arial" w:hAnsi="Arial" w:cs="Arial"/>
          <w:color w:val="000000" w:themeColor="text1"/>
        </w:rPr>
        <w:t xml:space="preserve"> with 14 </w:t>
      </w:r>
      <w:r w:rsidR="00E066F2" w:rsidRPr="00D13C0F">
        <w:rPr>
          <w:rFonts w:ascii="Arial" w:hAnsi="Arial" w:cs="Arial"/>
          <w:color w:val="000000" w:themeColor="text1"/>
        </w:rPr>
        <w:t>days’ notice</w:t>
      </w:r>
      <w:r w:rsidR="009558E0" w:rsidRPr="00D13C0F">
        <w:rPr>
          <w:rFonts w:ascii="Arial" w:hAnsi="Arial" w:cs="Arial"/>
          <w:color w:val="000000" w:themeColor="text1"/>
        </w:rPr>
        <w:t xml:space="preserve"> before striking.</w:t>
      </w:r>
      <w:r w:rsidR="00541745" w:rsidRPr="00D13C0F">
        <w:rPr>
          <w:rFonts w:ascii="Arial" w:hAnsi="Arial" w:cs="Arial"/>
          <w:color w:val="000000" w:themeColor="text1"/>
        </w:rPr>
        <w:t xml:space="preserve"> </w:t>
      </w:r>
    </w:p>
    <w:p w14:paraId="2EE49E99" w14:textId="061BA1D6" w:rsidR="00C92498" w:rsidRPr="00D13C0F" w:rsidRDefault="008D7851" w:rsidP="00D13C0F">
      <w:pPr>
        <w:spacing w:line="360" w:lineRule="auto"/>
        <w:rPr>
          <w:rFonts w:ascii="Arial" w:hAnsi="Arial" w:cs="Arial"/>
          <w:color w:val="000000" w:themeColor="text1"/>
        </w:rPr>
      </w:pPr>
      <w:r w:rsidRPr="00D13C0F">
        <w:rPr>
          <w:rFonts w:ascii="Arial" w:hAnsi="Arial" w:cs="Arial"/>
          <w:color w:val="000000" w:themeColor="text1"/>
        </w:rPr>
        <w:t xml:space="preserve">Picketing refers to employees and TU </w:t>
      </w:r>
      <w:r w:rsidR="00AD41FE" w:rsidRPr="00D13C0F">
        <w:rPr>
          <w:rFonts w:ascii="Arial" w:hAnsi="Arial" w:cs="Arial"/>
          <w:color w:val="000000" w:themeColor="text1"/>
        </w:rPr>
        <w:t xml:space="preserve">representation stand outside the workplace to tell others why they are </w:t>
      </w:r>
      <w:r w:rsidR="001C7A63" w:rsidRPr="00D13C0F">
        <w:rPr>
          <w:rFonts w:ascii="Arial" w:hAnsi="Arial" w:cs="Arial"/>
          <w:color w:val="000000" w:themeColor="text1"/>
        </w:rPr>
        <w:t>striking;</w:t>
      </w:r>
      <w:r w:rsidR="00AD41FE" w:rsidRPr="00D13C0F">
        <w:rPr>
          <w:rFonts w:ascii="Arial" w:hAnsi="Arial" w:cs="Arial"/>
          <w:color w:val="000000" w:themeColor="text1"/>
        </w:rPr>
        <w:t xml:space="preserve"> this could be related to pay or conditions for example. </w:t>
      </w:r>
      <w:r w:rsidR="009E6CCA" w:rsidRPr="00D13C0F">
        <w:rPr>
          <w:rFonts w:ascii="Arial" w:hAnsi="Arial" w:cs="Arial"/>
          <w:color w:val="000000" w:themeColor="text1"/>
        </w:rPr>
        <w:t>Those who are picketing can request others not cross the line and join them, but they must not block others from going to work</w:t>
      </w:r>
      <w:r w:rsidR="00C92498" w:rsidRPr="00D13C0F">
        <w:rPr>
          <w:rFonts w:ascii="Arial" w:hAnsi="Arial" w:cs="Arial"/>
          <w:color w:val="000000" w:themeColor="text1"/>
        </w:rPr>
        <w:t xml:space="preserve"> (ACAS,2024)</w:t>
      </w:r>
      <w:r w:rsidR="009E6CCA" w:rsidRPr="00D13C0F">
        <w:rPr>
          <w:rFonts w:ascii="Arial" w:hAnsi="Arial" w:cs="Arial"/>
          <w:color w:val="000000" w:themeColor="text1"/>
        </w:rPr>
        <w:t xml:space="preserve">. </w:t>
      </w:r>
      <w:r w:rsidR="00C92498" w:rsidRPr="00D13C0F">
        <w:rPr>
          <w:rFonts w:ascii="Arial" w:hAnsi="Arial" w:cs="Arial"/>
          <w:color w:val="000000" w:themeColor="text1"/>
        </w:rPr>
        <w:t xml:space="preserve">Action short of a strike refers to </w:t>
      </w:r>
      <w:r w:rsidR="003060B1" w:rsidRPr="00D13C0F">
        <w:rPr>
          <w:rFonts w:ascii="Arial" w:hAnsi="Arial" w:cs="Arial"/>
          <w:color w:val="000000" w:themeColor="text1"/>
        </w:rPr>
        <w:t xml:space="preserve">the continuation of work but withdrawal of elements which can include </w:t>
      </w:r>
      <w:r w:rsidR="00240D65" w:rsidRPr="00D13C0F">
        <w:rPr>
          <w:rFonts w:ascii="Arial" w:hAnsi="Arial" w:cs="Arial"/>
          <w:color w:val="000000" w:themeColor="text1"/>
        </w:rPr>
        <w:t>refusal to work</w:t>
      </w:r>
      <w:r w:rsidR="003060B1" w:rsidRPr="00D13C0F">
        <w:rPr>
          <w:rFonts w:ascii="Arial" w:hAnsi="Arial" w:cs="Arial"/>
          <w:color w:val="000000" w:themeColor="text1"/>
        </w:rPr>
        <w:t xml:space="preserve"> overtime or any additional duties (known as work to rule)</w:t>
      </w:r>
      <w:r w:rsidR="00240D65" w:rsidRPr="00D13C0F">
        <w:rPr>
          <w:rFonts w:ascii="Arial" w:hAnsi="Arial" w:cs="Arial"/>
          <w:color w:val="000000" w:themeColor="text1"/>
        </w:rPr>
        <w:t>, or purposefully slowing down</w:t>
      </w:r>
      <w:r w:rsidR="003060B1" w:rsidRPr="00D13C0F">
        <w:rPr>
          <w:rFonts w:ascii="Arial" w:hAnsi="Arial" w:cs="Arial"/>
          <w:color w:val="000000" w:themeColor="text1"/>
        </w:rPr>
        <w:t xml:space="preserve"> (ACAS,2024). </w:t>
      </w:r>
    </w:p>
    <w:p w14:paraId="1A512854" w14:textId="33A9AEF5" w:rsidR="00EA7BA6" w:rsidRPr="00D13C0F" w:rsidRDefault="007C2733" w:rsidP="00D13C0F">
      <w:pPr>
        <w:spacing w:line="360" w:lineRule="auto"/>
        <w:rPr>
          <w:rFonts w:ascii="Arial" w:hAnsi="Arial" w:cs="Arial"/>
          <w:color w:val="000000" w:themeColor="text1"/>
        </w:rPr>
      </w:pPr>
      <w:r w:rsidRPr="00D13C0F">
        <w:rPr>
          <w:rFonts w:ascii="Arial" w:hAnsi="Arial" w:cs="Arial"/>
          <w:color w:val="000000" w:themeColor="text1"/>
        </w:rPr>
        <w:t xml:space="preserve">Unofficial action refers to strikes </w:t>
      </w:r>
      <w:r w:rsidR="001D0EAB" w:rsidRPr="00D13C0F">
        <w:rPr>
          <w:rFonts w:ascii="Arial" w:hAnsi="Arial" w:cs="Arial"/>
          <w:color w:val="000000" w:themeColor="text1"/>
        </w:rPr>
        <w:t>that occur without the legal rules being adhered to</w:t>
      </w:r>
      <w:r w:rsidR="002247FE" w:rsidRPr="00D13C0F">
        <w:rPr>
          <w:rFonts w:ascii="Arial" w:hAnsi="Arial" w:cs="Arial"/>
          <w:color w:val="000000" w:themeColor="text1"/>
        </w:rPr>
        <w:t xml:space="preserve">, for example not holding a ballot or employees striking without TU representation. </w:t>
      </w:r>
      <w:r w:rsidR="00BA129E" w:rsidRPr="00D13C0F">
        <w:rPr>
          <w:rFonts w:ascii="Arial" w:hAnsi="Arial" w:cs="Arial"/>
          <w:color w:val="000000" w:themeColor="text1"/>
        </w:rPr>
        <w:t xml:space="preserve">Secondary action also forms part of unofficial </w:t>
      </w:r>
      <w:r w:rsidR="00375AD2" w:rsidRPr="00D13C0F">
        <w:rPr>
          <w:rFonts w:ascii="Arial" w:hAnsi="Arial" w:cs="Arial"/>
          <w:color w:val="000000" w:themeColor="text1"/>
        </w:rPr>
        <w:t>action,</w:t>
      </w:r>
      <w:r w:rsidR="00BA129E" w:rsidRPr="00D13C0F">
        <w:rPr>
          <w:rFonts w:ascii="Arial" w:hAnsi="Arial" w:cs="Arial"/>
          <w:color w:val="000000" w:themeColor="text1"/>
        </w:rPr>
        <w:t xml:space="preserve"> and this is where another employee refuses to cross the picket line </w:t>
      </w:r>
      <w:r w:rsidR="0009748F" w:rsidRPr="00D13C0F">
        <w:rPr>
          <w:rFonts w:ascii="Arial" w:hAnsi="Arial" w:cs="Arial"/>
          <w:color w:val="000000" w:themeColor="text1"/>
        </w:rPr>
        <w:t xml:space="preserve">and joins colleagues in the strike. </w:t>
      </w:r>
      <w:r w:rsidR="003311B8" w:rsidRPr="00D13C0F">
        <w:rPr>
          <w:rFonts w:ascii="Arial" w:hAnsi="Arial" w:cs="Arial"/>
          <w:color w:val="000000" w:themeColor="text1"/>
        </w:rPr>
        <w:t>Unlike official action, employees</w:t>
      </w:r>
      <w:r w:rsidR="00EA7BA6" w:rsidRPr="00D13C0F">
        <w:rPr>
          <w:rFonts w:ascii="Arial" w:hAnsi="Arial" w:cs="Arial"/>
          <w:color w:val="000000" w:themeColor="text1"/>
        </w:rPr>
        <w:t xml:space="preserve"> who take unofficial action </w:t>
      </w:r>
      <w:r w:rsidR="004F3023" w:rsidRPr="00D13C0F">
        <w:rPr>
          <w:rFonts w:ascii="Arial" w:hAnsi="Arial" w:cs="Arial"/>
          <w:color w:val="000000" w:themeColor="text1"/>
        </w:rPr>
        <w:t>affords</w:t>
      </w:r>
      <w:r w:rsidR="00EA7BA6" w:rsidRPr="00D13C0F">
        <w:rPr>
          <w:rFonts w:ascii="Arial" w:hAnsi="Arial" w:cs="Arial"/>
          <w:color w:val="000000" w:themeColor="text1"/>
        </w:rPr>
        <w:t xml:space="preserve"> no protection under the industrial action law. </w:t>
      </w:r>
      <w:r w:rsidR="00A50659" w:rsidRPr="00D13C0F">
        <w:rPr>
          <w:rFonts w:ascii="Arial" w:hAnsi="Arial" w:cs="Arial"/>
          <w:color w:val="000000" w:themeColor="text1"/>
        </w:rPr>
        <w:t xml:space="preserve">Whilst their </w:t>
      </w:r>
      <w:r w:rsidR="00A50659" w:rsidRPr="00D13C0F">
        <w:rPr>
          <w:rFonts w:ascii="Arial" w:hAnsi="Arial" w:cs="Arial"/>
          <w:color w:val="000000" w:themeColor="text1"/>
        </w:rPr>
        <w:lastRenderedPageBreak/>
        <w:t>employment rights remain, the organis</w:t>
      </w:r>
      <w:r w:rsidR="003311B8" w:rsidRPr="00D13C0F">
        <w:rPr>
          <w:rFonts w:ascii="Arial" w:hAnsi="Arial" w:cs="Arial"/>
          <w:color w:val="000000" w:themeColor="text1"/>
        </w:rPr>
        <w:t xml:space="preserve">ation could fairly dismiss them after a disciplinary procedure. </w:t>
      </w:r>
    </w:p>
    <w:p w14:paraId="22968D47" w14:textId="77777777" w:rsidR="004871DF" w:rsidRPr="00D13C0F" w:rsidRDefault="004871DF" w:rsidP="00AB4CC8">
      <w:pPr>
        <w:rPr>
          <w:rFonts w:ascii="Arial" w:hAnsi="Arial" w:cs="Arial"/>
          <w:b/>
          <w:bCs/>
          <w:color w:val="000000" w:themeColor="text1"/>
        </w:rPr>
      </w:pPr>
    </w:p>
    <w:p w14:paraId="08C130C9"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Assess emerging trends in the types of conflict and industrial sanctions. (AC 2.3)</w:t>
      </w:r>
    </w:p>
    <w:p w14:paraId="269E0FD1" w14:textId="77777777" w:rsidR="00DC77AF" w:rsidRPr="00D13C0F" w:rsidRDefault="00DC77AF" w:rsidP="00AB4CC8">
      <w:pPr>
        <w:rPr>
          <w:rFonts w:ascii="Arial" w:hAnsi="Arial" w:cs="Arial"/>
          <w:color w:val="000000" w:themeColor="text1"/>
        </w:rPr>
      </w:pPr>
    </w:p>
    <w:p w14:paraId="549BEA61" w14:textId="0A6B1C3C" w:rsidR="008B5C91" w:rsidRPr="00D13C0F" w:rsidRDefault="00061D1C" w:rsidP="00D13C0F">
      <w:pPr>
        <w:spacing w:line="360" w:lineRule="auto"/>
        <w:rPr>
          <w:rFonts w:ascii="Arial" w:hAnsi="Arial" w:cs="Arial"/>
          <w:color w:val="000000" w:themeColor="text1"/>
        </w:rPr>
      </w:pPr>
      <w:r w:rsidRPr="00D13C0F">
        <w:rPr>
          <w:rFonts w:ascii="Arial" w:hAnsi="Arial" w:cs="Arial"/>
          <w:color w:val="000000" w:themeColor="text1"/>
        </w:rPr>
        <w:t xml:space="preserve">ACAS (2024) data shows a </w:t>
      </w:r>
      <w:r w:rsidR="008B5C91" w:rsidRPr="00D13C0F">
        <w:rPr>
          <w:rFonts w:ascii="Arial" w:hAnsi="Arial" w:cs="Arial"/>
          <w:color w:val="000000" w:themeColor="text1"/>
        </w:rPr>
        <w:t xml:space="preserve">range in trends related to conflict in the workplace, finding there are </w:t>
      </w:r>
      <w:r w:rsidR="007E3EF2" w:rsidRPr="00D13C0F">
        <w:rPr>
          <w:rFonts w:ascii="Arial" w:hAnsi="Arial" w:cs="Arial"/>
          <w:color w:val="000000" w:themeColor="text1"/>
        </w:rPr>
        <w:t>fewer</w:t>
      </w:r>
      <w:r w:rsidR="008B5C91" w:rsidRPr="00D13C0F">
        <w:rPr>
          <w:rFonts w:ascii="Arial" w:hAnsi="Arial" w:cs="Arial"/>
          <w:color w:val="000000" w:themeColor="text1"/>
        </w:rPr>
        <w:t xml:space="preserve"> collective disputes and a </w:t>
      </w:r>
      <w:r w:rsidR="007E3EF2" w:rsidRPr="00D13C0F">
        <w:rPr>
          <w:rFonts w:ascii="Arial" w:hAnsi="Arial" w:cs="Arial"/>
          <w:color w:val="000000" w:themeColor="text1"/>
        </w:rPr>
        <w:t xml:space="preserve">broader </w:t>
      </w:r>
      <w:r w:rsidR="008B5C91" w:rsidRPr="00D13C0F">
        <w:rPr>
          <w:rFonts w:ascii="Arial" w:hAnsi="Arial" w:cs="Arial"/>
          <w:color w:val="000000" w:themeColor="text1"/>
        </w:rPr>
        <w:t xml:space="preserve">range in employment tribunal (ET) cases. </w:t>
      </w:r>
      <w:r w:rsidR="00A415E5" w:rsidRPr="00D13C0F">
        <w:rPr>
          <w:rFonts w:ascii="Arial" w:hAnsi="Arial" w:cs="Arial"/>
          <w:color w:val="000000" w:themeColor="text1"/>
        </w:rPr>
        <w:t xml:space="preserve">The Office for National Statistics </w:t>
      </w:r>
      <w:r w:rsidR="00713652" w:rsidRPr="00D13C0F">
        <w:rPr>
          <w:rFonts w:ascii="Arial" w:hAnsi="Arial" w:cs="Arial"/>
          <w:color w:val="000000" w:themeColor="text1"/>
        </w:rPr>
        <w:t xml:space="preserve">(2024) </w:t>
      </w:r>
      <w:r w:rsidR="00A415E5" w:rsidRPr="00D13C0F">
        <w:rPr>
          <w:rFonts w:ascii="Arial" w:hAnsi="Arial" w:cs="Arial"/>
          <w:color w:val="000000" w:themeColor="text1"/>
        </w:rPr>
        <w:t xml:space="preserve">found a reduction in industrial action days </w:t>
      </w:r>
      <w:r w:rsidR="00AB0AF5" w:rsidRPr="00D13C0F">
        <w:rPr>
          <w:rFonts w:ascii="Arial" w:hAnsi="Arial" w:cs="Arial"/>
          <w:color w:val="000000" w:themeColor="text1"/>
        </w:rPr>
        <w:t xml:space="preserve">as per graph below. </w:t>
      </w:r>
    </w:p>
    <w:p w14:paraId="1C3309C8" w14:textId="07118F2C" w:rsidR="00AB0AF5" w:rsidRPr="00D13C0F" w:rsidRDefault="00AB0AF5" w:rsidP="00D13C0F">
      <w:pPr>
        <w:spacing w:line="360" w:lineRule="auto"/>
        <w:rPr>
          <w:rFonts w:ascii="Arial" w:hAnsi="Arial" w:cs="Arial"/>
          <w:color w:val="000000" w:themeColor="text1"/>
        </w:rPr>
      </w:pPr>
      <w:r w:rsidRPr="00D13C0F">
        <w:rPr>
          <w:rFonts w:ascii="Arial" w:hAnsi="Arial" w:cs="Arial"/>
          <w:noProof/>
          <w:color w:val="000000" w:themeColor="text1"/>
        </w:rPr>
        <w:drawing>
          <wp:inline distT="0" distB="0" distL="0" distR="0" wp14:anchorId="47AE2EBA" wp14:editId="6A8629EE">
            <wp:extent cx="5731510" cy="24479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47925"/>
                    </a:xfrm>
                    <a:prstGeom prst="rect">
                      <a:avLst/>
                    </a:prstGeom>
                  </pic:spPr>
                </pic:pic>
              </a:graphicData>
            </a:graphic>
          </wp:inline>
        </w:drawing>
      </w:r>
    </w:p>
    <w:p w14:paraId="3F21B84B" w14:textId="6D1C4942" w:rsidR="008C41B0" w:rsidRPr="00D13C0F" w:rsidRDefault="00C26714" w:rsidP="00D13C0F">
      <w:pPr>
        <w:spacing w:line="360" w:lineRule="auto"/>
        <w:rPr>
          <w:rFonts w:ascii="Arial" w:hAnsi="Arial" w:cs="Arial"/>
          <w:color w:val="000000" w:themeColor="text1"/>
        </w:rPr>
      </w:pPr>
      <w:r w:rsidRPr="00D13C0F">
        <w:rPr>
          <w:rFonts w:ascii="Arial" w:hAnsi="Arial" w:cs="Arial"/>
          <w:color w:val="000000" w:themeColor="text1"/>
        </w:rPr>
        <w:t xml:space="preserve">Reduction in collective disputes is quite recent, with reasons arguably due to employer willingness to resolve before escalation. </w:t>
      </w:r>
      <w:r w:rsidR="00EF53DB" w:rsidRPr="00D13C0F">
        <w:rPr>
          <w:rFonts w:ascii="Arial" w:hAnsi="Arial" w:cs="Arial"/>
          <w:color w:val="000000" w:themeColor="text1"/>
        </w:rPr>
        <w:t>ACAS evidence there has been an increase in referrals for support from employers, which have exceeded the number of requests from T</w:t>
      </w:r>
      <w:r w:rsidR="008C41B0" w:rsidRPr="00D13C0F">
        <w:rPr>
          <w:rFonts w:ascii="Arial" w:hAnsi="Arial" w:cs="Arial"/>
          <w:color w:val="000000" w:themeColor="text1"/>
        </w:rPr>
        <w:t>U</w:t>
      </w:r>
      <w:r w:rsidR="00EF53DB" w:rsidRPr="00D13C0F">
        <w:rPr>
          <w:rFonts w:ascii="Arial" w:hAnsi="Arial" w:cs="Arial"/>
          <w:color w:val="000000" w:themeColor="text1"/>
        </w:rPr>
        <w:t xml:space="preserve">s </w:t>
      </w:r>
      <w:r w:rsidR="002D5B5D" w:rsidRPr="00D13C0F">
        <w:rPr>
          <w:rFonts w:ascii="Arial" w:hAnsi="Arial" w:cs="Arial"/>
          <w:color w:val="000000" w:themeColor="text1"/>
        </w:rPr>
        <w:t xml:space="preserve">showing a willingness from the employer side </w:t>
      </w:r>
      <w:r w:rsidR="00EF53DB" w:rsidRPr="00D13C0F">
        <w:rPr>
          <w:rFonts w:ascii="Arial" w:hAnsi="Arial" w:cs="Arial"/>
          <w:color w:val="000000" w:themeColor="text1"/>
        </w:rPr>
        <w:t>(Watt,2024)</w:t>
      </w:r>
      <w:r w:rsidR="008C41B0" w:rsidRPr="00D13C0F">
        <w:rPr>
          <w:rFonts w:ascii="Arial" w:hAnsi="Arial" w:cs="Arial"/>
          <w:color w:val="000000" w:themeColor="text1"/>
        </w:rPr>
        <w:t>.</w:t>
      </w:r>
    </w:p>
    <w:p w14:paraId="30EED0CB" w14:textId="0FA9C1C0" w:rsidR="000B1B53" w:rsidRPr="00D13C0F" w:rsidRDefault="005760AF" w:rsidP="00D13C0F">
      <w:pPr>
        <w:spacing w:line="360" w:lineRule="auto"/>
        <w:rPr>
          <w:rFonts w:ascii="Arial" w:hAnsi="Arial" w:cs="Arial"/>
          <w:color w:val="000000" w:themeColor="text1"/>
        </w:rPr>
      </w:pPr>
      <w:r w:rsidRPr="00D13C0F">
        <w:rPr>
          <w:rFonts w:ascii="Arial" w:hAnsi="Arial" w:cs="Arial"/>
          <w:color w:val="000000" w:themeColor="text1"/>
        </w:rPr>
        <w:t xml:space="preserve">ETs are on the rise, </w:t>
      </w:r>
      <w:r w:rsidR="002D5B5D" w:rsidRPr="00D13C0F">
        <w:rPr>
          <w:rFonts w:ascii="Arial" w:hAnsi="Arial" w:cs="Arial"/>
          <w:color w:val="000000" w:themeColor="text1"/>
        </w:rPr>
        <w:t>in particular more</w:t>
      </w:r>
      <w:r w:rsidRPr="00D13C0F">
        <w:rPr>
          <w:rFonts w:ascii="Arial" w:hAnsi="Arial" w:cs="Arial"/>
          <w:color w:val="000000" w:themeColor="text1"/>
        </w:rPr>
        <w:t xml:space="preserve"> complex cases (</w:t>
      </w:r>
      <w:r w:rsidR="00AE61D3" w:rsidRPr="00D13C0F">
        <w:rPr>
          <w:rFonts w:ascii="Arial" w:hAnsi="Arial" w:cs="Arial"/>
          <w:color w:val="000000" w:themeColor="text1"/>
        </w:rPr>
        <w:t>Watt</w:t>
      </w:r>
      <w:r w:rsidR="00375AD2" w:rsidRPr="00D13C0F">
        <w:rPr>
          <w:rFonts w:ascii="Arial" w:hAnsi="Arial" w:cs="Arial"/>
          <w:color w:val="000000" w:themeColor="text1"/>
        </w:rPr>
        <w:t>,</w:t>
      </w:r>
      <w:r w:rsidR="00AE61D3" w:rsidRPr="00D13C0F">
        <w:rPr>
          <w:rFonts w:ascii="Arial" w:hAnsi="Arial" w:cs="Arial"/>
          <w:color w:val="000000" w:themeColor="text1"/>
        </w:rPr>
        <w:t xml:space="preserve">2024). The graph below </w:t>
      </w:r>
      <w:r w:rsidR="0089400D" w:rsidRPr="00D13C0F">
        <w:rPr>
          <w:rFonts w:ascii="Arial" w:hAnsi="Arial" w:cs="Arial"/>
          <w:color w:val="000000" w:themeColor="text1"/>
        </w:rPr>
        <w:t>(Latreille,</w:t>
      </w:r>
      <w:r w:rsidR="00754AE3" w:rsidRPr="00D13C0F">
        <w:rPr>
          <w:rFonts w:ascii="Arial" w:hAnsi="Arial" w:cs="Arial"/>
          <w:color w:val="000000" w:themeColor="text1"/>
        </w:rPr>
        <w:t>2017)</w:t>
      </w:r>
      <w:r w:rsidR="0089400D" w:rsidRPr="00D13C0F">
        <w:rPr>
          <w:rFonts w:ascii="Arial" w:hAnsi="Arial" w:cs="Arial"/>
          <w:color w:val="000000" w:themeColor="text1"/>
        </w:rPr>
        <w:t xml:space="preserve"> </w:t>
      </w:r>
      <w:r w:rsidR="00AE61D3" w:rsidRPr="00D13C0F">
        <w:rPr>
          <w:rFonts w:ascii="Arial" w:hAnsi="Arial" w:cs="Arial"/>
          <w:color w:val="000000" w:themeColor="text1"/>
        </w:rPr>
        <w:t xml:space="preserve">shows the increase from 1991 to 2015. </w:t>
      </w:r>
      <w:r w:rsidR="00176109" w:rsidRPr="00D13C0F">
        <w:rPr>
          <w:rFonts w:ascii="Arial" w:hAnsi="Arial" w:cs="Arial"/>
          <w:color w:val="000000" w:themeColor="text1"/>
        </w:rPr>
        <w:t xml:space="preserve">Notably there was a drop when </w:t>
      </w:r>
      <w:r w:rsidR="00754AE3" w:rsidRPr="00D13C0F">
        <w:rPr>
          <w:rFonts w:ascii="Arial" w:hAnsi="Arial" w:cs="Arial"/>
          <w:color w:val="000000" w:themeColor="text1"/>
        </w:rPr>
        <w:t>there were political reforms to impose a fee on bringing a claim, which explains the reduction in</w:t>
      </w:r>
      <w:r w:rsidR="004C29A8" w:rsidRPr="00D13C0F">
        <w:rPr>
          <w:rFonts w:ascii="Arial" w:hAnsi="Arial" w:cs="Arial"/>
          <w:color w:val="000000" w:themeColor="text1"/>
        </w:rPr>
        <w:t xml:space="preserve"> claims</w:t>
      </w:r>
      <w:r w:rsidR="00754AE3" w:rsidRPr="00D13C0F">
        <w:rPr>
          <w:rFonts w:ascii="Arial" w:hAnsi="Arial" w:cs="Arial"/>
          <w:color w:val="000000" w:themeColor="text1"/>
        </w:rPr>
        <w:t xml:space="preserve"> from 2013. </w:t>
      </w:r>
      <w:r w:rsidR="00797E11" w:rsidRPr="00D13C0F">
        <w:rPr>
          <w:rFonts w:ascii="Arial" w:hAnsi="Arial" w:cs="Arial"/>
          <w:color w:val="000000" w:themeColor="text1"/>
        </w:rPr>
        <w:t xml:space="preserve">This reduction continued until 2017 when fees were removed. </w:t>
      </w:r>
    </w:p>
    <w:p w14:paraId="4D0BBCA0" w14:textId="6A609995" w:rsidR="000B1B53" w:rsidRPr="00D13C0F" w:rsidRDefault="000B1B53" w:rsidP="00D13C0F">
      <w:pPr>
        <w:spacing w:line="360" w:lineRule="auto"/>
        <w:rPr>
          <w:rFonts w:ascii="Arial" w:hAnsi="Arial" w:cs="Arial"/>
          <w:color w:val="000000" w:themeColor="text1"/>
        </w:rPr>
      </w:pPr>
      <w:r w:rsidRPr="00D13C0F">
        <w:rPr>
          <w:rFonts w:ascii="Arial" w:hAnsi="Arial" w:cs="Arial"/>
          <w:noProof/>
        </w:rPr>
        <w:lastRenderedPageBreak/>
        <w:drawing>
          <wp:inline distT="0" distB="0" distL="0" distR="0" wp14:anchorId="16F0D52E" wp14:editId="302EF657">
            <wp:extent cx="3981450" cy="2943225"/>
            <wp:effectExtent l="0" t="0" r="0" b="9525"/>
            <wp:docPr id="3" name="Picture 3" descr="Employment tribunal claims have been&#10;                        rising in Great Britain, especially during economic downtu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ment tribunal claims have been&#10;                        rising in Great Britain, especially during economic downtur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1450" cy="2943225"/>
                    </a:xfrm>
                    <a:prstGeom prst="rect">
                      <a:avLst/>
                    </a:prstGeom>
                    <a:noFill/>
                    <a:ln>
                      <a:noFill/>
                    </a:ln>
                  </pic:spPr>
                </pic:pic>
              </a:graphicData>
            </a:graphic>
          </wp:inline>
        </w:drawing>
      </w:r>
    </w:p>
    <w:p w14:paraId="35B3E463" w14:textId="06B48834" w:rsidR="00757487" w:rsidRPr="00D13C0F" w:rsidRDefault="00993BA3" w:rsidP="00D13C0F">
      <w:pPr>
        <w:spacing w:line="360" w:lineRule="auto"/>
        <w:rPr>
          <w:rFonts w:ascii="Arial" w:hAnsi="Arial" w:cs="Arial"/>
          <w:color w:val="000000" w:themeColor="text1"/>
        </w:rPr>
      </w:pPr>
      <w:r w:rsidRPr="00D13C0F">
        <w:rPr>
          <w:rFonts w:ascii="Arial" w:hAnsi="Arial" w:cs="Arial"/>
          <w:color w:val="000000" w:themeColor="text1"/>
        </w:rPr>
        <w:t xml:space="preserve">The ONS </w:t>
      </w:r>
      <w:r w:rsidR="00527EB9" w:rsidRPr="00D13C0F">
        <w:rPr>
          <w:rFonts w:ascii="Arial" w:hAnsi="Arial" w:cs="Arial"/>
          <w:color w:val="000000" w:themeColor="text1"/>
        </w:rPr>
        <w:t xml:space="preserve">(2024) </w:t>
      </w:r>
      <w:r w:rsidR="000B1B53" w:rsidRPr="00D13C0F">
        <w:rPr>
          <w:rFonts w:ascii="Arial" w:hAnsi="Arial" w:cs="Arial"/>
          <w:color w:val="000000" w:themeColor="text1"/>
        </w:rPr>
        <w:t xml:space="preserve">outlines consistently in their quarterly reports increases in the number of </w:t>
      </w:r>
      <w:r w:rsidR="008C41B0" w:rsidRPr="00D13C0F">
        <w:rPr>
          <w:rFonts w:ascii="Arial" w:hAnsi="Arial" w:cs="Arial"/>
          <w:color w:val="000000" w:themeColor="text1"/>
        </w:rPr>
        <w:t xml:space="preserve">ET </w:t>
      </w:r>
      <w:r w:rsidR="000B1B53" w:rsidRPr="00D13C0F">
        <w:rPr>
          <w:rFonts w:ascii="Arial" w:hAnsi="Arial" w:cs="Arial"/>
          <w:color w:val="000000" w:themeColor="text1"/>
        </w:rPr>
        <w:t>claims and open cases in more recent years</w:t>
      </w:r>
      <w:r w:rsidR="00681A93" w:rsidRPr="00D13C0F">
        <w:rPr>
          <w:rFonts w:ascii="Arial" w:hAnsi="Arial" w:cs="Arial"/>
          <w:color w:val="000000" w:themeColor="text1"/>
        </w:rPr>
        <w:t>, aside from a dip during the pandemic</w:t>
      </w:r>
      <w:r w:rsidR="000B1B53" w:rsidRPr="00D13C0F">
        <w:rPr>
          <w:rFonts w:ascii="Arial" w:hAnsi="Arial" w:cs="Arial"/>
          <w:color w:val="000000" w:themeColor="text1"/>
        </w:rPr>
        <w:t xml:space="preserve">. </w:t>
      </w:r>
      <w:r w:rsidR="008B2BCA" w:rsidRPr="00D13C0F">
        <w:rPr>
          <w:rFonts w:ascii="Arial" w:hAnsi="Arial" w:cs="Arial"/>
          <w:color w:val="000000" w:themeColor="text1"/>
        </w:rPr>
        <w:t>ET cases are rising due to accessibility of information and support</w:t>
      </w:r>
      <w:r w:rsidR="00847C34" w:rsidRPr="00D13C0F">
        <w:rPr>
          <w:rFonts w:ascii="Arial" w:hAnsi="Arial" w:cs="Arial"/>
          <w:color w:val="000000" w:themeColor="text1"/>
        </w:rPr>
        <w:t xml:space="preserve"> and </w:t>
      </w:r>
      <w:r w:rsidR="008B2BCA" w:rsidRPr="00D13C0F">
        <w:rPr>
          <w:rFonts w:ascii="Arial" w:hAnsi="Arial" w:cs="Arial"/>
          <w:color w:val="000000" w:themeColor="text1"/>
        </w:rPr>
        <w:t>the removal of cost to bring an ET</w:t>
      </w:r>
      <w:r w:rsidR="008A730C" w:rsidRPr="00D13C0F">
        <w:rPr>
          <w:rFonts w:ascii="Arial" w:hAnsi="Arial" w:cs="Arial"/>
          <w:color w:val="000000" w:themeColor="text1"/>
        </w:rPr>
        <w:t xml:space="preserve">. </w:t>
      </w:r>
      <w:r w:rsidR="00847C34" w:rsidRPr="00D13C0F">
        <w:rPr>
          <w:rFonts w:ascii="Arial" w:hAnsi="Arial" w:cs="Arial"/>
          <w:color w:val="000000" w:themeColor="text1"/>
        </w:rPr>
        <w:t xml:space="preserve">In addition, the pandemic </w:t>
      </w:r>
      <w:r w:rsidR="00CC7746" w:rsidRPr="00D13C0F">
        <w:rPr>
          <w:rFonts w:ascii="Arial" w:hAnsi="Arial" w:cs="Arial"/>
          <w:color w:val="000000" w:themeColor="text1"/>
        </w:rPr>
        <w:t>impacted organisations financially which led to an increase in redundancies</w:t>
      </w:r>
      <w:r w:rsidR="00BC63CC" w:rsidRPr="00D13C0F">
        <w:rPr>
          <w:rFonts w:ascii="Arial" w:hAnsi="Arial" w:cs="Arial"/>
          <w:color w:val="000000" w:themeColor="text1"/>
        </w:rPr>
        <w:t xml:space="preserve"> (ONS,2021)</w:t>
      </w:r>
      <w:r w:rsidR="00CC7746" w:rsidRPr="00D13C0F">
        <w:rPr>
          <w:rFonts w:ascii="Arial" w:hAnsi="Arial" w:cs="Arial"/>
          <w:color w:val="000000" w:themeColor="text1"/>
        </w:rPr>
        <w:t xml:space="preserve">, </w:t>
      </w:r>
      <w:r w:rsidR="0002155A" w:rsidRPr="00D13C0F">
        <w:rPr>
          <w:rFonts w:ascii="Arial" w:hAnsi="Arial" w:cs="Arial"/>
          <w:color w:val="000000" w:themeColor="text1"/>
        </w:rPr>
        <w:t xml:space="preserve">when redundancies are not carried out </w:t>
      </w:r>
      <w:r w:rsidR="00F72C66" w:rsidRPr="00D13C0F">
        <w:rPr>
          <w:rFonts w:ascii="Arial" w:hAnsi="Arial" w:cs="Arial"/>
          <w:color w:val="000000" w:themeColor="text1"/>
        </w:rPr>
        <w:t>appropriately</w:t>
      </w:r>
      <w:r w:rsidR="0002155A" w:rsidRPr="00D13C0F">
        <w:rPr>
          <w:rFonts w:ascii="Arial" w:hAnsi="Arial" w:cs="Arial"/>
          <w:color w:val="000000" w:themeColor="text1"/>
        </w:rPr>
        <w:t xml:space="preserve"> </w:t>
      </w:r>
      <w:r w:rsidR="00F72C66" w:rsidRPr="00D13C0F">
        <w:rPr>
          <w:rFonts w:ascii="Arial" w:hAnsi="Arial" w:cs="Arial"/>
          <w:color w:val="000000" w:themeColor="text1"/>
        </w:rPr>
        <w:t xml:space="preserve">this can lead to ET. </w:t>
      </w:r>
    </w:p>
    <w:p w14:paraId="66A8A827" w14:textId="77777777" w:rsidR="00372CEE" w:rsidRPr="00D13C0F" w:rsidRDefault="00372CEE" w:rsidP="00AB4CC8">
      <w:pPr>
        <w:rPr>
          <w:rFonts w:ascii="Arial" w:hAnsi="Arial" w:cs="Arial"/>
          <w:color w:val="000000" w:themeColor="text1"/>
        </w:rPr>
      </w:pPr>
    </w:p>
    <w:p w14:paraId="2623C65C"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 xml:space="preserve">Distinguish between third-party conciliation, </w:t>
      </w:r>
      <w:proofErr w:type="gramStart"/>
      <w:r w:rsidRPr="00D13C0F">
        <w:rPr>
          <w:rFonts w:ascii="Arial" w:hAnsi="Arial" w:cs="Arial"/>
          <w:b/>
          <w:bCs/>
          <w:color w:val="000000" w:themeColor="text1"/>
        </w:rPr>
        <w:t>mediation</w:t>
      </w:r>
      <w:proofErr w:type="gramEnd"/>
      <w:r w:rsidRPr="00D13C0F">
        <w:rPr>
          <w:rFonts w:ascii="Arial" w:hAnsi="Arial" w:cs="Arial"/>
          <w:b/>
          <w:bCs/>
          <w:color w:val="000000" w:themeColor="text1"/>
        </w:rPr>
        <w:t xml:space="preserve"> and arbitration. (AC 2.4)</w:t>
      </w:r>
    </w:p>
    <w:p w14:paraId="7DA01F73" w14:textId="77777777" w:rsidR="00C55582" w:rsidRPr="00D13C0F" w:rsidRDefault="00C55582" w:rsidP="00AB4CC8">
      <w:pPr>
        <w:rPr>
          <w:rFonts w:ascii="Arial" w:hAnsi="Arial" w:cs="Arial"/>
          <w:b/>
          <w:bCs/>
          <w:color w:val="000000" w:themeColor="text1"/>
        </w:rPr>
      </w:pPr>
    </w:p>
    <w:p w14:paraId="027E2E78" w14:textId="045FDF44" w:rsidR="00BF3D32" w:rsidRPr="00D13C0F" w:rsidRDefault="006913D0" w:rsidP="00D13C0F">
      <w:pPr>
        <w:spacing w:line="360" w:lineRule="auto"/>
        <w:rPr>
          <w:rFonts w:ascii="Arial" w:hAnsi="Arial" w:cs="Arial"/>
          <w:color w:val="000000" w:themeColor="text1"/>
        </w:rPr>
      </w:pPr>
      <w:r w:rsidRPr="00D13C0F">
        <w:rPr>
          <w:rFonts w:ascii="Arial" w:hAnsi="Arial" w:cs="Arial"/>
          <w:color w:val="000000" w:themeColor="text1"/>
        </w:rPr>
        <w:t xml:space="preserve">There are multiple ways to resolve conflict which include conciliation, </w:t>
      </w:r>
      <w:proofErr w:type="gramStart"/>
      <w:r w:rsidRPr="00D13C0F">
        <w:rPr>
          <w:rFonts w:ascii="Arial" w:hAnsi="Arial" w:cs="Arial"/>
          <w:color w:val="000000" w:themeColor="text1"/>
        </w:rPr>
        <w:t>mediation</w:t>
      </w:r>
      <w:proofErr w:type="gramEnd"/>
      <w:r w:rsidRPr="00D13C0F">
        <w:rPr>
          <w:rFonts w:ascii="Arial" w:hAnsi="Arial" w:cs="Arial"/>
          <w:color w:val="000000" w:themeColor="text1"/>
        </w:rPr>
        <w:t xml:space="preserve"> and arbitration. </w:t>
      </w:r>
      <w:r w:rsidR="00017FB1" w:rsidRPr="00D13C0F">
        <w:rPr>
          <w:rFonts w:ascii="Arial" w:hAnsi="Arial" w:cs="Arial"/>
          <w:color w:val="000000" w:themeColor="text1"/>
        </w:rPr>
        <w:t xml:space="preserve">Conciliation is a means to reaching an agreement </w:t>
      </w:r>
      <w:r w:rsidR="004E1CAB" w:rsidRPr="00D13C0F">
        <w:rPr>
          <w:rFonts w:ascii="Arial" w:hAnsi="Arial" w:cs="Arial"/>
          <w:color w:val="000000" w:themeColor="text1"/>
        </w:rPr>
        <w:t>regarding conflict</w:t>
      </w:r>
      <w:r w:rsidR="00375AD2" w:rsidRPr="00D13C0F">
        <w:rPr>
          <w:rFonts w:ascii="Arial" w:hAnsi="Arial" w:cs="Arial"/>
          <w:color w:val="000000" w:themeColor="text1"/>
        </w:rPr>
        <w:t xml:space="preserve"> before formal action</w:t>
      </w:r>
      <w:r w:rsidR="00587235" w:rsidRPr="00D13C0F">
        <w:rPr>
          <w:rFonts w:ascii="Arial" w:hAnsi="Arial" w:cs="Arial"/>
          <w:color w:val="000000" w:themeColor="text1"/>
        </w:rPr>
        <w:t xml:space="preserve">, which is supported by a third-party organisation such as ACAS. </w:t>
      </w:r>
      <w:r w:rsidR="00E31882" w:rsidRPr="00D13C0F">
        <w:rPr>
          <w:rFonts w:ascii="Arial" w:hAnsi="Arial" w:cs="Arial"/>
          <w:color w:val="000000" w:themeColor="text1"/>
        </w:rPr>
        <w:t xml:space="preserve">Conciliation is a voluntary process for both employees and employers, both must agree to take part. </w:t>
      </w:r>
      <w:r w:rsidR="00AB6B7D" w:rsidRPr="00D13C0F">
        <w:rPr>
          <w:rFonts w:ascii="Arial" w:hAnsi="Arial" w:cs="Arial"/>
          <w:color w:val="000000" w:themeColor="text1"/>
        </w:rPr>
        <w:t xml:space="preserve">The process requires the </w:t>
      </w:r>
      <w:r w:rsidR="00CE4E78" w:rsidRPr="00D13C0F">
        <w:rPr>
          <w:rFonts w:ascii="Arial" w:hAnsi="Arial" w:cs="Arial"/>
          <w:color w:val="000000" w:themeColor="text1"/>
        </w:rPr>
        <w:t xml:space="preserve">claimant to raise their issue, and the respondent the opportunity to counter. </w:t>
      </w:r>
      <w:r w:rsidR="008D1784" w:rsidRPr="00D13C0F">
        <w:rPr>
          <w:rFonts w:ascii="Arial" w:hAnsi="Arial" w:cs="Arial"/>
          <w:color w:val="000000" w:themeColor="text1"/>
        </w:rPr>
        <w:t>O</w:t>
      </w:r>
      <w:r w:rsidR="002402B2" w:rsidRPr="00D13C0F">
        <w:rPr>
          <w:rFonts w:ascii="Arial" w:hAnsi="Arial" w:cs="Arial"/>
          <w:color w:val="000000" w:themeColor="text1"/>
        </w:rPr>
        <w:t xml:space="preserve">rganisations such as ACAS </w:t>
      </w:r>
      <w:r w:rsidR="00375AD2" w:rsidRPr="00D13C0F">
        <w:rPr>
          <w:rFonts w:ascii="Arial" w:hAnsi="Arial" w:cs="Arial"/>
          <w:color w:val="000000" w:themeColor="text1"/>
        </w:rPr>
        <w:t xml:space="preserve">who </w:t>
      </w:r>
      <w:r w:rsidR="002402B2" w:rsidRPr="00D13C0F">
        <w:rPr>
          <w:rFonts w:ascii="Arial" w:hAnsi="Arial" w:cs="Arial"/>
          <w:color w:val="000000" w:themeColor="text1"/>
        </w:rPr>
        <w:t xml:space="preserve">can </w:t>
      </w:r>
      <w:r w:rsidR="00812C05" w:rsidRPr="00D13C0F">
        <w:rPr>
          <w:rFonts w:ascii="Arial" w:hAnsi="Arial" w:cs="Arial"/>
          <w:color w:val="000000" w:themeColor="text1"/>
        </w:rPr>
        <w:t>support this process do not make recommendations, instead they act as a bridge between the claimant and respondent, seeking remedy</w:t>
      </w:r>
      <w:r w:rsidR="008D1784" w:rsidRPr="00D13C0F">
        <w:rPr>
          <w:rFonts w:ascii="Arial" w:hAnsi="Arial" w:cs="Arial"/>
          <w:color w:val="000000" w:themeColor="text1"/>
        </w:rPr>
        <w:t xml:space="preserve"> (ACAS,</w:t>
      </w:r>
      <w:r w:rsidR="00155E3E" w:rsidRPr="00D13C0F">
        <w:rPr>
          <w:rFonts w:ascii="Arial" w:hAnsi="Arial" w:cs="Arial"/>
          <w:color w:val="000000" w:themeColor="text1"/>
        </w:rPr>
        <w:t>2022)</w:t>
      </w:r>
      <w:r w:rsidR="00812C05" w:rsidRPr="00D13C0F">
        <w:rPr>
          <w:rFonts w:ascii="Arial" w:hAnsi="Arial" w:cs="Arial"/>
          <w:color w:val="000000" w:themeColor="text1"/>
        </w:rPr>
        <w:t xml:space="preserve">. </w:t>
      </w:r>
    </w:p>
    <w:p w14:paraId="377501B4" w14:textId="4580362F" w:rsidR="00EF452E" w:rsidRPr="00D13C0F" w:rsidRDefault="00EF452E" w:rsidP="00D13C0F">
      <w:pPr>
        <w:spacing w:line="360" w:lineRule="auto"/>
        <w:rPr>
          <w:rFonts w:ascii="Arial" w:hAnsi="Arial" w:cs="Arial"/>
          <w:color w:val="000000" w:themeColor="text1"/>
        </w:rPr>
      </w:pPr>
      <w:r w:rsidRPr="00D13C0F">
        <w:rPr>
          <w:rFonts w:ascii="Arial" w:hAnsi="Arial" w:cs="Arial"/>
          <w:color w:val="000000" w:themeColor="text1"/>
        </w:rPr>
        <w:t xml:space="preserve">Mediation </w:t>
      </w:r>
      <w:r w:rsidR="006A7460" w:rsidRPr="00D13C0F">
        <w:rPr>
          <w:rFonts w:ascii="Arial" w:hAnsi="Arial" w:cs="Arial"/>
          <w:color w:val="000000" w:themeColor="text1"/>
        </w:rPr>
        <w:t xml:space="preserve">is another dispute resolution tool which is supported by </w:t>
      </w:r>
      <w:r w:rsidR="00375AD2" w:rsidRPr="00D13C0F">
        <w:rPr>
          <w:rFonts w:ascii="Arial" w:hAnsi="Arial" w:cs="Arial"/>
          <w:color w:val="000000" w:themeColor="text1"/>
        </w:rPr>
        <w:t xml:space="preserve">a </w:t>
      </w:r>
      <w:r w:rsidR="006A7460" w:rsidRPr="00D13C0F">
        <w:rPr>
          <w:rFonts w:ascii="Arial" w:hAnsi="Arial" w:cs="Arial"/>
          <w:color w:val="000000" w:themeColor="text1"/>
        </w:rPr>
        <w:t xml:space="preserve">neutral </w:t>
      </w:r>
      <w:r w:rsidR="00375AD2" w:rsidRPr="00D13C0F">
        <w:rPr>
          <w:rFonts w:ascii="Arial" w:hAnsi="Arial" w:cs="Arial"/>
          <w:color w:val="000000" w:themeColor="text1"/>
        </w:rPr>
        <w:t>party</w:t>
      </w:r>
      <w:r w:rsidR="006A7460" w:rsidRPr="00D13C0F">
        <w:rPr>
          <w:rFonts w:ascii="Arial" w:hAnsi="Arial" w:cs="Arial"/>
          <w:color w:val="000000" w:themeColor="text1"/>
        </w:rPr>
        <w:t xml:space="preserve">, </w:t>
      </w:r>
      <w:r w:rsidR="00375AD2" w:rsidRPr="00D13C0F">
        <w:rPr>
          <w:rFonts w:ascii="Arial" w:hAnsi="Arial" w:cs="Arial"/>
          <w:color w:val="000000" w:themeColor="text1"/>
        </w:rPr>
        <w:t>such as ACAS</w:t>
      </w:r>
      <w:r w:rsidR="006A7460" w:rsidRPr="00D13C0F">
        <w:rPr>
          <w:rFonts w:ascii="Arial" w:hAnsi="Arial" w:cs="Arial"/>
          <w:color w:val="000000" w:themeColor="text1"/>
        </w:rPr>
        <w:t xml:space="preserve">. </w:t>
      </w:r>
      <w:r w:rsidR="00C31E21" w:rsidRPr="00D13C0F">
        <w:rPr>
          <w:rFonts w:ascii="Arial" w:hAnsi="Arial" w:cs="Arial"/>
          <w:color w:val="000000" w:themeColor="text1"/>
        </w:rPr>
        <w:t xml:space="preserve">Mediation </w:t>
      </w:r>
      <w:r w:rsidR="009E7436" w:rsidRPr="00D13C0F">
        <w:rPr>
          <w:rFonts w:ascii="Arial" w:hAnsi="Arial" w:cs="Arial"/>
          <w:color w:val="000000" w:themeColor="text1"/>
        </w:rPr>
        <w:t>seeks</w:t>
      </w:r>
      <w:r w:rsidR="00C31E21" w:rsidRPr="00D13C0F">
        <w:rPr>
          <w:rFonts w:ascii="Arial" w:hAnsi="Arial" w:cs="Arial"/>
          <w:color w:val="000000" w:themeColor="text1"/>
        </w:rPr>
        <w:t xml:space="preserve"> to improve communication, avoid ETs, support acknowledgement of </w:t>
      </w:r>
      <w:r w:rsidR="009E7436" w:rsidRPr="00D13C0F">
        <w:rPr>
          <w:rFonts w:ascii="Arial" w:hAnsi="Arial" w:cs="Arial"/>
          <w:color w:val="000000" w:themeColor="text1"/>
        </w:rPr>
        <w:t>each other’s</w:t>
      </w:r>
      <w:r w:rsidR="00C31E21" w:rsidRPr="00D13C0F">
        <w:rPr>
          <w:rFonts w:ascii="Arial" w:hAnsi="Arial" w:cs="Arial"/>
          <w:color w:val="000000" w:themeColor="text1"/>
        </w:rPr>
        <w:t xml:space="preserve"> views and come to an agreeable resolution (ACAS,</w:t>
      </w:r>
      <w:r w:rsidR="000C3F7F" w:rsidRPr="00D13C0F">
        <w:rPr>
          <w:rFonts w:ascii="Arial" w:hAnsi="Arial" w:cs="Arial"/>
          <w:color w:val="000000" w:themeColor="text1"/>
        </w:rPr>
        <w:t>2022b)</w:t>
      </w:r>
      <w:r w:rsidR="0086698E" w:rsidRPr="00D13C0F">
        <w:rPr>
          <w:rFonts w:ascii="Arial" w:hAnsi="Arial" w:cs="Arial"/>
          <w:color w:val="000000" w:themeColor="text1"/>
        </w:rPr>
        <w:t xml:space="preserve">. </w:t>
      </w:r>
      <w:proofErr w:type="gramStart"/>
      <w:r w:rsidR="0086698E" w:rsidRPr="00D13C0F">
        <w:rPr>
          <w:rFonts w:ascii="Arial" w:hAnsi="Arial" w:cs="Arial"/>
          <w:color w:val="000000" w:themeColor="text1"/>
        </w:rPr>
        <w:t>Similarly</w:t>
      </w:r>
      <w:proofErr w:type="gramEnd"/>
      <w:r w:rsidR="0086698E" w:rsidRPr="00D13C0F">
        <w:rPr>
          <w:rFonts w:ascii="Arial" w:hAnsi="Arial" w:cs="Arial"/>
          <w:color w:val="000000" w:themeColor="text1"/>
        </w:rPr>
        <w:t xml:space="preserve"> to </w:t>
      </w:r>
      <w:r w:rsidR="00764F94" w:rsidRPr="00D13C0F">
        <w:rPr>
          <w:rFonts w:ascii="Arial" w:hAnsi="Arial" w:cs="Arial"/>
          <w:color w:val="000000" w:themeColor="text1"/>
        </w:rPr>
        <w:t>conciliation</w:t>
      </w:r>
      <w:r w:rsidR="0086698E" w:rsidRPr="00D13C0F">
        <w:rPr>
          <w:rFonts w:ascii="Arial" w:hAnsi="Arial" w:cs="Arial"/>
          <w:color w:val="000000" w:themeColor="text1"/>
        </w:rPr>
        <w:t>, it is a voluntary process which requires both sides to agree.</w:t>
      </w:r>
      <w:r w:rsidR="00764F94" w:rsidRPr="00D13C0F">
        <w:rPr>
          <w:rFonts w:ascii="Arial" w:hAnsi="Arial" w:cs="Arial"/>
          <w:color w:val="000000" w:themeColor="text1"/>
        </w:rPr>
        <w:t xml:space="preserve"> </w:t>
      </w:r>
      <w:r w:rsidR="00A45381" w:rsidRPr="00D13C0F">
        <w:rPr>
          <w:rFonts w:ascii="Arial" w:hAnsi="Arial" w:cs="Arial"/>
          <w:color w:val="000000" w:themeColor="text1"/>
        </w:rPr>
        <w:t xml:space="preserve">In contrast, mediation </w:t>
      </w:r>
      <w:r w:rsidR="00F27BF6" w:rsidRPr="00D13C0F">
        <w:rPr>
          <w:rFonts w:ascii="Arial" w:hAnsi="Arial" w:cs="Arial"/>
          <w:color w:val="000000" w:themeColor="text1"/>
        </w:rPr>
        <w:t>agreements are not legally binding but in conciliation processes they ar</w:t>
      </w:r>
      <w:r w:rsidR="00AE32BA" w:rsidRPr="00D13C0F">
        <w:rPr>
          <w:rFonts w:ascii="Arial" w:hAnsi="Arial" w:cs="Arial"/>
          <w:color w:val="000000" w:themeColor="text1"/>
        </w:rPr>
        <w:t>e (CIPD,2023</w:t>
      </w:r>
      <w:r w:rsidR="0072078B" w:rsidRPr="00D13C0F">
        <w:rPr>
          <w:rFonts w:ascii="Arial" w:hAnsi="Arial" w:cs="Arial"/>
          <w:color w:val="000000" w:themeColor="text1"/>
        </w:rPr>
        <w:t>b</w:t>
      </w:r>
      <w:r w:rsidR="00AE32BA" w:rsidRPr="00D13C0F">
        <w:rPr>
          <w:rFonts w:ascii="Arial" w:hAnsi="Arial" w:cs="Arial"/>
          <w:color w:val="000000" w:themeColor="text1"/>
        </w:rPr>
        <w:t>)</w:t>
      </w:r>
      <w:r w:rsidR="0072078B" w:rsidRPr="00D13C0F">
        <w:rPr>
          <w:rFonts w:ascii="Arial" w:hAnsi="Arial" w:cs="Arial"/>
          <w:color w:val="000000" w:themeColor="text1"/>
        </w:rPr>
        <w:t xml:space="preserve">. </w:t>
      </w:r>
    </w:p>
    <w:p w14:paraId="4E0A379B" w14:textId="6EEC2CD6" w:rsidR="0072078B" w:rsidRPr="00D13C0F" w:rsidRDefault="0072078B" w:rsidP="00D13C0F">
      <w:pPr>
        <w:spacing w:line="360" w:lineRule="auto"/>
        <w:rPr>
          <w:rFonts w:ascii="Arial" w:hAnsi="Arial" w:cs="Arial"/>
          <w:color w:val="000000" w:themeColor="text1"/>
        </w:rPr>
      </w:pPr>
      <w:r w:rsidRPr="00D13C0F">
        <w:rPr>
          <w:rFonts w:ascii="Arial" w:hAnsi="Arial" w:cs="Arial"/>
          <w:color w:val="000000" w:themeColor="text1"/>
        </w:rPr>
        <w:lastRenderedPageBreak/>
        <w:t xml:space="preserve">Arbitration </w:t>
      </w:r>
      <w:r w:rsidR="0080741B" w:rsidRPr="00D13C0F">
        <w:rPr>
          <w:rFonts w:ascii="Arial" w:hAnsi="Arial" w:cs="Arial"/>
          <w:color w:val="000000" w:themeColor="text1"/>
        </w:rPr>
        <w:t>occurs after mediation or conciliation,</w:t>
      </w:r>
      <w:r w:rsidR="007F0575" w:rsidRPr="00D13C0F">
        <w:rPr>
          <w:rFonts w:ascii="Arial" w:hAnsi="Arial" w:cs="Arial"/>
          <w:color w:val="000000" w:themeColor="text1"/>
        </w:rPr>
        <w:t xml:space="preserve"> it is the process whereby a third-party</w:t>
      </w:r>
      <w:r w:rsidR="00E250AC" w:rsidRPr="00D13C0F">
        <w:rPr>
          <w:rFonts w:ascii="Arial" w:hAnsi="Arial" w:cs="Arial"/>
          <w:color w:val="000000" w:themeColor="text1"/>
        </w:rPr>
        <w:t xml:space="preserve">, such as ACAS, </w:t>
      </w:r>
      <w:r w:rsidR="00375AD2" w:rsidRPr="00D13C0F">
        <w:rPr>
          <w:rFonts w:ascii="Arial" w:hAnsi="Arial" w:cs="Arial"/>
          <w:color w:val="000000" w:themeColor="text1"/>
        </w:rPr>
        <w:t>decides</w:t>
      </w:r>
      <w:r w:rsidR="007F0575" w:rsidRPr="00D13C0F">
        <w:rPr>
          <w:rFonts w:ascii="Arial" w:hAnsi="Arial" w:cs="Arial"/>
          <w:color w:val="000000" w:themeColor="text1"/>
        </w:rPr>
        <w:t xml:space="preserve"> after reviewing both sides of the dispute (ACAS,</w:t>
      </w:r>
      <w:r w:rsidR="008F7F62" w:rsidRPr="00D13C0F">
        <w:rPr>
          <w:rFonts w:ascii="Arial" w:hAnsi="Arial" w:cs="Arial"/>
          <w:color w:val="000000" w:themeColor="text1"/>
        </w:rPr>
        <w:t xml:space="preserve">2022c). Both parties must accept at the beginning, that they will accept the </w:t>
      </w:r>
      <w:r w:rsidR="00974643" w:rsidRPr="00D13C0F">
        <w:rPr>
          <w:rFonts w:ascii="Arial" w:hAnsi="Arial" w:cs="Arial"/>
          <w:color w:val="000000" w:themeColor="text1"/>
        </w:rPr>
        <w:t>arbitrators</w:t>
      </w:r>
      <w:r w:rsidR="000114E2" w:rsidRPr="00D13C0F">
        <w:rPr>
          <w:rFonts w:ascii="Arial" w:hAnsi="Arial" w:cs="Arial"/>
          <w:color w:val="000000" w:themeColor="text1"/>
        </w:rPr>
        <w:t xml:space="preserve"> (decision maker)</w:t>
      </w:r>
      <w:r w:rsidR="008F7F62" w:rsidRPr="00D13C0F">
        <w:rPr>
          <w:rFonts w:ascii="Arial" w:hAnsi="Arial" w:cs="Arial"/>
          <w:color w:val="000000" w:themeColor="text1"/>
        </w:rPr>
        <w:t xml:space="preserve"> final decision</w:t>
      </w:r>
      <w:r w:rsidR="00974643" w:rsidRPr="00D13C0F">
        <w:rPr>
          <w:rFonts w:ascii="Arial" w:hAnsi="Arial" w:cs="Arial"/>
          <w:color w:val="000000" w:themeColor="text1"/>
        </w:rPr>
        <w:t xml:space="preserve">. </w:t>
      </w:r>
      <w:r w:rsidR="00FF5836" w:rsidRPr="00D13C0F">
        <w:rPr>
          <w:rFonts w:ascii="Arial" w:hAnsi="Arial" w:cs="Arial"/>
          <w:color w:val="000000" w:themeColor="text1"/>
        </w:rPr>
        <w:t xml:space="preserve">Individual arbitration must be regarding a dispute of unfair dismissal or </w:t>
      </w:r>
      <w:r w:rsidR="00CE70DD" w:rsidRPr="00D13C0F">
        <w:rPr>
          <w:rFonts w:ascii="Arial" w:hAnsi="Arial" w:cs="Arial"/>
          <w:color w:val="000000" w:themeColor="text1"/>
        </w:rPr>
        <w:t xml:space="preserve">flexible working. </w:t>
      </w:r>
      <w:r w:rsidR="00974643" w:rsidRPr="00D13C0F">
        <w:rPr>
          <w:rFonts w:ascii="Arial" w:hAnsi="Arial" w:cs="Arial"/>
          <w:color w:val="000000" w:themeColor="text1"/>
        </w:rPr>
        <w:t>The arbitrator is not supporting either side of the dispute over the other, they are a neutral party in the process</w:t>
      </w:r>
      <w:r w:rsidR="00375AD2" w:rsidRPr="00D13C0F">
        <w:rPr>
          <w:rFonts w:ascii="Arial" w:hAnsi="Arial" w:cs="Arial"/>
          <w:color w:val="000000" w:themeColor="text1"/>
        </w:rPr>
        <w:t xml:space="preserve"> </w:t>
      </w:r>
      <w:r w:rsidR="00E250AC" w:rsidRPr="00D13C0F">
        <w:rPr>
          <w:rFonts w:ascii="Arial" w:hAnsi="Arial" w:cs="Arial"/>
          <w:color w:val="000000" w:themeColor="text1"/>
        </w:rPr>
        <w:t xml:space="preserve">(ACAS,2022c). </w:t>
      </w:r>
      <w:r w:rsidR="00CE70DD" w:rsidRPr="00D13C0F">
        <w:rPr>
          <w:rFonts w:ascii="Arial" w:hAnsi="Arial" w:cs="Arial"/>
          <w:color w:val="000000" w:themeColor="text1"/>
        </w:rPr>
        <w:t>Individual arbitration awards are legally binding</w:t>
      </w:r>
      <w:r w:rsidR="00614EC4" w:rsidRPr="00D13C0F">
        <w:rPr>
          <w:rFonts w:ascii="Arial" w:hAnsi="Arial" w:cs="Arial"/>
          <w:color w:val="000000" w:themeColor="text1"/>
        </w:rPr>
        <w:t xml:space="preserve"> like the conciliation process</w:t>
      </w:r>
      <w:r w:rsidR="00CE70DD" w:rsidRPr="00D13C0F">
        <w:rPr>
          <w:rFonts w:ascii="Arial" w:hAnsi="Arial" w:cs="Arial"/>
          <w:color w:val="000000" w:themeColor="text1"/>
        </w:rPr>
        <w:t>, but collective</w:t>
      </w:r>
      <w:r w:rsidR="00614EC4" w:rsidRPr="00D13C0F">
        <w:rPr>
          <w:rFonts w:ascii="Arial" w:hAnsi="Arial" w:cs="Arial"/>
          <w:color w:val="000000" w:themeColor="text1"/>
        </w:rPr>
        <w:t xml:space="preserve"> arbitration</w:t>
      </w:r>
      <w:r w:rsidR="00CE70DD" w:rsidRPr="00D13C0F">
        <w:rPr>
          <w:rFonts w:ascii="Arial" w:hAnsi="Arial" w:cs="Arial"/>
          <w:color w:val="000000" w:themeColor="text1"/>
        </w:rPr>
        <w:t xml:space="preserve"> are not, instead they are </w:t>
      </w:r>
      <w:r w:rsidR="00827F30" w:rsidRPr="00D13C0F">
        <w:rPr>
          <w:rFonts w:ascii="Arial" w:hAnsi="Arial" w:cs="Arial"/>
          <w:color w:val="000000" w:themeColor="text1"/>
        </w:rPr>
        <w:t xml:space="preserve">binding in honour </w:t>
      </w:r>
      <w:r w:rsidR="0018590C" w:rsidRPr="00D13C0F">
        <w:rPr>
          <w:rFonts w:ascii="Arial" w:hAnsi="Arial" w:cs="Arial"/>
          <w:color w:val="000000" w:themeColor="text1"/>
        </w:rPr>
        <w:t>rather than legally enforceable</w:t>
      </w:r>
      <w:r w:rsidR="00107A13" w:rsidRPr="00D13C0F">
        <w:rPr>
          <w:rFonts w:ascii="Arial" w:hAnsi="Arial" w:cs="Arial"/>
          <w:color w:val="000000" w:themeColor="text1"/>
        </w:rPr>
        <w:t xml:space="preserve"> which is </w:t>
      </w:r>
      <w:r w:rsidR="00375AD2" w:rsidRPr="00D13C0F">
        <w:rPr>
          <w:rFonts w:ascii="Arial" w:hAnsi="Arial" w:cs="Arial"/>
          <w:color w:val="000000" w:themeColor="text1"/>
        </w:rPr>
        <w:t>like</w:t>
      </w:r>
      <w:r w:rsidR="00107A13" w:rsidRPr="00D13C0F">
        <w:rPr>
          <w:rFonts w:ascii="Arial" w:hAnsi="Arial" w:cs="Arial"/>
          <w:color w:val="000000" w:themeColor="text1"/>
        </w:rPr>
        <w:t xml:space="preserve"> that of mediation. All forms of conflict resolution require both parties to agree to take part and all forms seek to remedy conflict within an employee employer relationship. </w:t>
      </w:r>
    </w:p>
    <w:p w14:paraId="26FDAED7" w14:textId="77777777" w:rsidR="00BF3D32" w:rsidRPr="00D13C0F" w:rsidRDefault="00BF3D32" w:rsidP="00D13C0F">
      <w:pPr>
        <w:spacing w:line="360" w:lineRule="auto"/>
        <w:rPr>
          <w:rFonts w:ascii="Arial" w:hAnsi="Arial" w:cs="Arial"/>
          <w:b/>
          <w:bCs/>
          <w:color w:val="000000" w:themeColor="text1"/>
        </w:rPr>
      </w:pPr>
    </w:p>
    <w:p w14:paraId="2859038A" w14:textId="7B0A144A" w:rsidR="00AB4CC8" w:rsidRPr="00D13C0F" w:rsidRDefault="00AB4CC8" w:rsidP="009075E4">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Explain the principles of legislation relating to unfair dismissal in respect of capability and misconduct issues. (AC 3.1)</w:t>
      </w:r>
    </w:p>
    <w:p w14:paraId="50582DEE" w14:textId="77777777" w:rsidR="007235F4" w:rsidRPr="00D13C0F" w:rsidRDefault="007235F4" w:rsidP="007235F4">
      <w:pPr>
        <w:spacing w:after="0"/>
        <w:rPr>
          <w:rFonts w:ascii="Arial" w:hAnsi="Arial" w:cs="Arial"/>
          <w:b/>
          <w:bCs/>
          <w:color w:val="000000" w:themeColor="text1"/>
        </w:rPr>
      </w:pPr>
    </w:p>
    <w:p w14:paraId="6181B8AB" w14:textId="3F2831F6" w:rsidR="009279C7" w:rsidRPr="00D13C0F" w:rsidRDefault="00164B62" w:rsidP="00D13C0F">
      <w:pPr>
        <w:spacing w:after="0" w:line="360" w:lineRule="auto"/>
        <w:rPr>
          <w:rFonts w:ascii="Arial" w:hAnsi="Arial" w:cs="Arial"/>
          <w:color w:val="000000" w:themeColor="text1"/>
        </w:rPr>
      </w:pPr>
      <w:r w:rsidRPr="00D13C0F">
        <w:rPr>
          <w:rFonts w:ascii="Arial" w:hAnsi="Arial" w:cs="Arial"/>
          <w:color w:val="000000" w:themeColor="text1"/>
        </w:rPr>
        <w:t>Unfair dismissal relates to a termination of employment without a fair reason and</w:t>
      </w:r>
      <w:r w:rsidR="007F5087" w:rsidRPr="00D13C0F">
        <w:rPr>
          <w:rFonts w:ascii="Arial" w:hAnsi="Arial" w:cs="Arial"/>
          <w:color w:val="000000" w:themeColor="text1"/>
        </w:rPr>
        <w:t>/or</w:t>
      </w:r>
      <w:r w:rsidRPr="00D13C0F">
        <w:rPr>
          <w:rFonts w:ascii="Arial" w:hAnsi="Arial" w:cs="Arial"/>
          <w:color w:val="000000" w:themeColor="text1"/>
        </w:rPr>
        <w:t xml:space="preserve"> without proper process. </w:t>
      </w:r>
      <w:r w:rsidR="00AB37D3" w:rsidRPr="00D13C0F">
        <w:rPr>
          <w:rFonts w:ascii="Arial" w:hAnsi="Arial" w:cs="Arial"/>
          <w:color w:val="000000" w:themeColor="text1"/>
        </w:rPr>
        <w:t xml:space="preserve">The Employment Rights Act </w:t>
      </w:r>
      <w:r w:rsidR="002D5B5D" w:rsidRPr="00D13C0F">
        <w:rPr>
          <w:rFonts w:ascii="Arial" w:hAnsi="Arial" w:cs="Arial"/>
          <w:color w:val="000000" w:themeColor="text1"/>
        </w:rPr>
        <w:t xml:space="preserve">(ERA) </w:t>
      </w:r>
      <w:r w:rsidR="00AB37D3" w:rsidRPr="00D13C0F">
        <w:rPr>
          <w:rFonts w:ascii="Arial" w:hAnsi="Arial" w:cs="Arial"/>
          <w:color w:val="000000" w:themeColor="text1"/>
        </w:rPr>
        <w:t xml:space="preserve">(1996) </w:t>
      </w:r>
      <w:r w:rsidR="003D5D8A" w:rsidRPr="00D13C0F">
        <w:rPr>
          <w:rFonts w:ascii="Arial" w:hAnsi="Arial" w:cs="Arial"/>
          <w:color w:val="000000" w:themeColor="text1"/>
        </w:rPr>
        <w:t>outlines i</w:t>
      </w:r>
      <w:r w:rsidR="006E3B0F" w:rsidRPr="00D13C0F">
        <w:rPr>
          <w:rFonts w:ascii="Arial" w:hAnsi="Arial" w:cs="Arial"/>
          <w:color w:val="000000" w:themeColor="text1"/>
        </w:rPr>
        <w:t xml:space="preserve">t is an </w:t>
      </w:r>
      <w:r w:rsidR="00BA559D" w:rsidRPr="00D13C0F">
        <w:rPr>
          <w:rFonts w:ascii="Arial" w:hAnsi="Arial" w:cs="Arial"/>
          <w:color w:val="000000" w:themeColor="text1"/>
        </w:rPr>
        <w:t>employee’s</w:t>
      </w:r>
      <w:r w:rsidR="006E3B0F" w:rsidRPr="00D13C0F">
        <w:rPr>
          <w:rFonts w:ascii="Arial" w:hAnsi="Arial" w:cs="Arial"/>
          <w:color w:val="000000" w:themeColor="text1"/>
        </w:rPr>
        <w:t xml:space="preserve"> statutory right not to be unfairly dismissed (CIPD,2023c)</w:t>
      </w:r>
      <w:r w:rsidR="00BA559D" w:rsidRPr="00D13C0F">
        <w:rPr>
          <w:rFonts w:ascii="Arial" w:hAnsi="Arial" w:cs="Arial"/>
          <w:color w:val="000000" w:themeColor="text1"/>
        </w:rPr>
        <w:t xml:space="preserve">. </w:t>
      </w:r>
      <w:r w:rsidR="00886763" w:rsidRPr="00D13C0F">
        <w:rPr>
          <w:rFonts w:ascii="Arial" w:hAnsi="Arial" w:cs="Arial"/>
          <w:color w:val="000000" w:themeColor="text1"/>
        </w:rPr>
        <w:t xml:space="preserve">This applies to employees, there are different </w:t>
      </w:r>
      <w:r w:rsidR="00914D2F" w:rsidRPr="00D13C0F">
        <w:rPr>
          <w:rFonts w:ascii="Arial" w:hAnsi="Arial" w:cs="Arial"/>
          <w:color w:val="000000" w:themeColor="text1"/>
        </w:rPr>
        <w:t>regulations surrounding workers</w:t>
      </w:r>
      <w:r w:rsidR="00192AC3" w:rsidRPr="00D13C0F">
        <w:rPr>
          <w:rFonts w:ascii="Arial" w:hAnsi="Arial" w:cs="Arial"/>
          <w:color w:val="000000" w:themeColor="text1"/>
        </w:rPr>
        <w:t xml:space="preserve">, and the employees must have been employed for two years or longer. </w:t>
      </w:r>
    </w:p>
    <w:p w14:paraId="00556344" w14:textId="77777777" w:rsidR="00EA53F9" w:rsidRPr="00D13C0F" w:rsidRDefault="00EA53F9" w:rsidP="00D13C0F">
      <w:pPr>
        <w:spacing w:after="0" w:line="360" w:lineRule="auto"/>
        <w:rPr>
          <w:rFonts w:ascii="Arial" w:hAnsi="Arial" w:cs="Arial"/>
          <w:color w:val="000000" w:themeColor="text1"/>
        </w:rPr>
      </w:pPr>
    </w:p>
    <w:p w14:paraId="02925DB6" w14:textId="4D18B0EA" w:rsidR="00EB3AC0" w:rsidRPr="00D13C0F" w:rsidRDefault="007F5087" w:rsidP="00D13C0F">
      <w:pPr>
        <w:spacing w:after="0" w:line="360" w:lineRule="auto"/>
        <w:rPr>
          <w:rFonts w:ascii="Arial" w:hAnsi="Arial" w:cs="Arial"/>
          <w:color w:val="000000" w:themeColor="text1"/>
        </w:rPr>
      </w:pPr>
      <w:r w:rsidRPr="00D13C0F">
        <w:rPr>
          <w:rFonts w:ascii="Arial" w:hAnsi="Arial" w:cs="Arial"/>
          <w:color w:val="000000" w:themeColor="text1"/>
        </w:rPr>
        <w:t>Some</w:t>
      </w:r>
      <w:r w:rsidR="00C91E3B" w:rsidRPr="00D13C0F">
        <w:rPr>
          <w:rFonts w:ascii="Arial" w:hAnsi="Arial" w:cs="Arial"/>
          <w:color w:val="000000" w:themeColor="text1"/>
        </w:rPr>
        <w:t xml:space="preserve"> employees are dismissed for poor performance</w:t>
      </w:r>
      <w:r w:rsidRPr="00D13C0F">
        <w:rPr>
          <w:rFonts w:ascii="Arial" w:hAnsi="Arial" w:cs="Arial"/>
          <w:color w:val="000000" w:themeColor="text1"/>
        </w:rPr>
        <w:t xml:space="preserve"> due to inability to complete their job role due to capability</w:t>
      </w:r>
      <w:r w:rsidR="00C91E3B" w:rsidRPr="00D13C0F">
        <w:rPr>
          <w:rFonts w:ascii="Arial" w:hAnsi="Arial" w:cs="Arial"/>
          <w:color w:val="000000" w:themeColor="text1"/>
        </w:rPr>
        <w:t xml:space="preserve">. </w:t>
      </w:r>
      <w:r w:rsidR="001312F5" w:rsidRPr="00D13C0F">
        <w:rPr>
          <w:rFonts w:ascii="Arial" w:hAnsi="Arial" w:cs="Arial"/>
          <w:color w:val="000000" w:themeColor="text1"/>
        </w:rPr>
        <w:t>To</w:t>
      </w:r>
      <w:r w:rsidR="00C91E3B" w:rsidRPr="00D13C0F">
        <w:rPr>
          <w:rFonts w:ascii="Arial" w:hAnsi="Arial" w:cs="Arial"/>
          <w:color w:val="000000" w:themeColor="text1"/>
        </w:rPr>
        <w:t xml:space="preserve"> dismiss under capability grounds</w:t>
      </w:r>
      <w:r w:rsidR="00DB6456" w:rsidRPr="00D13C0F">
        <w:rPr>
          <w:rFonts w:ascii="Arial" w:hAnsi="Arial" w:cs="Arial"/>
          <w:color w:val="000000" w:themeColor="text1"/>
        </w:rPr>
        <w:t xml:space="preserve"> legally</w:t>
      </w:r>
      <w:r w:rsidR="00C91E3B" w:rsidRPr="00D13C0F">
        <w:rPr>
          <w:rFonts w:ascii="Arial" w:hAnsi="Arial" w:cs="Arial"/>
          <w:color w:val="000000" w:themeColor="text1"/>
        </w:rPr>
        <w:t xml:space="preserve">, the employer must ensure a fair process which includes providing training, </w:t>
      </w:r>
      <w:r w:rsidR="00192AC3" w:rsidRPr="00D13C0F">
        <w:rPr>
          <w:rFonts w:ascii="Arial" w:hAnsi="Arial" w:cs="Arial"/>
          <w:color w:val="000000" w:themeColor="text1"/>
        </w:rPr>
        <w:t>support,</w:t>
      </w:r>
      <w:r w:rsidR="00C91E3B" w:rsidRPr="00D13C0F">
        <w:rPr>
          <w:rFonts w:ascii="Arial" w:hAnsi="Arial" w:cs="Arial"/>
          <w:color w:val="000000" w:themeColor="text1"/>
        </w:rPr>
        <w:t xml:space="preserve"> and development opportunities to support their growth and capability to complete their job. </w:t>
      </w:r>
      <w:r w:rsidR="00C616CD" w:rsidRPr="00D13C0F">
        <w:rPr>
          <w:rFonts w:ascii="Arial" w:hAnsi="Arial" w:cs="Arial"/>
          <w:color w:val="000000" w:themeColor="text1"/>
        </w:rPr>
        <w:t>The employe</w:t>
      </w:r>
      <w:r w:rsidRPr="00D13C0F">
        <w:rPr>
          <w:rFonts w:ascii="Arial" w:hAnsi="Arial" w:cs="Arial"/>
          <w:color w:val="000000" w:themeColor="text1"/>
        </w:rPr>
        <w:t>r</w:t>
      </w:r>
      <w:r w:rsidR="00C616CD" w:rsidRPr="00D13C0F">
        <w:rPr>
          <w:rFonts w:ascii="Arial" w:hAnsi="Arial" w:cs="Arial"/>
          <w:color w:val="000000" w:themeColor="text1"/>
        </w:rPr>
        <w:t xml:space="preserve"> must have reasonable grounds to dismiss </w:t>
      </w:r>
      <w:r w:rsidR="003D5D8A" w:rsidRPr="00D13C0F">
        <w:rPr>
          <w:rFonts w:ascii="Arial" w:hAnsi="Arial" w:cs="Arial"/>
          <w:color w:val="000000" w:themeColor="text1"/>
        </w:rPr>
        <w:t xml:space="preserve">where a fair process has </w:t>
      </w:r>
      <w:proofErr w:type="gramStart"/>
      <w:r w:rsidR="003D5D8A" w:rsidRPr="00D13C0F">
        <w:rPr>
          <w:rFonts w:ascii="Arial" w:hAnsi="Arial" w:cs="Arial"/>
          <w:color w:val="000000" w:themeColor="text1"/>
        </w:rPr>
        <w:t>occurred</w:t>
      </w:r>
      <w:proofErr w:type="gramEnd"/>
      <w:r w:rsidR="003D5D8A" w:rsidRPr="00D13C0F">
        <w:rPr>
          <w:rFonts w:ascii="Arial" w:hAnsi="Arial" w:cs="Arial"/>
          <w:color w:val="000000" w:themeColor="text1"/>
        </w:rPr>
        <w:t xml:space="preserve"> and no improvement noted</w:t>
      </w:r>
      <w:r w:rsidR="00C616CD" w:rsidRPr="00D13C0F">
        <w:rPr>
          <w:rFonts w:ascii="Arial" w:hAnsi="Arial" w:cs="Arial"/>
          <w:color w:val="000000" w:themeColor="text1"/>
        </w:rPr>
        <w:t xml:space="preserve">. </w:t>
      </w:r>
      <w:r w:rsidR="00240FF9" w:rsidRPr="00D13C0F">
        <w:rPr>
          <w:rFonts w:ascii="Arial" w:hAnsi="Arial" w:cs="Arial"/>
          <w:color w:val="000000" w:themeColor="text1"/>
        </w:rPr>
        <w:t xml:space="preserve">Employers must evidence that their </w:t>
      </w:r>
      <w:r w:rsidR="000F0F64" w:rsidRPr="00D13C0F">
        <w:rPr>
          <w:rFonts w:ascii="Arial" w:hAnsi="Arial" w:cs="Arial"/>
          <w:color w:val="000000" w:themeColor="text1"/>
        </w:rPr>
        <w:t xml:space="preserve">support was reasonable and </w:t>
      </w:r>
      <w:r w:rsidR="000943C9" w:rsidRPr="00D13C0F">
        <w:rPr>
          <w:rFonts w:ascii="Arial" w:hAnsi="Arial" w:cs="Arial"/>
          <w:color w:val="000000" w:themeColor="text1"/>
        </w:rPr>
        <w:t>fair,</w:t>
      </w:r>
      <w:r w:rsidR="000F0F64" w:rsidRPr="00D13C0F">
        <w:rPr>
          <w:rFonts w:ascii="Arial" w:hAnsi="Arial" w:cs="Arial"/>
          <w:color w:val="000000" w:themeColor="text1"/>
        </w:rPr>
        <w:t xml:space="preserve"> and this is also in relation to the size of the organisation and the resources available</w:t>
      </w:r>
      <w:r w:rsidR="00FA03E8" w:rsidRPr="00D13C0F">
        <w:rPr>
          <w:rFonts w:ascii="Arial" w:hAnsi="Arial" w:cs="Arial"/>
          <w:color w:val="000000" w:themeColor="text1"/>
        </w:rPr>
        <w:t xml:space="preserve"> (CIPD,2023c)</w:t>
      </w:r>
      <w:r w:rsidR="000F0F64" w:rsidRPr="00D13C0F">
        <w:rPr>
          <w:rFonts w:ascii="Arial" w:hAnsi="Arial" w:cs="Arial"/>
          <w:color w:val="000000" w:themeColor="text1"/>
        </w:rPr>
        <w:t xml:space="preserve">. </w:t>
      </w:r>
      <w:r w:rsidR="003C6600" w:rsidRPr="00D13C0F">
        <w:rPr>
          <w:rFonts w:ascii="Arial" w:hAnsi="Arial" w:cs="Arial"/>
          <w:color w:val="000000" w:themeColor="text1"/>
        </w:rPr>
        <w:t>Employers must also consider the Equality Act and reasonabl</w:t>
      </w:r>
      <w:r w:rsidRPr="00D13C0F">
        <w:rPr>
          <w:rFonts w:ascii="Arial" w:hAnsi="Arial" w:cs="Arial"/>
          <w:color w:val="000000" w:themeColor="text1"/>
        </w:rPr>
        <w:t>y</w:t>
      </w:r>
      <w:r w:rsidR="003C6600" w:rsidRPr="00D13C0F">
        <w:rPr>
          <w:rFonts w:ascii="Arial" w:hAnsi="Arial" w:cs="Arial"/>
          <w:color w:val="000000" w:themeColor="text1"/>
        </w:rPr>
        <w:t xml:space="preserve"> adjust to support employees who have challenges which may impact their capability at work. </w:t>
      </w:r>
      <w:r w:rsidR="00EB3AC0" w:rsidRPr="00D13C0F">
        <w:rPr>
          <w:rFonts w:ascii="Arial" w:hAnsi="Arial" w:cs="Arial"/>
          <w:color w:val="000000" w:themeColor="text1"/>
        </w:rPr>
        <w:t xml:space="preserve">Unfair dismissal in relation to capability </w:t>
      </w:r>
      <w:r w:rsidR="00A622CD" w:rsidRPr="00D13C0F">
        <w:rPr>
          <w:rFonts w:ascii="Arial" w:hAnsi="Arial" w:cs="Arial"/>
          <w:color w:val="000000" w:themeColor="text1"/>
        </w:rPr>
        <w:t>is when employers do not complete the relevant actions abov</w:t>
      </w:r>
      <w:r w:rsidR="000943C9" w:rsidRPr="00D13C0F">
        <w:rPr>
          <w:rFonts w:ascii="Arial" w:hAnsi="Arial" w:cs="Arial"/>
          <w:color w:val="000000" w:themeColor="text1"/>
        </w:rPr>
        <w:t xml:space="preserve">e, as in the case of </w:t>
      </w:r>
      <w:r w:rsidR="007361BE" w:rsidRPr="00D13C0F">
        <w:rPr>
          <w:rFonts w:ascii="Arial" w:hAnsi="Arial" w:cs="Arial"/>
          <w:color w:val="000000" w:themeColor="text1"/>
        </w:rPr>
        <w:t xml:space="preserve">McKenzie vs </w:t>
      </w:r>
      <w:r w:rsidR="00127E15" w:rsidRPr="00D13C0F">
        <w:rPr>
          <w:rFonts w:ascii="Arial" w:hAnsi="Arial" w:cs="Arial"/>
          <w:color w:val="000000" w:themeColor="text1"/>
        </w:rPr>
        <w:t>Leicester NHS trust</w:t>
      </w:r>
      <w:r w:rsidR="005A215E" w:rsidRPr="00D13C0F">
        <w:rPr>
          <w:rFonts w:ascii="Arial" w:hAnsi="Arial" w:cs="Arial"/>
          <w:color w:val="000000" w:themeColor="text1"/>
        </w:rPr>
        <w:t xml:space="preserve"> (2022)</w:t>
      </w:r>
      <w:r w:rsidR="00127E15" w:rsidRPr="00D13C0F">
        <w:rPr>
          <w:rFonts w:ascii="Arial" w:hAnsi="Arial" w:cs="Arial"/>
          <w:color w:val="000000" w:themeColor="text1"/>
        </w:rPr>
        <w:t>, the judge ruled that the organisation failed to make reasonable adjustments related to a disability under the Equality Act (2010)</w:t>
      </w:r>
      <w:r w:rsidR="00FE411A" w:rsidRPr="00D13C0F">
        <w:rPr>
          <w:rFonts w:ascii="Arial" w:hAnsi="Arial" w:cs="Arial"/>
          <w:color w:val="000000" w:themeColor="text1"/>
        </w:rPr>
        <w:t xml:space="preserve">, and unfairly dismissed McKenzie under capability grounds due to sickness levels. </w:t>
      </w:r>
    </w:p>
    <w:p w14:paraId="122ED397" w14:textId="77777777" w:rsidR="001332C2" w:rsidRPr="00D13C0F" w:rsidRDefault="001332C2" w:rsidP="00D13C0F">
      <w:pPr>
        <w:spacing w:after="0" w:line="360" w:lineRule="auto"/>
        <w:rPr>
          <w:rFonts w:ascii="Arial" w:hAnsi="Arial" w:cs="Arial"/>
          <w:b/>
          <w:bCs/>
          <w:color w:val="000000" w:themeColor="text1"/>
        </w:rPr>
      </w:pPr>
    </w:p>
    <w:p w14:paraId="095D451D" w14:textId="258B0FB5" w:rsidR="005D549B" w:rsidRPr="00D13C0F" w:rsidRDefault="005D549B" w:rsidP="00D13C0F">
      <w:pPr>
        <w:spacing w:after="0" w:line="360" w:lineRule="auto"/>
        <w:rPr>
          <w:rFonts w:ascii="Arial" w:hAnsi="Arial" w:cs="Arial"/>
          <w:color w:val="000000" w:themeColor="text1"/>
        </w:rPr>
      </w:pPr>
      <w:r w:rsidRPr="00D13C0F">
        <w:rPr>
          <w:rFonts w:ascii="Arial" w:hAnsi="Arial" w:cs="Arial"/>
          <w:color w:val="000000" w:themeColor="text1"/>
        </w:rPr>
        <w:t xml:space="preserve">Misconduct refers to behaviours </w:t>
      </w:r>
      <w:r w:rsidR="008B19F3" w:rsidRPr="00D13C0F">
        <w:rPr>
          <w:rFonts w:ascii="Arial" w:hAnsi="Arial" w:cs="Arial"/>
          <w:color w:val="000000" w:themeColor="text1"/>
        </w:rPr>
        <w:t xml:space="preserve">which are deemed inappropriate. </w:t>
      </w:r>
      <w:r w:rsidR="00280C1D" w:rsidRPr="00D13C0F">
        <w:rPr>
          <w:rFonts w:ascii="Arial" w:hAnsi="Arial" w:cs="Arial"/>
          <w:color w:val="000000" w:themeColor="text1"/>
        </w:rPr>
        <w:t xml:space="preserve">Employers </w:t>
      </w:r>
      <w:r w:rsidR="00ED7F35" w:rsidRPr="00D13C0F">
        <w:rPr>
          <w:rFonts w:ascii="Arial" w:hAnsi="Arial" w:cs="Arial"/>
          <w:color w:val="000000" w:themeColor="text1"/>
        </w:rPr>
        <w:t>who provide a reason which is not valid to dismiss, or who do not follow a fair process could be unfairly dismissing their employee</w:t>
      </w:r>
      <w:r w:rsidR="00256191" w:rsidRPr="00D13C0F">
        <w:rPr>
          <w:rFonts w:ascii="Arial" w:hAnsi="Arial" w:cs="Arial"/>
          <w:color w:val="000000" w:themeColor="text1"/>
        </w:rPr>
        <w:t xml:space="preserve"> (ACAS,2022</w:t>
      </w:r>
      <w:r w:rsidR="000912E5" w:rsidRPr="00D13C0F">
        <w:rPr>
          <w:rFonts w:ascii="Arial" w:hAnsi="Arial" w:cs="Arial"/>
          <w:color w:val="000000" w:themeColor="text1"/>
        </w:rPr>
        <w:t>d</w:t>
      </w:r>
      <w:r w:rsidR="003D5D8A" w:rsidRPr="00D13C0F">
        <w:rPr>
          <w:rFonts w:ascii="Arial" w:hAnsi="Arial" w:cs="Arial"/>
          <w:color w:val="000000" w:themeColor="text1"/>
        </w:rPr>
        <w:t>)</w:t>
      </w:r>
      <w:r w:rsidR="00256191" w:rsidRPr="00D13C0F">
        <w:rPr>
          <w:rFonts w:ascii="Arial" w:hAnsi="Arial" w:cs="Arial"/>
          <w:color w:val="000000" w:themeColor="text1"/>
        </w:rPr>
        <w:t xml:space="preserve">. </w:t>
      </w:r>
      <w:r w:rsidR="00A20ADB" w:rsidRPr="00D13C0F">
        <w:rPr>
          <w:rFonts w:ascii="Arial" w:hAnsi="Arial" w:cs="Arial"/>
          <w:color w:val="000000" w:themeColor="text1"/>
        </w:rPr>
        <w:t xml:space="preserve">Employers must prove that the conduct was </w:t>
      </w:r>
      <w:r w:rsidR="00A20ADB" w:rsidRPr="00D13C0F">
        <w:rPr>
          <w:rFonts w:ascii="Arial" w:hAnsi="Arial" w:cs="Arial"/>
          <w:color w:val="000000" w:themeColor="text1"/>
        </w:rPr>
        <w:lastRenderedPageBreak/>
        <w:t>severe enough</w:t>
      </w:r>
      <w:r w:rsidR="004A1A56" w:rsidRPr="00D13C0F">
        <w:rPr>
          <w:rFonts w:ascii="Arial" w:hAnsi="Arial" w:cs="Arial"/>
          <w:color w:val="000000" w:themeColor="text1"/>
        </w:rPr>
        <w:t xml:space="preserve"> </w:t>
      </w:r>
      <w:r w:rsidR="00F072B5" w:rsidRPr="00D13C0F">
        <w:rPr>
          <w:rFonts w:ascii="Arial" w:hAnsi="Arial" w:cs="Arial"/>
          <w:color w:val="000000" w:themeColor="text1"/>
        </w:rPr>
        <w:t xml:space="preserve">and </w:t>
      </w:r>
      <w:r w:rsidR="00A20ADB" w:rsidRPr="00D13C0F">
        <w:rPr>
          <w:rFonts w:ascii="Arial" w:hAnsi="Arial" w:cs="Arial"/>
          <w:color w:val="000000" w:themeColor="text1"/>
        </w:rPr>
        <w:t xml:space="preserve">there was enough evidence </w:t>
      </w:r>
      <w:r w:rsidR="004A1A56" w:rsidRPr="00D13C0F">
        <w:rPr>
          <w:rFonts w:ascii="Arial" w:hAnsi="Arial" w:cs="Arial"/>
          <w:color w:val="000000" w:themeColor="text1"/>
        </w:rPr>
        <w:t xml:space="preserve">to dismiss on the grounds of misconduct. </w:t>
      </w:r>
      <w:r w:rsidR="00FB1EE5" w:rsidRPr="00D13C0F">
        <w:rPr>
          <w:rFonts w:ascii="Arial" w:hAnsi="Arial" w:cs="Arial"/>
          <w:color w:val="000000" w:themeColor="text1"/>
        </w:rPr>
        <w:t>Investigations</w:t>
      </w:r>
      <w:r w:rsidR="00EB7A70" w:rsidRPr="00D13C0F">
        <w:rPr>
          <w:rFonts w:ascii="Arial" w:hAnsi="Arial" w:cs="Arial"/>
          <w:color w:val="000000" w:themeColor="text1"/>
        </w:rPr>
        <w:t xml:space="preserve"> need to follow </w:t>
      </w:r>
      <w:r w:rsidR="00FB1EE5" w:rsidRPr="00D13C0F">
        <w:rPr>
          <w:rFonts w:ascii="Arial" w:hAnsi="Arial" w:cs="Arial"/>
          <w:color w:val="000000" w:themeColor="text1"/>
        </w:rPr>
        <w:t xml:space="preserve">relevant legislation such as the Equality Act (2010) and the </w:t>
      </w:r>
      <w:r w:rsidR="00EB7A70" w:rsidRPr="00D13C0F">
        <w:rPr>
          <w:rFonts w:ascii="Arial" w:hAnsi="Arial" w:cs="Arial"/>
          <w:color w:val="000000" w:themeColor="text1"/>
        </w:rPr>
        <w:t xml:space="preserve">Data Protection Act </w:t>
      </w:r>
      <w:r w:rsidR="00FB1EE5" w:rsidRPr="00D13C0F">
        <w:rPr>
          <w:rFonts w:ascii="Arial" w:hAnsi="Arial" w:cs="Arial"/>
          <w:color w:val="000000" w:themeColor="text1"/>
        </w:rPr>
        <w:t xml:space="preserve">(2018) and employment contracts which are legally binding. </w:t>
      </w:r>
      <w:r w:rsidR="00AC1E8B" w:rsidRPr="00D13C0F">
        <w:rPr>
          <w:rFonts w:ascii="Arial" w:hAnsi="Arial" w:cs="Arial"/>
          <w:color w:val="000000" w:themeColor="text1"/>
        </w:rPr>
        <w:t xml:space="preserve">In the case of Mr Rawal vs Royal Mail (2021), it was concluded that Mr Rawal was unfairly dismissed for gross misconduct due to an unfair procedure as </w:t>
      </w:r>
      <w:r w:rsidR="007F5087" w:rsidRPr="00D13C0F">
        <w:rPr>
          <w:rFonts w:ascii="Arial" w:hAnsi="Arial" w:cs="Arial"/>
          <w:color w:val="000000" w:themeColor="text1"/>
        </w:rPr>
        <w:t>other</w:t>
      </w:r>
      <w:r w:rsidR="00AC1E8B" w:rsidRPr="00D13C0F">
        <w:rPr>
          <w:rFonts w:ascii="Arial" w:hAnsi="Arial" w:cs="Arial"/>
          <w:color w:val="000000" w:themeColor="text1"/>
        </w:rPr>
        <w:t xml:space="preserve"> employees had displayed the same behaviour and </w:t>
      </w:r>
      <w:r w:rsidR="007F5087" w:rsidRPr="00D13C0F">
        <w:rPr>
          <w:rFonts w:ascii="Arial" w:hAnsi="Arial" w:cs="Arial"/>
          <w:color w:val="000000" w:themeColor="text1"/>
        </w:rPr>
        <w:t>had no</w:t>
      </w:r>
      <w:r w:rsidR="00AC1E8B" w:rsidRPr="00D13C0F">
        <w:rPr>
          <w:rFonts w:ascii="Arial" w:hAnsi="Arial" w:cs="Arial"/>
          <w:color w:val="000000" w:themeColor="text1"/>
        </w:rPr>
        <w:t xml:space="preserve"> repercussions</w:t>
      </w:r>
      <w:r w:rsidR="007F5087" w:rsidRPr="00D13C0F">
        <w:rPr>
          <w:rFonts w:ascii="Arial" w:hAnsi="Arial" w:cs="Arial"/>
          <w:color w:val="000000" w:themeColor="text1"/>
        </w:rPr>
        <w:t>,</w:t>
      </w:r>
      <w:r w:rsidR="00D226D3" w:rsidRPr="00D13C0F">
        <w:rPr>
          <w:rFonts w:ascii="Arial" w:hAnsi="Arial" w:cs="Arial"/>
          <w:color w:val="000000" w:themeColor="text1"/>
        </w:rPr>
        <w:t xml:space="preserve"> deeming the process unfair. </w:t>
      </w:r>
    </w:p>
    <w:p w14:paraId="04581708" w14:textId="639D6DE5" w:rsidR="002D5B5D" w:rsidRPr="00D13C0F" w:rsidRDefault="002D5B5D" w:rsidP="00D13C0F">
      <w:pPr>
        <w:spacing w:after="0" w:line="360" w:lineRule="auto"/>
        <w:rPr>
          <w:rFonts w:ascii="Arial" w:hAnsi="Arial" w:cs="Arial"/>
          <w:color w:val="000000" w:themeColor="text1"/>
        </w:rPr>
      </w:pPr>
      <w:r w:rsidRPr="00D13C0F">
        <w:rPr>
          <w:rFonts w:ascii="Arial" w:hAnsi="Arial" w:cs="Arial"/>
          <w:color w:val="000000" w:themeColor="text1"/>
        </w:rPr>
        <w:t xml:space="preserve">There is financial compensation if ETs agree there has been an unfair dismissal including basic and compensatory awards which are set out in the ERA (1996) depending on length of service and the age of the employee. </w:t>
      </w:r>
    </w:p>
    <w:p w14:paraId="47C22023" w14:textId="217DFE5E" w:rsidR="005D549B" w:rsidRPr="00D13C0F" w:rsidRDefault="005D549B" w:rsidP="009075E4">
      <w:pPr>
        <w:spacing w:after="0"/>
        <w:rPr>
          <w:rFonts w:ascii="Arial" w:hAnsi="Arial" w:cs="Arial"/>
          <w:b/>
          <w:bCs/>
          <w:color w:val="000000" w:themeColor="text1"/>
        </w:rPr>
      </w:pPr>
    </w:p>
    <w:p w14:paraId="34ADBA5C" w14:textId="77777777" w:rsidR="003D5D8A" w:rsidRPr="00D13C0F" w:rsidRDefault="003D5D8A" w:rsidP="009075E4">
      <w:pPr>
        <w:spacing w:after="0"/>
        <w:rPr>
          <w:rFonts w:ascii="Arial" w:hAnsi="Arial" w:cs="Arial"/>
          <w:b/>
          <w:bCs/>
          <w:color w:val="000000" w:themeColor="text1"/>
        </w:rPr>
      </w:pPr>
    </w:p>
    <w:p w14:paraId="047F75BF" w14:textId="77777777" w:rsidR="005D549B" w:rsidRPr="00D13C0F" w:rsidRDefault="005D549B" w:rsidP="009075E4">
      <w:pPr>
        <w:spacing w:after="0"/>
        <w:rPr>
          <w:rFonts w:ascii="Arial" w:hAnsi="Arial" w:cs="Arial"/>
          <w:b/>
          <w:bCs/>
          <w:color w:val="000000" w:themeColor="text1"/>
        </w:rPr>
      </w:pPr>
    </w:p>
    <w:p w14:paraId="115F5553" w14:textId="1D85FF8A" w:rsidR="00AB4CC8" w:rsidRPr="00D13C0F" w:rsidRDefault="00AB4CC8" w:rsidP="00CD4971">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Analyse key causes of employee grievances. (AC 3.2)</w:t>
      </w:r>
    </w:p>
    <w:p w14:paraId="2E82D618" w14:textId="4E259A5B" w:rsidR="00613315" w:rsidRPr="00D13C0F" w:rsidRDefault="00613315" w:rsidP="00CD4971">
      <w:pPr>
        <w:spacing w:after="0"/>
        <w:rPr>
          <w:rFonts w:ascii="Arial" w:hAnsi="Arial" w:cs="Arial"/>
          <w:b/>
          <w:bCs/>
          <w:color w:val="000000" w:themeColor="text1"/>
        </w:rPr>
      </w:pPr>
    </w:p>
    <w:p w14:paraId="6679BEB5" w14:textId="2E5DE68D" w:rsidR="00613315" w:rsidRPr="00D13C0F" w:rsidRDefault="00613315" w:rsidP="00D13C0F">
      <w:pPr>
        <w:spacing w:after="0" w:line="360" w:lineRule="auto"/>
        <w:rPr>
          <w:rFonts w:ascii="Arial" w:hAnsi="Arial" w:cs="Arial"/>
          <w:color w:val="000000" w:themeColor="text1"/>
        </w:rPr>
      </w:pPr>
      <w:r w:rsidRPr="00D13C0F">
        <w:rPr>
          <w:rFonts w:ascii="Arial" w:hAnsi="Arial" w:cs="Arial"/>
          <w:color w:val="000000" w:themeColor="text1"/>
        </w:rPr>
        <w:t xml:space="preserve">A grievance can be defined as </w:t>
      </w:r>
      <w:r w:rsidR="004D0BD9" w:rsidRPr="00D13C0F">
        <w:rPr>
          <w:rFonts w:ascii="Arial" w:hAnsi="Arial" w:cs="Arial"/>
          <w:color w:val="000000" w:themeColor="text1"/>
        </w:rPr>
        <w:t xml:space="preserve">a complaint made against </w:t>
      </w:r>
      <w:r w:rsidR="00133C7C" w:rsidRPr="00D13C0F">
        <w:rPr>
          <w:rFonts w:ascii="Arial" w:hAnsi="Arial" w:cs="Arial"/>
          <w:color w:val="000000" w:themeColor="text1"/>
        </w:rPr>
        <w:t>allegations of</w:t>
      </w:r>
      <w:r w:rsidR="00894E7F" w:rsidRPr="00D13C0F">
        <w:rPr>
          <w:rFonts w:ascii="Arial" w:hAnsi="Arial" w:cs="Arial"/>
          <w:color w:val="000000" w:themeColor="text1"/>
        </w:rPr>
        <w:t xml:space="preserve"> unfair treatment</w:t>
      </w:r>
      <w:r w:rsidR="003D5D8A" w:rsidRPr="00D13C0F">
        <w:rPr>
          <w:rFonts w:ascii="Arial" w:hAnsi="Arial" w:cs="Arial"/>
          <w:color w:val="000000" w:themeColor="text1"/>
        </w:rPr>
        <w:t>, individually or collectively</w:t>
      </w:r>
      <w:r w:rsidR="00894E7F" w:rsidRPr="00D13C0F">
        <w:rPr>
          <w:rFonts w:ascii="Arial" w:hAnsi="Arial" w:cs="Arial"/>
          <w:color w:val="000000" w:themeColor="text1"/>
        </w:rPr>
        <w:t xml:space="preserve">. Unison </w:t>
      </w:r>
      <w:r w:rsidR="00B378BD" w:rsidRPr="00D13C0F">
        <w:rPr>
          <w:rFonts w:ascii="Arial" w:hAnsi="Arial" w:cs="Arial"/>
          <w:color w:val="000000" w:themeColor="text1"/>
        </w:rPr>
        <w:t xml:space="preserve">(2024) explain grievances are often related to pay and working conditions, </w:t>
      </w:r>
      <w:r w:rsidR="00225E62" w:rsidRPr="00D13C0F">
        <w:rPr>
          <w:rFonts w:ascii="Arial" w:hAnsi="Arial" w:cs="Arial"/>
          <w:color w:val="000000" w:themeColor="text1"/>
        </w:rPr>
        <w:t xml:space="preserve">conflict with colleagues, unfair treatment and employment terms and conditions. </w:t>
      </w:r>
    </w:p>
    <w:p w14:paraId="19A633EE" w14:textId="77777777" w:rsidR="007206DA" w:rsidRPr="00D13C0F" w:rsidRDefault="007206DA" w:rsidP="00D13C0F">
      <w:pPr>
        <w:spacing w:after="0" w:line="360" w:lineRule="auto"/>
        <w:rPr>
          <w:rFonts w:ascii="Arial" w:hAnsi="Arial" w:cs="Arial"/>
          <w:color w:val="000000" w:themeColor="text1"/>
        </w:rPr>
      </w:pPr>
    </w:p>
    <w:p w14:paraId="79FD56FA" w14:textId="666B363F" w:rsidR="00965C53" w:rsidRPr="00D13C0F" w:rsidRDefault="001A0207" w:rsidP="00D13C0F">
      <w:pPr>
        <w:spacing w:after="0" w:line="360" w:lineRule="auto"/>
        <w:rPr>
          <w:rFonts w:ascii="Arial" w:hAnsi="Arial" w:cs="Arial"/>
          <w:color w:val="000000" w:themeColor="text1"/>
        </w:rPr>
      </w:pPr>
      <w:r w:rsidRPr="00D13C0F">
        <w:rPr>
          <w:rFonts w:ascii="Arial" w:hAnsi="Arial" w:cs="Arial"/>
          <w:color w:val="000000" w:themeColor="text1"/>
        </w:rPr>
        <w:t>T</w:t>
      </w:r>
      <w:r w:rsidR="009D7F8E" w:rsidRPr="00D13C0F">
        <w:rPr>
          <w:rFonts w:ascii="Arial" w:hAnsi="Arial" w:cs="Arial"/>
          <w:color w:val="000000" w:themeColor="text1"/>
        </w:rPr>
        <w:t>here are several key causes of employee grievances</w:t>
      </w:r>
      <w:r w:rsidR="003D5D8A" w:rsidRPr="00D13C0F">
        <w:rPr>
          <w:rFonts w:ascii="Arial" w:hAnsi="Arial" w:cs="Arial"/>
          <w:color w:val="000000" w:themeColor="text1"/>
        </w:rPr>
        <w:t>, m</w:t>
      </w:r>
      <w:r w:rsidR="00101ED2" w:rsidRPr="00D13C0F">
        <w:rPr>
          <w:rFonts w:ascii="Arial" w:hAnsi="Arial" w:cs="Arial"/>
          <w:color w:val="000000" w:themeColor="text1"/>
        </w:rPr>
        <w:t xml:space="preserve">ost grievances are related to the psychological contract </w:t>
      </w:r>
      <w:r w:rsidR="00F53329" w:rsidRPr="00D13C0F">
        <w:rPr>
          <w:rFonts w:ascii="Arial" w:hAnsi="Arial" w:cs="Arial"/>
          <w:color w:val="000000" w:themeColor="text1"/>
        </w:rPr>
        <w:t>between employees and employers (</w:t>
      </w:r>
      <w:r w:rsidR="007235F4" w:rsidRPr="00D13C0F">
        <w:rPr>
          <w:rFonts w:ascii="Arial" w:hAnsi="Arial" w:cs="Arial"/>
          <w:color w:val="000000" w:themeColor="text1"/>
        </w:rPr>
        <w:t>Taylor and Woodhams,2022</w:t>
      </w:r>
      <w:r w:rsidR="00F53329" w:rsidRPr="00D13C0F">
        <w:rPr>
          <w:rFonts w:ascii="Arial" w:hAnsi="Arial" w:cs="Arial"/>
          <w:color w:val="000000" w:themeColor="text1"/>
        </w:rPr>
        <w:t xml:space="preserve">). </w:t>
      </w:r>
      <w:r w:rsidR="00E7138C" w:rsidRPr="00D13C0F">
        <w:rPr>
          <w:rFonts w:ascii="Arial" w:hAnsi="Arial" w:cs="Arial"/>
          <w:color w:val="000000" w:themeColor="text1"/>
        </w:rPr>
        <w:t xml:space="preserve">Inadequate support from managers </w:t>
      </w:r>
      <w:r w:rsidR="00912FF7" w:rsidRPr="00D13C0F">
        <w:rPr>
          <w:rFonts w:ascii="Arial" w:hAnsi="Arial" w:cs="Arial"/>
          <w:color w:val="000000" w:themeColor="text1"/>
        </w:rPr>
        <w:t xml:space="preserve">can lead to increased stress and frustration which can result in grievances. Unfair treatment </w:t>
      </w:r>
      <w:r w:rsidR="003E3B4D" w:rsidRPr="00D13C0F">
        <w:rPr>
          <w:rFonts w:ascii="Arial" w:hAnsi="Arial" w:cs="Arial"/>
          <w:color w:val="000000" w:themeColor="text1"/>
        </w:rPr>
        <w:t xml:space="preserve">related to promotions and rewards and employee perception of </w:t>
      </w:r>
      <w:r w:rsidR="007242F8" w:rsidRPr="00D13C0F">
        <w:rPr>
          <w:rFonts w:ascii="Arial" w:hAnsi="Arial" w:cs="Arial"/>
          <w:color w:val="000000" w:themeColor="text1"/>
        </w:rPr>
        <w:t>favouritism</w:t>
      </w:r>
      <w:r w:rsidR="003E3B4D" w:rsidRPr="00D13C0F">
        <w:rPr>
          <w:rFonts w:ascii="Arial" w:hAnsi="Arial" w:cs="Arial"/>
          <w:color w:val="000000" w:themeColor="text1"/>
        </w:rPr>
        <w:t xml:space="preserve"> also raises feelings of injustice</w:t>
      </w:r>
      <w:r w:rsidR="00FE0198" w:rsidRPr="00D13C0F">
        <w:rPr>
          <w:rFonts w:ascii="Arial" w:hAnsi="Arial" w:cs="Arial"/>
          <w:color w:val="000000" w:themeColor="text1"/>
        </w:rPr>
        <w:t xml:space="preserve">, research from Tepper (2000) explored how </w:t>
      </w:r>
      <w:r w:rsidR="006331D6" w:rsidRPr="00D13C0F">
        <w:rPr>
          <w:rFonts w:ascii="Arial" w:hAnsi="Arial" w:cs="Arial"/>
          <w:color w:val="000000" w:themeColor="text1"/>
        </w:rPr>
        <w:t xml:space="preserve">these examples of unfair treatment correlates to grievances. </w:t>
      </w:r>
      <w:r w:rsidR="005C5CF1" w:rsidRPr="00D13C0F">
        <w:rPr>
          <w:rFonts w:ascii="Arial" w:hAnsi="Arial" w:cs="Arial"/>
          <w:color w:val="000000" w:themeColor="text1"/>
        </w:rPr>
        <w:t xml:space="preserve">Bullying, </w:t>
      </w:r>
      <w:proofErr w:type="gramStart"/>
      <w:r w:rsidR="005C5CF1" w:rsidRPr="00D13C0F">
        <w:rPr>
          <w:rFonts w:ascii="Arial" w:hAnsi="Arial" w:cs="Arial"/>
          <w:color w:val="000000" w:themeColor="text1"/>
        </w:rPr>
        <w:t>harassment</w:t>
      </w:r>
      <w:proofErr w:type="gramEnd"/>
      <w:r w:rsidR="005C5CF1" w:rsidRPr="00D13C0F">
        <w:rPr>
          <w:rFonts w:ascii="Arial" w:hAnsi="Arial" w:cs="Arial"/>
          <w:color w:val="000000" w:themeColor="text1"/>
        </w:rPr>
        <w:t xml:space="preserve"> and poor team relationships </w:t>
      </w:r>
      <w:r w:rsidR="00D24F33" w:rsidRPr="00D13C0F">
        <w:rPr>
          <w:rFonts w:ascii="Arial" w:hAnsi="Arial" w:cs="Arial"/>
          <w:color w:val="000000" w:themeColor="text1"/>
        </w:rPr>
        <w:t xml:space="preserve">also contributes to distress and </w:t>
      </w:r>
      <w:r w:rsidR="003F5DB4" w:rsidRPr="00D13C0F">
        <w:rPr>
          <w:rFonts w:ascii="Arial" w:hAnsi="Arial" w:cs="Arial"/>
          <w:color w:val="000000" w:themeColor="text1"/>
        </w:rPr>
        <w:t xml:space="preserve">increased cases of </w:t>
      </w:r>
      <w:r w:rsidR="00D24F33" w:rsidRPr="00D13C0F">
        <w:rPr>
          <w:rFonts w:ascii="Arial" w:hAnsi="Arial" w:cs="Arial"/>
          <w:color w:val="000000" w:themeColor="text1"/>
        </w:rPr>
        <w:t>grievances (</w:t>
      </w:r>
      <w:proofErr w:type="spellStart"/>
      <w:r w:rsidR="00D24F33" w:rsidRPr="00D13C0F">
        <w:rPr>
          <w:rFonts w:ascii="Arial" w:hAnsi="Arial" w:cs="Arial"/>
          <w:color w:val="000000" w:themeColor="text1"/>
        </w:rPr>
        <w:t>Heol</w:t>
      </w:r>
      <w:proofErr w:type="spellEnd"/>
      <w:r w:rsidR="00D24F33" w:rsidRPr="00D13C0F">
        <w:rPr>
          <w:rFonts w:ascii="Arial" w:hAnsi="Arial" w:cs="Arial"/>
          <w:color w:val="000000" w:themeColor="text1"/>
        </w:rPr>
        <w:t xml:space="preserve"> and Cooper</w:t>
      </w:r>
      <w:r w:rsidR="008B42A6" w:rsidRPr="00D13C0F">
        <w:rPr>
          <w:rFonts w:ascii="Arial" w:hAnsi="Arial" w:cs="Arial"/>
          <w:color w:val="000000" w:themeColor="text1"/>
        </w:rPr>
        <w:t xml:space="preserve">,2000). </w:t>
      </w:r>
    </w:p>
    <w:p w14:paraId="70B923DC" w14:textId="77777777" w:rsidR="00965C53" w:rsidRPr="00D13C0F" w:rsidRDefault="00965C53" w:rsidP="00D13C0F">
      <w:pPr>
        <w:spacing w:after="0" w:line="360" w:lineRule="auto"/>
        <w:rPr>
          <w:rFonts w:ascii="Arial" w:hAnsi="Arial" w:cs="Arial"/>
          <w:color w:val="000000" w:themeColor="text1"/>
        </w:rPr>
      </w:pPr>
    </w:p>
    <w:p w14:paraId="7095ED25" w14:textId="0CA00DED" w:rsidR="00197C51" w:rsidRDefault="00197C51" w:rsidP="00D13C0F">
      <w:pPr>
        <w:spacing w:after="0" w:line="360" w:lineRule="auto"/>
        <w:rPr>
          <w:rFonts w:ascii="Arial" w:hAnsi="Arial" w:cs="Arial"/>
          <w:color w:val="000000" w:themeColor="text1"/>
        </w:rPr>
      </w:pPr>
      <w:r w:rsidRPr="00D13C0F">
        <w:rPr>
          <w:rFonts w:ascii="Arial" w:hAnsi="Arial" w:cs="Arial"/>
          <w:color w:val="000000" w:themeColor="text1"/>
        </w:rPr>
        <w:t>Collective grievances are often regarding pay</w:t>
      </w:r>
      <w:r w:rsidR="00DC15DB" w:rsidRPr="00D13C0F">
        <w:rPr>
          <w:rFonts w:ascii="Arial" w:hAnsi="Arial" w:cs="Arial"/>
          <w:color w:val="000000" w:themeColor="text1"/>
        </w:rPr>
        <w:t>, inconsistent application of policies</w:t>
      </w:r>
      <w:r w:rsidR="00965C53" w:rsidRPr="00D13C0F">
        <w:rPr>
          <w:rFonts w:ascii="Arial" w:hAnsi="Arial" w:cs="Arial"/>
          <w:color w:val="000000" w:themeColor="text1"/>
        </w:rPr>
        <w:t xml:space="preserve"> and </w:t>
      </w:r>
      <w:r w:rsidR="00DC15DB" w:rsidRPr="00D13C0F">
        <w:rPr>
          <w:rFonts w:ascii="Arial" w:hAnsi="Arial" w:cs="Arial"/>
          <w:color w:val="000000" w:themeColor="text1"/>
        </w:rPr>
        <w:t xml:space="preserve">poor </w:t>
      </w:r>
      <w:r w:rsidRPr="00D13C0F">
        <w:rPr>
          <w:rFonts w:ascii="Arial" w:hAnsi="Arial" w:cs="Arial"/>
          <w:color w:val="000000" w:themeColor="text1"/>
        </w:rPr>
        <w:t>working condition</w:t>
      </w:r>
      <w:r w:rsidR="00965C53" w:rsidRPr="00D13C0F">
        <w:rPr>
          <w:rFonts w:ascii="Arial" w:hAnsi="Arial" w:cs="Arial"/>
          <w:color w:val="000000" w:themeColor="text1"/>
        </w:rPr>
        <w:t xml:space="preserve">s. </w:t>
      </w:r>
      <w:r w:rsidR="00283925" w:rsidRPr="00D13C0F">
        <w:rPr>
          <w:rFonts w:ascii="Arial" w:hAnsi="Arial" w:cs="Arial"/>
          <w:color w:val="000000" w:themeColor="text1"/>
        </w:rPr>
        <w:t xml:space="preserve">Physical conditions such as inadequate lighting, extreme temperatures, safety hazards and </w:t>
      </w:r>
      <w:r w:rsidR="00DC15DB" w:rsidRPr="00D13C0F">
        <w:rPr>
          <w:rFonts w:ascii="Arial" w:hAnsi="Arial" w:cs="Arial"/>
          <w:color w:val="000000" w:themeColor="text1"/>
        </w:rPr>
        <w:t>in</w:t>
      </w:r>
      <w:r w:rsidR="00283925" w:rsidRPr="00D13C0F">
        <w:rPr>
          <w:rFonts w:ascii="Arial" w:hAnsi="Arial" w:cs="Arial"/>
          <w:color w:val="000000" w:themeColor="text1"/>
        </w:rPr>
        <w:t>appropriate ventilation for example can lead to collective grievances.</w:t>
      </w:r>
      <w:r w:rsidR="00B14E4C" w:rsidRPr="00D13C0F">
        <w:rPr>
          <w:rFonts w:ascii="Arial" w:hAnsi="Arial" w:cs="Arial"/>
          <w:color w:val="000000" w:themeColor="text1"/>
        </w:rPr>
        <w:t xml:space="preserve"> These issues lead to significant dissatisfaction</w:t>
      </w:r>
      <w:r w:rsidR="00325FB0" w:rsidRPr="00D13C0F">
        <w:rPr>
          <w:rFonts w:ascii="Arial" w:hAnsi="Arial" w:cs="Arial"/>
          <w:color w:val="000000" w:themeColor="text1"/>
        </w:rPr>
        <w:t xml:space="preserve"> among staff and impact productivity and efficiency within organisations.</w:t>
      </w:r>
      <w:r w:rsidR="00283925" w:rsidRPr="00D13C0F">
        <w:rPr>
          <w:rFonts w:ascii="Arial" w:hAnsi="Arial" w:cs="Arial"/>
          <w:color w:val="000000" w:themeColor="text1"/>
        </w:rPr>
        <w:t xml:space="preserve"> </w:t>
      </w:r>
      <w:r w:rsidR="00644594" w:rsidRPr="00D13C0F">
        <w:rPr>
          <w:rFonts w:ascii="Arial" w:hAnsi="Arial" w:cs="Arial"/>
          <w:color w:val="000000" w:themeColor="text1"/>
        </w:rPr>
        <w:t>Excessive workloads and unreasonable working hours are also common sources of collective dissatisfaction leading to grievances</w:t>
      </w:r>
      <w:r w:rsidR="00E1081F" w:rsidRPr="00D13C0F">
        <w:rPr>
          <w:rFonts w:ascii="Arial" w:hAnsi="Arial" w:cs="Arial"/>
          <w:color w:val="000000" w:themeColor="text1"/>
        </w:rPr>
        <w:t xml:space="preserve"> (</w:t>
      </w:r>
      <w:proofErr w:type="spellStart"/>
      <w:r w:rsidR="00E1081F" w:rsidRPr="00D13C0F">
        <w:rPr>
          <w:rFonts w:ascii="Arial" w:hAnsi="Arial" w:cs="Arial"/>
          <w:color w:val="000000" w:themeColor="text1"/>
        </w:rPr>
        <w:t>Deery</w:t>
      </w:r>
      <w:proofErr w:type="spellEnd"/>
      <w:r w:rsidR="00E1081F" w:rsidRPr="00D13C0F">
        <w:rPr>
          <w:rFonts w:ascii="Arial" w:hAnsi="Arial" w:cs="Arial"/>
          <w:color w:val="000000" w:themeColor="text1"/>
        </w:rPr>
        <w:t xml:space="preserve">, Iverson and Walsh,2010). </w:t>
      </w:r>
    </w:p>
    <w:p w14:paraId="2D856AF4" w14:textId="77777777" w:rsidR="00D13C0F" w:rsidRPr="00D13C0F" w:rsidRDefault="00D13C0F" w:rsidP="00D13C0F">
      <w:pPr>
        <w:spacing w:after="0" w:line="360" w:lineRule="auto"/>
        <w:rPr>
          <w:rFonts w:ascii="Arial" w:hAnsi="Arial" w:cs="Arial"/>
          <w:color w:val="000000" w:themeColor="text1"/>
        </w:rPr>
      </w:pPr>
    </w:p>
    <w:p w14:paraId="3AA0A26E" w14:textId="77777777" w:rsidR="00613315" w:rsidRPr="00D13C0F" w:rsidRDefault="00613315" w:rsidP="00D13C0F">
      <w:pPr>
        <w:spacing w:after="0" w:line="360" w:lineRule="auto"/>
        <w:rPr>
          <w:rFonts w:ascii="Arial" w:hAnsi="Arial" w:cs="Arial"/>
          <w:color w:val="000000" w:themeColor="text1"/>
        </w:rPr>
      </w:pPr>
    </w:p>
    <w:p w14:paraId="1136132C" w14:textId="77777777" w:rsidR="00CD4971" w:rsidRPr="00D13C0F" w:rsidRDefault="00CD4971" w:rsidP="00CD4971">
      <w:pPr>
        <w:spacing w:after="0"/>
        <w:rPr>
          <w:rFonts w:ascii="Arial" w:hAnsi="Arial" w:cs="Arial"/>
          <w:b/>
          <w:bCs/>
          <w:color w:val="000000" w:themeColor="text1"/>
        </w:rPr>
      </w:pPr>
    </w:p>
    <w:p w14:paraId="11590289"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lastRenderedPageBreak/>
        <w:t>Explain the skills required for effective grievance and discipline-handling procedures. (AC 3.3)</w:t>
      </w:r>
    </w:p>
    <w:p w14:paraId="13CE3483" w14:textId="77777777" w:rsidR="00EC4D68" w:rsidRPr="00D13C0F" w:rsidRDefault="00EC4D68" w:rsidP="00AB4CC8">
      <w:pPr>
        <w:rPr>
          <w:rFonts w:ascii="Arial" w:hAnsi="Arial" w:cs="Arial"/>
          <w:color w:val="000000" w:themeColor="text1"/>
        </w:rPr>
      </w:pPr>
    </w:p>
    <w:p w14:paraId="4A09465F" w14:textId="3D4C3B15" w:rsidR="002D5B5D" w:rsidRPr="00D13C0F" w:rsidRDefault="00ED0179" w:rsidP="00D13C0F">
      <w:pPr>
        <w:spacing w:line="360" w:lineRule="auto"/>
        <w:rPr>
          <w:rFonts w:ascii="Arial" w:hAnsi="Arial" w:cs="Arial"/>
          <w:color w:val="000000" w:themeColor="text1"/>
        </w:rPr>
      </w:pPr>
      <w:r w:rsidRPr="00D13C0F">
        <w:rPr>
          <w:rFonts w:ascii="Arial" w:hAnsi="Arial" w:cs="Arial"/>
          <w:color w:val="000000" w:themeColor="text1"/>
        </w:rPr>
        <w:t xml:space="preserve">Disciplinaries and </w:t>
      </w:r>
      <w:r w:rsidR="00F66E0E" w:rsidRPr="00D13C0F">
        <w:rPr>
          <w:rFonts w:ascii="Arial" w:hAnsi="Arial" w:cs="Arial"/>
          <w:color w:val="000000" w:themeColor="text1"/>
        </w:rPr>
        <w:t>grievance</w:t>
      </w:r>
      <w:r w:rsidRPr="00D13C0F">
        <w:rPr>
          <w:rFonts w:ascii="Arial" w:hAnsi="Arial" w:cs="Arial"/>
          <w:color w:val="000000" w:themeColor="text1"/>
        </w:rPr>
        <w:t xml:space="preserve"> handling requires </w:t>
      </w:r>
      <w:r w:rsidR="003D5D8A" w:rsidRPr="00D13C0F">
        <w:rPr>
          <w:rFonts w:ascii="Arial" w:hAnsi="Arial" w:cs="Arial"/>
          <w:color w:val="000000" w:themeColor="text1"/>
        </w:rPr>
        <w:t xml:space="preserve">effective communication, </w:t>
      </w:r>
      <w:r w:rsidR="00967207" w:rsidRPr="00D13C0F">
        <w:rPr>
          <w:rFonts w:ascii="Arial" w:hAnsi="Arial" w:cs="Arial"/>
          <w:color w:val="000000" w:themeColor="text1"/>
        </w:rPr>
        <w:t xml:space="preserve">ensuring </w:t>
      </w:r>
      <w:r w:rsidR="003D5D8A" w:rsidRPr="00D13C0F">
        <w:rPr>
          <w:rFonts w:ascii="Arial" w:hAnsi="Arial" w:cs="Arial"/>
          <w:color w:val="000000" w:themeColor="text1"/>
        </w:rPr>
        <w:t xml:space="preserve">all parties </w:t>
      </w:r>
      <w:r w:rsidR="00967207" w:rsidRPr="00D13C0F">
        <w:rPr>
          <w:rFonts w:ascii="Arial" w:hAnsi="Arial" w:cs="Arial"/>
          <w:color w:val="000000" w:themeColor="text1"/>
        </w:rPr>
        <w:t xml:space="preserve">feel listened to and </w:t>
      </w:r>
      <w:r w:rsidR="003D5D8A" w:rsidRPr="00D13C0F">
        <w:rPr>
          <w:rFonts w:ascii="Arial" w:hAnsi="Arial" w:cs="Arial"/>
          <w:color w:val="000000" w:themeColor="text1"/>
        </w:rPr>
        <w:t>have clarity on th</w:t>
      </w:r>
      <w:r w:rsidR="00C05DB1" w:rsidRPr="00D13C0F">
        <w:rPr>
          <w:rFonts w:ascii="Arial" w:hAnsi="Arial" w:cs="Arial"/>
          <w:color w:val="000000" w:themeColor="text1"/>
        </w:rPr>
        <w:t>e</w:t>
      </w:r>
      <w:r w:rsidR="00C139ED" w:rsidRPr="00D13C0F">
        <w:rPr>
          <w:rFonts w:ascii="Arial" w:hAnsi="Arial" w:cs="Arial"/>
          <w:color w:val="000000" w:themeColor="text1"/>
        </w:rPr>
        <w:t xml:space="preserve"> related</w:t>
      </w:r>
      <w:r w:rsidR="00C05DB1" w:rsidRPr="00D13C0F">
        <w:rPr>
          <w:rFonts w:ascii="Arial" w:hAnsi="Arial" w:cs="Arial"/>
          <w:color w:val="000000" w:themeColor="text1"/>
        </w:rPr>
        <w:t xml:space="preserve"> policy</w:t>
      </w:r>
      <w:r w:rsidR="00DF30E5" w:rsidRPr="00D13C0F">
        <w:rPr>
          <w:rFonts w:ascii="Arial" w:hAnsi="Arial" w:cs="Arial"/>
          <w:color w:val="000000" w:themeColor="text1"/>
        </w:rPr>
        <w:t xml:space="preserve"> to ensure understanding. </w:t>
      </w:r>
      <w:r w:rsidR="002D5B5D" w:rsidRPr="00D13C0F">
        <w:rPr>
          <w:rFonts w:ascii="Arial" w:hAnsi="Arial" w:cs="Arial"/>
          <w:color w:val="000000" w:themeColor="text1"/>
        </w:rPr>
        <w:t xml:space="preserve">The ACAS statutory code of practice sets out the principles for employers as well as employees. </w:t>
      </w:r>
      <w:r w:rsidR="009908DD" w:rsidRPr="00D13C0F">
        <w:rPr>
          <w:rFonts w:ascii="Arial" w:hAnsi="Arial" w:cs="Arial"/>
          <w:color w:val="000000" w:themeColor="text1"/>
        </w:rPr>
        <w:t xml:space="preserve">Whilst not legally enforceable, ETs do consider the use of the Code as best practice (ACAS,2024b). </w:t>
      </w:r>
    </w:p>
    <w:p w14:paraId="156C8455" w14:textId="18CD693F" w:rsidR="009908DD" w:rsidRPr="00D13C0F" w:rsidRDefault="009908DD" w:rsidP="00D13C0F">
      <w:pPr>
        <w:spacing w:line="360" w:lineRule="auto"/>
        <w:rPr>
          <w:rFonts w:ascii="Arial" w:hAnsi="Arial" w:cs="Arial"/>
          <w:color w:val="000000" w:themeColor="text1"/>
        </w:rPr>
      </w:pPr>
      <w:r w:rsidRPr="00D13C0F">
        <w:rPr>
          <w:rFonts w:ascii="Arial" w:hAnsi="Arial" w:cs="Arial"/>
          <w:color w:val="000000" w:themeColor="text1"/>
        </w:rPr>
        <w:t xml:space="preserve">Fairness, </w:t>
      </w:r>
      <w:proofErr w:type="gramStart"/>
      <w:r w:rsidRPr="00D13C0F">
        <w:rPr>
          <w:rFonts w:ascii="Arial" w:hAnsi="Arial" w:cs="Arial"/>
          <w:color w:val="000000" w:themeColor="text1"/>
        </w:rPr>
        <w:t>transparency</w:t>
      </w:r>
      <w:proofErr w:type="gramEnd"/>
      <w:r w:rsidRPr="00D13C0F">
        <w:rPr>
          <w:rFonts w:ascii="Arial" w:hAnsi="Arial" w:cs="Arial"/>
          <w:color w:val="000000" w:themeColor="text1"/>
        </w:rPr>
        <w:t xml:space="preserve"> and promptness throughout the process is required for effective management. Employers should support employees to access </w:t>
      </w:r>
      <w:r w:rsidR="003D5D8A" w:rsidRPr="00D13C0F">
        <w:rPr>
          <w:rFonts w:ascii="Arial" w:hAnsi="Arial" w:cs="Arial"/>
          <w:color w:val="000000" w:themeColor="text1"/>
        </w:rPr>
        <w:t xml:space="preserve">relevant policies </w:t>
      </w:r>
      <w:r w:rsidRPr="00D13C0F">
        <w:rPr>
          <w:rFonts w:ascii="Arial" w:hAnsi="Arial" w:cs="Arial"/>
          <w:color w:val="000000" w:themeColor="text1"/>
        </w:rPr>
        <w:t xml:space="preserve">promptly </w:t>
      </w:r>
      <w:r w:rsidR="003D5D8A" w:rsidRPr="00D13C0F">
        <w:rPr>
          <w:rFonts w:ascii="Arial" w:hAnsi="Arial" w:cs="Arial"/>
          <w:color w:val="000000" w:themeColor="text1"/>
        </w:rPr>
        <w:t xml:space="preserve">to ensure understanding </w:t>
      </w:r>
      <w:r w:rsidRPr="00D13C0F">
        <w:rPr>
          <w:rFonts w:ascii="Arial" w:hAnsi="Arial" w:cs="Arial"/>
          <w:color w:val="000000" w:themeColor="text1"/>
        </w:rPr>
        <w:t>(CIPD,2023d). Employers need to complete the process without unreasonable delays and should act consistently throughout the process. Employers must fairly investigate, gathering facts</w:t>
      </w:r>
      <w:r w:rsidR="001900D2" w:rsidRPr="00D13C0F">
        <w:rPr>
          <w:rFonts w:ascii="Arial" w:hAnsi="Arial" w:cs="Arial"/>
          <w:color w:val="000000" w:themeColor="text1"/>
        </w:rPr>
        <w:t>, meet with the employee</w:t>
      </w:r>
      <w:r w:rsidRPr="00D13C0F">
        <w:rPr>
          <w:rFonts w:ascii="Arial" w:hAnsi="Arial" w:cs="Arial"/>
          <w:color w:val="000000" w:themeColor="text1"/>
        </w:rPr>
        <w:t xml:space="preserve"> and explain the alleged misconduct</w:t>
      </w:r>
      <w:r w:rsidR="001900D2" w:rsidRPr="00D13C0F">
        <w:rPr>
          <w:rFonts w:ascii="Arial" w:hAnsi="Arial" w:cs="Arial"/>
          <w:color w:val="000000" w:themeColor="text1"/>
        </w:rPr>
        <w:t xml:space="preserve"> or respond to the grievance and</w:t>
      </w:r>
      <w:r w:rsidRPr="00D13C0F">
        <w:rPr>
          <w:rFonts w:ascii="Arial" w:hAnsi="Arial" w:cs="Arial"/>
          <w:color w:val="000000" w:themeColor="text1"/>
        </w:rPr>
        <w:t xml:space="preserve"> allow them an opportunity to challenge or respond before any decision</w:t>
      </w:r>
      <w:r w:rsidR="001400D7" w:rsidRPr="00D13C0F">
        <w:rPr>
          <w:rFonts w:ascii="Arial" w:hAnsi="Arial" w:cs="Arial"/>
          <w:color w:val="000000" w:themeColor="text1"/>
        </w:rPr>
        <w:t>-</w:t>
      </w:r>
      <w:r w:rsidRPr="00D13C0F">
        <w:rPr>
          <w:rFonts w:ascii="Arial" w:hAnsi="Arial" w:cs="Arial"/>
          <w:color w:val="000000" w:themeColor="text1"/>
        </w:rPr>
        <w:t>making (ACAS,2024b).</w:t>
      </w:r>
    </w:p>
    <w:p w14:paraId="4AE5CA82" w14:textId="0A0C7D32" w:rsidR="001900D2" w:rsidRPr="00D13C0F" w:rsidRDefault="001900D2" w:rsidP="00D13C0F">
      <w:pPr>
        <w:spacing w:line="360" w:lineRule="auto"/>
        <w:rPr>
          <w:rFonts w:ascii="Arial" w:hAnsi="Arial" w:cs="Arial"/>
          <w:color w:val="000000" w:themeColor="text1"/>
        </w:rPr>
      </w:pPr>
      <w:r w:rsidRPr="00D13C0F">
        <w:rPr>
          <w:rFonts w:ascii="Arial" w:hAnsi="Arial" w:cs="Arial"/>
          <w:color w:val="000000" w:themeColor="text1"/>
        </w:rPr>
        <w:t xml:space="preserve">Where action is needed to be taken, it must be reasonable and proportionate </w:t>
      </w:r>
      <w:proofErr w:type="gramStart"/>
      <w:r w:rsidRPr="00D13C0F">
        <w:rPr>
          <w:rFonts w:ascii="Arial" w:hAnsi="Arial" w:cs="Arial"/>
          <w:color w:val="000000" w:themeColor="text1"/>
        </w:rPr>
        <w:t>e.g.</w:t>
      </w:r>
      <w:proofErr w:type="gramEnd"/>
      <w:r w:rsidRPr="00D13C0F">
        <w:rPr>
          <w:rFonts w:ascii="Arial" w:hAnsi="Arial" w:cs="Arial"/>
          <w:color w:val="000000" w:themeColor="text1"/>
        </w:rPr>
        <w:t xml:space="preserve"> if a grievance is raised about reasonable adjustments in work, the employer needs to justify its decision in relation to the size of the organisation and the resources in relation to business need (ACAS,2024b). The employer must also explain how they can appeal if they do not agree with the decision or actions. It is important that the employer accepts the statutory right for a TU representative or colleague to accompany should they wish. </w:t>
      </w:r>
    </w:p>
    <w:p w14:paraId="4D993B6E" w14:textId="77777777" w:rsidR="00ED0179" w:rsidRPr="00D13C0F" w:rsidRDefault="00ED0179" w:rsidP="00AB4CC8">
      <w:pPr>
        <w:rPr>
          <w:rFonts w:ascii="Arial" w:hAnsi="Arial" w:cs="Arial"/>
          <w:b/>
          <w:bCs/>
          <w:color w:val="000000" w:themeColor="text1"/>
        </w:rPr>
      </w:pPr>
    </w:p>
    <w:p w14:paraId="42789474" w14:textId="77777777" w:rsidR="003D5D8A" w:rsidRPr="00D13C0F" w:rsidRDefault="003D5D8A" w:rsidP="00AB4CC8">
      <w:pPr>
        <w:rPr>
          <w:rFonts w:ascii="Arial" w:hAnsi="Arial" w:cs="Arial"/>
          <w:b/>
          <w:bCs/>
          <w:color w:val="000000" w:themeColor="text1"/>
        </w:rPr>
      </w:pPr>
    </w:p>
    <w:p w14:paraId="368F7759"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Advise on the importance of handling grievances effectively. (AC 3.4)</w:t>
      </w:r>
    </w:p>
    <w:p w14:paraId="590F1A30" w14:textId="77777777" w:rsidR="00585A4C" w:rsidRPr="00D13C0F" w:rsidRDefault="00585A4C" w:rsidP="00CD4971">
      <w:pPr>
        <w:rPr>
          <w:rFonts w:ascii="Arial" w:hAnsi="Arial" w:cs="Arial"/>
          <w:color w:val="000000" w:themeColor="text1"/>
        </w:rPr>
      </w:pPr>
    </w:p>
    <w:p w14:paraId="10617ACC" w14:textId="3B546EAE" w:rsidR="001900D2" w:rsidRPr="00D13C0F" w:rsidRDefault="001900D2" w:rsidP="00D13C0F">
      <w:pPr>
        <w:spacing w:line="360" w:lineRule="auto"/>
        <w:rPr>
          <w:rFonts w:ascii="Arial" w:hAnsi="Arial" w:cs="Arial"/>
          <w:color w:val="000000" w:themeColor="text1"/>
        </w:rPr>
      </w:pPr>
      <w:r w:rsidRPr="00D13C0F">
        <w:rPr>
          <w:rFonts w:ascii="Arial" w:hAnsi="Arial" w:cs="Arial"/>
          <w:color w:val="000000" w:themeColor="text1"/>
        </w:rPr>
        <w:t>Effective management of grievances are critical in maintaining a positive working environment to support employees to feel respected and valued during challenging times. Grievances can multiply if not handled correctly.</w:t>
      </w:r>
      <w:r w:rsidRPr="00D13C0F">
        <w:rPr>
          <w:rFonts w:ascii="Arial" w:hAnsi="Arial" w:cs="Arial"/>
          <w:color w:val="000000" w:themeColor="text1"/>
        </w:rPr>
        <w:t xml:space="preserve"> There are several repercussions of poorly handled grievances including</w:t>
      </w:r>
      <w:r w:rsidR="003D5D8A" w:rsidRPr="00D13C0F">
        <w:rPr>
          <w:rFonts w:ascii="Arial" w:hAnsi="Arial" w:cs="Arial"/>
          <w:color w:val="000000" w:themeColor="text1"/>
        </w:rPr>
        <w:t xml:space="preserve"> </w:t>
      </w:r>
      <w:r w:rsidRPr="00D13C0F">
        <w:rPr>
          <w:rFonts w:ascii="Arial" w:hAnsi="Arial" w:cs="Arial"/>
          <w:color w:val="000000" w:themeColor="text1"/>
        </w:rPr>
        <w:t xml:space="preserve">productivity, morale, legal consequences with associated costs and reputational damage. </w:t>
      </w:r>
      <w:r w:rsidR="00585A4C" w:rsidRPr="00D13C0F">
        <w:rPr>
          <w:rFonts w:ascii="Arial" w:hAnsi="Arial" w:cs="Arial"/>
          <w:color w:val="000000" w:themeColor="text1"/>
        </w:rPr>
        <w:t xml:space="preserve">It can also hit </w:t>
      </w:r>
      <w:r w:rsidR="003D5D8A" w:rsidRPr="00D13C0F">
        <w:rPr>
          <w:rFonts w:ascii="Arial" w:hAnsi="Arial" w:cs="Arial"/>
          <w:color w:val="000000" w:themeColor="text1"/>
        </w:rPr>
        <w:t>retention</w:t>
      </w:r>
      <w:r w:rsidR="00585A4C" w:rsidRPr="00D13C0F">
        <w:rPr>
          <w:rFonts w:ascii="Arial" w:hAnsi="Arial" w:cs="Arial"/>
          <w:color w:val="000000" w:themeColor="text1"/>
        </w:rPr>
        <w:t xml:space="preserve"> wider staff are impacted by a</w:t>
      </w:r>
      <w:r w:rsidR="001400D7" w:rsidRPr="00D13C0F">
        <w:rPr>
          <w:rFonts w:ascii="Arial" w:hAnsi="Arial" w:cs="Arial"/>
          <w:color w:val="000000" w:themeColor="text1"/>
        </w:rPr>
        <w:t xml:space="preserve"> </w:t>
      </w:r>
      <w:r w:rsidR="00585A4C" w:rsidRPr="00D13C0F">
        <w:rPr>
          <w:rFonts w:ascii="Arial" w:hAnsi="Arial" w:cs="Arial"/>
          <w:color w:val="000000" w:themeColor="text1"/>
        </w:rPr>
        <w:t>work environment with lower morale</w:t>
      </w:r>
      <w:r w:rsidR="001400D7" w:rsidRPr="00D13C0F">
        <w:rPr>
          <w:rFonts w:ascii="Arial" w:hAnsi="Arial" w:cs="Arial"/>
          <w:color w:val="000000" w:themeColor="text1"/>
        </w:rPr>
        <w:t xml:space="preserve">. </w:t>
      </w:r>
    </w:p>
    <w:p w14:paraId="53F0C413" w14:textId="6472A080" w:rsidR="001900D2" w:rsidRPr="00D13C0F" w:rsidRDefault="001900D2" w:rsidP="00D13C0F">
      <w:pPr>
        <w:spacing w:line="360" w:lineRule="auto"/>
        <w:rPr>
          <w:rFonts w:ascii="Arial" w:hAnsi="Arial" w:cs="Arial"/>
          <w:color w:val="000000" w:themeColor="text1"/>
        </w:rPr>
      </w:pPr>
      <w:r w:rsidRPr="00D13C0F">
        <w:rPr>
          <w:rFonts w:ascii="Arial" w:hAnsi="Arial" w:cs="Arial"/>
          <w:color w:val="000000" w:themeColor="text1"/>
        </w:rPr>
        <w:t>Poorly handled grievances can leave employees feeling undervalued and unfairly treated</w:t>
      </w:r>
      <w:r w:rsidR="00585A4C" w:rsidRPr="00D13C0F">
        <w:rPr>
          <w:rFonts w:ascii="Arial" w:hAnsi="Arial" w:cs="Arial"/>
          <w:color w:val="000000" w:themeColor="text1"/>
        </w:rPr>
        <w:t>, not only the employee raising the grievance but also colleagues who are witnessing elements of the situation</w:t>
      </w:r>
      <w:r w:rsidRPr="00D13C0F">
        <w:rPr>
          <w:rFonts w:ascii="Arial" w:hAnsi="Arial" w:cs="Arial"/>
          <w:color w:val="000000" w:themeColor="text1"/>
        </w:rPr>
        <w:t xml:space="preserve">. With decreased morale, comes decreased efficiency which can impact productivity of the overall organisation. When employees experience a decrease in morale, there is an increase in absenteeism and </w:t>
      </w:r>
      <w:r w:rsidR="00585A4C" w:rsidRPr="00D13C0F">
        <w:rPr>
          <w:rFonts w:ascii="Arial" w:hAnsi="Arial" w:cs="Arial"/>
          <w:color w:val="000000" w:themeColor="text1"/>
        </w:rPr>
        <w:t xml:space="preserve">attrition (Faragher, Cass and Cooper, 2005) </w:t>
      </w:r>
      <w:r w:rsidR="00585A4C" w:rsidRPr="00D13C0F">
        <w:rPr>
          <w:rFonts w:ascii="Arial" w:hAnsi="Arial" w:cs="Arial"/>
          <w:color w:val="000000" w:themeColor="text1"/>
        </w:rPr>
        <w:lastRenderedPageBreak/>
        <w:t xml:space="preserve">which can impact an organisation financially in wages and lost revenue but also recruitment fees to replace lost staff. </w:t>
      </w:r>
    </w:p>
    <w:p w14:paraId="4C6F1C4C" w14:textId="6021A178" w:rsidR="00585A4C" w:rsidRPr="00D13C0F" w:rsidRDefault="00585A4C" w:rsidP="00D13C0F">
      <w:pPr>
        <w:spacing w:line="360" w:lineRule="auto"/>
        <w:rPr>
          <w:rFonts w:ascii="Arial" w:hAnsi="Arial" w:cs="Arial"/>
          <w:b/>
          <w:bCs/>
          <w:color w:val="000000" w:themeColor="text1"/>
        </w:rPr>
      </w:pPr>
      <w:r w:rsidRPr="00D13C0F">
        <w:rPr>
          <w:rFonts w:ascii="Arial" w:hAnsi="Arial" w:cs="Arial"/>
          <w:color w:val="000000" w:themeColor="text1"/>
        </w:rPr>
        <w:t xml:space="preserve">In addition to lowering morale and productivity, there can be legal consequences to poorly handled grievances. Those with potential ET repercussions such as discrimination, bullying and harassment cases could lead to legal action which will financially impact the organisation but also impact reputation which leads to challenges in attracting and retaining talent. Preventing the legal, financial and morale consequences which impact productivity and efficiency is key when handling grievances which is why communication, promptness, </w:t>
      </w:r>
      <w:proofErr w:type="gramStart"/>
      <w:r w:rsidRPr="00D13C0F">
        <w:rPr>
          <w:rFonts w:ascii="Arial" w:hAnsi="Arial" w:cs="Arial"/>
          <w:color w:val="000000" w:themeColor="text1"/>
        </w:rPr>
        <w:t>transparency</w:t>
      </w:r>
      <w:proofErr w:type="gramEnd"/>
      <w:r w:rsidRPr="00D13C0F">
        <w:rPr>
          <w:rFonts w:ascii="Arial" w:hAnsi="Arial" w:cs="Arial"/>
          <w:color w:val="000000" w:themeColor="text1"/>
        </w:rPr>
        <w:t xml:space="preserve"> and fairness are crucial. </w:t>
      </w:r>
    </w:p>
    <w:p w14:paraId="3EE53BFA" w14:textId="77777777" w:rsidR="001900D2" w:rsidRPr="00D13C0F" w:rsidRDefault="001900D2" w:rsidP="00CD4971">
      <w:pPr>
        <w:rPr>
          <w:rFonts w:ascii="Arial" w:hAnsi="Arial" w:cs="Arial"/>
          <w:b/>
          <w:bCs/>
          <w:color w:val="000000" w:themeColor="text1"/>
        </w:rPr>
      </w:pPr>
    </w:p>
    <w:p w14:paraId="5DE64ECE"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Explain the main provisions of collective employment law. (AC 4.1)</w:t>
      </w:r>
    </w:p>
    <w:p w14:paraId="4FB12EAB" w14:textId="77777777" w:rsidR="00AB1850" w:rsidRPr="00D13C0F" w:rsidRDefault="00AB1850" w:rsidP="00585A4C">
      <w:pPr>
        <w:spacing w:after="0"/>
        <w:rPr>
          <w:rFonts w:ascii="Arial" w:hAnsi="Arial" w:cs="Arial"/>
          <w:color w:val="000000" w:themeColor="text1"/>
        </w:rPr>
      </w:pPr>
    </w:p>
    <w:p w14:paraId="627C734B" w14:textId="46A4D5AF" w:rsidR="00AB1850" w:rsidRPr="00D13C0F" w:rsidRDefault="00AB1850" w:rsidP="00D13C0F">
      <w:pPr>
        <w:spacing w:after="0" w:line="360" w:lineRule="auto"/>
        <w:rPr>
          <w:rFonts w:ascii="Arial" w:hAnsi="Arial" w:cs="Arial"/>
          <w:color w:val="000000" w:themeColor="text1"/>
        </w:rPr>
      </w:pPr>
      <w:r w:rsidRPr="00D13C0F">
        <w:rPr>
          <w:rFonts w:ascii="Arial" w:hAnsi="Arial" w:cs="Arial"/>
          <w:color w:val="000000" w:themeColor="text1"/>
        </w:rPr>
        <w:t>Employees have a legal right to form, join or assist TUs without repercussion from their employer</w:t>
      </w:r>
      <w:r w:rsidR="00E9498E" w:rsidRPr="00D13C0F">
        <w:rPr>
          <w:rFonts w:ascii="Arial" w:hAnsi="Arial" w:cs="Arial"/>
          <w:color w:val="000000" w:themeColor="text1"/>
        </w:rPr>
        <w:t xml:space="preserve"> (The Employment Relations Act,2004)</w:t>
      </w:r>
      <w:r w:rsidRPr="00D13C0F">
        <w:rPr>
          <w:rFonts w:ascii="Arial" w:hAnsi="Arial" w:cs="Arial"/>
          <w:color w:val="000000" w:themeColor="text1"/>
        </w:rPr>
        <w:t xml:space="preserve">. </w:t>
      </w:r>
      <w:r w:rsidR="00EE0E8B" w:rsidRPr="00D13C0F">
        <w:rPr>
          <w:rFonts w:ascii="Arial" w:hAnsi="Arial" w:cs="Arial"/>
          <w:color w:val="000000" w:themeColor="text1"/>
        </w:rPr>
        <w:t xml:space="preserve">A minimum of 10 employees can form a trade union if the organisation has at least 21 employees (Trade Union and Labour Relations Consolidation Act,1992). </w:t>
      </w:r>
      <w:r w:rsidRPr="00D13C0F">
        <w:rPr>
          <w:rFonts w:ascii="Arial" w:hAnsi="Arial" w:cs="Arial"/>
          <w:color w:val="000000" w:themeColor="text1"/>
        </w:rPr>
        <w:t xml:space="preserve">Employees have a legal right to be accompanied by a TU representative during specific scenarios such as formal disciplinaries. The role of a TU is to represent the collective interest of employees in relation to a broad spectrum of functions including working conditions, protecting employee </w:t>
      </w:r>
      <w:r w:rsidR="00EA1951" w:rsidRPr="00D13C0F">
        <w:rPr>
          <w:rFonts w:ascii="Arial" w:hAnsi="Arial" w:cs="Arial"/>
          <w:color w:val="000000" w:themeColor="text1"/>
        </w:rPr>
        <w:t>rights,</w:t>
      </w:r>
      <w:r w:rsidRPr="00D13C0F">
        <w:rPr>
          <w:rFonts w:ascii="Arial" w:hAnsi="Arial" w:cs="Arial"/>
          <w:color w:val="000000" w:themeColor="text1"/>
        </w:rPr>
        <w:t xml:space="preserve"> and ensuring fair treatment for example </w:t>
      </w:r>
      <w:r w:rsidR="00EA1951" w:rsidRPr="00D13C0F">
        <w:rPr>
          <w:rFonts w:ascii="Arial" w:hAnsi="Arial" w:cs="Arial"/>
          <w:color w:val="000000" w:themeColor="text1"/>
        </w:rPr>
        <w:t>during redundancies</w:t>
      </w:r>
      <w:r w:rsidRPr="00D13C0F">
        <w:rPr>
          <w:rFonts w:ascii="Arial" w:hAnsi="Arial" w:cs="Arial"/>
          <w:color w:val="000000" w:themeColor="text1"/>
        </w:rPr>
        <w:t xml:space="preserve">. </w:t>
      </w:r>
      <w:r w:rsidR="00EA1951" w:rsidRPr="00D13C0F">
        <w:rPr>
          <w:rFonts w:ascii="Arial" w:hAnsi="Arial" w:cs="Arial"/>
          <w:color w:val="000000" w:themeColor="text1"/>
        </w:rPr>
        <w:t xml:space="preserve">TUs have supported significant change in conditions and pay for workers including national minimum wages, improved </w:t>
      </w:r>
      <w:r w:rsidR="00A3614D" w:rsidRPr="00D13C0F">
        <w:rPr>
          <w:rFonts w:ascii="Arial" w:hAnsi="Arial" w:cs="Arial"/>
          <w:color w:val="000000" w:themeColor="text1"/>
        </w:rPr>
        <w:t>safety,</w:t>
      </w:r>
      <w:r w:rsidR="00EA1951" w:rsidRPr="00D13C0F">
        <w:rPr>
          <w:rFonts w:ascii="Arial" w:hAnsi="Arial" w:cs="Arial"/>
          <w:color w:val="000000" w:themeColor="text1"/>
        </w:rPr>
        <w:t xml:space="preserve"> and equality legislation</w:t>
      </w:r>
      <w:r w:rsidR="00A3614D" w:rsidRPr="00D13C0F">
        <w:rPr>
          <w:rFonts w:ascii="Arial" w:hAnsi="Arial" w:cs="Arial"/>
          <w:color w:val="000000" w:themeColor="text1"/>
        </w:rPr>
        <w:t xml:space="preserve"> (Unison,2024)</w:t>
      </w:r>
      <w:r w:rsidR="00EA1951" w:rsidRPr="00D13C0F">
        <w:rPr>
          <w:rFonts w:ascii="Arial" w:hAnsi="Arial" w:cs="Arial"/>
          <w:color w:val="000000" w:themeColor="text1"/>
        </w:rPr>
        <w:t xml:space="preserve">. </w:t>
      </w:r>
    </w:p>
    <w:p w14:paraId="223F7A29" w14:textId="77777777" w:rsidR="008A56C1" w:rsidRPr="00D13C0F" w:rsidRDefault="008A56C1" w:rsidP="00D13C0F">
      <w:pPr>
        <w:spacing w:after="0" w:line="360" w:lineRule="auto"/>
        <w:rPr>
          <w:rFonts w:ascii="Arial" w:hAnsi="Arial" w:cs="Arial"/>
          <w:color w:val="000000" w:themeColor="text1"/>
        </w:rPr>
      </w:pPr>
    </w:p>
    <w:p w14:paraId="351F4169" w14:textId="23FD8891" w:rsidR="00AB1850" w:rsidRPr="00D13C0F" w:rsidRDefault="00AB1850" w:rsidP="00D13C0F">
      <w:pPr>
        <w:spacing w:after="0" w:line="360" w:lineRule="auto"/>
        <w:rPr>
          <w:rFonts w:ascii="Arial" w:hAnsi="Arial" w:cs="Arial"/>
          <w:color w:val="000000" w:themeColor="text1"/>
        </w:rPr>
      </w:pPr>
      <w:r w:rsidRPr="00D13C0F">
        <w:rPr>
          <w:rFonts w:ascii="Arial" w:hAnsi="Arial" w:cs="Arial"/>
          <w:color w:val="000000" w:themeColor="text1"/>
        </w:rPr>
        <w:t xml:space="preserve">TUs negotiate on behalf of their members which is known as collective bargaining, this could be in relation to pay, working hours, </w:t>
      </w:r>
      <w:r w:rsidR="00A3614D" w:rsidRPr="00D13C0F">
        <w:rPr>
          <w:rFonts w:ascii="Arial" w:hAnsi="Arial" w:cs="Arial"/>
          <w:color w:val="000000" w:themeColor="text1"/>
        </w:rPr>
        <w:t>benefits,</w:t>
      </w:r>
      <w:r w:rsidRPr="00D13C0F">
        <w:rPr>
          <w:rFonts w:ascii="Arial" w:hAnsi="Arial" w:cs="Arial"/>
          <w:color w:val="000000" w:themeColor="text1"/>
        </w:rPr>
        <w:t xml:space="preserve"> or policies for example.</w:t>
      </w:r>
      <w:r w:rsidR="00E9498E" w:rsidRPr="00D13C0F">
        <w:rPr>
          <w:rFonts w:ascii="Arial" w:hAnsi="Arial" w:cs="Arial"/>
          <w:color w:val="000000" w:themeColor="text1"/>
        </w:rPr>
        <w:t xml:space="preserve"> Collective bargaining is usually a voluntary agreement between TUs and the employer (CIPD,2023e).</w:t>
      </w:r>
      <w:r w:rsidRPr="00D13C0F">
        <w:rPr>
          <w:rFonts w:ascii="Arial" w:hAnsi="Arial" w:cs="Arial"/>
          <w:color w:val="000000" w:themeColor="text1"/>
        </w:rPr>
        <w:t xml:space="preserve">  </w:t>
      </w:r>
      <w:r w:rsidR="008A56C1" w:rsidRPr="00D13C0F">
        <w:rPr>
          <w:rFonts w:ascii="Arial" w:hAnsi="Arial" w:cs="Arial"/>
          <w:color w:val="000000" w:themeColor="text1"/>
        </w:rPr>
        <w:t xml:space="preserve">Employers are required to give information to TUs which will support the collective bargaining process </w:t>
      </w:r>
      <w:r w:rsidR="00E9498E" w:rsidRPr="00D13C0F">
        <w:rPr>
          <w:rFonts w:ascii="Arial" w:hAnsi="Arial" w:cs="Arial"/>
          <w:color w:val="000000" w:themeColor="text1"/>
        </w:rPr>
        <w:t xml:space="preserve">for example profits in relation to pay bargaining </w:t>
      </w:r>
      <w:r w:rsidR="008A56C1" w:rsidRPr="00D13C0F">
        <w:rPr>
          <w:rFonts w:ascii="Arial" w:hAnsi="Arial" w:cs="Arial"/>
          <w:color w:val="000000" w:themeColor="text1"/>
        </w:rPr>
        <w:t>(ACAS,2023</w:t>
      </w:r>
      <w:r w:rsidR="00E9498E" w:rsidRPr="00D13C0F">
        <w:rPr>
          <w:rFonts w:ascii="Arial" w:hAnsi="Arial" w:cs="Arial"/>
          <w:color w:val="000000" w:themeColor="text1"/>
        </w:rPr>
        <w:t xml:space="preserve">). Where discussions end in disputes, TU may take further action including strikes. </w:t>
      </w:r>
    </w:p>
    <w:p w14:paraId="0126B5F6" w14:textId="77777777" w:rsidR="00585A4C" w:rsidRPr="00D13C0F" w:rsidRDefault="00585A4C" w:rsidP="00D13C0F">
      <w:pPr>
        <w:spacing w:after="0" w:line="360" w:lineRule="auto"/>
        <w:rPr>
          <w:rFonts w:ascii="Arial" w:hAnsi="Arial" w:cs="Arial"/>
          <w:color w:val="000000" w:themeColor="text1"/>
        </w:rPr>
      </w:pPr>
    </w:p>
    <w:p w14:paraId="34405A8B" w14:textId="0EE01D9C" w:rsidR="00EE0E8B" w:rsidRPr="00D13C0F" w:rsidRDefault="00EE0E8B" w:rsidP="00D13C0F">
      <w:pPr>
        <w:spacing w:after="0" w:line="360" w:lineRule="auto"/>
        <w:rPr>
          <w:rFonts w:ascii="Arial" w:hAnsi="Arial" w:cs="Arial"/>
          <w:color w:val="000000" w:themeColor="text1"/>
        </w:rPr>
      </w:pPr>
      <w:r w:rsidRPr="00D13C0F">
        <w:rPr>
          <w:rFonts w:ascii="Arial" w:hAnsi="Arial" w:cs="Arial"/>
          <w:color w:val="000000" w:themeColor="text1"/>
        </w:rPr>
        <w:t>T</w:t>
      </w:r>
      <w:r w:rsidRPr="00D13C0F">
        <w:rPr>
          <w:rFonts w:ascii="Arial" w:hAnsi="Arial" w:cs="Arial"/>
          <w:color w:val="000000" w:themeColor="text1"/>
        </w:rPr>
        <w:t xml:space="preserve">he Information and Consultation of Employees Regulations (ICE) (2005) apply to all organisations with 50 or more employees. This provides legal rights to employees for information and consultation about key issues that impact their work (CIPD,2023f). </w:t>
      </w:r>
      <w:r w:rsidRPr="00D13C0F">
        <w:rPr>
          <w:rFonts w:ascii="Arial" w:hAnsi="Arial" w:cs="Arial"/>
          <w:color w:val="000000" w:themeColor="text1"/>
        </w:rPr>
        <w:t>However,</w:t>
      </w:r>
      <w:r w:rsidRPr="00D13C0F">
        <w:rPr>
          <w:rFonts w:ascii="Arial" w:hAnsi="Arial" w:cs="Arial"/>
          <w:color w:val="000000" w:themeColor="text1"/>
        </w:rPr>
        <w:t xml:space="preserve"> this is not an automatic process, and enough (15 minimum or 2% of the workforce) employees must formally request the ICE regulations (CIPD</w:t>
      </w:r>
      <w:r w:rsidR="007235F4" w:rsidRPr="00D13C0F">
        <w:rPr>
          <w:rFonts w:ascii="Arial" w:hAnsi="Arial" w:cs="Arial"/>
          <w:color w:val="000000" w:themeColor="text1"/>
        </w:rPr>
        <w:t>,</w:t>
      </w:r>
      <w:r w:rsidRPr="00D13C0F">
        <w:rPr>
          <w:rFonts w:ascii="Arial" w:hAnsi="Arial" w:cs="Arial"/>
          <w:color w:val="000000" w:themeColor="text1"/>
        </w:rPr>
        <w:t>2023f).</w:t>
      </w:r>
      <w:r w:rsidRPr="00D13C0F">
        <w:rPr>
          <w:rFonts w:ascii="Arial" w:hAnsi="Arial" w:cs="Arial"/>
          <w:color w:val="000000" w:themeColor="text1"/>
        </w:rPr>
        <w:t xml:space="preserve"> The main provisions under ICE </w:t>
      </w:r>
      <w:r w:rsidR="00E34CEB" w:rsidRPr="00D13C0F">
        <w:rPr>
          <w:rFonts w:ascii="Arial" w:hAnsi="Arial" w:cs="Arial"/>
          <w:color w:val="000000" w:themeColor="text1"/>
        </w:rPr>
        <w:t xml:space="preserve">are to inform and consult to communicate about organisational matters and to </w:t>
      </w:r>
      <w:r w:rsidR="00E34CEB" w:rsidRPr="00D13C0F">
        <w:rPr>
          <w:rFonts w:ascii="Arial" w:hAnsi="Arial" w:cs="Arial"/>
          <w:color w:val="000000" w:themeColor="text1"/>
        </w:rPr>
        <w:lastRenderedPageBreak/>
        <w:t xml:space="preserve">seek </w:t>
      </w:r>
      <w:proofErr w:type="gramStart"/>
      <w:r w:rsidR="00E34CEB" w:rsidRPr="00D13C0F">
        <w:rPr>
          <w:rFonts w:ascii="Arial" w:hAnsi="Arial" w:cs="Arial"/>
          <w:color w:val="000000" w:themeColor="text1"/>
        </w:rPr>
        <w:t>employees</w:t>
      </w:r>
      <w:proofErr w:type="gramEnd"/>
      <w:r w:rsidR="00E34CEB" w:rsidRPr="00D13C0F">
        <w:rPr>
          <w:rFonts w:ascii="Arial" w:hAnsi="Arial" w:cs="Arial"/>
          <w:color w:val="000000" w:themeColor="text1"/>
        </w:rPr>
        <w:t xml:space="preserve"> perspectives prior to decision</w:t>
      </w:r>
      <w:r w:rsidR="001400D7" w:rsidRPr="00D13C0F">
        <w:rPr>
          <w:rFonts w:ascii="Arial" w:hAnsi="Arial" w:cs="Arial"/>
          <w:color w:val="000000" w:themeColor="text1"/>
        </w:rPr>
        <w:t>-</w:t>
      </w:r>
      <w:r w:rsidR="00E34CEB" w:rsidRPr="00D13C0F">
        <w:rPr>
          <w:rFonts w:ascii="Arial" w:hAnsi="Arial" w:cs="Arial"/>
          <w:color w:val="000000" w:themeColor="text1"/>
        </w:rPr>
        <w:t xml:space="preserve">making such as contract changes, pension changes or redundancies (ACAS,2022e). </w:t>
      </w:r>
    </w:p>
    <w:p w14:paraId="5E45D51F" w14:textId="77777777" w:rsidR="00585A4C" w:rsidRPr="00D13C0F" w:rsidRDefault="00585A4C" w:rsidP="00D13C0F">
      <w:pPr>
        <w:spacing w:after="0" w:line="360" w:lineRule="auto"/>
        <w:rPr>
          <w:rFonts w:ascii="Arial" w:hAnsi="Arial" w:cs="Arial"/>
          <w:color w:val="000000" w:themeColor="text1"/>
        </w:rPr>
      </w:pPr>
    </w:p>
    <w:p w14:paraId="676A28AC" w14:textId="77777777" w:rsidR="00AB4CC8" w:rsidRPr="00D13C0F" w:rsidRDefault="00AB4CC8" w:rsidP="00AB4CC8">
      <w:pPr>
        <w:pStyle w:val="ListParagraph"/>
        <w:rPr>
          <w:rFonts w:ascii="Arial" w:hAnsi="Arial" w:cs="Arial"/>
          <w:color w:val="000000" w:themeColor="text1"/>
        </w:rPr>
      </w:pPr>
    </w:p>
    <w:p w14:paraId="6EA747A4"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 xml:space="preserve">Compare the types of employee bodies, </w:t>
      </w:r>
      <w:proofErr w:type="gramStart"/>
      <w:r w:rsidRPr="00D13C0F">
        <w:rPr>
          <w:rFonts w:ascii="Arial" w:hAnsi="Arial" w:cs="Arial"/>
          <w:b/>
          <w:bCs/>
          <w:color w:val="000000" w:themeColor="text1"/>
        </w:rPr>
        <w:t>union</w:t>
      </w:r>
      <w:proofErr w:type="gramEnd"/>
      <w:r w:rsidRPr="00D13C0F">
        <w:rPr>
          <w:rFonts w:ascii="Arial" w:hAnsi="Arial" w:cs="Arial"/>
          <w:b/>
          <w:bCs/>
          <w:color w:val="000000" w:themeColor="text1"/>
        </w:rPr>
        <w:t xml:space="preserve"> and non-union forms of employee representation. (AC 4.2)</w:t>
      </w:r>
    </w:p>
    <w:p w14:paraId="248B8288" w14:textId="77777777" w:rsidR="00E9498E" w:rsidRPr="00D13C0F" w:rsidRDefault="00E9498E" w:rsidP="00674DA5">
      <w:pPr>
        <w:spacing w:after="0"/>
        <w:rPr>
          <w:rFonts w:ascii="Arial" w:hAnsi="Arial" w:cs="Arial"/>
          <w:b/>
          <w:bCs/>
          <w:color w:val="000000" w:themeColor="text1"/>
        </w:rPr>
      </w:pPr>
    </w:p>
    <w:p w14:paraId="114C1B58" w14:textId="56133AB6" w:rsidR="0097065C" w:rsidRPr="00D13C0F" w:rsidRDefault="0097065C" w:rsidP="00D13C0F">
      <w:pPr>
        <w:spacing w:after="0" w:line="360" w:lineRule="auto"/>
        <w:rPr>
          <w:rFonts w:ascii="Arial" w:hAnsi="Arial" w:cs="Arial"/>
          <w:color w:val="000000" w:themeColor="text1"/>
        </w:rPr>
      </w:pPr>
      <w:r w:rsidRPr="00D13C0F">
        <w:rPr>
          <w:rFonts w:ascii="Arial" w:hAnsi="Arial" w:cs="Arial"/>
          <w:color w:val="000000" w:themeColor="text1"/>
        </w:rPr>
        <w:t xml:space="preserve">Both union and non-union representation attempt to communicate concerns and challenges on behalf of employees within the organisation, they provide feedback on actions, advocate for employee rights and share ideas to support the organisation and its employees moving forward. The goal is similar and is to receive the best working conditions, fair </w:t>
      </w:r>
      <w:proofErr w:type="gramStart"/>
      <w:r w:rsidRPr="00D13C0F">
        <w:rPr>
          <w:rFonts w:ascii="Arial" w:hAnsi="Arial" w:cs="Arial"/>
          <w:color w:val="000000" w:themeColor="text1"/>
        </w:rPr>
        <w:t>pay</w:t>
      </w:r>
      <w:proofErr w:type="gramEnd"/>
      <w:r w:rsidRPr="00D13C0F">
        <w:rPr>
          <w:rFonts w:ascii="Arial" w:hAnsi="Arial" w:cs="Arial"/>
          <w:color w:val="000000" w:themeColor="text1"/>
        </w:rPr>
        <w:t xml:space="preserve"> and benefits for employees. Similarly, in relation to disciplinaries for example, employees have the right to be accompanied by either a union representative or a non-union representative such as a colleague (Citizens Advice,2019). </w:t>
      </w:r>
    </w:p>
    <w:p w14:paraId="56B1437F" w14:textId="77777777" w:rsidR="0097065C" w:rsidRPr="00D13C0F" w:rsidRDefault="0097065C" w:rsidP="00D13C0F">
      <w:pPr>
        <w:spacing w:after="0" w:line="360" w:lineRule="auto"/>
        <w:rPr>
          <w:rFonts w:ascii="Arial" w:hAnsi="Arial" w:cs="Arial"/>
          <w:color w:val="000000" w:themeColor="text1"/>
        </w:rPr>
      </w:pPr>
    </w:p>
    <w:p w14:paraId="39866E14" w14:textId="34A3334E" w:rsidR="00730F2E" w:rsidRPr="00D13C0F" w:rsidRDefault="0097065C" w:rsidP="00D13C0F">
      <w:pPr>
        <w:spacing w:after="0" w:line="360" w:lineRule="auto"/>
        <w:rPr>
          <w:rFonts w:ascii="Arial" w:hAnsi="Arial" w:cs="Arial"/>
          <w:color w:val="000000" w:themeColor="text1"/>
        </w:rPr>
      </w:pPr>
      <w:r w:rsidRPr="00D13C0F">
        <w:rPr>
          <w:rFonts w:ascii="Arial" w:hAnsi="Arial" w:cs="Arial"/>
          <w:color w:val="000000" w:themeColor="text1"/>
        </w:rPr>
        <w:t>However, u</w:t>
      </w:r>
      <w:r w:rsidR="00730F2E" w:rsidRPr="00D13C0F">
        <w:rPr>
          <w:rFonts w:ascii="Arial" w:hAnsi="Arial" w:cs="Arial"/>
          <w:color w:val="000000" w:themeColor="text1"/>
        </w:rPr>
        <w:t xml:space="preserve">nion representations </w:t>
      </w:r>
      <w:r w:rsidRPr="00D13C0F">
        <w:rPr>
          <w:rFonts w:ascii="Arial" w:hAnsi="Arial" w:cs="Arial"/>
          <w:color w:val="000000" w:themeColor="text1"/>
        </w:rPr>
        <w:t>can</w:t>
      </w:r>
      <w:r w:rsidR="00730F2E" w:rsidRPr="00D13C0F">
        <w:rPr>
          <w:rFonts w:ascii="Arial" w:hAnsi="Arial" w:cs="Arial"/>
          <w:color w:val="000000" w:themeColor="text1"/>
        </w:rPr>
        <w:t xml:space="preserve"> collectively bargain with employers on behalf of its members which can result in improved benefits such as higher wages (Freeman &amp; Medoff,1984). Non-Union representatives can negotiate directly regarding wages and other re</w:t>
      </w:r>
      <w:r w:rsidRPr="00D13C0F">
        <w:rPr>
          <w:rFonts w:ascii="Arial" w:hAnsi="Arial" w:cs="Arial"/>
          <w:color w:val="000000" w:themeColor="text1"/>
        </w:rPr>
        <w:t>muneration</w:t>
      </w:r>
      <w:r w:rsidR="00730F2E" w:rsidRPr="00D13C0F">
        <w:rPr>
          <w:rFonts w:ascii="Arial" w:hAnsi="Arial" w:cs="Arial"/>
          <w:color w:val="000000" w:themeColor="text1"/>
        </w:rPr>
        <w:t xml:space="preserve"> without the collective representation. This can result is a limited bargaining power and leverage in comparison to union representation (Budd</w:t>
      </w:r>
      <w:r w:rsidR="007235F4" w:rsidRPr="00D13C0F">
        <w:rPr>
          <w:rFonts w:ascii="Arial" w:hAnsi="Arial" w:cs="Arial"/>
          <w:color w:val="000000" w:themeColor="text1"/>
        </w:rPr>
        <w:t>,</w:t>
      </w:r>
      <w:r w:rsidR="00730F2E" w:rsidRPr="00D13C0F">
        <w:rPr>
          <w:rFonts w:ascii="Arial" w:hAnsi="Arial" w:cs="Arial"/>
          <w:color w:val="000000" w:themeColor="text1"/>
        </w:rPr>
        <w:t xml:space="preserve">2007). </w:t>
      </w:r>
      <w:r w:rsidRPr="00D13C0F">
        <w:rPr>
          <w:rFonts w:ascii="Arial" w:hAnsi="Arial" w:cs="Arial"/>
          <w:color w:val="000000" w:themeColor="text1"/>
        </w:rPr>
        <w:t xml:space="preserve">Union representation have more power than non-union representation due to the pressure that they can exert as a collective voice (Rosenfeld,2014). </w:t>
      </w:r>
      <w:r w:rsidR="00730F2E" w:rsidRPr="00D13C0F">
        <w:rPr>
          <w:rFonts w:ascii="Arial" w:hAnsi="Arial" w:cs="Arial"/>
          <w:color w:val="000000" w:themeColor="text1"/>
        </w:rPr>
        <w:t xml:space="preserve">The results of collective </w:t>
      </w:r>
      <w:r w:rsidRPr="00D13C0F">
        <w:rPr>
          <w:rFonts w:ascii="Arial" w:hAnsi="Arial" w:cs="Arial"/>
          <w:color w:val="000000" w:themeColor="text1"/>
        </w:rPr>
        <w:t>bargaining</w:t>
      </w:r>
      <w:r w:rsidR="00730F2E" w:rsidRPr="00D13C0F">
        <w:rPr>
          <w:rFonts w:ascii="Arial" w:hAnsi="Arial" w:cs="Arial"/>
          <w:color w:val="000000" w:themeColor="text1"/>
        </w:rPr>
        <w:t xml:space="preserve"> for union-representatives mean a more equal approach and standardised agreements. In non-union representation discussions this can lead to varied terms and disparities amongst employees. </w:t>
      </w:r>
    </w:p>
    <w:p w14:paraId="2A13A798" w14:textId="77777777" w:rsidR="00E34CEB" w:rsidRPr="00D13C0F" w:rsidRDefault="00E34CEB" w:rsidP="004E370D">
      <w:pPr>
        <w:rPr>
          <w:rFonts w:ascii="Arial" w:hAnsi="Arial" w:cs="Arial"/>
          <w:color w:val="000000" w:themeColor="text1"/>
        </w:rPr>
      </w:pPr>
    </w:p>
    <w:p w14:paraId="63BE6356" w14:textId="77777777" w:rsidR="00AB4CC8" w:rsidRPr="00D13C0F" w:rsidRDefault="00AB4CC8" w:rsidP="00AB4CC8">
      <w:pPr>
        <w:pStyle w:val="ListParagraph"/>
        <w:numPr>
          <w:ilvl w:val="0"/>
          <w:numId w:val="3"/>
        </w:numPr>
        <w:spacing w:after="0"/>
        <w:rPr>
          <w:rFonts w:ascii="Arial" w:hAnsi="Arial" w:cs="Arial"/>
          <w:b/>
          <w:bCs/>
          <w:color w:val="000000" w:themeColor="text1"/>
        </w:rPr>
      </w:pPr>
      <w:r w:rsidRPr="00D13C0F">
        <w:rPr>
          <w:rFonts w:ascii="Arial" w:hAnsi="Arial" w:cs="Arial"/>
          <w:b/>
          <w:bCs/>
          <w:color w:val="000000" w:themeColor="text1"/>
        </w:rPr>
        <w:t>Evaluate the purpose of collective bargaining and how it works. (AC 4.3)</w:t>
      </w:r>
    </w:p>
    <w:p w14:paraId="5C7C27E8" w14:textId="77777777" w:rsidR="004E370D" w:rsidRPr="00D13C0F" w:rsidRDefault="004E370D">
      <w:pPr>
        <w:rPr>
          <w:rFonts w:ascii="Arial" w:hAnsi="Arial" w:cs="Arial"/>
        </w:rPr>
      </w:pPr>
    </w:p>
    <w:p w14:paraId="4A6AD383" w14:textId="28F016FB" w:rsidR="004E370D" w:rsidRPr="00D13C0F" w:rsidRDefault="004E370D" w:rsidP="00D13C0F">
      <w:pPr>
        <w:spacing w:line="360" w:lineRule="auto"/>
        <w:rPr>
          <w:rFonts w:ascii="Arial" w:hAnsi="Arial" w:cs="Arial"/>
        </w:rPr>
      </w:pPr>
      <w:r w:rsidRPr="00D13C0F">
        <w:rPr>
          <w:rFonts w:ascii="Arial" w:hAnsi="Arial" w:cs="Arial"/>
        </w:rPr>
        <w:t>Collective bargaining is where employee representatives, typically through TUs, negotiate with employers regarding a range of issues such as pay, working conditions, health and safety and other remunerations</w:t>
      </w:r>
      <w:r w:rsidR="00F459C6" w:rsidRPr="00D13C0F">
        <w:rPr>
          <w:rFonts w:ascii="Arial" w:hAnsi="Arial" w:cs="Arial"/>
        </w:rPr>
        <w:t xml:space="preserve"> (TUC,2024)</w:t>
      </w:r>
      <w:r w:rsidRPr="00D13C0F">
        <w:rPr>
          <w:rFonts w:ascii="Arial" w:hAnsi="Arial" w:cs="Arial"/>
        </w:rPr>
        <w:t>. TUs serve as a collective voice to foster collaborative and open communication in attempt to get the best outcome for all employees. By striving for equality, it improves working relationships and collaboration amongst colleagues</w:t>
      </w:r>
      <w:r w:rsidR="00F459C6" w:rsidRPr="00D13C0F">
        <w:rPr>
          <w:rFonts w:ascii="Arial" w:hAnsi="Arial" w:cs="Arial"/>
        </w:rPr>
        <w:t xml:space="preserve"> and with the employer</w:t>
      </w:r>
      <w:r w:rsidRPr="00D13C0F">
        <w:rPr>
          <w:rFonts w:ascii="Arial" w:hAnsi="Arial" w:cs="Arial"/>
        </w:rPr>
        <w:t xml:space="preserve"> but also prevents grievances in relation to discrepancies amongst employees. </w:t>
      </w:r>
    </w:p>
    <w:p w14:paraId="6EEA1B26" w14:textId="42B1D59A" w:rsidR="00AB4CC8" w:rsidRPr="00D13C0F" w:rsidRDefault="004E370D" w:rsidP="00D13C0F">
      <w:pPr>
        <w:spacing w:line="360" w:lineRule="auto"/>
        <w:rPr>
          <w:rFonts w:ascii="Arial" w:hAnsi="Arial" w:cs="Arial"/>
        </w:rPr>
      </w:pPr>
      <w:r w:rsidRPr="00D13C0F">
        <w:rPr>
          <w:rFonts w:ascii="Arial" w:hAnsi="Arial" w:cs="Arial"/>
        </w:rPr>
        <w:t xml:space="preserve">Collective bargaining is used to promote transparent and open communication between employees and employers to resolve the dispute before further action such as strikes. Prior </w:t>
      </w:r>
      <w:r w:rsidRPr="00D13C0F">
        <w:rPr>
          <w:rFonts w:ascii="Arial" w:hAnsi="Arial" w:cs="Arial"/>
        </w:rPr>
        <w:lastRenderedPageBreak/>
        <w:t>to negotiations, identifying who are the key stakeholders is imperative and together the representatives and employer will outline operational requirements such as frequency of meetings to negotiate. Once this has been established, the employer is also required to provide information that may help the collective bargaining process such as profits, pay structure and so on</w:t>
      </w:r>
      <w:r w:rsidR="00F459C6" w:rsidRPr="00D13C0F">
        <w:rPr>
          <w:rFonts w:ascii="Arial" w:hAnsi="Arial" w:cs="Arial"/>
        </w:rPr>
        <w:t xml:space="preserve"> </w:t>
      </w:r>
      <w:r w:rsidR="00F459C6" w:rsidRPr="00D13C0F">
        <w:rPr>
          <w:rFonts w:ascii="Arial" w:hAnsi="Arial" w:cs="Arial"/>
          <w:color w:val="000000" w:themeColor="text1"/>
        </w:rPr>
        <w:t>(ACAS,2023)</w:t>
      </w:r>
      <w:r w:rsidRPr="00D13C0F">
        <w:rPr>
          <w:rFonts w:ascii="Arial" w:hAnsi="Arial" w:cs="Arial"/>
        </w:rPr>
        <w:t>. Employer and representatives then enter negotiation</w:t>
      </w:r>
      <w:r w:rsidR="0003441D" w:rsidRPr="00D13C0F">
        <w:rPr>
          <w:rFonts w:ascii="Arial" w:hAnsi="Arial" w:cs="Arial"/>
        </w:rPr>
        <w:t xml:space="preserve">s, with proposals and counter-proposals until a mutually agreeable deal has been reached. </w:t>
      </w:r>
    </w:p>
    <w:p w14:paraId="531B8283" w14:textId="77777777" w:rsidR="00AB4CC8" w:rsidRPr="00D13C0F" w:rsidRDefault="00AB4CC8" w:rsidP="00D13C0F">
      <w:pPr>
        <w:spacing w:line="360" w:lineRule="auto"/>
        <w:rPr>
          <w:rFonts w:ascii="Arial" w:hAnsi="Arial" w:cs="Arial"/>
        </w:rPr>
      </w:pPr>
    </w:p>
    <w:p w14:paraId="539E0859" w14:textId="7C1E40EE" w:rsidR="00AB4CC8" w:rsidRPr="00D13C0F" w:rsidRDefault="00AB4CC8">
      <w:pPr>
        <w:rPr>
          <w:rFonts w:ascii="Arial" w:hAnsi="Arial" w:cs="Arial"/>
          <w:b/>
          <w:bCs/>
          <w:u w:val="single"/>
        </w:rPr>
      </w:pPr>
      <w:r w:rsidRPr="00D13C0F">
        <w:rPr>
          <w:rFonts w:ascii="Arial" w:hAnsi="Arial" w:cs="Arial"/>
          <w:b/>
          <w:bCs/>
          <w:u w:val="single"/>
        </w:rPr>
        <w:t xml:space="preserve">References </w:t>
      </w:r>
    </w:p>
    <w:p w14:paraId="176759D1" w14:textId="10F4DB65" w:rsidR="00F459C6" w:rsidRDefault="00F459C6">
      <w:pPr>
        <w:rPr>
          <w:rFonts w:ascii="Arial" w:hAnsi="Arial" w:cs="Arial"/>
        </w:rPr>
      </w:pPr>
      <w:r w:rsidRPr="00D13C0F">
        <w:rPr>
          <w:rFonts w:ascii="Arial" w:hAnsi="Arial" w:cs="Arial"/>
        </w:rPr>
        <w:t xml:space="preserve">ACAS (2022) </w:t>
      </w:r>
      <w:r w:rsidRPr="00D13C0F">
        <w:rPr>
          <w:rFonts w:ascii="Arial" w:hAnsi="Arial" w:cs="Arial"/>
          <w:i/>
          <w:iCs/>
        </w:rPr>
        <w:t>Early Conciliation</w:t>
      </w:r>
      <w:r w:rsidRPr="00D13C0F">
        <w:rPr>
          <w:rFonts w:ascii="Arial" w:hAnsi="Arial" w:cs="Arial"/>
        </w:rPr>
        <w:t xml:space="preserve">. Available at: </w:t>
      </w:r>
      <w:hyperlink r:id="rId10" w:history="1">
        <w:r w:rsidRPr="00D13C0F">
          <w:rPr>
            <w:rStyle w:val="Hyperlink"/>
            <w:rFonts w:ascii="Arial" w:hAnsi="Arial" w:cs="Arial"/>
          </w:rPr>
          <w:t xml:space="preserve">How the process works - Early conciliation - </w:t>
        </w:r>
        <w:proofErr w:type="spellStart"/>
        <w:r w:rsidRPr="00D13C0F">
          <w:rPr>
            <w:rStyle w:val="Hyperlink"/>
            <w:rFonts w:ascii="Arial" w:hAnsi="Arial" w:cs="Arial"/>
          </w:rPr>
          <w:t>Acas</w:t>
        </w:r>
        <w:proofErr w:type="spellEnd"/>
      </w:hyperlink>
      <w:r w:rsidRPr="00D13C0F">
        <w:rPr>
          <w:rFonts w:ascii="Arial" w:hAnsi="Arial" w:cs="Arial"/>
        </w:rPr>
        <w:t xml:space="preserve"> Accessed: 10</w:t>
      </w:r>
      <w:r w:rsidRPr="00D13C0F">
        <w:rPr>
          <w:rFonts w:ascii="Arial" w:hAnsi="Arial" w:cs="Arial"/>
          <w:vertAlign w:val="superscript"/>
        </w:rPr>
        <w:t>th</w:t>
      </w:r>
      <w:r w:rsidRPr="00D13C0F">
        <w:rPr>
          <w:rFonts w:ascii="Arial" w:hAnsi="Arial" w:cs="Arial"/>
        </w:rPr>
        <w:t xml:space="preserve"> July 2024.</w:t>
      </w:r>
    </w:p>
    <w:p w14:paraId="6EF58155" w14:textId="77777777" w:rsidR="00D13C0F" w:rsidRPr="00D13C0F" w:rsidRDefault="00D13C0F">
      <w:pPr>
        <w:rPr>
          <w:rFonts w:ascii="Arial" w:hAnsi="Arial" w:cs="Arial"/>
        </w:rPr>
      </w:pPr>
    </w:p>
    <w:p w14:paraId="72ED60D8" w14:textId="7482375F" w:rsidR="00F459C6" w:rsidRDefault="00F459C6">
      <w:pPr>
        <w:rPr>
          <w:rFonts w:ascii="Arial" w:hAnsi="Arial" w:cs="Arial"/>
        </w:rPr>
      </w:pPr>
      <w:r w:rsidRPr="00D13C0F">
        <w:rPr>
          <w:rFonts w:ascii="Arial" w:hAnsi="Arial" w:cs="Arial"/>
        </w:rPr>
        <w:t xml:space="preserve">ACAS (2022b) </w:t>
      </w:r>
      <w:r w:rsidRPr="00D13C0F">
        <w:rPr>
          <w:rFonts w:ascii="Arial" w:hAnsi="Arial" w:cs="Arial"/>
          <w:i/>
          <w:iCs/>
        </w:rPr>
        <w:t>What is mediation and how can it help?</w:t>
      </w:r>
      <w:r w:rsidRPr="00D13C0F">
        <w:rPr>
          <w:rFonts w:ascii="Arial" w:hAnsi="Arial" w:cs="Arial"/>
        </w:rPr>
        <w:t xml:space="preserve"> Available at: </w:t>
      </w:r>
      <w:hyperlink r:id="rId11" w:history="1">
        <w:r w:rsidRPr="00D13C0F">
          <w:rPr>
            <w:rStyle w:val="Hyperlink"/>
            <w:rFonts w:ascii="Arial" w:hAnsi="Arial" w:cs="Arial"/>
          </w:rPr>
          <w:t xml:space="preserve">What mediation is and how it can help - Mediation at work - </w:t>
        </w:r>
        <w:proofErr w:type="spellStart"/>
        <w:r w:rsidRPr="00D13C0F">
          <w:rPr>
            <w:rStyle w:val="Hyperlink"/>
            <w:rFonts w:ascii="Arial" w:hAnsi="Arial" w:cs="Arial"/>
          </w:rPr>
          <w:t>Acas</w:t>
        </w:r>
        <w:proofErr w:type="spellEnd"/>
      </w:hyperlink>
      <w:r w:rsidRPr="00D13C0F">
        <w:rPr>
          <w:rFonts w:ascii="Arial" w:hAnsi="Arial" w:cs="Arial"/>
        </w:rPr>
        <w:t xml:space="preserve"> Accessed: 10</w:t>
      </w:r>
      <w:r w:rsidRPr="00D13C0F">
        <w:rPr>
          <w:rFonts w:ascii="Arial" w:hAnsi="Arial" w:cs="Arial"/>
          <w:vertAlign w:val="superscript"/>
        </w:rPr>
        <w:t>th</w:t>
      </w:r>
      <w:r w:rsidRPr="00D13C0F">
        <w:rPr>
          <w:rFonts w:ascii="Arial" w:hAnsi="Arial" w:cs="Arial"/>
        </w:rPr>
        <w:t xml:space="preserve"> July 2024. </w:t>
      </w:r>
    </w:p>
    <w:p w14:paraId="6223B8A2" w14:textId="77777777" w:rsidR="00D13C0F" w:rsidRPr="00D13C0F" w:rsidRDefault="00D13C0F">
      <w:pPr>
        <w:rPr>
          <w:rFonts w:ascii="Arial" w:hAnsi="Arial" w:cs="Arial"/>
        </w:rPr>
      </w:pPr>
    </w:p>
    <w:p w14:paraId="17A927F8" w14:textId="42932C40" w:rsidR="00F459C6" w:rsidRDefault="00F459C6">
      <w:pPr>
        <w:rPr>
          <w:rFonts w:ascii="Arial" w:hAnsi="Arial" w:cs="Arial"/>
        </w:rPr>
      </w:pPr>
      <w:r w:rsidRPr="00D13C0F">
        <w:rPr>
          <w:rFonts w:ascii="Arial" w:hAnsi="Arial" w:cs="Arial"/>
        </w:rPr>
        <w:t xml:space="preserve">ACAS (2022c) </w:t>
      </w:r>
      <w:r w:rsidRPr="00D13C0F">
        <w:rPr>
          <w:rFonts w:ascii="Arial" w:hAnsi="Arial" w:cs="Arial"/>
          <w:i/>
          <w:iCs/>
        </w:rPr>
        <w:t>Arbitration</w:t>
      </w:r>
      <w:r w:rsidRPr="00D13C0F">
        <w:rPr>
          <w:rFonts w:ascii="Arial" w:hAnsi="Arial" w:cs="Arial"/>
        </w:rPr>
        <w:t xml:space="preserve">. Available at: </w:t>
      </w:r>
      <w:hyperlink r:id="rId12" w:history="1">
        <w:r w:rsidRPr="00D13C0F">
          <w:rPr>
            <w:rStyle w:val="Hyperlink"/>
            <w:rFonts w:ascii="Arial" w:hAnsi="Arial" w:cs="Arial"/>
          </w:rPr>
          <w:t xml:space="preserve">Arbitration | </w:t>
        </w:r>
        <w:proofErr w:type="spellStart"/>
        <w:r w:rsidRPr="00D13C0F">
          <w:rPr>
            <w:rStyle w:val="Hyperlink"/>
            <w:rFonts w:ascii="Arial" w:hAnsi="Arial" w:cs="Arial"/>
          </w:rPr>
          <w:t>Acas</w:t>
        </w:r>
        <w:proofErr w:type="spellEnd"/>
      </w:hyperlink>
      <w:r w:rsidRPr="00D13C0F">
        <w:rPr>
          <w:rFonts w:ascii="Arial" w:hAnsi="Arial" w:cs="Arial"/>
        </w:rPr>
        <w:t xml:space="preserve"> Accessed: 10</w:t>
      </w:r>
      <w:r w:rsidRPr="00D13C0F">
        <w:rPr>
          <w:rFonts w:ascii="Arial" w:hAnsi="Arial" w:cs="Arial"/>
          <w:vertAlign w:val="superscript"/>
        </w:rPr>
        <w:t>th</w:t>
      </w:r>
      <w:r w:rsidRPr="00D13C0F">
        <w:rPr>
          <w:rFonts w:ascii="Arial" w:hAnsi="Arial" w:cs="Arial"/>
        </w:rPr>
        <w:t xml:space="preserve"> July 2024. </w:t>
      </w:r>
    </w:p>
    <w:p w14:paraId="342417FA" w14:textId="77777777" w:rsidR="00D13C0F" w:rsidRPr="00D13C0F" w:rsidRDefault="00D13C0F">
      <w:pPr>
        <w:rPr>
          <w:rFonts w:ascii="Arial" w:hAnsi="Arial" w:cs="Arial"/>
        </w:rPr>
      </w:pPr>
    </w:p>
    <w:p w14:paraId="4F6F2557" w14:textId="3A169F7A" w:rsidR="00F459C6" w:rsidRDefault="00F459C6">
      <w:pPr>
        <w:rPr>
          <w:rFonts w:ascii="Arial" w:hAnsi="Arial" w:cs="Arial"/>
        </w:rPr>
      </w:pPr>
      <w:r w:rsidRPr="00D13C0F">
        <w:rPr>
          <w:rFonts w:ascii="Arial" w:hAnsi="Arial" w:cs="Arial"/>
        </w:rPr>
        <w:t xml:space="preserve">ACAS (2022d) </w:t>
      </w:r>
      <w:r w:rsidRPr="00D13C0F">
        <w:rPr>
          <w:rFonts w:ascii="Arial" w:hAnsi="Arial" w:cs="Arial"/>
          <w:i/>
          <w:iCs/>
        </w:rPr>
        <w:t>Unfair Dismissal.</w:t>
      </w:r>
      <w:r w:rsidRPr="00D13C0F">
        <w:rPr>
          <w:rFonts w:ascii="Arial" w:hAnsi="Arial" w:cs="Arial"/>
        </w:rPr>
        <w:t xml:space="preserve"> Available at: </w:t>
      </w:r>
      <w:hyperlink r:id="rId13" w:history="1">
        <w:r w:rsidRPr="00D13C0F">
          <w:rPr>
            <w:rStyle w:val="Hyperlink"/>
            <w:rFonts w:ascii="Arial" w:hAnsi="Arial" w:cs="Arial"/>
          </w:rPr>
          <w:t xml:space="preserve">Unfair dismissal - Dismissals - </w:t>
        </w:r>
        <w:proofErr w:type="spellStart"/>
        <w:r w:rsidRPr="00D13C0F">
          <w:rPr>
            <w:rStyle w:val="Hyperlink"/>
            <w:rFonts w:ascii="Arial" w:hAnsi="Arial" w:cs="Arial"/>
          </w:rPr>
          <w:t>Acas</w:t>
        </w:r>
        <w:proofErr w:type="spellEnd"/>
      </w:hyperlink>
      <w:r w:rsidRPr="00D13C0F">
        <w:rPr>
          <w:rFonts w:ascii="Arial" w:hAnsi="Arial" w:cs="Arial"/>
        </w:rPr>
        <w:t xml:space="preserve"> Accessed: 10</w:t>
      </w:r>
      <w:r w:rsidRPr="00D13C0F">
        <w:rPr>
          <w:rFonts w:ascii="Arial" w:hAnsi="Arial" w:cs="Arial"/>
          <w:vertAlign w:val="superscript"/>
        </w:rPr>
        <w:t>th</w:t>
      </w:r>
      <w:r w:rsidRPr="00D13C0F">
        <w:rPr>
          <w:rFonts w:ascii="Arial" w:hAnsi="Arial" w:cs="Arial"/>
        </w:rPr>
        <w:t xml:space="preserve"> July 2024. </w:t>
      </w:r>
    </w:p>
    <w:p w14:paraId="2F9906DB" w14:textId="77777777" w:rsidR="00D13C0F" w:rsidRPr="00D13C0F" w:rsidRDefault="00D13C0F">
      <w:pPr>
        <w:rPr>
          <w:rFonts w:ascii="Arial" w:hAnsi="Arial" w:cs="Arial"/>
        </w:rPr>
      </w:pPr>
    </w:p>
    <w:p w14:paraId="75F8690C" w14:textId="11DC394C" w:rsidR="00F459C6" w:rsidRDefault="00F459C6">
      <w:pPr>
        <w:rPr>
          <w:rFonts w:ascii="Arial" w:hAnsi="Arial" w:cs="Arial"/>
        </w:rPr>
      </w:pPr>
      <w:r w:rsidRPr="00D13C0F">
        <w:rPr>
          <w:rFonts w:ascii="Arial" w:hAnsi="Arial" w:cs="Arial"/>
        </w:rPr>
        <w:t xml:space="preserve">ACAS (2022e) </w:t>
      </w:r>
      <w:r w:rsidRPr="00D13C0F">
        <w:rPr>
          <w:rFonts w:ascii="Arial" w:hAnsi="Arial" w:cs="Arial"/>
          <w:i/>
          <w:iCs/>
        </w:rPr>
        <w:t>Formal ICE agreements.</w:t>
      </w:r>
      <w:r w:rsidRPr="00D13C0F">
        <w:rPr>
          <w:rFonts w:ascii="Arial" w:hAnsi="Arial" w:cs="Arial"/>
        </w:rPr>
        <w:t xml:space="preserve"> Available at: </w:t>
      </w:r>
      <w:hyperlink r:id="rId14" w:history="1">
        <w:r w:rsidRPr="00D13C0F">
          <w:rPr>
            <w:rStyle w:val="Hyperlink"/>
            <w:rFonts w:ascii="Arial" w:hAnsi="Arial" w:cs="Arial"/>
          </w:rPr>
          <w:t xml:space="preserve">Informing and consulting at work - Formal ICE agreements - </w:t>
        </w:r>
        <w:proofErr w:type="spellStart"/>
        <w:r w:rsidRPr="00D13C0F">
          <w:rPr>
            <w:rStyle w:val="Hyperlink"/>
            <w:rFonts w:ascii="Arial" w:hAnsi="Arial" w:cs="Arial"/>
          </w:rPr>
          <w:t>Acas</w:t>
        </w:r>
        <w:proofErr w:type="spellEnd"/>
      </w:hyperlink>
      <w:r w:rsidRPr="00D13C0F">
        <w:rPr>
          <w:rFonts w:ascii="Arial" w:hAnsi="Arial" w:cs="Arial"/>
        </w:rPr>
        <w:t xml:space="preserve"> Accessed: 13</w:t>
      </w:r>
      <w:r w:rsidRPr="00D13C0F">
        <w:rPr>
          <w:rFonts w:ascii="Arial" w:hAnsi="Arial" w:cs="Arial"/>
          <w:vertAlign w:val="superscript"/>
        </w:rPr>
        <w:t>th</w:t>
      </w:r>
      <w:r w:rsidRPr="00D13C0F">
        <w:rPr>
          <w:rFonts w:ascii="Arial" w:hAnsi="Arial" w:cs="Arial"/>
        </w:rPr>
        <w:t xml:space="preserve"> July 2024. </w:t>
      </w:r>
    </w:p>
    <w:p w14:paraId="13FF575C" w14:textId="77777777" w:rsidR="00D13C0F" w:rsidRPr="00D13C0F" w:rsidRDefault="00D13C0F">
      <w:pPr>
        <w:rPr>
          <w:rFonts w:ascii="Arial" w:hAnsi="Arial" w:cs="Arial"/>
        </w:rPr>
      </w:pPr>
    </w:p>
    <w:p w14:paraId="55E2E785" w14:textId="701AD83E" w:rsidR="00F459C6" w:rsidRDefault="00F459C6">
      <w:pPr>
        <w:rPr>
          <w:rFonts w:ascii="Arial" w:hAnsi="Arial" w:cs="Arial"/>
        </w:rPr>
      </w:pPr>
      <w:r w:rsidRPr="00D13C0F">
        <w:rPr>
          <w:rFonts w:ascii="Arial" w:hAnsi="Arial" w:cs="Arial"/>
        </w:rPr>
        <w:t xml:space="preserve">ACAS (2023) </w:t>
      </w:r>
      <w:r w:rsidRPr="00D13C0F">
        <w:rPr>
          <w:rFonts w:ascii="Arial" w:hAnsi="Arial" w:cs="Arial"/>
          <w:i/>
          <w:iCs/>
        </w:rPr>
        <w:t>ACAS code of practice on disclosure of information to trade unions for collective bargaining purposes</w:t>
      </w:r>
      <w:r w:rsidRPr="00D13C0F">
        <w:rPr>
          <w:rFonts w:ascii="Arial" w:hAnsi="Arial" w:cs="Arial"/>
        </w:rPr>
        <w:t xml:space="preserve">. Available at: </w:t>
      </w:r>
      <w:hyperlink r:id="rId15" w:history="1">
        <w:r w:rsidRPr="00D13C0F">
          <w:rPr>
            <w:rStyle w:val="Hyperlink"/>
            <w:rFonts w:ascii="Arial" w:hAnsi="Arial" w:cs="Arial"/>
          </w:rPr>
          <w:t xml:space="preserve">Code of Practice on disclosure of information to trade unions for collective bargaining purposes | </w:t>
        </w:r>
        <w:proofErr w:type="spellStart"/>
        <w:r w:rsidRPr="00D13C0F">
          <w:rPr>
            <w:rStyle w:val="Hyperlink"/>
            <w:rFonts w:ascii="Arial" w:hAnsi="Arial" w:cs="Arial"/>
          </w:rPr>
          <w:t>Acas</w:t>
        </w:r>
        <w:proofErr w:type="spellEnd"/>
      </w:hyperlink>
      <w:r w:rsidRPr="00D13C0F">
        <w:rPr>
          <w:rFonts w:ascii="Arial" w:hAnsi="Arial" w:cs="Arial"/>
        </w:rPr>
        <w:t xml:space="preserve"> Accessed: 14</w:t>
      </w:r>
      <w:r w:rsidRPr="00D13C0F">
        <w:rPr>
          <w:rFonts w:ascii="Arial" w:hAnsi="Arial" w:cs="Arial"/>
          <w:vertAlign w:val="superscript"/>
        </w:rPr>
        <w:t>th</w:t>
      </w:r>
      <w:r w:rsidRPr="00D13C0F">
        <w:rPr>
          <w:rFonts w:ascii="Arial" w:hAnsi="Arial" w:cs="Arial"/>
        </w:rPr>
        <w:t xml:space="preserve"> July 2024. </w:t>
      </w:r>
    </w:p>
    <w:p w14:paraId="5F16B4F4" w14:textId="77777777" w:rsidR="00D13C0F" w:rsidRPr="00D13C0F" w:rsidRDefault="00D13C0F">
      <w:pPr>
        <w:rPr>
          <w:rFonts w:ascii="Arial" w:hAnsi="Arial" w:cs="Arial"/>
        </w:rPr>
      </w:pPr>
    </w:p>
    <w:p w14:paraId="7CD8C463" w14:textId="3D1D0A19" w:rsidR="00F459C6" w:rsidRDefault="00F459C6">
      <w:pPr>
        <w:rPr>
          <w:rFonts w:ascii="Arial" w:hAnsi="Arial" w:cs="Arial"/>
        </w:rPr>
      </w:pPr>
      <w:r w:rsidRPr="00D13C0F">
        <w:rPr>
          <w:rFonts w:ascii="Arial" w:hAnsi="Arial" w:cs="Arial"/>
        </w:rPr>
        <w:t xml:space="preserve">ACAS (2024) </w:t>
      </w:r>
      <w:r w:rsidRPr="00D13C0F">
        <w:rPr>
          <w:rFonts w:ascii="Arial" w:hAnsi="Arial" w:cs="Arial"/>
          <w:i/>
          <w:iCs/>
        </w:rPr>
        <w:t>The law on industrial action</w:t>
      </w:r>
      <w:r w:rsidRPr="00D13C0F">
        <w:rPr>
          <w:rFonts w:ascii="Arial" w:hAnsi="Arial" w:cs="Arial"/>
        </w:rPr>
        <w:t xml:space="preserve">. Available at: </w:t>
      </w:r>
      <w:hyperlink r:id="rId16" w:history="1">
        <w:r w:rsidRPr="00D13C0F">
          <w:rPr>
            <w:rStyle w:val="Hyperlink"/>
            <w:rFonts w:ascii="Arial" w:hAnsi="Arial" w:cs="Arial"/>
          </w:rPr>
          <w:t xml:space="preserve">The law on industrial action - Strikes and industrial action - </w:t>
        </w:r>
        <w:proofErr w:type="spellStart"/>
        <w:r w:rsidRPr="00D13C0F">
          <w:rPr>
            <w:rStyle w:val="Hyperlink"/>
            <w:rFonts w:ascii="Arial" w:hAnsi="Arial" w:cs="Arial"/>
          </w:rPr>
          <w:t>Acas</w:t>
        </w:r>
        <w:proofErr w:type="spellEnd"/>
      </w:hyperlink>
      <w:r w:rsidRPr="00D13C0F">
        <w:rPr>
          <w:rFonts w:ascii="Arial" w:hAnsi="Arial" w:cs="Arial"/>
        </w:rPr>
        <w:t xml:space="preserve"> Accessed 9</w:t>
      </w:r>
      <w:r w:rsidRPr="00D13C0F">
        <w:rPr>
          <w:rFonts w:ascii="Arial" w:hAnsi="Arial" w:cs="Arial"/>
          <w:vertAlign w:val="superscript"/>
        </w:rPr>
        <w:t>th</w:t>
      </w:r>
      <w:r w:rsidRPr="00D13C0F">
        <w:rPr>
          <w:rFonts w:ascii="Arial" w:hAnsi="Arial" w:cs="Arial"/>
        </w:rPr>
        <w:t xml:space="preserve"> July 2024. </w:t>
      </w:r>
    </w:p>
    <w:p w14:paraId="0B43A250" w14:textId="77777777" w:rsidR="00D13C0F" w:rsidRPr="00D13C0F" w:rsidRDefault="00D13C0F">
      <w:pPr>
        <w:rPr>
          <w:rFonts w:ascii="Arial" w:hAnsi="Arial" w:cs="Arial"/>
        </w:rPr>
      </w:pPr>
    </w:p>
    <w:p w14:paraId="22F2F976" w14:textId="59FAC44F" w:rsidR="00F459C6" w:rsidRDefault="00F459C6">
      <w:pPr>
        <w:rPr>
          <w:rFonts w:ascii="Arial" w:hAnsi="Arial" w:cs="Arial"/>
        </w:rPr>
      </w:pPr>
      <w:r w:rsidRPr="00D13C0F">
        <w:rPr>
          <w:rFonts w:ascii="Arial" w:hAnsi="Arial" w:cs="Arial"/>
        </w:rPr>
        <w:t xml:space="preserve">ACAS (2024b) </w:t>
      </w:r>
      <w:r w:rsidRPr="00D13C0F">
        <w:rPr>
          <w:rFonts w:ascii="Arial" w:hAnsi="Arial" w:cs="Arial"/>
          <w:i/>
          <w:iCs/>
        </w:rPr>
        <w:t>Code of Practice on disciplinary and grievance procedures.</w:t>
      </w:r>
      <w:r w:rsidRPr="00D13C0F">
        <w:rPr>
          <w:rFonts w:ascii="Arial" w:hAnsi="Arial" w:cs="Arial"/>
        </w:rPr>
        <w:t xml:space="preserve"> Available at: </w:t>
      </w:r>
      <w:hyperlink r:id="rId17" w:history="1">
        <w:r w:rsidRPr="00D13C0F">
          <w:rPr>
            <w:rStyle w:val="Hyperlink"/>
            <w:rFonts w:ascii="Arial" w:hAnsi="Arial" w:cs="Arial"/>
          </w:rPr>
          <w:t xml:space="preserve">Code of Practice on disciplinary and grievance procedures | </w:t>
        </w:r>
        <w:proofErr w:type="spellStart"/>
        <w:r w:rsidRPr="00D13C0F">
          <w:rPr>
            <w:rStyle w:val="Hyperlink"/>
            <w:rFonts w:ascii="Arial" w:hAnsi="Arial" w:cs="Arial"/>
          </w:rPr>
          <w:t>Acas</w:t>
        </w:r>
        <w:proofErr w:type="spellEnd"/>
      </w:hyperlink>
      <w:r w:rsidRPr="00D13C0F">
        <w:rPr>
          <w:rFonts w:ascii="Arial" w:hAnsi="Arial" w:cs="Arial"/>
        </w:rPr>
        <w:t xml:space="preserve"> Accessed: 13</w:t>
      </w:r>
      <w:r w:rsidRPr="00D13C0F">
        <w:rPr>
          <w:rFonts w:ascii="Arial" w:hAnsi="Arial" w:cs="Arial"/>
          <w:vertAlign w:val="superscript"/>
        </w:rPr>
        <w:t>th</w:t>
      </w:r>
      <w:r w:rsidRPr="00D13C0F">
        <w:rPr>
          <w:rFonts w:ascii="Arial" w:hAnsi="Arial" w:cs="Arial"/>
        </w:rPr>
        <w:t xml:space="preserve"> July 2024</w:t>
      </w:r>
      <w:r w:rsidR="00D13C0F">
        <w:rPr>
          <w:rFonts w:ascii="Arial" w:hAnsi="Arial" w:cs="Arial"/>
        </w:rPr>
        <w:t>.</w:t>
      </w:r>
      <w:r w:rsidRPr="00D13C0F">
        <w:rPr>
          <w:rFonts w:ascii="Arial" w:hAnsi="Arial" w:cs="Arial"/>
        </w:rPr>
        <w:t xml:space="preserve"> </w:t>
      </w:r>
    </w:p>
    <w:p w14:paraId="43DEEB6E" w14:textId="77777777" w:rsidR="00D13C0F" w:rsidRPr="00D13C0F" w:rsidRDefault="00D13C0F">
      <w:pPr>
        <w:rPr>
          <w:rFonts w:ascii="Arial" w:hAnsi="Arial" w:cs="Arial"/>
        </w:rPr>
      </w:pPr>
    </w:p>
    <w:p w14:paraId="5E58E222" w14:textId="5878F317" w:rsidR="00F459C6" w:rsidRPr="00D13C0F" w:rsidRDefault="00F459C6">
      <w:pPr>
        <w:rPr>
          <w:rFonts w:ascii="Arial" w:hAnsi="Arial" w:cs="Arial"/>
        </w:rPr>
      </w:pPr>
      <w:r w:rsidRPr="00D13C0F">
        <w:rPr>
          <w:rFonts w:ascii="Arial" w:hAnsi="Arial" w:cs="Arial"/>
        </w:rPr>
        <w:t xml:space="preserve">Bailey, C., Madden, A., </w:t>
      </w:r>
      <w:proofErr w:type="spellStart"/>
      <w:r w:rsidRPr="00D13C0F">
        <w:rPr>
          <w:rFonts w:ascii="Arial" w:hAnsi="Arial" w:cs="Arial"/>
        </w:rPr>
        <w:t>Alfes</w:t>
      </w:r>
      <w:proofErr w:type="spellEnd"/>
      <w:r w:rsidRPr="00D13C0F">
        <w:rPr>
          <w:rFonts w:ascii="Arial" w:hAnsi="Arial" w:cs="Arial"/>
        </w:rPr>
        <w:t xml:space="preserve">, K., and Fletcher, L. (2017) The meaning, </w:t>
      </w:r>
      <w:proofErr w:type="gramStart"/>
      <w:r w:rsidRPr="00D13C0F">
        <w:rPr>
          <w:rFonts w:ascii="Arial" w:hAnsi="Arial" w:cs="Arial"/>
        </w:rPr>
        <w:t>antecedents</w:t>
      </w:r>
      <w:proofErr w:type="gramEnd"/>
      <w:r w:rsidRPr="00D13C0F">
        <w:rPr>
          <w:rFonts w:ascii="Arial" w:hAnsi="Arial" w:cs="Arial"/>
        </w:rPr>
        <w:t xml:space="preserve"> and outcomes of employee engagement: a narrative synthesis, </w:t>
      </w:r>
      <w:r w:rsidRPr="00D13C0F">
        <w:rPr>
          <w:rFonts w:ascii="Arial" w:hAnsi="Arial" w:cs="Arial"/>
          <w:i/>
          <w:iCs/>
        </w:rPr>
        <w:t>International Journal of Management Reviews,</w:t>
      </w:r>
      <w:r w:rsidRPr="00D13C0F">
        <w:rPr>
          <w:rFonts w:ascii="Arial" w:hAnsi="Arial" w:cs="Arial"/>
        </w:rPr>
        <w:t xml:space="preserve"> 19 (1), pp:31-53.</w:t>
      </w:r>
    </w:p>
    <w:p w14:paraId="40FEC594" w14:textId="77777777" w:rsidR="00D13C0F" w:rsidRDefault="00F459C6">
      <w:pPr>
        <w:rPr>
          <w:rFonts w:ascii="Arial" w:hAnsi="Arial" w:cs="Arial"/>
        </w:rPr>
      </w:pPr>
      <w:r w:rsidRPr="00D13C0F">
        <w:rPr>
          <w:rFonts w:ascii="Arial" w:hAnsi="Arial" w:cs="Arial"/>
        </w:rPr>
        <w:lastRenderedPageBreak/>
        <w:t xml:space="preserve">Bakker, A., and Schaufeli, W. (2008) Positive organisational behaviour: engaged employees in flourishing organisations. </w:t>
      </w:r>
      <w:r w:rsidRPr="00D13C0F">
        <w:rPr>
          <w:rFonts w:ascii="Arial" w:hAnsi="Arial" w:cs="Arial"/>
          <w:i/>
          <w:iCs/>
        </w:rPr>
        <w:t>Journal of Organisational Behaviour</w:t>
      </w:r>
      <w:r w:rsidRPr="00D13C0F">
        <w:rPr>
          <w:rFonts w:ascii="Arial" w:hAnsi="Arial" w:cs="Arial"/>
        </w:rPr>
        <w:t xml:space="preserve">. </w:t>
      </w:r>
    </w:p>
    <w:p w14:paraId="4241FC6C" w14:textId="77777777" w:rsidR="00D13C0F" w:rsidRDefault="00D13C0F">
      <w:pPr>
        <w:rPr>
          <w:rFonts w:ascii="Arial" w:hAnsi="Arial" w:cs="Arial"/>
        </w:rPr>
      </w:pPr>
    </w:p>
    <w:p w14:paraId="6AD52939" w14:textId="08EE8A72" w:rsidR="00F459C6" w:rsidRDefault="00F459C6">
      <w:pPr>
        <w:rPr>
          <w:rFonts w:ascii="Arial" w:hAnsi="Arial" w:cs="Arial"/>
        </w:rPr>
      </w:pPr>
      <w:r w:rsidRPr="00D13C0F">
        <w:rPr>
          <w:rFonts w:ascii="Arial" w:hAnsi="Arial" w:cs="Arial"/>
        </w:rPr>
        <w:t xml:space="preserve">Brown, B (2018) </w:t>
      </w:r>
      <w:r w:rsidRPr="00D13C0F">
        <w:rPr>
          <w:rFonts w:ascii="Arial" w:hAnsi="Arial" w:cs="Arial"/>
          <w:i/>
          <w:iCs/>
        </w:rPr>
        <w:t>Dare to Lead: Brave Work. Tough Conversations.</w:t>
      </w:r>
      <w:r w:rsidRPr="00D13C0F">
        <w:rPr>
          <w:rFonts w:ascii="Arial" w:hAnsi="Arial" w:cs="Arial"/>
        </w:rPr>
        <w:t xml:space="preserve"> Whole Hearts.  Random House. </w:t>
      </w:r>
    </w:p>
    <w:p w14:paraId="0679184F" w14:textId="77777777" w:rsidR="00D13C0F" w:rsidRPr="00D13C0F" w:rsidRDefault="00D13C0F">
      <w:pPr>
        <w:rPr>
          <w:rFonts w:ascii="Arial" w:hAnsi="Arial" w:cs="Arial"/>
        </w:rPr>
      </w:pPr>
    </w:p>
    <w:p w14:paraId="0E9B4D85" w14:textId="77777777" w:rsidR="00F459C6" w:rsidRDefault="00F459C6">
      <w:pPr>
        <w:rPr>
          <w:rFonts w:ascii="Arial" w:hAnsi="Arial" w:cs="Arial"/>
        </w:rPr>
      </w:pPr>
      <w:r w:rsidRPr="00D13C0F">
        <w:rPr>
          <w:rFonts w:ascii="Arial" w:hAnsi="Arial" w:cs="Arial"/>
        </w:rPr>
        <w:t xml:space="preserve">Budd, J. (2007) </w:t>
      </w:r>
      <w:r w:rsidRPr="00D13C0F">
        <w:rPr>
          <w:rFonts w:ascii="Arial" w:hAnsi="Arial" w:cs="Arial"/>
          <w:i/>
          <w:iCs/>
        </w:rPr>
        <w:t>Labor relations: striking a balance.</w:t>
      </w:r>
      <w:r w:rsidRPr="00D13C0F">
        <w:rPr>
          <w:rFonts w:ascii="Arial" w:hAnsi="Arial" w:cs="Arial"/>
        </w:rPr>
        <w:t xml:space="preserve"> New York: McGraw. </w:t>
      </w:r>
    </w:p>
    <w:p w14:paraId="7B2E8B0D" w14:textId="77777777" w:rsidR="00D13C0F" w:rsidRPr="00D13C0F" w:rsidRDefault="00D13C0F">
      <w:pPr>
        <w:rPr>
          <w:rFonts w:ascii="Arial" w:hAnsi="Arial" w:cs="Arial"/>
        </w:rPr>
      </w:pPr>
    </w:p>
    <w:p w14:paraId="76F9AAAD" w14:textId="77777777" w:rsidR="00F459C6" w:rsidRDefault="00F459C6">
      <w:pPr>
        <w:rPr>
          <w:rFonts w:ascii="Arial" w:hAnsi="Arial" w:cs="Arial"/>
          <w:i/>
          <w:iCs/>
        </w:rPr>
      </w:pPr>
      <w:r w:rsidRPr="00D13C0F">
        <w:rPr>
          <w:rFonts w:ascii="Arial" w:hAnsi="Arial" w:cs="Arial"/>
        </w:rPr>
        <w:t xml:space="preserve">Burris, E., </w:t>
      </w:r>
      <w:proofErr w:type="spellStart"/>
      <w:r w:rsidRPr="00D13C0F">
        <w:rPr>
          <w:rFonts w:ascii="Arial" w:hAnsi="Arial" w:cs="Arial"/>
        </w:rPr>
        <w:t>Rockmann</w:t>
      </w:r>
      <w:proofErr w:type="spellEnd"/>
      <w:r w:rsidRPr="00D13C0F">
        <w:rPr>
          <w:rFonts w:ascii="Arial" w:hAnsi="Arial" w:cs="Arial"/>
        </w:rPr>
        <w:t xml:space="preserve">, K., and </w:t>
      </w:r>
      <w:proofErr w:type="spellStart"/>
      <w:r w:rsidRPr="00D13C0F">
        <w:rPr>
          <w:rFonts w:ascii="Arial" w:hAnsi="Arial" w:cs="Arial"/>
        </w:rPr>
        <w:t>Kimmons</w:t>
      </w:r>
      <w:proofErr w:type="spellEnd"/>
      <w:r w:rsidRPr="00D13C0F">
        <w:rPr>
          <w:rFonts w:ascii="Arial" w:hAnsi="Arial" w:cs="Arial"/>
        </w:rPr>
        <w:t>, Y (2017) The value of voice to managers: employee identification and the content of voice.</w:t>
      </w:r>
      <w:r w:rsidRPr="00D13C0F">
        <w:rPr>
          <w:rFonts w:ascii="Arial" w:hAnsi="Arial" w:cs="Arial"/>
          <w:i/>
          <w:iCs/>
        </w:rPr>
        <w:t xml:space="preserve"> Academy of Management Journal</w:t>
      </w:r>
      <w:r w:rsidRPr="00D13C0F">
        <w:rPr>
          <w:rFonts w:ascii="Arial" w:hAnsi="Arial" w:cs="Arial"/>
        </w:rPr>
        <w:t>. 60(6) pp:2009-2125.</w:t>
      </w:r>
      <w:r w:rsidRPr="00D13C0F">
        <w:rPr>
          <w:rFonts w:ascii="Arial" w:hAnsi="Arial" w:cs="Arial"/>
          <w:i/>
          <w:iCs/>
        </w:rPr>
        <w:t xml:space="preserve"> </w:t>
      </w:r>
    </w:p>
    <w:p w14:paraId="6FD9ECAC" w14:textId="77777777" w:rsidR="00D13C0F" w:rsidRPr="00D13C0F" w:rsidRDefault="00D13C0F">
      <w:pPr>
        <w:rPr>
          <w:rFonts w:ascii="Arial" w:hAnsi="Arial" w:cs="Arial"/>
          <w:i/>
          <w:iCs/>
        </w:rPr>
      </w:pPr>
    </w:p>
    <w:p w14:paraId="63159400" w14:textId="77777777" w:rsidR="00F459C6" w:rsidRDefault="00F459C6">
      <w:pPr>
        <w:rPr>
          <w:rFonts w:ascii="Arial" w:hAnsi="Arial" w:cs="Arial"/>
        </w:rPr>
      </w:pPr>
      <w:proofErr w:type="spellStart"/>
      <w:r w:rsidRPr="00D13C0F">
        <w:rPr>
          <w:rFonts w:ascii="Arial" w:hAnsi="Arial" w:cs="Arial"/>
        </w:rPr>
        <w:t>Carucci</w:t>
      </w:r>
      <w:proofErr w:type="spellEnd"/>
      <w:r w:rsidRPr="00D13C0F">
        <w:rPr>
          <w:rFonts w:ascii="Arial" w:hAnsi="Arial" w:cs="Arial"/>
        </w:rPr>
        <w:t xml:space="preserve">, R. (2017) </w:t>
      </w:r>
      <w:r w:rsidRPr="00D13C0F">
        <w:rPr>
          <w:rFonts w:ascii="Arial" w:hAnsi="Arial" w:cs="Arial"/>
          <w:i/>
          <w:iCs/>
        </w:rPr>
        <w:t>3 ways to make feedback more effective.</w:t>
      </w:r>
      <w:r w:rsidRPr="00D13C0F">
        <w:rPr>
          <w:rFonts w:ascii="Arial" w:hAnsi="Arial" w:cs="Arial"/>
        </w:rPr>
        <w:t xml:space="preserve"> Harvard Business Review. </w:t>
      </w:r>
    </w:p>
    <w:p w14:paraId="7F2337DB" w14:textId="77777777" w:rsidR="00D13C0F" w:rsidRPr="00D13C0F" w:rsidRDefault="00D13C0F">
      <w:pPr>
        <w:rPr>
          <w:rFonts w:ascii="Arial" w:hAnsi="Arial" w:cs="Arial"/>
        </w:rPr>
      </w:pPr>
    </w:p>
    <w:p w14:paraId="22FC47D4" w14:textId="77777777" w:rsidR="00D13C0F" w:rsidRDefault="00F459C6">
      <w:pPr>
        <w:rPr>
          <w:rFonts w:ascii="Arial" w:hAnsi="Arial" w:cs="Arial"/>
        </w:rPr>
      </w:pPr>
      <w:r w:rsidRPr="00D13C0F">
        <w:rPr>
          <w:rFonts w:ascii="Arial" w:hAnsi="Arial" w:cs="Arial"/>
        </w:rPr>
        <w:t xml:space="preserve">CIPD (2019) </w:t>
      </w:r>
      <w:r w:rsidRPr="00D13C0F">
        <w:rPr>
          <w:rFonts w:ascii="Arial" w:hAnsi="Arial" w:cs="Arial"/>
          <w:i/>
          <w:iCs/>
        </w:rPr>
        <w:t>Talking about voice: employees’ experiences.</w:t>
      </w:r>
      <w:r w:rsidRPr="00D13C0F">
        <w:rPr>
          <w:rFonts w:ascii="Arial" w:hAnsi="Arial" w:cs="Arial"/>
        </w:rPr>
        <w:t xml:space="preserve"> Available at: </w:t>
      </w:r>
      <w:hyperlink r:id="rId18" w:history="1">
        <w:r w:rsidRPr="00D13C0F">
          <w:rPr>
            <w:rStyle w:val="Hyperlink"/>
            <w:rFonts w:ascii="Arial" w:hAnsi="Arial" w:cs="Arial"/>
          </w:rPr>
          <w:t>talking-about-voice_employees-experiences_tcm18-54482.pdf (cipd.org)</w:t>
        </w:r>
      </w:hyperlink>
      <w:r w:rsidRPr="00D13C0F">
        <w:rPr>
          <w:rFonts w:ascii="Arial" w:hAnsi="Arial" w:cs="Arial"/>
        </w:rPr>
        <w:t xml:space="preserve"> Accessed: 5</w:t>
      </w:r>
      <w:r w:rsidRPr="00D13C0F">
        <w:rPr>
          <w:rFonts w:ascii="Arial" w:hAnsi="Arial" w:cs="Arial"/>
          <w:vertAlign w:val="superscript"/>
        </w:rPr>
        <w:t>th</w:t>
      </w:r>
      <w:r w:rsidRPr="00D13C0F">
        <w:rPr>
          <w:rFonts w:ascii="Arial" w:hAnsi="Arial" w:cs="Arial"/>
        </w:rPr>
        <w:t xml:space="preserve"> July 2024.</w:t>
      </w:r>
    </w:p>
    <w:p w14:paraId="4DDBA63B" w14:textId="0522CC17" w:rsidR="00F459C6" w:rsidRPr="00D13C0F" w:rsidRDefault="00F459C6">
      <w:pPr>
        <w:rPr>
          <w:rFonts w:ascii="Arial" w:hAnsi="Arial" w:cs="Arial"/>
        </w:rPr>
      </w:pPr>
      <w:r w:rsidRPr="00D13C0F">
        <w:rPr>
          <w:rFonts w:ascii="Arial" w:hAnsi="Arial" w:cs="Arial"/>
        </w:rPr>
        <w:t xml:space="preserve"> </w:t>
      </w:r>
    </w:p>
    <w:p w14:paraId="7E85044A" w14:textId="6A688A57" w:rsidR="00F459C6" w:rsidRDefault="00F459C6">
      <w:pPr>
        <w:rPr>
          <w:rFonts w:ascii="Arial" w:hAnsi="Arial" w:cs="Arial"/>
        </w:rPr>
      </w:pPr>
      <w:r w:rsidRPr="00D13C0F">
        <w:rPr>
          <w:rFonts w:ascii="Arial" w:hAnsi="Arial" w:cs="Arial"/>
        </w:rPr>
        <w:t xml:space="preserve">CIPD (2021) </w:t>
      </w:r>
      <w:r w:rsidRPr="00D13C0F">
        <w:rPr>
          <w:rFonts w:ascii="Arial" w:hAnsi="Arial" w:cs="Arial"/>
          <w:i/>
          <w:iCs/>
        </w:rPr>
        <w:t>Flexible working: lessons from the pandemic.</w:t>
      </w:r>
      <w:r w:rsidRPr="00D13C0F">
        <w:rPr>
          <w:rFonts w:ascii="Arial" w:hAnsi="Arial" w:cs="Arial"/>
        </w:rPr>
        <w:t xml:space="preserve"> Available at: </w:t>
      </w:r>
      <w:hyperlink r:id="rId19" w:history="1">
        <w:r w:rsidRPr="00D13C0F">
          <w:rPr>
            <w:rStyle w:val="Hyperlink"/>
            <w:rFonts w:ascii="Arial" w:hAnsi="Arial" w:cs="Arial"/>
          </w:rPr>
          <w:t>Flexible working: Lessons from the pandemic (cipd.org)</w:t>
        </w:r>
      </w:hyperlink>
      <w:r w:rsidRPr="00D13C0F">
        <w:rPr>
          <w:rFonts w:ascii="Arial" w:hAnsi="Arial" w:cs="Arial"/>
        </w:rPr>
        <w:t xml:space="preserve"> Accessed: 3</w:t>
      </w:r>
      <w:r w:rsidRPr="00D13C0F">
        <w:rPr>
          <w:rFonts w:ascii="Arial" w:hAnsi="Arial" w:cs="Arial"/>
          <w:vertAlign w:val="superscript"/>
        </w:rPr>
        <w:t>rd</w:t>
      </w:r>
      <w:r w:rsidRPr="00D13C0F">
        <w:rPr>
          <w:rFonts w:ascii="Arial" w:hAnsi="Arial" w:cs="Arial"/>
        </w:rPr>
        <w:t xml:space="preserve"> July 2024. </w:t>
      </w:r>
    </w:p>
    <w:p w14:paraId="476A955D" w14:textId="77777777" w:rsidR="00D13C0F" w:rsidRPr="00D13C0F" w:rsidRDefault="00D13C0F">
      <w:pPr>
        <w:rPr>
          <w:rFonts w:ascii="Arial" w:hAnsi="Arial" w:cs="Arial"/>
        </w:rPr>
      </w:pPr>
    </w:p>
    <w:p w14:paraId="50028970" w14:textId="47901627" w:rsidR="00F459C6" w:rsidRDefault="00F459C6">
      <w:pPr>
        <w:rPr>
          <w:rFonts w:ascii="Arial" w:hAnsi="Arial" w:cs="Arial"/>
        </w:rPr>
      </w:pPr>
      <w:r w:rsidRPr="00D13C0F">
        <w:rPr>
          <w:rFonts w:ascii="Arial" w:hAnsi="Arial" w:cs="Arial"/>
        </w:rPr>
        <w:t xml:space="preserve">CIPD (2021b) </w:t>
      </w:r>
      <w:r w:rsidRPr="00D13C0F">
        <w:rPr>
          <w:rFonts w:ascii="Arial" w:hAnsi="Arial" w:cs="Arial"/>
          <w:i/>
          <w:iCs/>
        </w:rPr>
        <w:t>Health and Wellbeing at Work.</w:t>
      </w:r>
      <w:r w:rsidRPr="00D13C0F">
        <w:rPr>
          <w:rFonts w:ascii="Arial" w:hAnsi="Arial" w:cs="Arial"/>
        </w:rPr>
        <w:t xml:space="preserve"> Available at: </w:t>
      </w:r>
      <w:hyperlink r:id="rId20" w:history="1">
        <w:r w:rsidRPr="00D13C0F">
          <w:rPr>
            <w:rStyle w:val="Hyperlink"/>
            <w:rFonts w:ascii="Arial" w:hAnsi="Arial" w:cs="Arial"/>
          </w:rPr>
          <w:t>Health and wellbeing at work (cipd.org)</w:t>
        </w:r>
      </w:hyperlink>
      <w:r w:rsidRPr="00D13C0F">
        <w:rPr>
          <w:rFonts w:ascii="Arial" w:hAnsi="Arial" w:cs="Arial"/>
        </w:rPr>
        <w:t xml:space="preserve"> Accessed: 3</w:t>
      </w:r>
      <w:r w:rsidRPr="00D13C0F">
        <w:rPr>
          <w:rFonts w:ascii="Arial" w:hAnsi="Arial" w:cs="Arial"/>
          <w:vertAlign w:val="superscript"/>
        </w:rPr>
        <w:t>rd</w:t>
      </w:r>
      <w:r w:rsidRPr="00D13C0F">
        <w:rPr>
          <w:rFonts w:ascii="Arial" w:hAnsi="Arial" w:cs="Arial"/>
        </w:rPr>
        <w:t xml:space="preserve"> July 2024. </w:t>
      </w:r>
    </w:p>
    <w:p w14:paraId="5E260E1C" w14:textId="77777777" w:rsidR="00D13C0F" w:rsidRPr="00D13C0F" w:rsidRDefault="00D13C0F">
      <w:pPr>
        <w:rPr>
          <w:rFonts w:ascii="Arial" w:hAnsi="Arial" w:cs="Arial"/>
        </w:rPr>
      </w:pPr>
    </w:p>
    <w:p w14:paraId="0C5F5F96" w14:textId="7DAEBB3E" w:rsidR="00F459C6" w:rsidRDefault="00F459C6">
      <w:pPr>
        <w:rPr>
          <w:rFonts w:ascii="Arial" w:hAnsi="Arial" w:cs="Arial"/>
        </w:rPr>
      </w:pPr>
      <w:r w:rsidRPr="00D13C0F">
        <w:rPr>
          <w:rFonts w:ascii="Arial" w:hAnsi="Arial" w:cs="Arial"/>
        </w:rPr>
        <w:t xml:space="preserve">CIPD (2021c) </w:t>
      </w:r>
      <w:r w:rsidRPr="00D13C0F">
        <w:rPr>
          <w:rFonts w:ascii="Arial" w:hAnsi="Arial" w:cs="Arial"/>
          <w:i/>
          <w:iCs/>
        </w:rPr>
        <w:t xml:space="preserve">Work motivation: an evidence review. </w:t>
      </w:r>
      <w:r w:rsidRPr="00D13C0F">
        <w:rPr>
          <w:rFonts w:ascii="Arial" w:hAnsi="Arial" w:cs="Arial"/>
        </w:rPr>
        <w:t xml:space="preserve">Available at: </w:t>
      </w:r>
      <w:hyperlink r:id="rId21" w:history="1">
        <w:r w:rsidRPr="00D13C0F">
          <w:rPr>
            <w:rStyle w:val="Hyperlink"/>
            <w:rFonts w:ascii="Arial" w:hAnsi="Arial" w:cs="Arial"/>
          </w:rPr>
          <w:t>Work motivation: an evidence review (cipd.org)</w:t>
        </w:r>
      </w:hyperlink>
      <w:r w:rsidRPr="00D13C0F">
        <w:rPr>
          <w:rFonts w:ascii="Arial" w:hAnsi="Arial" w:cs="Arial"/>
        </w:rPr>
        <w:t xml:space="preserve"> Accessed: 3</w:t>
      </w:r>
      <w:r w:rsidRPr="00D13C0F">
        <w:rPr>
          <w:rFonts w:ascii="Arial" w:hAnsi="Arial" w:cs="Arial"/>
          <w:vertAlign w:val="superscript"/>
        </w:rPr>
        <w:t>rd</w:t>
      </w:r>
      <w:r w:rsidRPr="00D13C0F">
        <w:rPr>
          <w:rFonts w:ascii="Arial" w:hAnsi="Arial" w:cs="Arial"/>
        </w:rPr>
        <w:t xml:space="preserve"> July 2024. </w:t>
      </w:r>
    </w:p>
    <w:p w14:paraId="72179266" w14:textId="77777777" w:rsidR="00D13C0F" w:rsidRPr="00D13C0F" w:rsidRDefault="00D13C0F">
      <w:pPr>
        <w:rPr>
          <w:rFonts w:ascii="Arial" w:hAnsi="Arial" w:cs="Arial"/>
        </w:rPr>
      </w:pPr>
    </w:p>
    <w:p w14:paraId="41E2C56C" w14:textId="64A34364" w:rsidR="00F459C6" w:rsidRDefault="00F459C6">
      <w:pPr>
        <w:rPr>
          <w:rFonts w:ascii="Arial" w:hAnsi="Arial" w:cs="Arial"/>
        </w:rPr>
      </w:pPr>
      <w:r w:rsidRPr="00D13C0F">
        <w:rPr>
          <w:rFonts w:ascii="Arial" w:hAnsi="Arial" w:cs="Arial"/>
        </w:rPr>
        <w:t xml:space="preserve">CIPD (2023) </w:t>
      </w:r>
      <w:r w:rsidRPr="00D13C0F">
        <w:rPr>
          <w:rFonts w:ascii="Arial" w:hAnsi="Arial" w:cs="Arial"/>
          <w:i/>
          <w:iCs/>
        </w:rPr>
        <w:t>CIPD Good Work Index 2023</w:t>
      </w:r>
      <w:r w:rsidRPr="00D13C0F">
        <w:rPr>
          <w:rFonts w:ascii="Arial" w:hAnsi="Arial" w:cs="Arial"/>
        </w:rPr>
        <w:t xml:space="preserve">. Available at: </w:t>
      </w:r>
      <w:hyperlink r:id="rId22" w:history="1">
        <w:r w:rsidRPr="00D13C0F">
          <w:rPr>
            <w:rStyle w:val="Hyperlink"/>
            <w:rFonts w:ascii="Arial" w:hAnsi="Arial" w:cs="Arial"/>
          </w:rPr>
          <w:t>CIPD Good Work Index 2023: Survey report</w:t>
        </w:r>
      </w:hyperlink>
      <w:r w:rsidRPr="00D13C0F">
        <w:rPr>
          <w:rFonts w:ascii="Arial" w:hAnsi="Arial" w:cs="Arial"/>
        </w:rPr>
        <w:t xml:space="preserve"> Accessed: 9</w:t>
      </w:r>
      <w:r w:rsidRPr="00D13C0F">
        <w:rPr>
          <w:rFonts w:ascii="Arial" w:hAnsi="Arial" w:cs="Arial"/>
          <w:vertAlign w:val="superscript"/>
        </w:rPr>
        <w:t>th</w:t>
      </w:r>
      <w:r w:rsidRPr="00D13C0F">
        <w:rPr>
          <w:rFonts w:ascii="Arial" w:hAnsi="Arial" w:cs="Arial"/>
        </w:rPr>
        <w:t xml:space="preserve"> July 2024 </w:t>
      </w:r>
    </w:p>
    <w:p w14:paraId="33AE04C9" w14:textId="77777777" w:rsidR="00D13C0F" w:rsidRPr="00D13C0F" w:rsidRDefault="00D13C0F">
      <w:pPr>
        <w:rPr>
          <w:rFonts w:ascii="Arial" w:hAnsi="Arial" w:cs="Arial"/>
        </w:rPr>
      </w:pPr>
    </w:p>
    <w:p w14:paraId="33BCA876" w14:textId="5C17CAC7" w:rsidR="00F459C6" w:rsidRDefault="00F459C6">
      <w:pPr>
        <w:rPr>
          <w:rFonts w:ascii="Arial" w:hAnsi="Arial" w:cs="Arial"/>
        </w:rPr>
      </w:pPr>
      <w:r w:rsidRPr="00D13C0F">
        <w:rPr>
          <w:rFonts w:ascii="Arial" w:hAnsi="Arial" w:cs="Arial"/>
        </w:rPr>
        <w:t xml:space="preserve">CIPD (2023b) </w:t>
      </w:r>
      <w:r w:rsidRPr="00D13C0F">
        <w:rPr>
          <w:rFonts w:ascii="Arial" w:hAnsi="Arial" w:cs="Arial"/>
          <w:i/>
          <w:iCs/>
        </w:rPr>
        <w:t>Mediation at work.</w:t>
      </w:r>
      <w:r w:rsidRPr="00D13C0F">
        <w:rPr>
          <w:rFonts w:ascii="Arial" w:hAnsi="Arial" w:cs="Arial"/>
        </w:rPr>
        <w:t xml:space="preserve"> Available at: </w:t>
      </w:r>
      <w:hyperlink r:id="rId23" w:anchor="Whatis" w:history="1">
        <w:r w:rsidRPr="00D13C0F">
          <w:rPr>
            <w:rStyle w:val="Hyperlink"/>
            <w:rFonts w:ascii="Arial" w:hAnsi="Arial" w:cs="Arial"/>
          </w:rPr>
          <w:t>Workplace Mediation | Factsheets | CIPD</w:t>
        </w:r>
      </w:hyperlink>
      <w:r w:rsidRPr="00D13C0F">
        <w:rPr>
          <w:rFonts w:ascii="Arial" w:hAnsi="Arial" w:cs="Arial"/>
        </w:rPr>
        <w:t xml:space="preserve"> Accessed: 10</w:t>
      </w:r>
      <w:r w:rsidRPr="00D13C0F">
        <w:rPr>
          <w:rFonts w:ascii="Arial" w:hAnsi="Arial" w:cs="Arial"/>
          <w:vertAlign w:val="superscript"/>
        </w:rPr>
        <w:t>th</w:t>
      </w:r>
      <w:r w:rsidRPr="00D13C0F">
        <w:rPr>
          <w:rFonts w:ascii="Arial" w:hAnsi="Arial" w:cs="Arial"/>
        </w:rPr>
        <w:t xml:space="preserve"> July 2024.</w:t>
      </w:r>
    </w:p>
    <w:p w14:paraId="147D1C49" w14:textId="77777777" w:rsidR="00D13C0F" w:rsidRPr="00D13C0F" w:rsidRDefault="00D13C0F">
      <w:pPr>
        <w:rPr>
          <w:rFonts w:ascii="Arial" w:hAnsi="Arial" w:cs="Arial"/>
        </w:rPr>
      </w:pPr>
    </w:p>
    <w:p w14:paraId="679783BE" w14:textId="7BCECB38" w:rsidR="00F459C6" w:rsidRDefault="00F459C6">
      <w:pPr>
        <w:rPr>
          <w:rFonts w:ascii="Arial" w:hAnsi="Arial" w:cs="Arial"/>
        </w:rPr>
      </w:pPr>
      <w:r w:rsidRPr="00D13C0F">
        <w:rPr>
          <w:rFonts w:ascii="Arial" w:hAnsi="Arial" w:cs="Arial"/>
        </w:rPr>
        <w:t xml:space="preserve">CIPD (2023c) </w:t>
      </w:r>
      <w:r w:rsidRPr="00D13C0F">
        <w:rPr>
          <w:rFonts w:ascii="Arial" w:hAnsi="Arial" w:cs="Arial"/>
          <w:i/>
          <w:iCs/>
        </w:rPr>
        <w:t>Dismissal Procedures</w:t>
      </w:r>
      <w:r w:rsidRPr="00D13C0F">
        <w:rPr>
          <w:rFonts w:ascii="Arial" w:hAnsi="Arial" w:cs="Arial"/>
        </w:rPr>
        <w:t xml:space="preserve">. Available at: </w:t>
      </w:r>
      <w:hyperlink r:id="rId24" w:history="1">
        <w:r w:rsidRPr="00D13C0F">
          <w:rPr>
            <w:rStyle w:val="Hyperlink"/>
            <w:rFonts w:ascii="Arial" w:hAnsi="Arial" w:cs="Arial"/>
          </w:rPr>
          <w:t>Dismissal Procedures | Factsheets | CIPD</w:t>
        </w:r>
      </w:hyperlink>
      <w:r w:rsidRPr="00D13C0F">
        <w:rPr>
          <w:rFonts w:ascii="Arial" w:hAnsi="Arial" w:cs="Arial"/>
        </w:rPr>
        <w:t xml:space="preserve"> Accessed: 10</w:t>
      </w:r>
      <w:r w:rsidRPr="00D13C0F">
        <w:rPr>
          <w:rFonts w:ascii="Arial" w:hAnsi="Arial" w:cs="Arial"/>
          <w:vertAlign w:val="superscript"/>
        </w:rPr>
        <w:t>th</w:t>
      </w:r>
      <w:r w:rsidRPr="00D13C0F">
        <w:rPr>
          <w:rFonts w:ascii="Arial" w:hAnsi="Arial" w:cs="Arial"/>
        </w:rPr>
        <w:t xml:space="preserve"> July 2024. </w:t>
      </w:r>
    </w:p>
    <w:p w14:paraId="50ED0CC0" w14:textId="77777777" w:rsidR="00D13C0F" w:rsidRPr="00D13C0F" w:rsidRDefault="00D13C0F">
      <w:pPr>
        <w:rPr>
          <w:rFonts w:ascii="Arial" w:hAnsi="Arial" w:cs="Arial"/>
        </w:rPr>
      </w:pPr>
    </w:p>
    <w:p w14:paraId="3AA5F7CD" w14:textId="7A49EBCC" w:rsidR="00F459C6" w:rsidRDefault="00F459C6">
      <w:pPr>
        <w:rPr>
          <w:rFonts w:ascii="Arial" w:hAnsi="Arial" w:cs="Arial"/>
        </w:rPr>
      </w:pPr>
      <w:r w:rsidRPr="00D13C0F">
        <w:rPr>
          <w:rFonts w:ascii="Arial" w:hAnsi="Arial" w:cs="Arial"/>
        </w:rPr>
        <w:lastRenderedPageBreak/>
        <w:t xml:space="preserve">CIPD (2023d) </w:t>
      </w:r>
      <w:r w:rsidRPr="00D13C0F">
        <w:rPr>
          <w:rFonts w:ascii="Arial" w:hAnsi="Arial" w:cs="Arial"/>
          <w:i/>
          <w:iCs/>
        </w:rPr>
        <w:t xml:space="preserve">Disciplinary and grievance procedures: guidance for managers. </w:t>
      </w:r>
      <w:r w:rsidRPr="00D13C0F">
        <w:rPr>
          <w:rFonts w:ascii="Arial" w:hAnsi="Arial" w:cs="Arial"/>
        </w:rPr>
        <w:t xml:space="preserve">Available at: </w:t>
      </w:r>
      <w:hyperlink r:id="rId25" w:history="1">
        <w:r w:rsidRPr="00D13C0F">
          <w:rPr>
            <w:rStyle w:val="Hyperlink"/>
            <w:rFonts w:ascii="Arial" w:hAnsi="Arial" w:cs="Arial"/>
          </w:rPr>
          <w:t>Disciplinary and grievance procedures: Guidance for managers | CIPD</w:t>
        </w:r>
      </w:hyperlink>
      <w:r w:rsidRPr="00D13C0F">
        <w:rPr>
          <w:rFonts w:ascii="Arial" w:hAnsi="Arial" w:cs="Arial"/>
        </w:rPr>
        <w:t xml:space="preserve"> Accessed: 13</w:t>
      </w:r>
      <w:r w:rsidRPr="00D13C0F">
        <w:rPr>
          <w:rFonts w:ascii="Arial" w:hAnsi="Arial" w:cs="Arial"/>
          <w:vertAlign w:val="superscript"/>
        </w:rPr>
        <w:t>th</w:t>
      </w:r>
      <w:r w:rsidRPr="00D13C0F">
        <w:rPr>
          <w:rFonts w:ascii="Arial" w:hAnsi="Arial" w:cs="Arial"/>
        </w:rPr>
        <w:t xml:space="preserve"> July 2024. </w:t>
      </w:r>
    </w:p>
    <w:p w14:paraId="28A84C94" w14:textId="77777777" w:rsidR="00D13C0F" w:rsidRPr="00D13C0F" w:rsidRDefault="00D13C0F">
      <w:pPr>
        <w:rPr>
          <w:rFonts w:ascii="Arial" w:hAnsi="Arial" w:cs="Arial"/>
        </w:rPr>
      </w:pPr>
    </w:p>
    <w:p w14:paraId="0C203CE8" w14:textId="0F6662CC" w:rsidR="00F459C6" w:rsidRDefault="00F459C6">
      <w:pPr>
        <w:rPr>
          <w:rFonts w:ascii="Arial" w:hAnsi="Arial" w:cs="Arial"/>
        </w:rPr>
      </w:pPr>
      <w:r w:rsidRPr="00D13C0F">
        <w:rPr>
          <w:rFonts w:ascii="Arial" w:hAnsi="Arial" w:cs="Arial"/>
        </w:rPr>
        <w:t xml:space="preserve">CIPD (2023e) </w:t>
      </w:r>
      <w:r w:rsidRPr="00D13C0F">
        <w:rPr>
          <w:rFonts w:ascii="Arial" w:hAnsi="Arial" w:cs="Arial"/>
          <w:i/>
          <w:iCs/>
        </w:rPr>
        <w:t>Trade Union recognition and industrial action</w:t>
      </w:r>
      <w:r w:rsidRPr="00D13C0F">
        <w:rPr>
          <w:rFonts w:ascii="Arial" w:hAnsi="Arial" w:cs="Arial"/>
        </w:rPr>
        <w:t xml:space="preserve">. Available at: </w:t>
      </w:r>
      <w:hyperlink r:id="rId26" w:history="1">
        <w:r w:rsidRPr="00D13C0F">
          <w:rPr>
            <w:rStyle w:val="Hyperlink"/>
            <w:rFonts w:ascii="Arial" w:hAnsi="Arial" w:cs="Arial"/>
          </w:rPr>
          <w:t>Trade union recognition and industrial action | CIPD</w:t>
        </w:r>
      </w:hyperlink>
      <w:r w:rsidRPr="00D13C0F">
        <w:rPr>
          <w:rFonts w:ascii="Arial" w:hAnsi="Arial" w:cs="Arial"/>
        </w:rPr>
        <w:t xml:space="preserve"> Accessed: 13</w:t>
      </w:r>
      <w:r w:rsidRPr="00D13C0F">
        <w:rPr>
          <w:rFonts w:ascii="Arial" w:hAnsi="Arial" w:cs="Arial"/>
          <w:vertAlign w:val="superscript"/>
        </w:rPr>
        <w:t>th</w:t>
      </w:r>
      <w:r w:rsidRPr="00D13C0F">
        <w:rPr>
          <w:rFonts w:ascii="Arial" w:hAnsi="Arial" w:cs="Arial"/>
        </w:rPr>
        <w:t xml:space="preserve"> July 2024. </w:t>
      </w:r>
    </w:p>
    <w:p w14:paraId="07C5DE67" w14:textId="77777777" w:rsidR="00D13C0F" w:rsidRPr="00D13C0F" w:rsidRDefault="00D13C0F">
      <w:pPr>
        <w:rPr>
          <w:rFonts w:ascii="Arial" w:hAnsi="Arial" w:cs="Arial"/>
        </w:rPr>
      </w:pPr>
    </w:p>
    <w:p w14:paraId="4BCD440E" w14:textId="2B21050A" w:rsidR="00F459C6" w:rsidRDefault="00F459C6">
      <w:pPr>
        <w:rPr>
          <w:rFonts w:ascii="Arial" w:hAnsi="Arial" w:cs="Arial"/>
        </w:rPr>
      </w:pPr>
      <w:r w:rsidRPr="00D13C0F">
        <w:rPr>
          <w:rFonts w:ascii="Arial" w:hAnsi="Arial" w:cs="Arial"/>
        </w:rPr>
        <w:t xml:space="preserve">CIPD (2023f) </w:t>
      </w:r>
      <w:r w:rsidRPr="00D13C0F">
        <w:rPr>
          <w:rFonts w:ascii="Arial" w:hAnsi="Arial" w:cs="Arial"/>
          <w:i/>
          <w:iCs/>
        </w:rPr>
        <w:t>Information and consultation of employees (ICE).</w:t>
      </w:r>
      <w:r w:rsidRPr="00D13C0F">
        <w:rPr>
          <w:rFonts w:ascii="Arial" w:hAnsi="Arial" w:cs="Arial"/>
        </w:rPr>
        <w:t xml:space="preserve"> Available at: </w:t>
      </w:r>
      <w:hyperlink r:id="rId27" w:history="1">
        <w:r w:rsidRPr="00D13C0F">
          <w:rPr>
            <w:rStyle w:val="Hyperlink"/>
            <w:rFonts w:ascii="Arial" w:hAnsi="Arial" w:cs="Arial"/>
          </w:rPr>
          <w:t>Information and Consultation of Employees | CIPD</w:t>
        </w:r>
      </w:hyperlink>
      <w:r w:rsidRPr="00D13C0F">
        <w:rPr>
          <w:rFonts w:ascii="Arial" w:hAnsi="Arial" w:cs="Arial"/>
        </w:rPr>
        <w:t xml:space="preserve"> Accessed: 13</w:t>
      </w:r>
      <w:r w:rsidRPr="00D13C0F">
        <w:rPr>
          <w:rFonts w:ascii="Arial" w:hAnsi="Arial" w:cs="Arial"/>
          <w:vertAlign w:val="superscript"/>
        </w:rPr>
        <w:t>th</w:t>
      </w:r>
      <w:r w:rsidRPr="00D13C0F">
        <w:rPr>
          <w:rFonts w:ascii="Arial" w:hAnsi="Arial" w:cs="Arial"/>
        </w:rPr>
        <w:t xml:space="preserve"> July 2024. </w:t>
      </w:r>
    </w:p>
    <w:p w14:paraId="71561AA3" w14:textId="77777777" w:rsidR="00D13C0F" w:rsidRPr="00D13C0F" w:rsidRDefault="00D13C0F">
      <w:pPr>
        <w:rPr>
          <w:rFonts w:ascii="Arial" w:hAnsi="Arial" w:cs="Arial"/>
        </w:rPr>
      </w:pPr>
    </w:p>
    <w:p w14:paraId="7A39D768" w14:textId="77777777" w:rsidR="00D13C0F" w:rsidRDefault="00F459C6">
      <w:pPr>
        <w:rPr>
          <w:rFonts w:ascii="Arial" w:hAnsi="Arial" w:cs="Arial"/>
        </w:rPr>
      </w:pPr>
      <w:r w:rsidRPr="00D13C0F">
        <w:rPr>
          <w:rFonts w:ascii="Arial" w:hAnsi="Arial" w:cs="Arial"/>
        </w:rPr>
        <w:t xml:space="preserve">CIPD (2024) </w:t>
      </w:r>
      <w:r w:rsidRPr="00D13C0F">
        <w:rPr>
          <w:rFonts w:ascii="Arial" w:hAnsi="Arial" w:cs="Arial"/>
          <w:i/>
          <w:iCs/>
        </w:rPr>
        <w:t>Employee Voice</w:t>
      </w:r>
      <w:r w:rsidRPr="00D13C0F">
        <w:rPr>
          <w:rFonts w:ascii="Arial" w:hAnsi="Arial" w:cs="Arial"/>
        </w:rPr>
        <w:t xml:space="preserve">. Available at: </w:t>
      </w:r>
      <w:hyperlink r:id="rId28" w:history="1">
        <w:r w:rsidRPr="00D13C0F">
          <w:rPr>
            <w:rStyle w:val="Hyperlink"/>
            <w:rFonts w:ascii="Arial" w:hAnsi="Arial" w:cs="Arial"/>
          </w:rPr>
          <w:t>Employee Voice | CIPD</w:t>
        </w:r>
      </w:hyperlink>
      <w:r w:rsidRPr="00D13C0F">
        <w:rPr>
          <w:rFonts w:ascii="Arial" w:hAnsi="Arial" w:cs="Arial"/>
        </w:rPr>
        <w:t xml:space="preserve"> Accessed: 5</w:t>
      </w:r>
      <w:r w:rsidRPr="00D13C0F">
        <w:rPr>
          <w:rFonts w:ascii="Arial" w:hAnsi="Arial" w:cs="Arial"/>
          <w:vertAlign w:val="superscript"/>
        </w:rPr>
        <w:t>th</w:t>
      </w:r>
      <w:r w:rsidRPr="00D13C0F">
        <w:rPr>
          <w:rFonts w:ascii="Arial" w:hAnsi="Arial" w:cs="Arial"/>
        </w:rPr>
        <w:t xml:space="preserve"> July 2024.</w:t>
      </w:r>
    </w:p>
    <w:p w14:paraId="1CB8BAA2" w14:textId="0F48E304" w:rsidR="00F459C6" w:rsidRPr="00D13C0F" w:rsidRDefault="00F459C6">
      <w:pPr>
        <w:rPr>
          <w:rFonts w:ascii="Arial" w:hAnsi="Arial" w:cs="Arial"/>
        </w:rPr>
      </w:pPr>
      <w:r w:rsidRPr="00D13C0F">
        <w:rPr>
          <w:rFonts w:ascii="Arial" w:hAnsi="Arial" w:cs="Arial"/>
        </w:rPr>
        <w:t xml:space="preserve"> </w:t>
      </w:r>
    </w:p>
    <w:p w14:paraId="75DCA1C1" w14:textId="732A934F" w:rsidR="00F459C6" w:rsidRDefault="00F459C6">
      <w:pPr>
        <w:rPr>
          <w:rFonts w:ascii="Arial" w:hAnsi="Arial" w:cs="Arial"/>
        </w:rPr>
      </w:pPr>
      <w:r w:rsidRPr="00D13C0F">
        <w:rPr>
          <w:rFonts w:ascii="Arial" w:hAnsi="Arial" w:cs="Arial"/>
        </w:rPr>
        <w:t xml:space="preserve">Citizens Advice (2019) </w:t>
      </w:r>
      <w:r w:rsidRPr="00D13C0F">
        <w:rPr>
          <w:rFonts w:ascii="Arial" w:hAnsi="Arial" w:cs="Arial"/>
          <w:i/>
          <w:iCs/>
        </w:rPr>
        <w:t xml:space="preserve">Who can accompany you to a disciplinary meeting? </w:t>
      </w:r>
      <w:r w:rsidRPr="00D13C0F">
        <w:rPr>
          <w:rFonts w:ascii="Arial" w:hAnsi="Arial" w:cs="Arial"/>
        </w:rPr>
        <w:t xml:space="preserve">Available at: </w:t>
      </w:r>
      <w:hyperlink r:id="rId29" w:history="1">
        <w:r w:rsidRPr="00D13C0F">
          <w:rPr>
            <w:rStyle w:val="Hyperlink"/>
            <w:rFonts w:ascii="Arial" w:hAnsi="Arial" w:cs="Arial"/>
          </w:rPr>
          <w:t>Who can accompany you to a disciplinary meeting - Citizens Advice</w:t>
        </w:r>
      </w:hyperlink>
      <w:r w:rsidRPr="00D13C0F">
        <w:rPr>
          <w:rFonts w:ascii="Arial" w:hAnsi="Arial" w:cs="Arial"/>
        </w:rPr>
        <w:t xml:space="preserve"> Accessed: 13</w:t>
      </w:r>
      <w:r w:rsidRPr="00D13C0F">
        <w:rPr>
          <w:rFonts w:ascii="Arial" w:hAnsi="Arial" w:cs="Arial"/>
          <w:vertAlign w:val="superscript"/>
        </w:rPr>
        <w:t>th</w:t>
      </w:r>
      <w:r w:rsidRPr="00D13C0F">
        <w:rPr>
          <w:rFonts w:ascii="Arial" w:hAnsi="Arial" w:cs="Arial"/>
        </w:rPr>
        <w:t xml:space="preserve"> July 2024. </w:t>
      </w:r>
    </w:p>
    <w:p w14:paraId="46EBA477" w14:textId="77777777" w:rsidR="00D13C0F" w:rsidRPr="00D13C0F" w:rsidRDefault="00D13C0F">
      <w:pPr>
        <w:rPr>
          <w:rFonts w:ascii="Arial" w:hAnsi="Arial" w:cs="Arial"/>
        </w:rPr>
      </w:pPr>
    </w:p>
    <w:p w14:paraId="2C365F34" w14:textId="2733439A" w:rsidR="00F459C6" w:rsidRDefault="00F459C6">
      <w:pPr>
        <w:rPr>
          <w:rFonts w:ascii="Arial" w:hAnsi="Arial" w:cs="Arial"/>
        </w:rPr>
      </w:pPr>
      <w:r w:rsidRPr="00D13C0F">
        <w:rPr>
          <w:rFonts w:ascii="Arial" w:hAnsi="Arial" w:cs="Arial"/>
        </w:rPr>
        <w:t xml:space="preserve">Daniels, K. and </w:t>
      </w:r>
      <w:proofErr w:type="spellStart"/>
      <w:r w:rsidRPr="00D13C0F">
        <w:rPr>
          <w:rFonts w:ascii="Arial" w:hAnsi="Arial" w:cs="Arial"/>
        </w:rPr>
        <w:t>McCarraher</w:t>
      </w:r>
      <w:proofErr w:type="spellEnd"/>
      <w:r w:rsidRPr="00D13C0F">
        <w:rPr>
          <w:rFonts w:ascii="Arial" w:hAnsi="Arial" w:cs="Arial"/>
        </w:rPr>
        <w:t xml:space="preserve">, L. (2000) Work, psychological wellbeing, and performance. </w:t>
      </w:r>
      <w:r w:rsidRPr="00D13C0F">
        <w:rPr>
          <w:rFonts w:ascii="Arial" w:hAnsi="Arial" w:cs="Arial"/>
          <w:i/>
          <w:iCs/>
        </w:rPr>
        <w:t xml:space="preserve">Occupational Psychology Conference, </w:t>
      </w:r>
      <w:r w:rsidRPr="00D13C0F">
        <w:rPr>
          <w:rFonts w:ascii="Arial" w:hAnsi="Arial" w:cs="Arial"/>
        </w:rPr>
        <w:t xml:space="preserve">British Psychological Society. </w:t>
      </w:r>
    </w:p>
    <w:p w14:paraId="03F995BA" w14:textId="77777777" w:rsidR="00D13C0F" w:rsidRPr="00D13C0F" w:rsidRDefault="00D13C0F">
      <w:pPr>
        <w:rPr>
          <w:rFonts w:ascii="Arial" w:hAnsi="Arial" w:cs="Arial"/>
        </w:rPr>
      </w:pPr>
    </w:p>
    <w:p w14:paraId="3CEF0B8F" w14:textId="4AA6583E" w:rsidR="00F459C6" w:rsidRDefault="00F459C6">
      <w:pPr>
        <w:rPr>
          <w:rFonts w:ascii="Arial" w:hAnsi="Arial" w:cs="Arial"/>
        </w:rPr>
      </w:pPr>
      <w:proofErr w:type="spellStart"/>
      <w:r w:rsidRPr="00D13C0F">
        <w:rPr>
          <w:rFonts w:ascii="Arial" w:hAnsi="Arial" w:cs="Arial"/>
        </w:rPr>
        <w:t>Deery</w:t>
      </w:r>
      <w:proofErr w:type="spellEnd"/>
      <w:r w:rsidRPr="00D13C0F">
        <w:rPr>
          <w:rFonts w:ascii="Arial" w:hAnsi="Arial" w:cs="Arial"/>
        </w:rPr>
        <w:t xml:space="preserve">, S., Iverson, R., and Walsh, J. (2010) Work environment, work stress and employee health: a study of call centre workings. </w:t>
      </w:r>
      <w:r w:rsidRPr="00D13C0F">
        <w:rPr>
          <w:rFonts w:ascii="Arial" w:hAnsi="Arial" w:cs="Arial"/>
          <w:i/>
          <w:iCs/>
        </w:rPr>
        <w:t>Human Relations</w:t>
      </w:r>
      <w:r w:rsidRPr="00D13C0F">
        <w:rPr>
          <w:rFonts w:ascii="Arial" w:hAnsi="Arial" w:cs="Arial"/>
        </w:rPr>
        <w:t xml:space="preserve">. 63(6), pp:843-861. </w:t>
      </w:r>
    </w:p>
    <w:p w14:paraId="0BA36163" w14:textId="77777777" w:rsidR="00D13C0F" w:rsidRPr="00D13C0F" w:rsidRDefault="00D13C0F">
      <w:pPr>
        <w:rPr>
          <w:rFonts w:ascii="Arial" w:hAnsi="Arial" w:cs="Arial"/>
        </w:rPr>
      </w:pPr>
    </w:p>
    <w:p w14:paraId="120946D0" w14:textId="77777777" w:rsidR="00F459C6" w:rsidRDefault="00F459C6">
      <w:pPr>
        <w:rPr>
          <w:rFonts w:ascii="Arial" w:hAnsi="Arial" w:cs="Arial"/>
        </w:rPr>
      </w:pPr>
      <w:proofErr w:type="spellStart"/>
      <w:r w:rsidRPr="00D13C0F">
        <w:rPr>
          <w:rFonts w:ascii="Arial" w:hAnsi="Arial" w:cs="Arial"/>
        </w:rPr>
        <w:t>Detert</w:t>
      </w:r>
      <w:proofErr w:type="spellEnd"/>
      <w:r w:rsidRPr="00D13C0F">
        <w:rPr>
          <w:rFonts w:ascii="Arial" w:hAnsi="Arial" w:cs="Arial"/>
        </w:rPr>
        <w:t xml:space="preserve">, J., and Burris, E. (2007) Leadership behaviour and employee voice: is the door </w:t>
      </w:r>
      <w:proofErr w:type="gramStart"/>
      <w:r w:rsidRPr="00D13C0F">
        <w:rPr>
          <w:rFonts w:ascii="Arial" w:hAnsi="Arial" w:cs="Arial"/>
        </w:rPr>
        <w:t>really open</w:t>
      </w:r>
      <w:proofErr w:type="gramEnd"/>
      <w:r w:rsidRPr="00D13C0F">
        <w:rPr>
          <w:rFonts w:ascii="Arial" w:hAnsi="Arial" w:cs="Arial"/>
        </w:rPr>
        <w:t xml:space="preserve">? </w:t>
      </w:r>
      <w:r w:rsidRPr="00D13C0F">
        <w:rPr>
          <w:rFonts w:ascii="Arial" w:hAnsi="Arial" w:cs="Arial"/>
          <w:i/>
          <w:iCs/>
        </w:rPr>
        <w:t>Academy of Management Journal.</w:t>
      </w:r>
      <w:r w:rsidRPr="00D13C0F">
        <w:rPr>
          <w:rFonts w:ascii="Arial" w:hAnsi="Arial" w:cs="Arial"/>
        </w:rPr>
        <w:t xml:space="preserve"> </w:t>
      </w:r>
    </w:p>
    <w:p w14:paraId="2DF0B0DA" w14:textId="77777777" w:rsidR="00D13C0F" w:rsidRPr="00D13C0F" w:rsidRDefault="00D13C0F">
      <w:pPr>
        <w:rPr>
          <w:rFonts w:ascii="Arial" w:hAnsi="Arial" w:cs="Arial"/>
        </w:rPr>
      </w:pPr>
    </w:p>
    <w:p w14:paraId="3933A8A0" w14:textId="77777777" w:rsidR="00F459C6" w:rsidRDefault="00F459C6">
      <w:pPr>
        <w:rPr>
          <w:rFonts w:ascii="Arial" w:hAnsi="Arial" w:cs="Arial"/>
        </w:rPr>
      </w:pPr>
      <w:r w:rsidRPr="00D13C0F">
        <w:rPr>
          <w:rFonts w:ascii="Arial" w:hAnsi="Arial" w:cs="Arial"/>
        </w:rPr>
        <w:t xml:space="preserve">Edmondson, A. (1999) Psychological safety and learning </w:t>
      </w:r>
      <w:proofErr w:type="spellStart"/>
      <w:r w:rsidRPr="00D13C0F">
        <w:rPr>
          <w:rFonts w:ascii="Arial" w:hAnsi="Arial" w:cs="Arial"/>
        </w:rPr>
        <w:t>behavior</w:t>
      </w:r>
      <w:proofErr w:type="spellEnd"/>
      <w:r w:rsidRPr="00D13C0F">
        <w:rPr>
          <w:rFonts w:ascii="Arial" w:hAnsi="Arial" w:cs="Arial"/>
        </w:rPr>
        <w:t xml:space="preserve"> in work teams. </w:t>
      </w:r>
      <w:r w:rsidRPr="00D13C0F">
        <w:rPr>
          <w:rFonts w:ascii="Arial" w:hAnsi="Arial" w:cs="Arial"/>
          <w:i/>
          <w:iCs/>
        </w:rPr>
        <w:t>Administrative Science Quarterly</w:t>
      </w:r>
      <w:r w:rsidRPr="00D13C0F">
        <w:rPr>
          <w:rFonts w:ascii="Arial" w:hAnsi="Arial" w:cs="Arial"/>
        </w:rPr>
        <w:t>. Vol 44, No 2. pp350–83.</w:t>
      </w:r>
    </w:p>
    <w:p w14:paraId="65A20701" w14:textId="77777777" w:rsidR="00D13C0F" w:rsidRPr="00D13C0F" w:rsidRDefault="00D13C0F">
      <w:pPr>
        <w:rPr>
          <w:rFonts w:ascii="Arial" w:hAnsi="Arial" w:cs="Arial"/>
        </w:rPr>
      </w:pPr>
    </w:p>
    <w:p w14:paraId="0DD8CC4F" w14:textId="03DC3CC9" w:rsidR="00F459C6" w:rsidRDefault="00F459C6">
      <w:pPr>
        <w:rPr>
          <w:rFonts w:ascii="Arial" w:hAnsi="Arial" w:cs="Arial"/>
          <w:i/>
          <w:iCs/>
        </w:rPr>
      </w:pPr>
      <w:r w:rsidRPr="00D13C0F">
        <w:rPr>
          <w:rFonts w:ascii="Arial" w:hAnsi="Arial" w:cs="Arial"/>
        </w:rPr>
        <w:t xml:space="preserve">Edmondson, A., and Lei, Z (2014) “Psychological Safety: the history renaissance, and future of an interpersonal construct”. </w:t>
      </w:r>
      <w:r w:rsidRPr="00D13C0F">
        <w:rPr>
          <w:rFonts w:ascii="Arial" w:hAnsi="Arial" w:cs="Arial"/>
          <w:i/>
          <w:iCs/>
        </w:rPr>
        <w:t>Annual Revie</w:t>
      </w:r>
      <w:r w:rsidR="00D13C0F">
        <w:rPr>
          <w:rFonts w:ascii="Arial" w:hAnsi="Arial" w:cs="Arial"/>
          <w:i/>
          <w:iCs/>
        </w:rPr>
        <w:t>w</w:t>
      </w:r>
      <w:r w:rsidRPr="00D13C0F">
        <w:rPr>
          <w:rFonts w:ascii="Arial" w:hAnsi="Arial" w:cs="Arial"/>
          <w:i/>
          <w:iCs/>
        </w:rPr>
        <w:t xml:space="preserve"> of Organisational Psychology and Organisational Behaviour. </w:t>
      </w:r>
      <w:r w:rsidRPr="00D13C0F">
        <w:rPr>
          <w:rFonts w:ascii="Arial" w:hAnsi="Arial" w:cs="Arial"/>
        </w:rPr>
        <w:t>1 (1), pp:23-43.</w:t>
      </w:r>
      <w:r w:rsidRPr="00D13C0F">
        <w:rPr>
          <w:rFonts w:ascii="Arial" w:hAnsi="Arial" w:cs="Arial"/>
          <w:i/>
          <w:iCs/>
        </w:rPr>
        <w:t xml:space="preserve"> </w:t>
      </w:r>
    </w:p>
    <w:p w14:paraId="3B7E23E0" w14:textId="77777777" w:rsidR="00D13C0F" w:rsidRPr="00D13C0F" w:rsidRDefault="00D13C0F">
      <w:pPr>
        <w:rPr>
          <w:rFonts w:ascii="Arial" w:hAnsi="Arial" w:cs="Arial"/>
          <w:i/>
          <w:iCs/>
        </w:rPr>
      </w:pPr>
    </w:p>
    <w:p w14:paraId="51229F6E" w14:textId="65EFA4B4" w:rsidR="00F459C6" w:rsidRDefault="00F459C6">
      <w:pPr>
        <w:rPr>
          <w:rFonts w:ascii="Arial" w:hAnsi="Arial" w:cs="Arial"/>
        </w:rPr>
      </w:pPr>
      <w:r w:rsidRPr="00D13C0F">
        <w:rPr>
          <w:rFonts w:ascii="Arial" w:hAnsi="Arial" w:cs="Arial"/>
        </w:rPr>
        <w:t xml:space="preserve">Faragher, E., Cass, M., and Cooper, C. (2005) The relationship between job satisfaction and health: a meta-analysis. </w:t>
      </w:r>
      <w:r w:rsidRPr="00D13C0F">
        <w:rPr>
          <w:rFonts w:ascii="Arial" w:hAnsi="Arial" w:cs="Arial"/>
          <w:i/>
          <w:iCs/>
        </w:rPr>
        <w:t>Occupational and Environmental Medicine</w:t>
      </w:r>
      <w:r w:rsidRPr="00D13C0F">
        <w:rPr>
          <w:rFonts w:ascii="Arial" w:hAnsi="Arial" w:cs="Arial"/>
        </w:rPr>
        <w:t xml:space="preserve">, 62 (2), pp:105-112. </w:t>
      </w:r>
    </w:p>
    <w:p w14:paraId="507837E1" w14:textId="77777777" w:rsidR="00D13C0F" w:rsidRPr="00D13C0F" w:rsidRDefault="00D13C0F">
      <w:pPr>
        <w:rPr>
          <w:rFonts w:ascii="Arial" w:hAnsi="Arial" w:cs="Arial"/>
        </w:rPr>
      </w:pPr>
    </w:p>
    <w:p w14:paraId="384B29A9" w14:textId="77777777" w:rsidR="00F459C6" w:rsidRPr="00D13C0F" w:rsidRDefault="00F459C6">
      <w:pPr>
        <w:rPr>
          <w:rFonts w:ascii="Arial" w:hAnsi="Arial" w:cs="Arial"/>
        </w:rPr>
      </w:pPr>
      <w:r w:rsidRPr="00D13C0F">
        <w:rPr>
          <w:rFonts w:ascii="Arial" w:hAnsi="Arial" w:cs="Arial"/>
        </w:rPr>
        <w:t>Fisher, C. (2003) Why do Lay People Believe that satisfaction and performance are correlated? Possible source of commonsense theory</w:t>
      </w:r>
      <w:r w:rsidRPr="00D13C0F">
        <w:rPr>
          <w:rFonts w:ascii="Arial" w:hAnsi="Arial" w:cs="Arial"/>
          <w:i/>
          <w:iCs/>
        </w:rPr>
        <w:t>. Journal of Organisational Behaviour.</w:t>
      </w:r>
      <w:r w:rsidRPr="00D13C0F">
        <w:rPr>
          <w:rFonts w:ascii="Arial" w:hAnsi="Arial" w:cs="Arial"/>
        </w:rPr>
        <w:t xml:space="preserve"> </w:t>
      </w:r>
    </w:p>
    <w:p w14:paraId="368A050C" w14:textId="77777777" w:rsidR="00F459C6" w:rsidRDefault="00F459C6">
      <w:pPr>
        <w:rPr>
          <w:rFonts w:ascii="Arial" w:hAnsi="Arial" w:cs="Arial"/>
        </w:rPr>
      </w:pPr>
      <w:r w:rsidRPr="00D13C0F">
        <w:rPr>
          <w:rFonts w:ascii="Arial" w:hAnsi="Arial" w:cs="Arial"/>
        </w:rPr>
        <w:lastRenderedPageBreak/>
        <w:t xml:space="preserve">Freeman, R. and </w:t>
      </w:r>
      <w:proofErr w:type="spellStart"/>
      <w:r w:rsidRPr="00D13C0F">
        <w:rPr>
          <w:rFonts w:ascii="Arial" w:hAnsi="Arial" w:cs="Arial"/>
        </w:rPr>
        <w:t>Medoff</w:t>
      </w:r>
      <w:proofErr w:type="spellEnd"/>
      <w:r w:rsidRPr="00D13C0F">
        <w:rPr>
          <w:rFonts w:ascii="Arial" w:hAnsi="Arial" w:cs="Arial"/>
        </w:rPr>
        <w:t xml:space="preserve">, J. (1984) </w:t>
      </w:r>
      <w:r w:rsidRPr="00D13C0F">
        <w:rPr>
          <w:rFonts w:ascii="Arial" w:hAnsi="Arial" w:cs="Arial"/>
          <w:i/>
          <w:iCs/>
        </w:rPr>
        <w:t>What do unions do?</w:t>
      </w:r>
      <w:r w:rsidRPr="00D13C0F">
        <w:rPr>
          <w:rFonts w:ascii="Arial" w:hAnsi="Arial" w:cs="Arial"/>
        </w:rPr>
        <w:t xml:space="preserve"> New York: Basic. </w:t>
      </w:r>
    </w:p>
    <w:p w14:paraId="5B72685E" w14:textId="77777777" w:rsidR="00D13C0F" w:rsidRPr="00D13C0F" w:rsidRDefault="00D13C0F">
      <w:pPr>
        <w:rPr>
          <w:rFonts w:ascii="Arial" w:hAnsi="Arial" w:cs="Arial"/>
        </w:rPr>
      </w:pPr>
    </w:p>
    <w:p w14:paraId="67F0703A" w14:textId="23128904" w:rsidR="00F459C6" w:rsidRDefault="00F459C6">
      <w:pPr>
        <w:rPr>
          <w:rFonts w:ascii="Arial" w:hAnsi="Arial" w:cs="Arial"/>
        </w:rPr>
      </w:pPr>
      <w:r w:rsidRPr="00D13C0F">
        <w:rPr>
          <w:rFonts w:ascii="Arial" w:hAnsi="Arial" w:cs="Arial"/>
        </w:rPr>
        <w:t xml:space="preserve">Gagne, M., and Deci, E.L. (2005) Self-determination theory and work motivation. </w:t>
      </w:r>
      <w:r w:rsidRPr="00D13C0F">
        <w:rPr>
          <w:rFonts w:ascii="Arial" w:hAnsi="Arial" w:cs="Arial"/>
          <w:i/>
          <w:iCs/>
        </w:rPr>
        <w:t xml:space="preserve">Journal of Organisational Behaviour. </w:t>
      </w:r>
      <w:r w:rsidRPr="00D13C0F">
        <w:rPr>
          <w:rFonts w:ascii="Arial" w:hAnsi="Arial" w:cs="Arial"/>
        </w:rPr>
        <w:t xml:space="preserve">26(1) 331-362. Available at: </w:t>
      </w:r>
      <w:hyperlink r:id="rId30" w:history="1">
        <w:r w:rsidRPr="00D13C0F">
          <w:rPr>
            <w:rStyle w:val="Hyperlink"/>
            <w:rFonts w:ascii="Arial" w:hAnsi="Arial" w:cs="Arial"/>
          </w:rPr>
          <w:t>Self-determination theory and work motivation (selfdeterminationtheory.org)</w:t>
        </w:r>
      </w:hyperlink>
      <w:r w:rsidRPr="00D13C0F">
        <w:rPr>
          <w:rFonts w:ascii="Arial" w:hAnsi="Arial" w:cs="Arial"/>
        </w:rPr>
        <w:t xml:space="preserve"> Accessed: 3</w:t>
      </w:r>
      <w:r w:rsidRPr="00D13C0F">
        <w:rPr>
          <w:rFonts w:ascii="Arial" w:hAnsi="Arial" w:cs="Arial"/>
          <w:vertAlign w:val="superscript"/>
        </w:rPr>
        <w:t>rd</w:t>
      </w:r>
      <w:r w:rsidRPr="00D13C0F">
        <w:rPr>
          <w:rFonts w:ascii="Arial" w:hAnsi="Arial" w:cs="Arial"/>
        </w:rPr>
        <w:t xml:space="preserve"> July 2024. </w:t>
      </w:r>
    </w:p>
    <w:p w14:paraId="53444637" w14:textId="77777777" w:rsidR="00D13C0F" w:rsidRPr="00D13C0F" w:rsidRDefault="00D13C0F">
      <w:pPr>
        <w:rPr>
          <w:rFonts w:ascii="Arial" w:hAnsi="Arial" w:cs="Arial"/>
        </w:rPr>
      </w:pPr>
    </w:p>
    <w:p w14:paraId="0E0E5D3B" w14:textId="58A661A1" w:rsidR="00F459C6" w:rsidRDefault="00F459C6">
      <w:pPr>
        <w:rPr>
          <w:rFonts w:ascii="Arial" w:hAnsi="Arial" w:cs="Arial"/>
        </w:rPr>
      </w:pPr>
      <w:proofErr w:type="spellStart"/>
      <w:r w:rsidRPr="00D13C0F">
        <w:rPr>
          <w:rFonts w:ascii="Arial" w:hAnsi="Arial" w:cs="Arial"/>
        </w:rPr>
        <w:t>Heol</w:t>
      </w:r>
      <w:proofErr w:type="spellEnd"/>
      <w:r w:rsidRPr="00D13C0F">
        <w:rPr>
          <w:rFonts w:ascii="Arial" w:hAnsi="Arial" w:cs="Arial"/>
        </w:rPr>
        <w:t xml:space="preserve">, H and Cooper L (2000) Destructive conflict and bullying in work. </w:t>
      </w:r>
      <w:r w:rsidRPr="00D13C0F">
        <w:rPr>
          <w:rFonts w:ascii="Arial" w:hAnsi="Arial" w:cs="Arial"/>
          <w:i/>
          <w:iCs/>
        </w:rPr>
        <w:t>Manchester School of Management</w:t>
      </w:r>
      <w:r w:rsidRPr="00D13C0F">
        <w:rPr>
          <w:rFonts w:ascii="Arial" w:hAnsi="Arial" w:cs="Arial"/>
        </w:rPr>
        <w:t xml:space="preserve">, University of Manchester Institute of Science and Technology. </w:t>
      </w:r>
    </w:p>
    <w:p w14:paraId="1474A761" w14:textId="77777777" w:rsidR="00D13C0F" w:rsidRPr="00D13C0F" w:rsidRDefault="00D13C0F">
      <w:pPr>
        <w:rPr>
          <w:rFonts w:ascii="Arial" w:hAnsi="Arial" w:cs="Arial"/>
        </w:rPr>
      </w:pPr>
    </w:p>
    <w:p w14:paraId="581B5315" w14:textId="77777777" w:rsidR="00F459C6" w:rsidRDefault="00F459C6">
      <w:pPr>
        <w:rPr>
          <w:rFonts w:ascii="Arial" w:hAnsi="Arial" w:cs="Arial"/>
          <w:i/>
          <w:iCs/>
        </w:rPr>
      </w:pPr>
      <w:r w:rsidRPr="00D13C0F">
        <w:rPr>
          <w:rFonts w:ascii="Arial" w:hAnsi="Arial" w:cs="Arial"/>
        </w:rPr>
        <w:t xml:space="preserve">Judge, T., </w:t>
      </w:r>
      <w:proofErr w:type="spellStart"/>
      <w:r w:rsidRPr="00D13C0F">
        <w:rPr>
          <w:rFonts w:ascii="Arial" w:hAnsi="Arial" w:cs="Arial"/>
        </w:rPr>
        <w:t>Thoresen</w:t>
      </w:r>
      <w:proofErr w:type="spellEnd"/>
      <w:r w:rsidRPr="00D13C0F">
        <w:rPr>
          <w:rFonts w:ascii="Arial" w:hAnsi="Arial" w:cs="Arial"/>
        </w:rPr>
        <w:t xml:space="preserve">, C., Bono, J., and Patton, G. (2001) The job satisfaction-job performance relationship: a qualitative and quantitative review. </w:t>
      </w:r>
      <w:r w:rsidRPr="00D13C0F">
        <w:rPr>
          <w:rFonts w:ascii="Arial" w:hAnsi="Arial" w:cs="Arial"/>
          <w:i/>
          <w:iCs/>
        </w:rPr>
        <w:t>Psychological Bulletin.</w:t>
      </w:r>
    </w:p>
    <w:p w14:paraId="489794FA" w14:textId="77777777" w:rsidR="00D13C0F" w:rsidRPr="00D13C0F" w:rsidRDefault="00D13C0F">
      <w:pPr>
        <w:rPr>
          <w:rFonts w:ascii="Arial" w:hAnsi="Arial" w:cs="Arial"/>
        </w:rPr>
      </w:pPr>
    </w:p>
    <w:p w14:paraId="2B4F44BE" w14:textId="753995EA" w:rsidR="00F459C6" w:rsidRDefault="00F459C6">
      <w:pPr>
        <w:rPr>
          <w:rFonts w:ascii="Arial" w:hAnsi="Arial" w:cs="Arial"/>
        </w:rPr>
      </w:pPr>
      <w:proofErr w:type="spellStart"/>
      <w:r w:rsidRPr="00D13C0F">
        <w:rPr>
          <w:rFonts w:ascii="Arial" w:hAnsi="Arial" w:cs="Arial"/>
        </w:rPr>
        <w:t>Latreille</w:t>
      </w:r>
      <w:proofErr w:type="spellEnd"/>
      <w:r w:rsidRPr="00D13C0F">
        <w:rPr>
          <w:rFonts w:ascii="Arial" w:hAnsi="Arial" w:cs="Arial"/>
        </w:rPr>
        <w:t xml:space="preserve">, P (2017) The economics of employment tribunals. </w:t>
      </w:r>
      <w:r w:rsidRPr="00D13C0F">
        <w:rPr>
          <w:rFonts w:ascii="Arial" w:hAnsi="Arial" w:cs="Arial"/>
          <w:i/>
          <w:iCs/>
        </w:rPr>
        <w:t>IZA World of Labor</w:t>
      </w:r>
      <w:r w:rsidRPr="00D13C0F">
        <w:rPr>
          <w:rFonts w:ascii="Arial" w:hAnsi="Arial" w:cs="Arial"/>
        </w:rPr>
        <w:t xml:space="preserve">. Available at: </w:t>
      </w:r>
      <w:hyperlink r:id="rId31" w:history="1">
        <w:r w:rsidRPr="00D13C0F">
          <w:rPr>
            <w:rStyle w:val="Hyperlink"/>
            <w:rFonts w:ascii="Arial" w:hAnsi="Arial" w:cs="Arial"/>
          </w:rPr>
          <w:t>IZA World of Labor - The economics of employment tribunals</w:t>
        </w:r>
      </w:hyperlink>
      <w:r w:rsidRPr="00D13C0F">
        <w:rPr>
          <w:rFonts w:ascii="Arial" w:hAnsi="Arial" w:cs="Arial"/>
        </w:rPr>
        <w:t xml:space="preserve"> Accessed: 9</w:t>
      </w:r>
      <w:r w:rsidRPr="00D13C0F">
        <w:rPr>
          <w:rFonts w:ascii="Arial" w:hAnsi="Arial" w:cs="Arial"/>
          <w:vertAlign w:val="superscript"/>
        </w:rPr>
        <w:t>th</w:t>
      </w:r>
      <w:r w:rsidRPr="00D13C0F">
        <w:rPr>
          <w:rFonts w:ascii="Arial" w:hAnsi="Arial" w:cs="Arial"/>
        </w:rPr>
        <w:t xml:space="preserve"> July 2024. </w:t>
      </w:r>
    </w:p>
    <w:p w14:paraId="48E799CE" w14:textId="77777777" w:rsidR="00D13C0F" w:rsidRPr="00D13C0F" w:rsidRDefault="00D13C0F">
      <w:pPr>
        <w:rPr>
          <w:rFonts w:ascii="Arial" w:hAnsi="Arial" w:cs="Arial"/>
        </w:rPr>
      </w:pPr>
    </w:p>
    <w:p w14:paraId="1B0CE705" w14:textId="7B041F2D" w:rsidR="00F459C6" w:rsidRDefault="00F459C6">
      <w:pPr>
        <w:rPr>
          <w:rFonts w:ascii="Arial" w:hAnsi="Arial" w:cs="Arial"/>
        </w:rPr>
      </w:pPr>
      <w:r w:rsidRPr="00D13C0F">
        <w:rPr>
          <w:rFonts w:ascii="Arial" w:hAnsi="Arial" w:cs="Arial"/>
        </w:rPr>
        <w:t xml:space="preserve">Macleod, D., and </w:t>
      </w:r>
      <w:proofErr w:type="spellStart"/>
      <w:r w:rsidRPr="00D13C0F">
        <w:rPr>
          <w:rFonts w:ascii="Arial" w:hAnsi="Arial" w:cs="Arial"/>
        </w:rPr>
        <w:t>Carke</w:t>
      </w:r>
      <w:proofErr w:type="spellEnd"/>
      <w:r w:rsidRPr="00D13C0F">
        <w:rPr>
          <w:rFonts w:ascii="Arial" w:hAnsi="Arial" w:cs="Arial"/>
        </w:rPr>
        <w:t>, N. (2009</w:t>
      </w:r>
      <w:r w:rsidRPr="00D13C0F">
        <w:rPr>
          <w:rFonts w:ascii="Arial" w:hAnsi="Arial" w:cs="Arial"/>
          <w:i/>
          <w:iCs/>
        </w:rPr>
        <w:t xml:space="preserve">) Engaging for success: enhancing performance through employee engagement. </w:t>
      </w:r>
      <w:r w:rsidRPr="00D13C0F">
        <w:rPr>
          <w:rFonts w:ascii="Arial" w:hAnsi="Arial" w:cs="Arial"/>
        </w:rPr>
        <w:t xml:space="preserve">Available at: </w:t>
      </w:r>
      <w:hyperlink r:id="rId32" w:history="1">
        <w:r w:rsidRPr="00D13C0F">
          <w:rPr>
            <w:rStyle w:val="Hyperlink"/>
            <w:rFonts w:ascii="Arial" w:hAnsi="Arial" w:cs="Arial"/>
          </w:rPr>
          <w:t>Engaging for Success: enhancing performance through employee engagement (engageforsuccess.org)</w:t>
        </w:r>
      </w:hyperlink>
      <w:r w:rsidRPr="00D13C0F">
        <w:rPr>
          <w:rFonts w:ascii="Arial" w:hAnsi="Arial" w:cs="Arial"/>
        </w:rPr>
        <w:t xml:space="preserve"> Accessed: 3</w:t>
      </w:r>
      <w:r w:rsidRPr="00D13C0F">
        <w:rPr>
          <w:rFonts w:ascii="Arial" w:hAnsi="Arial" w:cs="Arial"/>
          <w:vertAlign w:val="superscript"/>
        </w:rPr>
        <w:t>rd</w:t>
      </w:r>
      <w:r w:rsidRPr="00D13C0F">
        <w:rPr>
          <w:rFonts w:ascii="Arial" w:hAnsi="Arial" w:cs="Arial"/>
        </w:rPr>
        <w:t xml:space="preserve"> July 2024. </w:t>
      </w:r>
    </w:p>
    <w:p w14:paraId="59F0A2D3" w14:textId="77777777" w:rsidR="00D13C0F" w:rsidRPr="00D13C0F" w:rsidRDefault="00D13C0F">
      <w:pPr>
        <w:rPr>
          <w:rFonts w:ascii="Arial" w:hAnsi="Arial" w:cs="Arial"/>
        </w:rPr>
      </w:pPr>
    </w:p>
    <w:p w14:paraId="590774EB" w14:textId="77777777" w:rsidR="00F459C6" w:rsidRDefault="00F459C6">
      <w:pPr>
        <w:rPr>
          <w:rFonts w:ascii="Arial" w:hAnsi="Arial" w:cs="Arial"/>
        </w:rPr>
      </w:pPr>
      <w:r w:rsidRPr="00D13C0F">
        <w:rPr>
          <w:rFonts w:ascii="Arial" w:hAnsi="Arial" w:cs="Arial"/>
        </w:rPr>
        <w:t xml:space="preserve">McKenzie vs University Hospitals of Leicester NHS trust (2022) </w:t>
      </w:r>
      <w:hyperlink r:id="rId33" w:history="1">
        <w:r w:rsidRPr="00D13C0F">
          <w:rPr>
            <w:rStyle w:val="Hyperlink"/>
            <w:rFonts w:ascii="Arial" w:hAnsi="Arial" w:cs="Arial"/>
          </w:rPr>
          <w:t>Ms_CC_McKenzie_v_University_Hospitals_Leicester_NHS_Trust_2603829.2020__Judgment_and_Reasons.pdf (publishing.service.gov.uk)</w:t>
        </w:r>
      </w:hyperlink>
      <w:r w:rsidRPr="00D13C0F">
        <w:rPr>
          <w:rFonts w:ascii="Arial" w:hAnsi="Arial" w:cs="Arial"/>
        </w:rPr>
        <w:t xml:space="preserve"> </w:t>
      </w:r>
    </w:p>
    <w:p w14:paraId="3C40C82A" w14:textId="77777777" w:rsidR="00D13C0F" w:rsidRPr="00D13C0F" w:rsidRDefault="00D13C0F">
      <w:pPr>
        <w:rPr>
          <w:rFonts w:ascii="Arial" w:hAnsi="Arial" w:cs="Arial"/>
        </w:rPr>
      </w:pPr>
    </w:p>
    <w:p w14:paraId="1540DFBE" w14:textId="77777777" w:rsidR="00F459C6" w:rsidRDefault="00F459C6">
      <w:pPr>
        <w:rPr>
          <w:rFonts w:ascii="Arial" w:hAnsi="Arial" w:cs="Arial"/>
        </w:rPr>
      </w:pPr>
      <w:r w:rsidRPr="00D13C0F">
        <w:rPr>
          <w:rFonts w:ascii="Arial" w:hAnsi="Arial" w:cs="Arial"/>
        </w:rPr>
        <w:t xml:space="preserve">Nair, C. (2009) The Case for Workplace Surveys. </w:t>
      </w:r>
      <w:r w:rsidRPr="00D13C0F">
        <w:rPr>
          <w:rFonts w:ascii="Arial" w:hAnsi="Arial" w:cs="Arial"/>
          <w:i/>
          <w:iCs/>
        </w:rPr>
        <w:t>Journal of Workplace Learning.</w:t>
      </w:r>
      <w:r w:rsidRPr="00D13C0F">
        <w:rPr>
          <w:rFonts w:ascii="Arial" w:hAnsi="Arial" w:cs="Arial"/>
        </w:rPr>
        <w:t xml:space="preserve"> </w:t>
      </w:r>
    </w:p>
    <w:p w14:paraId="21811B58" w14:textId="77777777" w:rsidR="00D13C0F" w:rsidRPr="00D13C0F" w:rsidRDefault="00D13C0F">
      <w:pPr>
        <w:rPr>
          <w:rFonts w:ascii="Arial" w:hAnsi="Arial" w:cs="Arial"/>
        </w:rPr>
      </w:pPr>
    </w:p>
    <w:p w14:paraId="74D4484C" w14:textId="1EAA721D" w:rsidR="00F459C6" w:rsidRDefault="00F459C6">
      <w:pPr>
        <w:rPr>
          <w:rFonts w:ascii="Arial" w:hAnsi="Arial" w:cs="Arial"/>
        </w:rPr>
      </w:pPr>
      <w:r w:rsidRPr="00D13C0F">
        <w:rPr>
          <w:rFonts w:ascii="Arial" w:hAnsi="Arial" w:cs="Arial"/>
        </w:rPr>
        <w:t xml:space="preserve">Newman, A., Donohue, R., and Eva, N. (2017) “Psychological Safety: a systematic review of the literature”. </w:t>
      </w:r>
      <w:r w:rsidRPr="00D13C0F">
        <w:rPr>
          <w:rFonts w:ascii="Arial" w:hAnsi="Arial" w:cs="Arial"/>
          <w:i/>
          <w:iCs/>
        </w:rPr>
        <w:t>Human Resource Management Review.</w:t>
      </w:r>
      <w:r w:rsidRPr="00D13C0F">
        <w:rPr>
          <w:rFonts w:ascii="Arial" w:hAnsi="Arial" w:cs="Arial"/>
        </w:rPr>
        <w:t xml:space="preserve"> 27(3) 521-535. </w:t>
      </w:r>
    </w:p>
    <w:p w14:paraId="12F42984" w14:textId="77777777" w:rsidR="00D13C0F" w:rsidRPr="00D13C0F" w:rsidRDefault="00D13C0F">
      <w:pPr>
        <w:rPr>
          <w:rFonts w:ascii="Arial" w:hAnsi="Arial" w:cs="Arial"/>
        </w:rPr>
      </w:pPr>
    </w:p>
    <w:p w14:paraId="0EE6885E" w14:textId="3D0C812F" w:rsidR="00F459C6" w:rsidRDefault="00F459C6">
      <w:pPr>
        <w:rPr>
          <w:rFonts w:ascii="Arial" w:hAnsi="Arial" w:cs="Arial"/>
        </w:rPr>
      </w:pPr>
      <w:r w:rsidRPr="00D13C0F">
        <w:rPr>
          <w:rFonts w:ascii="Arial" w:hAnsi="Arial" w:cs="Arial"/>
        </w:rPr>
        <w:t xml:space="preserve">Office for National Statistics (2021) </w:t>
      </w:r>
      <w:r w:rsidRPr="00D13C0F">
        <w:rPr>
          <w:rFonts w:ascii="Arial" w:hAnsi="Arial" w:cs="Arial"/>
          <w:i/>
          <w:iCs/>
        </w:rPr>
        <w:t>Coronavirus and redundancies in the UK labour market</w:t>
      </w:r>
      <w:r w:rsidRPr="00D13C0F">
        <w:rPr>
          <w:rFonts w:ascii="Arial" w:hAnsi="Arial" w:cs="Arial"/>
        </w:rPr>
        <w:t xml:space="preserve">. Available at: </w:t>
      </w:r>
      <w:hyperlink r:id="rId34" w:anchor="redundancies-during-the-covid-19-pandemic-compared-with-during-the-2008-to-2009-economic-downturn" w:history="1">
        <w:r w:rsidRPr="00D13C0F">
          <w:rPr>
            <w:rStyle w:val="Hyperlink"/>
            <w:rFonts w:ascii="Arial" w:hAnsi="Arial" w:cs="Arial"/>
          </w:rPr>
          <w:t>Coronavirus and redundancies in the UK labour market - Office for National Statistics (ons.gov.uk)</w:t>
        </w:r>
      </w:hyperlink>
      <w:r w:rsidRPr="00D13C0F">
        <w:rPr>
          <w:rFonts w:ascii="Arial" w:hAnsi="Arial" w:cs="Arial"/>
        </w:rPr>
        <w:t xml:space="preserve"> Accessed: 9</w:t>
      </w:r>
      <w:r w:rsidRPr="00D13C0F">
        <w:rPr>
          <w:rFonts w:ascii="Arial" w:hAnsi="Arial" w:cs="Arial"/>
          <w:vertAlign w:val="superscript"/>
        </w:rPr>
        <w:t>th</w:t>
      </w:r>
      <w:r w:rsidRPr="00D13C0F">
        <w:rPr>
          <w:rFonts w:ascii="Arial" w:hAnsi="Arial" w:cs="Arial"/>
        </w:rPr>
        <w:t xml:space="preserve"> July 2024. </w:t>
      </w:r>
    </w:p>
    <w:p w14:paraId="03D1A5E1" w14:textId="77777777" w:rsidR="00D13C0F" w:rsidRPr="00D13C0F" w:rsidRDefault="00D13C0F">
      <w:pPr>
        <w:rPr>
          <w:rFonts w:ascii="Arial" w:hAnsi="Arial" w:cs="Arial"/>
        </w:rPr>
      </w:pPr>
    </w:p>
    <w:p w14:paraId="3D9ED9EA" w14:textId="77777777" w:rsidR="00D13C0F" w:rsidRDefault="00F459C6">
      <w:pPr>
        <w:rPr>
          <w:rFonts w:ascii="Arial" w:hAnsi="Arial" w:cs="Arial"/>
        </w:rPr>
      </w:pPr>
      <w:r w:rsidRPr="00D13C0F">
        <w:rPr>
          <w:rFonts w:ascii="Arial" w:hAnsi="Arial" w:cs="Arial"/>
        </w:rPr>
        <w:t xml:space="preserve">Office for National Statistics (2024) </w:t>
      </w:r>
      <w:r w:rsidRPr="00D13C0F">
        <w:rPr>
          <w:rFonts w:ascii="Arial" w:hAnsi="Arial" w:cs="Arial"/>
          <w:i/>
          <w:iCs/>
        </w:rPr>
        <w:t xml:space="preserve">Labour disputes; working days lost due to strike action; public sector. </w:t>
      </w:r>
      <w:r w:rsidRPr="00D13C0F">
        <w:rPr>
          <w:rFonts w:ascii="Arial" w:hAnsi="Arial" w:cs="Arial"/>
        </w:rPr>
        <w:t xml:space="preserve">Available at: </w:t>
      </w:r>
      <w:hyperlink r:id="rId35" w:history="1">
        <w:r w:rsidRPr="00D13C0F">
          <w:rPr>
            <w:rStyle w:val="Hyperlink"/>
            <w:rFonts w:ascii="Arial" w:hAnsi="Arial" w:cs="Arial"/>
          </w:rPr>
          <w:t>Labour disputes; working days lost due to strike action; public sector (thousands) - Office for National Statistics (ons.gov.uk)</w:t>
        </w:r>
      </w:hyperlink>
      <w:r w:rsidRPr="00D13C0F">
        <w:rPr>
          <w:rFonts w:ascii="Arial" w:hAnsi="Arial" w:cs="Arial"/>
        </w:rPr>
        <w:t xml:space="preserve"> Accessed: 9</w:t>
      </w:r>
      <w:r w:rsidRPr="00D13C0F">
        <w:rPr>
          <w:rFonts w:ascii="Arial" w:hAnsi="Arial" w:cs="Arial"/>
          <w:vertAlign w:val="superscript"/>
        </w:rPr>
        <w:t>th</w:t>
      </w:r>
      <w:r w:rsidRPr="00D13C0F">
        <w:rPr>
          <w:rFonts w:ascii="Arial" w:hAnsi="Arial" w:cs="Arial"/>
        </w:rPr>
        <w:t xml:space="preserve"> July 2024. </w:t>
      </w:r>
    </w:p>
    <w:p w14:paraId="3D0A4242" w14:textId="1CD54AAF" w:rsidR="00F459C6" w:rsidRPr="00D13C0F" w:rsidRDefault="00F459C6">
      <w:pPr>
        <w:rPr>
          <w:rFonts w:ascii="Arial" w:hAnsi="Arial" w:cs="Arial"/>
        </w:rPr>
      </w:pPr>
      <w:r w:rsidRPr="00D13C0F">
        <w:rPr>
          <w:rFonts w:ascii="Arial" w:hAnsi="Arial" w:cs="Arial"/>
        </w:rPr>
        <w:t xml:space="preserve"> </w:t>
      </w:r>
    </w:p>
    <w:p w14:paraId="4D9CBC16" w14:textId="48B86B9F" w:rsidR="00F459C6" w:rsidRDefault="00F459C6">
      <w:pPr>
        <w:rPr>
          <w:rFonts w:ascii="Arial" w:hAnsi="Arial" w:cs="Arial"/>
        </w:rPr>
      </w:pPr>
      <w:r w:rsidRPr="00D13C0F">
        <w:rPr>
          <w:rFonts w:ascii="Arial" w:hAnsi="Arial" w:cs="Arial"/>
        </w:rPr>
        <w:lastRenderedPageBreak/>
        <w:t xml:space="preserve">Office for National Statistics (2024b) </w:t>
      </w:r>
      <w:r w:rsidRPr="00D13C0F">
        <w:rPr>
          <w:rFonts w:ascii="Arial" w:hAnsi="Arial" w:cs="Arial"/>
          <w:i/>
          <w:iCs/>
        </w:rPr>
        <w:t>Tribunal statistics quarterly: January to March 2024.</w:t>
      </w:r>
      <w:r w:rsidRPr="00D13C0F">
        <w:rPr>
          <w:rFonts w:ascii="Arial" w:hAnsi="Arial" w:cs="Arial"/>
        </w:rPr>
        <w:t xml:space="preserve"> Available at: </w:t>
      </w:r>
      <w:hyperlink r:id="rId36" w:history="1">
        <w:r w:rsidRPr="00D13C0F">
          <w:rPr>
            <w:rStyle w:val="Hyperlink"/>
            <w:rFonts w:ascii="Arial" w:hAnsi="Arial" w:cs="Arial"/>
          </w:rPr>
          <w:t>Tribunal Statistics Quarterly: January to March 2024 - GOV.UK (www.gov.uk)</w:t>
        </w:r>
      </w:hyperlink>
      <w:r w:rsidRPr="00D13C0F">
        <w:rPr>
          <w:rFonts w:ascii="Arial" w:hAnsi="Arial" w:cs="Arial"/>
        </w:rPr>
        <w:t xml:space="preserve"> Accessed: 9</w:t>
      </w:r>
      <w:r w:rsidRPr="00D13C0F">
        <w:rPr>
          <w:rFonts w:ascii="Arial" w:hAnsi="Arial" w:cs="Arial"/>
          <w:vertAlign w:val="superscript"/>
        </w:rPr>
        <w:t>th</w:t>
      </w:r>
      <w:r w:rsidRPr="00D13C0F">
        <w:rPr>
          <w:rFonts w:ascii="Arial" w:hAnsi="Arial" w:cs="Arial"/>
        </w:rPr>
        <w:t xml:space="preserve"> July 2024. </w:t>
      </w:r>
    </w:p>
    <w:p w14:paraId="27F6B13B" w14:textId="77777777" w:rsidR="00D13C0F" w:rsidRPr="00D13C0F" w:rsidRDefault="00D13C0F">
      <w:pPr>
        <w:rPr>
          <w:rFonts w:ascii="Arial" w:hAnsi="Arial" w:cs="Arial"/>
        </w:rPr>
      </w:pPr>
    </w:p>
    <w:p w14:paraId="10E8773B" w14:textId="77777777" w:rsidR="00F459C6" w:rsidRDefault="00F459C6">
      <w:pPr>
        <w:rPr>
          <w:rFonts w:ascii="Arial" w:hAnsi="Arial" w:cs="Arial"/>
          <w:i/>
          <w:iCs/>
        </w:rPr>
      </w:pPr>
      <w:r w:rsidRPr="00D13C0F">
        <w:rPr>
          <w:rFonts w:ascii="Arial" w:hAnsi="Arial" w:cs="Arial"/>
        </w:rPr>
        <w:t xml:space="preserve">Oswald, A., Proto, E., and </w:t>
      </w:r>
      <w:proofErr w:type="spellStart"/>
      <w:r w:rsidRPr="00D13C0F">
        <w:rPr>
          <w:rFonts w:ascii="Arial" w:hAnsi="Arial" w:cs="Arial"/>
        </w:rPr>
        <w:t>Sgroi</w:t>
      </w:r>
      <w:proofErr w:type="spellEnd"/>
      <w:r w:rsidRPr="00D13C0F">
        <w:rPr>
          <w:rFonts w:ascii="Arial" w:hAnsi="Arial" w:cs="Arial"/>
        </w:rPr>
        <w:t xml:space="preserve">, D (2015) Happiness and productivity. </w:t>
      </w:r>
      <w:r w:rsidRPr="00D13C0F">
        <w:rPr>
          <w:rFonts w:ascii="Arial" w:hAnsi="Arial" w:cs="Arial"/>
          <w:i/>
          <w:iCs/>
        </w:rPr>
        <w:t xml:space="preserve">Journal of labour economics. </w:t>
      </w:r>
    </w:p>
    <w:p w14:paraId="35838FD1" w14:textId="77777777" w:rsidR="00D13C0F" w:rsidRPr="00D13C0F" w:rsidRDefault="00D13C0F">
      <w:pPr>
        <w:rPr>
          <w:rFonts w:ascii="Arial" w:hAnsi="Arial" w:cs="Arial"/>
          <w:i/>
          <w:iCs/>
        </w:rPr>
      </w:pPr>
    </w:p>
    <w:p w14:paraId="4132C0BD" w14:textId="1F4235AB" w:rsidR="00F459C6" w:rsidRDefault="00F459C6">
      <w:pPr>
        <w:rPr>
          <w:rFonts w:ascii="Arial" w:hAnsi="Arial" w:cs="Arial"/>
        </w:rPr>
      </w:pPr>
      <w:r w:rsidRPr="00D13C0F">
        <w:rPr>
          <w:rFonts w:ascii="Arial" w:hAnsi="Arial" w:cs="Arial"/>
        </w:rPr>
        <w:t xml:space="preserve">Parker, S., Knight, C., and Keller, A. (2020) </w:t>
      </w:r>
      <w:r w:rsidRPr="00D13C0F">
        <w:rPr>
          <w:rFonts w:ascii="Arial" w:hAnsi="Arial" w:cs="Arial"/>
          <w:i/>
          <w:iCs/>
        </w:rPr>
        <w:t>Remote managers are having trust issues</w:t>
      </w:r>
      <w:r w:rsidRPr="00D13C0F">
        <w:rPr>
          <w:rFonts w:ascii="Arial" w:hAnsi="Arial" w:cs="Arial"/>
        </w:rPr>
        <w:t>. Harvard Business Review</w:t>
      </w:r>
      <w:r w:rsidR="007235F4" w:rsidRPr="00D13C0F">
        <w:rPr>
          <w:rFonts w:ascii="Arial" w:hAnsi="Arial" w:cs="Arial"/>
        </w:rPr>
        <w:t>.</w:t>
      </w:r>
    </w:p>
    <w:p w14:paraId="5D11A6E9" w14:textId="77777777" w:rsidR="00D13C0F" w:rsidRPr="00D13C0F" w:rsidRDefault="00D13C0F">
      <w:pPr>
        <w:rPr>
          <w:rFonts w:ascii="Arial" w:hAnsi="Arial" w:cs="Arial"/>
        </w:rPr>
      </w:pPr>
    </w:p>
    <w:p w14:paraId="5318F63D" w14:textId="4A119DE3" w:rsidR="00F459C6" w:rsidRDefault="00F459C6">
      <w:pPr>
        <w:rPr>
          <w:rFonts w:ascii="Arial" w:hAnsi="Arial" w:cs="Arial"/>
        </w:rPr>
      </w:pPr>
      <w:proofErr w:type="spellStart"/>
      <w:r w:rsidRPr="00D13C0F">
        <w:rPr>
          <w:rFonts w:ascii="Arial" w:hAnsi="Arial" w:cs="Arial"/>
        </w:rPr>
        <w:t>Pencavel</w:t>
      </w:r>
      <w:proofErr w:type="spellEnd"/>
      <w:r w:rsidRPr="00D13C0F">
        <w:rPr>
          <w:rFonts w:ascii="Arial" w:hAnsi="Arial" w:cs="Arial"/>
        </w:rPr>
        <w:t>, J</w:t>
      </w:r>
      <w:r w:rsidR="007235F4" w:rsidRPr="00D13C0F">
        <w:rPr>
          <w:rFonts w:ascii="Arial" w:hAnsi="Arial" w:cs="Arial"/>
        </w:rPr>
        <w:t>.</w:t>
      </w:r>
      <w:r w:rsidRPr="00D13C0F">
        <w:rPr>
          <w:rFonts w:ascii="Arial" w:hAnsi="Arial" w:cs="Arial"/>
        </w:rPr>
        <w:t xml:space="preserve"> (2014) The Productivity of Working Hours. </w:t>
      </w:r>
      <w:r w:rsidRPr="00D13C0F">
        <w:rPr>
          <w:rFonts w:ascii="Arial" w:hAnsi="Arial" w:cs="Arial"/>
          <w:i/>
          <w:iCs/>
        </w:rPr>
        <w:t>The Economic Journal</w:t>
      </w:r>
      <w:r w:rsidRPr="00D13C0F">
        <w:rPr>
          <w:rFonts w:ascii="Arial" w:hAnsi="Arial" w:cs="Arial"/>
        </w:rPr>
        <w:t xml:space="preserve">, 125 (589) pp:2052-2076. </w:t>
      </w:r>
    </w:p>
    <w:p w14:paraId="08C11C4A" w14:textId="77777777" w:rsidR="00D13C0F" w:rsidRPr="00D13C0F" w:rsidRDefault="00D13C0F">
      <w:pPr>
        <w:rPr>
          <w:rFonts w:ascii="Arial" w:hAnsi="Arial" w:cs="Arial"/>
        </w:rPr>
      </w:pPr>
    </w:p>
    <w:p w14:paraId="6E428328" w14:textId="3D997872" w:rsidR="00F459C6" w:rsidRDefault="00F459C6">
      <w:pPr>
        <w:rPr>
          <w:rFonts w:ascii="Arial" w:hAnsi="Arial" w:cs="Arial"/>
        </w:rPr>
      </w:pPr>
      <w:r w:rsidRPr="00D13C0F">
        <w:rPr>
          <w:rFonts w:ascii="Arial" w:hAnsi="Arial" w:cs="Arial"/>
        </w:rPr>
        <w:t xml:space="preserve">Ressler, C and Thompson, J (2008) </w:t>
      </w:r>
      <w:r w:rsidRPr="00D13C0F">
        <w:rPr>
          <w:rFonts w:ascii="Arial" w:hAnsi="Arial" w:cs="Arial"/>
          <w:i/>
          <w:iCs/>
        </w:rPr>
        <w:t xml:space="preserve">Why Work Sucks </w:t>
      </w:r>
      <w:r w:rsidR="007235F4" w:rsidRPr="00D13C0F">
        <w:rPr>
          <w:rFonts w:ascii="Arial" w:hAnsi="Arial" w:cs="Arial"/>
          <w:i/>
          <w:iCs/>
        </w:rPr>
        <w:t>a</w:t>
      </w:r>
      <w:r w:rsidRPr="00D13C0F">
        <w:rPr>
          <w:rFonts w:ascii="Arial" w:hAnsi="Arial" w:cs="Arial"/>
          <w:i/>
          <w:iCs/>
        </w:rPr>
        <w:t xml:space="preserve">nd How </w:t>
      </w:r>
      <w:proofErr w:type="gramStart"/>
      <w:r w:rsidRPr="00D13C0F">
        <w:rPr>
          <w:rFonts w:ascii="Arial" w:hAnsi="Arial" w:cs="Arial"/>
          <w:i/>
          <w:iCs/>
        </w:rPr>
        <w:t>To</w:t>
      </w:r>
      <w:proofErr w:type="gramEnd"/>
      <w:r w:rsidRPr="00D13C0F">
        <w:rPr>
          <w:rFonts w:ascii="Arial" w:hAnsi="Arial" w:cs="Arial"/>
          <w:i/>
          <w:iCs/>
        </w:rPr>
        <w:t xml:space="preserve"> Fix It: The Results Only Revolution</w:t>
      </w:r>
      <w:r w:rsidRPr="00D13C0F">
        <w:rPr>
          <w:rFonts w:ascii="Arial" w:hAnsi="Arial" w:cs="Arial"/>
        </w:rPr>
        <w:t xml:space="preserve">. Harvard Business Review Press. </w:t>
      </w:r>
    </w:p>
    <w:p w14:paraId="501CF80F" w14:textId="77777777" w:rsidR="00D13C0F" w:rsidRPr="00D13C0F" w:rsidRDefault="00D13C0F">
      <w:pPr>
        <w:rPr>
          <w:rFonts w:ascii="Arial" w:hAnsi="Arial" w:cs="Arial"/>
        </w:rPr>
      </w:pPr>
    </w:p>
    <w:p w14:paraId="08AE948A" w14:textId="77777777" w:rsidR="00F459C6" w:rsidRDefault="00F459C6">
      <w:pPr>
        <w:rPr>
          <w:rFonts w:ascii="Arial" w:hAnsi="Arial" w:cs="Arial"/>
        </w:rPr>
      </w:pPr>
      <w:r w:rsidRPr="00D13C0F">
        <w:rPr>
          <w:rFonts w:ascii="Arial" w:hAnsi="Arial" w:cs="Arial"/>
        </w:rPr>
        <w:t xml:space="preserve">Rogelberg, S. and Stanton, J. (2007) Understanding and dealing with organisational survey nonresponse. </w:t>
      </w:r>
      <w:r w:rsidRPr="00D13C0F">
        <w:rPr>
          <w:rFonts w:ascii="Arial" w:hAnsi="Arial" w:cs="Arial"/>
          <w:i/>
          <w:iCs/>
        </w:rPr>
        <w:t>Organisational Research Methods</w:t>
      </w:r>
      <w:r w:rsidRPr="00D13C0F">
        <w:rPr>
          <w:rFonts w:ascii="Arial" w:hAnsi="Arial" w:cs="Arial"/>
        </w:rPr>
        <w:t xml:space="preserve">. </w:t>
      </w:r>
    </w:p>
    <w:p w14:paraId="7FE42CC2" w14:textId="77777777" w:rsidR="00D13C0F" w:rsidRPr="00D13C0F" w:rsidRDefault="00D13C0F">
      <w:pPr>
        <w:rPr>
          <w:rFonts w:ascii="Arial" w:hAnsi="Arial" w:cs="Arial"/>
        </w:rPr>
      </w:pPr>
    </w:p>
    <w:p w14:paraId="2C85211D" w14:textId="1900805E" w:rsidR="00F459C6" w:rsidRDefault="00F459C6">
      <w:pPr>
        <w:rPr>
          <w:rFonts w:ascii="Arial" w:hAnsi="Arial" w:cs="Arial"/>
        </w:rPr>
      </w:pPr>
      <w:r w:rsidRPr="00D13C0F">
        <w:rPr>
          <w:rFonts w:ascii="Arial" w:hAnsi="Arial" w:cs="Arial"/>
        </w:rPr>
        <w:t xml:space="preserve">Rosenfeld, J. (2014) </w:t>
      </w:r>
      <w:r w:rsidR="007235F4" w:rsidRPr="00D13C0F">
        <w:rPr>
          <w:rFonts w:ascii="Arial" w:hAnsi="Arial" w:cs="Arial"/>
          <w:i/>
          <w:iCs/>
        </w:rPr>
        <w:t>W</w:t>
      </w:r>
      <w:r w:rsidRPr="00D13C0F">
        <w:rPr>
          <w:rFonts w:ascii="Arial" w:hAnsi="Arial" w:cs="Arial"/>
          <w:i/>
          <w:iCs/>
        </w:rPr>
        <w:t>hat unions no longer do</w:t>
      </w:r>
      <w:r w:rsidRPr="00D13C0F">
        <w:rPr>
          <w:rFonts w:ascii="Arial" w:hAnsi="Arial" w:cs="Arial"/>
        </w:rPr>
        <w:t xml:space="preserve">. Cambridge: Harvard University Press. </w:t>
      </w:r>
    </w:p>
    <w:p w14:paraId="68EC66D6" w14:textId="77777777" w:rsidR="00D13C0F" w:rsidRPr="00D13C0F" w:rsidRDefault="00D13C0F">
      <w:pPr>
        <w:rPr>
          <w:rFonts w:ascii="Arial" w:hAnsi="Arial" w:cs="Arial"/>
        </w:rPr>
      </w:pPr>
    </w:p>
    <w:p w14:paraId="0A542B1B" w14:textId="43494B0C" w:rsidR="00F459C6" w:rsidRDefault="00F459C6">
      <w:pPr>
        <w:rPr>
          <w:rFonts w:ascii="Arial" w:hAnsi="Arial" w:cs="Arial"/>
        </w:rPr>
      </w:pPr>
      <w:r w:rsidRPr="00D13C0F">
        <w:rPr>
          <w:rFonts w:ascii="Arial" w:hAnsi="Arial" w:cs="Arial"/>
        </w:rPr>
        <w:t xml:space="preserve">Shockley, K and Allen, T (2012) Motives for Flexible Work Arrangement Use: An Examination of Fit Work-Life Balance and Work Pressure. </w:t>
      </w:r>
      <w:r w:rsidRPr="00D13C0F">
        <w:rPr>
          <w:rFonts w:ascii="Arial" w:hAnsi="Arial" w:cs="Arial"/>
          <w:i/>
          <w:iCs/>
        </w:rPr>
        <w:t>Journal Of Vocational Behaviour,</w:t>
      </w:r>
      <w:r w:rsidRPr="00D13C0F">
        <w:rPr>
          <w:rFonts w:ascii="Arial" w:hAnsi="Arial" w:cs="Arial"/>
        </w:rPr>
        <w:t xml:space="preserve"> 80(1), pp</w:t>
      </w:r>
      <w:r w:rsidR="007235F4" w:rsidRPr="00D13C0F">
        <w:rPr>
          <w:rFonts w:ascii="Arial" w:hAnsi="Arial" w:cs="Arial"/>
        </w:rPr>
        <w:t>:</w:t>
      </w:r>
      <w:r w:rsidRPr="00D13C0F">
        <w:rPr>
          <w:rFonts w:ascii="Arial" w:hAnsi="Arial" w:cs="Arial"/>
        </w:rPr>
        <w:t xml:space="preserve">68-78. </w:t>
      </w:r>
    </w:p>
    <w:p w14:paraId="29269075" w14:textId="77777777" w:rsidR="00D13C0F" w:rsidRPr="00D13C0F" w:rsidRDefault="00D13C0F">
      <w:pPr>
        <w:rPr>
          <w:rFonts w:ascii="Arial" w:hAnsi="Arial" w:cs="Arial"/>
        </w:rPr>
      </w:pPr>
    </w:p>
    <w:p w14:paraId="76222543" w14:textId="3339B93B" w:rsidR="00D13C0F" w:rsidRDefault="00D13C0F" w:rsidP="00D13C0F">
      <w:pPr>
        <w:spacing w:line="276" w:lineRule="auto"/>
        <w:rPr>
          <w:rFonts w:ascii="Arial" w:hAnsi="Arial" w:cs="Arial"/>
        </w:rPr>
      </w:pPr>
      <w:r w:rsidRPr="00D13C0F">
        <w:rPr>
          <w:rFonts w:ascii="Arial" w:hAnsi="Arial" w:cs="Arial"/>
        </w:rPr>
        <w:t xml:space="preserve">Taylor, S. and Woodhams, C. (2022) </w:t>
      </w:r>
      <w:r w:rsidRPr="00D13C0F">
        <w:rPr>
          <w:rFonts w:ascii="Arial" w:hAnsi="Arial" w:cs="Arial"/>
          <w:i/>
          <w:iCs/>
        </w:rPr>
        <w:t xml:space="preserve">Human Resource Management: </w:t>
      </w:r>
      <w:r w:rsidRPr="00D13C0F">
        <w:rPr>
          <w:rFonts w:ascii="Arial" w:hAnsi="Arial" w:cs="Arial"/>
          <w:i/>
          <w:iCs/>
        </w:rPr>
        <w:t>People and Organisations</w:t>
      </w:r>
      <w:r w:rsidRPr="00D13C0F">
        <w:rPr>
          <w:rFonts w:ascii="Arial" w:hAnsi="Arial" w:cs="Arial"/>
          <w:i/>
          <w:iCs/>
        </w:rPr>
        <w:t xml:space="preserve">. </w:t>
      </w:r>
      <w:r w:rsidRPr="00D13C0F">
        <w:rPr>
          <w:rFonts w:ascii="Arial" w:hAnsi="Arial" w:cs="Arial"/>
        </w:rPr>
        <w:t xml:space="preserve">Third edition; Kogan Page inc. </w:t>
      </w:r>
    </w:p>
    <w:p w14:paraId="2BCB93BC" w14:textId="77777777" w:rsidR="00D13C0F" w:rsidRPr="00D13C0F" w:rsidRDefault="00D13C0F" w:rsidP="00D13C0F">
      <w:pPr>
        <w:spacing w:line="276" w:lineRule="auto"/>
        <w:rPr>
          <w:rFonts w:ascii="Arial" w:hAnsi="Arial" w:cs="Arial"/>
        </w:rPr>
      </w:pPr>
    </w:p>
    <w:p w14:paraId="5A066EEB" w14:textId="6DD0EE56" w:rsidR="00F459C6" w:rsidRDefault="00F459C6">
      <w:pPr>
        <w:rPr>
          <w:rFonts w:ascii="Arial" w:hAnsi="Arial" w:cs="Arial"/>
        </w:rPr>
      </w:pPr>
      <w:r w:rsidRPr="00D13C0F">
        <w:rPr>
          <w:rFonts w:ascii="Arial" w:hAnsi="Arial" w:cs="Arial"/>
        </w:rPr>
        <w:t xml:space="preserve">Tepper, B (2000) Consequences of abusive supervision. </w:t>
      </w:r>
      <w:r w:rsidRPr="00D13C0F">
        <w:rPr>
          <w:rFonts w:ascii="Arial" w:hAnsi="Arial" w:cs="Arial"/>
          <w:i/>
          <w:iCs/>
        </w:rPr>
        <w:t>Academy of Management Journal</w:t>
      </w:r>
      <w:r w:rsidRPr="00D13C0F">
        <w:rPr>
          <w:rFonts w:ascii="Arial" w:hAnsi="Arial" w:cs="Arial"/>
        </w:rPr>
        <w:t>. 43 (2) pp</w:t>
      </w:r>
      <w:r w:rsidR="007235F4" w:rsidRPr="00D13C0F">
        <w:rPr>
          <w:rFonts w:ascii="Arial" w:hAnsi="Arial" w:cs="Arial"/>
        </w:rPr>
        <w:t>:</w:t>
      </w:r>
      <w:r w:rsidRPr="00D13C0F">
        <w:rPr>
          <w:rFonts w:ascii="Arial" w:hAnsi="Arial" w:cs="Arial"/>
        </w:rPr>
        <w:t xml:space="preserve"> 178-190. </w:t>
      </w:r>
    </w:p>
    <w:p w14:paraId="67245876" w14:textId="77777777" w:rsidR="00D13C0F" w:rsidRPr="00D13C0F" w:rsidRDefault="00D13C0F">
      <w:pPr>
        <w:rPr>
          <w:rFonts w:ascii="Arial" w:hAnsi="Arial" w:cs="Arial"/>
        </w:rPr>
      </w:pPr>
    </w:p>
    <w:p w14:paraId="43DA0B7B" w14:textId="2491C864" w:rsidR="00F459C6" w:rsidRDefault="00F459C6">
      <w:pPr>
        <w:rPr>
          <w:rFonts w:ascii="Arial" w:hAnsi="Arial" w:cs="Arial"/>
        </w:rPr>
      </w:pPr>
      <w:r w:rsidRPr="00D13C0F">
        <w:rPr>
          <w:rFonts w:ascii="Arial" w:hAnsi="Arial" w:cs="Arial"/>
        </w:rPr>
        <w:t xml:space="preserve">The BMJ (2015) </w:t>
      </w:r>
      <w:r w:rsidRPr="00D13C0F">
        <w:rPr>
          <w:rFonts w:ascii="Arial" w:hAnsi="Arial" w:cs="Arial"/>
          <w:i/>
          <w:iCs/>
        </w:rPr>
        <w:t>What are the consequences when doctors strike?</w:t>
      </w:r>
      <w:r w:rsidRPr="00D13C0F">
        <w:rPr>
          <w:rFonts w:ascii="Arial" w:hAnsi="Arial" w:cs="Arial"/>
        </w:rPr>
        <w:t xml:space="preserve"> Available at: </w:t>
      </w:r>
      <w:hyperlink r:id="rId37" w:history="1">
        <w:r w:rsidRPr="00D13C0F">
          <w:rPr>
            <w:rStyle w:val="Hyperlink"/>
            <w:rFonts w:ascii="Arial" w:hAnsi="Arial" w:cs="Arial"/>
          </w:rPr>
          <w:t>What are the consequences when doctors strike? | The BMJ</w:t>
        </w:r>
      </w:hyperlink>
      <w:r w:rsidRPr="00D13C0F">
        <w:rPr>
          <w:rFonts w:ascii="Arial" w:hAnsi="Arial" w:cs="Arial"/>
        </w:rPr>
        <w:t xml:space="preserve"> </w:t>
      </w:r>
      <w:r w:rsidR="007235F4" w:rsidRPr="00D13C0F">
        <w:rPr>
          <w:rFonts w:ascii="Arial" w:hAnsi="Arial" w:cs="Arial"/>
        </w:rPr>
        <w:t>A</w:t>
      </w:r>
      <w:r w:rsidRPr="00D13C0F">
        <w:rPr>
          <w:rFonts w:ascii="Arial" w:hAnsi="Arial" w:cs="Arial"/>
        </w:rPr>
        <w:t>ccessed</w:t>
      </w:r>
      <w:r w:rsidR="007235F4" w:rsidRPr="00D13C0F">
        <w:rPr>
          <w:rFonts w:ascii="Arial" w:hAnsi="Arial" w:cs="Arial"/>
        </w:rPr>
        <w:t>:</w:t>
      </w:r>
      <w:r w:rsidRPr="00D13C0F">
        <w:rPr>
          <w:rFonts w:ascii="Arial" w:hAnsi="Arial" w:cs="Arial"/>
        </w:rPr>
        <w:t xml:space="preserve"> 9</w:t>
      </w:r>
      <w:r w:rsidRPr="00D13C0F">
        <w:rPr>
          <w:rFonts w:ascii="Arial" w:hAnsi="Arial" w:cs="Arial"/>
          <w:vertAlign w:val="superscript"/>
        </w:rPr>
        <w:t>th</w:t>
      </w:r>
      <w:r w:rsidRPr="00D13C0F">
        <w:rPr>
          <w:rFonts w:ascii="Arial" w:hAnsi="Arial" w:cs="Arial"/>
        </w:rPr>
        <w:t xml:space="preserve"> July 2024</w:t>
      </w:r>
      <w:r w:rsidR="00D13C0F">
        <w:rPr>
          <w:rFonts w:ascii="Arial" w:hAnsi="Arial" w:cs="Arial"/>
        </w:rPr>
        <w:t>.</w:t>
      </w:r>
      <w:r w:rsidRPr="00D13C0F">
        <w:rPr>
          <w:rFonts w:ascii="Arial" w:hAnsi="Arial" w:cs="Arial"/>
        </w:rPr>
        <w:t xml:space="preserve"> </w:t>
      </w:r>
    </w:p>
    <w:p w14:paraId="7674AB79" w14:textId="77777777" w:rsidR="00D13C0F" w:rsidRPr="00D13C0F" w:rsidRDefault="00D13C0F">
      <w:pPr>
        <w:rPr>
          <w:rFonts w:ascii="Arial" w:hAnsi="Arial" w:cs="Arial"/>
        </w:rPr>
      </w:pPr>
    </w:p>
    <w:p w14:paraId="1EF74CEB" w14:textId="049DAC5C" w:rsidR="00F459C6" w:rsidRPr="00D13C0F" w:rsidRDefault="00F459C6">
      <w:pPr>
        <w:rPr>
          <w:rFonts w:ascii="Arial" w:hAnsi="Arial" w:cs="Arial"/>
        </w:rPr>
      </w:pPr>
      <w:r w:rsidRPr="00D13C0F">
        <w:rPr>
          <w:rFonts w:ascii="Arial" w:hAnsi="Arial" w:cs="Arial"/>
        </w:rPr>
        <w:t xml:space="preserve">Trade Union and Labour Relations (consolidation) Act 1992. Available at: </w:t>
      </w:r>
      <w:hyperlink r:id="rId38" w:history="1">
        <w:r w:rsidRPr="00D13C0F">
          <w:rPr>
            <w:rStyle w:val="Hyperlink"/>
            <w:rFonts w:ascii="Arial" w:hAnsi="Arial" w:cs="Arial"/>
          </w:rPr>
          <w:t>Trade Union and Labour Relations (Consolidation) Act 1992 (legislation.gov.uk)</w:t>
        </w:r>
      </w:hyperlink>
      <w:r w:rsidRPr="00D13C0F">
        <w:rPr>
          <w:rFonts w:ascii="Arial" w:hAnsi="Arial" w:cs="Arial"/>
        </w:rPr>
        <w:t xml:space="preserve"> Accessed</w:t>
      </w:r>
      <w:r w:rsidR="007235F4" w:rsidRPr="00D13C0F">
        <w:rPr>
          <w:rFonts w:ascii="Arial" w:hAnsi="Arial" w:cs="Arial"/>
        </w:rPr>
        <w:t>:</w:t>
      </w:r>
      <w:r w:rsidRPr="00D13C0F">
        <w:rPr>
          <w:rFonts w:ascii="Arial" w:hAnsi="Arial" w:cs="Arial"/>
        </w:rPr>
        <w:t xml:space="preserve"> 13</w:t>
      </w:r>
      <w:r w:rsidRPr="00D13C0F">
        <w:rPr>
          <w:rFonts w:ascii="Arial" w:hAnsi="Arial" w:cs="Arial"/>
          <w:vertAlign w:val="superscript"/>
        </w:rPr>
        <w:t>th</w:t>
      </w:r>
      <w:r w:rsidRPr="00D13C0F">
        <w:rPr>
          <w:rFonts w:ascii="Arial" w:hAnsi="Arial" w:cs="Arial"/>
        </w:rPr>
        <w:t xml:space="preserve"> July 2024. </w:t>
      </w:r>
    </w:p>
    <w:p w14:paraId="104EA80B" w14:textId="44EEEA03" w:rsidR="00F459C6" w:rsidRDefault="00F459C6">
      <w:pPr>
        <w:rPr>
          <w:rFonts w:ascii="Arial" w:hAnsi="Arial" w:cs="Arial"/>
        </w:rPr>
      </w:pPr>
      <w:r w:rsidRPr="00D13C0F">
        <w:rPr>
          <w:rFonts w:ascii="Arial" w:hAnsi="Arial" w:cs="Arial"/>
        </w:rPr>
        <w:lastRenderedPageBreak/>
        <w:t>TUC (2024)</w:t>
      </w:r>
      <w:r w:rsidRPr="00D13C0F">
        <w:rPr>
          <w:rFonts w:ascii="Arial" w:hAnsi="Arial" w:cs="Arial"/>
          <w:i/>
          <w:iCs/>
        </w:rPr>
        <w:t xml:space="preserve"> Guide to collective bargaining. </w:t>
      </w:r>
      <w:r w:rsidRPr="00D13C0F">
        <w:rPr>
          <w:rFonts w:ascii="Arial" w:hAnsi="Arial" w:cs="Arial"/>
        </w:rPr>
        <w:t>Available at:</w:t>
      </w:r>
      <w:r w:rsidRPr="00D13C0F">
        <w:rPr>
          <w:rFonts w:ascii="Arial" w:hAnsi="Arial" w:cs="Arial"/>
          <w:i/>
          <w:iCs/>
        </w:rPr>
        <w:t xml:space="preserve"> </w:t>
      </w:r>
      <w:hyperlink r:id="rId39" w:history="1">
        <w:r w:rsidRPr="00D13C0F">
          <w:rPr>
            <w:rStyle w:val="Hyperlink"/>
            <w:rFonts w:ascii="Arial" w:hAnsi="Arial" w:cs="Arial"/>
          </w:rPr>
          <w:t>Collective bargaining | TUC</w:t>
        </w:r>
      </w:hyperlink>
      <w:r w:rsidRPr="00D13C0F">
        <w:rPr>
          <w:rFonts w:ascii="Arial" w:hAnsi="Arial" w:cs="Arial"/>
        </w:rPr>
        <w:t xml:space="preserve"> </w:t>
      </w:r>
      <w:r w:rsidR="007235F4" w:rsidRPr="00D13C0F">
        <w:rPr>
          <w:rFonts w:ascii="Arial" w:hAnsi="Arial" w:cs="Arial"/>
        </w:rPr>
        <w:t>A</w:t>
      </w:r>
      <w:r w:rsidRPr="00D13C0F">
        <w:rPr>
          <w:rFonts w:ascii="Arial" w:hAnsi="Arial" w:cs="Arial"/>
        </w:rPr>
        <w:t>ccessed</w:t>
      </w:r>
      <w:r w:rsidR="007235F4" w:rsidRPr="00D13C0F">
        <w:rPr>
          <w:rFonts w:ascii="Arial" w:hAnsi="Arial" w:cs="Arial"/>
        </w:rPr>
        <w:t>:</w:t>
      </w:r>
      <w:r w:rsidRPr="00D13C0F">
        <w:rPr>
          <w:rFonts w:ascii="Arial" w:hAnsi="Arial" w:cs="Arial"/>
        </w:rPr>
        <w:t xml:space="preserve"> 13</w:t>
      </w:r>
      <w:r w:rsidRPr="00D13C0F">
        <w:rPr>
          <w:rFonts w:ascii="Arial" w:hAnsi="Arial" w:cs="Arial"/>
          <w:vertAlign w:val="superscript"/>
        </w:rPr>
        <w:t>th</w:t>
      </w:r>
      <w:r w:rsidRPr="00D13C0F">
        <w:rPr>
          <w:rFonts w:ascii="Arial" w:hAnsi="Arial" w:cs="Arial"/>
        </w:rPr>
        <w:t xml:space="preserve"> July 2024. </w:t>
      </w:r>
    </w:p>
    <w:p w14:paraId="1F5AEB1F" w14:textId="77777777" w:rsidR="00D13C0F" w:rsidRPr="00D13C0F" w:rsidRDefault="00D13C0F">
      <w:pPr>
        <w:rPr>
          <w:rFonts w:ascii="Arial" w:hAnsi="Arial" w:cs="Arial"/>
          <w:i/>
          <w:iCs/>
        </w:rPr>
      </w:pPr>
    </w:p>
    <w:p w14:paraId="34916B37" w14:textId="507E6E82" w:rsidR="00F459C6" w:rsidRDefault="00F459C6">
      <w:pPr>
        <w:rPr>
          <w:rFonts w:ascii="Arial" w:hAnsi="Arial" w:cs="Arial"/>
        </w:rPr>
      </w:pPr>
      <w:r w:rsidRPr="00D13C0F">
        <w:rPr>
          <w:rFonts w:ascii="Arial" w:hAnsi="Arial" w:cs="Arial"/>
        </w:rPr>
        <w:t xml:space="preserve">Unison (2024) </w:t>
      </w:r>
      <w:r w:rsidRPr="00D13C0F">
        <w:rPr>
          <w:rFonts w:ascii="Arial" w:hAnsi="Arial" w:cs="Arial"/>
          <w:i/>
          <w:iCs/>
        </w:rPr>
        <w:t>Grievances.</w:t>
      </w:r>
      <w:r w:rsidRPr="00D13C0F">
        <w:rPr>
          <w:rFonts w:ascii="Arial" w:hAnsi="Arial" w:cs="Arial"/>
        </w:rPr>
        <w:t xml:space="preserve"> Available at: </w:t>
      </w:r>
      <w:hyperlink r:id="rId40" w:history="1">
        <w:r w:rsidRPr="00D13C0F">
          <w:rPr>
            <w:rStyle w:val="Hyperlink"/>
            <w:rFonts w:ascii="Arial" w:hAnsi="Arial" w:cs="Arial"/>
          </w:rPr>
          <w:t>Grievances | Disputes and grievances | UNISON National</w:t>
        </w:r>
      </w:hyperlink>
      <w:r w:rsidRPr="00D13C0F">
        <w:rPr>
          <w:rFonts w:ascii="Arial" w:hAnsi="Arial" w:cs="Arial"/>
        </w:rPr>
        <w:t xml:space="preserve"> Accessed</w:t>
      </w:r>
      <w:r w:rsidR="007235F4" w:rsidRPr="00D13C0F">
        <w:rPr>
          <w:rFonts w:ascii="Arial" w:hAnsi="Arial" w:cs="Arial"/>
        </w:rPr>
        <w:t>:</w:t>
      </w:r>
      <w:r w:rsidRPr="00D13C0F">
        <w:rPr>
          <w:rFonts w:ascii="Arial" w:hAnsi="Arial" w:cs="Arial"/>
        </w:rPr>
        <w:t xml:space="preserve"> 11</w:t>
      </w:r>
      <w:r w:rsidRPr="00D13C0F">
        <w:rPr>
          <w:rFonts w:ascii="Arial" w:hAnsi="Arial" w:cs="Arial"/>
          <w:vertAlign w:val="superscript"/>
        </w:rPr>
        <w:t>th</w:t>
      </w:r>
      <w:r w:rsidRPr="00D13C0F">
        <w:rPr>
          <w:rFonts w:ascii="Arial" w:hAnsi="Arial" w:cs="Arial"/>
        </w:rPr>
        <w:t xml:space="preserve"> July 2024. </w:t>
      </w:r>
    </w:p>
    <w:p w14:paraId="1A3BD33C" w14:textId="77777777" w:rsidR="00D13C0F" w:rsidRPr="00D13C0F" w:rsidRDefault="00D13C0F">
      <w:pPr>
        <w:rPr>
          <w:rFonts w:ascii="Arial" w:hAnsi="Arial" w:cs="Arial"/>
        </w:rPr>
      </w:pPr>
    </w:p>
    <w:p w14:paraId="49CADFD1" w14:textId="1D06478E" w:rsidR="00F459C6" w:rsidRPr="00D13C0F" w:rsidRDefault="00F459C6">
      <w:pPr>
        <w:rPr>
          <w:rFonts w:ascii="Arial" w:hAnsi="Arial" w:cs="Arial"/>
        </w:rPr>
      </w:pPr>
      <w:r w:rsidRPr="00D13C0F">
        <w:rPr>
          <w:rFonts w:ascii="Arial" w:hAnsi="Arial" w:cs="Arial"/>
        </w:rPr>
        <w:t xml:space="preserve">Unison (2024) </w:t>
      </w:r>
      <w:r w:rsidRPr="00D13C0F">
        <w:rPr>
          <w:rFonts w:ascii="Arial" w:hAnsi="Arial" w:cs="Arial"/>
          <w:i/>
          <w:iCs/>
        </w:rPr>
        <w:t>What is a trade union?</w:t>
      </w:r>
      <w:r w:rsidRPr="00D13C0F">
        <w:rPr>
          <w:rFonts w:ascii="Arial" w:hAnsi="Arial" w:cs="Arial"/>
        </w:rPr>
        <w:t xml:space="preserve"> Available at: </w:t>
      </w:r>
      <w:hyperlink r:id="rId41" w:history="1">
        <w:r w:rsidRPr="00D13C0F">
          <w:rPr>
            <w:rStyle w:val="Hyperlink"/>
            <w:rFonts w:ascii="Arial" w:hAnsi="Arial" w:cs="Arial"/>
          </w:rPr>
          <w:t>What is a trade union? | What we do | UNISON National</w:t>
        </w:r>
      </w:hyperlink>
      <w:r w:rsidRPr="00D13C0F">
        <w:rPr>
          <w:rFonts w:ascii="Arial" w:hAnsi="Arial" w:cs="Arial"/>
        </w:rPr>
        <w:t xml:space="preserve"> Accessed</w:t>
      </w:r>
      <w:r w:rsidR="007235F4" w:rsidRPr="00D13C0F">
        <w:rPr>
          <w:rFonts w:ascii="Arial" w:hAnsi="Arial" w:cs="Arial"/>
        </w:rPr>
        <w:t xml:space="preserve">: </w:t>
      </w:r>
      <w:r w:rsidRPr="00D13C0F">
        <w:rPr>
          <w:rFonts w:ascii="Arial" w:hAnsi="Arial" w:cs="Arial"/>
        </w:rPr>
        <w:t>13</w:t>
      </w:r>
      <w:r w:rsidRPr="00D13C0F">
        <w:rPr>
          <w:rFonts w:ascii="Arial" w:hAnsi="Arial" w:cs="Arial"/>
          <w:vertAlign w:val="superscript"/>
        </w:rPr>
        <w:t>th</w:t>
      </w:r>
      <w:r w:rsidRPr="00D13C0F">
        <w:rPr>
          <w:rFonts w:ascii="Arial" w:hAnsi="Arial" w:cs="Arial"/>
        </w:rPr>
        <w:t xml:space="preserve"> July 2024. </w:t>
      </w:r>
    </w:p>
    <w:sectPr w:rsidR="00F459C6" w:rsidRPr="00D13C0F">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D4C8A" w14:textId="77777777" w:rsidR="00341756" w:rsidRDefault="00341756" w:rsidP="00AB4CC8">
      <w:pPr>
        <w:spacing w:after="0" w:line="240" w:lineRule="auto"/>
      </w:pPr>
      <w:r>
        <w:separator/>
      </w:r>
    </w:p>
  </w:endnote>
  <w:endnote w:type="continuationSeparator" w:id="0">
    <w:p w14:paraId="0EB80F70" w14:textId="77777777" w:rsidR="00341756" w:rsidRDefault="00341756" w:rsidP="00AB4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1B5A6" w14:textId="77777777" w:rsidR="00341756" w:rsidRDefault="00341756" w:rsidP="00AB4CC8">
      <w:pPr>
        <w:spacing w:after="0" w:line="240" w:lineRule="auto"/>
      </w:pPr>
      <w:r>
        <w:separator/>
      </w:r>
    </w:p>
  </w:footnote>
  <w:footnote w:type="continuationSeparator" w:id="0">
    <w:p w14:paraId="5CD20513" w14:textId="77777777" w:rsidR="00341756" w:rsidRDefault="00341756" w:rsidP="00AB4C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13FB5" w14:textId="797576AA" w:rsidR="00AB4CC8" w:rsidRPr="00D510CE" w:rsidRDefault="00AB4CC8" w:rsidP="00D510CE">
    <w:pPr>
      <w:pStyle w:val="Header"/>
    </w:pPr>
    <w:r w:rsidRPr="00D510CE">
      <w:t>Claire Steel</w:t>
    </w:r>
    <w:r w:rsidR="00D510CE" w:rsidRPr="00D510CE">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5396456">
    <w:abstractNumId w:val="1"/>
  </w:num>
  <w:num w:numId="2" w16cid:durableId="590359233">
    <w:abstractNumId w:val="0"/>
  </w:num>
  <w:num w:numId="3" w16cid:durableId="9860091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CC8"/>
    <w:rsid w:val="00000EEB"/>
    <w:rsid w:val="000070B8"/>
    <w:rsid w:val="00007438"/>
    <w:rsid w:val="000114E2"/>
    <w:rsid w:val="00015446"/>
    <w:rsid w:val="00017FB1"/>
    <w:rsid w:val="0002155A"/>
    <w:rsid w:val="000216B7"/>
    <w:rsid w:val="00023A7D"/>
    <w:rsid w:val="00024978"/>
    <w:rsid w:val="000259CD"/>
    <w:rsid w:val="00033D2C"/>
    <w:rsid w:val="0003441D"/>
    <w:rsid w:val="00043AE3"/>
    <w:rsid w:val="0004523F"/>
    <w:rsid w:val="000540B5"/>
    <w:rsid w:val="00056267"/>
    <w:rsid w:val="00061D1C"/>
    <w:rsid w:val="00086CDE"/>
    <w:rsid w:val="000912E5"/>
    <w:rsid w:val="000938B7"/>
    <w:rsid w:val="000943C9"/>
    <w:rsid w:val="0009748F"/>
    <w:rsid w:val="000A08EC"/>
    <w:rsid w:val="000A7CC7"/>
    <w:rsid w:val="000B1B53"/>
    <w:rsid w:val="000C3DA2"/>
    <w:rsid w:val="000C3F7F"/>
    <w:rsid w:val="000D2B3B"/>
    <w:rsid w:val="000E25F5"/>
    <w:rsid w:val="000E608C"/>
    <w:rsid w:val="000F0F64"/>
    <w:rsid w:val="00101ED2"/>
    <w:rsid w:val="001039A6"/>
    <w:rsid w:val="00107A13"/>
    <w:rsid w:val="001125ED"/>
    <w:rsid w:val="00115069"/>
    <w:rsid w:val="00117E38"/>
    <w:rsid w:val="00121D6C"/>
    <w:rsid w:val="00127E15"/>
    <w:rsid w:val="00127E53"/>
    <w:rsid w:val="001312F5"/>
    <w:rsid w:val="001332C2"/>
    <w:rsid w:val="00133C7C"/>
    <w:rsid w:val="001400D7"/>
    <w:rsid w:val="001519A2"/>
    <w:rsid w:val="00154905"/>
    <w:rsid w:val="00154F8E"/>
    <w:rsid w:val="00155235"/>
    <w:rsid w:val="00155E3E"/>
    <w:rsid w:val="00164B62"/>
    <w:rsid w:val="00166495"/>
    <w:rsid w:val="00171326"/>
    <w:rsid w:val="001718C4"/>
    <w:rsid w:val="00171B66"/>
    <w:rsid w:val="00176109"/>
    <w:rsid w:val="00176E98"/>
    <w:rsid w:val="00182BAE"/>
    <w:rsid w:val="0018590C"/>
    <w:rsid w:val="001900D2"/>
    <w:rsid w:val="00191466"/>
    <w:rsid w:val="0019283D"/>
    <w:rsid w:val="00192AC3"/>
    <w:rsid w:val="00197C51"/>
    <w:rsid w:val="001A0207"/>
    <w:rsid w:val="001B2748"/>
    <w:rsid w:val="001C2CF6"/>
    <w:rsid w:val="001C7A63"/>
    <w:rsid w:val="001D0A8D"/>
    <w:rsid w:val="001D0EAB"/>
    <w:rsid w:val="001D214C"/>
    <w:rsid w:val="00202B02"/>
    <w:rsid w:val="00215169"/>
    <w:rsid w:val="002247FE"/>
    <w:rsid w:val="00224B37"/>
    <w:rsid w:val="00225E62"/>
    <w:rsid w:val="002339CD"/>
    <w:rsid w:val="002402B2"/>
    <w:rsid w:val="00240D65"/>
    <w:rsid w:val="00240FF9"/>
    <w:rsid w:val="00250B50"/>
    <w:rsid w:val="00256191"/>
    <w:rsid w:val="00265616"/>
    <w:rsid w:val="00266CDF"/>
    <w:rsid w:val="00280469"/>
    <w:rsid w:val="002807BE"/>
    <w:rsid w:val="002809D8"/>
    <w:rsid w:val="00280C1D"/>
    <w:rsid w:val="00283925"/>
    <w:rsid w:val="002A2A85"/>
    <w:rsid w:val="002A54C5"/>
    <w:rsid w:val="002B0A13"/>
    <w:rsid w:val="002C0C9E"/>
    <w:rsid w:val="002C2FC1"/>
    <w:rsid w:val="002D10D0"/>
    <w:rsid w:val="002D5B5D"/>
    <w:rsid w:val="002F17D7"/>
    <w:rsid w:val="002F3380"/>
    <w:rsid w:val="002F4FB2"/>
    <w:rsid w:val="00302D66"/>
    <w:rsid w:val="003060B1"/>
    <w:rsid w:val="00311EB6"/>
    <w:rsid w:val="00325FB0"/>
    <w:rsid w:val="003267C1"/>
    <w:rsid w:val="003311B8"/>
    <w:rsid w:val="00341756"/>
    <w:rsid w:val="003474A0"/>
    <w:rsid w:val="003579D5"/>
    <w:rsid w:val="003602BF"/>
    <w:rsid w:val="003629AC"/>
    <w:rsid w:val="00367598"/>
    <w:rsid w:val="00372CEE"/>
    <w:rsid w:val="00375AD2"/>
    <w:rsid w:val="003A6B97"/>
    <w:rsid w:val="003C6600"/>
    <w:rsid w:val="003D0509"/>
    <w:rsid w:val="003D5C28"/>
    <w:rsid w:val="003D5D8A"/>
    <w:rsid w:val="003E3B4D"/>
    <w:rsid w:val="003E5011"/>
    <w:rsid w:val="003F5DB4"/>
    <w:rsid w:val="00401E07"/>
    <w:rsid w:val="004025B4"/>
    <w:rsid w:val="0042483F"/>
    <w:rsid w:val="00426E37"/>
    <w:rsid w:val="00430C88"/>
    <w:rsid w:val="00447028"/>
    <w:rsid w:val="00447526"/>
    <w:rsid w:val="004522C6"/>
    <w:rsid w:val="004546B3"/>
    <w:rsid w:val="0045549F"/>
    <w:rsid w:val="0046597A"/>
    <w:rsid w:val="00466111"/>
    <w:rsid w:val="00476A46"/>
    <w:rsid w:val="004871DF"/>
    <w:rsid w:val="004A1A56"/>
    <w:rsid w:val="004A5D12"/>
    <w:rsid w:val="004C29A8"/>
    <w:rsid w:val="004C3388"/>
    <w:rsid w:val="004C633B"/>
    <w:rsid w:val="004D0BD9"/>
    <w:rsid w:val="004D3515"/>
    <w:rsid w:val="004E1CAB"/>
    <w:rsid w:val="004E24F9"/>
    <w:rsid w:val="004E2759"/>
    <w:rsid w:val="004E370D"/>
    <w:rsid w:val="004F2B79"/>
    <w:rsid w:val="004F3023"/>
    <w:rsid w:val="004F5E92"/>
    <w:rsid w:val="00515C18"/>
    <w:rsid w:val="00516FF4"/>
    <w:rsid w:val="005173C0"/>
    <w:rsid w:val="00527EB9"/>
    <w:rsid w:val="00541745"/>
    <w:rsid w:val="00546342"/>
    <w:rsid w:val="00551D3F"/>
    <w:rsid w:val="005547DC"/>
    <w:rsid w:val="00561C89"/>
    <w:rsid w:val="00564FE9"/>
    <w:rsid w:val="005760AF"/>
    <w:rsid w:val="00584798"/>
    <w:rsid w:val="00585A4C"/>
    <w:rsid w:val="005862BC"/>
    <w:rsid w:val="00587235"/>
    <w:rsid w:val="005A215E"/>
    <w:rsid w:val="005A28C4"/>
    <w:rsid w:val="005A2C78"/>
    <w:rsid w:val="005B7360"/>
    <w:rsid w:val="005B73A4"/>
    <w:rsid w:val="005C1C92"/>
    <w:rsid w:val="005C34AE"/>
    <w:rsid w:val="005C5CF1"/>
    <w:rsid w:val="005C75E6"/>
    <w:rsid w:val="005D549B"/>
    <w:rsid w:val="005D551A"/>
    <w:rsid w:val="005E35FB"/>
    <w:rsid w:val="005E52CB"/>
    <w:rsid w:val="005E5AA5"/>
    <w:rsid w:val="005F3919"/>
    <w:rsid w:val="00601BEF"/>
    <w:rsid w:val="00604E5C"/>
    <w:rsid w:val="00610AA3"/>
    <w:rsid w:val="00610E23"/>
    <w:rsid w:val="006114B5"/>
    <w:rsid w:val="00613315"/>
    <w:rsid w:val="00614EC4"/>
    <w:rsid w:val="0062728B"/>
    <w:rsid w:val="006331D6"/>
    <w:rsid w:val="006344FE"/>
    <w:rsid w:val="00635731"/>
    <w:rsid w:val="00644594"/>
    <w:rsid w:val="00646B9E"/>
    <w:rsid w:val="00652FAB"/>
    <w:rsid w:val="006600E0"/>
    <w:rsid w:val="006658CE"/>
    <w:rsid w:val="00674DA5"/>
    <w:rsid w:val="00681A93"/>
    <w:rsid w:val="006913D0"/>
    <w:rsid w:val="00695CB9"/>
    <w:rsid w:val="00696477"/>
    <w:rsid w:val="006A7460"/>
    <w:rsid w:val="006B373C"/>
    <w:rsid w:val="006B7D2B"/>
    <w:rsid w:val="006C14B7"/>
    <w:rsid w:val="006C2927"/>
    <w:rsid w:val="006E2E41"/>
    <w:rsid w:val="006E3B0F"/>
    <w:rsid w:val="006F139C"/>
    <w:rsid w:val="00711FB7"/>
    <w:rsid w:val="00713652"/>
    <w:rsid w:val="00715233"/>
    <w:rsid w:val="007206DA"/>
    <w:rsid w:val="0072078B"/>
    <w:rsid w:val="007235F4"/>
    <w:rsid w:val="007242F8"/>
    <w:rsid w:val="00730F2E"/>
    <w:rsid w:val="007361BE"/>
    <w:rsid w:val="00742FA4"/>
    <w:rsid w:val="00745D60"/>
    <w:rsid w:val="007468CD"/>
    <w:rsid w:val="00754AE3"/>
    <w:rsid w:val="00757487"/>
    <w:rsid w:val="00761428"/>
    <w:rsid w:val="00764F94"/>
    <w:rsid w:val="00780A5A"/>
    <w:rsid w:val="0078413D"/>
    <w:rsid w:val="0079063F"/>
    <w:rsid w:val="00790CE4"/>
    <w:rsid w:val="00797E11"/>
    <w:rsid w:val="007A06E6"/>
    <w:rsid w:val="007A2251"/>
    <w:rsid w:val="007A5919"/>
    <w:rsid w:val="007A6712"/>
    <w:rsid w:val="007B31C6"/>
    <w:rsid w:val="007B69E4"/>
    <w:rsid w:val="007C2499"/>
    <w:rsid w:val="007C2733"/>
    <w:rsid w:val="007C448C"/>
    <w:rsid w:val="007C6682"/>
    <w:rsid w:val="007D0543"/>
    <w:rsid w:val="007D0A2C"/>
    <w:rsid w:val="007D37D0"/>
    <w:rsid w:val="007D6AB1"/>
    <w:rsid w:val="007E3013"/>
    <w:rsid w:val="007E3EF2"/>
    <w:rsid w:val="007F0575"/>
    <w:rsid w:val="007F3FB1"/>
    <w:rsid w:val="007F5087"/>
    <w:rsid w:val="008009C2"/>
    <w:rsid w:val="008037CF"/>
    <w:rsid w:val="0080741B"/>
    <w:rsid w:val="00811D36"/>
    <w:rsid w:val="00812C05"/>
    <w:rsid w:val="008235A5"/>
    <w:rsid w:val="00827E36"/>
    <w:rsid w:val="00827F30"/>
    <w:rsid w:val="00847C34"/>
    <w:rsid w:val="008559C9"/>
    <w:rsid w:val="00856835"/>
    <w:rsid w:val="00862B8E"/>
    <w:rsid w:val="0086698E"/>
    <w:rsid w:val="0087640D"/>
    <w:rsid w:val="00877D4A"/>
    <w:rsid w:val="008800CA"/>
    <w:rsid w:val="00884000"/>
    <w:rsid w:val="00885FA5"/>
    <w:rsid w:val="00886763"/>
    <w:rsid w:val="00886EE6"/>
    <w:rsid w:val="00887D88"/>
    <w:rsid w:val="0089400D"/>
    <w:rsid w:val="00894E7F"/>
    <w:rsid w:val="00897516"/>
    <w:rsid w:val="008A068A"/>
    <w:rsid w:val="008A56C1"/>
    <w:rsid w:val="008A6098"/>
    <w:rsid w:val="008A692A"/>
    <w:rsid w:val="008A6B10"/>
    <w:rsid w:val="008A730C"/>
    <w:rsid w:val="008B19F3"/>
    <w:rsid w:val="008B2BCA"/>
    <w:rsid w:val="008B42A6"/>
    <w:rsid w:val="008B5C91"/>
    <w:rsid w:val="008C41B0"/>
    <w:rsid w:val="008D1784"/>
    <w:rsid w:val="008D7851"/>
    <w:rsid w:val="008E6AD2"/>
    <w:rsid w:val="008F6177"/>
    <w:rsid w:val="008F7F62"/>
    <w:rsid w:val="00902466"/>
    <w:rsid w:val="009075E4"/>
    <w:rsid w:val="00912FF7"/>
    <w:rsid w:val="00913FAC"/>
    <w:rsid w:val="00914D2F"/>
    <w:rsid w:val="0092089C"/>
    <w:rsid w:val="00923A3D"/>
    <w:rsid w:val="009279C7"/>
    <w:rsid w:val="00950E39"/>
    <w:rsid w:val="009558E0"/>
    <w:rsid w:val="00960B1D"/>
    <w:rsid w:val="00965C53"/>
    <w:rsid w:val="00967207"/>
    <w:rsid w:val="0097065C"/>
    <w:rsid w:val="00971DE6"/>
    <w:rsid w:val="0097210F"/>
    <w:rsid w:val="00974643"/>
    <w:rsid w:val="009908DD"/>
    <w:rsid w:val="00993BA3"/>
    <w:rsid w:val="009B3223"/>
    <w:rsid w:val="009B655D"/>
    <w:rsid w:val="009D68C3"/>
    <w:rsid w:val="009D7F8E"/>
    <w:rsid w:val="009E3FE2"/>
    <w:rsid w:val="009E6CCA"/>
    <w:rsid w:val="009E7436"/>
    <w:rsid w:val="00A02835"/>
    <w:rsid w:val="00A07006"/>
    <w:rsid w:val="00A20ADB"/>
    <w:rsid w:val="00A2123E"/>
    <w:rsid w:val="00A2745A"/>
    <w:rsid w:val="00A3614D"/>
    <w:rsid w:val="00A415E5"/>
    <w:rsid w:val="00A43941"/>
    <w:rsid w:val="00A44B95"/>
    <w:rsid w:val="00A45381"/>
    <w:rsid w:val="00A47963"/>
    <w:rsid w:val="00A50659"/>
    <w:rsid w:val="00A53F27"/>
    <w:rsid w:val="00A540EA"/>
    <w:rsid w:val="00A606DF"/>
    <w:rsid w:val="00A61AFF"/>
    <w:rsid w:val="00A622CD"/>
    <w:rsid w:val="00A66A88"/>
    <w:rsid w:val="00A85E97"/>
    <w:rsid w:val="00A86E02"/>
    <w:rsid w:val="00AA3AE8"/>
    <w:rsid w:val="00AA78D6"/>
    <w:rsid w:val="00AB0AF5"/>
    <w:rsid w:val="00AB1850"/>
    <w:rsid w:val="00AB37D3"/>
    <w:rsid w:val="00AB3DDE"/>
    <w:rsid w:val="00AB47A4"/>
    <w:rsid w:val="00AB4C7A"/>
    <w:rsid w:val="00AB4CC8"/>
    <w:rsid w:val="00AB6B7D"/>
    <w:rsid w:val="00AC1E8B"/>
    <w:rsid w:val="00AC3F8E"/>
    <w:rsid w:val="00AD2CA0"/>
    <w:rsid w:val="00AD30C2"/>
    <w:rsid w:val="00AD41FE"/>
    <w:rsid w:val="00AE32BA"/>
    <w:rsid w:val="00AE61D3"/>
    <w:rsid w:val="00B07842"/>
    <w:rsid w:val="00B14E4C"/>
    <w:rsid w:val="00B378BD"/>
    <w:rsid w:val="00B50D3B"/>
    <w:rsid w:val="00B65E20"/>
    <w:rsid w:val="00B67BDF"/>
    <w:rsid w:val="00B708E3"/>
    <w:rsid w:val="00B756AE"/>
    <w:rsid w:val="00B80988"/>
    <w:rsid w:val="00B970D8"/>
    <w:rsid w:val="00BA129E"/>
    <w:rsid w:val="00BA559D"/>
    <w:rsid w:val="00BA706A"/>
    <w:rsid w:val="00BB0C27"/>
    <w:rsid w:val="00BC0418"/>
    <w:rsid w:val="00BC4444"/>
    <w:rsid w:val="00BC5414"/>
    <w:rsid w:val="00BC63CC"/>
    <w:rsid w:val="00BD1DDE"/>
    <w:rsid w:val="00BD3474"/>
    <w:rsid w:val="00BD7C1B"/>
    <w:rsid w:val="00BE34F9"/>
    <w:rsid w:val="00BF3D32"/>
    <w:rsid w:val="00BF6AB4"/>
    <w:rsid w:val="00C00DAB"/>
    <w:rsid w:val="00C01B44"/>
    <w:rsid w:val="00C0301A"/>
    <w:rsid w:val="00C05DB1"/>
    <w:rsid w:val="00C128D3"/>
    <w:rsid w:val="00C1356A"/>
    <w:rsid w:val="00C139ED"/>
    <w:rsid w:val="00C21EC8"/>
    <w:rsid w:val="00C26714"/>
    <w:rsid w:val="00C31E21"/>
    <w:rsid w:val="00C32938"/>
    <w:rsid w:val="00C32D0C"/>
    <w:rsid w:val="00C35F5B"/>
    <w:rsid w:val="00C418F7"/>
    <w:rsid w:val="00C46CC4"/>
    <w:rsid w:val="00C52EF7"/>
    <w:rsid w:val="00C55582"/>
    <w:rsid w:val="00C61650"/>
    <w:rsid w:val="00C616CD"/>
    <w:rsid w:val="00C67782"/>
    <w:rsid w:val="00C73963"/>
    <w:rsid w:val="00C839C9"/>
    <w:rsid w:val="00C87839"/>
    <w:rsid w:val="00C91E3B"/>
    <w:rsid w:val="00C92498"/>
    <w:rsid w:val="00C93880"/>
    <w:rsid w:val="00CA32EE"/>
    <w:rsid w:val="00CC7746"/>
    <w:rsid w:val="00CD042D"/>
    <w:rsid w:val="00CD4213"/>
    <w:rsid w:val="00CD4971"/>
    <w:rsid w:val="00CD5A6B"/>
    <w:rsid w:val="00CE4E78"/>
    <w:rsid w:val="00CE70DD"/>
    <w:rsid w:val="00CF3EE8"/>
    <w:rsid w:val="00D06BD2"/>
    <w:rsid w:val="00D13C0F"/>
    <w:rsid w:val="00D226D3"/>
    <w:rsid w:val="00D24F33"/>
    <w:rsid w:val="00D40048"/>
    <w:rsid w:val="00D41056"/>
    <w:rsid w:val="00D47400"/>
    <w:rsid w:val="00D47F6F"/>
    <w:rsid w:val="00D510CE"/>
    <w:rsid w:val="00D57C4E"/>
    <w:rsid w:val="00D65D31"/>
    <w:rsid w:val="00D701FB"/>
    <w:rsid w:val="00D73530"/>
    <w:rsid w:val="00D74884"/>
    <w:rsid w:val="00D80E71"/>
    <w:rsid w:val="00D83CA2"/>
    <w:rsid w:val="00D8642C"/>
    <w:rsid w:val="00D92F06"/>
    <w:rsid w:val="00D94C02"/>
    <w:rsid w:val="00DA37D4"/>
    <w:rsid w:val="00DB1492"/>
    <w:rsid w:val="00DB6456"/>
    <w:rsid w:val="00DC15DB"/>
    <w:rsid w:val="00DC6DE3"/>
    <w:rsid w:val="00DC76F1"/>
    <w:rsid w:val="00DC77AF"/>
    <w:rsid w:val="00DD0CB9"/>
    <w:rsid w:val="00DD2FAD"/>
    <w:rsid w:val="00DE6D6B"/>
    <w:rsid w:val="00DF30E5"/>
    <w:rsid w:val="00E05B03"/>
    <w:rsid w:val="00E066F2"/>
    <w:rsid w:val="00E1081F"/>
    <w:rsid w:val="00E250AC"/>
    <w:rsid w:val="00E31882"/>
    <w:rsid w:val="00E31A2C"/>
    <w:rsid w:val="00E3222A"/>
    <w:rsid w:val="00E34CEB"/>
    <w:rsid w:val="00E423F2"/>
    <w:rsid w:val="00E5601F"/>
    <w:rsid w:val="00E611BC"/>
    <w:rsid w:val="00E7138C"/>
    <w:rsid w:val="00E92681"/>
    <w:rsid w:val="00E9498E"/>
    <w:rsid w:val="00E94FEB"/>
    <w:rsid w:val="00EA018C"/>
    <w:rsid w:val="00EA1951"/>
    <w:rsid w:val="00EA1DA8"/>
    <w:rsid w:val="00EA53F9"/>
    <w:rsid w:val="00EA7BA6"/>
    <w:rsid w:val="00EB298B"/>
    <w:rsid w:val="00EB3AC0"/>
    <w:rsid w:val="00EB4002"/>
    <w:rsid w:val="00EB7A70"/>
    <w:rsid w:val="00EB7BE3"/>
    <w:rsid w:val="00EC3E53"/>
    <w:rsid w:val="00EC4D68"/>
    <w:rsid w:val="00EC7D23"/>
    <w:rsid w:val="00ED0179"/>
    <w:rsid w:val="00ED7F35"/>
    <w:rsid w:val="00EE0E8B"/>
    <w:rsid w:val="00EF25F6"/>
    <w:rsid w:val="00EF452E"/>
    <w:rsid w:val="00EF53DB"/>
    <w:rsid w:val="00EF5ED8"/>
    <w:rsid w:val="00F021CB"/>
    <w:rsid w:val="00F05E87"/>
    <w:rsid w:val="00F072B5"/>
    <w:rsid w:val="00F13116"/>
    <w:rsid w:val="00F17975"/>
    <w:rsid w:val="00F27671"/>
    <w:rsid w:val="00F27BF6"/>
    <w:rsid w:val="00F30FF3"/>
    <w:rsid w:val="00F37F60"/>
    <w:rsid w:val="00F432E2"/>
    <w:rsid w:val="00F44DE5"/>
    <w:rsid w:val="00F459C6"/>
    <w:rsid w:val="00F47058"/>
    <w:rsid w:val="00F52076"/>
    <w:rsid w:val="00F530E7"/>
    <w:rsid w:val="00F5320B"/>
    <w:rsid w:val="00F53329"/>
    <w:rsid w:val="00F66216"/>
    <w:rsid w:val="00F66E0E"/>
    <w:rsid w:val="00F7026E"/>
    <w:rsid w:val="00F70687"/>
    <w:rsid w:val="00F72C66"/>
    <w:rsid w:val="00F81EB0"/>
    <w:rsid w:val="00F82FC7"/>
    <w:rsid w:val="00F83917"/>
    <w:rsid w:val="00F841AD"/>
    <w:rsid w:val="00F9454D"/>
    <w:rsid w:val="00FA03E8"/>
    <w:rsid w:val="00FA26AC"/>
    <w:rsid w:val="00FA7FED"/>
    <w:rsid w:val="00FB1EE5"/>
    <w:rsid w:val="00FC56F9"/>
    <w:rsid w:val="00FC57D7"/>
    <w:rsid w:val="00FC6A8E"/>
    <w:rsid w:val="00FD5AAD"/>
    <w:rsid w:val="00FE0198"/>
    <w:rsid w:val="00FE411A"/>
    <w:rsid w:val="00FF0BC6"/>
    <w:rsid w:val="00FF4BA8"/>
    <w:rsid w:val="00FF5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0E5B1"/>
  <w15:chartTrackingRefBased/>
  <w15:docId w15:val="{F92D9025-1119-4A0F-BDA7-9A737CD89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AB4CC8"/>
    <w:pPr>
      <w:spacing w:line="264" w:lineRule="auto"/>
    </w:pPr>
    <w:rPr>
      <w:rFonts w:ascii="Arial" w:hAnsi="Arial" w:cs="Arial"/>
      <w:kern w:val="0"/>
      <w14:ligatures w14:val="none"/>
    </w:rPr>
  </w:style>
  <w:style w:type="character" w:customStyle="1" w:styleId="NornalChar">
    <w:name w:val="Nornal Char"/>
    <w:basedOn w:val="DefaultParagraphFont"/>
    <w:link w:val="Nornal"/>
    <w:rsid w:val="00AB4CC8"/>
    <w:rPr>
      <w:rFonts w:ascii="Arial" w:hAnsi="Arial" w:cs="Arial"/>
      <w:kern w:val="0"/>
      <w14:ligatures w14:val="none"/>
    </w:rPr>
  </w:style>
  <w:style w:type="paragraph" w:customStyle="1" w:styleId="Listparag">
    <w:name w:val="List parag"/>
    <w:basedOn w:val="ListParagraph"/>
    <w:link w:val="ListparagChar"/>
    <w:qFormat/>
    <w:rsid w:val="00AB4CC8"/>
    <w:pPr>
      <w:numPr>
        <w:numId w:val="1"/>
      </w:numPr>
      <w:spacing w:after="120" w:line="264" w:lineRule="auto"/>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AB4CC8"/>
    <w:rPr>
      <w:rFonts w:eastAsia="Times New Roman" w:cstheme="minorHAnsi"/>
      <w:color w:val="000000"/>
      <w:kern w:val="0"/>
      <w:lang w:eastAsia="en-GB"/>
      <w14:ligatures w14:val="none"/>
    </w:rPr>
  </w:style>
  <w:style w:type="paragraph" w:styleId="ListParagraph">
    <w:name w:val="List Paragraph"/>
    <w:basedOn w:val="Normal"/>
    <w:link w:val="ListParagraphChar"/>
    <w:uiPriority w:val="1"/>
    <w:qFormat/>
    <w:rsid w:val="00AB4CC8"/>
    <w:pPr>
      <w:ind w:left="720"/>
      <w:contextualSpacing/>
    </w:pPr>
  </w:style>
  <w:style w:type="character" w:customStyle="1" w:styleId="ListParagraphChar">
    <w:name w:val="List Paragraph Char"/>
    <w:basedOn w:val="DefaultParagraphFont"/>
    <w:link w:val="ListParagraph"/>
    <w:uiPriority w:val="1"/>
    <w:rsid w:val="00AB4CC8"/>
  </w:style>
  <w:style w:type="paragraph" w:styleId="Header">
    <w:name w:val="header"/>
    <w:basedOn w:val="Normal"/>
    <w:link w:val="HeaderChar"/>
    <w:uiPriority w:val="99"/>
    <w:unhideWhenUsed/>
    <w:rsid w:val="00AB4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CC8"/>
  </w:style>
  <w:style w:type="paragraph" w:styleId="Footer">
    <w:name w:val="footer"/>
    <w:basedOn w:val="Normal"/>
    <w:link w:val="FooterChar"/>
    <w:uiPriority w:val="99"/>
    <w:unhideWhenUsed/>
    <w:rsid w:val="00AB4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CC8"/>
  </w:style>
  <w:style w:type="character" w:styleId="Hyperlink">
    <w:name w:val="Hyperlink"/>
    <w:basedOn w:val="DefaultParagraphFont"/>
    <w:uiPriority w:val="99"/>
    <w:unhideWhenUsed/>
    <w:rsid w:val="00CD5A6B"/>
    <w:rPr>
      <w:color w:val="0000FF"/>
      <w:u w:val="single"/>
    </w:rPr>
  </w:style>
  <w:style w:type="character" w:styleId="Emphasis">
    <w:name w:val="Emphasis"/>
    <w:basedOn w:val="DefaultParagraphFont"/>
    <w:uiPriority w:val="20"/>
    <w:qFormat/>
    <w:rsid w:val="005C1C92"/>
    <w:rPr>
      <w:i/>
      <w:iCs/>
    </w:rPr>
  </w:style>
  <w:style w:type="character" w:styleId="UnresolvedMention">
    <w:name w:val="Unresolved Mention"/>
    <w:basedOn w:val="DefaultParagraphFont"/>
    <w:uiPriority w:val="99"/>
    <w:semiHidden/>
    <w:unhideWhenUsed/>
    <w:rsid w:val="00182B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31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missals/unfair-dismissal" TargetMode="External"/><Relationship Id="rId18" Type="http://schemas.openxmlformats.org/officeDocument/2006/relationships/hyperlink" Target="https://www.cipd.org/globalassets/media/zzz-misc---to-check/talking-about-voice_employees-experiences_tcm18-54482.pdf" TargetMode="External"/><Relationship Id="rId26" Type="http://schemas.openxmlformats.org/officeDocument/2006/relationships/hyperlink" Target="https://www.cipd.org/uk/knowledge/employment-law/employee-relations/" TargetMode="External"/><Relationship Id="rId39" Type="http://schemas.openxmlformats.org/officeDocument/2006/relationships/hyperlink" Target="https://www.tuc.org.uk/workplace-guidance/organising-and-bargaining/collective-bargaining" TargetMode="External"/><Relationship Id="rId21" Type="http://schemas.openxmlformats.org/officeDocument/2006/relationships/hyperlink" Target="https://www.cipd.org/globalassets/media/knowledge/knowledge-hub/evidence-reviews/work-motivation-scientific-summary_tcm18-89562.pdf" TargetMode="External"/><Relationship Id="rId34" Type="http://schemas.openxmlformats.org/officeDocument/2006/relationships/hyperlink" Target="https://www.ons.gov.uk/employmentandlabourmarket/peopleinwork/employmentandemployeetypes/articles/labourmarketeconomicanalysisquarterly/december2020"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strikes-and-industrial-action" TargetMode="External"/><Relationship Id="rId20" Type="http://schemas.openxmlformats.org/officeDocument/2006/relationships/hyperlink" Target="https://www.cipd.org/globalassets/media/knowledge/knowledge-hub/reports/2023-pdfs/8436-health-and-wellbeing-report-2023.pdf" TargetMode="External"/><Relationship Id="rId29" Type="http://schemas.openxmlformats.org/officeDocument/2006/relationships/hyperlink" Target="https://www.citizensadvice.org.uk/work/disciplinary-meetings/who-can-accompany-you-to-a-disciplinary-meeting/" TargetMode="External"/><Relationship Id="rId41" Type="http://schemas.openxmlformats.org/officeDocument/2006/relationships/hyperlink" Target="https://www.unison.org.uk/about/what-we-do/about-trade-un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mediation" TargetMode="External"/><Relationship Id="rId24" Type="http://schemas.openxmlformats.org/officeDocument/2006/relationships/hyperlink" Target="https://www.cipd.org/uk/knowledge/factsheets/dismissal-factsheet/" TargetMode="External"/><Relationship Id="rId32" Type="http://schemas.openxmlformats.org/officeDocument/2006/relationships/hyperlink" Target="https://engageforsuccess.org/wp-content/uploads/2021/02/Engaging-for-Success.pdf" TargetMode="External"/><Relationship Id="rId37" Type="http://schemas.openxmlformats.org/officeDocument/2006/relationships/hyperlink" Target="https://www.bmj.com/content/351/bmj.h6231" TargetMode="External"/><Relationship Id="rId40" Type="http://schemas.openxmlformats.org/officeDocument/2006/relationships/hyperlink" Target="https://www.unison.org.uk/get-help/knowledge/disputes-grievances/grievances/" TargetMode="External"/><Relationship Id="rId5" Type="http://schemas.openxmlformats.org/officeDocument/2006/relationships/webSettings" Target="webSettings.xml"/><Relationship Id="rId15" Type="http://schemas.openxmlformats.org/officeDocument/2006/relationships/hyperlink" Target="https://www.acas.org.uk/acas-code-of-practice-on-disclosure-of-information-to-trade-unions-for-collective-bargaining/html" TargetMode="External"/><Relationship Id="rId23" Type="http://schemas.openxmlformats.org/officeDocument/2006/relationships/hyperlink" Target="https://www.cipd.org/uk/knowledge/factsheets/mediation-factsheet/" TargetMode="External"/><Relationship Id="rId28" Type="http://schemas.openxmlformats.org/officeDocument/2006/relationships/hyperlink" Target="https://www.cipd.org/uk/knowledge/factsheets/voice-factsheet/" TargetMode="External"/><Relationship Id="rId36" Type="http://schemas.openxmlformats.org/officeDocument/2006/relationships/hyperlink" Target="https://www.gov.uk/government/statistics/tribunals-statistics-quarterly-january-to-march-2024/tribunal-statistics-quarterly-january-to-march-2024" TargetMode="External"/><Relationship Id="rId10" Type="http://schemas.openxmlformats.org/officeDocument/2006/relationships/hyperlink" Target="https://www.acas.org.uk/early-conciliation/how-early-conciliation-works" TargetMode="External"/><Relationship Id="rId19" Type="http://schemas.openxmlformats.org/officeDocument/2006/relationships/hyperlink" Target="https://www.cipd.org/globalassets/media/knowledge/knowledge-hub/reports/flexible-working-lessons-from-pandemic-report_tcm18-92644.pdf" TargetMode="External"/><Relationship Id="rId31" Type="http://schemas.openxmlformats.org/officeDocument/2006/relationships/hyperlink" Target="https://wol.iza.org/articles/economics-of-employment-tribunals/long"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s.org.uk/formal-ice-agreements" TargetMode="External"/><Relationship Id="rId22" Type="http://schemas.openxmlformats.org/officeDocument/2006/relationships/hyperlink" Target="https://www.cipd.org/globalassets/media/knowledge/knowledge-hub/reports/2023-pdfs/2023-good-work-index-report-8407.pdf" TargetMode="External"/><Relationship Id="rId27" Type="http://schemas.openxmlformats.org/officeDocument/2006/relationships/hyperlink" Target="https://www.cipd.org/uk/knowledge/guides/communication-guide/" TargetMode="External"/><Relationship Id="rId30" Type="http://schemas.openxmlformats.org/officeDocument/2006/relationships/hyperlink" Target="https://selfdeterminationtheory.org/SDT/documents/2005_GagneDeci_JOB_SDTtheory.pdf" TargetMode="External"/><Relationship Id="rId35" Type="http://schemas.openxmlformats.org/officeDocument/2006/relationships/hyperlink" Target="https://www.ons.gov.uk/employmentandlabourmarket/peopleinwork/employmentandemployeetypes/timeseries/f8xz/lm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s.org.uk/arbitration" TargetMode="External"/><Relationship Id="rId17" Type="http://schemas.openxmlformats.org/officeDocument/2006/relationships/hyperlink" Target="https://www.acas.org.uk/acas-code-of-practice-on-disciplinary-and-grievance-procedures/html" TargetMode="External"/><Relationship Id="rId25" Type="http://schemas.openxmlformats.org/officeDocument/2006/relationships/hyperlink" Target="https://www.cipd.org/uk/knowledge/guides/disciplinary-and-grievance-procedures-guidance-for-managers/" TargetMode="External"/><Relationship Id="rId33" Type="http://schemas.openxmlformats.org/officeDocument/2006/relationships/hyperlink" Target="https://assets.publishing.service.gov.uk/media/628cdd68e90e071f5ee0e866/Ms_CC_McKenzie_v_University_Hospitals_Leicester_NHS_Trust_2603829.2020__Judgment_and_Reasons.pdf" TargetMode="External"/><Relationship Id="rId38" Type="http://schemas.openxmlformats.org/officeDocument/2006/relationships/hyperlink" Target="https://www.legislation.gov.uk/ukpga/1992/5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7161D-3D70-4107-93FB-DAA636645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3540</TotalTime>
  <Pages>19</Pages>
  <Words>6565</Words>
  <Characters>37427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Steel (Hywel Dda UHB - Future Workforce Programme Manager)</dc:creator>
  <cp:keywords/>
  <dc:description/>
  <cp:lastModifiedBy>Claire Steel (Hywel Dda UHB - Future Workforce Programme Manager)</cp:lastModifiedBy>
  <cp:revision>480</cp:revision>
  <dcterms:created xsi:type="dcterms:W3CDTF">2024-07-03T08:12:00Z</dcterms:created>
  <dcterms:modified xsi:type="dcterms:W3CDTF">2024-07-13T17:56:00Z</dcterms:modified>
</cp:coreProperties>
</file>