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000000" w:themeColor="text1"/>
  <w:body>
    <w:p w14:paraId="594EE845" w14:textId="109D0687" w:rsidR="00420726" w:rsidRPr="00420726" w:rsidRDefault="002571C1" w:rsidP="002571C1">
      <w:pPr>
        <w:jc w:val="center"/>
        <w:rPr>
          <w:rFonts w:ascii="Arial" w:hAnsi="Arial" w:cs="Arial"/>
        </w:rPr>
      </w:pPr>
      <w:r>
        <w:rPr>
          <w:rFonts w:ascii="Arial" w:hAnsi="Arial" w:cs="Arial"/>
          <w:noProof/>
        </w:rPr>
        <w:drawing>
          <wp:anchor distT="0" distB="0" distL="114300" distR="114300" simplePos="0" relativeHeight="251672576" behindDoc="0" locked="0" layoutInCell="1" allowOverlap="1" wp14:anchorId="731031B8" wp14:editId="4422C244">
            <wp:simplePos x="0" y="0"/>
            <wp:positionH relativeFrom="column">
              <wp:posOffset>698500</wp:posOffset>
            </wp:positionH>
            <wp:positionV relativeFrom="paragraph">
              <wp:posOffset>0</wp:posOffset>
            </wp:positionV>
            <wp:extent cx="4330700" cy="1733527"/>
            <wp:effectExtent l="0" t="0" r="0" b="0"/>
            <wp:wrapThrough wrapText="bothSides">
              <wp:wrapPolygon edited="0">
                <wp:start x="190" y="1425"/>
                <wp:lineTo x="190" y="9498"/>
                <wp:lineTo x="570" y="13297"/>
                <wp:lineTo x="1805" y="17096"/>
                <wp:lineTo x="1900" y="18521"/>
                <wp:lineTo x="9026" y="19708"/>
                <wp:lineTo x="9596" y="19708"/>
                <wp:lineTo x="17483" y="18759"/>
                <wp:lineTo x="17388" y="17096"/>
                <wp:lineTo x="18623" y="17096"/>
                <wp:lineTo x="21378" y="14484"/>
                <wp:lineTo x="21473" y="11635"/>
                <wp:lineTo x="18623" y="11160"/>
                <wp:lineTo x="5606" y="9498"/>
                <wp:lineTo x="18338" y="9498"/>
                <wp:lineTo x="18623" y="6886"/>
                <wp:lineTo x="15677" y="5699"/>
                <wp:lineTo x="19288" y="5461"/>
                <wp:lineTo x="19193" y="2612"/>
                <wp:lineTo x="14822" y="1425"/>
                <wp:lineTo x="190" y="1425"/>
              </wp:wrapPolygon>
            </wp:wrapThrough>
            <wp:docPr id="1549038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038952" name="Picture 1549038952"/>
                    <pic:cNvPicPr/>
                  </pic:nvPicPr>
                  <pic:blipFill>
                    <a:blip r:embed="rId4">
                      <a:extLst>
                        <a:ext uri="{28A0092B-C50C-407E-A947-70E740481C1C}">
                          <a14:useLocalDpi xmlns:a14="http://schemas.microsoft.com/office/drawing/2010/main" val="0"/>
                        </a:ext>
                      </a:extLst>
                    </a:blip>
                    <a:stretch>
                      <a:fillRect/>
                    </a:stretch>
                  </pic:blipFill>
                  <pic:spPr>
                    <a:xfrm>
                      <a:off x="0" y="0"/>
                      <a:ext cx="4330700" cy="1733527"/>
                    </a:xfrm>
                    <a:prstGeom prst="rect">
                      <a:avLst/>
                    </a:prstGeom>
                  </pic:spPr>
                </pic:pic>
              </a:graphicData>
            </a:graphic>
          </wp:anchor>
        </w:drawing>
      </w:r>
    </w:p>
    <w:p w14:paraId="397FF15B" w14:textId="77777777" w:rsidR="00420726" w:rsidRDefault="00420726">
      <w:pPr>
        <w:rPr>
          <w:rFonts w:ascii="Arial" w:hAnsi="Arial" w:cs="Arial"/>
        </w:rPr>
      </w:pPr>
    </w:p>
    <w:p w14:paraId="0504EB13" w14:textId="77777777" w:rsidR="002571C1" w:rsidRDefault="002571C1">
      <w:pPr>
        <w:rPr>
          <w:rFonts w:ascii="Arial" w:hAnsi="Arial" w:cs="Arial"/>
        </w:rPr>
      </w:pPr>
    </w:p>
    <w:p w14:paraId="2754A95C" w14:textId="77777777" w:rsidR="002571C1" w:rsidRDefault="002571C1">
      <w:pPr>
        <w:rPr>
          <w:rFonts w:ascii="Arial" w:hAnsi="Arial" w:cs="Arial"/>
        </w:rPr>
      </w:pPr>
    </w:p>
    <w:p w14:paraId="5CD2B673" w14:textId="77777777" w:rsidR="002571C1" w:rsidRDefault="002571C1">
      <w:pPr>
        <w:rPr>
          <w:rFonts w:ascii="Arial" w:hAnsi="Arial" w:cs="Arial"/>
        </w:rPr>
      </w:pPr>
    </w:p>
    <w:p w14:paraId="27528DD5" w14:textId="77777777" w:rsidR="002571C1" w:rsidRDefault="002571C1">
      <w:pPr>
        <w:rPr>
          <w:rFonts w:ascii="Arial" w:hAnsi="Arial" w:cs="Arial"/>
        </w:rPr>
      </w:pPr>
    </w:p>
    <w:p w14:paraId="39F617E4" w14:textId="77777777" w:rsidR="002571C1" w:rsidRDefault="002571C1">
      <w:pPr>
        <w:rPr>
          <w:rFonts w:ascii="Arial" w:hAnsi="Arial" w:cs="Arial"/>
        </w:rPr>
      </w:pPr>
    </w:p>
    <w:p w14:paraId="7146FD6A" w14:textId="77777777" w:rsidR="002571C1" w:rsidRDefault="002571C1" w:rsidP="002571C1">
      <w:pPr>
        <w:pStyle w:val="paragraph"/>
        <w:spacing w:before="0" w:beforeAutospacing="0" w:after="0" w:afterAutospacing="0"/>
        <w:jc w:val="center"/>
        <w:textAlignment w:val="baseline"/>
        <w:rPr>
          <w:rStyle w:val="normaltextrun"/>
          <w:rFonts w:ascii="Arial" w:eastAsiaTheme="majorEastAsia" w:hAnsi="Arial" w:cs="Arial"/>
          <w:b/>
          <w:bCs/>
        </w:rPr>
      </w:pPr>
    </w:p>
    <w:p w14:paraId="566AE852" w14:textId="77777777" w:rsidR="002571C1" w:rsidRDefault="002571C1" w:rsidP="002571C1">
      <w:pPr>
        <w:pStyle w:val="paragraph"/>
        <w:spacing w:before="0" w:beforeAutospacing="0" w:after="0" w:afterAutospacing="0"/>
        <w:jc w:val="center"/>
        <w:textAlignment w:val="baseline"/>
        <w:rPr>
          <w:rStyle w:val="normaltextrun"/>
          <w:rFonts w:ascii="Arial" w:eastAsiaTheme="majorEastAsia" w:hAnsi="Arial" w:cs="Arial"/>
          <w:b/>
          <w:bCs/>
        </w:rPr>
      </w:pPr>
    </w:p>
    <w:p w14:paraId="0E716880" w14:textId="77777777" w:rsidR="002571C1" w:rsidRDefault="002571C1" w:rsidP="002571C1">
      <w:pPr>
        <w:pStyle w:val="paragraph"/>
        <w:spacing w:before="0" w:beforeAutospacing="0" w:after="0" w:afterAutospacing="0"/>
        <w:jc w:val="center"/>
        <w:textAlignment w:val="baseline"/>
        <w:rPr>
          <w:rStyle w:val="normaltextrun"/>
          <w:rFonts w:ascii="Arial" w:eastAsiaTheme="majorEastAsia" w:hAnsi="Arial" w:cs="Arial"/>
          <w:b/>
          <w:bCs/>
        </w:rPr>
      </w:pPr>
    </w:p>
    <w:p w14:paraId="019C32EF" w14:textId="18274BBA" w:rsidR="002571C1" w:rsidRPr="00A202F9" w:rsidRDefault="002571C1" w:rsidP="002571C1">
      <w:pPr>
        <w:pStyle w:val="paragraph"/>
        <w:spacing w:before="0" w:beforeAutospacing="0" w:after="0" w:afterAutospacing="0"/>
        <w:jc w:val="center"/>
        <w:textAlignment w:val="baseline"/>
        <w:rPr>
          <w:rFonts w:ascii="Segoe UI" w:hAnsi="Segoe UI" w:cs="Segoe UI"/>
          <w:sz w:val="36"/>
          <w:szCs w:val="36"/>
        </w:rPr>
      </w:pPr>
      <w:r w:rsidRPr="00A202F9">
        <w:rPr>
          <w:rStyle w:val="normaltextrun"/>
          <w:rFonts w:ascii="Arial" w:eastAsiaTheme="majorEastAsia" w:hAnsi="Arial" w:cs="Arial"/>
          <w:b/>
          <w:bCs/>
          <w:sz w:val="36"/>
          <w:szCs w:val="36"/>
        </w:rPr>
        <w:t>Student Name:</w:t>
      </w:r>
      <w:r w:rsidRPr="00A202F9">
        <w:rPr>
          <w:rStyle w:val="eop"/>
          <w:rFonts w:ascii="Arial" w:eastAsiaTheme="majorEastAsia" w:hAnsi="Arial" w:cs="Arial"/>
          <w:sz w:val="36"/>
          <w:szCs w:val="36"/>
        </w:rPr>
        <w:t> </w:t>
      </w:r>
      <w:r w:rsidR="00A202F9" w:rsidRPr="00A202F9">
        <w:rPr>
          <w:rStyle w:val="eop"/>
          <w:rFonts w:ascii="Arial" w:eastAsiaTheme="majorEastAsia" w:hAnsi="Arial" w:cs="Arial"/>
          <w:sz w:val="36"/>
          <w:szCs w:val="36"/>
        </w:rPr>
        <w:t>Mahmudul</w:t>
      </w:r>
      <w:r w:rsidRPr="00A202F9">
        <w:rPr>
          <w:rStyle w:val="eop"/>
          <w:rFonts w:ascii="Arial" w:eastAsiaTheme="majorEastAsia" w:hAnsi="Arial" w:cs="Arial"/>
          <w:sz w:val="36"/>
          <w:szCs w:val="36"/>
        </w:rPr>
        <w:t xml:space="preserve"> Hasan</w:t>
      </w:r>
    </w:p>
    <w:p w14:paraId="605AA7DB" w14:textId="77777777" w:rsidR="002571C1" w:rsidRDefault="002571C1" w:rsidP="002571C1">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rPr>
        <w:t> </w:t>
      </w:r>
    </w:p>
    <w:p w14:paraId="10E65CC5" w14:textId="6952F5A5" w:rsidR="002571C1" w:rsidRPr="00A202F9" w:rsidRDefault="002571C1" w:rsidP="002571C1">
      <w:pPr>
        <w:pStyle w:val="paragraph"/>
        <w:spacing w:before="0" w:beforeAutospacing="0" w:after="0" w:afterAutospacing="0"/>
        <w:jc w:val="center"/>
        <w:textAlignment w:val="baseline"/>
        <w:rPr>
          <w:rFonts w:ascii="Segoe UI" w:hAnsi="Segoe UI" w:cs="Segoe UI"/>
          <w:sz w:val="36"/>
          <w:szCs w:val="36"/>
        </w:rPr>
      </w:pPr>
      <w:r w:rsidRPr="00A202F9">
        <w:rPr>
          <w:rStyle w:val="normaltextrun"/>
          <w:rFonts w:ascii="Arial" w:eastAsiaTheme="majorEastAsia" w:hAnsi="Arial" w:cs="Arial"/>
          <w:b/>
          <w:bCs/>
          <w:sz w:val="36"/>
          <w:szCs w:val="36"/>
        </w:rPr>
        <w:t>Student ID:</w:t>
      </w:r>
      <w:r w:rsidRPr="00A202F9">
        <w:rPr>
          <w:rStyle w:val="eop"/>
          <w:rFonts w:ascii="Arial" w:eastAsiaTheme="majorEastAsia" w:hAnsi="Arial" w:cs="Arial"/>
          <w:sz w:val="36"/>
          <w:szCs w:val="36"/>
        </w:rPr>
        <w:t> 2523</w:t>
      </w:r>
      <w:r w:rsidR="00EA71BD">
        <w:rPr>
          <w:rStyle w:val="eop"/>
          <w:rFonts w:ascii="Arial" w:eastAsiaTheme="majorEastAsia" w:hAnsi="Arial" w:cs="Arial"/>
          <w:sz w:val="36"/>
          <w:szCs w:val="36"/>
        </w:rPr>
        <w:t>1</w:t>
      </w:r>
      <w:r w:rsidRPr="00A202F9">
        <w:rPr>
          <w:rStyle w:val="eop"/>
          <w:rFonts w:ascii="Arial" w:eastAsiaTheme="majorEastAsia" w:hAnsi="Arial" w:cs="Arial"/>
          <w:sz w:val="36"/>
          <w:szCs w:val="36"/>
        </w:rPr>
        <w:t>93</w:t>
      </w:r>
    </w:p>
    <w:p w14:paraId="7081B932" w14:textId="77777777" w:rsidR="002571C1" w:rsidRPr="00A202F9" w:rsidRDefault="002571C1" w:rsidP="002571C1">
      <w:pPr>
        <w:pStyle w:val="paragraph"/>
        <w:spacing w:before="0" w:beforeAutospacing="0" w:after="0" w:afterAutospacing="0"/>
        <w:jc w:val="center"/>
        <w:textAlignment w:val="baseline"/>
        <w:rPr>
          <w:rFonts w:ascii="Segoe UI" w:hAnsi="Segoe UI" w:cs="Segoe UI"/>
          <w:sz w:val="36"/>
          <w:szCs w:val="36"/>
        </w:rPr>
      </w:pPr>
      <w:r w:rsidRPr="00A202F9">
        <w:rPr>
          <w:rStyle w:val="eop"/>
          <w:rFonts w:ascii="Arial" w:eastAsiaTheme="majorEastAsia" w:hAnsi="Arial" w:cs="Arial"/>
          <w:sz w:val="36"/>
          <w:szCs w:val="36"/>
        </w:rPr>
        <w:t> </w:t>
      </w:r>
    </w:p>
    <w:p w14:paraId="3BAAA5E1" w14:textId="77777777" w:rsidR="002571C1" w:rsidRPr="00A202F9" w:rsidRDefault="002571C1" w:rsidP="002571C1">
      <w:pPr>
        <w:pStyle w:val="paragraph"/>
        <w:spacing w:before="0" w:beforeAutospacing="0" w:after="0" w:afterAutospacing="0"/>
        <w:jc w:val="center"/>
        <w:textAlignment w:val="baseline"/>
        <w:rPr>
          <w:rFonts w:ascii="Segoe UI" w:hAnsi="Segoe UI" w:cs="Segoe UI"/>
          <w:sz w:val="36"/>
          <w:szCs w:val="36"/>
        </w:rPr>
      </w:pPr>
      <w:r w:rsidRPr="00A202F9">
        <w:rPr>
          <w:rStyle w:val="eop"/>
          <w:rFonts w:ascii="Arial" w:eastAsiaTheme="majorEastAsia" w:hAnsi="Arial" w:cs="Arial"/>
          <w:sz w:val="36"/>
          <w:szCs w:val="36"/>
        </w:rPr>
        <w:t> </w:t>
      </w:r>
    </w:p>
    <w:p w14:paraId="1CAA862D" w14:textId="77777777" w:rsidR="002571C1" w:rsidRPr="00A202F9" w:rsidRDefault="002571C1" w:rsidP="002571C1">
      <w:pPr>
        <w:pStyle w:val="paragraph"/>
        <w:spacing w:before="0" w:beforeAutospacing="0" w:after="0" w:afterAutospacing="0"/>
        <w:jc w:val="center"/>
        <w:textAlignment w:val="baseline"/>
        <w:rPr>
          <w:rFonts w:ascii="Segoe UI" w:hAnsi="Segoe UI" w:cs="Segoe UI"/>
          <w:sz w:val="36"/>
          <w:szCs w:val="36"/>
        </w:rPr>
      </w:pPr>
      <w:r w:rsidRPr="00A202F9">
        <w:rPr>
          <w:rStyle w:val="normaltextrun"/>
          <w:rFonts w:ascii="Arial" w:eastAsiaTheme="majorEastAsia" w:hAnsi="Arial" w:cs="Arial"/>
          <w:b/>
          <w:bCs/>
          <w:sz w:val="36"/>
          <w:szCs w:val="36"/>
        </w:rPr>
        <w:t>Module Name: Marketing Management</w:t>
      </w:r>
      <w:r w:rsidRPr="00A202F9">
        <w:rPr>
          <w:rStyle w:val="eop"/>
          <w:rFonts w:ascii="Arial" w:eastAsiaTheme="majorEastAsia" w:hAnsi="Arial" w:cs="Arial"/>
          <w:sz w:val="36"/>
          <w:szCs w:val="36"/>
        </w:rPr>
        <w:t> </w:t>
      </w:r>
    </w:p>
    <w:p w14:paraId="54EA333B" w14:textId="77777777" w:rsidR="002571C1" w:rsidRPr="00A202F9" w:rsidRDefault="002571C1" w:rsidP="002571C1">
      <w:pPr>
        <w:pStyle w:val="paragraph"/>
        <w:spacing w:before="0" w:beforeAutospacing="0" w:after="0" w:afterAutospacing="0"/>
        <w:jc w:val="center"/>
        <w:textAlignment w:val="baseline"/>
        <w:rPr>
          <w:rFonts w:ascii="Segoe UI" w:hAnsi="Segoe UI" w:cs="Segoe UI"/>
          <w:sz w:val="36"/>
          <w:szCs w:val="36"/>
        </w:rPr>
      </w:pPr>
      <w:r w:rsidRPr="00A202F9">
        <w:rPr>
          <w:rStyle w:val="eop"/>
          <w:rFonts w:ascii="Arial" w:eastAsiaTheme="majorEastAsia" w:hAnsi="Arial" w:cs="Arial"/>
          <w:sz w:val="36"/>
          <w:szCs w:val="36"/>
        </w:rPr>
        <w:t> </w:t>
      </w:r>
    </w:p>
    <w:p w14:paraId="5CBAD73C" w14:textId="199A7504" w:rsidR="002571C1" w:rsidRPr="00A202F9" w:rsidRDefault="002571C1" w:rsidP="00A202F9">
      <w:pPr>
        <w:pStyle w:val="paragraph"/>
        <w:spacing w:before="0" w:beforeAutospacing="0" w:after="0" w:afterAutospacing="0"/>
        <w:jc w:val="center"/>
        <w:textAlignment w:val="baseline"/>
        <w:rPr>
          <w:rFonts w:ascii="Segoe UI" w:hAnsi="Segoe UI" w:cs="Segoe UI"/>
          <w:sz w:val="36"/>
          <w:szCs w:val="36"/>
        </w:rPr>
      </w:pPr>
      <w:r w:rsidRPr="00A202F9">
        <w:rPr>
          <w:rStyle w:val="normaltextrun"/>
          <w:rFonts w:ascii="Arial" w:eastAsiaTheme="majorEastAsia" w:hAnsi="Arial" w:cs="Arial"/>
          <w:b/>
          <w:bCs/>
          <w:sz w:val="36"/>
          <w:szCs w:val="36"/>
        </w:rPr>
        <w:t>Module Code: LCMB7024</w:t>
      </w:r>
      <w:r w:rsidRPr="00A202F9">
        <w:rPr>
          <w:rStyle w:val="eop"/>
          <w:rFonts w:ascii="Arial" w:eastAsiaTheme="majorEastAsia" w:hAnsi="Arial" w:cs="Arial"/>
          <w:sz w:val="36"/>
          <w:szCs w:val="36"/>
        </w:rPr>
        <w:t> </w:t>
      </w:r>
    </w:p>
    <w:p w14:paraId="06E01389" w14:textId="77777777" w:rsidR="002571C1" w:rsidRPr="00A202F9" w:rsidRDefault="002571C1" w:rsidP="002571C1">
      <w:pPr>
        <w:pStyle w:val="paragraph"/>
        <w:spacing w:before="0" w:beforeAutospacing="0" w:after="0" w:afterAutospacing="0"/>
        <w:jc w:val="center"/>
        <w:textAlignment w:val="baseline"/>
        <w:rPr>
          <w:rFonts w:ascii="Segoe UI" w:hAnsi="Segoe UI" w:cs="Segoe UI"/>
          <w:sz w:val="36"/>
          <w:szCs w:val="36"/>
        </w:rPr>
      </w:pPr>
      <w:r w:rsidRPr="00A202F9">
        <w:rPr>
          <w:rStyle w:val="eop"/>
          <w:rFonts w:ascii="Arial" w:eastAsiaTheme="majorEastAsia" w:hAnsi="Arial" w:cs="Arial"/>
          <w:sz w:val="36"/>
          <w:szCs w:val="36"/>
        </w:rPr>
        <w:t> </w:t>
      </w:r>
    </w:p>
    <w:p w14:paraId="5D5A101C" w14:textId="77777777" w:rsidR="002571C1" w:rsidRPr="00A202F9" w:rsidRDefault="002571C1" w:rsidP="002571C1">
      <w:pPr>
        <w:pStyle w:val="paragraph"/>
        <w:spacing w:before="0" w:beforeAutospacing="0" w:after="0" w:afterAutospacing="0"/>
        <w:jc w:val="center"/>
        <w:textAlignment w:val="baseline"/>
        <w:rPr>
          <w:rFonts w:ascii="Segoe UI" w:hAnsi="Segoe UI" w:cs="Segoe UI"/>
          <w:sz w:val="36"/>
          <w:szCs w:val="36"/>
        </w:rPr>
      </w:pPr>
      <w:r w:rsidRPr="00A202F9">
        <w:rPr>
          <w:rStyle w:val="eop"/>
          <w:rFonts w:ascii="Arial" w:eastAsiaTheme="majorEastAsia" w:hAnsi="Arial" w:cs="Arial"/>
          <w:sz w:val="36"/>
          <w:szCs w:val="36"/>
        </w:rPr>
        <w:t> </w:t>
      </w:r>
    </w:p>
    <w:p w14:paraId="6328FBDB" w14:textId="105BE73E" w:rsidR="002571C1" w:rsidRPr="00A202F9" w:rsidRDefault="002571C1" w:rsidP="002571C1">
      <w:pPr>
        <w:pStyle w:val="paragraph"/>
        <w:spacing w:before="0" w:beforeAutospacing="0" w:after="0" w:afterAutospacing="0"/>
        <w:jc w:val="center"/>
        <w:textAlignment w:val="baseline"/>
        <w:rPr>
          <w:rFonts w:ascii="Segoe UI" w:hAnsi="Segoe UI" w:cs="Segoe UI"/>
          <w:sz w:val="36"/>
          <w:szCs w:val="36"/>
        </w:rPr>
      </w:pPr>
      <w:r w:rsidRPr="00A202F9">
        <w:rPr>
          <w:rStyle w:val="normaltextrun"/>
          <w:rFonts w:ascii="Arial" w:eastAsiaTheme="majorEastAsia" w:hAnsi="Arial" w:cs="Arial"/>
          <w:b/>
          <w:bCs/>
          <w:sz w:val="36"/>
          <w:szCs w:val="36"/>
        </w:rPr>
        <w:t>Lecturer’s Name:</w:t>
      </w:r>
      <w:r w:rsidRPr="00A202F9">
        <w:rPr>
          <w:rStyle w:val="eop"/>
          <w:rFonts w:ascii="Arial" w:eastAsiaTheme="majorEastAsia" w:hAnsi="Arial" w:cs="Arial"/>
          <w:sz w:val="36"/>
          <w:szCs w:val="36"/>
        </w:rPr>
        <w:t xml:space="preserve"> Taonga Kaonga </w:t>
      </w:r>
      <w:proofErr w:type="spellStart"/>
      <w:r w:rsidRPr="00A202F9">
        <w:rPr>
          <w:rStyle w:val="eop"/>
          <w:rFonts w:ascii="Arial" w:eastAsiaTheme="majorEastAsia" w:hAnsi="Arial" w:cs="Arial"/>
          <w:sz w:val="36"/>
          <w:szCs w:val="36"/>
        </w:rPr>
        <w:t>Sobere-Snithers</w:t>
      </w:r>
      <w:proofErr w:type="spellEnd"/>
    </w:p>
    <w:p w14:paraId="3652D9CD" w14:textId="77777777" w:rsidR="002571C1" w:rsidRPr="00A202F9" w:rsidRDefault="002571C1" w:rsidP="002571C1">
      <w:pPr>
        <w:pStyle w:val="paragraph"/>
        <w:spacing w:before="0" w:beforeAutospacing="0" w:after="0" w:afterAutospacing="0"/>
        <w:jc w:val="center"/>
        <w:textAlignment w:val="baseline"/>
        <w:rPr>
          <w:rFonts w:ascii="Segoe UI" w:hAnsi="Segoe UI" w:cs="Segoe UI"/>
          <w:sz w:val="36"/>
          <w:szCs w:val="36"/>
        </w:rPr>
      </w:pPr>
      <w:r w:rsidRPr="00A202F9">
        <w:rPr>
          <w:rStyle w:val="eop"/>
          <w:rFonts w:ascii="Arial" w:eastAsiaTheme="majorEastAsia" w:hAnsi="Arial" w:cs="Arial"/>
          <w:sz w:val="36"/>
          <w:szCs w:val="36"/>
        </w:rPr>
        <w:t> </w:t>
      </w:r>
    </w:p>
    <w:p w14:paraId="260605D6" w14:textId="598EAB9E" w:rsidR="002571C1" w:rsidRPr="00A202F9" w:rsidRDefault="002571C1" w:rsidP="00A202F9">
      <w:pPr>
        <w:pStyle w:val="paragraph"/>
        <w:spacing w:before="0" w:beforeAutospacing="0" w:after="0" w:afterAutospacing="0"/>
        <w:jc w:val="center"/>
        <w:textAlignment w:val="baseline"/>
        <w:rPr>
          <w:rFonts w:ascii="Segoe UI" w:hAnsi="Segoe UI" w:cs="Segoe UI"/>
          <w:sz w:val="36"/>
          <w:szCs w:val="36"/>
        </w:rPr>
      </w:pPr>
      <w:r w:rsidRPr="00A202F9">
        <w:rPr>
          <w:rStyle w:val="eop"/>
          <w:rFonts w:ascii="Arial" w:eastAsiaTheme="majorEastAsia" w:hAnsi="Arial" w:cs="Arial"/>
          <w:sz w:val="36"/>
          <w:szCs w:val="36"/>
        </w:rPr>
        <w:t> </w:t>
      </w:r>
    </w:p>
    <w:p w14:paraId="501AADF8" w14:textId="3B4B5865" w:rsidR="002571C1" w:rsidRPr="00A202F9" w:rsidRDefault="002571C1" w:rsidP="002571C1">
      <w:pPr>
        <w:pStyle w:val="paragraph"/>
        <w:spacing w:before="0" w:beforeAutospacing="0" w:after="0" w:afterAutospacing="0"/>
        <w:jc w:val="center"/>
        <w:textAlignment w:val="baseline"/>
        <w:rPr>
          <w:rFonts w:ascii="Segoe UI" w:hAnsi="Segoe UI" w:cs="Segoe UI"/>
          <w:sz w:val="36"/>
          <w:szCs w:val="36"/>
        </w:rPr>
      </w:pPr>
      <w:r w:rsidRPr="00A202F9">
        <w:rPr>
          <w:rStyle w:val="normaltextrun"/>
          <w:rFonts w:ascii="Arial" w:eastAsiaTheme="majorEastAsia" w:hAnsi="Arial" w:cs="Arial"/>
          <w:b/>
          <w:bCs/>
          <w:sz w:val="36"/>
          <w:szCs w:val="36"/>
        </w:rPr>
        <w:t xml:space="preserve">Poster – </w:t>
      </w:r>
      <w:r w:rsidRPr="00A202F9">
        <w:rPr>
          <w:rFonts w:ascii="Arial" w:eastAsiaTheme="majorEastAsia" w:hAnsi="Arial" w:cs="Arial"/>
          <w:b/>
          <w:bCs/>
          <w:sz w:val="36"/>
          <w:szCs w:val="36"/>
          <w:lang w:val="en-GB"/>
        </w:rPr>
        <w:t xml:space="preserve">Brand Extension </w:t>
      </w:r>
    </w:p>
    <w:p w14:paraId="4C6C44A8" w14:textId="045E8A8E" w:rsidR="00420726" w:rsidRDefault="00420726">
      <w:pPr>
        <w:rPr>
          <w:rFonts w:ascii="Arial" w:hAnsi="Arial" w:cs="Arial"/>
        </w:rPr>
      </w:pPr>
      <w:r w:rsidRPr="00A202F9">
        <w:rPr>
          <w:rFonts w:ascii="Arial" w:hAnsi="Arial" w:cs="Arial"/>
          <w:sz w:val="36"/>
          <w:szCs w:val="36"/>
        </w:rPr>
        <w:br w:type="page"/>
      </w:r>
      <w:r w:rsidR="002571C1">
        <w:rPr>
          <w:rFonts w:ascii="Arial" w:hAnsi="Arial" w:cs="Arial"/>
        </w:rPr>
        <w:lastRenderedPageBreak/>
        <w:t xml:space="preserve"> </w:t>
      </w:r>
    </w:p>
    <w:p w14:paraId="48514C19" w14:textId="77777777" w:rsidR="00420726" w:rsidRDefault="00420726">
      <w:pPr>
        <w:rPr>
          <w:rFonts w:ascii="Arial" w:hAnsi="Arial" w:cs="Arial"/>
        </w:rPr>
      </w:pPr>
    </w:p>
    <w:p w14:paraId="5D3DD068" w14:textId="5A659716" w:rsidR="00CB1635" w:rsidRPr="00420726" w:rsidRDefault="006C318A">
      <w:pPr>
        <w:rPr>
          <w:rFonts w:ascii="Arial" w:hAnsi="Arial" w:cs="Arial"/>
        </w:rPr>
      </w:pPr>
      <w:r w:rsidRPr="00420726">
        <w:rPr>
          <w:rFonts w:ascii="Arial" w:hAnsi="Arial" w:cs="Arial"/>
          <w:noProof/>
        </w:rPr>
        <mc:AlternateContent>
          <mc:Choice Requires="wps">
            <w:drawing>
              <wp:anchor distT="0" distB="0" distL="114300" distR="114300" simplePos="0" relativeHeight="251662336" behindDoc="0" locked="0" layoutInCell="1" allowOverlap="1" wp14:anchorId="4BA2CE86" wp14:editId="269B5F55">
                <wp:simplePos x="0" y="0"/>
                <wp:positionH relativeFrom="column">
                  <wp:posOffset>-563880</wp:posOffset>
                </wp:positionH>
                <wp:positionV relativeFrom="paragraph">
                  <wp:posOffset>511175</wp:posOffset>
                </wp:positionV>
                <wp:extent cx="3147060" cy="3203575"/>
                <wp:effectExtent l="0" t="0" r="0" b="0"/>
                <wp:wrapNone/>
                <wp:docPr id="31" name="Rectangle 30">
                  <a:extLst xmlns:a="http://schemas.openxmlformats.org/drawingml/2006/main">
                    <a:ext uri="{FF2B5EF4-FFF2-40B4-BE49-F238E27FC236}">
                      <a16:creationId xmlns:a16="http://schemas.microsoft.com/office/drawing/2014/main" id="{33DC78D5-5DAE-AEB7-8050-124EC5CD1726}"/>
                    </a:ext>
                  </a:extLst>
                </wp:docPr>
                <wp:cNvGraphicFramePr/>
                <a:graphic xmlns:a="http://schemas.openxmlformats.org/drawingml/2006/main">
                  <a:graphicData uri="http://schemas.microsoft.com/office/word/2010/wordprocessingShape">
                    <wps:wsp>
                      <wps:cNvSpPr/>
                      <wps:spPr>
                        <a:xfrm>
                          <a:off x="0" y="0"/>
                          <a:ext cx="3147060" cy="3203575"/>
                        </a:xfrm>
                        <a:prstGeom prst="rect">
                          <a:avLst/>
                        </a:prstGeom>
                        <a:solidFill>
                          <a:srgbClr val="FFCC00"/>
                        </a:solidFill>
                        <a:ln w="19050" cap="flat" cmpd="sng" algn="ctr">
                          <a:noFill/>
                          <a:prstDash val="solid"/>
                          <a:miter lim="800000"/>
                        </a:ln>
                        <a:effectLst/>
                      </wps:spPr>
                      <wps:txbx>
                        <w:txbxContent>
                          <w:p w14:paraId="350DEB88" w14:textId="77777777" w:rsidR="00420726" w:rsidRDefault="00420726" w:rsidP="00420726">
                            <w:pPr>
                              <w:rPr>
                                <w:rFonts w:ascii="Arial" w:eastAsia="+mn-ea" w:hAnsi="Arial" w:cs="Arial"/>
                                <w:b/>
                                <w:bCs/>
                                <w:color w:val="000000"/>
                                <w:kern w:val="24"/>
                                <w14:ligatures w14:val="none"/>
                              </w:rPr>
                            </w:pPr>
                            <w:r>
                              <w:rPr>
                                <w:rFonts w:ascii="Arial" w:eastAsia="+mn-ea" w:hAnsi="Arial" w:cs="Arial"/>
                                <w:b/>
                                <w:bCs/>
                                <w:color w:val="000000"/>
                                <w:kern w:val="24"/>
                              </w:rPr>
                              <w:t xml:space="preserve">Introduction about the </w:t>
                            </w:r>
                          </w:p>
                          <w:p w14:paraId="72119BBE" w14:textId="77777777" w:rsidR="00420726" w:rsidRDefault="00420726" w:rsidP="00420726">
                            <w:pPr>
                              <w:rPr>
                                <w:rFonts w:ascii="Arial" w:eastAsia="+mn-ea" w:hAnsi="Arial" w:cs="Arial"/>
                                <w:b/>
                                <w:bCs/>
                                <w:color w:val="000000"/>
                                <w:kern w:val="24"/>
                              </w:rPr>
                            </w:pPr>
                            <w:r>
                              <w:rPr>
                                <w:rFonts w:ascii="Arial" w:eastAsia="+mn-ea" w:hAnsi="Arial" w:cs="Arial"/>
                                <w:b/>
                                <w:bCs/>
                                <w:color w:val="000000"/>
                                <w:kern w:val="24"/>
                              </w:rPr>
                              <w:t>Company</w:t>
                            </w:r>
                          </w:p>
                          <w:p w14:paraId="2890B1F9" w14:textId="77777777" w:rsidR="00420726" w:rsidRDefault="00420726" w:rsidP="00420726">
                            <w:pPr>
                              <w:rPr>
                                <w:rFonts w:ascii="Arial" w:eastAsia="+mn-ea" w:hAnsi="Arial" w:cs="Arial"/>
                                <w:color w:val="000000"/>
                                <w:kern w:val="24"/>
                              </w:rPr>
                            </w:pPr>
                            <w:r>
                              <w:rPr>
                                <w:rFonts w:ascii="Arial" w:eastAsia="+mn-ea" w:hAnsi="Arial" w:cs="Arial"/>
                                <w:color w:val="000000"/>
                                <w:kern w:val="24"/>
                              </w:rPr>
                              <w:t>Tesla is a Technology &amp; Energy Innovation company whose brand value lies in innovative products, superior performance and its purpose of accelerating the world's transition to sustainable energy. As a result of this positioning, Tesla can be perceived differently from the perspective of consumers through brand extension into energy-related products by redefining the brand to reflect an intelligent, high-end, forward-thinking solution (Aaker 1991; Keller 2013).</w:t>
                            </w:r>
                          </w:p>
                        </w:txbxContent>
                      </wps:txbx>
                      <wps:bodyPr wrap="square" rtlCol="0" anchor="ctr"/>
                    </wps:wsp>
                  </a:graphicData>
                </a:graphic>
                <wp14:sizeRelH relativeFrom="margin">
                  <wp14:pctWidth>0</wp14:pctWidth>
                </wp14:sizeRelH>
              </wp:anchor>
            </w:drawing>
          </mc:Choice>
          <mc:Fallback>
            <w:pict>
              <v:rect w14:anchorId="4BA2CE86" id="Rectangle 30" o:spid="_x0000_s1026" style="position:absolute;margin-left:-44.4pt;margin-top:40.25pt;width:247.8pt;height:252.2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" fillcolor="#fc0" stroked="f" strokeweight="1.5pt">
                <v:textbox>
                  <w:txbxContent>
                    <w:p w14:paraId="350DEB88" w14:textId="77777777" w:rsidR="00420726" w:rsidRDefault="00420726" w:rsidP="00420726">
                      <w:pPr>
                        <w:rPr>
                          <w:rFonts w:ascii="Arial" w:eastAsia="+mn-ea" w:hAnsi="Arial" w:cs="Arial"/>
                          <w:b/>
                          <w:bCs/>
                          <w:color w:val="000000"/>
                          <w:kern w:val="24"/>
                          <w14:ligatures w14:val="none"/>
                        </w:rPr>
                      </w:pPr>
                      <w:r>
                        <w:rPr>
                          <w:rFonts w:ascii="Arial" w:eastAsia="+mn-ea" w:hAnsi="Arial" w:cs="Arial"/>
                          <w:b/>
                          <w:bCs/>
                          <w:color w:val="000000"/>
                          <w:kern w:val="24"/>
                        </w:rPr>
                        <w:t xml:space="preserve">Introduction about the </w:t>
                      </w:r>
                    </w:p>
                    <w:p w14:paraId="72119BBE" w14:textId="77777777" w:rsidR="00420726" w:rsidRDefault="00420726" w:rsidP="00420726">
                      <w:pPr>
                        <w:rPr>
                          <w:rFonts w:ascii="Arial" w:eastAsia="+mn-ea" w:hAnsi="Arial" w:cs="Arial"/>
                          <w:b/>
                          <w:bCs/>
                          <w:color w:val="000000"/>
                          <w:kern w:val="24"/>
                        </w:rPr>
                      </w:pPr>
                      <w:r>
                        <w:rPr>
                          <w:rFonts w:ascii="Arial" w:eastAsia="+mn-ea" w:hAnsi="Arial" w:cs="Arial"/>
                          <w:b/>
                          <w:bCs/>
                          <w:color w:val="000000"/>
                          <w:kern w:val="24"/>
                        </w:rPr>
                        <w:t>Company</w:t>
                      </w:r>
                    </w:p>
                    <w:p w14:paraId="2890B1F9" w14:textId="77777777" w:rsidR="00420726" w:rsidRDefault="00420726" w:rsidP="00420726">
                      <w:pPr>
                        <w:rPr>
                          <w:rFonts w:ascii="Arial" w:eastAsia="+mn-ea" w:hAnsi="Arial" w:cs="Arial"/>
                          <w:color w:val="000000"/>
                          <w:kern w:val="24"/>
                        </w:rPr>
                      </w:pPr>
                      <w:r>
                        <w:rPr>
                          <w:rFonts w:ascii="Arial" w:eastAsia="+mn-ea" w:hAnsi="Arial" w:cs="Arial"/>
                          <w:color w:val="000000"/>
                          <w:kern w:val="24"/>
                        </w:rPr>
                        <w:t>Tesla is a Technology &amp; Energy Innovation company whose brand value lies in innovative products, superior performance and its purpose of accelerating the world's transition to sustainable energy. As a result of this positioning, Tesla can be perceived differently from the perspective of consumers through brand extension into energy-related products by redefining the brand to reflect an intelligent, high-end, forward-thinking solution (Aaker 1991; Keller 2013).</w:t>
                      </w:r>
                    </w:p>
                  </w:txbxContent>
                </v:textbox>
              </v:rect>
            </w:pict>
          </mc:Fallback>
        </mc:AlternateContent>
      </w:r>
      <w:r w:rsidR="00A202F9" w:rsidRPr="00420726">
        <w:rPr>
          <w:rFonts w:ascii="Arial" w:hAnsi="Arial" w:cs="Arial"/>
          <w:noProof/>
        </w:rPr>
        <mc:AlternateContent>
          <mc:Choice Requires="wps">
            <w:drawing>
              <wp:anchor distT="0" distB="0" distL="114300" distR="114300" simplePos="0" relativeHeight="251665408" behindDoc="0" locked="0" layoutInCell="1" allowOverlap="1" wp14:anchorId="6797AFB2" wp14:editId="61186F62">
                <wp:simplePos x="0" y="0"/>
                <wp:positionH relativeFrom="column">
                  <wp:posOffset>3302000</wp:posOffset>
                </wp:positionH>
                <wp:positionV relativeFrom="paragraph">
                  <wp:posOffset>3712210</wp:posOffset>
                </wp:positionV>
                <wp:extent cx="2991485" cy="2931795"/>
                <wp:effectExtent l="0" t="0" r="0" b="1905"/>
                <wp:wrapNone/>
                <wp:docPr id="34" name="Rectangle 33">
                  <a:extLst xmlns:a="http://schemas.openxmlformats.org/drawingml/2006/main">
                    <a:ext uri="{FF2B5EF4-FFF2-40B4-BE49-F238E27FC236}">
                      <a16:creationId xmlns:a16="http://schemas.microsoft.com/office/drawing/2014/main" id="{F3A417E7-D9DE-A8EB-5BE2-33FA1AB00C09}"/>
                    </a:ext>
                  </a:extLst>
                </wp:docPr>
                <wp:cNvGraphicFramePr/>
                <a:graphic xmlns:a="http://schemas.openxmlformats.org/drawingml/2006/main">
                  <a:graphicData uri="http://schemas.microsoft.com/office/word/2010/wordprocessingShape">
                    <wps:wsp>
                      <wps:cNvSpPr/>
                      <wps:spPr>
                        <a:xfrm>
                          <a:off x="0" y="0"/>
                          <a:ext cx="2991485" cy="2931795"/>
                        </a:xfrm>
                        <a:prstGeom prst="rect">
                          <a:avLst/>
                        </a:prstGeom>
                        <a:solidFill>
                          <a:srgbClr val="00B050"/>
                        </a:solidFill>
                        <a:ln w="19050" cap="flat" cmpd="sng" algn="ctr">
                          <a:noFill/>
                          <a:prstDash val="solid"/>
                          <a:miter lim="800000"/>
                        </a:ln>
                        <a:effectLst/>
                      </wps:spPr>
                      <wps:txbx>
                        <w:txbxContent>
                          <w:p w14:paraId="48814DD9" w14:textId="77777777" w:rsidR="00420726" w:rsidRDefault="00420726" w:rsidP="00420726">
                            <w:pPr>
                              <w:rPr>
                                <w:rFonts w:ascii="Arial" w:eastAsia="+mn-ea" w:hAnsi="Arial" w:cs="Arial"/>
                                <w:b/>
                                <w:bCs/>
                                <w:color w:val="FFFFFF"/>
                                <w:kern w:val="24"/>
                                <w14:ligatures w14:val="none"/>
                              </w:rPr>
                            </w:pPr>
                            <w:r>
                              <w:rPr>
                                <w:rFonts w:ascii="Arial" w:eastAsia="+mn-ea" w:hAnsi="Arial" w:cs="Arial"/>
                                <w:b/>
                                <w:bCs/>
                                <w:color w:val="FFFFFF"/>
                                <w:kern w:val="24"/>
                              </w:rPr>
                              <w:t>BRAND EXTENSION &amp; SUSTAINABILITY</w:t>
                            </w:r>
                          </w:p>
                          <w:p w14:paraId="23946250" w14:textId="77777777" w:rsidR="00420726" w:rsidRDefault="00420726" w:rsidP="00420726">
                            <w:pPr>
                              <w:rPr>
                                <w:rFonts w:ascii="Arial" w:eastAsia="+mn-ea" w:hAnsi="Arial" w:cs="Arial"/>
                                <w:color w:val="FFFFFF"/>
                                <w:kern w:val="24"/>
                              </w:rPr>
                            </w:pPr>
                            <w:r>
                              <w:rPr>
                                <w:rFonts w:ascii="Arial" w:eastAsia="+mn-ea" w:hAnsi="Arial" w:cs="Arial"/>
                                <w:color w:val="FFFFFF"/>
                                <w:kern w:val="24"/>
                              </w:rPr>
                              <w:t xml:space="preserve">The solar top-up is good for the environment because it encourages people to use energy and reduces the need, for electricity from the grid. If </w:t>
                            </w:r>
                            <w:proofErr w:type="spellStart"/>
                            <w:proofErr w:type="gramStart"/>
                            <w:r>
                              <w:rPr>
                                <w:rFonts w:ascii="Arial" w:eastAsia="+mn-ea" w:hAnsi="Arial" w:cs="Arial"/>
                                <w:color w:val="FFFFFF"/>
                                <w:kern w:val="24"/>
                              </w:rPr>
                              <w:t>its</w:t>
                            </w:r>
                            <w:proofErr w:type="spellEnd"/>
                            <w:proofErr w:type="gramEnd"/>
                            <w:r>
                              <w:rPr>
                                <w:rFonts w:ascii="Arial" w:eastAsia="+mn-ea" w:hAnsi="Arial" w:cs="Arial"/>
                                <w:color w:val="FFFFFF"/>
                                <w:kern w:val="24"/>
                              </w:rPr>
                              <w:t xml:space="preserve"> designed to be fixed and recycled it can help reduce waste. This way sustainability is not a buzzword but something that really benefits users. (Elkington, 1997).</w:t>
                            </w:r>
                          </w:p>
                        </w:txbxContent>
                      </wps:txbx>
                      <wps:bodyPr rtlCol="0" anchor="ctr">
                        <a:noAutofit/>
                      </wps:bodyPr>
                    </wps:wsp>
                  </a:graphicData>
                </a:graphic>
                <wp14:sizeRelV relativeFrom="margin">
                  <wp14:pctHeight>0</wp14:pctHeight>
                </wp14:sizeRelV>
              </wp:anchor>
            </w:drawing>
          </mc:Choice>
          <mc:Fallback>
            <w:pict>
              <v:rect w14:anchorId="6797AFB2" id="Rectangle 33" o:spid="_x0000_s1027" style="position:absolute;margin-left:260pt;margin-top:292.3pt;width:235.55pt;height:230.8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" fillcolor="#00b050" stroked="f" strokeweight="1.5pt">
                <v:textbox>
                  <w:txbxContent>
                    <w:p w14:paraId="48814DD9" w14:textId="77777777" w:rsidR="00420726" w:rsidRDefault="00420726" w:rsidP="00420726">
                      <w:pPr>
                        <w:rPr>
                          <w:rFonts w:ascii="Arial" w:eastAsia="+mn-ea" w:hAnsi="Arial" w:cs="Arial"/>
                          <w:b/>
                          <w:bCs/>
                          <w:color w:val="FFFFFF"/>
                          <w:kern w:val="24"/>
                          <w14:ligatures w14:val="none"/>
                        </w:rPr>
                      </w:pPr>
                      <w:r>
                        <w:rPr>
                          <w:rFonts w:ascii="Arial" w:eastAsia="+mn-ea" w:hAnsi="Arial" w:cs="Arial"/>
                          <w:b/>
                          <w:bCs/>
                          <w:color w:val="FFFFFF"/>
                          <w:kern w:val="24"/>
                        </w:rPr>
                        <w:t>BRAND EXTENSION &amp; SUSTAINABILITY</w:t>
                      </w:r>
                    </w:p>
                    <w:p w14:paraId="23946250" w14:textId="77777777" w:rsidR="00420726" w:rsidRDefault="00420726" w:rsidP="00420726">
                      <w:pPr>
                        <w:rPr>
                          <w:rFonts w:ascii="Arial" w:eastAsia="+mn-ea" w:hAnsi="Arial" w:cs="Arial"/>
                          <w:color w:val="FFFFFF"/>
                          <w:kern w:val="24"/>
                        </w:rPr>
                      </w:pPr>
                      <w:r>
                        <w:rPr>
                          <w:rFonts w:ascii="Arial" w:eastAsia="+mn-ea" w:hAnsi="Arial" w:cs="Arial"/>
                          <w:color w:val="FFFFFF"/>
                          <w:kern w:val="24"/>
                        </w:rPr>
                        <w:t xml:space="preserve">The solar top-up is good for the environment because it encourages people to use energy and reduces the need, for electricity from the grid. If </w:t>
                      </w:r>
                      <w:proofErr w:type="spellStart"/>
                      <w:proofErr w:type="gramStart"/>
                      <w:r>
                        <w:rPr>
                          <w:rFonts w:ascii="Arial" w:eastAsia="+mn-ea" w:hAnsi="Arial" w:cs="Arial"/>
                          <w:color w:val="FFFFFF"/>
                          <w:kern w:val="24"/>
                        </w:rPr>
                        <w:t>its</w:t>
                      </w:r>
                      <w:proofErr w:type="spellEnd"/>
                      <w:proofErr w:type="gramEnd"/>
                      <w:r>
                        <w:rPr>
                          <w:rFonts w:ascii="Arial" w:eastAsia="+mn-ea" w:hAnsi="Arial" w:cs="Arial"/>
                          <w:color w:val="FFFFFF"/>
                          <w:kern w:val="24"/>
                        </w:rPr>
                        <w:t xml:space="preserve"> designed to be fixed and recycled it can help reduce waste. This way sustainability is not a buzzword but something that really benefits users. (Elkington, 1997).</w:t>
                      </w:r>
                    </w:p>
                  </w:txbxContent>
                </v:textbox>
              </v:rect>
            </w:pict>
          </mc:Fallback>
        </mc:AlternateContent>
      </w:r>
      <w:r w:rsidR="00420726" w:rsidRPr="00420726">
        <w:rPr>
          <w:rFonts w:ascii="Arial" w:hAnsi="Arial" w:cs="Arial"/>
          <w:noProof/>
        </w:rPr>
        <w:drawing>
          <wp:anchor distT="0" distB="0" distL="114300" distR="114300" simplePos="0" relativeHeight="251670528" behindDoc="0" locked="0" layoutInCell="1" allowOverlap="1" wp14:anchorId="085D6B9E" wp14:editId="279C53BB">
            <wp:simplePos x="0" y="0"/>
            <wp:positionH relativeFrom="column">
              <wp:posOffset>852170</wp:posOffset>
            </wp:positionH>
            <wp:positionV relativeFrom="paragraph">
              <wp:posOffset>52070</wp:posOffset>
            </wp:positionV>
            <wp:extent cx="2127250" cy="1657985"/>
            <wp:effectExtent l="0" t="0" r="0" b="0"/>
            <wp:wrapNone/>
            <wp:docPr id="50" name="Picture 49">
              <a:extLst xmlns:a="http://schemas.openxmlformats.org/drawingml/2006/main">
                <a:ext uri="{FF2B5EF4-FFF2-40B4-BE49-F238E27FC236}">
                  <a16:creationId xmlns:a16="http://schemas.microsoft.com/office/drawing/2014/main" id="{0467800A-B208-C76B-3D9A-340254D0FF0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9">
                      <a:extLst>
                        <a:ext uri="{FF2B5EF4-FFF2-40B4-BE49-F238E27FC236}">
                          <a16:creationId xmlns:a16="http://schemas.microsoft.com/office/drawing/2014/main" id="{0467800A-B208-C76B-3D9A-340254D0FF02}"/>
                        </a:ext>
                      </a:extLst>
                    </pic:cNvPr>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27250" cy="1657985"/>
                    </a:xfrm>
                    <a:prstGeom prst="rect">
                      <a:avLst/>
                    </a:prstGeom>
                  </pic:spPr>
                </pic:pic>
              </a:graphicData>
            </a:graphic>
          </wp:anchor>
        </w:drawing>
      </w:r>
      <w:r w:rsidR="00420726" w:rsidRPr="00420726">
        <w:rPr>
          <w:rFonts w:ascii="Arial" w:hAnsi="Arial" w:cs="Arial"/>
          <w:noProof/>
        </w:rPr>
        <mc:AlternateContent>
          <mc:Choice Requires="wps">
            <w:drawing>
              <wp:anchor distT="0" distB="0" distL="114300" distR="114300" simplePos="0" relativeHeight="251667456" behindDoc="0" locked="0" layoutInCell="1" allowOverlap="1" wp14:anchorId="3A905C43" wp14:editId="631D2015">
                <wp:simplePos x="0" y="0"/>
                <wp:positionH relativeFrom="column">
                  <wp:posOffset>2500630</wp:posOffset>
                </wp:positionH>
                <wp:positionV relativeFrom="paragraph">
                  <wp:posOffset>6627495</wp:posOffset>
                </wp:positionV>
                <wp:extent cx="3792855" cy="2122805"/>
                <wp:effectExtent l="57150" t="57150" r="55245" b="48895"/>
                <wp:wrapNone/>
                <wp:docPr id="36" name="Rectangle 35">
                  <a:extLst xmlns:a="http://schemas.openxmlformats.org/drawingml/2006/main">
                    <a:ext uri="{FF2B5EF4-FFF2-40B4-BE49-F238E27FC236}">
                      <a16:creationId xmlns:a16="http://schemas.microsoft.com/office/drawing/2014/main" id="{ECB5356B-4EA8-4294-65F9-9DA903393FB4}"/>
                    </a:ext>
                  </a:extLst>
                </wp:docPr>
                <wp:cNvGraphicFramePr/>
                <a:graphic xmlns:a="http://schemas.openxmlformats.org/drawingml/2006/main">
                  <a:graphicData uri="http://schemas.microsoft.com/office/word/2010/wordprocessingShape">
                    <wps:wsp>
                      <wps:cNvSpPr/>
                      <wps:spPr>
                        <a:xfrm>
                          <a:off x="0" y="0"/>
                          <a:ext cx="3792855" cy="2122805"/>
                        </a:xfrm>
                        <a:prstGeom prst="rect">
                          <a:avLst/>
                        </a:prstGeom>
                        <a:solidFill>
                          <a:srgbClr val="FFCC00"/>
                        </a:solidFill>
                        <a:ln w="19050" cap="flat" cmpd="sng" algn="ctr">
                          <a:noFill/>
                          <a:prstDash val="solid"/>
                          <a:miter lim="800000"/>
                        </a:ln>
                        <a:effectLst/>
                        <a:scene3d>
                          <a:camera prst="orthographicFront"/>
                          <a:lightRig rig="threePt" dir="t"/>
                        </a:scene3d>
                        <a:sp3d>
                          <a:bevelB/>
                        </a:sp3d>
                      </wps:spPr>
                      <wps:txbx>
                        <w:txbxContent>
                          <w:p w14:paraId="13A9CEC1" w14:textId="77777777" w:rsidR="00420726" w:rsidRDefault="00420726" w:rsidP="00420726">
                            <w:pPr>
                              <w:rPr>
                                <w:rFonts w:ascii="Arial" w:eastAsia="+mn-ea" w:hAnsi="Arial" w:cs="Arial"/>
                                <w:b/>
                                <w:bCs/>
                                <w:color w:val="000000"/>
                                <w:kern w:val="24"/>
                                <w14:ligatures w14:val="none"/>
                              </w:rPr>
                            </w:pPr>
                            <w:r>
                              <w:rPr>
                                <w:rFonts w:ascii="Arial" w:eastAsia="+mn-ea" w:hAnsi="Arial" w:cs="Arial"/>
                                <w:b/>
                                <w:bCs/>
                                <w:color w:val="000000"/>
                                <w:kern w:val="24"/>
                              </w:rPr>
                              <w:t xml:space="preserve">REFERENCES </w:t>
                            </w:r>
                          </w:p>
                          <w:p w14:paraId="746D8C84" w14:textId="77777777" w:rsidR="00420726" w:rsidRDefault="00420726" w:rsidP="00420726">
                            <w:pPr>
                              <w:rPr>
                                <w:rFonts w:ascii="Arial" w:eastAsia="+mn-ea" w:hAnsi="Arial" w:cs="Arial"/>
                                <w:color w:val="000000"/>
                                <w:kern w:val="24"/>
                              </w:rPr>
                            </w:pPr>
                            <w:r>
                              <w:rPr>
                                <w:rFonts w:ascii="Arial" w:eastAsia="+mn-ea" w:hAnsi="Arial" w:cs="Arial"/>
                                <w:color w:val="000000"/>
                                <w:kern w:val="24"/>
                              </w:rPr>
                              <w:t xml:space="preserve">Aaker, D.A. (1991) </w:t>
                            </w:r>
                            <w:r>
                              <w:rPr>
                                <w:rFonts w:ascii="Arial" w:eastAsia="+mn-ea" w:hAnsi="Arial" w:cs="Arial"/>
                                <w:i/>
                                <w:iCs/>
                                <w:color w:val="000000"/>
                                <w:kern w:val="24"/>
                              </w:rPr>
                              <w:t>Managing Brand Equity.</w:t>
                            </w:r>
                            <w:r>
                              <w:rPr>
                                <w:rFonts w:ascii="Arial" w:eastAsia="+mn-ea" w:hAnsi="Arial" w:cs="Arial"/>
                                <w:color w:val="000000"/>
                                <w:kern w:val="24"/>
                              </w:rPr>
                              <w:t xml:space="preserve"> New York: Free Press.</w:t>
                            </w:r>
                            <w:r>
                              <w:rPr>
                                <w:rFonts w:ascii="Arial" w:eastAsia="+mn-ea" w:hAnsi="Arial" w:cs="Arial"/>
                                <w:color w:val="000000"/>
                                <w:kern w:val="24"/>
                              </w:rPr>
                              <w:br/>
                              <w:t xml:space="preserve">Elkington, J. (1997) </w:t>
                            </w:r>
                            <w:r>
                              <w:rPr>
                                <w:rFonts w:ascii="Arial" w:eastAsia="+mn-ea" w:hAnsi="Arial" w:cs="Arial"/>
                                <w:i/>
                                <w:iCs/>
                                <w:color w:val="000000"/>
                                <w:kern w:val="24"/>
                              </w:rPr>
                              <w:t>Cannibals with Forks.</w:t>
                            </w:r>
                            <w:r>
                              <w:rPr>
                                <w:rFonts w:ascii="Arial" w:eastAsia="+mn-ea" w:hAnsi="Arial" w:cs="Arial"/>
                                <w:color w:val="000000"/>
                                <w:kern w:val="24"/>
                              </w:rPr>
                              <w:t xml:space="preserve"> Oxford: Capstone.</w:t>
                            </w:r>
                            <w:r>
                              <w:rPr>
                                <w:rFonts w:ascii="Arial" w:eastAsia="+mn-ea" w:hAnsi="Arial" w:cs="Arial"/>
                                <w:color w:val="000000"/>
                                <w:kern w:val="24"/>
                              </w:rPr>
                              <w:br/>
                              <w:t xml:space="preserve">Keller, K.L. (2013) </w:t>
                            </w:r>
                            <w:r>
                              <w:rPr>
                                <w:rFonts w:ascii="Arial" w:eastAsia="+mn-ea" w:hAnsi="Arial" w:cs="Arial"/>
                                <w:i/>
                                <w:iCs/>
                                <w:color w:val="000000"/>
                                <w:kern w:val="24"/>
                              </w:rPr>
                              <w:t>Strategic Brand Management.</w:t>
                            </w:r>
                            <w:r>
                              <w:rPr>
                                <w:rFonts w:ascii="Arial" w:eastAsia="+mn-ea" w:hAnsi="Arial" w:cs="Arial"/>
                                <w:color w:val="000000"/>
                                <w:kern w:val="24"/>
                              </w:rPr>
                              <w:t xml:space="preserve"> 4th </w:t>
                            </w:r>
                            <w:proofErr w:type="spellStart"/>
                            <w:r>
                              <w:rPr>
                                <w:rFonts w:ascii="Arial" w:eastAsia="+mn-ea" w:hAnsi="Arial" w:cs="Arial"/>
                                <w:color w:val="000000"/>
                                <w:kern w:val="24"/>
                              </w:rPr>
                              <w:t>edn</w:t>
                            </w:r>
                            <w:proofErr w:type="spellEnd"/>
                            <w:r>
                              <w:rPr>
                                <w:rFonts w:ascii="Arial" w:eastAsia="+mn-ea" w:hAnsi="Arial" w:cs="Arial"/>
                                <w:color w:val="000000"/>
                                <w:kern w:val="24"/>
                              </w:rPr>
                              <w:t>. Harlow: Pearson.</w:t>
                            </w:r>
                            <w:r>
                              <w:rPr>
                                <w:rFonts w:ascii="Arial" w:eastAsia="+mn-ea" w:hAnsi="Arial" w:cs="Arial"/>
                                <w:color w:val="000000"/>
                                <w:kern w:val="24"/>
                              </w:rPr>
                              <w:br/>
                              <w:t xml:space="preserve">Porter, M.E. (1985) </w:t>
                            </w:r>
                            <w:r>
                              <w:rPr>
                                <w:rFonts w:ascii="Arial" w:eastAsia="+mn-ea" w:hAnsi="Arial" w:cs="Arial"/>
                                <w:i/>
                                <w:iCs/>
                                <w:color w:val="000000"/>
                                <w:kern w:val="24"/>
                              </w:rPr>
                              <w:t>Competitive Advantage.</w:t>
                            </w:r>
                            <w:r>
                              <w:rPr>
                                <w:rFonts w:ascii="Arial" w:eastAsia="+mn-ea" w:hAnsi="Arial" w:cs="Arial"/>
                                <w:color w:val="000000"/>
                                <w:kern w:val="24"/>
                              </w:rPr>
                              <w:t xml:space="preserve"> New York: Free Press.</w:t>
                            </w:r>
                          </w:p>
                        </w:txbxContent>
                      </wps:txbx>
                      <wps:bodyPr rtlCol="0" anchor="ctr"/>
                    </wps:wsp>
                  </a:graphicData>
                </a:graphic>
              </wp:anchor>
            </w:drawing>
          </mc:Choice>
          <mc:Fallback>
            <w:pict>
              <v:rect w14:anchorId="3A905C43" id="Rectangle 35" o:spid="_x0000_s1028" style="position:absolute;margin-left:196.9pt;margin-top:521.85pt;width:298.65pt;height:167.1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" fillcolor="#fc0" stroked="f" strokeweight="1.5pt">
                <v:textbox>
                  <w:txbxContent>
                    <w:p w14:paraId="13A9CEC1" w14:textId="77777777" w:rsidR="00420726" w:rsidRDefault="00420726" w:rsidP="00420726">
                      <w:pPr>
                        <w:rPr>
                          <w:rFonts w:ascii="Arial" w:eastAsia="+mn-ea" w:hAnsi="Arial" w:cs="Arial"/>
                          <w:b/>
                          <w:bCs/>
                          <w:color w:val="000000"/>
                          <w:kern w:val="24"/>
                          <w14:ligatures w14:val="none"/>
                        </w:rPr>
                      </w:pPr>
                      <w:r>
                        <w:rPr>
                          <w:rFonts w:ascii="Arial" w:eastAsia="+mn-ea" w:hAnsi="Arial" w:cs="Arial"/>
                          <w:b/>
                          <w:bCs/>
                          <w:color w:val="000000"/>
                          <w:kern w:val="24"/>
                        </w:rPr>
                        <w:t xml:space="preserve">REFERENCES </w:t>
                      </w:r>
                    </w:p>
                    <w:p w14:paraId="746D8C84" w14:textId="77777777" w:rsidR="00420726" w:rsidRDefault="00420726" w:rsidP="00420726">
                      <w:pPr>
                        <w:rPr>
                          <w:rFonts w:ascii="Arial" w:eastAsia="+mn-ea" w:hAnsi="Arial" w:cs="Arial"/>
                          <w:color w:val="000000"/>
                          <w:kern w:val="24"/>
                        </w:rPr>
                      </w:pPr>
                      <w:r>
                        <w:rPr>
                          <w:rFonts w:ascii="Arial" w:eastAsia="+mn-ea" w:hAnsi="Arial" w:cs="Arial"/>
                          <w:color w:val="000000"/>
                          <w:kern w:val="24"/>
                        </w:rPr>
                        <w:t xml:space="preserve">Aaker, D.A. (1991) </w:t>
                      </w:r>
                      <w:r>
                        <w:rPr>
                          <w:rFonts w:ascii="Arial" w:eastAsia="+mn-ea" w:hAnsi="Arial" w:cs="Arial"/>
                          <w:i/>
                          <w:iCs/>
                          <w:color w:val="000000"/>
                          <w:kern w:val="24"/>
                        </w:rPr>
                        <w:t>Managing Brand Equity.</w:t>
                      </w:r>
                      <w:r>
                        <w:rPr>
                          <w:rFonts w:ascii="Arial" w:eastAsia="+mn-ea" w:hAnsi="Arial" w:cs="Arial"/>
                          <w:color w:val="000000"/>
                          <w:kern w:val="24"/>
                        </w:rPr>
                        <w:t xml:space="preserve"> New York: Free Press.</w:t>
                      </w:r>
                      <w:r>
                        <w:rPr>
                          <w:rFonts w:ascii="Arial" w:eastAsia="+mn-ea" w:hAnsi="Arial" w:cs="Arial"/>
                          <w:color w:val="000000"/>
                          <w:kern w:val="24"/>
                        </w:rPr>
                        <w:br/>
                        <w:t xml:space="preserve">Elkington, J. (1997) </w:t>
                      </w:r>
                      <w:r>
                        <w:rPr>
                          <w:rFonts w:ascii="Arial" w:eastAsia="+mn-ea" w:hAnsi="Arial" w:cs="Arial"/>
                          <w:i/>
                          <w:iCs/>
                          <w:color w:val="000000"/>
                          <w:kern w:val="24"/>
                        </w:rPr>
                        <w:t>Cannibals with Forks.</w:t>
                      </w:r>
                      <w:r>
                        <w:rPr>
                          <w:rFonts w:ascii="Arial" w:eastAsia="+mn-ea" w:hAnsi="Arial" w:cs="Arial"/>
                          <w:color w:val="000000"/>
                          <w:kern w:val="24"/>
                        </w:rPr>
                        <w:t xml:space="preserve"> Oxford: Capstone.</w:t>
                      </w:r>
                      <w:r>
                        <w:rPr>
                          <w:rFonts w:ascii="Arial" w:eastAsia="+mn-ea" w:hAnsi="Arial" w:cs="Arial"/>
                          <w:color w:val="000000"/>
                          <w:kern w:val="24"/>
                        </w:rPr>
                        <w:br/>
                        <w:t xml:space="preserve">Keller, K.L. (2013) </w:t>
                      </w:r>
                      <w:r>
                        <w:rPr>
                          <w:rFonts w:ascii="Arial" w:eastAsia="+mn-ea" w:hAnsi="Arial" w:cs="Arial"/>
                          <w:i/>
                          <w:iCs/>
                          <w:color w:val="000000"/>
                          <w:kern w:val="24"/>
                        </w:rPr>
                        <w:t>Strategic Brand Management.</w:t>
                      </w:r>
                      <w:r>
                        <w:rPr>
                          <w:rFonts w:ascii="Arial" w:eastAsia="+mn-ea" w:hAnsi="Arial" w:cs="Arial"/>
                          <w:color w:val="000000"/>
                          <w:kern w:val="24"/>
                        </w:rPr>
                        <w:t xml:space="preserve"> 4th </w:t>
                      </w:r>
                      <w:proofErr w:type="spellStart"/>
                      <w:r>
                        <w:rPr>
                          <w:rFonts w:ascii="Arial" w:eastAsia="+mn-ea" w:hAnsi="Arial" w:cs="Arial"/>
                          <w:color w:val="000000"/>
                          <w:kern w:val="24"/>
                        </w:rPr>
                        <w:t>edn</w:t>
                      </w:r>
                      <w:proofErr w:type="spellEnd"/>
                      <w:r>
                        <w:rPr>
                          <w:rFonts w:ascii="Arial" w:eastAsia="+mn-ea" w:hAnsi="Arial" w:cs="Arial"/>
                          <w:color w:val="000000"/>
                          <w:kern w:val="24"/>
                        </w:rPr>
                        <w:t>. Harlow: Pearson.</w:t>
                      </w:r>
                      <w:r>
                        <w:rPr>
                          <w:rFonts w:ascii="Arial" w:eastAsia="+mn-ea" w:hAnsi="Arial" w:cs="Arial"/>
                          <w:color w:val="000000"/>
                          <w:kern w:val="24"/>
                        </w:rPr>
                        <w:br/>
                        <w:t xml:space="preserve">Porter, M.E. (1985) </w:t>
                      </w:r>
                      <w:r>
                        <w:rPr>
                          <w:rFonts w:ascii="Arial" w:eastAsia="+mn-ea" w:hAnsi="Arial" w:cs="Arial"/>
                          <w:i/>
                          <w:iCs/>
                          <w:color w:val="000000"/>
                          <w:kern w:val="24"/>
                        </w:rPr>
                        <w:t>Competitive Advantage.</w:t>
                      </w:r>
                      <w:r>
                        <w:rPr>
                          <w:rFonts w:ascii="Arial" w:eastAsia="+mn-ea" w:hAnsi="Arial" w:cs="Arial"/>
                          <w:color w:val="000000"/>
                          <w:kern w:val="24"/>
                        </w:rPr>
                        <w:t xml:space="preserve"> New York: Free Press.</w:t>
                      </w:r>
                    </w:p>
                  </w:txbxContent>
                </v:textbox>
              </v:rect>
            </w:pict>
          </mc:Fallback>
        </mc:AlternateContent>
      </w:r>
      <w:r w:rsidR="00420726" w:rsidRPr="00420726">
        <w:rPr>
          <w:rFonts w:ascii="Arial" w:hAnsi="Arial" w:cs="Arial"/>
          <w:noProof/>
        </w:rPr>
        <w:drawing>
          <wp:anchor distT="0" distB="0" distL="114300" distR="114300" simplePos="0" relativeHeight="251668480" behindDoc="0" locked="0" layoutInCell="1" allowOverlap="1" wp14:anchorId="0CF0B5D5" wp14:editId="25CC3F12">
            <wp:simplePos x="0" y="0"/>
            <wp:positionH relativeFrom="column">
              <wp:posOffset>5121275</wp:posOffset>
            </wp:positionH>
            <wp:positionV relativeFrom="paragraph">
              <wp:posOffset>3335655</wp:posOffset>
            </wp:positionV>
            <wp:extent cx="1224915" cy="1228725"/>
            <wp:effectExtent l="0" t="0" r="0" b="0"/>
            <wp:wrapNone/>
            <wp:docPr id="44" name="Picture 43">
              <a:extLst xmlns:a="http://schemas.openxmlformats.org/drawingml/2006/main">
                <a:ext uri="{FF2B5EF4-FFF2-40B4-BE49-F238E27FC236}">
                  <a16:creationId xmlns:a16="http://schemas.microsoft.com/office/drawing/2014/main" id="{33A11EC2-DC26-EE2F-03AB-9B25CE3B04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3">
                      <a:extLst>
                        <a:ext uri="{FF2B5EF4-FFF2-40B4-BE49-F238E27FC236}">
                          <a16:creationId xmlns:a16="http://schemas.microsoft.com/office/drawing/2014/main" id="{33A11EC2-DC26-EE2F-03AB-9B25CE3B040C}"/>
                        </a:ext>
                      </a:extLst>
                    </pic:cNvP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24915" cy="1228725"/>
                    </a:xfrm>
                    <a:prstGeom prst="rect">
                      <a:avLst/>
                    </a:prstGeom>
                  </pic:spPr>
                </pic:pic>
              </a:graphicData>
            </a:graphic>
          </wp:anchor>
        </w:drawing>
      </w:r>
      <w:r w:rsidR="00420726" w:rsidRPr="00420726">
        <w:rPr>
          <w:rFonts w:ascii="Arial" w:hAnsi="Arial" w:cs="Arial"/>
          <w:noProof/>
        </w:rPr>
        <w:drawing>
          <wp:anchor distT="0" distB="0" distL="114300" distR="114300" simplePos="0" relativeHeight="251669504" behindDoc="0" locked="0" layoutInCell="1" allowOverlap="1" wp14:anchorId="04D4D675" wp14:editId="66D21DC0">
            <wp:simplePos x="0" y="0"/>
            <wp:positionH relativeFrom="column">
              <wp:posOffset>-579120</wp:posOffset>
            </wp:positionH>
            <wp:positionV relativeFrom="paragraph">
              <wp:posOffset>3558540</wp:posOffset>
            </wp:positionV>
            <wp:extent cx="990600" cy="1179641"/>
            <wp:effectExtent l="0" t="0" r="0" b="0"/>
            <wp:wrapNone/>
            <wp:docPr id="46" name="Picture 45">
              <a:extLst xmlns:a="http://schemas.openxmlformats.org/drawingml/2006/main">
                <a:ext uri="{FF2B5EF4-FFF2-40B4-BE49-F238E27FC236}">
                  <a16:creationId xmlns:a16="http://schemas.microsoft.com/office/drawing/2014/main" id="{D175D76B-6887-41BD-9362-65EC5C618F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5">
                      <a:extLst>
                        <a:ext uri="{FF2B5EF4-FFF2-40B4-BE49-F238E27FC236}">
                          <a16:creationId xmlns:a16="http://schemas.microsoft.com/office/drawing/2014/main" id="{D175D76B-6887-41BD-9362-65EC5C618FD2}"/>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990600" cy="1179641"/>
                    </a:xfrm>
                    <a:prstGeom prst="rect">
                      <a:avLst/>
                    </a:prstGeom>
                  </pic:spPr>
                </pic:pic>
              </a:graphicData>
            </a:graphic>
            <wp14:sizeRelH relativeFrom="margin">
              <wp14:pctWidth>0</wp14:pctWidth>
            </wp14:sizeRelH>
            <wp14:sizeRelV relativeFrom="margin">
              <wp14:pctHeight>0</wp14:pctHeight>
            </wp14:sizeRelV>
          </wp:anchor>
        </w:drawing>
      </w:r>
      <w:r w:rsidR="00420726" w:rsidRPr="00420726">
        <w:rPr>
          <w:rFonts w:ascii="Arial" w:hAnsi="Arial" w:cs="Arial"/>
          <w:noProof/>
        </w:rPr>
        <w:drawing>
          <wp:anchor distT="0" distB="0" distL="114300" distR="114300" simplePos="0" relativeHeight="251671552" behindDoc="0" locked="0" layoutInCell="1" allowOverlap="1" wp14:anchorId="3E812914" wp14:editId="71E12EED">
            <wp:simplePos x="0" y="0"/>
            <wp:positionH relativeFrom="column">
              <wp:posOffset>4579620</wp:posOffset>
            </wp:positionH>
            <wp:positionV relativeFrom="paragraph">
              <wp:posOffset>-212725</wp:posOffset>
            </wp:positionV>
            <wp:extent cx="1752600" cy="1892878"/>
            <wp:effectExtent l="0" t="0" r="0" b="0"/>
            <wp:wrapNone/>
            <wp:docPr id="55" name="Picture 54">
              <a:extLst xmlns:a="http://schemas.openxmlformats.org/drawingml/2006/main">
                <a:ext uri="{FF2B5EF4-FFF2-40B4-BE49-F238E27FC236}">
                  <a16:creationId xmlns:a16="http://schemas.microsoft.com/office/drawing/2014/main" id="{3087E623-5945-ED4F-A20D-468E1A80FF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4">
                      <a:extLst>
                        <a:ext uri="{FF2B5EF4-FFF2-40B4-BE49-F238E27FC236}">
                          <a16:creationId xmlns:a16="http://schemas.microsoft.com/office/drawing/2014/main" id="{3087E623-5945-ED4F-A20D-468E1A80FF00}"/>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52600" cy="1892878"/>
                    </a:xfrm>
                    <a:prstGeom prst="rect">
                      <a:avLst/>
                    </a:prstGeom>
                  </pic:spPr>
                </pic:pic>
              </a:graphicData>
            </a:graphic>
            <wp14:sizeRelH relativeFrom="margin">
              <wp14:pctWidth>0</wp14:pctWidth>
            </wp14:sizeRelH>
            <wp14:sizeRelV relativeFrom="margin">
              <wp14:pctHeight>0</wp14:pctHeight>
            </wp14:sizeRelV>
          </wp:anchor>
        </w:drawing>
      </w:r>
      <w:r w:rsidR="00420726" w:rsidRPr="00420726">
        <w:rPr>
          <w:rFonts w:ascii="Arial" w:hAnsi="Arial" w:cs="Arial"/>
          <w:noProof/>
        </w:rPr>
        <mc:AlternateContent>
          <mc:Choice Requires="wps">
            <w:drawing>
              <wp:anchor distT="0" distB="0" distL="114300" distR="114300" simplePos="0" relativeHeight="251660288" behindDoc="0" locked="0" layoutInCell="1" allowOverlap="1" wp14:anchorId="4AA27EE3" wp14:editId="20DD2FFB">
                <wp:simplePos x="0" y="0"/>
                <wp:positionH relativeFrom="margin">
                  <wp:align>center</wp:align>
                </wp:positionH>
                <wp:positionV relativeFrom="paragraph">
                  <wp:posOffset>-841375</wp:posOffset>
                </wp:positionV>
                <wp:extent cx="6410325" cy="1181100"/>
                <wp:effectExtent l="0" t="0" r="0" b="0"/>
                <wp:wrapNone/>
                <wp:docPr id="12" name="Rectangle: Rounded Corners 11">
                  <a:extLst xmlns:a="http://schemas.openxmlformats.org/drawingml/2006/main">
                    <a:ext uri="{FF2B5EF4-FFF2-40B4-BE49-F238E27FC236}">
                      <a16:creationId xmlns:a16="http://schemas.microsoft.com/office/drawing/2014/main" id="{BE10C0E2-7EDC-3474-F9DB-6CC6B46E1A7E}"/>
                    </a:ext>
                  </a:extLst>
                </wp:docPr>
                <wp:cNvGraphicFramePr/>
                <a:graphic xmlns:a="http://schemas.openxmlformats.org/drawingml/2006/main">
                  <a:graphicData uri="http://schemas.microsoft.com/office/word/2010/wordprocessingShape">
                    <wps:wsp>
                      <wps:cNvSpPr/>
                      <wps:spPr>
                        <a:xfrm>
                          <a:off x="0" y="0"/>
                          <a:ext cx="6410325" cy="1181100"/>
                        </a:xfrm>
                        <a:prstGeom prst="roundRect">
                          <a:avLst/>
                        </a:prstGeom>
                        <a:noFill/>
                        <a:ln>
                          <a:noFill/>
                        </a:ln>
                        <a:effectLst/>
                      </wps:spPr>
                      <wps:txbx>
                        <w:txbxContent>
                          <w:p w14:paraId="467E513B" w14:textId="77777777" w:rsidR="00420726" w:rsidRPr="002571C1" w:rsidRDefault="00420726" w:rsidP="00420726">
                            <w:pPr>
                              <w:jc w:val="center"/>
                              <w:rPr>
                                <w:rFonts w:ascii="Aptos" w:eastAsia="+mn-ea" w:hAnsi="Aptos" w:cs="+mn-cs"/>
                                <w:b/>
                                <w:bCs/>
                                <w:color w:val="FFFFFF" w:themeColor="background1"/>
                                <w:kern w:val="24"/>
                                <w:sz w:val="48"/>
                                <w:szCs w:val="48"/>
                                <w14:ligatures w14:val="none"/>
                              </w:rPr>
                            </w:pPr>
                            <w:r w:rsidRPr="002571C1">
                              <w:rPr>
                                <w:rFonts w:ascii="Aptos" w:eastAsia="+mn-ea" w:hAnsi="Aptos" w:cs="+mn-cs"/>
                                <w:b/>
                                <w:bCs/>
                                <w:color w:val="FFFFFF" w:themeColor="background1"/>
                                <w:kern w:val="24"/>
                                <w:sz w:val="48"/>
                                <w:szCs w:val="48"/>
                              </w:rPr>
                              <w:t>TESLA: POWERBANK</w:t>
                            </w:r>
                          </w:p>
                          <w:p w14:paraId="76FF23D0" w14:textId="77777777" w:rsidR="00420726" w:rsidRPr="002571C1" w:rsidRDefault="00420726" w:rsidP="00420726">
                            <w:pPr>
                              <w:jc w:val="center"/>
                              <w:rPr>
                                <w:rFonts w:ascii="Aptos" w:eastAsia="+mn-ea" w:hAnsi="Aptos" w:cs="+mn-cs"/>
                                <w:b/>
                                <w:bCs/>
                                <w:color w:val="FFFFFF" w:themeColor="background1"/>
                                <w:kern w:val="24"/>
                                <w:sz w:val="48"/>
                                <w:szCs w:val="48"/>
                              </w:rPr>
                            </w:pPr>
                            <w:r w:rsidRPr="002571C1">
                              <w:rPr>
                                <w:rFonts w:ascii="Aptos" w:eastAsia="+mn-ea" w:hAnsi="Aptos" w:cs="+mn-cs"/>
                                <w:b/>
                                <w:bCs/>
                                <w:color w:val="FFFFFF" w:themeColor="background1"/>
                                <w:kern w:val="24"/>
                                <w:sz w:val="48"/>
                                <w:szCs w:val="48"/>
                              </w:rPr>
                              <w:t xml:space="preserve"> (PORTABLE SOLAR POWER STATION)</w:t>
                            </w:r>
                          </w:p>
                        </w:txbxContent>
                      </wps:txbx>
                      <wps:bodyPr rtlCol="0" anchor="ctr">
                        <a:noAutofit/>
                      </wps:bodyPr>
                    </wps:wsp>
                  </a:graphicData>
                </a:graphic>
                <wp14:sizeRelV relativeFrom="margin">
                  <wp14:pctHeight>0</wp14:pctHeight>
                </wp14:sizeRelV>
              </wp:anchor>
            </w:drawing>
          </mc:Choice>
          <mc:Fallback>
            <w:pict>
              <v:roundrect w14:anchorId="4AA27EE3" id="Rectangle: Rounded Corners 11" o:spid="_x0000_s1029" style="position:absolute;margin-left:0;margin-top:-66.25pt;width:504.75pt;height:93pt;z-index:2516602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" filled="f" stroked="f">
                <v:textbox>
                  <w:txbxContent>
                    <w:p w14:paraId="467E513B" w14:textId="77777777" w:rsidR="00420726" w:rsidRPr="002571C1" w:rsidRDefault="00420726" w:rsidP="00420726">
                      <w:pPr>
                        <w:jc w:val="center"/>
                        <w:rPr>
                          <w:rFonts w:ascii="Aptos" w:eastAsia="+mn-ea" w:hAnsi="Aptos" w:cs="+mn-cs"/>
                          <w:b/>
                          <w:bCs/>
                          <w:color w:val="FFFFFF" w:themeColor="background1"/>
                          <w:kern w:val="24"/>
                          <w:sz w:val="48"/>
                          <w:szCs w:val="48"/>
                          <w14:ligatures w14:val="none"/>
                        </w:rPr>
                      </w:pPr>
                      <w:r w:rsidRPr="002571C1">
                        <w:rPr>
                          <w:rFonts w:ascii="Aptos" w:eastAsia="+mn-ea" w:hAnsi="Aptos" w:cs="+mn-cs"/>
                          <w:b/>
                          <w:bCs/>
                          <w:color w:val="FFFFFF" w:themeColor="background1"/>
                          <w:kern w:val="24"/>
                          <w:sz w:val="48"/>
                          <w:szCs w:val="48"/>
                        </w:rPr>
                        <w:t>TESLA: POWERBANK</w:t>
                      </w:r>
                    </w:p>
                    <w:p w14:paraId="76FF23D0" w14:textId="77777777" w:rsidR="00420726" w:rsidRPr="002571C1" w:rsidRDefault="00420726" w:rsidP="00420726">
                      <w:pPr>
                        <w:jc w:val="center"/>
                        <w:rPr>
                          <w:rFonts w:ascii="Aptos" w:eastAsia="+mn-ea" w:hAnsi="Aptos" w:cs="+mn-cs"/>
                          <w:b/>
                          <w:bCs/>
                          <w:color w:val="FFFFFF" w:themeColor="background1"/>
                          <w:kern w:val="24"/>
                          <w:sz w:val="48"/>
                          <w:szCs w:val="48"/>
                        </w:rPr>
                      </w:pPr>
                      <w:r w:rsidRPr="002571C1">
                        <w:rPr>
                          <w:rFonts w:ascii="Aptos" w:eastAsia="+mn-ea" w:hAnsi="Aptos" w:cs="+mn-cs"/>
                          <w:b/>
                          <w:bCs/>
                          <w:color w:val="FFFFFF" w:themeColor="background1"/>
                          <w:kern w:val="24"/>
                          <w:sz w:val="48"/>
                          <w:szCs w:val="48"/>
                        </w:rPr>
                        <w:t xml:space="preserve"> (PORTABLE SOLAR POWER STATION)</w:t>
                      </w:r>
                    </w:p>
                  </w:txbxContent>
                </v:textbox>
                <w10:wrap anchorx="margin"/>
              </v:roundrect>
            </w:pict>
          </mc:Fallback>
        </mc:AlternateContent>
      </w:r>
      <w:r w:rsidR="00420726" w:rsidRPr="00420726">
        <w:rPr>
          <w:rFonts w:ascii="Arial" w:hAnsi="Arial" w:cs="Arial"/>
          <w:noProof/>
        </w:rPr>
        <mc:AlternateContent>
          <mc:Choice Requires="wps">
            <w:drawing>
              <wp:anchor distT="0" distB="0" distL="114300" distR="114300" simplePos="0" relativeHeight="251666432" behindDoc="0" locked="0" layoutInCell="1" allowOverlap="1" wp14:anchorId="3B0FAB80" wp14:editId="08DC10FE">
                <wp:simplePos x="0" y="0"/>
                <wp:positionH relativeFrom="column">
                  <wp:posOffset>-561340</wp:posOffset>
                </wp:positionH>
                <wp:positionV relativeFrom="paragraph">
                  <wp:posOffset>6638925</wp:posOffset>
                </wp:positionV>
                <wp:extent cx="3064510" cy="2122805"/>
                <wp:effectExtent l="0" t="0" r="2540" b="0"/>
                <wp:wrapNone/>
                <wp:docPr id="35" name="Rectangle 34">
                  <a:extLst xmlns:a="http://schemas.openxmlformats.org/drawingml/2006/main">
                    <a:ext uri="{FF2B5EF4-FFF2-40B4-BE49-F238E27FC236}">
                      <a16:creationId xmlns:a16="http://schemas.microsoft.com/office/drawing/2014/main" id="{087E0B21-34D3-0E1A-C005-0FC089EDF861}"/>
                    </a:ext>
                  </a:extLst>
                </wp:docPr>
                <wp:cNvGraphicFramePr/>
                <a:graphic xmlns:a="http://schemas.openxmlformats.org/drawingml/2006/main">
                  <a:graphicData uri="http://schemas.microsoft.com/office/word/2010/wordprocessingShape">
                    <wps:wsp>
                      <wps:cNvSpPr/>
                      <wps:spPr>
                        <a:xfrm>
                          <a:off x="0" y="0"/>
                          <a:ext cx="3064510" cy="2122805"/>
                        </a:xfrm>
                        <a:prstGeom prst="rect">
                          <a:avLst/>
                        </a:prstGeom>
                        <a:solidFill>
                          <a:srgbClr val="FF5050"/>
                        </a:solidFill>
                        <a:ln w="19050" cap="flat" cmpd="sng" algn="ctr">
                          <a:noFill/>
                          <a:prstDash val="solid"/>
                          <a:miter lim="800000"/>
                        </a:ln>
                        <a:effectLst/>
                      </wps:spPr>
                      <wps:txbx>
                        <w:txbxContent>
                          <w:p w14:paraId="0E8C60CC" w14:textId="77777777" w:rsidR="00420726" w:rsidRDefault="00420726" w:rsidP="00420726">
                            <w:pPr>
                              <w:rPr>
                                <w:rFonts w:ascii="Arial" w:eastAsia="+mn-ea" w:hAnsi="Arial" w:cs="Arial"/>
                                <w:b/>
                                <w:bCs/>
                                <w:color w:val="FFFFFF"/>
                                <w:kern w:val="24"/>
                                <w14:ligatures w14:val="none"/>
                              </w:rPr>
                            </w:pPr>
                            <w:r>
                              <w:rPr>
                                <w:rFonts w:ascii="Arial" w:eastAsia="+mn-ea" w:hAnsi="Arial" w:cs="Arial"/>
                                <w:b/>
                                <w:bCs/>
                                <w:color w:val="FFFFFF"/>
                                <w:kern w:val="24"/>
                              </w:rPr>
                              <w:t>CONCLUSION</w:t>
                            </w:r>
                          </w:p>
                          <w:p w14:paraId="3A6A1B65" w14:textId="77777777" w:rsidR="00420726" w:rsidRDefault="00420726" w:rsidP="00420726">
                            <w:pPr>
                              <w:rPr>
                                <w:rFonts w:ascii="Arial" w:eastAsia="+mn-ea" w:hAnsi="Arial" w:cs="Arial"/>
                                <w:color w:val="FFFFFF"/>
                                <w:kern w:val="24"/>
                              </w:rPr>
                            </w:pPr>
                            <w:r>
                              <w:rPr>
                                <w:rFonts w:ascii="Arial" w:eastAsia="+mn-ea" w:hAnsi="Arial" w:cs="Arial"/>
                                <w:color w:val="FFFFFF"/>
                                <w:kern w:val="24"/>
                              </w:rPr>
                              <w:t xml:space="preserve">Tesla </w:t>
                            </w:r>
                            <w:proofErr w:type="spellStart"/>
                            <w:r>
                              <w:rPr>
                                <w:rFonts w:ascii="Arial" w:eastAsia="+mn-ea" w:hAnsi="Arial" w:cs="Arial"/>
                                <w:color w:val="FFFFFF"/>
                                <w:kern w:val="24"/>
                              </w:rPr>
                              <w:t>PowerBank</w:t>
                            </w:r>
                            <w:proofErr w:type="spellEnd"/>
                            <w:r>
                              <w:rPr>
                                <w:rFonts w:ascii="Arial" w:eastAsia="+mn-ea" w:hAnsi="Arial" w:cs="Arial"/>
                                <w:color w:val="FFFFFF"/>
                                <w:kern w:val="24"/>
                              </w:rPr>
                              <w:t xml:space="preserve"> is a persuasive brand extension because it is brand-consistent, trend-aligned, and sustainability-led-delivering convenience for customers and scalable growth potential for investors.</w:t>
                            </w:r>
                          </w:p>
                        </w:txbxContent>
                      </wps:txbx>
                      <wps:bodyPr rtlCol="0" anchor="ctr"/>
                    </wps:wsp>
                  </a:graphicData>
                </a:graphic>
              </wp:anchor>
            </w:drawing>
          </mc:Choice>
          <mc:Fallback>
            <w:pict>
              <v:rect w14:anchorId="3B0FAB80" id="Rectangle 34" o:spid="_x0000_s1030" style="position:absolute;margin-left:-44.2pt;margin-top:522.75pt;width:241.3pt;height:167.1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" fillcolor="#ff5050" stroked="f" strokeweight="1.5pt">
                <v:textbox>
                  <w:txbxContent>
                    <w:p w14:paraId="0E8C60CC" w14:textId="77777777" w:rsidR="00420726" w:rsidRDefault="00420726" w:rsidP="00420726">
                      <w:pPr>
                        <w:rPr>
                          <w:rFonts w:ascii="Arial" w:eastAsia="+mn-ea" w:hAnsi="Arial" w:cs="Arial"/>
                          <w:b/>
                          <w:bCs/>
                          <w:color w:val="FFFFFF"/>
                          <w:kern w:val="24"/>
                          <w14:ligatures w14:val="none"/>
                        </w:rPr>
                      </w:pPr>
                      <w:r>
                        <w:rPr>
                          <w:rFonts w:ascii="Arial" w:eastAsia="+mn-ea" w:hAnsi="Arial" w:cs="Arial"/>
                          <w:b/>
                          <w:bCs/>
                          <w:color w:val="FFFFFF"/>
                          <w:kern w:val="24"/>
                        </w:rPr>
                        <w:t>CONCLUSION</w:t>
                      </w:r>
                    </w:p>
                    <w:p w14:paraId="3A6A1B65" w14:textId="77777777" w:rsidR="00420726" w:rsidRDefault="00420726" w:rsidP="00420726">
                      <w:pPr>
                        <w:rPr>
                          <w:rFonts w:ascii="Arial" w:eastAsia="+mn-ea" w:hAnsi="Arial" w:cs="Arial"/>
                          <w:color w:val="FFFFFF"/>
                          <w:kern w:val="24"/>
                        </w:rPr>
                      </w:pPr>
                      <w:r>
                        <w:rPr>
                          <w:rFonts w:ascii="Arial" w:eastAsia="+mn-ea" w:hAnsi="Arial" w:cs="Arial"/>
                          <w:color w:val="FFFFFF"/>
                          <w:kern w:val="24"/>
                        </w:rPr>
                        <w:t xml:space="preserve">Tesla </w:t>
                      </w:r>
                      <w:proofErr w:type="spellStart"/>
                      <w:r>
                        <w:rPr>
                          <w:rFonts w:ascii="Arial" w:eastAsia="+mn-ea" w:hAnsi="Arial" w:cs="Arial"/>
                          <w:color w:val="FFFFFF"/>
                          <w:kern w:val="24"/>
                        </w:rPr>
                        <w:t>PowerBank</w:t>
                      </w:r>
                      <w:proofErr w:type="spellEnd"/>
                      <w:r>
                        <w:rPr>
                          <w:rFonts w:ascii="Arial" w:eastAsia="+mn-ea" w:hAnsi="Arial" w:cs="Arial"/>
                          <w:color w:val="FFFFFF"/>
                          <w:kern w:val="24"/>
                        </w:rPr>
                        <w:t xml:space="preserve"> is a persuasive brand extension because it is brand-consistent, trend-aligned, and sustainability-led-delivering convenience for customers and scalable growth potential for investors.</w:t>
                      </w:r>
                    </w:p>
                  </w:txbxContent>
                </v:textbox>
              </v:rect>
            </w:pict>
          </mc:Fallback>
        </mc:AlternateContent>
      </w:r>
      <w:r w:rsidR="00420726" w:rsidRPr="00420726">
        <w:rPr>
          <w:rFonts w:ascii="Arial" w:hAnsi="Arial" w:cs="Arial"/>
          <w:noProof/>
        </w:rPr>
        <mc:AlternateContent>
          <mc:Choice Requires="wps">
            <w:drawing>
              <wp:anchor distT="0" distB="0" distL="114300" distR="114300" simplePos="0" relativeHeight="251664384" behindDoc="0" locked="0" layoutInCell="1" allowOverlap="1" wp14:anchorId="0CC4ABA8" wp14:editId="1E10238B">
                <wp:simplePos x="0" y="0"/>
                <wp:positionH relativeFrom="column">
                  <wp:posOffset>2503170</wp:posOffset>
                </wp:positionH>
                <wp:positionV relativeFrom="paragraph">
                  <wp:posOffset>513080</wp:posOffset>
                </wp:positionV>
                <wp:extent cx="3792855" cy="3203575"/>
                <wp:effectExtent l="0" t="0" r="0" b="0"/>
                <wp:wrapNone/>
                <wp:docPr id="33" name="Rectangle 32">
                  <a:extLst xmlns:a="http://schemas.openxmlformats.org/drawingml/2006/main">
                    <a:ext uri="{FF2B5EF4-FFF2-40B4-BE49-F238E27FC236}">
                      <a16:creationId xmlns:a16="http://schemas.microsoft.com/office/drawing/2014/main" id="{07137631-2A35-AD70-4969-3FA5BD59CD50}"/>
                    </a:ext>
                  </a:extLst>
                </wp:docPr>
                <wp:cNvGraphicFramePr/>
                <a:graphic xmlns:a="http://schemas.openxmlformats.org/drawingml/2006/main">
                  <a:graphicData uri="http://schemas.microsoft.com/office/word/2010/wordprocessingShape">
                    <wps:wsp>
                      <wps:cNvSpPr/>
                      <wps:spPr>
                        <a:xfrm>
                          <a:off x="0" y="0"/>
                          <a:ext cx="3792855" cy="3203575"/>
                        </a:xfrm>
                        <a:prstGeom prst="rect">
                          <a:avLst/>
                        </a:prstGeom>
                        <a:solidFill>
                          <a:srgbClr val="FF5050"/>
                        </a:solidFill>
                        <a:ln w="19050" cap="flat" cmpd="sng" algn="ctr">
                          <a:noFill/>
                          <a:prstDash val="solid"/>
                          <a:miter lim="800000"/>
                        </a:ln>
                        <a:effectLst/>
                      </wps:spPr>
                      <wps:txbx>
                        <w:txbxContent>
                          <w:p w14:paraId="6955DFDC" w14:textId="77777777" w:rsidR="00420726" w:rsidRDefault="00420726" w:rsidP="00420726">
                            <w:pPr>
                              <w:rPr>
                                <w:rFonts w:ascii="Arial" w:eastAsia="+mn-ea" w:hAnsi="Arial" w:cs="Arial"/>
                                <w:b/>
                                <w:bCs/>
                                <w:color w:val="FFFFFF"/>
                                <w:kern w:val="24"/>
                                <w14:ligatures w14:val="none"/>
                              </w:rPr>
                            </w:pPr>
                            <w:r>
                              <w:rPr>
                                <w:rFonts w:ascii="Arial" w:eastAsia="+mn-ea" w:hAnsi="Arial" w:cs="Arial"/>
                                <w:b/>
                                <w:bCs/>
                                <w:color w:val="FFFFFF"/>
                                <w:kern w:val="24"/>
                              </w:rPr>
                              <w:t>BRAND EXTENSION</w:t>
                            </w:r>
                          </w:p>
                          <w:p w14:paraId="1E79FA3A" w14:textId="77777777" w:rsidR="00420726" w:rsidRDefault="00420726" w:rsidP="00420726">
                            <w:pPr>
                              <w:rPr>
                                <w:rFonts w:ascii="Arial" w:eastAsia="+mn-ea" w:hAnsi="Arial" w:cs="Arial"/>
                                <w:color w:val="FFFFFF"/>
                                <w:kern w:val="24"/>
                              </w:rPr>
                            </w:pPr>
                            <w:r>
                              <w:rPr>
                                <w:rFonts w:ascii="Arial" w:eastAsia="+mn-ea" w:hAnsi="Arial" w:cs="Arial"/>
                                <w:color w:val="FFFFFF"/>
                                <w:kern w:val="24"/>
                              </w:rPr>
                              <w:br/>
                              <w:t>The Tesla Power Bank is an extremely well-designed portable power station with the option of pairing with a foldable solar panel for top-down charging.</w:t>
                            </w:r>
                            <w:r>
                              <w:rPr>
                                <w:rFonts w:ascii="Arial" w:eastAsia="+mn-ea" w:hAnsi="Arial" w:cs="Arial"/>
                                <w:color w:val="FFFFFF"/>
                                <w:kern w:val="24"/>
                              </w:rPr>
                              <w:br/>
                              <w:t xml:space="preserve">Some examples of the Power Bank's expanding features include quick-charge capabilities, USB C + AC outputs, </w:t>
                            </w:r>
                            <w:proofErr w:type="gramStart"/>
                            <w:r>
                              <w:rPr>
                                <w:rFonts w:ascii="Arial" w:eastAsia="+mn-ea" w:hAnsi="Arial" w:cs="Arial"/>
                                <w:color w:val="FFFFFF"/>
                                <w:kern w:val="24"/>
                              </w:rPr>
                              <w:t>remotely-monitored</w:t>
                            </w:r>
                            <w:proofErr w:type="gramEnd"/>
                            <w:r>
                              <w:rPr>
                                <w:rFonts w:ascii="Arial" w:eastAsia="+mn-ea" w:hAnsi="Arial" w:cs="Arial"/>
                                <w:color w:val="FFFFFF"/>
                                <w:kern w:val="24"/>
                              </w:rPr>
                              <w:t xml:space="preserve"> energy usage via mobile app, travel-tested design and a reserve mode for emergencies. Through these exciting features, Tesla is successfully converting its clean energy pledge into usable items that are both functional and useful to the end-user in the real world.</w:t>
                            </w:r>
                          </w:p>
                        </w:txbxContent>
                      </wps:txbx>
                      <wps:bodyPr rtlCol="0" anchor="ctr"/>
                    </wps:wsp>
                  </a:graphicData>
                </a:graphic>
              </wp:anchor>
            </w:drawing>
          </mc:Choice>
          <mc:Fallback>
            <w:pict>
              <v:rect w14:anchorId="0CC4ABA8" id="Rectangle 32" o:spid="_x0000_s1031" style="position:absolute;margin-left:197.1pt;margin-top:40.4pt;width:298.65pt;height:252.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" fillcolor="#ff5050" stroked="f" strokeweight="1.5pt">
                <v:textbox>
                  <w:txbxContent>
                    <w:p w14:paraId="6955DFDC" w14:textId="77777777" w:rsidR="00420726" w:rsidRDefault="00420726" w:rsidP="00420726">
                      <w:pPr>
                        <w:rPr>
                          <w:rFonts w:ascii="Arial" w:eastAsia="+mn-ea" w:hAnsi="Arial" w:cs="Arial"/>
                          <w:b/>
                          <w:bCs/>
                          <w:color w:val="FFFFFF"/>
                          <w:kern w:val="24"/>
                          <w14:ligatures w14:val="none"/>
                        </w:rPr>
                      </w:pPr>
                      <w:r>
                        <w:rPr>
                          <w:rFonts w:ascii="Arial" w:eastAsia="+mn-ea" w:hAnsi="Arial" w:cs="Arial"/>
                          <w:b/>
                          <w:bCs/>
                          <w:color w:val="FFFFFF"/>
                          <w:kern w:val="24"/>
                        </w:rPr>
                        <w:t>BRAND EXTENSION</w:t>
                      </w:r>
                    </w:p>
                    <w:p w14:paraId="1E79FA3A" w14:textId="77777777" w:rsidR="00420726" w:rsidRDefault="00420726" w:rsidP="00420726">
                      <w:pPr>
                        <w:rPr>
                          <w:rFonts w:ascii="Arial" w:eastAsia="+mn-ea" w:hAnsi="Arial" w:cs="Arial"/>
                          <w:color w:val="FFFFFF"/>
                          <w:kern w:val="24"/>
                        </w:rPr>
                      </w:pPr>
                      <w:r>
                        <w:rPr>
                          <w:rFonts w:ascii="Arial" w:eastAsia="+mn-ea" w:hAnsi="Arial" w:cs="Arial"/>
                          <w:color w:val="FFFFFF"/>
                          <w:kern w:val="24"/>
                        </w:rPr>
                        <w:br/>
                        <w:t>The Tesla Power Bank is an extremely well-designed portable power station with the option of pairing with a foldable solar panel for top-down charging.</w:t>
                      </w:r>
                      <w:r>
                        <w:rPr>
                          <w:rFonts w:ascii="Arial" w:eastAsia="+mn-ea" w:hAnsi="Arial" w:cs="Arial"/>
                          <w:color w:val="FFFFFF"/>
                          <w:kern w:val="24"/>
                        </w:rPr>
                        <w:br/>
                        <w:t xml:space="preserve">Some examples of the Power Bank's expanding features include quick-charge capabilities, USB C + AC outputs, </w:t>
                      </w:r>
                      <w:proofErr w:type="gramStart"/>
                      <w:r>
                        <w:rPr>
                          <w:rFonts w:ascii="Arial" w:eastAsia="+mn-ea" w:hAnsi="Arial" w:cs="Arial"/>
                          <w:color w:val="FFFFFF"/>
                          <w:kern w:val="24"/>
                        </w:rPr>
                        <w:t>remotely-monitored</w:t>
                      </w:r>
                      <w:proofErr w:type="gramEnd"/>
                      <w:r>
                        <w:rPr>
                          <w:rFonts w:ascii="Arial" w:eastAsia="+mn-ea" w:hAnsi="Arial" w:cs="Arial"/>
                          <w:color w:val="FFFFFF"/>
                          <w:kern w:val="24"/>
                        </w:rPr>
                        <w:t xml:space="preserve"> energy usage via mobile app, travel-tested design and a reserve mode for emergencies. Through these exciting features, Tesla is successfully converting its clean energy pledge into usable items that are both functional and useful to the end-user in the real world.</w:t>
                      </w:r>
                    </w:p>
                  </w:txbxContent>
                </v:textbox>
              </v:rect>
            </w:pict>
          </mc:Fallback>
        </mc:AlternateContent>
      </w:r>
      <w:r w:rsidR="00420726" w:rsidRPr="00420726">
        <w:rPr>
          <w:rFonts w:ascii="Arial" w:hAnsi="Arial" w:cs="Arial"/>
          <w:noProof/>
        </w:rPr>
        <mc:AlternateContent>
          <mc:Choice Requires="wps">
            <w:drawing>
              <wp:anchor distT="0" distB="0" distL="114300" distR="114300" simplePos="0" relativeHeight="251663360" behindDoc="0" locked="0" layoutInCell="1" allowOverlap="1" wp14:anchorId="222F3EA7" wp14:editId="7183F525">
                <wp:simplePos x="0" y="0"/>
                <wp:positionH relativeFrom="column">
                  <wp:posOffset>-561340</wp:posOffset>
                </wp:positionH>
                <wp:positionV relativeFrom="paragraph">
                  <wp:posOffset>3716655</wp:posOffset>
                </wp:positionV>
                <wp:extent cx="3865880" cy="2922270"/>
                <wp:effectExtent l="0" t="0" r="1270" b="0"/>
                <wp:wrapNone/>
                <wp:docPr id="32" name="Rectangle 31">
                  <a:extLst xmlns:a="http://schemas.openxmlformats.org/drawingml/2006/main">
                    <a:ext uri="{FF2B5EF4-FFF2-40B4-BE49-F238E27FC236}">
                      <a16:creationId xmlns:a16="http://schemas.microsoft.com/office/drawing/2014/main" id="{ABD0E99E-A5C6-0084-6CF4-7DBCC92ACF2D}"/>
                    </a:ext>
                  </a:extLst>
                </wp:docPr>
                <wp:cNvGraphicFramePr/>
                <a:graphic xmlns:a="http://schemas.openxmlformats.org/drawingml/2006/main">
                  <a:graphicData uri="http://schemas.microsoft.com/office/word/2010/wordprocessingShape">
                    <wps:wsp>
                      <wps:cNvSpPr/>
                      <wps:spPr>
                        <a:xfrm>
                          <a:off x="0" y="0"/>
                          <a:ext cx="3865880" cy="2922270"/>
                        </a:xfrm>
                        <a:prstGeom prst="rect">
                          <a:avLst/>
                        </a:prstGeom>
                        <a:solidFill>
                          <a:sysClr val="window" lastClr="FFFFFF">
                            <a:lumMod val="95000"/>
                          </a:sysClr>
                        </a:solidFill>
                        <a:ln w="19050" cap="flat" cmpd="sng" algn="ctr">
                          <a:noFill/>
                          <a:prstDash val="solid"/>
                          <a:miter lim="800000"/>
                        </a:ln>
                        <a:effectLst/>
                      </wps:spPr>
                      <wps:txbx>
                        <w:txbxContent>
                          <w:p w14:paraId="5208714D" w14:textId="77777777" w:rsidR="00420726" w:rsidRDefault="00420726" w:rsidP="00420726">
                            <w:pPr>
                              <w:jc w:val="center"/>
                              <w:rPr>
                                <w:rFonts w:ascii="Arial" w:eastAsia="+mn-ea" w:hAnsi="Arial" w:cs="Arial"/>
                                <w:b/>
                                <w:bCs/>
                                <w:color w:val="000000"/>
                                <w:kern w:val="24"/>
                                <w14:ligatures w14:val="none"/>
                              </w:rPr>
                            </w:pPr>
                            <w:r>
                              <w:rPr>
                                <w:rFonts w:ascii="Arial" w:eastAsia="+mn-ea" w:hAnsi="Arial" w:cs="Arial"/>
                                <w:b/>
                                <w:bCs/>
                                <w:color w:val="000000"/>
                                <w:kern w:val="24"/>
                              </w:rPr>
                              <w:t xml:space="preserve">BRAND EXTENSION &amp; </w:t>
                            </w:r>
                          </w:p>
                          <w:p w14:paraId="28EF7AA1" w14:textId="77777777" w:rsidR="00420726" w:rsidRDefault="00420726" w:rsidP="00420726">
                            <w:pPr>
                              <w:jc w:val="center"/>
                              <w:rPr>
                                <w:rFonts w:ascii="Arial" w:eastAsia="+mn-ea" w:hAnsi="Arial" w:cs="Arial"/>
                                <w:b/>
                                <w:bCs/>
                                <w:color w:val="000000"/>
                                <w:kern w:val="24"/>
                              </w:rPr>
                            </w:pPr>
                            <w:r>
                              <w:rPr>
                                <w:rFonts w:ascii="Arial" w:eastAsia="+mn-ea" w:hAnsi="Arial" w:cs="Arial"/>
                                <w:b/>
                                <w:bCs/>
                                <w:color w:val="000000"/>
                                <w:kern w:val="24"/>
                              </w:rPr>
                              <w:t>CURRENT MARKET</w:t>
                            </w:r>
                          </w:p>
                          <w:p w14:paraId="06403C4C" w14:textId="77777777" w:rsidR="00420726" w:rsidRDefault="00420726" w:rsidP="00420726">
                            <w:pPr>
                              <w:jc w:val="center"/>
                              <w:rPr>
                                <w:rFonts w:ascii="Arial" w:eastAsia="+mn-ea" w:hAnsi="Arial" w:cs="Arial"/>
                                <w:color w:val="000000"/>
                                <w:kern w:val="24"/>
                              </w:rPr>
                            </w:pPr>
                            <w:r>
                              <w:rPr>
                                <w:rFonts w:ascii="Arial" w:eastAsia="+mn-ea" w:hAnsi="Arial" w:cs="Arial"/>
                                <w:color w:val="000000"/>
                                <w:kern w:val="24"/>
                              </w:rPr>
                              <w:t xml:space="preserve">This extension makes sense with what's happening people working from anywhere traveling outdoors and wanting backup power. It helps people not worry about their devices running out of battery when they're on the go like when commuting, camping or at </w:t>
                            </w:r>
                            <w:proofErr w:type="spellStart"/>
                            <w:proofErr w:type="gramStart"/>
                            <w:r>
                              <w:rPr>
                                <w:rFonts w:ascii="Arial" w:eastAsia="+mn-ea" w:hAnsi="Arial" w:cs="Arial"/>
                                <w:color w:val="000000"/>
                                <w:kern w:val="24"/>
                              </w:rPr>
                              <w:t>festivals.It</w:t>
                            </w:r>
                            <w:proofErr w:type="spellEnd"/>
                            <w:proofErr w:type="gramEnd"/>
                            <w:r>
                              <w:rPr>
                                <w:rFonts w:ascii="Arial" w:eastAsia="+mn-ea" w:hAnsi="Arial" w:cs="Arial"/>
                                <w:color w:val="000000"/>
                                <w:kern w:val="24"/>
                              </w:rPr>
                              <w:t xml:space="preserve"> also creates a category of accessories that makes Tesla's products even better and more </w:t>
                            </w:r>
                            <w:proofErr w:type="gramStart"/>
                            <w:r>
                              <w:rPr>
                                <w:rFonts w:ascii="Arial" w:eastAsia="+mn-ea" w:hAnsi="Arial" w:cs="Arial"/>
                                <w:color w:val="000000"/>
                                <w:kern w:val="24"/>
                              </w:rPr>
                              <w:t>unique.(</w:t>
                            </w:r>
                            <w:proofErr w:type="gramEnd"/>
                            <w:r>
                              <w:rPr>
                                <w:rFonts w:ascii="Arial" w:eastAsia="+mn-ea" w:hAnsi="Arial" w:cs="Arial"/>
                                <w:color w:val="000000"/>
                                <w:kern w:val="24"/>
                              </w:rPr>
                              <w:t>Porter, 1985).</w:t>
                            </w:r>
                          </w:p>
                        </w:txbxContent>
                      </wps:txbx>
                      <wps:bodyPr rtlCol="0" anchor="ctr"/>
                    </wps:wsp>
                  </a:graphicData>
                </a:graphic>
              </wp:anchor>
            </w:drawing>
          </mc:Choice>
          <mc:Fallback>
            <w:pict>
              <v:rect w14:anchorId="222F3EA7" id="Rectangle 31" o:spid="_x0000_s1032" style="position:absolute;margin-left:-44.2pt;margin-top:292.65pt;width:304.4pt;height:230.1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" fillcolor="#f2f2f2" stroked="f" strokeweight="1.5pt">
                <v:textbox>
                  <w:txbxContent>
                    <w:p w14:paraId="5208714D" w14:textId="77777777" w:rsidR="00420726" w:rsidRDefault="00420726" w:rsidP="00420726">
                      <w:pPr>
                        <w:jc w:val="center"/>
                        <w:rPr>
                          <w:rFonts w:ascii="Arial" w:eastAsia="+mn-ea" w:hAnsi="Arial" w:cs="Arial"/>
                          <w:b/>
                          <w:bCs/>
                          <w:color w:val="000000"/>
                          <w:kern w:val="24"/>
                          <w14:ligatures w14:val="none"/>
                        </w:rPr>
                      </w:pPr>
                      <w:r>
                        <w:rPr>
                          <w:rFonts w:ascii="Arial" w:eastAsia="+mn-ea" w:hAnsi="Arial" w:cs="Arial"/>
                          <w:b/>
                          <w:bCs/>
                          <w:color w:val="000000"/>
                          <w:kern w:val="24"/>
                        </w:rPr>
                        <w:t xml:space="preserve">BRAND EXTENSION &amp; </w:t>
                      </w:r>
                    </w:p>
                    <w:p w14:paraId="28EF7AA1" w14:textId="77777777" w:rsidR="00420726" w:rsidRDefault="00420726" w:rsidP="00420726">
                      <w:pPr>
                        <w:jc w:val="center"/>
                        <w:rPr>
                          <w:rFonts w:ascii="Arial" w:eastAsia="+mn-ea" w:hAnsi="Arial" w:cs="Arial"/>
                          <w:b/>
                          <w:bCs/>
                          <w:color w:val="000000"/>
                          <w:kern w:val="24"/>
                        </w:rPr>
                      </w:pPr>
                      <w:r>
                        <w:rPr>
                          <w:rFonts w:ascii="Arial" w:eastAsia="+mn-ea" w:hAnsi="Arial" w:cs="Arial"/>
                          <w:b/>
                          <w:bCs/>
                          <w:color w:val="000000"/>
                          <w:kern w:val="24"/>
                        </w:rPr>
                        <w:t>CURRENT MARKET</w:t>
                      </w:r>
                    </w:p>
                    <w:p w14:paraId="06403C4C" w14:textId="77777777" w:rsidR="00420726" w:rsidRDefault="00420726" w:rsidP="00420726">
                      <w:pPr>
                        <w:jc w:val="center"/>
                        <w:rPr>
                          <w:rFonts w:ascii="Arial" w:eastAsia="+mn-ea" w:hAnsi="Arial" w:cs="Arial"/>
                          <w:color w:val="000000"/>
                          <w:kern w:val="24"/>
                        </w:rPr>
                      </w:pPr>
                      <w:r>
                        <w:rPr>
                          <w:rFonts w:ascii="Arial" w:eastAsia="+mn-ea" w:hAnsi="Arial" w:cs="Arial"/>
                          <w:color w:val="000000"/>
                          <w:kern w:val="24"/>
                        </w:rPr>
                        <w:t xml:space="preserve">This extension makes sense with what's happening people working from anywhere traveling outdoors and wanting backup power. It helps people not worry about their devices running out of battery when they're on the go like when commuting, camping or at </w:t>
                      </w:r>
                      <w:proofErr w:type="spellStart"/>
                      <w:proofErr w:type="gramStart"/>
                      <w:r>
                        <w:rPr>
                          <w:rFonts w:ascii="Arial" w:eastAsia="+mn-ea" w:hAnsi="Arial" w:cs="Arial"/>
                          <w:color w:val="000000"/>
                          <w:kern w:val="24"/>
                        </w:rPr>
                        <w:t>festivals.It</w:t>
                      </w:r>
                      <w:proofErr w:type="spellEnd"/>
                      <w:proofErr w:type="gramEnd"/>
                      <w:r>
                        <w:rPr>
                          <w:rFonts w:ascii="Arial" w:eastAsia="+mn-ea" w:hAnsi="Arial" w:cs="Arial"/>
                          <w:color w:val="000000"/>
                          <w:kern w:val="24"/>
                        </w:rPr>
                        <w:t xml:space="preserve"> also creates a category of accessories that makes Tesla's products even better and more </w:t>
                      </w:r>
                      <w:proofErr w:type="gramStart"/>
                      <w:r>
                        <w:rPr>
                          <w:rFonts w:ascii="Arial" w:eastAsia="+mn-ea" w:hAnsi="Arial" w:cs="Arial"/>
                          <w:color w:val="000000"/>
                          <w:kern w:val="24"/>
                        </w:rPr>
                        <w:t>unique.(</w:t>
                      </w:r>
                      <w:proofErr w:type="gramEnd"/>
                      <w:r>
                        <w:rPr>
                          <w:rFonts w:ascii="Arial" w:eastAsia="+mn-ea" w:hAnsi="Arial" w:cs="Arial"/>
                          <w:color w:val="000000"/>
                          <w:kern w:val="24"/>
                        </w:rPr>
                        <w:t>Porter, 1985).</w:t>
                      </w:r>
                    </w:p>
                  </w:txbxContent>
                </v:textbox>
              </v:rect>
            </w:pict>
          </mc:Fallback>
        </mc:AlternateContent>
      </w:r>
      <w:r w:rsidR="00420726" w:rsidRPr="00420726">
        <w:rPr>
          <w:rFonts w:ascii="Arial" w:hAnsi="Arial" w:cs="Arial"/>
          <w:noProof/>
        </w:rPr>
        <w:drawing>
          <wp:anchor distT="0" distB="0" distL="114300" distR="114300" simplePos="0" relativeHeight="251661312" behindDoc="0" locked="0" layoutInCell="1" allowOverlap="1" wp14:anchorId="044EE342" wp14:editId="62D2E3BE">
            <wp:simplePos x="0" y="0"/>
            <wp:positionH relativeFrom="column">
              <wp:posOffset>-549910</wp:posOffset>
            </wp:positionH>
            <wp:positionV relativeFrom="paragraph">
              <wp:posOffset>-853440</wp:posOffset>
            </wp:positionV>
            <wp:extent cx="1083310" cy="1083310"/>
            <wp:effectExtent l="0" t="0" r="0" b="0"/>
            <wp:wrapNone/>
            <wp:docPr id="30" name="Picture 29">
              <a:extLst xmlns:a="http://schemas.openxmlformats.org/drawingml/2006/main">
                <a:ext uri="{FF2B5EF4-FFF2-40B4-BE49-F238E27FC236}">
                  <a16:creationId xmlns:a16="http://schemas.microsoft.com/office/drawing/2014/main" id="{D118D6B7-8B00-4F68-3633-9BE5CF2E46C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29">
                      <a:extLst>
                        <a:ext uri="{FF2B5EF4-FFF2-40B4-BE49-F238E27FC236}">
                          <a16:creationId xmlns:a16="http://schemas.microsoft.com/office/drawing/2014/main" id="{D118D6B7-8B00-4F68-3633-9BE5CF2E46CC}"/>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83310" cy="1083310"/>
                    </a:xfrm>
                    <a:prstGeom prst="rect">
                      <a:avLst/>
                    </a:prstGeom>
                  </pic:spPr>
                </pic:pic>
              </a:graphicData>
            </a:graphic>
          </wp:anchor>
        </w:drawing>
      </w:r>
      <w:r w:rsidR="00420726" w:rsidRPr="00420726">
        <w:rPr>
          <w:rFonts w:ascii="Arial" w:hAnsi="Arial" w:cs="Arial"/>
          <w:noProof/>
        </w:rPr>
        <mc:AlternateContent>
          <mc:Choice Requires="wps">
            <w:drawing>
              <wp:anchor distT="0" distB="0" distL="114300" distR="114300" simplePos="0" relativeHeight="251659264" behindDoc="0" locked="0" layoutInCell="1" allowOverlap="1" wp14:anchorId="0E69EDFB" wp14:editId="34FF643B">
                <wp:simplePos x="0" y="0"/>
                <wp:positionH relativeFrom="column">
                  <wp:posOffset>-861060</wp:posOffset>
                </wp:positionH>
                <wp:positionV relativeFrom="paragraph">
                  <wp:posOffset>315595</wp:posOffset>
                </wp:positionV>
                <wp:extent cx="5932805" cy="775970"/>
                <wp:effectExtent l="0" t="0" r="0" b="0"/>
                <wp:wrapNone/>
                <wp:docPr id="10" name="Rectangle: Rounded Corners 9">
                  <a:extLst xmlns:a="http://schemas.openxmlformats.org/drawingml/2006/main">
                    <a:ext uri="{FF2B5EF4-FFF2-40B4-BE49-F238E27FC236}">
                      <a16:creationId xmlns:a16="http://schemas.microsoft.com/office/drawing/2014/main" id="{08162324-A23F-A628-2ADE-E623BE7A4CF0}"/>
                    </a:ext>
                  </a:extLst>
                </wp:docPr>
                <wp:cNvGraphicFramePr/>
                <a:graphic xmlns:a="http://schemas.openxmlformats.org/drawingml/2006/main">
                  <a:graphicData uri="http://schemas.microsoft.com/office/word/2010/wordprocessingShape">
                    <wps:wsp>
                      <wps:cNvSpPr/>
                      <wps:spPr>
                        <a:xfrm>
                          <a:off x="0" y="0"/>
                          <a:ext cx="5932805" cy="775970"/>
                        </a:xfrm>
                        <a:prstGeom prst="roundRect">
                          <a:avLst/>
                        </a:prstGeom>
                        <a:noFill/>
                        <a:ln>
                          <a:noFill/>
                        </a:ln>
                        <a:effectLst/>
                      </wps:spPr>
                      <wps:bodyPr rtlCol="0" anchor="ctr"/>
                    </wps:wsp>
                  </a:graphicData>
                </a:graphic>
              </wp:anchor>
            </w:drawing>
          </mc:Choice>
          <mc:Fallback>
            <w:pict>
              <v:roundrect w14:anchorId="3705CD23" id="Rectangle: Rounded Corners 9" o:spid="_x0000_s1026" style="position:absolute;margin-left:-67.8pt;margin-top:24.85pt;width:467.15pt;height:61.1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" filled="f" stroked="f"/>
            </w:pict>
          </mc:Fallback>
        </mc:AlternateContent>
      </w:r>
    </w:p>
    <w:sectPr w:rsidR="00CB1635" w:rsidRPr="004207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726"/>
    <w:rsid w:val="002571C1"/>
    <w:rsid w:val="00420726"/>
    <w:rsid w:val="004E2149"/>
    <w:rsid w:val="006C318A"/>
    <w:rsid w:val="00A202F9"/>
    <w:rsid w:val="00CB1635"/>
    <w:rsid w:val="00CF48E2"/>
    <w:rsid w:val="00E70757"/>
    <w:rsid w:val="00EA71BD"/>
  </w:rsids>
  <m:mathPr>
    <m:mathFont m:val="Cambria Math"/>
    <m:brkBin m:val="before"/>
    <m:brkBinSub m:val="--"/>
    <m:smallFrac m:val="0"/>
    <m:dispDef/>
    <m:lMargin m:val="0"/>
    <m:rMargin m:val="0"/>
    <m:defJc m:val="centerGroup"/>
    <m:wrapIndent m:val="1440"/>
    <m:intLim m:val="subSup"/>
    <m:naryLim m:val="undOvr"/>
  </m:mathPr>
  <w:themeFontLang w:val="en-B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7DBDD"/>
  <w15:chartTrackingRefBased/>
  <w15:docId w15:val="{AE05B676-DC7A-474F-B9F6-E7E5E1BE9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B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207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07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07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07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7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7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7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7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7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726"/>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420726"/>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42072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2072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2072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2072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2072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2072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2072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207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72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207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72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20726"/>
    <w:pPr>
      <w:spacing w:before="160"/>
      <w:jc w:val="center"/>
    </w:pPr>
    <w:rPr>
      <w:i/>
      <w:iCs/>
      <w:color w:val="404040" w:themeColor="text1" w:themeTint="BF"/>
    </w:rPr>
  </w:style>
  <w:style w:type="character" w:customStyle="1" w:styleId="QuoteChar">
    <w:name w:val="Quote Char"/>
    <w:basedOn w:val="DefaultParagraphFont"/>
    <w:link w:val="Quote"/>
    <w:uiPriority w:val="29"/>
    <w:rsid w:val="00420726"/>
    <w:rPr>
      <w:i/>
      <w:iCs/>
      <w:color w:val="404040" w:themeColor="text1" w:themeTint="BF"/>
      <w:lang w:val="en-GB"/>
    </w:rPr>
  </w:style>
  <w:style w:type="paragraph" w:styleId="ListParagraph">
    <w:name w:val="List Paragraph"/>
    <w:basedOn w:val="Normal"/>
    <w:uiPriority w:val="34"/>
    <w:qFormat/>
    <w:rsid w:val="00420726"/>
    <w:pPr>
      <w:ind w:left="720"/>
      <w:contextualSpacing/>
    </w:pPr>
  </w:style>
  <w:style w:type="character" w:styleId="IntenseEmphasis">
    <w:name w:val="Intense Emphasis"/>
    <w:basedOn w:val="DefaultParagraphFont"/>
    <w:uiPriority w:val="21"/>
    <w:qFormat/>
    <w:rsid w:val="00420726"/>
    <w:rPr>
      <w:i/>
      <w:iCs/>
      <w:color w:val="0F4761" w:themeColor="accent1" w:themeShade="BF"/>
    </w:rPr>
  </w:style>
  <w:style w:type="paragraph" w:styleId="IntenseQuote">
    <w:name w:val="Intense Quote"/>
    <w:basedOn w:val="Normal"/>
    <w:next w:val="Normal"/>
    <w:link w:val="IntenseQuoteChar"/>
    <w:uiPriority w:val="30"/>
    <w:qFormat/>
    <w:rsid w:val="004207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726"/>
    <w:rPr>
      <w:i/>
      <w:iCs/>
      <w:color w:val="0F4761" w:themeColor="accent1" w:themeShade="BF"/>
      <w:lang w:val="en-GB"/>
    </w:rPr>
  </w:style>
  <w:style w:type="character" w:styleId="IntenseReference">
    <w:name w:val="Intense Reference"/>
    <w:basedOn w:val="DefaultParagraphFont"/>
    <w:uiPriority w:val="32"/>
    <w:qFormat/>
    <w:rsid w:val="00420726"/>
    <w:rPr>
      <w:b/>
      <w:bCs/>
      <w:smallCaps/>
      <w:color w:val="0F4761" w:themeColor="accent1" w:themeShade="BF"/>
      <w:spacing w:val="5"/>
    </w:rPr>
  </w:style>
  <w:style w:type="paragraph" w:customStyle="1" w:styleId="paragraph">
    <w:name w:val="paragraph"/>
    <w:basedOn w:val="Normal"/>
    <w:rsid w:val="002571C1"/>
    <w:pPr>
      <w:spacing w:before="100" w:beforeAutospacing="1" w:after="100" w:afterAutospacing="1" w:line="240" w:lineRule="auto"/>
    </w:pPr>
    <w:rPr>
      <w:rFonts w:ascii="Times New Roman" w:eastAsia="Times New Roman" w:hAnsi="Times New Roman" w:cs="Times New Roman"/>
      <w:kern w:val="0"/>
      <w:lang w:val="en-BB" w:eastAsia="en-BB"/>
      <w14:ligatures w14:val="none"/>
    </w:rPr>
  </w:style>
  <w:style w:type="character" w:customStyle="1" w:styleId="normaltextrun">
    <w:name w:val="normaltextrun"/>
    <w:basedOn w:val="DefaultParagraphFont"/>
    <w:rsid w:val="002571C1"/>
  </w:style>
  <w:style w:type="character" w:customStyle="1" w:styleId="eop">
    <w:name w:val="eop"/>
    <w:basedOn w:val="DefaultParagraphFont"/>
    <w:rsid w:val="002571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2</Pages>
  <Words>33</Words>
  <Characters>192</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Mahmudul Hasan</dc:creator>
  <cp:keywords/>
  <dc:description/>
  <cp:lastModifiedBy>Mahmudul Hasan</cp:lastModifiedBy>
  <cp:revision>3</cp:revision>
  <dcterms:created xsi:type="dcterms:W3CDTF">2026-03-07T04:44:00Z</dcterms:created>
  <dcterms:modified xsi:type="dcterms:W3CDTF">2026-03-08T05:56:00Z</dcterms:modified>
</cp:coreProperties>
</file>