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44AEE">
        <w:tc>
          <w:tcPr>
            <w:tcW w:w="3987" w:type="dxa"/>
            <w:shd w:val="clear" w:color="auto" w:fill="8DB3E2" w:themeFill="text2" w:themeFillTint="66"/>
          </w:tcPr>
          <w:p w14:paraId="4B8FE21B" w14:textId="49365821"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5A1C6B">
              <w:rPr>
                <w:rFonts w:ascii="Tahoma" w:hAnsi="Tahoma" w:cs="Tahoma"/>
                <w:b/>
                <w:sz w:val="20"/>
                <w:szCs w:val="20"/>
              </w:rPr>
              <w:t>samina iqbal</w:t>
            </w:r>
          </w:p>
          <w:p w14:paraId="498F0B10" w14:textId="77777777" w:rsidR="001B69C8" w:rsidRPr="003C3341" w:rsidRDefault="001B69C8">
            <w:pPr>
              <w:rPr>
                <w:rFonts w:ascii="Tahoma" w:hAnsi="Tahoma" w:cs="Tahoma"/>
                <w:b/>
                <w:sz w:val="20"/>
                <w:szCs w:val="20"/>
              </w:rPr>
            </w:pPr>
          </w:p>
          <w:p w14:paraId="69E1F0CF" w14:textId="3ECCC7C7"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5A1C6B">
              <w:rPr>
                <w:rFonts w:ascii="Tahoma" w:hAnsi="Tahoma" w:cs="Tahoma"/>
                <w:b/>
                <w:sz w:val="20"/>
                <w:szCs w:val="20"/>
              </w:rPr>
              <w:t>2017273</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8D24FF8"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5A1C6B">
              <w:rPr>
                <w:rFonts w:ascii="Tahoma" w:hAnsi="Tahoma" w:cs="Tahoma"/>
                <w:b/>
                <w:sz w:val="20"/>
                <w:szCs w:val="20"/>
              </w:rPr>
              <w:t>BMIH4006</w:t>
            </w:r>
          </w:p>
          <w:p w14:paraId="2019D1B6" w14:textId="77777777" w:rsidR="00B21F2E" w:rsidRDefault="00B21F2E" w:rsidP="00B21F2E">
            <w:pPr>
              <w:rPr>
                <w:rFonts w:ascii="Tahoma" w:hAnsi="Tahoma" w:cs="Tahoma"/>
                <w:b/>
                <w:sz w:val="20"/>
                <w:szCs w:val="20"/>
              </w:rPr>
            </w:pPr>
          </w:p>
          <w:p w14:paraId="450FE136" w14:textId="3332AC24"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B44AEE" w:rsidRPr="00B44AEE">
              <w:rPr>
                <w:rFonts w:ascii="Tahoma" w:hAnsi="Tahoma" w:cs="Tahoma"/>
                <w:b/>
                <w:sz w:val="20"/>
                <w:szCs w:val="20"/>
              </w:rPr>
              <w:t>Mary Needham</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7F10C9BB"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B44AEE">
              <w:rPr>
                <w:rFonts w:ascii="Tahoma" w:hAnsi="Tahoma" w:cs="Tahoma"/>
                <w:b/>
                <w:sz w:val="20"/>
                <w:szCs w:val="20"/>
              </w:rPr>
              <w:t xml:space="preserve">food </w:t>
            </w:r>
            <w:r w:rsidR="000C39F9">
              <w:rPr>
                <w:rFonts w:ascii="Tahoma" w:hAnsi="Tahoma" w:cs="Tahoma"/>
                <w:b/>
                <w:sz w:val="20"/>
                <w:szCs w:val="20"/>
              </w:rPr>
              <w:t>safety Fundamentals (the</w:t>
            </w:r>
            <w:r w:rsidR="00A514FA">
              <w:rPr>
                <w:rFonts w:ascii="Tahoma" w:hAnsi="Tahoma" w:cs="Tahoma"/>
                <w:b/>
                <w:sz w:val="20"/>
                <w:szCs w:val="20"/>
              </w:rPr>
              <w:t xml:space="preserve"> 4c’s</w:t>
            </w:r>
          </w:p>
        </w:tc>
        <w:tc>
          <w:tcPr>
            <w:tcW w:w="7199" w:type="dxa"/>
            <w:shd w:val="clear" w:color="auto" w:fill="FBD4B4" w:themeFill="accent6" w:themeFillTint="66"/>
          </w:tcPr>
          <w:p w14:paraId="46D7ECC8" w14:textId="4D55BE6F"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A514FA">
              <w:rPr>
                <w:rFonts w:ascii="Tahoma" w:hAnsi="Tahoma" w:cs="Tahoma"/>
                <w:b/>
                <w:sz w:val="20"/>
                <w:szCs w:val="20"/>
              </w:rPr>
              <w:t>19/10/2021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56947281" w14:textId="77777777" w:rsidR="00BC5A37" w:rsidRPr="003E6C61" w:rsidRDefault="00BC5A37" w:rsidP="00BC5A37">
            <w:pPr>
              <w:spacing w:line="360" w:lineRule="auto"/>
              <w:jc w:val="both"/>
            </w:pPr>
            <w:r w:rsidRPr="003E6C61">
              <w:t xml:space="preserve">Food and beverage service is one the biggest attraction in the tourism and hospitality industry. Maintaining hygiene and food safety are now a matter of concern more than ever. The 4Cs of food safety is a very common model which covers four of the most crucial hygiene areas for ensuring food and kitchen environment healthy and clean (Martin et al., 2016). </w:t>
            </w:r>
          </w:p>
          <w:p w14:paraId="17F9902A" w14:textId="77777777" w:rsidR="00BC5A37" w:rsidRPr="003E6C61" w:rsidRDefault="00BC5A37" w:rsidP="00BC5A37">
            <w:pPr>
              <w:spacing w:line="360" w:lineRule="auto"/>
              <w:jc w:val="both"/>
            </w:pPr>
          </w:p>
          <w:p w14:paraId="5C1C51CE" w14:textId="5C5E2E46" w:rsidR="00BC5A37" w:rsidRPr="003E6C61" w:rsidRDefault="00BC5A37" w:rsidP="00BC5A37">
            <w:pPr>
              <w:spacing w:line="360" w:lineRule="auto"/>
              <w:jc w:val="both"/>
            </w:pPr>
            <w:r w:rsidRPr="003E6C61">
              <w:t xml:space="preserve">The four C's (Cooking, Cleaning, Chilling, and Cross-contamination) of the food safety model is widely used in the tourism and hospitality industry because it covers a vast area of food hygiene and safety. Cleaning and cross-contamination are two of the most important factors of food safety (MacLaurin, 2021). Personal hygiene of the chef is an important element for food safety because it prevents contamination of diseases and ensures customer satisfaction with cleanliness. Chefs and other kitchen staff should always wash their hands. Because hands are often </w:t>
            </w:r>
            <w:r w:rsidR="00B4250F" w:rsidRPr="003E6C61">
              <w:t xml:space="preserve">used to grab kitchen equipment and food. Hands are also often use for picking nose or scratching the body which make them a medium for contamination. </w:t>
            </w:r>
            <w:r w:rsidRPr="003E6C61">
              <w:t xml:space="preserve">Easily accessible and safe hand washing equipment is a necessary element of a kitchen to ensure food safety. The clothing of chefs and kitchen staff should be clean, light-coloured and in good condition. The clothing should also be easily washable or disposable (Kibret and Abera, 2018). Moreover, unhygienic practices or habits should be avoided. Employees who have contaminated diseases should not be allowed to work. Septic cuts, sores and skin infections can cause food poisoning. So, chefs with these traits should not be allowed to work without medical approval (Okumus, 2020). The premise of the kitchen should be neat and clean to prevent physical, chemical or microbial contamination and food poisoning. It is also important because if customers somehow notice a dirty kitchen, they are likely to never come back. The premise should be designed appropriately so that light and air can easily enter the kitchen and wastes can be disposed of easily. The kitchen premises should be cleaned and disinfected regularly. This practice also goes for kitchen equipment (Tikkanen, 2017). Cleaning chemicals should be stored somewhere remote so that they cannot come in touch with food. Maintaining an appropriate cleaning schedule and waste disposal system is also important for food safety. Food pests are to be controlled and exterminated to prevent contamination of diseases and food poisoning. When it comes to receiving delivery of food supplies, the authority should maintain appropriate criteria for safety. The inventory should also be clean. Otherwise, a restaurant or hotel not only would lose customers but also face serious lawsuits (Lee et al., 2019).  </w:t>
            </w:r>
          </w:p>
          <w:p w14:paraId="457B2EAB" w14:textId="77777777" w:rsidR="00BC5A37" w:rsidRPr="003E6C61" w:rsidRDefault="00BC5A37" w:rsidP="00BC5A37">
            <w:pPr>
              <w:spacing w:line="360" w:lineRule="auto"/>
              <w:jc w:val="both"/>
            </w:pPr>
          </w:p>
          <w:p w14:paraId="21BA2001" w14:textId="77777777" w:rsidR="00BC5A37" w:rsidRPr="003E6C61" w:rsidRDefault="00BC5A37" w:rsidP="00BC5A37">
            <w:pPr>
              <w:spacing w:line="360" w:lineRule="auto"/>
              <w:jc w:val="both"/>
            </w:pPr>
            <w:r w:rsidRPr="003E6C61">
              <w:t xml:space="preserve">I have learned about the 4C's of food safety and fundamentals of food safety and hygiene from this lecture. This lecture has also helped to develop a clear understanding of different positions within food and beverage operations. Organisational standards and requirements of food service skills are another two of the valuable lessons I learned from this lecture. </w:t>
            </w:r>
          </w:p>
          <w:p w14:paraId="7C6A7D95" w14:textId="77777777" w:rsidR="00BC5A37" w:rsidRPr="003E6C61" w:rsidRDefault="00BC5A37" w:rsidP="00BC5A37">
            <w:pPr>
              <w:spacing w:line="360" w:lineRule="auto"/>
              <w:jc w:val="both"/>
            </w:pPr>
          </w:p>
          <w:p w14:paraId="241158AD" w14:textId="77777777" w:rsidR="00BC5A37" w:rsidRPr="003E6C61" w:rsidRDefault="00BC5A37" w:rsidP="00BC5A37">
            <w:pPr>
              <w:spacing w:line="360" w:lineRule="auto"/>
              <w:jc w:val="both"/>
            </w:pPr>
            <w:r w:rsidRPr="003E6C61">
              <w:t>The knowledge I have received and the understanding I have developed from this lecture would assist me at a professional level if I work in the food and beverage sector within a restaurant or hotel. I can apply the insights from this lecture in real work scenarios to ensure food safety. As I wanted to be a manager in the tourism and hospitality industry, the 4Cs of food safety and fundamentals of food hygiene would enable me to build up a reputed hotel brand with a clean food environment. Because customer satisfaction in the tourism and hospitality industry largely depends on services from food and beverage operations (Wu et al., 2014). The understanding of hygiene of food and kitchen environment would make me suitable for not only the tourism and hotel industry but also food industries and personal life. Due to the COVID-19 pandemic, safety measures have received now more important than ever. So, the knowledge of food safety has applicability in every job sector.</w:t>
            </w:r>
          </w:p>
          <w:p w14:paraId="1C60B850" w14:textId="4883B65F" w:rsidR="00BC5A37" w:rsidRPr="003E6C61" w:rsidRDefault="00BC5A37" w:rsidP="00BC5A37">
            <w:pPr>
              <w:spacing w:line="360" w:lineRule="auto"/>
              <w:jc w:val="both"/>
            </w:pPr>
            <w:r w:rsidRPr="003E6C61">
              <w:t xml:space="preserve"> </w:t>
            </w:r>
          </w:p>
          <w:p w14:paraId="458BA037" w14:textId="57220075" w:rsidR="00BC5A37" w:rsidRPr="003E6C61" w:rsidRDefault="00BC5A37" w:rsidP="00BC5A37">
            <w:pPr>
              <w:spacing w:line="360" w:lineRule="auto"/>
              <w:jc w:val="both"/>
            </w:pPr>
            <w:r w:rsidRPr="003E6C61">
              <w:t>As the lecture was very detailed and covered almost every topic related to food safety, I had a great time during the lecture. Another reason behind my excitement is that this lecture provided me with lots of insights to understand how food and beverage services are operated in the tourism and hospitality industry. The best part of this lecture was that it was instructed by one of the reputed entrants in</w:t>
            </w:r>
            <w:r w:rsidR="000437C4" w:rsidRPr="003E6C61">
              <w:t xml:space="preserve"> the food and beverage industry. So, the lecture turned into</w:t>
            </w:r>
            <w:r w:rsidRPr="003E6C61">
              <w:t xml:space="preserve"> far more insightful</w:t>
            </w:r>
            <w:r w:rsidR="000437C4" w:rsidRPr="003E6C61">
              <w:t xml:space="preserve"> for the students</w:t>
            </w:r>
            <w:r w:rsidRPr="003E6C61">
              <w:t xml:space="preserve">. Although I have no complaints against the lecture, a direct trip to a reputed restaurant or hotel as part of the lecture could make it more effective and interesting.  </w:t>
            </w:r>
          </w:p>
          <w:p w14:paraId="188E3EF1" w14:textId="77777777" w:rsidR="00BC5A37" w:rsidRPr="00E74926" w:rsidRDefault="00BC5A37" w:rsidP="00BC5A37"/>
          <w:p w14:paraId="0831D54A" w14:textId="77777777" w:rsidR="00B945EA" w:rsidRDefault="00B945EA" w:rsidP="00A65C1D">
            <w:pPr>
              <w:rPr>
                <w:rFonts w:ascii="Tahoma" w:hAnsi="Tahoma" w:cs="Tahoma"/>
                <w:sz w:val="20"/>
                <w:szCs w:val="20"/>
              </w:rPr>
            </w:pPr>
          </w:p>
          <w:p w14:paraId="31742AB4" w14:textId="193FFA64" w:rsidR="00F51904" w:rsidRDefault="00F51904" w:rsidP="00BC5A37">
            <w:pPr>
              <w:spacing w:line="360" w:lineRule="auto"/>
              <w:ind w:firstLine="720"/>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00DC9021" w14:textId="77777777" w:rsidR="00CF3B03" w:rsidRDefault="00CF3B03" w:rsidP="00CF3B03">
            <w:pPr>
              <w:spacing w:line="360" w:lineRule="auto"/>
              <w:jc w:val="both"/>
            </w:pPr>
            <w:r>
              <w:t>Kibret, M. and Abera, B., 2018. The sanitary conditions of food service establishments and food safety knowledge and practices of food handlers in Bahir Dar town. Ethiopian journal of health sciences, 22(1), pp.27-35.</w:t>
            </w:r>
          </w:p>
          <w:p w14:paraId="2891EC2D" w14:textId="77777777" w:rsidR="00CF3B03" w:rsidRDefault="00CF3B03" w:rsidP="00CF3B03">
            <w:pPr>
              <w:spacing w:line="360" w:lineRule="auto"/>
              <w:jc w:val="both"/>
            </w:pPr>
            <w:r>
              <w:t>Lee, Y., Pennington-Gray, L. and Kim, J., 2019. Does location matter? Exploring the spatial patterns of food safety in a tourism destination. Tourism Management, 71, pp.18-33.</w:t>
            </w:r>
          </w:p>
          <w:p w14:paraId="011E37F2" w14:textId="77777777" w:rsidR="00CF3B03" w:rsidRDefault="00CF3B03" w:rsidP="00CF3B03">
            <w:pPr>
              <w:spacing w:line="360" w:lineRule="auto"/>
              <w:jc w:val="both"/>
            </w:pPr>
            <w:r>
              <w:t>MacLaurin, T.L., 2021. Food safety in travel and tourism. Journal of Travel Research, 39(3), pp.332-333.</w:t>
            </w:r>
          </w:p>
          <w:p w14:paraId="7F54E35D" w14:textId="77777777" w:rsidR="00CF3B03" w:rsidRDefault="00CF3B03" w:rsidP="00CF3B03">
            <w:pPr>
              <w:spacing w:line="360" w:lineRule="auto"/>
              <w:jc w:val="both"/>
            </w:pPr>
            <w:r>
              <w:t>Martin, E., Nolte, I. and Vitolo, E., 2016. The four Cs of disaster partnering: Communication, cooperation, coordination and collaboration. Disasters, 40(4), pp.621-643.</w:t>
            </w:r>
          </w:p>
          <w:p w14:paraId="76A361EE" w14:textId="77777777" w:rsidR="00CF3B03" w:rsidRDefault="00CF3B03" w:rsidP="00CF3B03">
            <w:pPr>
              <w:spacing w:line="360" w:lineRule="auto"/>
              <w:jc w:val="both"/>
            </w:pPr>
            <w:r>
              <w:t>Okumus, B., 2020. Food tourism research: a perspective article. Tourism Review.</w:t>
            </w:r>
          </w:p>
          <w:p w14:paraId="74F0CDE3" w14:textId="77777777" w:rsidR="00CF3B03" w:rsidRDefault="00CF3B03" w:rsidP="00CF3B03">
            <w:pPr>
              <w:spacing w:line="360" w:lineRule="auto"/>
              <w:jc w:val="both"/>
            </w:pPr>
            <w:r>
              <w:t>Tikkanen, I., 2017. Maslow's hierarchy and food tourism in Finland: five cases. British food journal.</w:t>
            </w:r>
          </w:p>
          <w:p w14:paraId="551762FE" w14:textId="77777777" w:rsidR="00CF3B03" w:rsidRDefault="00CF3B03" w:rsidP="00CF3B03">
            <w:pPr>
              <w:spacing w:line="360" w:lineRule="auto"/>
              <w:jc w:val="both"/>
            </w:pPr>
            <w:r>
              <w:t>Wu, P.H., Huang, C.Y. and Chou, C.K., 2014. Service expectation, perceived service quality, and customer satisfaction in food and beverage industry. International Journal of Organizational Innovation, 7(1).</w:t>
            </w:r>
          </w:p>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85E4D3" w14:textId="77777777" w:rsidR="00F87843" w:rsidRDefault="00F87843">
      <w:r>
        <w:separator/>
      </w:r>
    </w:p>
  </w:endnote>
  <w:endnote w:type="continuationSeparator" w:id="0">
    <w:p w14:paraId="7A0FF784" w14:textId="77777777" w:rsidR="00F87843" w:rsidRDefault="00F878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ymbolM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3E6C61">
          <w:rPr>
            <w:noProof/>
          </w:rPr>
          <w:t>5</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8B407" w14:textId="77777777" w:rsidR="00F87843" w:rsidRDefault="00F87843">
      <w:r>
        <w:separator/>
      </w:r>
    </w:p>
  </w:footnote>
  <w:footnote w:type="continuationSeparator" w:id="0">
    <w:p w14:paraId="68864B7A" w14:textId="77777777" w:rsidR="00F87843" w:rsidRDefault="00F878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37C4"/>
    <w:rsid w:val="0004729E"/>
    <w:rsid w:val="00076F40"/>
    <w:rsid w:val="00077E55"/>
    <w:rsid w:val="00085CFD"/>
    <w:rsid w:val="000A0C53"/>
    <w:rsid w:val="000B2F4F"/>
    <w:rsid w:val="000C39F9"/>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533EE"/>
    <w:rsid w:val="003605B1"/>
    <w:rsid w:val="003617CF"/>
    <w:rsid w:val="00364940"/>
    <w:rsid w:val="00365786"/>
    <w:rsid w:val="00366D9C"/>
    <w:rsid w:val="00375882"/>
    <w:rsid w:val="00382DB9"/>
    <w:rsid w:val="00396412"/>
    <w:rsid w:val="003A57D8"/>
    <w:rsid w:val="003C3341"/>
    <w:rsid w:val="003C7C45"/>
    <w:rsid w:val="003E36D1"/>
    <w:rsid w:val="003E46A6"/>
    <w:rsid w:val="003E6C61"/>
    <w:rsid w:val="003F52F1"/>
    <w:rsid w:val="00414F02"/>
    <w:rsid w:val="00425139"/>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1577"/>
    <w:rsid w:val="005645EA"/>
    <w:rsid w:val="00566333"/>
    <w:rsid w:val="005A1C6B"/>
    <w:rsid w:val="005C6352"/>
    <w:rsid w:val="005D0DDE"/>
    <w:rsid w:val="005D5D0B"/>
    <w:rsid w:val="0062012D"/>
    <w:rsid w:val="00643CB9"/>
    <w:rsid w:val="00651198"/>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11C43"/>
    <w:rsid w:val="009139BF"/>
    <w:rsid w:val="00923E76"/>
    <w:rsid w:val="009448FE"/>
    <w:rsid w:val="00946B23"/>
    <w:rsid w:val="00985CF1"/>
    <w:rsid w:val="009B1D87"/>
    <w:rsid w:val="009C438C"/>
    <w:rsid w:val="009C6CAE"/>
    <w:rsid w:val="009D0DDA"/>
    <w:rsid w:val="00A02728"/>
    <w:rsid w:val="00A14DA0"/>
    <w:rsid w:val="00A43B8E"/>
    <w:rsid w:val="00A44FA9"/>
    <w:rsid w:val="00A45D42"/>
    <w:rsid w:val="00A514FA"/>
    <w:rsid w:val="00A551C6"/>
    <w:rsid w:val="00A5520C"/>
    <w:rsid w:val="00A656E2"/>
    <w:rsid w:val="00A65C1D"/>
    <w:rsid w:val="00A71272"/>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353AA"/>
    <w:rsid w:val="00B4250F"/>
    <w:rsid w:val="00B44AEE"/>
    <w:rsid w:val="00B44B68"/>
    <w:rsid w:val="00B60FDF"/>
    <w:rsid w:val="00B61256"/>
    <w:rsid w:val="00B73A1C"/>
    <w:rsid w:val="00B945EA"/>
    <w:rsid w:val="00B949BC"/>
    <w:rsid w:val="00BA53CD"/>
    <w:rsid w:val="00BB5FB3"/>
    <w:rsid w:val="00BC4D17"/>
    <w:rsid w:val="00BC5A37"/>
    <w:rsid w:val="00BC7F1B"/>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CF3B03"/>
    <w:rsid w:val="00D1657F"/>
    <w:rsid w:val="00D80D6E"/>
    <w:rsid w:val="00D833FD"/>
    <w:rsid w:val="00D95816"/>
    <w:rsid w:val="00DA09FA"/>
    <w:rsid w:val="00DC0156"/>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87843"/>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60964386">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1037</Words>
  <Characters>5673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Samina Bibi</cp:lastModifiedBy>
  <cp:revision>2</cp:revision>
  <cp:lastPrinted>2020-09-28T20:53:00Z</cp:lastPrinted>
  <dcterms:created xsi:type="dcterms:W3CDTF">2021-10-11T18:18:00Z</dcterms:created>
  <dcterms:modified xsi:type="dcterms:W3CDTF">2021-10-11T18:18:00Z</dcterms:modified>
</cp:coreProperties>
</file>