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CB90D" w14:textId="25BE91FB" w:rsidR="000C2421" w:rsidRPr="000C2421" w:rsidRDefault="000C2421">
      <w:pPr>
        <w:rPr>
          <w:rFonts w:ascii="Arial" w:hAnsi="Arial" w:cs="Arial"/>
          <w:sz w:val="32"/>
          <w:szCs w:val="32"/>
          <w:u w:val="single"/>
        </w:rPr>
      </w:pPr>
      <w:r w:rsidRPr="00575028">
        <w:rPr>
          <w:rFonts w:ascii="Arial" w:hAnsi="Arial" w:cs="Arial"/>
          <w:sz w:val="32"/>
          <w:szCs w:val="32"/>
          <w:u w:val="single"/>
        </w:rPr>
        <w:t>Reference list</w:t>
      </w:r>
    </w:p>
    <w:p w14:paraId="7913E2B0" w14:textId="77777777" w:rsidR="000C2421" w:rsidRPr="00575028" w:rsidRDefault="000C2421">
      <w:pPr>
        <w:rPr>
          <w:rFonts w:ascii="Arial" w:hAnsi="Arial" w:cs="Arial"/>
          <w:sz w:val="24"/>
          <w:szCs w:val="24"/>
          <w:u w:val="single"/>
        </w:rPr>
      </w:pPr>
    </w:p>
    <w:p w14:paraId="0AEC7845" w14:textId="77777777" w:rsidR="000C2421" w:rsidRPr="00BF3A6A" w:rsidRDefault="000C2421" w:rsidP="004A78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Baker, C. (2000) </w:t>
      </w:r>
      <w:r>
        <w:rPr>
          <w:rFonts w:ascii="Arial" w:hAnsi="Arial" w:cs="Arial"/>
          <w:i/>
          <w:iCs/>
          <w:sz w:val="24"/>
          <w:szCs w:val="24"/>
        </w:rPr>
        <w:t xml:space="preserve">The Care and Education of Young Bilinguals. </w:t>
      </w:r>
      <w:r>
        <w:rPr>
          <w:rFonts w:ascii="Arial" w:hAnsi="Arial" w:cs="Arial"/>
          <w:sz w:val="24"/>
          <w:szCs w:val="24"/>
        </w:rPr>
        <w:t xml:space="preserve">Clevedon: Multilingual Matters LTD. </w:t>
      </w:r>
    </w:p>
    <w:p w14:paraId="2CCEAC22" w14:textId="77777777" w:rsidR="000C2421" w:rsidRPr="00ED2248" w:rsidRDefault="000C2421" w:rsidP="004A78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Baker, C. (2007) </w:t>
      </w:r>
      <w:r>
        <w:rPr>
          <w:rFonts w:ascii="Arial" w:hAnsi="Arial" w:cs="Arial"/>
          <w:i/>
          <w:iCs/>
          <w:sz w:val="24"/>
          <w:szCs w:val="24"/>
        </w:rPr>
        <w:t xml:space="preserve">A Parents’ and Teachers’ guide to Bilingualism. </w:t>
      </w:r>
      <w:r w:rsidRPr="00ED2248">
        <w:rPr>
          <w:rFonts w:ascii="Arial" w:hAnsi="Arial" w:cs="Arial"/>
          <w:sz w:val="24"/>
          <w:szCs w:val="24"/>
        </w:rPr>
        <w:t xml:space="preserve">Clevedon: Multilingual Matters LTD. </w:t>
      </w:r>
    </w:p>
    <w:p w14:paraId="0FAE6F9E" w14:textId="77777777" w:rsidR="000C2421" w:rsidRPr="008B22F6" w:rsidRDefault="000C2421" w:rsidP="004A78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Carmarthenshire County Council (2022) </w:t>
      </w:r>
      <w:r>
        <w:rPr>
          <w:rFonts w:ascii="Arial" w:hAnsi="Arial" w:cs="Arial"/>
          <w:i/>
          <w:iCs/>
          <w:sz w:val="24"/>
          <w:szCs w:val="24"/>
        </w:rPr>
        <w:t xml:space="preserve">English/Welsh as an additional language.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D82727">
          <w:rPr>
            <w:rStyle w:val="Hyperlink"/>
            <w:rFonts w:ascii="Arial" w:hAnsi="Arial" w:cs="Arial"/>
            <w:sz w:val="24"/>
            <w:szCs w:val="24"/>
          </w:rPr>
          <w:t>https://www.carmarthenshire.gov.wales/home/council-services/education-schools/additional-learning-needs/englishwelsh-as-an-additional-language/#.ZCgNF3bMK3A</w:t>
        </w:r>
      </w:hyperlink>
      <w:r>
        <w:rPr>
          <w:rFonts w:ascii="Arial" w:hAnsi="Arial" w:cs="Arial"/>
          <w:sz w:val="24"/>
          <w:szCs w:val="24"/>
        </w:rPr>
        <w:t xml:space="preserve"> (Accessed: 24 March 2023).</w:t>
      </w:r>
    </w:p>
    <w:p w14:paraId="31FCBD04" w14:textId="77777777" w:rsidR="000C2421" w:rsidRPr="004108A5" w:rsidRDefault="000C2421" w:rsidP="004A78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Frontiers (2011) </w:t>
      </w:r>
      <w:r>
        <w:rPr>
          <w:rFonts w:ascii="Arial" w:hAnsi="Arial" w:cs="Arial"/>
          <w:i/>
          <w:iCs/>
          <w:sz w:val="24"/>
          <w:szCs w:val="24"/>
        </w:rPr>
        <w:t xml:space="preserve">Bilingualism and creativity: benefits in convergent thinking come with losses in divergent thinking.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D82727">
          <w:rPr>
            <w:rStyle w:val="Hyperlink"/>
            <w:rFonts w:ascii="Arial" w:hAnsi="Arial" w:cs="Arial"/>
            <w:sz w:val="24"/>
            <w:szCs w:val="24"/>
          </w:rPr>
          <w:t>https://www.frontiersin.org/articles/10.3389/fpsyg.2011.00273/full</w:t>
        </w:r>
      </w:hyperlink>
      <w:r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(Accessed: 28 March 2023). </w:t>
      </w:r>
    </w:p>
    <w:p w14:paraId="47EC1A45" w14:textId="77777777" w:rsidR="000C2421" w:rsidRPr="00415207" w:rsidRDefault="000C2421" w:rsidP="004A78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Georgetown University (2020) </w:t>
      </w:r>
      <w:r>
        <w:rPr>
          <w:rFonts w:ascii="Arial" w:hAnsi="Arial" w:cs="Arial"/>
          <w:i/>
          <w:iCs/>
          <w:sz w:val="24"/>
          <w:szCs w:val="24"/>
        </w:rPr>
        <w:t xml:space="preserve">Bilingual children may lose less brain matter as they grow up. </w:t>
      </w:r>
      <w:r>
        <w:rPr>
          <w:rFonts w:ascii="Arial" w:hAnsi="Arial" w:cs="Arial"/>
          <w:sz w:val="24"/>
          <w:szCs w:val="24"/>
        </w:rPr>
        <w:t>Available at:</w:t>
      </w:r>
      <w:hyperlink r:id="rId9" w:history="1">
        <w:r w:rsidRPr="00D82727">
          <w:rPr>
            <w:rStyle w:val="Hyperlink"/>
            <w:rFonts w:ascii="Arial" w:hAnsi="Arial" w:cs="Arial"/>
            <w:sz w:val="24"/>
            <w:szCs w:val="24"/>
          </w:rPr>
          <w:t>https://neuro.georgetown.edu/bilingual-children-may-lose-less-brain-matter-as-they-grow-up/</w:t>
        </w:r>
      </w:hyperlink>
      <w:r>
        <w:rPr>
          <w:rFonts w:ascii="Arial" w:hAnsi="Arial" w:cs="Arial"/>
          <w:sz w:val="24"/>
          <w:szCs w:val="24"/>
        </w:rPr>
        <w:t xml:space="preserve"> (Accessed: 24 March 2023). </w:t>
      </w:r>
    </w:p>
    <w:p w14:paraId="47B89E69" w14:textId="77777777" w:rsidR="000C2421" w:rsidRPr="00F4403D" w:rsidRDefault="000C2421" w:rsidP="004A78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Hoffman, J and Russ, S. (2012) ‘Pretend play, creativity and emotion regulation in children’, </w:t>
      </w:r>
      <w:r>
        <w:rPr>
          <w:rFonts w:ascii="Arial" w:hAnsi="Arial" w:cs="Arial"/>
          <w:i/>
          <w:iCs/>
          <w:sz w:val="24"/>
          <w:szCs w:val="24"/>
        </w:rPr>
        <w:t xml:space="preserve">Psychology of Aesthetics, </w:t>
      </w:r>
      <w:proofErr w:type="gramStart"/>
      <w:r>
        <w:rPr>
          <w:rFonts w:ascii="Arial" w:hAnsi="Arial" w:cs="Arial"/>
          <w:i/>
          <w:iCs/>
          <w:sz w:val="24"/>
          <w:szCs w:val="24"/>
        </w:rPr>
        <w:t>Creativity</w:t>
      </w:r>
      <w:proofErr w:type="gramEnd"/>
      <w:r>
        <w:rPr>
          <w:rFonts w:ascii="Arial" w:hAnsi="Arial" w:cs="Arial"/>
          <w:i/>
          <w:iCs/>
          <w:sz w:val="24"/>
          <w:szCs w:val="24"/>
        </w:rPr>
        <w:t xml:space="preserve"> and the Arts, </w:t>
      </w:r>
      <w:r>
        <w:rPr>
          <w:rFonts w:ascii="Arial" w:hAnsi="Arial" w:cs="Arial"/>
          <w:sz w:val="24"/>
          <w:szCs w:val="24"/>
        </w:rPr>
        <w:t xml:space="preserve">6.2, 175-184. </w:t>
      </w:r>
    </w:p>
    <w:p w14:paraId="10A1F7B7" w14:textId="77777777" w:rsidR="000C2421" w:rsidRDefault="000C2421" w:rsidP="004A785A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hyperlink r:id="rId10" w:history="1">
        <w:r w:rsidRPr="00D82727">
          <w:rPr>
            <w:rStyle w:val="Hyperlink"/>
            <w:rFonts w:ascii="Arial" w:hAnsi="Arial" w:cs="Arial"/>
            <w:sz w:val="24"/>
            <w:szCs w:val="24"/>
          </w:rPr>
          <w:t>https://www.researchgate.net/publication/232559599_Pretend_Play_Creativity_and_Emotion_Regulation_in_Children</w:t>
        </w:r>
      </w:hyperlink>
      <w:r>
        <w:rPr>
          <w:rFonts w:ascii="Arial" w:hAnsi="Arial" w:cs="Arial"/>
          <w:sz w:val="24"/>
          <w:szCs w:val="24"/>
          <w:u w:val="single"/>
        </w:rPr>
        <w:t xml:space="preserve"> book</w:t>
      </w:r>
    </w:p>
    <w:p w14:paraId="30A8EB97" w14:textId="77777777" w:rsidR="000C2421" w:rsidRPr="00AC321D" w:rsidRDefault="000C2421" w:rsidP="004A78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Michigan State University (2019) </w:t>
      </w:r>
      <w:r>
        <w:rPr>
          <w:rFonts w:ascii="Arial" w:hAnsi="Arial" w:cs="Arial"/>
          <w:i/>
          <w:iCs/>
          <w:sz w:val="24"/>
          <w:szCs w:val="24"/>
        </w:rPr>
        <w:t xml:space="preserve">Advantages of a bilingual brain.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D82727">
          <w:rPr>
            <w:rStyle w:val="Hyperlink"/>
            <w:rFonts w:ascii="Arial" w:hAnsi="Arial" w:cs="Arial"/>
            <w:sz w:val="24"/>
            <w:szCs w:val="24"/>
          </w:rPr>
          <w:t>ht</w:t>
        </w:r>
        <w:r w:rsidRPr="00D82727">
          <w:rPr>
            <w:rStyle w:val="Hyperlink"/>
            <w:rFonts w:ascii="Arial" w:hAnsi="Arial" w:cs="Arial"/>
            <w:sz w:val="24"/>
            <w:szCs w:val="24"/>
          </w:rPr>
          <w:t>tps://www.canr.msu.edu/news/advantages_of_a_bilingual_brain#:~:text=Between%20the%20ages%20of%200,early%20as%206%20months%20old</w:t>
        </w:r>
      </w:hyperlink>
      <w:r w:rsidRPr="00575028">
        <w:rPr>
          <w:rFonts w:ascii="Arial" w:hAnsi="Arial" w:cs="Arial"/>
          <w:sz w:val="24"/>
          <w:szCs w:val="24"/>
          <w:u w:val="single"/>
        </w:rPr>
        <w:t>.</w:t>
      </w:r>
      <w:r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>(Accessed: 23 March 2023).</w:t>
      </w:r>
    </w:p>
    <w:p w14:paraId="7AEA2BF6" w14:textId="77777777" w:rsidR="000C2421" w:rsidRPr="00AA19EF" w:rsidRDefault="000C2421" w:rsidP="004A78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Science Direct (2011) </w:t>
      </w:r>
      <w:r>
        <w:rPr>
          <w:rFonts w:ascii="Arial" w:hAnsi="Arial" w:cs="Arial"/>
          <w:i/>
          <w:iCs/>
          <w:sz w:val="24"/>
          <w:szCs w:val="24"/>
        </w:rPr>
        <w:t xml:space="preserve">Divergent thinking.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D82727">
          <w:rPr>
            <w:rStyle w:val="Hyperlink"/>
            <w:rFonts w:ascii="Arial" w:hAnsi="Arial" w:cs="Arial"/>
            <w:sz w:val="24"/>
            <w:szCs w:val="24"/>
          </w:rPr>
          <w:t>https://www.sciencedirect.com/topics/psychology/divergent-thinking</w:t>
        </w:r>
      </w:hyperlink>
      <w:r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>(Accessed: 25 March 2023).</w:t>
      </w:r>
    </w:p>
    <w:p w14:paraId="04A57767" w14:textId="77777777" w:rsidR="000C2421" w:rsidRPr="00EF3A46" w:rsidRDefault="000C2421" w:rsidP="004A78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Science Direct (2021) </w:t>
      </w:r>
      <w:r>
        <w:rPr>
          <w:rFonts w:ascii="Arial" w:hAnsi="Arial" w:cs="Arial"/>
          <w:i/>
          <w:iCs/>
          <w:sz w:val="24"/>
          <w:szCs w:val="24"/>
        </w:rPr>
        <w:t xml:space="preserve">Children’s divergent thinking and bilingualism.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D82727">
          <w:rPr>
            <w:rStyle w:val="Hyperlink"/>
            <w:rFonts w:ascii="Arial" w:hAnsi="Arial" w:cs="Arial"/>
            <w:sz w:val="24"/>
            <w:szCs w:val="24"/>
          </w:rPr>
          <w:t>https://www.sciencedirect.com/science/article/abs/pii/S1871187121001334</w:t>
        </w:r>
      </w:hyperlink>
      <w:r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(Accessed: 25 March 2023). </w:t>
      </w:r>
    </w:p>
    <w:p w14:paraId="5AE267C8" w14:textId="77777777" w:rsidR="000C2421" w:rsidRPr="002B02EF" w:rsidRDefault="000C2421" w:rsidP="004A78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Teddy Bear Club (No date) </w:t>
      </w:r>
      <w:r>
        <w:rPr>
          <w:rFonts w:ascii="Arial" w:hAnsi="Arial" w:cs="Arial"/>
          <w:i/>
          <w:iCs/>
          <w:sz w:val="24"/>
          <w:szCs w:val="24"/>
        </w:rPr>
        <w:t xml:space="preserve">The Benefits of Bilingual Education.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D82727">
          <w:rPr>
            <w:rStyle w:val="Hyperlink"/>
            <w:rFonts w:ascii="Arial" w:hAnsi="Arial" w:cs="Arial"/>
            <w:sz w:val="24"/>
            <w:szCs w:val="24"/>
          </w:rPr>
          <w:t>https://www.teddybearclub.org/about/benefits-of-bilingual-education/</w:t>
        </w:r>
      </w:hyperlink>
      <w:r>
        <w:rPr>
          <w:rFonts w:ascii="Arial" w:hAnsi="Arial" w:cs="Arial"/>
          <w:sz w:val="24"/>
          <w:szCs w:val="24"/>
        </w:rPr>
        <w:t xml:space="preserve"> (Accessed: 23 March 2023).</w:t>
      </w:r>
    </w:p>
    <w:p w14:paraId="3AB45ACB" w14:textId="77777777" w:rsidR="000C2421" w:rsidRPr="004E34B4" w:rsidRDefault="000C2421" w:rsidP="004A78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(2003) </w:t>
      </w:r>
      <w:r>
        <w:rPr>
          <w:rFonts w:ascii="Arial" w:hAnsi="Arial" w:cs="Arial"/>
          <w:i/>
          <w:iCs/>
          <w:sz w:val="24"/>
          <w:szCs w:val="24"/>
        </w:rPr>
        <w:t xml:space="preserve">Developing the Curriculum Cymreig.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D82727">
          <w:rPr>
            <w:rStyle w:val="Hyperlink"/>
            <w:rFonts w:ascii="Arial" w:hAnsi="Arial" w:cs="Arial"/>
            <w:sz w:val="24"/>
            <w:szCs w:val="24"/>
          </w:rPr>
          <w:t>https://hwb.gov.wales/api/storage/8e68e2f5-851f-43b8-af24-9eb38cf62482/developing-the-curriculum-cymreig.pdf</w:t>
        </w:r>
      </w:hyperlink>
      <w:r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(Accessed: 28 March 2023). </w:t>
      </w:r>
    </w:p>
    <w:p w14:paraId="340BF03E" w14:textId="77777777" w:rsidR="000C2421" w:rsidRPr="00EA5653" w:rsidRDefault="000C2421" w:rsidP="004A78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(2003) </w:t>
      </w:r>
      <w:r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Cwricwlwm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Cymreig, history and the story of Wales.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D82727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https://www.gov.wales/sites/default/files/publications/2018-11/the-cwricwlwm-cymreig-history-and-the-story-of-wales-final-report.pdf</w:t>
        </w:r>
      </w:hyperlink>
      <w:r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>(Accessed: 28 March 2023).</w:t>
      </w:r>
    </w:p>
    <w:p w14:paraId="490C53D6" w14:textId="77777777" w:rsidR="000C2421" w:rsidRPr="00381EF5" w:rsidRDefault="000C2421" w:rsidP="004A78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(2021) </w:t>
      </w:r>
      <w:r>
        <w:rPr>
          <w:rFonts w:ascii="Arial" w:hAnsi="Arial" w:cs="Arial"/>
          <w:i/>
          <w:iCs/>
          <w:sz w:val="24"/>
          <w:szCs w:val="24"/>
        </w:rPr>
        <w:t xml:space="preserve">Welsh Language (Wales) Measure 2011.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D82727">
          <w:rPr>
            <w:rStyle w:val="Hyperlink"/>
            <w:rFonts w:ascii="Arial" w:hAnsi="Arial" w:cs="Arial"/>
            <w:sz w:val="24"/>
            <w:szCs w:val="24"/>
          </w:rPr>
          <w:t>https://law.gov.wales/culture/welsh-language/welsh-language-wales-measure-2011</w:t>
        </w:r>
      </w:hyperlink>
      <w:r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(Accessed: 28 March 2023). </w:t>
      </w:r>
    </w:p>
    <w:p w14:paraId="78F9265C" w14:textId="77777777" w:rsidR="000C2421" w:rsidRDefault="000C2421" w:rsidP="004A78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(2022) </w:t>
      </w:r>
      <w:r>
        <w:rPr>
          <w:rFonts w:ascii="Arial" w:hAnsi="Arial" w:cs="Arial"/>
          <w:i/>
          <w:iCs/>
          <w:sz w:val="24"/>
          <w:szCs w:val="24"/>
        </w:rPr>
        <w:t xml:space="preserve">Developing a vision for curriculum design. 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8" w:history="1">
        <w:r w:rsidRPr="00D82727">
          <w:rPr>
            <w:rStyle w:val="Hyperlink"/>
            <w:rFonts w:ascii="Arial" w:hAnsi="Arial" w:cs="Arial"/>
            <w:sz w:val="24"/>
            <w:szCs w:val="24"/>
          </w:rPr>
          <w:t>https://hwb.gov.wales/curriculum-for-wales/designing-your-curriculum/developing-a-vision-for-curriculum-design/#curriculum-design-and-the-four-purposes</w:t>
        </w:r>
      </w:hyperlink>
      <w:r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(Accessed: 30 March 2023). </w:t>
      </w:r>
    </w:p>
    <w:p w14:paraId="09418DAA" w14:textId="77777777" w:rsidR="000C2421" w:rsidRPr="00D64AC4" w:rsidRDefault="000C2421" w:rsidP="004A78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(2023) </w:t>
      </w:r>
      <w:r>
        <w:rPr>
          <w:rFonts w:ascii="Arial" w:hAnsi="Arial" w:cs="Arial"/>
          <w:i/>
          <w:iCs/>
          <w:sz w:val="24"/>
          <w:szCs w:val="24"/>
        </w:rPr>
        <w:t xml:space="preserve">Curriculum for Wales: Overview.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D82727">
          <w:rPr>
            <w:rStyle w:val="Hyperlink"/>
            <w:rFonts w:ascii="Arial" w:hAnsi="Arial" w:cs="Arial"/>
            <w:sz w:val="24"/>
            <w:szCs w:val="24"/>
          </w:rPr>
          <w:t>https://www.gov.wales/curriculum-wales-overview#:~:text=The%20Curriculum%20for%20Wales%20framework%20guidance%20was%20first%20published%20in,and%20young%20person%20in%20Wales</w:t>
        </w:r>
      </w:hyperlink>
      <w:r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(Accessed: 30 March 2023). </w:t>
      </w:r>
    </w:p>
    <w:p w14:paraId="32E45826" w14:textId="77777777" w:rsidR="000C2421" w:rsidRPr="002624B1" w:rsidRDefault="000C2421" w:rsidP="004A78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(no date) </w:t>
      </w:r>
      <w:r>
        <w:rPr>
          <w:rFonts w:ascii="Arial" w:hAnsi="Arial" w:cs="Arial"/>
          <w:i/>
          <w:iCs/>
          <w:sz w:val="24"/>
          <w:szCs w:val="24"/>
        </w:rPr>
        <w:t xml:space="preserve">Assessing English as an additional language (EAL)/Welsh as an additional language (WAL) </w:t>
      </w:r>
      <w:proofErr w:type="gramStart"/>
      <w:r>
        <w:rPr>
          <w:rFonts w:ascii="Arial" w:hAnsi="Arial" w:cs="Arial"/>
          <w:i/>
          <w:iCs/>
          <w:sz w:val="24"/>
          <w:szCs w:val="24"/>
        </w:rPr>
        <w:t>learners</w:t>
      </w:r>
      <w:proofErr w:type="gramEnd"/>
      <w:r>
        <w:rPr>
          <w:rFonts w:ascii="Arial" w:hAnsi="Arial" w:cs="Arial"/>
          <w:i/>
          <w:iCs/>
          <w:sz w:val="24"/>
          <w:szCs w:val="24"/>
        </w:rPr>
        <w:t xml:space="preserve"> for PLASC.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Pr="00D82727">
          <w:rPr>
            <w:rStyle w:val="Hyperlink"/>
            <w:rFonts w:ascii="Arial" w:hAnsi="Arial" w:cs="Arial"/>
            <w:sz w:val="24"/>
            <w:szCs w:val="24"/>
          </w:rPr>
          <w:t>https://hwb.gov.wales/api/storage/33839fdb-af28-486f-ac53-d53995fed6a0/AnnexC-TrainingpresentationonEALNASAssessment_5.pptx</w:t>
        </w:r>
      </w:hyperlink>
      <w:r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(Accessed: 24 March 2023). </w:t>
      </w:r>
    </w:p>
    <w:p w14:paraId="7D1675C7" w14:textId="77777777" w:rsidR="000C2421" w:rsidRDefault="000C2421" w:rsidP="004A78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Whitby (No date) </w:t>
      </w:r>
      <w:r>
        <w:rPr>
          <w:rFonts w:ascii="Arial" w:hAnsi="Arial" w:cs="Arial"/>
          <w:i/>
          <w:iCs/>
          <w:sz w:val="24"/>
          <w:szCs w:val="24"/>
        </w:rPr>
        <w:t xml:space="preserve">Early Childhood Bilingualism Provides Hidden Benefits to the Brain.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Pr="00D82727">
          <w:rPr>
            <w:rStyle w:val="Hyperlink"/>
            <w:rFonts w:ascii="Arial" w:hAnsi="Arial" w:cs="Arial"/>
            <w:sz w:val="24"/>
            <w:szCs w:val="24"/>
          </w:rPr>
          <w:t>https://www.whitbyschool.org/passionforlearning/early-childhood-bilingualism-provides-hidden-benefits-to-the-brain</w:t>
        </w:r>
      </w:hyperlink>
      <w:r>
        <w:rPr>
          <w:rFonts w:ascii="Arial" w:hAnsi="Arial" w:cs="Arial"/>
          <w:sz w:val="24"/>
          <w:szCs w:val="24"/>
          <w:u w:val="single"/>
        </w:rPr>
        <w:t xml:space="preserve"> (</w:t>
      </w:r>
      <w:r>
        <w:rPr>
          <w:rFonts w:ascii="Arial" w:hAnsi="Arial" w:cs="Arial"/>
          <w:sz w:val="24"/>
          <w:szCs w:val="24"/>
        </w:rPr>
        <w:t xml:space="preserve">Accessed: 23 March 2023). </w:t>
      </w:r>
    </w:p>
    <w:sectPr w:rsidR="000C24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028"/>
    <w:rsid w:val="000728FC"/>
    <w:rsid w:val="0008571B"/>
    <w:rsid w:val="000C2421"/>
    <w:rsid w:val="00125FDF"/>
    <w:rsid w:val="001C6F26"/>
    <w:rsid w:val="001E29FA"/>
    <w:rsid w:val="00220F88"/>
    <w:rsid w:val="002306E3"/>
    <w:rsid w:val="002624B1"/>
    <w:rsid w:val="002B02EF"/>
    <w:rsid w:val="00335FEA"/>
    <w:rsid w:val="00381EF5"/>
    <w:rsid w:val="004108A5"/>
    <w:rsid w:val="00415207"/>
    <w:rsid w:val="004A785A"/>
    <w:rsid w:val="004D0749"/>
    <w:rsid w:val="004E34B4"/>
    <w:rsid w:val="0050144D"/>
    <w:rsid w:val="00575028"/>
    <w:rsid w:val="00595A8C"/>
    <w:rsid w:val="00632006"/>
    <w:rsid w:val="006918E6"/>
    <w:rsid w:val="00695146"/>
    <w:rsid w:val="006D5463"/>
    <w:rsid w:val="00755B09"/>
    <w:rsid w:val="00773E94"/>
    <w:rsid w:val="007834AC"/>
    <w:rsid w:val="00791994"/>
    <w:rsid w:val="007A69C8"/>
    <w:rsid w:val="007B1B11"/>
    <w:rsid w:val="00852A51"/>
    <w:rsid w:val="008B22F6"/>
    <w:rsid w:val="00A10215"/>
    <w:rsid w:val="00A22039"/>
    <w:rsid w:val="00AA19EF"/>
    <w:rsid w:val="00AC321D"/>
    <w:rsid w:val="00AD666F"/>
    <w:rsid w:val="00B22876"/>
    <w:rsid w:val="00B6483D"/>
    <w:rsid w:val="00BF3A6A"/>
    <w:rsid w:val="00C627C6"/>
    <w:rsid w:val="00CE5730"/>
    <w:rsid w:val="00D468E5"/>
    <w:rsid w:val="00D56BC4"/>
    <w:rsid w:val="00D64AC4"/>
    <w:rsid w:val="00E64E02"/>
    <w:rsid w:val="00EA5653"/>
    <w:rsid w:val="00ED2248"/>
    <w:rsid w:val="00EF3A46"/>
    <w:rsid w:val="00F03C5B"/>
    <w:rsid w:val="00F4403D"/>
    <w:rsid w:val="00FB4EFF"/>
    <w:rsid w:val="00FC014B"/>
    <w:rsid w:val="00FC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22205"/>
  <w15:chartTrackingRefBased/>
  <w15:docId w15:val="{6E9D5059-3ED1-4245-8E3F-EB8719603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50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50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ontiersin.org/articles/10.3389/fpsyg.2011.00273/full" TargetMode="External"/><Relationship Id="rId13" Type="http://schemas.openxmlformats.org/officeDocument/2006/relationships/hyperlink" Target="https://www.sciencedirect.com/science/article/abs/pii/S1871187121001334" TargetMode="External"/><Relationship Id="rId18" Type="http://schemas.openxmlformats.org/officeDocument/2006/relationships/hyperlink" Target="https://hwb.gov.wales/curriculum-for-wales/designing-your-curriculum/developing-a-vision-for-curriculum-design/#curriculum-design-and-the-four-purpose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whitbyschool.org/passionforlearning/early-childhood-bilingualism-provides-hidden-benefits-to-the-brain" TargetMode="External"/><Relationship Id="rId7" Type="http://schemas.openxmlformats.org/officeDocument/2006/relationships/hyperlink" Target="https://www.carmarthenshire.gov.wales/home/council-services/education-schools/additional-learning-needs/englishwelsh-as-an-additional-language/#.ZCgNF3bMK3A" TargetMode="External"/><Relationship Id="rId12" Type="http://schemas.openxmlformats.org/officeDocument/2006/relationships/hyperlink" Target="https://www.sciencedirect.com/topics/psychology/divergent-thinking" TargetMode="External"/><Relationship Id="rId17" Type="http://schemas.openxmlformats.org/officeDocument/2006/relationships/hyperlink" Target="https://law.gov.wales/culture/welsh-language/welsh-language-wales-measure-201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wales/sites/default/files/publications/2018-11/the-cwricwlwm-cymreig-history-and-the-story-of-wales-final-report.pdf" TargetMode="External"/><Relationship Id="rId20" Type="http://schemas.openxmlformats.org/officeDocument/2006/relationships/hyperlink" Target="https://hwb.gov.wales/api/storage/33839fdb-af28-486f-ac53-d53995fed6a0/AnnexC-TrainingpresentationonEALNASAssessment_5.ppt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anr.msu.edu/news/advantages_of_a_bilingual_brain#:~:text=Between%20the%20ages%20of%200,early%20as%206%20months%20old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hwb.gov.wales/api/storage/8e68e2f5-851f-43b8-af24-9eb38cf62482/developing-the-curriculum-cymreig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researchgate.net/publication/232559599_Pretend_Play_Creativity_and_Emotion_Regulation_in_Children" TargetMode="External"/><Relationship Id="rId19" Type="http://schemas.openxmlformats.org/officeDocument/2006/relationships/hyperlink" Target="https://www.gov.wales/curriculum-wales-overview#:~:text=The%20Curriculum%20for%20Wales%20framework%20guidance%20was%20first%20published%20in,and%20young%20person%20in%20Wales" TargetMode="External"/><Relationship Id="rId4" Type="http://schemas.openxmlformats.org/officeDocument/2006/relationships/styles" Target="styles.xml"/><Relationship Id="rId9" Type="http://schemas.openxmlformats.org/officeDocument/2006/relationships/hyperlink" Target="https://neuro.georgetown.edu/bilingual-children-may-lose-less-brain-matter-as-they-grow-up/" TargetMode="External"/><Relationship Id="rId14" Type="http://schemas.openxmlformats.org/officeDocument/2006/relationships/hyperlink" Target="https://www.teddybearclub.org/about/benefits-of-bilingual-education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4" ma:contentTypeDescription="Create a new document." ma:contentTypeScope="" ma:versionID="8f101c0df4d8056c99a80e21786e5bef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3e950077f40121676e2d3724dd1a8012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35E5AB80-DC92-4FE9-8567-E9034AC3F9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9E99E1-BBA6-41F5-867D-5A2F345CE5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B89D05-C55D-46D8-B211-6BC87E1F54A7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Iola</dc:creator>
  <cp:keywords/>
  <dc:description/>
  <cp:lastModifiedBy>Iola</cp:lastModifiedBy>
  <cp:revision>47</cp:revision>
  <dcterms:created xsi:type="dcterms:W3CDTF">2023-04-01T10:50:00Z</dcterms:created>
  <dcterms:modified xsi:type="dcterms:W3CDTF">2023-04-02T19:08:00Z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