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6680E454" w14:textId="77777777" w:rsidR="0009233C" w:rsidRPr="00594BC5" w:rsidRDefault="0009233C" w:rsidP="0009233C">
      <w:pPr>
        <w:spacing w:line="360" w:lineRule="auto"/>
        <w:rPr>
          <w:rFonts w:ascii="Arial" w:hAnsi="Arial" w:cs="Arial"/>
          <w:sz w:val="28"/>
          <w:szCs w:val="28"/>
          <w:u w:val="single"/>
        </w:rPr>
      </w:pPr>
      <w:r w:rsidRPr="00594BC5">
        <w:rPr>
          <w:rFonts w:ascii="Arial" w:hAnsi="Arial" w:cs="Arial"/>
          <w:sz w:val="28"/>
          <w:szCs w:val="28"/>
          <w:u w:val="single"/>
        </w:rPr>
        <w:t>Script</w:t>
      </w:r>
    </w:p>
    <w:p w14:paraId="79C4573C" w14:textId="1658F72B" w:rsidR="0009233C" w:rsidRPr="00594BC5" w:rsidRDefault="0009233C" w:rsidP="0009233C">
      <w:pPr>
        <w:spacing w:line="360" w:lineRule="auto"/>
        <w:rPr>
          <w:rFonts w:ascii="Arial" w:hAnsi="Arial" w:cs="Arial"/>
          <w:sz w:val="28"/>
          <w:szCs w:val="28"/>
          <w:u w:val="single"/>
        </w:rPr>
      </w:pPr>
      <w:r w:rsidRPr="00594BC5">
        <w:rPr>
          <w:rFonts w:ascii="Arial" w:hAnsi="Arial" w:cs="Arial"/>
          <w:sz w:val="28"/>
          <w:szCs w:val="28"/>
          <w:u w:val="single"/>
        </w:rPr>
        <w:t xml:space="preserve">My </w:t>
      </w:r>
      <w:r>
        <w:rPr>
          <w:rFonts w:ascii="Arial" w:hAnsi="Arial" w:cs="Arial"/>
          <w:sz w:val="28"/>
          <w:szCs w:val="28"/>
          <w:u w:val="single"/>
        </w:rPr>
        <w:t>R</w:t>
      </w:r>
      <w:r w:rsidRPr="00594BC5">
        <w:rPr>
          <w:rFonts w:ascii="Arial" w:hAnsi="Arial" w:cs="Arial"/>
          <w:sz w:val="28"/>
          <w:szCs w:val="28"/>
          <w:u w:val="single"/>
        </w:rPr>
        <w:t>eflection</w:t>
      </w:r>
      <w:r>
        <w:rPr>
          <w:rFonts w:ascii="Arial" w:hAnsi="Arial" w:cs="Arial"/>
          <w:sz w:val="28"/>
          <w:szCs w:val="28"/>
          <w:u w:val="single"/>
        </w:rPr>
        <w:t xml:space="preserve"> on </w:t>
      </w:r>
      <w:r w:rsidRPr="00594BC5">
        <w:rPr>
          <w:rFonts w:ascii="Arial" w:eastAsia="Times New Roman" w:hAnsi="Arial" w:cs="Arial"/>
          <w:kern w:val="0"/>
          <w:sz w:val="28"/>
          <w:szCs w:val="28"/>
          <w:u w:val="single"/>
          <w:lang w:eastAsia="en-GB"/>
          <w14:ligatures w14:val="none"/>
        </w:rPr>
        <w:t>Transforming My Garden for the John Muir Award</w:t>
      </w:r>
      <w:r w:rsidRPr="00594BC5">
        <w:rPr>
          <w:rFonts w:ascii="Arial" w:eastAsia="Times New Roman" w:hAnsi="Arial" w:cs="Arial"/>
          <w:kern w:val="0"/>
          <w:sz w:val="28"/>
          <w:szCs w:val="28"/>
          <w:lang w:eastAsia="en-GB"/>
          <w14:ligatures w14:val="none"/>
        </w:rPr>
        <w:br/>
        <w:t xml:space="preserve">Participating in the John Muir Award has been transformative, particularly in terms of restoring and redesigning my garden. As a </w:t>
      </w:r>
      <w:r w:rsidRPr="00594BC5">
        <w:rPr>
          <w:rFonts w:ascii="Arial" w:eastAsia="Times New Roman" w:hAnsi="Arial" w:cs="Arial"/>
          <w:kern w:val="0"/>
          <w:sz w:val="28"/>
          <w:szCs w:val="28"/>
          <w:lang w:eastAsia="en-GB"/>
          <w14:ligatures w14:val="none"/>
        </w:rPr>
        <w:t>result,</w:t>
      </w:r>
      <w:r w:rsidRPr="00594BC5">
        <w:rPr>
          <w:rFonts w:ascii="Arial" w:eastAsia="Times New Roman" w:hAnsi="Arial" w:cs="Arial"/>
          <w:kern w:val="0"/>
          <w:sz w:val="28"/>
          <w:szCs w:val="28"/>
          <w:lang w:eastAsia="en-GB"/>
          <w14:ligatures w14:val="none"/>
        </w:rPr>
        <w:t xml:space="preserve"> my appreciation of nature has grown</w:t>
      </w:r>
      <w:r>
        <w:rPr>
          <w:rFonts w:ascii="Arial" w:eastAsia="Times New Roman" w:hAnsi="Arial" w:cs="Arial"/>
          <w:kern w:val="0"/>
          <w:sz w:val="28"/>
          <w:szCs w:val="28"/>
          <w:lang w:eastAsia="en-GB"/>
          <w14:ligatures w14:val="none"/>
        </w:rPr>
        <w:t>,</w:t>
      </w:r>
      <w:r w:rsidRPr="00594BC5">
        <w:rPr>
          <w:rFonts w:ascii="Arial" w:eastAsia="Times New Roman" w:hAnsi="Arial" w:cs="Arial"/>
          <w:kern w:val="0"/>
          <w:sz w:val="28"/>
          <w:szCs w:val="28"/>
          <w:lang w:eastAsia="en-GB"/>
          <w14:ligatures w14:val="none"/>
        </w:rPr>
        <w:t xml:space="preserve"> as well as my knowledge of sustainability and wildlife conservation. </w:t>
      </w:r>
    </w:p>
    <w:p w14:paraId="7C538823" w14:textId="77777777" w:rsidR="0009233C" w:rsidRPr="00594BC5" w:rsidRDefault="0009233C" w:rsidP="0009233C">
      <w:pPr>
        <w:spacing w:after="0" w:line="360" w:lineRule="auto"/>
        <w:rPr>
          <w:rFonts w:ascii="Arial" w:eastAsia="Times New Roman" w:hAnsi="Arial" w:cs="Arial"/>
          <w:kern w:val="0"/>
          <w:sz w:val="28"/>
          <w:szCs w:val="28"/>
          <w:lang w:eastAsia="en-GB"/>
          <w14:ligatures w14:val="none"/>
        </w:rPr>
      </w:pPr>
      <w:r w:rsidRPr="00594BC5">
        <w:rPr>
          <w:rFonts w:ascii="Arial" w:eastAsia="Times New Roman" w:hAnsi="Arial" w:cs="Arial"/>
          <w:kern w:val="0"/>
          <w:sz w:val="28"/>
          <w:szCs w:val="28"/>
          <w:lang w:eastAsia="en-GB"/>
          <w14:ligatures w14:val="none"/>
        </w:rPr>
        <w:br/>
      </w:r>
      <w:r w:rsidRPr="00594BC5">
        <w:rPr>
          <w:rFonts w:ascii="Arial" w:eastAsia="Times New Roman" w:hAnsi="Arial" w:cs="Arial"/>
          <w:kern w:val="0"/>
          <w:sz w:val="28"/>
          <w:szCs w:val="28"/>
          <w:u w:val="single"/>
          <w:lang w:eastAsia="en-GB"/>
          <w14:ligatures w14:val="none"/>
        </w:rPr>
        <w:t xml:space="preserve">Discovering My Garden's Potential </w:t>
      </w:r>
      <w:r w:rsidRPr="00594BC5">
        <w:rPr>
          <w:rFonts w:ascii="Arial" w:eastAsia="Times New Roman" w:hAnsi="Arial" w:cs="Arial"/>
          <w:kern w:val="0"/>
          <w:sz w:val="28"/>
          <w:szCs w:val="28"/>
          <w:lang w:eastAsia="en-GB"/>
          <w14:ligatures w14:val="none"/>
        </w:rPr>
        <w:br/>
        <w:t xml:space="preserve">I have worked hard to transform an overgrown, unruly area of land into a haven for nature and Biodiversity. The first step was </w:t>
      </w:r>
      <w:r>
        <w:rPr>
          <w:rFonts w:ascii="Arial" w:eastAsia="Times New Roman" w:hAnsi="Arial" w:cs="Arial"/>
          <w:kern w:val="0"/>
          <w:sz w:val="28"/>
          <w:szCs w:val="28"/>
          <w:lang w:eastAsia="en-GB"/>
          <w14:ligatures w14:val="none"/>
        </w:rPr>
        <w:t>u</w:t>
      </w:r>
      <w:r w:rsidRPr="00594BC5">
        <w:rPr>
          <w:rFonts w:ascii="Arial" w:eastAsia="Times New Roman" w:hAnsi="Arial" w:cs="Arial"/>
          <w:kern w:val="0"/>
          <w:sz w:val="28"/>
          <w:szCs w:val="28"/>
          <w:lang w:eastAsia="en-GB"/>
          <w14:ligatures w14:val="none"/>
        </w:rPr>
        <w:t>nderstanding the plant life and wildlife required in depth research. I sourced natural plants that support local wildlife and flourish with little care. This important discovery demonstrated the adaptability of native species and their function in a healthy and sustainable environment.</w:t>
      </w:r>
    </w:p>
    <w:p w14:paraId="2B9AA3EC" w14:textId="77777777" w:rsidR="0009233C" w:rsidRPr="00594BC5" w:rsidRDefault="0009233C" w:rsidP="0009233C">
      <w:pPr>
        <w:spacing w:after="0" w:line="360" w:lineRule="auto"/>
        <w:rPr>
          <w:rFonts w:ascii="Arial" w:eastAsia="Times New Roman" w:hAnsi="Arial" w:cs="Arial"/>
          <w:kern w:val="0"/>
          <w:sz w:val="28"/>
          <w:szCs w:val="28"/>
          <w:lang w:eastAsia="en-GB"/>
          <w14:ligatures w14:val="none"/>
        </w:rPr>
      </w:pPr>
    </w:p>
    <w:p w14:paraId="668F5C4A" w14:textId="4E7DF0CF" w:rsidR="0009233C" w:rsidRPr="00594BC5" w:rsidRDefault="0009233C" w:rsidP="0009233C">
      <w:pPr>
        <w:spacing w:after="0" w:line="360" w:lineRule="auto"/>
        <w:rPr>
          <w:rFonts w:ascii="Arial" w:eastAsia="Times New Roman" w:hAnsi="Arial" w:cs="Arial"/>
          <w:kern w:val="0"/>
          <w:sz w:val="28"/>
          <w:szCs w:val="28"/>
          <w:lang w:eastAsia="en-GB"/>
          <w14:ligatures w14:val="none"/>
        </w:rPr>
      </w:pPr>
      <w:r w:rsidRPr="00594BC5">
        <w:rPr>
          <w:rFonts w:ascii="Arial" w:eastAsia="Times New Roman" w:hAnsi="Arial" w:cs="Arial"/>
          <w:kern w:val="0"/>
          <w:sz w:val="28"/>
          <w:szCs w:val="28"/>
          <w:u w:val="single"/>
          <w:lang w:eastAsia="en-GB"/>
          <w14:ligatures w14:val="none"/>
        </w:rPr>
        <w:t>Sustainability in Real Life</w:t>
      </w:r>
      <w:r w:rsidRPr="00594BC5">
        <w:rPr>
          <w:rFonts w:ascii="Arial" w:eastAsia="Times New Roman" w:hAnsi="Arial" w:cs="Arial"/>
          <w:kern w:val="0"/>
          <w:sz w:val="28"/>
          <w:szCs w:val="28"/>
          <w:lang w:eastAsia="en-GB"/>
          <w14:ligatures w14:val="none"/>
        </w:rPr>
        <w:t xml:space="preserve"> </w:t>
      </w:r>
      <w:r w:rsidRPr="00594BC5">
        <w:rPr>
          <w:rFonts w:ascii="Arial" w:eastAsia="Times New Roman" w:hAnsi="Arial" w:cs="Arial"/>
          <w:kern w:val="0"/>
          <w:sz w:val="28"/>
          <w:szCs w:val="28"/>
          <w:lang w:eastAsia="en-GB"/>
          <w14:ligatures w14:val="none"/>
        </w:rPr>
        <w:br/>
        <w:t>Research on sustainability provided inspiration. I used natural fertilisers for example fish tank water, and composted kitchen waste for example fruit and vegetable peelings</w:t>
      </w:r>
      <w:r>
        <w:rPr>
          <w:rFonts w:ascii="Arial" w:eastAsia="Times New Roman" w:hAnsi="Arial" w:cs="Arial"/>
          <w:kern w:val="0"/>
          <w:sz w:val="28"/>
          <w:szCs w:val="28"/>
          <w:lang w:eastAsia="en-GB"/>
          <w14:ligatures w14:val="none"/>
        </w:rPr>
        <w:t>,</w:t>
      </w:r>
      <w:r w:rsidRPr="00594BC5">
        <w:rPr>
          <w:rFonts w:ascii="Arial" w:eastAsia="Times New Roman" w:hAnsi="Arial" w:cs="Arial"/>
          <w:kern w:val="0"/>
          <w:sz w:val="28"/>
          <w:szCs w:val="28"/>
          <w:lang w:eastAsia="en-GB"/>
          <w14:ligatures w14:val="none"/>
        </w:rPr>
        <w:t xml:space="preserve"> as well as </w:t>
      </w:r>
      <w:r w:rsidRPr="00594BC5">
        <w:rPr>
          <w:rFonts w:ascii="Arial" w:eastAsia="Times New Roman" w:hAnsi="Arial" w:cs="Arial"/>
          <w:kern w:val="0"/>
          <w:sz w:val="28"/>
          <w:szCs w:val="28"/>
          <w:lang w:eastAsia="en-GB"/>
          <w14:ligatures w14:val="none"/>
        </w:rPr>
        <w:t>eggshells</w:t>
      </w:r>
      <w:r w:rsidRPr="00594BC5">
        <w:rPr>
          <w:rFonts w:ascii="Arial" w:eastAsia="Times New Roman" w:hAnsi="Arial" w:cs="Arial"/>
          <w:kern w:val="0"/>
          <w:sz w:val="28"/>
          <w:szCs w:val="28"/>
          <w:lang w:eastAsia="en-GB"/>
          <w14:ligatures w14:val="none"/>
        </w:rPr>
        <w:t xml:space="preserve"> as part of my sustainable gardening efforts. These methods, which were in line with the ideas of sustainable agriculture, not only improved the condition of the soil but also minimised the need for chemical fertilisers. </w:t>
      </w:r>
      <w:r w:rsidRPr="00594BC5">
        <w:rPr>
          <w:rFonts w:ascii="Arial" w:eastAsia="Times New Roman" w:hAnsi="Arial" w:cs="Arial"/>
          <w:kern w:val="0"/>
          <w:sz w:val="28"/>
          <w:szCs w:val="28"/>
          <w:lang w:eastAsia="en-GB"/>
          <w14:ligatures w14:val="none"/>
        </w:rPr>
        <w:br/>
        <w:t>The importance of conserving water was one other important lesson I </w:t>
      </w:r>
      <w:r>
        <w:rPr>
          <w:rFonts w:ascii="Arial" w:eastAsia="Times New Roman" w:hAnsi="Arial" w:cs="Arial"/>
          <w:kern w:val="0"/>
          <w:sz w:val="28"/>
          <w:szCs w:val="28"/>
          <w:lang w:eastAsia="en-GB"/>
          <w14:ligatures w14:val="none"/>
        </w:rPr>
        <w:t>learnt</w:t>
      </w:r>
      <w:r w:rsidRPr="00594BC5">
        <w:rPr>
          <w:rFonts w:ascii="Arial" w:eastAsia="Times New Roman" w:hAnsi="Arial" w:cs="Arial"/>
          <w:kern w:val="0"/>
          <w:sz w:val="28"/>
          <w:szCs w:val="28"/>
          <w:lang w:eastAsia="en-GB"/>
          <w14:ligatures w14:val="none"/>
        </w:rPr>
        <w:t xml:space="preserve">. I was able to make effective use of the natural water resources by implementing a rainwater gathering bucket. This solution lessened my reliance on city water and demonstrated the significance of sustainable methods of water management in general. </w:t>
      </w:r>
    </w:p>
    <w:p w14:paraId="24D46EA2" w14:textId="77777777" w:rsidR="0009233C" w:rsidRPr="00594BC5" w:rsidRDefault="0009233C" w:rsidP="0009233C">
      <w:pPr>
        <w:spacing w:after="0" w:line="360" w:lineRule="auto"/>
        <w:rPr>
          <w:rFonts w:ascii="Arial" w:eastAsia="Times New Roman" w:hAnsi="Arial" w:cs="Arial"/>
          <w:kern w:val="0"/>
          <w:sz w:val="28"/>
          <w:szCs w:val="28"/>
          <w:lang w:eastAsia="en-GB"/>
          <w14:ligatures w14:val="none"/>
        </w:rPr>
      </w:pPr>
      <w:r w:rsidRPr="00594BC5">
        <w:rPr>
          <w:rFonts w:ascii="Arial" w:eastAsia="Times New Roman" w:hAnsi="Arial" w:cs="Arial"/>
          <w:kern w:val="0"/>
          <w:sz w:val="28"/>
          <w:szCs w:val="28"/>
          <w:lang w:eastAsia="en-GB"/>
          <w14:ligatures w14:val="none"/>
        </w:rPr>
        <w:lastRenderedPageBreak/>
        <w:t xml:space="preserve">I have also learnt the importance of horticulture, and built </w:t>
      </w:r>
      <w:proofErr w:type="gramStart"/>
      <w:r w:rsidRPr="00594BC5">
        <w:rPr>
          <w:rFonts w:ascii="Arial" w:eastAsia="Times New Roman" w:hAnsi="Arial" w:cs="Arial"/>
          <w:kern w:val="0"/>
          <w:sz w:val="28"/>
          <w:szCs w:val="28"/>
          <w:lang w:eastAsia="en-GB"/>
          <w14:ligatures w14:val="none"/>
        </w:rPr>
        <w:t>several</w:t>
      </w:r>
      <w:proofErr w:type="gramEnd"/>
      <w:r w:rsidRPr="00594BC5">
        <w:rPr>
          <w:rFonts w:ascii="Arial" w:eastAsia="Times New Roman" w:hAnsi="Arial" w:cs="Arial"/>
          <w:kern w:val="0"/>
          <w:sz w:val="28"/>
          <w:szCs w:val="28"/>
          <w:lang w:eastAsia="en-GB"/>
          <w14:ligatures w14:val="none"/>
        </w:rPr>
        <w:t xml:space="preserve"> raised vegetable beds using recycled wood, to contribute to using renewable sources of fruits and vegetables within my family home.</w:t>
      </w:r>
    </w:p>
    <w:p w14:paraId="04A4F7F9" w14:textId="77777777" w:rsidR="0009233C" w:rsidRPr="00594BC5" w:rsidRDefault="0009233C" w:rsidP="0009233C">
      <w:pPr>
        <w:spacing w:after="0" w:line="360" w:lineRule="auto"/>
        <w:rPr>
          <w:rFonts w:ascii="Arial" w:eastAsia="Times New Roman" w:hAnsi="Arial" w:cs="Arial"/>
          <w:kern w:val="0"/>
          <w:sz w:val="28"/>
          <w:szCs w:val="28"/>
          <w:lang w:eastAsia="en-GB"/>
          <w14:ligatures w14:val="none"/>
        </w:rPr>
      </w:pPr>
    </w:p>
    <w:p w14:paraId="47C9CAFF" w14:textId="31B98824" w:rsidR="0009233C" w:rsidRPr="00594BC5" w:rsidRDefault="0009233C" w:rsidP="0009233C">
      <w:pPr>
        <w:spacing w:line="360" w:lineRule="auto"/>
        <w:rPr>
          <w:rFonts w:ascii="Arial" w:eastAsia="Times New Roman" w:hAnsi="Arial" w:cs="Arial"/>
          <w:kern w:val="0"/>
          <w:sz w:val="28"/>
          <w:szCs w:val="28"/>
          <w:lang w:eastAsia="en-GB"/>
          <w14:ligatures w14:val="none"/>
        </w:rPr>
      </w:pPr>
      <w:r w:rsidRPr="00594BC5">
        <w:rPr>
          <w:rFonts w:ascii="Arial" w:eastAsia="Times New Roman" w:hAnsi="Arial" w:cs="Arial"/>
          <w:kern w:val="0"/>
          <w:sz w:val="28"/>
          <w:szCs w:val="28"/>
          <w:u w:val="single"/>
          <w:lang w:eastAsia="en-GB"/>
          <w14:ligatures w14:val="none"/>
        </w:rPr>
        <w:t>Improving Biodiversity</w:t>
      </w:r>
      <w:r w:rsidRPr="00594BC5">
        <w:rPr>
          <w:rFonts w:ascii="Arial" w:eastAsia="Times New Roman" w:hAnsi="Arial" w:cs="Arial"/>
          <w:kern w:val="0"/>
          <w:sz w:val="28"/>
          <w:szCs w:val="28"/>
          <w:lang w:eastAsia="en-GB"/>
          <w14:ligatures w14:val="none"/>
        </w:rPr>
        <w:t xml:space="preserve"> </w:t>
      </w:r>
      <w:r w:rsidRPr="00594BC5">
        <w:rPr>
          <w:rFonts w:ascii="Arial" w:eastAsia="Times New Roman" w:hAnsi="Arial" w:cs="Arial"/>
          <w:kern w:val="0"/>
          <w:sz w:val="28"/>
          <w:szCs w:val="28"/>
          <w:lang w:eastAsia="en-GB"/>
          <w14:ligatures w14:val="none"/>
        </w:rPr>
        <w:br/>
        <w:t xml:space="preserve">My project's main goal was to create a garden that is friendly to wildlife. I selected an assortment of locally grown blooming plants to attract pollinators such as butterflies and bees. My garden became a dynamic environment when I sourced a recycled birdbath found at tip treasures in Llansamlet, and made </w:t>
      </w:r>
      <w:proofErr w:type="gramStart"/>
      <w:r w:rsidRPr="00594BC5">
        <w:rPr>
          <w:rFonts w:ascii="Arial" w:eastAsia="Times New Roman" w:hAnsi="Arial" w:cs="Arial"/>
          <w:kern w:val="0"/>
          <w:sz w:val="28"/>
          <w:szCs w:val="28"/>
          <w:lang w:eastAsia="en-GB"/>
          <w14:ligatures w14:val="none"/>
        </w:rPr>
        <w:t>many</w:t>
      </w:r>
      <w:proofErr w:type="gramEnd"/>
      <w:r w:rsidRPr="00594BC5">
        <w:rPr>
          <w:rFonts w:ascii="Arial" w:eastAsia="Times New Roman" w:hAnsi="Arial" w:cs="Arial"/>
          <w:kern w:val="0"/>
          <w:sz w:val="28"/>
          <w:szCs w:val="28"/>
          <w:lang w:eastAsia="en-GB"/>
          <w14:ligatures w14:val="none"/>
        </w:rPr>
        <w:t xml:space="preserve"> bird feeders made from recycled materials, which are attracting a variety of bird species and squirrels to my garden. I also made and implemented bug houses, bee baths and a bird house to promote and attract </w:t>
      </w:r>
      <w:proofErr w:type="gramStart"/>
      <w:r w:rsidRPr="00594BC5">
        <w:rPr>
          <w:rFonts w:ascii="Arial" w:eastAsia="Times New Roman" w:hAnsi="Arial" w:cs="Arial"/>
          <w:kern w:val="0"/>
          <w:sz w:val="28"/>
          <w:szCs w:val="28"/>
          <w:lang w:eastAsia="en-GB"/>
          <w14:ligatures w14:val="none"/>
        </w:rPr>
        <w:t>different species</w:t>
      </w:r>
      <w:proofErr w:type="gramEnd"/>
      <w:r w:rsidRPr="00594BC5">
        <w:rPr>
          <w:rFonts w:ascii="Arial" w:eastAsia="Times New Roman" w:hAnsi="Arial" w:cs="Arial"/>
          <w:kern w:val="0"/>
          <w:sz w:val="28"/>
          <w:szCs w:val="28"/>
          <w:lang w:eastAsia="en-GB"/>
          <w14:ligatures w14:val="none"/>
        </w:rPr>
        <w:t xml:space="preserve"> to my garden.</w:t>
      </w:r>
      <w:r w:rsidRPr="00594BC5">
        <w:rPr>
          <w:rFonts w:ascii="Arial" w:eastAsia="Times New Roman" w:hAnsi="Arial" w:cs="Arial"/>
          <w:kern w:val="0"/>
          <w:sz w:val="28"/>
          <w:szCs w:val="28"/>
          <w:lang w:eastAsia="en-GB"/>
          <w14:ligatures w14:val="none"/>
        </w:rPr>
        <w:br/>
        <w:t>To accommodate aquatic plants and animals, I also constructed a small pond. This addition has improved the overall biological balance in addition to giving fish, frogs</w:t>
      </w:r>
      <w:r>
        <w:rPr>
          <w:rFonts w:ascii="Arial" w:eastAsia="Times New Roman" w:hAnsi="Arial" w:cs="Arial"/>
          <w:kern w:val="0"/>
          <w:sz w:val="28"/>
          <w:szCs w:val="28"/>
          <w:lang w:eastAsia="en-GB"/>
          <w14:ligatures w14:val="none"/>
        </w:rPr>
        <w:t>,</w:t>
      </w:r>
      <w:r w:rsidRPr="00594BC5">
        <w:rPr>
          <w:rFonts w:ascii="Arial" w:eastAsia="Times New Roman" w:hAnsi="Arial" w:cs="Arial"/>
          <w:kern w:val="0"/>
          <w:sz w:val="28"/>
          <w:szCs w:val="28"/>
          <w:lang w:eastAsia="en-GB"/>
          <w14:ligatures w14:val="none"/>
        </w:rPr>
        <w:t xml:space="preserve"> and insects a place to live. I discovered that local biodiversity can be greatly impacted by even </w:t>
      </w:r>
      <w:proofErr w:type="gramStart"/>
      <w:r w:rsidRPr="00594BC5">
        <w:rPr>
          <w:rFonts w:ascii="Arial" w:eastAsia="Times New Roman" w:hAnsi="Arial" w:cs="Arial"/>
          <w:kern w:val="0"/>
          <w:sz w:val="28"/>
          <w:szCs w:val="28"/>
          <w:lang w:eastAsia="en-GB"/>
          <w14:ligatures w14:val="none"/>
        </w:rPr>
        <w:t>very small</w:t>
      </w:r>
      <w:proofErr w:type="gramEnd"/>
      <w:r w:rsidRPr="00594BC5">
        <w:rPr>
          <w:rFonts w:ascii="Arial" w:eastAsia="Times New Roman" w:hAnsi="Arial" w:cs="Arial"/>
          <w:kern w:val="0"/>
          <w:sz w:val="28"/>
          <w:szCs w:val="28"/>
          <w:lang w:eastAsia="en-GB"/>
          <w14:ligatures w14:val="none"/>
        </w:rPr>
        <w:t xml:space="preserve"> amounts of water.</w:t>
      </w:r>
    </w:p>
    <w:p w14:paraId="237D73AD" w14:textId="77777777" w:rsidR="0009233C" w:rsidRPr="00594BC5" w:rsidRDefault="0009233C" w:rsidP="0009233C">
      <w:pPr>
        <w:spacing w:after="0" w:line="360" w:lineRule="auto"/>
        <w:rPr>
          <w:rFonts w:ascii="Arial" w:eastAsia="Times New Roman" w:hAnsi="Arial" w:cs="Arial"/>
          <w:kern w:val="0"/>
          <w:sz w:val="28"/>
          <w:szCs w:val="28"/>
          <w:lang w:eastAsia="en-GB"/>
          <w14:ligatures w14:val="none"/>
        </w:rPr>
      </w:pPr>
    </w:p>
    <w:p w14:paraId="1ECB81ED" w14:textId="77777777" w:rsidR="0009233C" w:rsidRPr="00594BC5" w:rsidRDefault="0009233C" w:rsidP="0009233C">
      <w:pPr>
        <w:spacing w:after="0" w:line="360" w:lineRule="auto"/>
        <w:rPr>
          <w:rFonts w:ascii="Arial" w:eastAsia="Times New Roman" w:hAnsi="Arial" w:cs="Arial"/>
          <w:kern w:val="0"/>
          <w:sz w:val="28"/>
          <w:szCs w:val="28"/>
          <w:lang w:eastAsia="en-GB"/>
          <w14:ligatures w14:val="none"/>
        </w:rPr>
      </w:pPr>
      <w:r w:rsidRPr="00594BC5">
        <w:rPr>
          <w:rFonts w:ascii="Arial" w:eastAsia="Times New Roman" w:hAnsi="Arial" w:cs="Arial"/>
          <w:kern w:val="0"/>
          <w:sz w:val="28"/>
          <w:szCs w:val="28"/>
          <w:u w:val="single"/>
          <w:lang w:eastAsia="en-GB"/>
          <w14:ligatures w14:val="none"/>
        </w:rPr>
        <w:t>Preservation Efforts</w:t>
      </w:r>
      <w:r w:rsidRPr="00594BC5">
        <w:rPr>
          <w:rFonts w:ascii="Arial" w:eastAsia="Times New Roman" w:hAnsi="Arial" w:cs="Arial"/>
          <w:kern w:val="0"/>
          <w:sz w:val="28"/>
          <w:szCs w:val="28"/>
          <w:lang w:eastAsia="en-GB"/>
          <w14:ligatures w14:val="none"/>
        </w:rPr>
        <w:t xml:space="preserve"> </w:t>
      </w:r>
      <w:r w:rsidRPr="00594BC5">
        <w:rPr>
          <w:rFonts w:ascii="Arial" w:eastAsia="Times New Roman" w:hAnsi="Arial" w:cs="Arial"/>
          <w:kern w:val="0"/>
          <w:sz w:val="28"/>
          <w:szCs w:val="28"/>
          <w:lang w:eastAsia="en-GB"/>
          <w14:ligatures w14:val="none"/>
        </w:rPr>
        <w:br/>
        <w:t>It was just as vital to preserve the current natural features as it was to introduce new ones. Mature trees, reeds and shrubs provide habitats for a variety of species, so I did not disrupt them. Rather, I concentrated on improving these places by getting rid of invasive plants and introducing local ones instead.</w:t>
      </w:r>
      <w:r w:rsidRPr="00594BC5">
        <w:rPr>
          <w:rFonts w:ascii="Arial" w:eastAsia="Times New Roman" w:hAnsi="Arial" w:cs="Arial"/>
          <w:kern w:val="0"/>
          <w:sz w:val="28"/>
          <w:szCs w:val="28"/>
          <w:lang w:eastAsia="en-GB"/>
          <w14:ligatures w14:val="none"/>
        </w:rPr>
        <w:br/>
        <w:t xml:space="preserve">Creating a compost heap, which recycled garden waste and supplied plants with nutrient-rich compost, was another significant conservation </w:t>
      </w:r>
      <w:r w:rsidRPr="00594BC5">
        <w:rPr>
          <w:rFonts w:ascii="Arial" w:eastAsia="Times New Roman" w:hAnsi="Arial" w:cs="Arial"/>
          <w:kern w:val="0"/>
          <w:sz w:val="28"/>
          <w:szCs w:val="28"/>
          <w:lang w:eastAsia="en-GB"/>
          <w14:ligatures w14:val="none"/>
        </w:rPr>
        <w:lastRenderedPageBreak/>
        <w:t>effort. This continuous system promoted soil health and decreased waste, which are two characteristics of sustainability.</w:t>
      </w:r>
    </w:p>
    <w:p w14:paraId="00441EEB" w14:textId="77777777" w:rsidR="0009233C" w:rsidRPr="00594BC5" w:rsidRDefault="0009233C" w:rsidP="0009233C">
      <w:pPr>
        <w:spacing w:after="0" w:line="360" w:lineRule="auto"/>
        <w:rPr>
          <w:rFonts w:ascii="Arial" w:eastAsia="Times New Roman" w:hAnsi="Arial" w:cs="Arial"/>
          <w:kern w:val="0"/>
          <w:sz w:val="28"/>
          <w:szCs w:val="28"/>
          <w:u w:val="single"/>
          <w:lang w:eastAsia="en-GB"/>
          <w14:ligatures w14:val="none"/>
        </w:rPr>
      </w:pPr>
    </w:p>
    <w:p w14:paraId="5062CB3A" w14:textId="77777777" w:rsidR="0009233C" w:rsidRPr="00594BC5" w:rsidRDefault="0009233C" w:rsidP="0009233C">
      <w:pPr>
        <w:spacing w:after="0" w:line="360" w:lineRule="auto"/>
        <w:rPr>
          <w:rFonts w:ascii="Arial" w:eastAsia="Times New Roman" w:hAnsi="Arial" w:cs="Arial"/>
          <w:kern w:val="0"/>
          <w:sz w:val="28"/>
          <w:szCs w:val="28"/>
          <w:lang w:eastAsia="en-GB"/>
          <w14:ligatures w14:val="none"/>
        </w:rPr>
      </w:pPr>
      <w:r w:rsidRPr="00594BC5">
        <w:rPr>
          <w:rFonts w:ascii="Arial" w:eastAsia="Times New Roman" w:hAnsi="Arial" w:cs="Arial"/>
          <w:kern w:val="0"/>
          <w:sz w:val="28"/>
          <w:szCs w:val="28"/>
          <w:u w:val="single"/>
          <w:lang w:eastAsia="en-GB"/>
          <w14:ligatures w14:val="none"/>
        </w:rPr>
        <w:t>Reflecting on Sustainability</w:t>
      </w:r>
      <w:r w:rsidRPr="00594BC5">
        <w:rPr>
          <w:rFonts w:ascii="Arial" w:eastAsia="Times New Roman" w:hAnsi="Arial" w:cs="Arial"/>
          <w:kern w:val="0"/>
          <w:sz w:val="28"/>
          <w:szCs w:val="28"/>
          <w:lang w:eastAsia="en-GB"/>
          <w14:ligatures w14:val="none"/>
        </w:rPr>
        <w:t xml:space="preserve"> </w:t>
      </w:r>
      <w:r w:rsidRPr="00594BC5">
        <w:rPr>
          <w:rFonts w:ascii="Arial" w:eastAsia="Times New Roman" w:hAnsi="Arial" w:cs="Arial"/>
          <w:kern w:val="0"/>
          <w:sz w:val="28"/>
          <w:szCs w:val="28"/>
          <w:lang w:eastAsia="en-GB"/>
          <w14:ligatures w14:val="none"/>
        </w:rPr>
        <w:br/>
        <w:t xml:space="preserve">This project has had a significant impact on how I view sustainability. I have learned to recognise that even seemingly small individual acts can add up to have significant impacts to the environment. I learned the value of preserving ecological balance and the interconnected nature of ecosystems through the </w:t>
      </w:r>
      <w:proofErr w:type="gramStart"/>
      <w:r w:rsidRPr="00594BC5">
        <w:rPr>
          <w:rFonts w:ascii="Arial" w:eastAsia="Times New Roman" w:hAnsi="Arial" w:cs="Arial"/>
          <w:kern w:val="0"/>
          <w:sz w:val="28"/>
          <w:szCs w:val="28"/>
          <w:lang w:eastAsia="en-GB"/>
          <w14:ligatures w14:val="none"/>
        </w:rPr>
        <w:t>hands-on</w:t>
      </w:r>
      <w:proofErr w:type="gramEnd"/>
      <w:r w:rsidRPr="00594BC5">
        <w:rPr>
          <w:rFonts w:ascii="Arial" w:eastAsia="Times New Roman" w:hAnsi="Arial" w:cs="Arial"/>
          <w:kern w:val="0"/>
          <w:sz w:val="28"/>
          <w:szCs w:val="28"/>
          <w:lang w:eastAsia="en-GB"/>
          <w14:ligatures w14:val="none"/>
        </w:rPr>
        <w:t xml:space="preserve"> project of redesigning my garden.</w:t>
      </w:r>
      <w:r w:rsidRPr="00594BC5">
        <w:rPr>
          <w:rFonts w:ascii="Arial" w:eastAsia="Times New Roman" w:hAnsi="Arial" w:cs="Arial"/>
          <w:kern w:val="0"/>
          <w:sz w:val="28"/>
          <w:szCs w:val="28"/>
          <w:lang w:eastAsia="en-GB"/>
          <w14:ligatures w14:val="none"/>
        </w:rPr>
        <w:br/>
        <w:t>I discovered that sustainability involves both proactive interaction with nature and conservation through the John Muir Award. It involves making conscious choices that are good for the environment, such choosing local plants, conserving natural water therefore using less water, and using fewer chemicals. I have learnt that in order to address more significant environmental issues like habitat loss, climate change, and biodiversity decrease, these actions are essential.</w:t>
      </w:r>
    </w:p>
    <w:p w14:paraId="791B5034" w14:textId="77777777" w:rsidR="0009233C" w:rsidRPr="00594BC5" w:rsidRDefault="0009233C" w:rsidP="0009233C">
      <w:pPr>
        <w:spacing w:after="0" w:line="360" w:lineRule="auto"/>
        <w:rPr>
          <w:rFonts w:ascii="Arial" w:eastAsia="Times New Roman" w:hAnsi="Arial" w:cs="Arial"/>
          <w:kern w:val="0"/>
          <w:sz w:val="28"/>
          <w:szCs w:val="28"/>
          <w:lang w:eastAsia="en-GB"/>
          <w14:ligatures w14:val="none"/>
        </w:rPr>
      </w:pPr>
    </w:p>
    <w:p w14:paraId="27E0C4D7" w14:textId="77777777" w:rsidR="0009233C" w:rsidRPr="00594BC5" w:rsidRDefault="0009233C" w:rsidP="0009233C">
      <w:pPr>
        <w:spacing w:after="0" w:line="360" w:lineRule="auto"/>
        <w:rPr>
          <w:rFonts w:ascii="Arial" w:eastAsia="Times New Roman" w:hAnsi="Arial" w:cs="Arial"/>
          <w:kern w:val="0"/>
          <w:sz w:val="28"/>
          <w:szCs w:val="28"/>
          <w:lang w:eastAsia="en-GB"/>
          <w14:ligatures w14:val="none"/>
        </w:rPr>
      </w:pPr>
      <w:r w:rsidRPr="00594BC5">
        <w:rPr>
          <w:rFonts w:ascii="Arial" w:eastAsia="Times New Roman" w:hAnsi="Arial" w:cs="Arial"/>
          <w:kern w:val="0"/>
          <w:sz w:val="28"/>
          <w:szCs w:val="28"/>
          <w:u w:val="single"/>
          <w:lang w:eastAsia="en-GB"/>
          <w14:ligatures w14:val="none"/>
        </w:rPr>
        <w:t>Additional Resources</w:t>
      </w:r>
      <w:r w:rsidRPr="00594BC5">
        <w:rPr>
          <w:rFonts w:ascii="Arial" w:eastAsia="Times New Roman" w:hAnsi="Arial" w:cs="Arial"/>
          <w:kern w:val="0"/>
          <w:sz w:val="28"/>
          <w:szCs w:val="28"/>
          <w:lang w:eastAsia="en-GB"/>
          <w14:ligatures w14:val="none"/>
        </w:rPr>
        <w:br/>
        <w:t xml:space="preserve">I used materials from </w:t>
      </w:r>
      <w:proofErr w:type="gramStart"/>
      <w:r w:rsidRPr="00594BC5">
        <w:rPr>
          <w:rFonts w:ascii="Arial" w:eastAsia="Times New Roman" w:hAnsi="Arial" w:cs="Arial"/>
          <w:kern w:val="0"/>
          <w:sz w:val="28"/>
          <w:szCs w:val="28"/>
          <w:lang w:eastAsia="en-GB"/>
          <w14:ligatures w14:val="none"/>
        </w:rPr>
        <w:t>many</w:t>
      </w:r>
      <w:proofErr w:type="gramEnd"/>
      <w:r w:rsidRPr="00594BC5">
        <w:rPr>
          <w:rFonts w:ascii="Arial" w:eastAsia="Times New Roman" w:hAnsi="Arial" w:cs="Arial"/>
          <w:kern w:val="0"/>
          <w:sz w:val="28"/>
          <w:szCs w:val="28"/>
          <w:lang w:eastAsia="en-GB"/>
          <w14:ligatures w14:val="none"/>
        </w:rPr>
        <w:t xml:space="preserve"> environmental organisations to help me with my efforts in transforming my garden in a sustainable way. Regarding sustainable gardening techniques, the Royal Horticultural Society (RHS) offered insightful information. The Wildlife Trusts provided advice on designing areas that are wildlife-friendly, stressing the value of native plants and their natural environments.</w:t>
      </w:r>
      <w:r w:rsidRPr="00594BC5">
        <w:rPr>
          <w:rFonts w:ascii="Arial" w:eastAsia="Times New Roman" w:hAnsi="Arial" w:cs="Arial"/>
          <w:kern w:val="0"/>
          <w:sz w:val="28"/>
          <w:szCs w:val="28"/>
          <w:lang w:eastAsia="en-GB"/>
          <w14:ligatures w14:val="none"/>
        </w:rPr>
        <w:br/>
        <w:t>Furthermore, the John Muir Trust's literature emphasised the more general concepts of sustainability and conservation. These tools were helpful in guiding my project and making sure that the changes I made to my garden followed best practices for the environment.</w:t>
      </w:r>
    </w:p>
    <w:p w14:paraId="74EC3FF3" w14:textId="77777777" w:rsidR="0009233C" w:rsidRPr="00594BC5" w:rsidRDefault="0009233C" w:rsidP="0009233C">
      <w:pPr>
        <w:spacing w:after="0" w:line="360" w:lineRule="auto"/>
        <w:rPr>
          <w:rFonts w:ascii="Arial" w:eastAsia="Times New Roman" w:hAnsi="Arial" w:cs="Arial"/>
          <w:kern w:val="0"/>
          <w:sz w:val="28"/>
          <w:szCs w:val="28"/>
          <w:lang w:eastAsia="en-GB"/>
          <w14:ligatures w14:val="none"/>
        </w:rPr>
      </w:pPr>
    </w:p>
    <w:p w14:paraId="265E30EF" w14:textId="77777777" w:rsidR="0009233C" w:rsidRPr="00594BC5" w:rsidRDefault="0009233C" w:rsidP="0009233C">
      <w:pPr>
        <w:spacing w:after="0" w:line="360" w:lineRule="auto"/>
        <w:rPr>
          <w:rFonts w:ascii="Arial" w:eastAsia="Times New Roman" w:hAnsi="Arial" w:cs="Arial"/>
          <w:kern w:val="0"/>
          <w:sz w:val="28"/>
          <w:szCs w:val="28"/>
          <w:u w:val="single"/>
          <w:lang w:eastAsia="en-GB"/>
          <w14:ligatures w14:val="none"/>
        </w:rPr>
      </w:pPr>
      <w:r w:rsidRPr="00594BC5">
        <w:rPr>
          <w:rFonts w:ascii="Arial" w:eastAsia="Times New Roman" w:hAnsi="Arial" w:cs="Arial"/>
          <w:kern w:val="0"/>
          <w:sz w:val="28"/>
          <w:szCs w:val="28"/>
          <w:u w:val="single"/>
          <w:lang w:eastAsia="en-GB"/>
          <w14:ligatures w14:val="none"/>
        </w:rPr>
        <w:lastRenderedPageBreak/>
        <w:t>Conclusion</w:t>
      </w:r>
    </w:p>
    <w:p w14:paraId="06880AC8" w14:textId="77777777" w:rsidR="0009233C" w:rsidRPr="00594BC5" w:rsidRDefault="0009233C" w:rsidP="0009233C">
      <w:pPr>
        <w:spacing w:after="0" w:line="360" w:lineRule="auto"/>
        <w:rPr>
          <w:rFonts w:ascii="Arial" w:eastAsia="Times New Roman" w:hAnsi="Arial" w:cs="Arial"/>
          <w:kern w:val="0"/>
          <w:sz w:val="28"/>
          <w:szCs w:val="28"/>
          <w:lang w:eastAsia="en-GB"/>
          <w14:ligatures w14:val="none"/>
        </w:rPr>
      </w:pPr>
      <w:r w:rsidRPr="00594BC5">
        <w:rPr>
          <w:rFonts w:ascii="Arial" w:eastAsia="Times New Roman" w:hAnsi="Arial" w:cs="Arial"/>
          <w:kern w:val="0"/>
          <w:sz w:val="28"/>
          <w:szCs w:val="28"/>
          <w:lang w:eastAsia="en-GB"/>
          <w14:ligatures w14:val="none"/>
        </w:rPr>
        <w:t xml:space="preserve">To conclude, I would say that transforming my garden in preparation for the John Muir Award has been a fulfilling and eye-opening experience. It has reinforced the significance of wildlife conservation and sustainability—not only in theory, but also with real-world, </w:t>
      </w:r>
      <w:proofErr w:type="gramStart"/>
      <w:r w:rsidRPr="00594BC5">
        <w:rPr>
          <w:rFonts w:ascii="Arial" w:eastAsia="Times New Roman" w:hAnsi="Arial" w:cs="Arial"/>
          <w:kern w:val="0"/>
          <w:sz w:val="28"/>
          <w:szCs w:val="28"/>
          <w:lang w:eastAsia="en-GB"/>
          <w14:ligatures w14:val="none"/>
        </w:rPr>
        <w:t>hands-on</w:t>
      </w:r>
      <w:proofErr w:type="gramEnd"/>
      <w:r w:rsidRPr="00594BC5">
        <w:rPr>
          <w:rFonts w:ascii="Arial" w:eastAsia="Times New Roman" w:hAnsi="Arial" w:cs="Arial"/>
          <w:kern w:val="0"/>
          <w:sz w:val="28"/>
          <w:szCs w:val="28"/>
          <w:lang w:eastAsia="en-GB"/>
          <w14:ligatures w14:val="none"/>
        </w:rPr>
        <w:t xml:space="preserve"> initiatives. Along with improving my garden, this adventure has strengthened my desire to save and maintain nature in other areas for example areas in the school I work at, and hopefully provide the same kinds of lessons I have learnt for the children I teach.</w:t>
      </w:r>
    </w:p>
    <w:p w14:paraId="2C1258D9" w14:textId="77777777" w:rsidR="0009233C" w:rsidRPr="00594BC5" w:rsidRDefault="0009233C" w:rsidP="0009233C">
      <w:pPr>
        <w:spacing w:line="360" w:lineRule="auto"/>
        <w:rPr>
          <w:rFonts w:ascii="Arial" w:hAnsi="Arial" w:cs="Arial"/>
          <w:sz w:val="28"/>
          <w:szCs w:val="28"/>
          <w:u w:val="single"/>
        </w:rPr>
      </w:pPr>
    </w:p>
    <w:p w14:paraId="56E74D87" w14:textId="77777777" w:rsidR="0009233C" w:rsidRPr="00594BC5" w:rsidRDefault="0009233C" w:rsidP="0009233C">
      <w:pPr>
        <w:spacing w:line="360" w:lineRule="auto"/>
        <w:rPr>
          <w:rFonts w:ascii="Arial" w:hAnsi="Arial" w:cs="Arial"/>
          <w:sz w:val="28"/>
          <w:szCs w:val="28"/>
          <w:u w:val="single"/>
        </w:rPr>
      </w:pPr>
    </w:p>
    <w:p w14:paraId="029625F0" w14:textId="77777777" w:rsidR="0009233C" w:rsidRDefault="0009233C" w:rsidP="0009233C">
      <w:pPr>
        <w:spacing w:after="0" w:line="360" w:lineRule="auto"/>
        <w:rPr>
          <w:rFonts w:ascii="Arial" w:eastAsia="Times New Roman" w:hAnsi="Arial" w:cs="Arial"/>
          <w:kern w:val="0"/>
          <w:sz w:val="28"/>
          <w:szCs w:val="28"/>
          <w:lang w:eastAsia="en-GB"/>
          <w14:ligatures w14:val="none"/>
        </w:rPr>
      </w:pPr>
    </w:p>
    <w:p w14:paraId="553A1F42" w14:textId="77777777" w:rsidR="0009233C" w:rsidRDefault="0009233C" w:rsidP="0009233C">
      <w:pPr>
        <w:spacing w:after="0" w:line="360" w:lineRule="auto"/>
        <w:rPr>
          <w:rFonts w:ascii="Arial" w:eastAsia="Times New Roman" w:hAnsi="Arial" w:cs="Arial"/>
          <w:kern w:val="0"/>
          <w:sz w:val="28"/>
          <w:szCs w:val="28"/>
          <w:lang w:eastAsia="en-GB"/>
          <w14:ligatures w14:val="none"/>
        </w:rPr>
      </w:pPr>
    </w:p>
    <w:p w14:paraId="31CE143A" w14:textId="77777777" w:rsidR="0009233C" w:rsidRDefault="0009233C" w:rsidP="0009233C">
      <w:pPr>
        <w:spacing w:after="0" w:line="360" w:lineRule="auto"/>
        <w:rPr>
          <w:rFonts w:ascii="Arial" w:eastAsia="Times New Roman" w:hAnsi="Arial" w:cs="Arial"/>
          <w:kern w:val="0"/>
          <w:sz w:val="28"/>
          <w:szCs w:val="28"/>
          <w:lang w:eastAsia="en-GB"/>
          <w14:ligatures w14:val="none"/>
        </w:rPr>
      </w:pPr>
    </w:p>
    <w:p w14:paraId="49EAB91B" w14:textId="77777777" w:rsidR="0009233C" w:rsidRDefault="0009233C" w:rsidP="0009233C">
      <w:pPr>
        <w:spacing w:after="0" w:line="360" w:lineRule="auto"/>
        <w:rPr>
          <w:rFonts w:ascii="Arial" w:eastAsia="Times New Roman" w:hAnsi="Arial" w:cs="Arial"/>
          <w:kern w:val="0"/>
          <w:sz w:val="28"/>
          <w:szCs w:val="28"/>
          <w:lang w:eastAsia="en-GB"/>
          <w14:ligatures w14:val="none"/>
        </w:rPr>
      </w:pPr>
    </w:p>
    <w:p w14:paraId="4CCC17F3" w14:textId="77777777" w:rsidR="0009233C" w:rsidRDefault="0009233C" w:rsidP="0009233C">
      <w:pPr>
        <w:spacing w:after="0" w:line="360" w:lineRule="auto"/>
        <w:rPr>
          <w:rFonts w:ascii="Arial" w:eastAsia="Times New Roman" w:hAnsi="Arial" w:cs="Arial"/>
          <w:kern w:val="0"/>
          <w:sz w:val="28"/>
          <w:szCs w:val="28"/>
          <w:lang w:eastAsia="en-GB"/>
          <w14:ligatures w14:val="none"/>
        </w:rPr>
      </w:pPr>
    </w:p>
    <w:p w14:paraId="4CBFA8A2" w14:textId="77777777" w:rsidR="0009233C" w:rsidRDefault="0009233C" w:rsidP="0009233C">
      <w:pPr>
        <w:spacing w:after="0" w:line="360" w:lineRule="auto"/>
        <w:rPr>
          <w:rFonts w:ascii="Arial" w:eastAsia="Times New Roman" w:hAnsi="Arial" w:cs="Arial"/>
          <w:kern w:val="0"/>
          <w:sz w:val="28"/>
          <w:szCs w:val="28"/>
          <w:lang w:eastAsia="en-GB"/>
          <w14:ligatures w14:val="none"/>
        </w:rPr>
      </w:pPr>
    </w:p>
    <w:p w14:paraId="6FB52325" w14:textId="77777777" w:rsidR="0009233C" w:rsidRDefault="0009233C" w:rsidP="0009233C">
      <w:pPr>
        <w:spacing w:after="0" w:line="360" w:lineRule="auto"/>
        <w:rPr>
          <w:rFonts w:ascii="Arial" w:eastAsia="Times New Roman" w:hAnsi="Arial" w:cs="Arial"/>
          <w:kern w:val="0"/>
          <w:sz w:val="28"/>
          <w:szCs w:val="28"/>
          <w:lang w:eastAsia="en-GB"/>
          <w14:ligatures w14:val="none"/>
        </w:rPr>
      </w:pPr>
    </w:p>
    <w:p w14:paraId="1312298C" w14:textId="77777777" w:rsidR="0009233C" w:rsidRDefault="0009233C" w:rsidP="0009233C">
      <w:pPr>
        <w:spacing w:after="0" w:line="360" w:lineRule="auto"/>
        <w:rPr>
          <w:rFonts w:ascii="Arial" w:eastAsia="Times New Roman" w:hAnsi="Arial" w:cs="Arial"/>
          <w:kern w:val="0"/>
          <w:sz w:val="28"/>
          <w:szCs w:val="28"/>
          <w:lang w:eastAsia="en-GB"/>
          <w14:ligatures w14:val="none"/>
        </w:rPr>
      </w:pPr>
    </w:p>
    <w:p w14:paraId="3AD090F0" w14:textId="77777777" w:rsidR="0009233C" w:rsidRDefault="0009233C" w:rsidP="0009233C">
      <w:pPr>
        <w:spacing w:after="0" w:line="360" w:lineRule="auto"/>
        <w:rPr>
          <w:rFonts w:ascii="Arial" w:eastAsia="Times New Roman" w:hAnsi="Arial" w:cs="Arial"/>
          <w:kern w:val="0"/>
          <w:sz w:val="28"/>
          <w:szCs w:val="28"/>
          <w:lang w:eastAsia="en-GB"/>
          <w14:ligatures w14:val="none"/>
        </w:rPr>
      </w:pPr>
    </w:p>
    <w:p w14:paraId="6E55200D" w14:textId="77777777" w:rsidR="0009233C" w:rsidRDefault="0009233C" w:rsidP="0009233C">
      <w:pPr>
        <w:spacing w:after="0" w:line="360" w:lineRule="auto"/>
        <w:rPr>
          <w:rFonts w:ascii="Arial" w:eastAsia="Times New Roman" w:hAnsi="Arial" w:cs="Arial"/>
          <w:kern w:val="0"/>
          <w:sz w:val="28"/>
          <w:szCs w:val="28"/>
          <w:lang w:eastAsia="en-GB"/>
          <w14:ligatures w14:val="none"/>
        </w:rPr>
      </w:pPr>
    </w:p>
    <w:p w14:paraId="52BB7CE5" w14:textId="77777777" w:rsidR="0009233C" w:rsidRDefault="0009233C" w:rsidP="0009233C">
      <w:pPr>
        <w:spacing w:after="0" w:line="360" w:lineRule="auto"/>
        <w:rPr>
          <w:rFonts w:ascii="Arial" w:eastAsia="Times New Roman" w:hAnsi="Arial" w:cs="Arial"/>
          <w:kern w:val="0"/>
          <w:sz w:val="28"/>
          <w:szCs w:val="28"/>
          <w:lang w:eastAsia="en-GB"/>
          <w14:ligatures w14:val="none"/>
        </w:rPr>
      </w:pPr>
    </w:p>
    <w:p w14:paraId="7DB345DD" w14:textId="77777777" w:rsidR="0009233C" w:rsidRDefault="0009233C" w:rsidP="0009233C">
      <w:pPr>
        <w:spacing w:after="0" w:line="360" w:lineRule="auto"/>
        <w:rPr>
          <w:rFonts w:ascii="Arial" w:eastAsia="Times New Roman" w:hAnsi="Arial" w:cs="Arial"/>
          <w:kern w:val="0"/>
          <w:sz w:val="28"/>
          <w:szCs w:val="28"/>
          <w:lang w:eastAsia="en-GB"/>
          <w14:ligatures w14:val="none"/>
        </w:rPr>
      </w:pPr>
    </w:p>
    <w:p w14:paraId="618C25F8" w14:textId="77777777" w:rsidR="0009233C" w:rsidRDefault="0009233C" w:rsidP="0009233C">
      <w:pPr>
        <w:spacing w:after="0" w:line="360" w:lineRule="auto"/>
        <w:rPr>
          <w:rFonts w:ascii="Arial" w:eastAsia="Times New Roman" w:hAnsi="Arial" w:cs="Arial"/>
          <w:kern w:val="0"/>
          <w:sz w:val="28"/>
          <w:szCs w:val="28"/>
          <w:lang w:eastAsia="en-GB"/>
          <w14:ligatures w14:val="none"/>
        </w:rPr>
      </w:pPr>
    </w:p>
    <w:p w14:paraId="58999081" w14:textId="77777777" w:rsidR="0009233C" w:rsidRDefault="0009233C" w:rsidP="0009233C">
      <w:pPr>
        <w:spacing w:after="0" w:line="360" w:lineRule="auto"/>
        <w:rPr>
          <w:rFonts w:ascii="Arial" w:eastAsia="Times New Roman" w:hAnsi="Arial" w:cs="Arial"/>
          <w:kern w:val="0"/>
          <w:sz w:val="28"/>
          <w:szCs w:val="28"/>
          <w:lang w:eastAsia="en-GB"/>
          <w14:ligatures w14:val="none"/>
        </w:rPr>
      </w:pPr>
    </w:p>
    <w:p w14:paraId="164996E8" w14:textId="77777777" w:rsidR="0009233C" w:rsidRDefault="0009233C" w:rsidP="0009233C">
      <w:pPr>
        <w:spacing w:after="0" w:line="360" w:lineRule="auto"/>
        <w:rPr>
          <w:rFonts w:ascii="Arial" w:eastAsia="Times New Roman" w:hAnsi="Arial" w:cs="Arial"/>
          <w:kern w:val="0"/>
          <w:sz w:val="28"/>
          <w:szCs w:val="28"/>
          <w:lang w:eastAsia="en-GB"/>
          <w14:ligatures w14:val="none"/>
        </w:rPr>
      </w:pPr>
    </w:p>
    <w:p w14:paraId="202F074B" w14:textId="77777777" w:rsidR="0009233C" w:rsidRPr="00594BC5" w:rsidRDefault="0009233C" w:rsidP="0009233C">
      <w:pPr>
        <w:spacing w:after="0" w:line="360" w:lineRule="auto"/>
        <w:rPr>
          <w:rFonts w:ascii="Arial" w:eastAsia="Times New Roman" w:hAnsi="Arial" w:cs="Arial"/>
          <w:kern w:val="0"/>
          <w:sz w:val="28"/>
          <w:szCs w:val="28"/>
          <w:lang w:eastAsia="en-GB"/>
          <w14:ligatures w14:val="none"/>
        </w:rPr>
      </w:pPr>
    </w:p>
    <w:p w14:paraId="473786E3" w14:textId="77777777" w:rsidR="0009233C" w:rsidRPr="00594BC5" w:rsidRDefault="0009233C" w:rsidP="0009233C">
      <w:pPr>
        <w:spacing w:after="0" w:line="360" w:lineRule="auto"/>
        <w:rPr>
          <w:rFonts w:ascii="Arial" w:eastAsia="Times New Roman" w:hAnsi="Arial" w:cs="Arial"/>
          <w:kern w:val="0"/>
          <w:sz w:val="28"/>
          <w:szCs w:val="28"/>
          <w:u w:val="single"/>
          <w:lang w:eastAsia="en-GB"/>
          <w14:ligatures w14:val="none"/>
        </w:rPr>
      </w:pPr>
      <w:r w:rsidRPr="00594BC5">
        <w:rPr>
          <w:rFonts w:ascii="Arial" w:eastAsia="Times New Roman" w:hAnsi="Arial" w:cs="Arial"/>
          <w:kern w:val="0"/>
          <w:sz w:val="28"/>
          <w:szCs w:val="28"/>
          <w:u w:val="single"/>
          <w:lang w:eastAsia="en-GB"/>
          <w14:ligatures w14:val="none"/>
        </w:rPr>
        <w:lastRenderedPageBreak/>
        <w:t xml:space="preserve">A Critical Review of my Garden Transformation Project for Sustainability in Early Childhood Education </w:t>
      </w:r>
      <w:r w:rsidRPr="00594BC5">
        <w:rPr>
          <w:rFonts w:ascii="Arial" w:eastAsia="Times New Roman" w:hAnsi="Arial" w:cs="Arial"/>
          <w:kern w:val="0"/>
          <w:sz w:val="28"/>
          <w:szCs w:val="28"/>
          <w:lang w:eastAsia="en-GB"/>
          <w14:ligatures w14:val="none"/>
        </w:rPr>
        <w:br/>
        <w:t xml:space="preserve">As part of the John Muir Award, I have transformed a garden with an emphasis on wildlife preservation and sustainability. This was a significant opportunity to consider how early childhood education on sustainability may be supported by such beneficial, outdoors initiatives. Using relevant frameworks, guidelines, and research articles as a foundation, this evaluation will examine how the project linked to early years theory and pedagogy, specifically the concepts of </w:t>
      </w:r>
      <w:proofErr w:type="gramStart"/>
      <w:r w:rsidRPr="00594BC5">
        <w:rPr>
          <w:rFonts w:ascii="Arial" w:eastAsia="Times New Roman" w:hAnsi="Arial" w:cs="Arial"/>
          <w:kern w:val="0"/>
          <w:sz w:val="28"/>
          <w:szCs w:val="28"/>
          <w:lang w:eastAsia="en-GB"/>
          <w14:ligatures w14:val="none"/>
        </w:rPr>
        <w:t>hands-on</w:t>
      </w:r>
      <w:proofErr w:type="gramEnd"/>
      <w:r w:rsidRPr="00594BC5">
        <w:rPr>
          <w:rFonts w:ascii="Arial" w:eastAsia="Times New Roman" w:hAnsi="Arial" w:cs="Arial"/>
          <w:kern w:val="0"/>
          <w:sz w:val="28"/>
          <w:szCs w:val="28"/>
          <w:lang w:eastAsia="en-GB"/>
          <w14:ligatures w14:val="none"/>
        </w:rPr>
        <w:t xml:space="preserve"> learning, real-world interaction, and engaging with the natural world.</w:t>
      </w:r>
    </w:p>
    <w:p w14:paraId="383E869C" w14:textId="77777777" w:rsidR="0009233C" w:rsidRPr="00594BC5" w:rsidRDefault="0009233C" w:rsidP="0009233C">
      <w:pPr>
        <w:spacing w:after="0" w:line="360" w:lineRule="auto"/>
        <w:rPr>
          <w:rFonts w:ascii="Arial" w:eastAsia="Times New Roman" w:hAnsi="Arial" w:cs="Arial"/>
          <w:kern w:val="0"/>
          <w:sz w:val="28"/>
          <w:szCs w:val="28"/>
          <w:lang w:eastAsia="en-GB"/>
          <w14:ligatures w14:val="none"/>
        </w:rPr>
      </w:pPr>
      <w:r w:rsidRPr="00594BC5">
        <w:rPr>
          <w:rFonts w:ascii="Arial" w:eastAsia="Times New Roman" w:hAnsi="Arial" w:cs="Arial"/>
          <w:kern w:val="0"/>
          <w:sz w:val="28"/>
          <w:szCs w:val="28"/>
          <w:lang w:eastAsia="en-GB"/>
          <w14:ligatures w14:val="none"/>
        </w:rPr>
        <w:t xml:space="preserve">The integration of action with the primary objectives of the UN Sustainable Development Goals (SDGs), the Wellbeing of Future Generations Act, and Education for Sustainable Development and Global Citizenship (ESDGC) will also be discussed along with potential barriers and points of criticism. </w:t>
      </w:r>
    </w:p>
    <w:p w14:paraId="51BEE7D6" w14:textId="77777777" w:rsidR="0009233C" w:rsidRPr="00594BC5" w:rsidRDefault="0009233C" w:rsidP="0009233C">
      <w:pPr>
        <w:spacing w:after="0" w:line="360" w:lineRule="auto"/>
        <w:rPr>
          <w:rFonts w:ascii="Arial" w:eastAsia="Times New Roman" w:hAnsi="Arial" w:cs="Arial"/>
          <w:kern w:val="0"/>
          <w:sz w:val="28"/>
          <w:szCs w:val="28"/>
          <w:u w:val="single"/>
          <w:lang w:eastAsia="en-GB"/>
          <w14:ligatures w14:val="none"/>
        </w:rPr>
      </w:pPr>
      <w:r w:rsidRPr="00594BC5">
        <w:rPr>
          <w:rFonts w:ascii="Arial" w:eastAsia="Times New Roman" w:hAnsi="Arial" w:cs="Arial"/>
          <w:kern w:val="0"/>
          <w:sz w:val="28"/>
          <w:szCs w:val="28"/>
          <w:lang w:eastAsia="en-GB"/>
          <w14:ligatures w14:val="none"/>
        </w:rPr>
        <w:br/>
      </w:r>
      <w:r w:rsidRPr="00594BC5">
        <w:rPr>
          <w:rFonts w:ascii="Arial" w:eastAsia="Times New Roman" w:hAnsi="Arial" w:cs="Arial"/>
          <w:kern w:val="0"/>
          <w:sz w:val="28"/>
          <w:szCs w:val="28"/>
          <w:u w:val="single"/>
          <w:lang w:eastAsia="en-GB"/>
          <w14:ligatures w14:val="none"/>
        </w:rPr>
        <w:t>Connecting Pedagogy and Theory for Early Years a Garden Project</w:t>
      </w:r>
    </w:p>
    <w:p w14:paraId="23D0DC6D" w14:textId="77777777" w:rsidR="0009233C" w:rsidRPr="00594BC5" w:rsidRDefault="0009233C" w:rsidP="0009233C">
      <w:pPr>
        <w:spacing w:after="0" w:line="360" w:lineRule="auto"/>
        <w:rPr>
          <w:rFonts w:ascii="Arial" w:eastAsia="Times New Roman" w:hAnsi="Arial" w:cs="Arial"/>
          <w:kern w:val="0"/>
          <w:sz w:val="28"/>
          <w:szCs w:val="28"/>
          <w:lang w:eastAsia="en-GB"/>
          <w14:ligatures w14:val="none"/>
        </w:rPr>
      </w:pPr>
      <w:r w:rsidRPr="00594BC5">
        <w:rPr>
          <w:rFonts w:ascii="Arial" w:eastAsia="Times New Roman" w:hAnsi="Arial" w:cs="Arial"/>
          <w:kern w:val="0"/>
          <w:sz w:val="28"/>
          <w:szCs w:val="28"/>
          <w:u w:val="single"/>
          <w:lang w:eastAsia="en-GB"/>
          <w14:ligatures w14:val="none"/>
        </w:rPr>
        <w:br/>
        <w:t>Friedrich Froebel's Theory of Education: The kindergarten movement's creator</w:t>
      </w:r>
      <w:r w:rsidRPr="00594BC5">
        <w:rPr>
          <w:rFonts w:ascii="Arial" w:eastAsia="Times New Roman" w:hAnsi="Arial" w:cs="Arial"/>
          <w:kern w:val="0"/>
          <w:sz w:val="28"/>
          <w:szCs w:val="28"/>
          <w:u w:val="single"/>
          <w:lang w:eastAsia="en-GB"/>
          <w14:ligatures w14:val="none"/>
        </w:rPr>
        <w:br/>
      </w:r>
      <w:r w:rsidRPr="00594BC5">
        <w:rPr>
          <w:rFonts w:ascii="Arial" w:eastAsia="Times New Roman" w:hAnsi="Arial" w:cs="Arial"/>
          <w:kern w:val="0"/>
          <w:sz w:val="28"/>
          <w:szCs w:val="28"/>
          <w:lang w:eastAsia="en-GB"/>
          <w14:ligatures w14:val="none"/>
        </w:rPr>
        <w:t>Friedrich Froebel, highlighted the value of play and outdoor learning experiences for young children. According to Froebel, toddlers learn best when they interact directly with the world around them, which stimulates their sense of wonder and curiosity (</w:t>
      </w:r>
      <w:r w:rsidRPr="00594BC5">
        <w:rPr>
          <w:rFonts w:ascii="Arial" w:hAnsi="Arial" w:cs="Arial"/>
          <w:color w:val="222222"/>
          <w:sz w:val="28"/>
          <w:szCs w:val="28"/>
          <w:shd w:val="clear" w:color="auto" w:fill="FFFFFF"/>
        </w:rPr>
        <w:t xml:space="preserve">Teichert and Helbig, 2024; Aisyah, Harun and Rohman, 2023; </w:t>
      </w:r>
      <w:r w:rsidRPr="00594BC5">
        <w:rPr>
          <w:rFonts w:ascii="Arial" w:eastAsia="Times New Roman" w:hAnsi="Arial" w:cs="Arial"/>
          <w:kern w:val="0"/>
          <w:sz w:val="28"/>
          <w:szCs w:val="28"/>
          <w:lang w:eastAsia="en-GB"/>
          <w14:ligatures w14:val="none"/>
        </w:rPr>
        <w:t>Lilley, 1967).</w:t>
      </w:r>
    </w:p>
    <w:p w14:paraId="1EA519B7" w14:textId="77777777" w:rsidR="0009233C" w:rsidRPr="00594BC5" w:rsidRDefault="0009233C" w:rsidP="0009233C">
      <w:pPr>
        <w:spacing w:line="360" w:lineRule="auto"/>
        <w:rPr>
          <w:rFonts w:ascii="Arial" w:hAnsi="Arial" w:cs="Arial"/>
          <w:color w:val="222222"/>
          <w:sz w:val="28"/>
          <w:szCs w:val="28"/>
          <w:shd w:val="clear" w:color="auto" w:fill="FFFFFF"/>
        </w:rPr>
      </w:pPr>
      <w:r w:rsidRPr="00594BC5">
        <w:rPr>
          <w:rFonts w:ascii="Arial" w:hAnsi="Arial" w:cs="Arial"/>
          <w:color w:val="222222"/>
          <w:sz w:val="28"/>
          <w:szCs w:val="28"/>
          <w:shd w:val="clear" w:color="auto" w:fill="FFFFFF"/>
        </w:rPr>
        <w:t xml:space="preserve">McNair and Powell (2021), Tovey (2016), and </w:t>
      </w:r>
      <w:r w:rsidRPr="00594BC5">
        <w:rPr>
          <w:rFonts w:ascii="Arial" w:eastAsia="Times New Roman" w:hAnsi="Arial" w:cs="Arial"/>
          <w:kern w:val="0"/>
          <w:sz w:val="28"/>
          <w:szCs w:val="28"/>
          <w:lang w:eastAsia="en-GB"/>
          <w14:ligatures w14:val="none"/>
        </w:rPr>
        <w:t xml:space="preserve">Conkbayir and Pascal (2014) agree and discuss how Froebel's concept could be </w:t>
      </w:r>
      <w:proofErr w:type="gramStart"/>
      <w:r w:rsidRPr="00594BC5">
        <w:rPr>
          <w:rFonts w:ascii="Arial" w:eastAsia="Times New Roman" w:hAnsi="Arial" w:cs="Arial"/>
          <w:kern w:val="0"/>
          <w:sz w:val="28"/>
          <w:szCs w:val="28"/>
          <w:lang w:eastAsia="en-GB"/>
          <w14:ligatures w14:val="none"/>
        </w:rPr>
        <w:t>closely linked</w:t>
      </w:r>
      <w:proofErr w:type="gramEnd"/>
      <w:r w:rsidRPr="00594BC5">
        <w:rPr>
          <w:rFonts w:ascii="Arial" w:eastAsia="Times New Roman" w:hAnsi="Arial" w:cs="Arial"/>
          <w:kern w:val="0"/>
          <w:sz w:val="28"/>
          <w:szCs w:val="28"/>
          <w:lang w:eastAsia="en-GB"/>
          <w14:ligatures w14:val="none"/>
        </w:rPr>
        <w:t xml:space="preserve"> with a garden project, as it can offer children an engaging and hands-on environment to investigate wildlife, plants, and processes in the </w:t>
      </w:r>
      <w:r w:rsidRPr="00594BC5">
        <w:rPr>
          <w:rFonts w:ascii="Arial" w:eastAsia="Times New Roman" w:hAnsi="Arial" w:cs="Arial"/>
          <w:kern w:val="0"/>
          <w:sz w:val="28"/>
          <w:szCs w:val="28"/>
          <w:lang w:eastAsia="en-GB"/>
          <w14:ligatures w14:val="none"/>
        </w:rPr>
        <w:lastRenderedPageBreak/>
        <w:t xml:space="preserve">environment. Planting seeds, monitoring growth, and learning to comprehend life cycles are a few examples of activities that can directly involve children in fun, </w:t>
      </w:r>
      <w:proofErr w:type="gramStart"/>
      <w:r w:rsidRPr="00594BC5">
        <w:rPr>
          <w:rFonts w:ascii="Arial" w:eastAsia="Times New Roman" w:hAnsi="Arial" w:cs="Arial"/>
          <w:kern w:val="0"/>
          <w:sz w:val="28"/>
          <w:szCs w:val="28"/>
          <w:lang w:eastAsia="en-GB"/>
          <w14:ligatures w14:val="none"/>
        </w:rPr>
        <w:t>hands-on</w:t>
      </w:r>
      <w:proofErr w:type="gramEnd"/>
      <w:r w:rsidRPr="00594BC5">
        <w:rPr>
          <w:rFonts w:ascii="Arial" w:eastAsia="Times New Roman" w:hAnsi="Arial" w:cs="Arial"/>
          <w:kern w:val="0"/>
          <w:sz w:val="28"/>
          <w:szCs w:val="28"/>
          <w:lang w:eastAsia="en-GB"/>
          <w14:ligatures w14:val="none"/>
        </w:rPr>
        <w:t xml:space="preserve"> learning that creates a strong bond with nature </w:t>
      </w:r>
      <w:r w:rsidRPr="00594BC5">
        <w:rPr>
          <w:rFonts w:ascii="Arial" w:hAnsi="Arial" w:cs="Arial"/>
          <w:color w:val="222222"/>
          <w:sz w:val="28"/>
          <w:szCs w:val="28"/>
          <w:shd w:val="clear" w:color="auto" w:fill="FFFFFF"/>
        </w:rPr>
        <w:t>(Cosco, et al., 2022; Hong et al., 2020).</w:t>
      </w:r>
    </w:p>
    <w:p w14:paraId="3ED84C56" w14:textId="77777777" w:rsidR="0009233C" w:rsidRPr="00594BC5" w:rsidRDefault="0009233C" w:rsidP="0009233C">
      <w:pPr>
        <w:spacing w:after="0" w:line="360" w:lineRule="auto"/>
        <w:rPr>
          <w:rFonts w:ascii="Arial" w:eastAsia="Times New Roman" w:hAnsi="Arial" w:cs="Arial"/>
          <w:kern w:val="0"/>
          <w:sz w:val="28"/>
          <w:szCs w:val="28"/>
          <w:u w:val="single"/>
          <w:lang w:eastAsia="en-GB"/>
          <w14:ligatures w14:val="none"/>
        </w:rPr>
      </w:pPr>
      <w:r w:rsidRPr="00594BC5">
        <w:rPr>
          <w:rFonts w:ascii="Arial" w:eastAsia="Times New Roman" w:hAnsi="Arial" w:cs="Arial"/>
          <w:kern w:val="0"/>
          <w:sz w:val="28"/>
          <w:szCs w:val="28"/>
          <w:lang w:eastAsia="en-GB"/>
          <w14:ligatures w14:val="none"/>
        </w:rPr>
        <w:br/>
      </w:r>
      <w:r w:rsidRPr="00594BC5">
        <w:rPr>
          <w:rFonts w:ascii="Arial" w:eastAsia="Times New Roman" w:hAnsi="Arial" w:cs="Arial"/>
          <w:kern w:val="0"/>
          <w:sz w:val="28"/>
          <w:szCs w:val="28"/>
          <w:u w:val="single"/>
          <w:lang w:eastAsia="en-GB"/>
          <w14:ligatures w14:val="none"/>
        </w:rPr>
        <w:t xml:space="preserve">Dewey's Theory of Experiential Education: </w:t>
      </w:r>
    </w:p>
    <w:p w14:paraId="0AF54454" w14:textId="2ACA660B" w:rsidR="0009233C" w:rsidRPr="00594BC5" w:rsidRDefault="0009233C" w:rsidP="0009233C">
      <w:pPr>
        <w:spacing w:line="360" w:lineRule="auto"/>
        <w:rPr>
          <w:rFonts w:ascii="Arial" w:hAnsi="Arial" w:cs="Arial"/>
          <w:sz w:val="28"/>
          <w:szCs w:val="28"/>
        </w:rPr>
      </w:pPr>
      <w:r w:rsidRPr="00594BC5">
        <w:rPr>
          <w:rFonts w:ascii="Arial" w:hAnsi="Arial" w:cs="Arial"/>
          <w:sz w:val="28"/>
          <w:szCs w:val="28"/>
        </w:rPr>
        <w:t>Aubrey and Riley (2022),</w:t>
      </w:r>
      <w:r w:rsidRPr="00594BC5">
        <w:rPr>
          <w:rFonts w:ascii="Arial" w:hAnsi="Arial" w:cs="Arial"/>
          <w:color w:val="222222"/>
          <w:sz w:val="28"/>
          <w:szCs w:val="28"/>
          <w:shd w:val="clear" w:color="auto" w:fill="FFFFFF"/>
        </w:rPr>
        <w:t xml:space="preserve"> Cunningham and Breault (2022) and</w:t>
      </w:r>
      <w:r w:rsidRPr="00594BC5">
        <w:rPr>
          <w:rFonts w:ascii="Arial" w:hAnsi="Arial" w:cs="Arial"/>
          <w:sz w:val="28"/>
          <w:szCs w:val="28"/>
        </w:rPr>
        <w:t xml:space="preserve"> </w:t>
      </w:r>
      <w:r w:rsidRPr="00594BC5">
        <w:rPr>
          <w:rFonts w:ascii="Arial" w:hAnsi="Arial" w:cs="Arial"/>
          <w:color w:val="222222"/>
          <w:sz w:val="28"/>
          <w:szCs w:val="28"/>
          <w:shd w:val="clear" w:color="auto" w:fill="FFFFFF"/>
        </w:rPr>
        <w:t>Won and Bruce (2021) suggest that</w:t>
      </w:r>
      <w:r w:rsidRPr="00594BC5">
        <w:rPr>
          <w:rFonts w:ascii="Arial" w:hAnsi="Arial" w:cs="Arial"/>
          <w:sz w:val="28"/>
          <w:szCs w:val="28"/>
        </w:rPr>
        <w:t xml:space="preserve"> t</w:t>
      </w:r>
      <w:r w:rsidRPr="00594BC5">
        <w:rPr>
          <w:rFonts w:ascii="Arial" w:eastAsia="Times New Roman" w:hAnsi="Arial" w:cs="Arial"/>
          <w:kern w:val="0"/>
          <w:sz w:val="28"/>
          <w:szCs w:val="28"/>
          <w:lang w:eastAsia="en-GB"/>
          <w14:ligatures w14:val="none"/>
        </w:rPr>
        <w:t xml:space="preserve">he value of learning through </w:t>
      </w:r>
      <w:proofErr w:type="gramStart"/>
      <w:r w:rsidRPr="00594BC5">
        <w:rPr>
          <w:rFonts w:ascii="Arial" w:eastAsia="Times New Roman" w:hAnsi="Arial" w:cs="Arial"/>
          <w:kern w:val="0"/>
          <w:sz w:val="28"/>
          <w:szCs w:val="28"/>
          <w:lang w:eastAsia="en-GB"/>
          <w14:ligatures w14:val="none"/>
        </w:rPr>
        <w:t>hands-on</w:t>
      </w:r>
      <w:proofErr w:type="gramEnd"/>
      <w:r w:rsidRPr="00594BC5">
        <w:rPr>
          <w:rFonts w:ascii="Arial" w:eastAsia="Times New Roman" w:hAnsi="Arial" w:cs="Arial"/>
          <w:kern w:val="0"/>
          <w:sz w:val="28"/>
          <w:szCs w:val="28"/>
          <w:lang w:eastAsia="en-GB"/>
          <w14:ligatures w14:val="none"/>
        </w:rPr>
        <w:t xml:space="preserve"> activities and active engagement is emphasised by John Dewey's experiential learning concept (Dewey, 1938). They discuss how a garden transformation project can give children a </w:t>
      </w:r>
      <w:r w:rsidRPr="00594BC5">
        <w:rPr>
          <w:rFonts w:ascii="Arial" w:eastAsia="Times New Roman" w:hAnsi="Arial" w:cs="Arial"/>
          <w:kern w:val="0"/>
          <w:sz w:val="28"/>
          <w:szCs w:val="28"/>
          <w:lang w:eastAsia="en-GB"/>
          <w14:ligatures w14:val="none"/>
        </w:rPr>
        <w:t>real-life</w:t>
      </w:r>
      <w:r w:rsidRPr="00594BC5">
        <w:rPr>
          <w:rFonts w:ascii="Arial" w:eastAsia="Times New Roman" w:hAnsi="Arial" w:cs="Arial"/>
          <w:kern w:val="0"/>
          <w:sz w:val="28"/>
          <w:szCs w:val="28"/>
          <w:lang w:eastAsia="en-GB"/>
          <w14:ligatures w14:val="none"/>
        </w:rPr>
        <w:t xml:space="preserve"> experience and task to use their understanding and skills, putting Dewey's theory into practice. </w:t>
      </w:r>
    </w:p>
    <w:p w14:paraId="7E4B101F" w14:textId="77777777" w:rsidR="0009233C" w:rsidRPr="00594BC5" w:rsidRDefault="0009233C" w:rsidP="0009233C">
      <w:pPr>
        <w:spacing w:line="360" w:lineRule="auto"/>
        <w:rPr>
          <w:rFonts w:ascii="Arial" w:eastAsia="Times New Roman" w:hAnsi="Arial" w:cs="Arial"/>
          <w:kern w:val="0"/>
          <w:sz w:val="28"/>
          <w:szCs w:val="28"/>
          <w:lang w:eastAsia="en-GB"/>
          <w14:ligatures w14:val="none"/>
        </w:rPr>
      </w:pPr>
      <w:r w:rsidRPr="00594BC5">
        <w:rPr>
          <w:rFonts w:ascii="Arial" w:eastAsia="Times New Roman" w:hAnsi="Arial" w:cs="Arial"/>
          <w:kern w:val="0"/>
          <w:sz w:val="28"/>
          <w:szCs w:val="28"/>
          <w:lang w:eastAsia="en-GB"/>
          <w14:ligatures w14:val="none"/>
        </w:rPr>
        <w:t xml:space="preserve">According to </w:t>
      </w:r>
      <w:r w:rsidRPr="00594BC5">
        <w:rPr>
          <w:rFonts w:ascii="Arial" w:hAnsi="Arial" w:cs="Arial"/>
          <w:color w:val="222222"/>
          <w:sz w:val="28"/>
          <w:szCs w:val="28"/>
          <w:shd w:val="clear" w:color="auto" w:fill="FFFFFF"/>
        </w:rPr>
        <w:t xml:space="preserve">Hirscher et al. (2024), </w:t>
      </w:r>
      <w:r w:rsidRPr="00594BC5">
        <w:rPr>
          <w:rFonts w:ascii="Arial" w:hAnsi="Arial" w:cs="Arial"/>
          <w:sz w:val="28"/>
          <w:szCs w:val="28"/>
        </w:rPr>
        <w:t xml:space="preserve">Aubrey and Riley (2022) and </w:t>
      </w:r>
      <w:r w:rsidRPr="00594BC5">
        <w:rPr>
          <w:rFonts w:ascii="Arial" w:hAnsi="Arial" w:cs="Arial"/>
          <w:color w:val="222222"/>
          <w:sz w:val="28"/>
          <w:szCs w:val="28"/>
          <w:shd w:val="clear" w:color="auto" w:fill="FFFFFF"/>
        </w:rPr>
        <w:t>Caiman, Hedefalk and Ottander (2022)</w:t>
      </w:r>
      <w:r w:rsidRPr="00594BC5">
        <w:rPr>
          <w:rFonts w:ascii="Arial" w:eastAsia="Times New Roman" w:hAnsi="Arial" w:cs="Arial"/>
          <w:kern w:val="0"/>
          <w:sz w:val="28"/>
          <w:szCs w:val="28"/>
          <w:lang w:eastAsia="en-GB"/>
          <w14:ligatures w14:val="none"/>
        </w:rPr>
        <w:t xml:space="preserve"> Dewey suggest, learning objectives should be influenced by children's' interests and related to their everyday experiences. They imply that a garden project could help childre</w:t>
      </w:r>
      <w:r>
        <w:rPr>
          <w:rFonts w:ascii="Arial" w:eastAsia="Times New Roman" w:hAnsi="Arial" w:cs="Arial"/>
          <w:kern w:val="0"/>
          <w:sz w:val="28"/>
          <w:szCs w:val="28"/>
          <w:lang w:eastAsia="en-GB"/>
          <w14:ligatures w14:val="none"/>
        </w:rPr>
        <w:t>n</w:t>
      </w:r>
      <w:r w:rsidRPr="00594BC5">
        <w:rPr>
          <w:rFonts w:ascii="Arial" w:eastAsia="Times New Roman" w:hAnsi="Arial" w:cs="Arial"/>
          <w:kern w:val="0"/>
          <w:sz w:val="28"/>
          <w:szCs w:val="28"/>
          <w:lang w:eastAsia="en-GB"/>
          <w14:ligatures w14:val="none"/>
        </w:rPr>
        <w:t> develop a more in-depth understanding of sustainability ideas through involving them in real gardening tasks like composting, water conservation, and habitat creation, this can help to make learning interesting and ecologically relevant.</w:t>
      </w:r>
    </w:p>
    <w:p w14:paraId="20B66BA7" w14:textId="77777777" w:rsidR="0009233C" w:rsidRPr="00594BC5" w:rsidRDefault="0009233C" w:rsidP="0009233C">
      <w:pPr>
        <w:spacing w:line="360" w:lineRule="auto"/>
        <w:rPr>
          <w:rFonts w:ascii="Arial" w:eastAsia="Times New Roman" w:hAnsi="Arial" w:cs="Arial"/>
          <w:kern w:val="0"/>
          <w:sz w:val="28"/>
          <w:szCs w:val="28"/>
          <w:lang w:eastAsia="en-GB"/>
          <w14:ligatures w14:val="none"/>
        </w:rPr>
      </w:pPr>
      <w:r w:rsidRPr="00594BC5">
        <w:rPr>
          <w:rFonts w:ascii="Arial" w:eastAsia="Times New Roman" w:hAnsi="Arial" w:cs="Arial"/>
          <w:kern w:val="0"/>
          <w:sz w:val="28"/>
          <w:szCs w:val="28"/>
          <w:lang w:eastAsia="en-GB"/>
          <w14:ligatures w14:val="none"/>
        </w:rPr>
        <w:t xml:space="preserve"> </w:t>
      </w:r>
      <w:r w:rsidRPr="00594BC5">
        <w:rPr>
          <w:rFonts w:ascii="Arial" w:eastAsia="Times New Roman" w:hAnsi="Arial" w:cs="Arial"/>
          <w:kern w:val="0"/>
          <w:sz w:val="28"/>
          <w:szCs w:val="28"/>
          <w:lang w:eastAsia="en-GB"/>
          <w14:ligatures w14:val="none"/>
        </w:rPr>
        <w:br/>
      </w:r>
      <w:r w:rsidRPr="00594BC5">
        <w:rPr>
          <w:rFonts w:ascii="Arial" w:eastAsia="Times New Roman" w:hAnsi="Arial" w:cs="Arial"/>
          <w:kern w:val="0"/>
          <w:sz w:val="28"/>
          <w:szCs w:val="28"/>
          <w:u w:val="single"/>
          <w:lang w:eastAsia="en-GB"/>
          <w14:ligatures w14:val="none"/>
        </w:rPr>
        <w:t>The Reggio Emilia Method:</w:t>
      </w:r>
      <w:r w:rsidRPr="00594BC5">
        <w:rPr>
          <w:rFonts w:ascii="Arial" w:eastAsia="Times New Roman" w:hAnsi="Arial" w:cs="Arial"/>
          <w:kern w:val="0"/>
          <w:sz w:val="28"/>
          <w:szCs w:val="28"/>
          <w:lang w:eastAsia="en-GB"/>
          <w14:ligatures w14:val="none"/>
        </w:rPr>
        <w:t xml:space="preserve"> </w:t>
      </w:r>
    </w:p>
    <w:p w14:paraId="114C98D9" w14:textId="77777777" w:rsidR="0009233C" w:rsidRPr="00594BC5" w:rsidRDefault="0009233C" w:rsidP="0009233C">
      <w:pPr>
        <w:spacing w:line="360" w:lineRule="auto"/>
        <w:rPr>
          <w:rFonts w:ascii="Arial" w:hAnsi="Arial" w:cs="Arial"/>
          <w:color w:val="222222"/>
          <w:sz w:val="28"/>
          <w:szCs w:val="28"/>
          <w:shd w:val="clear" w:color="auto" w:fill="FFFFFF"/>
        </w:rPr>
      </w:pPr>
      <w:r w:rsidRPr="00594BC5">
        <w:rPr>
          <w:rFonts w:ascii="Arial" w:eastAsia="Times New Roman" w:hAnsi="Arial" w:cs="Arial"/>
          <w:kern w:val="0"/>
          <w:sz w:val="28"/>
          <w:szCs w:val="28"/>
          <w:lang w:eastAsia="en-GB"/>
          <w14:ligatures w14:val="none"/>
        </w:rPr>
        <w:t xml:space="preserve">According to Edwards, Gandini, and Forman (1998), the Reggio Emilia approach sees the environment as a "third teacher," highlighting the significance of developing rich, engaging learning environments. </w:t>
      </w:r>
      <w:r w:rsidRPr="00594BC5">
        <w:rPr>
          <w:rFonts w:ascii="Arial" w:hAnsi="Arial" w:cs="Arial"/>
          <w:color w:val="222222"/>
          <w:sz w:val="28"/>
          <w:szCs w:val="28"/>
          <w:shd w:val="clear" w:color="auto" w:fill="FFFFFF"/>
        </w:rPr>
        <w:t xml:space="preserve">Yufiarti et al. (2022), Kölz (2022) </w:t>
      </w:r>
      <w:r w:rsidRPr="00594BC5">
        <w:rPr>
          <w:rFonts w:ascii="Arial" w:hAnsi="Arial" w:cs="Arial"/>
          <w:sz w:val="28"/>
          <w:szCs w:val="28"/>
        </w:rPr>
        <w:t xml:space="preserve">Aubrey and Riley (2022) </w:t>
      </w:r>
      <w:r w:rsidRPr="00594BC5">
        <w:rPr>
          <w:rFonts w:ascii="Arial" w:hAnsi="Arial" w:cs="Arial"/>
          <w:color w:val="222222"/>
          <w:sz w:val="28"/>
          <w:szCs w:val="28"/>
          <w:shd w:val="clear" w:color="auto" w:fill="FFFFFF"/>
        </w:rPr>
        <w:t xml:space="preserve">and Brown (2020) </w:t>
      </w:r>
      <w:r w:rsidRPr="00594BC5">
        <w:rPr>
          <w:rFonts w:ascii="Arial" w:hAnsi="Arial" w:cs="Arial"/>
          <w:color w:val="222222"/>
          <w:sz w:val="28"/>
          <w:szCs w:val="28"/>
          <w:shd w:val="clear" w:color="auto" w:fill="FFFFFF"/>
        </w:rPr>
        <w:lastRenderedPageBreak/>
        <w:t xml:space="preserve">agree and discuss that </w:t>
      </w:r>
      <w:r w:rsidRPr="00594BC5">
        <w:rPr>
          <w:rFonts w:ascii="Arial" w:eastAsia="Times New Roman" w:hAnsi="Arial" w:cs="Arial"/>
          <w:kern w:val="0"/>
          <w:sz w:val="28"/>
          <w:szCs w:val="28"/>
          <w:lang w:eastAsia="en-GB"/>
          <w14:ligatures w14:val="none"/>
        </w:rPr>
        <w:t xml:space="preserve">this idea is put into practice by a task such as a garden project, which turns the outdoor area into an exciting environment where children can explore and learn at their own pace. </w:t>
      </w:r>
      <w:r w:rsidRPr="00594BC5">
        <w:rPr>
          <w:rFonts w:ascii="Arial" w:hAnsi="Arial" w:cs="Arial"/>
          <w:color w:val="222222"/>
          <w:sz w:val="28"/>
          <w:szCs w:val="28"/>
          <w:shd w:val="clear" w:color="auto" w:fill="FFFFFF"/>
        </w:rPr>
        <w:t>They imply that t</w:t>
      </w:r>
      <w:r w:rsidRPr="00594BC5">
        <w:rPr>
          <w:rFonts w:ascii="Arial" w:eastAsia="Times New Roman" w:hAnsi="Arial" w:cs="Arial"/>
          <w:kern w:val="0"/>
          <w:sz w:val="28"/>
          <w:szCs w:val="28"/>
          <w:lang w:eastAsia="en-GB"/>
          <w14:ligatures w14:val="none"/>
        </w:rPr>
        <w:t xml:space="preserve">his approach acknowledges the influence of the environment on the development of learning experiences while promoting child-led exploration. They believe that children's innate curiosity drives them to explore in the garden, which transforms into a living experiment that encourages creativity and problem-solving abilities. </w:t>
      </w:r>
    </w:p>
    <w:p w14:paraId="429072A1" w14:textId="77777777" w:rsidR="0009233C" w:rsidRPr="00594BC5" w:rsidRDefault="0009233C" w:rsidP="0009233C">
      <w:pPr>
        <w:spacing w:after="0" w:line="360" w:lineRule="auto"/>
        <w:rPr>
          <w:rFonts w:ascii="Arial" w:eastAsia="Times New Roman" w:hAnsi="Arial" w:cs="Arial"/>
          <w:kern w:val="0"/>
          <w:sz w:val="28"/>
          <w:szCs w:val="28"/>
          <w:u w:val="single"/>
          <w:lang w:eastAsia="en-GB"/>
          <w14:ligatures w14:val="none"/>
        </w:rPr>
      </w:pPr>
      <w:r w:rsidRPr="00594BC5">
        <w:rPr>
          <w:rFonts w:ascii="Arial" w:eastAsia="Times New Roman" w:hAnsi="Arial" w:cs="Arial"/>
          <w:kern w:val="0"/>
          <w:sz w:val="28"/>
          <w:szCs w:val="28"/>
          <w:lang w:eastAsia="en-GB"/>
          <w14:ligatures w14:val="none"/>
        </w:rPr>
        <w:br/>
      </w:r>
      <w:r w:rsidRPr="00594BC5">
        <w:rPr>
          <w:rFonts w:ascii="Arial" w:eastAsia="Times New Roman" w:hAnsi="Arial" w:cs="Arial"/>
          <w:kern w:val="0"/>
          <w:sz w:val="28"/>
          <w:szCs w:val="28"/>
          <w:u w:val="single"/>
          <w:lang w:eastAsia="en-GB"/>
          <w14:ligatures w14:val="none"/>
        </w:rPr>
        <w:t xml:space="preserve">Fundamentals of Global Citizenship and Sustainable Development Education </w:t>
      </w:r>
      <w:r w:rsidRPr="00594BC5">
        <w:rPr>
          <w:rFonts w:ascii="Arial" w:eastAsia="Times New Roman" w:hAnsi="Arial" w:cs="Arial"/>
          <w:kern w:val="0"/>
          <w:sz w:val="28"/>
          <w:szCs w:val="28"/>
          <w:u w:val="single"/>
          <w:lang w:eastAsia="en-GB"/>
          <w14:ligatures w14:val="none"/>
        </w:rPr>
        <w:br/>
        <w:t xml:space="preserve">Thinking Creatively and Reflecting: </w:t>
      </w:r>
    </w:p>
    <w:p w14:paraId="3A8A745D" w14:textId="77777777" w:rsidR="0009233C" w:rsidRPr="00594BC5" w:rsidRDefault="0009233C" w:rsidP="0009233C">
      <w:pPr>
        <w:spacing w:line="360" w:lineRule="auto"/>
        <w:rPr>
          <w:rFonts w:ascii="Arial" w:hAnsi="Arial" w:cs="Arial"/>
          <w:color w:val="222222"/>
          <w:sz w:val="28"/>
          <w:szCs w:val="28"/>
          <w:shd w:val="clear" w:color="auto" w:fill="FFFFFF"/>
        </w:rPr>
      </w:pPr>
      <w:r w:rsidRPr="00594BC5">
        <w:rPr>
          <w:rFonts w:ascii="Arial" w:hAnsi="Arial" w:cs="Arial"/>
          <w:color w:val="222222"/>
          <w:sz w:val="28"/>
          <w:szCs w:val="28"/>
          <w:shd w:val="clear" w:color="auto" w:fill="FFFFFF"/>
        </w:rPr>
        <w:t xml:space="preserve">Caiman, Hedefalk and Ottander (2022), Kölz (2022) and Corbolino et al. (2020) suggest that </w:t>
      </w:r>
      <w:proofErr w:type="gramStart"/>
      <w:r w:rsidRPr="00594BC5">
        <w:rPr>
          <w:rFonts w:ascii="Arial" w:eastAsia="Times New Roman" w:hAnsi="Arial" w:cs="Arial"/>
          <w:kern w:val="0"/>
          <w:sz w:val="28"/>
          <w:szCs w:val="28"/>
          <w:lang w:eastAsia="en-GB"/>
          <w14:ligatures w14:val="none"/>
        </w:rPr>
        <w:t>several</w:t>
      </w:r>
      <w:proofErr w:type="gramEnd"/>
      <w:r w:rsidRPr="00594BC5">
        <w:rPr>
          <w:rFonts w:ascii="Arial" w:eastAsia="Times New Roman" w:hAnsi="Arial" w:cs="Arial"/>
          <w:kern w:val="0"/>
          <w:sz w:val="28"/>
          <w:szCs w:val="28"/>
          <w:lang w:eastAsia="en-GB"/>
          <w14:ligatures w14:val="none"/>
        </w:rPr>
        <w:t xml:space="preserve"> opportunities for observation and creative thinking are provided by a garden project, which is essential to Education for Sustainable Development (ESD). They believe that children are encouraged to think imaginatively about how to optimise resources and enhance biodiversity by designing and managing a sustainable garden, which calls for creative problem-solving and adaptability. </w:t>
      </w:r>
    </w:p>
    <w:p w14:paraId="6C9EE082" w14:textId="77777777" w:rsidR="0009233C" w:rsidRPr="00594BC5" w:rsidRDefault="0009233C" w:rsidP="0009233C">
      <w:pPr>
        <w:spacing w:line="360" w:lineRule="auto"/>
        <w:rPr>
          <w:rFonts w:ascii="Arial" w:eastAsia="Times New Roman" w:hAnsi="Arial" w:cs="Arial"/>
          <w:kern w:val="0"/>
          <w:sz w:val="28"/>
          <w:szCs w:val="28"/>
          <w:lang w:eastAsia="en-GB"/>
          <w14:ligatures w14:val="none"/>
        </w:rPr>
      </w:pPr>
      <w:r w:rsidRPr="00594BC5">
        <w:rPr>
          <w:rFonts w:ascii="Arial" w:hAnsi="Arial" w:cs="Arial"/>
          <w:color w:val="222222"/>
          <w:sz w:val="28"/>
          <w:szCs w:val="28"/>
          <w:shd w:val="clear" w:color="auto" w:fill="FFFFFF"/>
        </w:rPr>
        <w:t>Chapman and O’Gorman (2022) and Hussain et al. (2024)</w:t>
      </w:r>
      <w:r w:rsidRPr="00594BC5">
        <w:rPr>
          <w:rFonts w:ascii="Arial" w:hAnsi="Arial" w:cs="Arial"/>
          <w:sz w:val="28"/>
          <w:szCs w:val="28"/>
        </w:rPr>
        <w:t xml:space="preserve"> </w:t>
      </w:r>
      <w:r w:rsidRPr="00594BC5">
        <w:rPr>
          <w:rFonts w:ascii="Arial" w:eastAsia="Times New Roman" w:hAnsi="Arial" w:cs="Arial"/>
          <w:kern w:val="0"/>
          <w:sz w:val="28"/>
          <w:szCs w:val="28"/>
          <w:lang w:eastAsia="en-GB"/>
          <w14:ligatures w14:val="none"/>
        </w:rPr>
        <w:t xml:space="preserve">imply that children who engage in reflective activities, such as writing in a journal, talking about their discoveries, and looking at the effects their actions have, are better able to think critically and get an in-depth understanding of sustainability. This is in line with the ESD's emphasis on developing learners who are critical, self-aware, and creative (Sterling, 2010). </w:t>
      </w:r>
    </w:p>
    <w:p w14:paraId="2617DB6E" w14:textId="77777777" w:rsidR="0009233C" w:rsidRPr="00594BC5" w:rsidRDefault="0009233C" w:rsidP="0009233C">
      <w:pPr>
        <w:spacing w:line="360" w:lineRule="auto"/>
        <w:rPr>
          <w:rFonts w:ascii="Arial" w:eastAsia="Times New Roman" w:hAnsi="Arial" w:cs="Arial"/>
          <w:kern w:val="0"/>
          <w:sz w:val="28"/>
          <w:szCs w:val="28"/>
          <w:lang w:eastAsia="en-GB"/>
          <w14:ligatures w14:val="none"/>
        </w:rPr>
      </w:pPr>
      <w:r w:rsidRPr="00594BC5">
        <w:rPr>
          <w:rFonts w:ascii="Arial" w:eastAsia="Times New Roman" w:hAnsi="Arial" w:cs="Arial"/>
          <w:kern w:val="0"/>
          <w:sz w:val="28"/>
          <w:szCs w:val="28"/>
          <w:lang w:eastAsia="en-GB"/>
          <w14:ligatures w14:val="none"/>
        </w:rPr>
        <w:lastRenderedPageBreak/>
        <w:br/>
      </w:r>
      <w:r w:rsidRPr="00594BC5">
        <w:rPr>
          <w:rFonts w:ascii="Arial" w:hAnsi="Arial" w:cs="Arial"/>
          <w:color w:val="222222"/>
          <w:sz w:val="28"/>
          <w:szCs w:val="28"/>
          <w:shd w:val="clear" w:color="auto" w:fill="FFFFFF"/>
        </w:rPr>
        <w:t>Glover (2023) and Fourie (2022) </w:t>
      </w:r>
      <w:r w:rsidRPr="00594BC5">
        <w:rPr>
          <w:rFonts w:ascii="Arial" w:hAnsi="Arial" w:cs="Arial"/>
          <w:sz w:val="28"/>
          <w:szCs w:val="28"/>
        </w:rPr>
        <w:t xml:space="preserve">discusses </w:t>
      </w:r>
      <w:r w:rsidRPr="00594BC5">
        <w:rPr>
          <w:rFonts w:ascii="Arial" w:eastAsia="Times New Roman" w:hAnsi="Arial" w:cs="Arial"/>
          <w:kern w:val="0"/>
          <w:sz w:val="28"/>
          <w:szCs w:val="28"/>
          <w:lang w:eastAsia="en-GB"/>
          <w14:ligatures w14:val="none"/>
        </w:rPr>
        <w:t xml:space="preserve">thematic Integration and Methodological Utilisation: </w:t>
      </w:r>
    </w:p>
    <w:p w14:paraId="7C49DCB4" w14:textId="77777777" w:rsidR="0009233C" w:rsidRPr="00594BC5" w:rsidRDefault="0009233C" w:rsidP="0009233C">
      <w:pPr>
        <w:spacing w:line="360" w:lineRule="auto"/>
        <w:rPr>
          <w:rFonts w:ascii="Arial" w:hAnsi="Arial" w:cs="Arial"/>
          <w:color w:val="222222"/>
          <w:sz w:val="28"/>
          <w:szCs w:val="28"/>
          <w:shd w:val="clear" w:color="auto" w:fill="FFFFFF"/>
        </w:rPr>
      </w:pPr>
      <w:r w:rsidRPr="00594BC5">
        <w:rPr>
          <w:rFonts w:ascii="Arial" w:eastAsia="Times New Roman" w:hAnsi="Arial" w:cs="Arial"/>
          <w:kern w:val="0"/>
          <w:sz w:val="28"/>
          <w:szCs w:val="28"/>
          <w:lang w:eastAsia="en-GB"/>
          <w14:ligatures w14:val="none"/>
        </w:rPr>
        <w:t xml:space="preserve">a garden project combines the UN SDGs, the Wellbeing of Future Generations Act, and the ESDGC's major principles into real-world activity. Particular instances consist of: </w:t>
      </w:r>
      <w:r w:rsidRPr="00594BC5">
        <w:rPr>
          <w:rFonts w:ascii="Arial" w:eastAsia="Times New Roman" w:hAnsi="Arial" w:cs="Arial"/>
          <w:kern w:val="0"/>
          <w:sz w:val="28"/>
          <w:szCs w:val="28"/>
          <w:lang w:eastAsia="en-GB"/>
          <w14:ligatures w14:val="none"/>
        </w:rPr>
        <w:br/>
        <w:t xml:space="preserve">• SDG 15 (Life on Land): The initiative contributes to restoration of ecosystems and preservation efforts by establishing a biodiverse garden (United Nations, 2015; </w:t>
      </w:r>
      <w:r w:rsidRPr="00594BC5">
        <w:rPr>
          <w:rFonts w:ascii="Arial" w:hAnsi="Arial" w:cs="Arial"/>
          <w:color w:val="222222"/>
          <w:sz w:val="28"/>
          <w:szCs w:val="28"/>
          <w:shd w:val="clear" w:color="auto" w:fill="FFFFFF"/>
        </w:rPr>
        <w:t>Lopez-Villalobos et al., 2022)</w:t>
      </w:r>
      <w:r w:rsidRPr="00594BC5">
        <w:rPr>
          <w:rFonts w:ascii="Arial" w:eastAsia="Times New Roman" w:hAnsi="Arial" w:cs="Arial"/>
          <w:kern w:val="0"/>
          <w:sz w:val="28"/>
          <w:szCs w:val="28"/>
          <w:lang w:eastAsia="en-GB"/>
          <w14:ligatures w14:val="none"/>
        </w:rPr>
        <w:br/>
        <w:t xml:space="preserve">• Rainwater collection and composting are two examples of sustainable methods for resource management that support SDG 12 (Responsible Consumption and Production) (United Nations, 2015; </w:t>
      </w:r>
      <w:r w:rsidRPr="00594BC5">
        <w:rPr>
          <w:rFonts w:ascii="Arial" w:hAnsi="Arial" w:cs="Arial"/>
          <w:color w:val="222222"/>
          <w:sz w:val="28"/>
          <w:szCs w:val="28"/>
          <w:shd w:val="clear" w:color="auto" w:fill="FFFFFF"/>
        </w:rPr>
        <w:t>Lal et al., 2021)</w:t>
      </w:r>
    </w:p>
    <w:p w14:paraId="38A4EC1D" w14:textId="77777777" w:rsidR="0009233C" w:rsidRPr="00594BC5" w:rsidRDefault="0009233C" w:rsidP="0009233C">
      <w:pPr>
        <w:spacing w:line="360" w:lineRule="auto"/>
        <w:rPr>
          <w:rFonts w:ascii="Arial" w:hAnsi="Arial" w:cs="Arial"/>
          <w:color w:val="222222"/>
          <w:sz w:val="28"/>
          <w:szCs w:val="28"/>
          <w:shd w:val="clear" w:color="auto" w:fill="FFFFFF"/>
        </w:rPr>
      </w:pPr>
      <w:r w:rsidRPr="00594BC5">
        <w:rPr>
          <w:rFonts w:ascii="Arial" w:eastAsia="Times New Roman" w:hAnsi="Arial" w:cs="Arial"/>
          <w:kern w:val="0"/>
          <w:sz w:val="28"/>
          <w:szCs w:val="28"/>
          <w:lang w:eastAsia="en-GB"/>
          <w14:ligatures w14:val="none"/>
        </w:rPr>
        <w:t xml:space="preserve">• Wellbeing of Future Generations Act: By encouraging environmental health, community involvement, and multigenerational responsibility, a garden project complies with the Act's objectives (Welsh Government, 2015; </w:t>
      </w:r>
      <w:r w:rsidRPr="00594BC5">
        <w:rPr>
          <w:rFonts w:ascii="Arial" w:hAnsi="Arial" w:cs="Arial"/>
          <w:color w:val="222222"/>
          <w:sz w:val="28"/>
          <w:szCs w:val="28"/>
          <w:shd w:val="clear" w:color="auto" w:fill="FFFFFF"/>
        </w:rPr>
        <w:t>Mitchell, 2021). </w:t>
      </w:r>
      <w:r w:rsidRPr="00594BC5">
        <w:rPr>
          <w:rFonts w:ascii="Arial" w:eastAsia="Times New Roman" w:hAnsi="Arial" w:cs="Arial"/>
          <w:kern w:val="0"/>
          <w:sz w:val="28"/>
          <w:szCs w:val="28"/>
          <w:lang w:eastAsia="en-GB"/>
          <w14:ligatures w14:val="none"/>
        </w:rPr>
        <w:br/>
        <w:t xml:space="preserve">Children learn about the concepts of sustainability through </w:t>
      </w:r>
      <w:proofErr w:type="gramStart"/>
      <w:r w:rsidRPr="00594BC5">
        <w:rPr>
          <w:rFonts w:ascii="Arial" w:eastAsia="Times New Roman" w:hAnsi="Arial" w:cs="Arial"/>
          <w:kern w:val="0"/>
          <w:sz w:val="28"/>
          <w:szCs w:val="28"/>
          <w:lang w:eastAsia="en-GB"/>
          <w14:ligatures w14:val="none"/>
        </w:rPr>
        <w:t>hands-on</w:t>
      </w:r>
      <w:proofErr w:type="gramEnd"/>
      <w:r w:rsidRPr="00594BC5">
        <w:rPr>
          <w:rFonts w:ascii="Arial" w:eastAsia="Times New Roman" w:hAnsi="Arial" w:cs="Arial"/>
          <w:kern w:val="0"/>
          <w:sz w:val="28"/>
          <w:szCs w:val="28"/>
          <w:lang w:eastAsia="en-GB"/>
          <w14:ligatures w14:val="none"/>
        </w:rPr>
        <w:t xml:space="preserve"> tasks like planting, composting, and building habitats. In addition to teaching environmental concepts, these activities encourage a lifelong dedication to sustainable living by building a sense of duty and responsibility (</w:t>
      </w:r>
      <w:r w:rsidRPr="00594BC5">
        <w:rPr>
          <w:rFonts w:ascii="Arial" w:hAnsi="Arial" w:cs="Arial"/>
          <w:color w:val="222222"/>
          <w:sz w:val="28"/>
          <w:szCs w:val="28"/>
          <w:shd w:val="clear" w:color="auto" w:fill="FFFFFF"/>
        </w:rPr>
        <w:t>Greathouse, 2021; Ginsburg and Audley, 2020; Setiawati et al, 2020)</w:t>
      </w:r>
    </w:p>
    <w:p w14:paraId="2A02DECA" w14:textId="77777777" w:rsidR="0009233C" w:rsidRPr="00594BC5" w:rsidRDefault="0009233C" w:rsidP="0009233C">
      <w:pPr>
        <w:spacing w:line="360" w:lineRule="auto"/>
        <w:rPr>
          <w:rFonts w:ascii="Arial" w:hAnsi="Arial" w:cs="Arial"/>
          <w:color w:val="222222"/>
          <w:sz w:val="28"/>
          <w:szCs w:val="28"/>
          <w:shd w:val="clear" w:color="auto" w:fill="FFFFFF"/>
        </w:rPr>
      </w:pPr>
    </w:p>
    <w:p w14:paraId="4B29C572" w14:textId="77777777" w:rsidR="0009233C" w:rsidRPr="00594BC5" w:rsidRDefault="0009233C" w:rsidP="0009233C">
      <w:pPr>
        <w:spacing w:line="360" w:lineRule="auto"/>
        <w:rPr>
          <w:rFonts w:ascii="Arial" w:hAnsi="Arial" w:cs="Arial"/>
          <w:color w:val="222222"/>
          <w:sz w:val="28"/>
          <w:szCs w:val="28"/>
          <w:shd w:val="clear" w:color="auto" w:fill="FFFFFF"/>
        </w:rPr>
      </w:pPr>
    </w:p>
    <w:p w14:paraId="1C888CFE" w14:textId="77777777" w:rsidR="0009233C" w:rsidRPr="00594BC5" w:rsidRDefault="0009233C" w:rsidP="0009233C">
      <w:pPr>
        <w:spacing w:line="360" w:lineRule="auto"/>
        <w:rPr>
          <w:rFonts w:ascii="Arial" w:hAnsi="Arial" w:cs="Arial"/>
          <w:color w:val="222222"/>
          <w:sz w:val="28"/>
          <w:szCs w:val="28"/>
          <w:shd w:val="clear" w:color="auto" w:fill="FFFFFF"/>
        </w:rPr>
      </w:pPr>
      <w:r w:rsidRPr="00594BC5">
        <w:rPr>
          <w:rFonts w:ascii="Arial" w:eastAsia="Times New Roman" w:hAnsi="Arial" w:cs="Arial"/>
          <w:kern w:val="0"/>
          <w:sz w:val="28"/>
          <w:szCs w:val="28"/>
          <w:lang w:eastAsia="en-GB"/>
          <w14:ligatures w14:val="none"/>
        </w:rPr>
        <w:br/>
      </w:r>
      <w:r w:rsidRPr="00594BC5">
        <w:rPr>
          <w:rFonts w:ascii="Arial" w:eastAsia="Times New Roman" w:hAnsi="Arial" w:cs="Arial"/>
          <w:kern w:val="0"/>
          <w:sz w:val="28"/>
          <w:szCs w:val="28"/>
          <w:u w:val="single"/>
          <w:lang w:eastAsia="en-GB"/>
          <w14:ligatures w14:val="none"/>
        </w:rPr>
        <w:t xml:space="preserve">Critiques and Obstacles </w:t>
      </w:r>
    </w:p>
    <w:p w14:paraId="3D95B94D" w14:textId="77777777" w:rsidR="0009233C" w:rsidRPr="00594BC5" w:rsidRDefault="0009233C" w:rsidP="0009233C">
      <w:pPr>
        <w:spacing w:line="360" w:lineRule="auto"/>
        <w:rPr>
          <w:rFonts w:ascii="Arial" w:hAnsi="Arial" w:cs="Arial"/>
          <w:color w:val="222222"/>
          <w:sz w:val="28"/>
          <w:szCs w:val="28"/>
          <w:shd w:val="clear" w:color="auto" w:fill="FFFFFF"/>
        </w:rPr>
      </w:pPr>
      <w:r w:rsidRPr="00594BC5">
        <w:rPr>
          <w:rFonts w:ascii="Arial" w:eastAsia="Times New Roman" w:hAnsi="Arial" w:cs="Arial"/>
          <w:kern w:val="0"/>
          <w:sz w:val="28"/>
          <w:szCs w:val="28"/>
          <w:u w:val="single"/>
          <w:lang w:eastAsia="en-GB"/>
          <w14:ligatures w14:val="none"/>
        </w:rPr>
        <w:lastRenderedPageBreak/>
        <w:br/>
        <w:t>Maintaining a balance of Citizenship and Environmental Goals:</w:t>
      </w:r>
      <w:r w:rsidRPr="00594BC5">
        <w:rPr>
          <w:rFonts w:ascii="Arial" w:eastAsia="Times New Roman" w:hAnsi="Arial" w:cs="Arial"/>
          <w:kern w:val="0"/>
          <w:sz w:val="28"/>
          <w:szCs w:val="28"/>
          <w:lang w:eastAsia="en-GB"/>
          <w14:ligatures w14:val="none"/>
        </w:rPr>
        <w:t xml:space="preserve"> </w:t>
      </w:r>
      <w:r w:rsidRPr="00594BC5">
        <w:rPr>
          <w:rFonts w:ascii="Arial" w:eastAsia="Times New Roman" w:hAnsi="Arial" w:cs="Arial"/>
          <w:kern w:val="0"/>
          <w:sz w:val="28"/>
          <w:szCs w:val="28"/>
          <w:lang w:eastAsia="en-GB"/>
          <w14:ligatures w14:val="none"/>
        </w:rPr>
        <w:br/>
      </w:r>
      <w:r w:rsidRPr="00594BC5">
        <w:rPr>
          <w:rFonts w:ascii="Arial" w:hAnsi="Arial" w:cs="Arial"/>
          <w:color w:val="222222"/>
          <w:sz w:val="28"/>
          <w:szCs w:val="28"/>
          <w:shd w:val="clear" w:color="auto" w:fill="FFFFFF"/>
        </w:rPr>
        <w:t xml:space="preserve">Nicli, Elsen and Bernhard (2020) and Rusciano, Civero and Scarpato (2020) imply that </w:t>
      </w:r>
      <w:r w:rsidRPr="00594BC5">
        <w:rPr>
          <w:rFonts w:ascii="Arial" w:eastAsia="Times New Roman" w:hAnsi="Arial" w:cs="Arial"/>
          <w:kern w:val="0"/>
          <w:sz w:val="28"/>
          <w:szCs w:val="28"/>
          <w:lang w:eastAsia="en-GB"/>
          <w14:ligatures w14:val="none"/>
        </w:rPr>
        <w:t>garden projects have been praised for their effective approach of environmental sustainability but critic</w:t>
      </w:r>
      <w:r>
        <w:rPr>
          <w:rFonts w:ascii="Arial" w:eastAsia="Times New Roman" w:hAnsi="Arial" w:cs="Arial"/>
          <w:kern w:val="0"/>
          <w:sz w:val="28"/>
          <w:szCs w:val="28"/>
          <w:lang w:eastAsia="en-GB"/>
          <w14:ligatures w14:val="none"/>
        </w:rPr>
        <w:t>iz</w:t>
      </w:r>
      <w:r w:rsidRPr="00594BC5">
        <w:rPr>
          <w:rFonts w:ascii="Arial" w:eastAsia="Times New Roman" w:hAnsi="Arial" w:cs="Arial"/>
          <w:kern w:val="0"/>
          <w:sz w:val="28"/>
          <w:szCs w:val="28"/>
          <w:lang w:eastAsia="en-GB"/>
          <w14:ligatures w14:val="none"/>
        </w:rPr>
        <w:t xml:space="preserve">ed for their possible a lack of representation of the wider social aspects of sustainable development. They discuss how garden initiatives do not directly address the social, economic, or cultural aspects of sustainable development, though they are not always the focus of a garden project, concepts like equitable distribution of resources, economic equity, and diversity in culture are essential to holistic sustainable development. They believe that by specifically including these characteristics, future projects could potentially increase their impact and guarantee a more comprehensive approach to sustainability education (Huckle &amp; Wals, 2015). </w:t>
      </w:r>
      <w:r w:rsidRPr="00594BC5">
        <w:rPr>
          <w:rFonts w:ascii="Arial" w:eastAsia="Times New Roman" w:hAnsi="Arial" w:cs="Arial"/>
          <w:kern w:val="0"/>
          <w:sz w:val="28"/>
          <w:szCs w:val="28"/>
          <w:lang w:eastAsia="en-GB"/>
          <w14:ligatures w14:val="none"/>
        </w:rPr>
        <w:br/>
      </w:r>
    </w:p>
    <w:p w14:paraId="33F28E53" w14:textId="77777777" w:rsidR="0009233C" w:rsidRPr="00594BC5" w:rsidRDefault="0009233C" w:rsidP="0009233C">
      <w:pPr>
        <w:spacing w:before="100" w:beforeAutospacing="1" w:after="100" w:afterAutospacing="1" w:line="360" w:lineRule="auto"/>
        <w:outlineLvl w:val="3"/>
        <w:rPr>
          <w:rFonts w:ascii="Arial" w:eastAsia="Times New Roman" w:hAnsi="Arial" w:cs="Arial"/>
          <w:kern w:val="0"/>
          <w:sz w:val="28"/>
          <w:szCs w:val="28"/>
          <w:lang w:eastAsia="en-GB"/>
          <w14:ligatures w14:val="none"/>
        </w:rPr>
      </w:pPr>
      <w:r w:rsidRPr="00594BC5">
        <w:rPr>
          <w:rFonts w:ascii="Arial" w:eastAsia="Times New Roman" w:hAnsi="Arial" w:cs="Arial"/>
          <w:kern w:val="0"/>
          <w:sz w:val="28"/>
          <w:szCs w:val="28"/>
          <w:u w:val="single"/>
          <w:lang w:eastAsia="en-GB"/>
          <w14:ligatures w14:val="none"/>
        </w:rPr>
        <w:t>Sustainability and Accessibility:</w:t>
      </w:r>
      <w:r w:rsidRPr="00594BC5">
        <w:rPr>
          <w:rFonts w:ascii="Arial" w:eastAsia="Times New Roman" w:hAnsi="Arial" w:cs="Arial"/>
          <w:kern w:val="0"/>
          <w:sz w:val="28"/>
          <w:szCs w:val="28"/>
          <w:lang w:eastAsia="en-GB"/>
          <w14:ligatures w14:val="none"/>
        </w:rPr>
        <w:t xml:space="preserve"> </w:t>
      </w:r>
    </w:p>
    <w:p w14:paraId="7B4AC756" w14:textId="77777777" w:rsidR="0009233C" w:rsidRPr="00594BC5" w:rsidRDefault="0009233C" w:rsidP="0009233C">
      <w:pPr>
        <w:spacing w:line="360" w:lineRule="auto"/>
        <w:rPr>
          <w:rFonts w:ascii="Arial" w:hAnsi="Arial" w:cs="Arial"/>
          <w:color w:val="222222"/>
          <w:sz w:val="28"/>
          <w:szCs w:val="28"/>
          <w:shd w:val="clear" w:color="auto" w:fill="FFFFFF"/>
        </w:rPr>
      </w:pPr>
      <w:r w:rsidRPr="00594BC5">
        <w:rPr>
          <w:rFonts w:ascii="Arial" w:eastAsia="Times New Roman" w:hAnsi="Arial" w:cs="Arial"/>
          <w:kern w:val="0"/>
          <w:sz w:val="28"/>
          <w:szCs w:val="28"/>
          <w:lang w:eastAsia="en-GB"/>
          <w14:ligatures w14:val="none"/>
        </w:rPr>
        <w:t xml:space="preserve">These projects' sustainability and accessibility convey another challenge. Although the garden concept was appropriate in my situation, individuals, or communities with limited or a lack of finances or space may find it more difficult to implement. </w:t>
      </w:r>
      <w:r w:rsidRPr="00594BC5">
        <w:rPr>
          <w:rFonts w:ascii="Arial" w:hAnsi="Arial" w:cs="Arial"/>
          <w:color w:val="222222"/>
          <w:sz w:val="28"/>
          <w:szCs w:val="28"/>
          <w:shd w:val="clear" w:color="auto" w:fill="FFFFFF"/>
        </w:rPr>
        <w:t>Tharrey et al. (2020) Koay and Dillon (2020) suggest f</w:t>
      </w:r>
      <w:r w:rsidRPr="00594BC5">
        <w:rPr>
          <w:rFonts w:ascii="Arial" w:eastAsia="Times New Roman" w:hAnsi="Arial" w:cs="Arial"/>
          <w:kern w:val="0"/>
          <w:sz w:val="28"/>
          <w:szCs w:val="28"/>
          <w:lang w:eastAsia="en-GB"/>
          <w14:ligatures w14:val="none"/>
        </w:rPr>
        <w:t>or a greater impact, sustainability education must be inclusive and flexible enough to fit different situations. Community gardens, school partnerships, and resource-sharing campaigns are among approaches that could assist to overcome these obstacles and increase the accessibility of these types of projects (Blanchet-Cohen &amp; Reilly, 2013)</w:t>
      </w:r>
      <w:r w:rsidRPr="00594BC5">
        <w:rPr>
          <w:rFonts w:ascii="Arial" w:eastAsia="Times New Roman" w:hAnsi="Arial" w:cs="Arial"/>
          <w:b/>
          <w:bCs/>
          <w:kern w:val="0"/>
          <w:sz w:val="28"/>
          <w:szCs w:val="28"/>
          <w:lang w:eastAsia="en-GB"/>
          <w14:ligatures w14:val="none"/>
        </w:rPr>
        <w:t xml:space="preserve"> </w:t>
      </w:r>
    </w:p>
    <w:p w14:paraId="7ECE2F7D" w14:textId="77777777" w:rsidR="0009233C" w:rsidRPr="00594BC5" w:rsidRDefault="0009233C" w:rsidP="0009233C">
      <w:pPr>
        <w:spacing w:after="0" w:line="360" w:lineRule="auto"/>
        <w:rPr>
          <w:rFonts w:ascii="Arial" w:eastAsia="Times New Roman" w:hAnsi="Arial" w:cs="Arial"/>
          <w:kern w:val="0"/>
          <w:sz w:val="28"/>
          <w:szCs w:val="28"/>
          <w:lang w:eastAsia="en-GB"/>
          <w14:ligatures w14:val="none"/>
        </w:rPr>
      </w:pPr>
      <w:r w:rsidRPr="00594BC5">
        <w:rPr>
          <w:rFonts w:ascii="Arial" w:eastAsia="Times New Roman" w:hAnsi="Arial" w:cs="Arial"/>
          <w:kern w:val="0"/>
          <w:sz w:val="28"/>
          <w:szCs w:val="28"/>
          <w:u w:val="single"/>
          <w:lang w:eastAsia="en-GB"/>
          <w14:ligatures w14:val="none"/>
        </w:rPr>
        <w:lastRenderedPageBreak/>
        <w:t>Long-term involvement and Influence:</w:t>
      </w:r>
      <w:r w:rsidRPr="00594BC5">
        <w:rPr>
          <w:rFonts w:ascii="Arial" w:eastAsia="Times New Roman" w:hAnsi="Arial" w:cs="Arial"/>
          <w:kern w:val="0"/>
          <w:sz w:val="28"/>
          <w:szCs w:val="28"/>
          <w:lang w:eastAsia="en-GB"/>
          <w14:ligatures w14:val="none"/>
        </w:rPr>
        <w:t xml:space="preserve"> </w:t>
      </w:r>
    </w:p>
    <w:p w14:paraId="4700DB5A" w14:textId="77777777" w:rsidR="0009233C" w:rsidRPr="00594BC5" w:rsidRDefault="0009233C" w:rsidP="0009233C">
      <w:pPr>
        <w:spacing w:line="360" w:lineRule="auto"/>
        <w:rPr>
          <w:rFonts w:ascii="Arial" w:hAnsi="Arial" w:cs="Arial"/>
          <w:color w:val="222222"/>
          <w:sz w:val="28"/>
          <w:szCs w:val="28"/>
          <w:shd w:val="clear" w:color="auto" w:fill="FFFFFF"/>
        </w:rPr>
      </w:pPr>
      <w:r w:rsidRPr="00594BC5">
        <w:rPr>
          <w:rFonts w:ascii="Arial" w:hAnsi="Arial" w:cs="Arial"/>
          <w:color w:val="222222"/>
          <w:sz w:val="28"/>
          <w:szCs w:val="28"/>
          <w:shd w:val="clear" w:color="auto" w:fill="FFFFFF"/>
        </w:rPr>
        <w:t>Fors et al. (2021) Jahrl, Moschitz and Cavin (2021) implies that a</w:t>
      </w:r>
      <w:r w:rsidRPr="00594BC5">
        <w:rPr>
          <w:rFonts w:ascii="Arial" w:eastAsia="Times New Roman" w:hAnsi="Arial" w:cs="Arial"/>
          <w:kern w:val="0"/>
          <w:sz w:val="28"/>
          <w:szCs w:val="28"/>
          <w:lang w:eastAsia="en-GB"/>
          <w14:ligatures w14:val="none"/>
        </w:rPr>
        <w:t xml:space="preserve">nother area that needs critique is maintaining long-term involvement and impact. They suggest that although an initial transformation of a garden would be successful, landscape maintenance and assuring the area's continued educational benefit requires constant effort and dedication. This difficulty emphasises how crucial it is to include sustainability in the curriculum and encourage all to practise caring for the environment (Tilbury, 1995). Creating a long-term maintenance schedule and involving the community in gardening management could assist in maintaining participation and guarantee a garden's ongoing educational usefulness. </w:t>
      </w:r>
    </w:p>
    <w:p w14:paraId="06EBD8CD" w14:textId="77777777" w:rsidR="0009233C" w:rsidRPr="00594BC5" w:rsidRDefault="0009233C" w:rsidP="0009233C">
      <w:pPr>
        <w:spacing w:line="360" w:lineRule="auto"/>
        <w:rPr>
          <w:rFonts w:ascii="Arial" w:hAnsi="Arial" w:cs="Arial"/>
          <w:color w:val="222222"/>
          <w:sz w:val="28"/>
          <w:szCs w:val="28"/>
          <w:shd w:val="clear" w:color="auto" w:fill="FFFFFF"/>
        </w:rPr>
      </w:pPr>
    </w:p>
    <w:p w14:paraId="20E8E06E" w14:textId="77777777" w:rsidR="0009233C" w:rsidRPr="00594BC5" w:rsidRDefault="0009233C" w:rsidP="0009233C">
      <w:pPr>
        <w:spacing w:before="100" w:beforeAutospacing="1" w:after="100" w:afterAutospacing="1" w:line="360" w:lineRule="auto"/>
        <w:outlineLvl w:val="3"/>
        <w:rPr>
          <w:rFonts w:ascii="Arial" w:eastAsia="Times New Roman" w:hAnsi="Arial" w:cs="Arial"/>
          <w:b/>
          <w:bCs/>
          <w:kern w:val="0"/>
          <w:sz w:val="28"/>
          <w:szCs w:val="28"/>
          <w:u w:val="single"/>
          <w:lang w:eastAsia="en-GB"/>
          <w14:ligatures w14:val="none"/>
        </w:rPr>
      </w:pPr>
      <w:r w:rsidRPr="00594BC5">
        <w:rPr>
          <w:rFonts w:ascii="Arial" w:eastAsia="Times New Roman" w:hAnsi="Arial" w:cs="Arial"/>
          <w:b/>
          <w:bCs/>
          <w:kern w:val="0"/>
          <w:sz w:val="28"/>
          <w:szCs w:val="28"/>
          <w:u w:val="single"/>
          <w:lang w:eastAsia="en-GB"/>
          <w14:ligatures w14:val="none"/>
        </w:rPr>
        <w:t>Policy Context and Educational Frameworks</w:t>
      </w:r>
    </w:p>
    <w:p w14:paraId="20F69908" w14:textId="77777777" w:rsidR="0009233C" w:rsidRPr="00594BC5" w:rsidRDefault="0009233C" w:rsidP="0009233C">
      <w:pPr>
        <w:spacing w:after="0" w:line="360" w:lineRule="auto"/>
        <w:rPr>
          <w:rFonts w:ascii="Arial" w:eastAsia="Times New Roman" w:hAnsi="Arial" w:cs="Arial"/>
          <w:kern w:val="0"/>
          <w:sz w:val="28"/>
          <w:szCs w:val="28"/>
          <w:u w:val="single"/>
          <w:lang w:eastAsia="en-GB"/>
          <w14:ligatures w14:val="none"/>
        </w:rPr>
      </w:pPr>
      <w:r w:rsidRPr="00594BC5">
        <w:rPr>
          <w:rFonts w:ascii="Arial" w:eastAsia="Times New Roman" w:hAnsi="Arial" w:cs="Arial"/>
          <w:b/>
          <w:bCs/>
          <w:kern w:val="0"/>
          <w:sz w:val="28"/>
          <w:szCs w:val="28"/>
          <w:u w:val="single"/>
          <w:lang w:eastAsia="en-GB"/>
          <w14:ligatures w14:val="none"/>
        </w:rPr>
        <w:t>John Muir Award’s Principles:</w:t>
      </w:r>
      <w:r w:rsidRPr="00594BC5">
        <w:rPr>
          <w:rFonts w:ascii="Arial" w:eastAsia="Times New Roman" w:hAnsi="Arial" w:cs="Arial"/>
          <w:kern w:val="0"/>
          <w:sz w:val="28"/>
          <w:szCs w:val="28"/>
          <w:u w:val="single"/>
          <w:lang w:eastAsia="en-GB"/>
          <w14:ligatures w14:val="none"/>
        </w:rPr>
        <w:t xml:space="preserve"> </w:t>
      </w:r>
    </w:p>
    <w:p w14:paraId="2F597CCF" w14:textId="77777777" w:rsidR="0009233C" w:rsidRPr="00594BC5" w:rsidRDefault="0009233C" w:rsidP="0009233C">
      <w:pPr>
        <w:spacing w:after="0" w:line="360" w:lineRule="auto"/>
        <w:rPr>
          <w:rFonts w:ascii="Arial" w:eastAsia="Times New Roman" w:hAnsi="Arial" w:cs="Arial"/>
          <w:kern w:val="0"/>
          <w:sz w:val="28"/>
          <w:szCs w:val="28"/>
          <w:lang w:eastAsia="en-GB"/>
          <w14:ligatures w14:val="none"/>
        </w:rPr>
      </w:pPr>
      <w:r w:rsidRPr="00594BC5">
        <w:rPr>
          <w:rFonts w:ascii="Arial" w:eastAsia="Times New Roman" w:hAnsi="Arial" w:cs="Arial"/>
          <w:kern w:val="0"/>
          <w:sz w:val="28"/>
          <w:szCs w:val="28"/>
          <w:lang w:eastAsia="en-GB"/>
          <w14:ligatures w14:val="none"/>
        </w:rPr>
        <w:t xml:space="preserve">Principles of the John Muir Award: </w:t>
      </w:r>
    </w:p>
    <w:p w14:paraId="1715CDD2" w14:textId="77777777" w:rsidR="0009233C" w:rsidRPr="00594BC5" w:rsidRDefault="0009233C" w:rsidP="0009233C">
      <w:pPr>
        <w:spacing w:line="360" w:lineRule="auto"/>
        <w:rPr>
          <w:rFonts w:ascii="Arial" w:hAnsi="Arial" w:cs="Arial"/>
          <w:color w:val="222222"/>
          <w:sz w:val="28"/>
          <w:szCs w:val="28"/>
          <w:shd w:val="clear" w:color="auto" w:fill="FFFFFF"/>
        </w:rPr>
      </w:pPr>
      <w:r w:rsidRPr="00594BC5">
        <w:rPr>
          <w:rFonts w:ascii="Arial" w:eastAsia="Times New Roman" w:hAnsi="Arial" w:cs="Arial"/>
          <w:kern w:val="0"/>
          <w:sz w:val="28"/>
          <w:szCs w:val="28"/>
          <w:lang w:eastAsia="en-GB"/>
          <w14:ligatures w14:val="none"/>
        </w:rPr>
        <w:t>The four main objectives of the John Muir Award are to discover, explore, conserve, and share. These ideas, which promote experiential learning, application in everyday life, and a close connection with the natural environment, are highly compatible with early childhood pedagogy (</w:t>
      </w:r>
      <w:r w:rsidRPr="00594BC5">
        <w:rPr>
          <w:rFonts w:ascii="Arial" w:hAnsi="Arial" w:cs="Arial"/>
          <w:color w:val="222222"/>
          <w:sz w:val="28"/>
          <w:szCs w:val="28"/>
          <w:shd w:val="clear" w:color="auto" w:fill="FFFFFF"/>
        </w:rPr>
        <w:t>Kunz, 2023; Bayer and Finley, 2022; Krasny, 2020).</w:t>
      </w:r>
    </w:p>
    <w:p w14:paraId="3A85A2BE" w14:textId="77777777" w:rsidR="0009233C" w:rsidRPr="00594BC5" w:rsidRDefault="0009233C" w:rsidP="0009233C">
      <w:pPr>
        <w:spacing w:line="360" w:lineRule="auto"/>
        <w:rPr>
          <w:rFonts w:ascii="Arial" w:hAnsi="Arial" w:cs="Arial"/>
          <w:color w:val="222222"/>
          <w:sz w:val="28"/>
          <w:szCs w:val="28"/>
          <w:shd w:val="clear" w:color="auto" w:fill="FFFFFF"/>
        </w:rPr>
      </w:pPr>
      <w:r w:rsidRPr="00594BC5">
        <w:rPr>
          <w:rFonts w:ascii="Arial" w:eastAsia="Times New Roman" w:hAnsi="Arial" w:cs="Arial"/>
          <w:kern w:val="0"/>
          <w:sz w:val="28"/>
          <w:szCs w:val="28"/>
          <w:lang w:eastAsia="en-GB"/>
          <w14:ligatures w14:val="none"/>
        </w:rPr>
        <w:t>By providing children a place for investigation and discovery, encouraging preservation through sustainable practices, and exchanging experiences through meaningful discussion and community involvement, a garden project reflected these objectives (</w:t>
      </w:r>
      <w:r w:rsidRPr="00594BC5">
        <w:rPr>
          <w:rFonts w:ascii="Arial" w:hAnsi="Arial" w:cs="Arial"/>
          <w:color w:val="222222"/>
          <w:sz w:val="28"/>
          <w:szCs w:val="28"/>
          <w:shd w:val="clear" w:color="auto" w:fill="FFFFFF"/>
        </w:rPr>
        <w:t>Truong, Gray and Ward, 2022;</w:t>
      </w:r>
      <w:r w:rsidRPr="00594BC5">
        <w:rPr>
          <w:rFonts w:ascii="Arial" w:eastAsia="Times New Roman" w:hAnsi="Arial" w:cs="Arial"/>
          <w:kern w:val="0"/>
          <w:sz w:val="28"/>
          <w:szCs w:val="28"/>
          <w:lang w:eastAsia="en-GB"/>
          <w14:ligatures w14:val="none"/>
        </w:rPr>
        <w:t xml:space="preserve"> John Muir Trust, 2021; </w:t>
      </w:r>
      <w:r w:rsidRPr="00594BC5">
        <w:rPr>
          <w:rFonts w:ascii="Arial" w:hAnsi="Arial" w:cs="Arial"/>
          <w:color w:val="222222"/>
          <w:sz w:val="28"/>
          <w:szCs w:val="28"/>
          <w:shd w:val="clear" w:color="auto" w:fill="FFFFFF"/>
        </w:rPr>
        <w:t>Skelton et al., 2020)</w:t>
      </w:r>
    </w:p>
    <w:p w14:paraId="33C1285E" w14:textId="77777777" w:rsidR="0009233C" w:rsidRPr="00594BC5" w:rsidRDefault="0009233C" w:rsidP="0009233C">
      <w:pPr>
        <w:spacing w:line="360" w:lineRule="auto"/>
        <w:rPr>
          <w:rFonts w:ascii="Arial" w:eastAsia="Times New Roman" w:hAnsi="Arial" w:cs="Arial"/>
          <w:kern w:val="0"/>
          <w:sz w:val="28"/>
          <w:szCs w:val="28"/>
          <w:u w:val="single"/>
          <w:lang w:eastAsia="en-GB"/>
          <w14:ligatures w14:val="none"/>
        </w:rPr>
      </w:pPr>
      <w:r w:rsidRPr="00594BC5">
        <w:rPr>
          <w:rFonts w:ascii="Arial" w:eastAsia="Times New Roman" w:hAnsi="Arial" w:cs="Arial"/>
          <w:kern w:val="0"/>
          <w:sz w:val="28"/>
          <w:szCs w:val="28"/>
          <w:lang w:eastAsia="en-GB"/>
          <w14:ligatures w14:val="none"/>
        </w:rPr>
        <w:lastRenderedPageBreak/>
        <w:br/>
      </w:r>
      <w:r w:rsidRPr="00594BC5">
        <w:rPr>
          <w:rFonts w:ascii="Arial" w:eastAsia="Times New Roman" w:hAnsi="Arial" w:cs="Arial"/>
          <w:kern w:val="0"/>
          <w:sz w:val="28"/>
          <w:szCs w:val="28"/>
          <w:u w:val="single"/>
          <w:lang w:eastAsia="en-GB"/>
          <w14:ligatures w14:val="none"/>
        </w:rPr>
        <w:t>A Curriculum for Excellence</w:t>
      </w:r>
    </w:p>
    <w:p w14:paraId="143673B8" w14:textId="77777777" w:rsidR="0009233C" w:rsidRPr="00594BC5" w:rsidRDefault="0009233C" w:rsidP="0009233C">
      <w:pPr>
        <w:spacing w:line="360" w:lineRule="auto"/>
        <w:rPr>
          <w:rFonts w:ascii="Arial" w:hAnsi="Arial" w:cs="Arial"/>
          <w:b/>
          <w:bCs/>
          <w:color w:val="222222"/>
          <w:sz w:val="28"/>
          <w:szCs w:val="28"/>
          <w:shd w:val="clear" w:color="auto" w:fill="FFFFFF"/>
        </w:rPr>
      </w:pPr>
      <w:r w:rsidRPr="00594BC5">
        <w:rPr>
          <w:rFonts w:ascii="Arial" w:eastAsia="Times New Roman" w:hAnsi="Arial" w:cs="Arial"/>
          <w:kern w:val="0"/>
          <w:sz w:val="28"/>
          <w:szCs w:val="28"/>
          <w:lang w:eastAsia="en-GB"/>
          <w14:ligatures w14:val="none"/>
        </w:rPr>
        <w:t xml:space="preserve">Learning for Sustainability (LfS), which aims to improve learners' capacity to think critically about complex sustainability challenges and act responsibly, is emphasised in Scotland's Curriculum for Excellence (Education Scotland, 2019). By providing a </w:t>
      </w:r>
      <w:proofErr w:type="gramStart"/>
      <w:r w:rsidRPr="00594BC5">
        <w:rPr>
          <w:rFonts w:ascii="Arial" w:eastAsia="Times New Roman" w:hAnsi="Arial" w:cs="Arial"/>
          <w:kern w:val="0"/>
          <w:sz w:val="28"/>
          <w:szCs w:val="28"/>
          <w:lang w:eastAsia="en-GB"/>
          <w14:ligatures w14:val="none"/>
        </w:rPr>
        <w:t>hands-on</w:t>
      </w:r>
      <w:proofErr w:type="gramEnd"/>
      <w:r w:rsidRPr="00594BC5">
        <w:rPr>
          <w:rFonts w:ascii="Arial" w:eastAsia="Times New Roman" w:hAnsi="Arial" w:cs="Arial"/>
          <w:kern w:val="0"/>
          <w:sz w:val="28"/>
          <w:szCs w:val="28"/>
          <w:lang w:eastAsia="en-GB"/>
          <w14:ligatures w14:val="none"/>
        </w:rPr>
        <w:t>, multidisciplinary learning opportunity that combines environmental awareness with individual development and community engagement, a garden project adheres to LfS (</w:t>
      </w:r>
      <w:r w:rsidRPr="00594BC5">
        <w:rPr>
          <w:rFonts w:ascii="Arial" w:hAnsi="Arial" w:cs="Arial"/>
          <w:color w:val="222222"/>
          <w:sz w:val="28"/>
          <w:szCs w:val="28"/>
          <w:shd w:val="clear" w:color="auto" w:fill="FFFFFF"/>
        </w:rPr>
        <w:t>Anastasiadou, Moate and Heikkinen, 2022; Hardley, Gray and McQuillan, 2021; Angier, 2020).</w:t>
      </w:r>
    </w:p>
    <w:p w14:paraId="08021DF5" w14:textId="77777777" w:rsidR="0009233C" w:rsidRPr="00594BC5" w:rsidRDefault="0009233C" w:rsidP="0009233C">
      <w:pPr>
        <w:spacing w:after="0" w:line="360" w:lineRule="auto"/>
        <w:rPr>
          <w:rFonts w:ascii="Arial" w:eastAsia="Times New Roman" w:hAnsi="Arial" w:cs="Arial"/>
          <w:kern w:val="0"/>
          <w:sz w:val="28"/>
          <w:szCs w:val="28"/>
          <w:lang w:eastAsia="en-GB"/>
          <w14:ligatures w14:val="none"/>
        </w:rPr>
      </w:pPr>
    </w:p>
    <w:p w14:paraId="5443F7C0" w14:textId="77777777" w:rsidR="0009233C" w:rsidRPr="00594BC5" w:rsidRDefault="0009233C" w:rsidP="0009233C">
      <w:pPr>
        <w:spacing w:after="0" w:line="360" w:lineRule="auto"/>
        <w:rPr>
          <w:rFonts w:ascii="Arial" w:eastAsia="Times New Roman" w:hAnsi="Arial" w:cs="Arial"/>
          <w:kern w:val="0"/>
          <w:sz w:val="28"/>
          <w:szCs w:val="28"/>
          <w:lang w:eastAsia="en-GB"/>
          <w14:ligatures w14:val="none"/>
        </w:rPr>
      </w:pPr>
    </w:p>
    <w:p w14:paraId="4E845FFC" w14:textId="77777777" w:rsidR="0009233C" w:rsidRPr="00594BC5" w:rsidRDefault="0009233C" w:rsidP="0009233C">
      <w:pPr>
        <w:spacing w:line="360" w:lineRule="auto"/>
        <w:rPr>
          <w:rFonts w:ascii="Arial" w:eastAsia="Times New Roman" w:hAnsi="Arial" w:cs="Arial"/>
          <w:kern w:val="0"/>
          <w:sz w:val="28"/>
          <w:szCs w:val="28"/>
          <w:lang w:eastAsia="en-GB"/>
          <w14:ligatures w14:val="none"/>
        </w:rPr>
      </w:pPr>
      <w:r w:rsidRPr="00594BC5">
        <w:rPr>
          <w:rFonts w:ascii="Arial" w:eastAsia="Times New Roman" w:hAnsi="Arial" w:cs="Arial"/>
          <w:kern w:val="0"/>
          <w:sz w:val="28"/>
          <w:szCs w:val="28"/>
          <w:u w:val="single"/>
          <w:lang w:eastAsia="en-GB"/>
          <w14:ligatures w14:val="none"/>
        </w:rPr>
        <w:t>Early Years Foundation Stage (EYFS):</w:t>
      </w:r>
      <w:r w:rsidRPr="00594BC5">
        <w:rPr>
          <w:rFonts w:ascii="Arial" w:eastAsia="Times New Roman" w:hAnsi="Arial" w:cs="Arial"/>
          <w:kern w:val="0"/>
          <w:sz w:val="28"/>
          <w:szCs w:val="28"/>
          <w:lang w:eastAsia="en-GB"/>
          <w14:ligatures w14:val="none"/>
        </w:rPr>
        <w:t xml:space="preserve"> </w:t>
      </w:r>
    </w:p>
    <w:p w14:paraId="47631B37" w14:textId="77777777" w:rsidR="0009233C" w:rsidRPr="00594BC5" w:rsidRDefault="0009233C" w:rsidP="0009233C">
      <w:pPr>
        <w:spacing w:line="360" w:lineRule="auto"/>
        <w:rPr>
          <w:rFonts w:ascii="Arial" w:eastAsia="Times New Roman" w:hAnsi="Arial" w:cs="Arial"/>
          <w:kern w:val="0"/>
          <w:sz w:val="28"/>
          <w:szCs w:val="28"/>
          <w:u w:val="single"/>
          <w:lang w:eastAsia="en-GB"/>
          <w14:ligatures w14:val="none"/>
        </w:rPr>
      </w:pPr>
      <w:r w:rsidRPr="00594BC5">
        <w:rPr>
          <w:rFonts w:ascii="Arial" w:eastAsia="Times New Roman" w:hAnsi="Arial" w:cs="Arial"/>
          <w:kern w:val="0"/>
          <w:sz w:val="28"/>
          <w:szCs w:val="28"/>
          <w:u w:val="single"/>
          <w:lang w:eastAsia="en-GB"/>
          <w14:ligatures w14:val="none"/>
        </w:rPr>
        <w:t xml:space="preserve">Foundation for Early Years </w:t>
      </w:r>
    </w:p>
    <w:p w14:paraId="4017F08F" w14:textId="77777777" w:rsidR="0009233C" w:rsidRPr="00594BC5" w:rsidRDefault="0009233C" w:rsidP="0009233C">
      <w:pPr>
        <w:spacing w:line="360" w:lineRule="auto"/>
        <w:rPr>
          <w:rFonts w:ascii="Arial" w:hAnsi="Arial" w:cs="Arial"/>
          <w:color w:val="222222"/>
          <w:sz w:val="28"/>
          <w:szCs w:val="28"/>
          <w:shd w:val="clear" w:color="auto" w:fill="FFFFFF"/>
        </w:rPr>
      </w:pPr>
      <w:r w:rsidRPr="00594BC5">
        <w:rPr>
          <w:rFonts w:ascii="Arial" w:eastAsia="Times New Roman" w:hAnsi="Arial" w:cs="Arial"/>
          <w:kern w:val="0"/>
          <w:sz w:val="28"/>
          <w:szCs w:val="28"/>
          <w:lang w:eastAsia="en-GB"/>
          <w14:ligatures w14:val="none"/>
        </w:rPr>
        <w:t xml:space="preserve">The Department for Education (2017) states that outdoor education and discovery are crucial elements of the Early Years Foundation Stage framework in England. According to </w:t>
      </w:r>
      <w:r w:rsidRPr="00594BC5">
        <w:rPr>
          <w:rFonts w:ascii="Arial" w:hAnsi="Arial" w:cs="Arial"/>
          <w:color w:val="222222"/>
          <w:sz w:val="28"/>
          <w:szCs w:val="28"/>
          <w:shd w:val="clear" w:color="auto" w:fill="FFFFFF"/>
        </w:rPr>
        <w:t xml:space="preserve">Padayichie (2022), Woodfield et al. (2022), and Little (2020) </w:t>
      </w:r>
      <w:r w:rsidRPr="00594BC5">
        <w:rPr>
          <w:rFonts w:ascii="Arial" w:eastAsia="Times New Roman" w:hAnsi="Arial" w:cs="Arial"/>
          <w:kern w:val="0"/>
          <w:sz w:val="28"/>
          <w:szCs w:val="28"/>
          <w:lang w:eastAsia="en-GB"/>
          <w14:ligatures w14:val="none"/>
        </w:rPr>
        <w:t>close involvement with nature, can help children develop physical, cognitive, and social abilities in a rich and engaging environment that aligns with the EYFS principles</w:t>
      </w:r>
      <w:r w:rsidRPr="00594BC5">
        <w:rPr>
          <w:rFonts w:ascii="Arial" w:hAnsi="Arial" w:cs="Arial"/>
          <w:color w:val="222222"/>
          <w:sz w:val="28"/>
          <w:szCs w:val="28"/>
          <w:shd w:val="clear" w:color="auto" w:fill="FFFFFF"/>
        </w:rPr>
        <w:t>.</w:t>
      </w:r>
      <w:r w:rsidRPr="00594BC5">
        <w:rPr>
          <w:rFonts w:ascii="Arial" w:eastAsia="Times New Roman" w:hAnsi="Arial" w:cs="Arial"/>
          <w:kern w:val="0"/>
          <w:sz w:val="28"/>
          <w:szCs w:val="28"/>
          <w:lang w:eastAsia="en-GB"/>
          <w14:ligatures w14:val="none"/>
        </w:rPr>
        <w:t xml:space="preserve"> This garden project promotes these aims.</w:t>
      </w:r>
    </w:p>
    <w:p w14:paraId="71748725" w14:textId="77777777" w:rsidR="0009233C" w:rsidRPr="00594BC5" w:rsidRDefault="0009233C" w:rsidP="0009233C">
      <w:pPr>
        <w:spacing w:line="360" w:lineRule="auto"/>
        <w:rPr>
          <w:rFonts w:ascii="Arial" w:eastAsia="Times New Roman" w:hAnsi="Arial" w:cs="Arial"/>
          <w:kern w:val="0"/>
          <w:sz w:val="28"/>
          <w:szCs w:val="28"/>
          <w:u w:val="single"/>
          <w:lang w:eastAsia="en-GB"/>
          <w14:ligatures w14:val="none"/>
        </w:rPr>
      </w:pPr>
      <w:r w:rsidRPr="00594BC5">
        <w:rPr>
          <w:rFonts w:ascii="Arial" w:eastAsia="Times New Roman" w:hAnsi="Arial" w:cs="Arial"/>
          <w:kern w:val="0"/>
          <w:sz w:val="28"/>
          <w:szCs w:val="28"/>
          <w:lang w:eastAsia="en-GB"/>
          <w14:ligatures w14:val="none"/>
        </w:rPr>
        <w:br/>
      </w:r>
      <w:r w:rsidRPr="00594BC5">
        <w:rPr>
          <w:rFonts w:ascii="Arial" w:eastAsia="Times New Roman" w:hAnsi="Arial" w:cs="Arial"/>
          <w:kern w:val="0"/>
          <w:sz w:val="28"/>
          <w:szCs w:val="28"/>
          <w:u w:val="single"/>
          <w:lang w:eastAsia="en-GB"/>
          <w14:ligatures w14:val="none"/>
        </w:rPr>
        <w:t>Linking Theory to Practice</w:t>
      </w:r>
    </w:p>
    <w:p w14:paraId="1E71978C" w14:textId="77777777" w:rsidR="0009233C" w:rsidRPr="00594BC5" w:rsidRDefault="0009233C" w:rsidP="0009233C">
      <w:pPr>
        <w:spacing w:line="360" w:lineRule="auto"/>
        <w:rPr>
          <w:rFonts w:ascii="Arial" w:eastAsia="Times New Roman" w:hAnsi="Arial" w:cs="Arial"/>
          <w:kern w:val="0"/>
          <w:sz w:val="28"/>
          <w:szCs w:val="28"/>
          <w:u w:val="single"/>
          <w:lang w:eastAsia="en-GB"/>
          <w14:ligatures w14:val="none"/>
        </w:rPr>
      </w:pPr>
      <w:proofErr w:type="gramStart"/>
      <w:r w:rsidRPr="00594BC5">
        <w:rPr>
          <w:rFonts w:ascii="Arial" w:eastAsia="Times New Roman" w:hAnsi="Arial" w:cs="Arial"/>
          <w:kern w:val="0"/>
          <w:sz w:val="28"/>
          <w:szCs w:val="28"/>
          <w:u w:val="single"/>
          <w:lang w:eastAsia="en-GB"/>
          <w14:ligatures w14:val="none"/>
        </w:rPr>
        <w:t>Hands-on</w:t>
      </w:r>
      <w:proofErr w:type="gramEnd"/>
      <w:r w:rsidRPr="00594BC5">
        <w:rPr>
          <w:rFonts w:ascii="Arial" w:eastAsia="Times New Roman" w:hAnsi="Arial" w:cs="Arial"/>
          <w:kern w:val="0"/>
          <w:sz w:val="28"/>
          <w:szCs w:val="28"/>
          <w:u w:val="single"/>
          <w:lang w:eastAsia="en-GB"/>
          <w14:ligatures w14:val="none"/>
        </w:rPr>
        <w:t xml:space="preserve"> Learning and Real Situations: </w:t>
      </w:r>
    </w:p>
    <w:p w14:paraId="06CF8824" w14:textId="77777777" w:rsidR="0009233C" w:rsidRPr="00594BC5" w:rsidRDefault="0009233C" w:rsidP="0009233C">
      <w:pPr>
        <w:spacing w:line="360" w:lineRule="auto"/>
        <w:rPr>
          <w:rFonts w:ascii="Arial" w:hAnsi="Arial" w:cs="Arial"/>
          <w:color w:val="222222"/>
          <w:sz w:val="28"/>
          <w:szCs w:val="28"/>
          <w:shd w:val="clear" w:color="auto" w:fill="FFFFFF"/>
        </w:rPr>
      </w:pPr>
      <w:r w:rsidRPr="00594BC5">
        <w:rPr>
          <w:rFonts w:ascii="Arial" w:hAnsi="Arial" w:cs="Arial"/>
          <w:color w:val="222222"/>
          <w:sz w:val="28"/>
          <w:szCs w:val="28"/>
          <w:shd w:val="clear" w:color="auto" w:fill="FFFFFF"/>
        </w:rPr>
        <w:t>Bergan et al., (2021), Soltero et al. (2021) and Kim et al. (2020) suggest that a</w:t>
      </w:r>
      <w:r w:rsidRPr="00594BC5">
        <w:rPr>
          <w:rFonts w:ascii="Arial" w:eastAsia="Times New Roman" w:hAnsi="Arial" w:cs="Arial"/>
          <w:kern w:val="0"/>
          <w:sz w:val="28"/>
          <w:szCs w:val="28"/>
          <w:lang w:eastAsia="en-GB"/>
          <w14:ligatures w14:val="none"/>
        </w:rPr>
        <w:t xml:space="preserve"> garden project is a prime example of engaging with real-world </w:t>
      </w:r>
      <w:r w:rsidRPr="00594BC5">
        <w:rPr>
          <w:rFonts w:ascii="Arial" w:eastAsia="Times New Roman" w:hAnsi="Arial" w:cs="Arial"/>
          <w:kern w:val="0"/>
          <w:sz w:val="28"/>
          <w:szCs w:val="28"/>
          <w:lang w:eastAsia="en-GB"/>
          <w14:ligatures w14:val="none"/>
        </w:rPr>
        <w:lastRenderedPageBreak/>
        <w:t xml:space="preserve">circumstances and </w:t>
      </w:r>
      <w:proofErr w:type="gramStart"/>
      <w:r w:rsidRPr="00594BC5">
        <w:rPr>
          <w:rFonts w:ascii="Arial" w:eastAsia="Times New Roman" w:hAnsi="Arial" w:cs="Arial"/>
          <w:kern w:val="0"/>
          <w:sz w:val="28"/>
          <w:szCs w:val="28"/>
          <w:lang w:eastAsia="en-GB"/>
          <w14:ligatures w14:val="none"/>
        </w:rPr>
        <w:t>hands-on</w:t>
      </w:r>
      <w:proofErr w:type="gramEnd"/>
      <w:r w:rsidRPr="00594BC5">
        <w:rPr>
          <w:rFonts w:ascii="Arial" w:eastAsia="Times New Roman" w:hAnsi="Arial" w:cs="Arial"/>
          <w:kern w:val="0"/>
          <w:sz w:val="28"/>
          <w:szCs w:val="28"/>
          <w:lang w:eastAsia="en-GB"/>
          <w14:ligatures w14:val="none"/>
        </w:rPr>
        <w:t xml:space="preserve"> learning, which are fundamental principles of early childhood education theories. They discuss along with Conkbayir and Pascal (2014)</w:t>
      </w:r>
      <w:r w:rsidRPr="00594BC5">
        <w:rPr>
          <w:rFonts w:ascii="Arial" w:hAnsi="Arial" w:cs="Arial"/>
          <w:color w:val="222222"/>
          <w:sz w:val="28"/>
          <w:szCs w:val="28"/>
          <w:shd w:val="clear" w:color="auto" w:fill="FFFFFF"/>
        </w:rPr>
        <w:t xml:space="preserve">, </w:t>
      </w:r>
      <w:r w:rsidRPr="00594BC5">
        <w:rPr>
          <w:rFonts w:ascii="Arial" w:eastAsia="Times New Roman" w:hAnsi="Arial" w:cs="Arial"/>
          <w:kern w:val="0"/>
          <w:sz w:val="28"/>
          <w:szCs w:val="28"/>
          <w:lang w:eastAsia="en-GB"/>
          <w14:ligatures w14:val="none"/>
        </w:rPr>
        <w:t>how children might participate in planting, watering, and monitoring wildlife in the garden, all of which fit into Froebel's idea of using play as a teaching tool. The project's practical, problem-solving components such as building compost systems and pollinator habitats reflect Dewey's emphasis on experiential learning</w:t>
      </w:r>
      <w:r w:rsidRPr="00594BC5">
        <w:rPr>
          <w:rFonts w:ascii="Arial" w:hAnsi="Arial" w:cs="Arial"/>
          <w:sz w:val="28"/>
          <w:szCs w:val="28"/>
        </w:rPr>
        <w:t xml:space="preserve"> (Aubrey and Riley, 2022).</w:t>
      </w:r>
    </w:p>
    <w:p w14:paraId="62A67BFB" w14:textId="77777777" w:rsidR="0009233C" w:rsidRPr="00594BC5" w:rsidRDefault="0009233C" w:rsidP="0009233C">
      <w:pPr>
        <w:spacing w:line="360" w:lineRule="auto"/>
        <w:rPr>
          <w:rFonts w:ascii="Arial" w:hAnsi="Arial" w:cs="Arial"/>
          <w:color w:val="222222"/>
          <w:sz w:val="28"/>
          <w:szCs w:val="28"/>
          <w:shd w:val="clear" w:color="auto" w:fill="FFFFFF"/>
        </w:rPr>
      </w:pPr>
      <w:r w:rsidRPr="00594BC5">
        <w:rPr>
          <w:rFonts w:ascii="Arial" w:eastAsia="Times New Roman" w:hAnsi="Arial" w:cs="Arial"/>
          <w:b/>
          <w:bCs/>
          <w:kern w:val="0"/>
          <w:sz w:val="28"/>
          <w:szCs w:val="28"/>
          <w:lang w:eastAsia="en-GB"/>
          <w14:ligatures w14:val="none"/>
        </w:rPr>
        <w:t>Learning in Nature and Reconnecting with the Non-Human World:</w:t>
      </w:r>
      <w:r w:rsidRPr="00594BC5">
        <w:rPr>
          <w:rFonts w:ascii="Arial" w:eastAsia="Times New Roman" w:hAnsi="Arial" w:cs="Arial"/>
          <w:kern w:val="0"/>
          <w:sz w:val="28"/>
          <w:szCs w:val="28"/>
          <w:lang w:eastAsia="en-GB"/>
          <w14:ligatures w14:val="none"/>
        </w:rPr>
        <w:br/>
      </w:r>
      <w:r w:rsidRPr="00594BC5">
        <w:rPr>
          <w:rFonts w:ascii="Arial" w:hAnsi="Arial" w:cs="Arial"/>
          <w:color w:val="222222"/>
          <w:sz w:val="28"/>
          <w:szCs w:val="28"/>
          <w:shd w:val="clear" w:color="auto" w:fill="FFFFFF"/>
        </w:rPr>
        <w:t>Johnstone et al. (2022) Sari et al. (2022) and Tobroni et al. (2022) i</w:t>
      </w:r>
      <w:r w:rsidRPr="00594BC5">
        <w:rPr>
          <w:rFonts w:ascii="Arial" w:eastAsia="Times New Roman" w:hAnsi="Arial" w:cs="Arial"/>
          <w:kern w:val="0"/>
          <w:sz w:val="28"/>
          <w:szCs w:val="28"/>
          <w:lang w:eastAsia="en-GB"/>
          <w14:ligatures w14:val="none"/>
        </w:rPr>
        <w:t>mply that two further important aspects of the project that helped promote environmental responsibility are learning in nature and restoring a connection with other species. They explain how children's feeling of identity and respect for biodiversity can be enhanced by time spent outside and engaging with wildlife and the natural environment. This is consistent with current research showing how nature-based learning promotes children' cognitive, emotional, and physical development (Louv, 2008).</w:t>
      </w:r>
    </w:p>
    <w:p w14:paraId="27EF4126" w14:textId="77777777" w:rsidR="0009233C" w:rsidRPr="00594BC5" w:rsidRDefault="0009233C" w:rsidP="0009233C">
      <w:pPr>
        <w:spacing w:after="0" w:line="360" w:lineRule="auto"/>
        <w:rPr>
          <w:rFonts w:ascii="Arial" w:eastAsia="Times New Roman" w:hAnsi="Arial" w:cs="Arial"/>
          <w:kern w:val="0"/>
          <w:sz w:val="28"/>
          <w:szCs w:val="28"/>
          <w:u w:val="single"/>
          <w:lang w:eastAsia="en-GB"/>
          <w14:ligatures w14:val="none"/>
        </w:rPr>
      </w:pPr>
      <w:r w:rsidRPr="00594BC5">
        <w:rPr>
          <w:rFonts w:ascii="Arial" w:eastAsia="Times New Roman" w:hAnsi="Arial" w:cs="Arial"/>
          <w:kern w:val="0"/>
          <w:sz w:val="28"/>
          <w:szCs w:val="28"/>
          <w:lang w:eastAsia="en-GB"/>
          <w14:ligatures w14:val="none"/>
        </w:rPr>
        <w:br/>
      </w:r>
      <w:r w:rsidRPr="00594BC5">
        <w:rPr>
          <w:rFonts w:ascii="Arial" w:eastAsia="Times New Roman" w:hAnsi="Arial" w:cs="Arial"/>
          <w:kern w:val="0"/>
          <w:sz w:val="28"/>
          <w:szCs w:val="28"/>
          <w:u w:val="single"/>
          <w:lang w:eastAsia="en-GB"/>
          <w14:ligatures w14:val="none"/>
        </w:rPr>
        <w:t xml:space="preserve">Sense of Place and Environmental Identity </w:t>
      </w:r>
    </w:p>
    <w:p w14:paraId="20A3170A" w14:textId="77777777" w:rsidR="0009233C" w:rsidRPr="00594BC5" w:rsidRDefault="0009233C" w:rsidP="0009233C">
      <w:pPr>
        <w:spacing w:line="360" w:lineRule="auto"/>
        <w:rPr>
          <w:rFonts w:ascii="Arial" w:hAnsi="Arial" w:cs="Arial"/>
          <w:sz w:val="28"/>
          <w:szCs w:val="28"/>
        </w:rPr>
      </w:pPr>
      <w:r w:rsidRPr="00594BC5">
        <w:rPr>
          <w:rFonts w:ascii="Arial" w:hAnsi="Arial" w:cs="Arial"/>
          <w:color w:val="222222"/>
          <w:sz w:val="28"/>
          <w:szCs w:val="28"/>
          <w:shd w:val="clear" w:color="auto" w:fill="FFFFFF"/>
        </w:rPr>
        <w:t>Faccioli et al. (2020), Trott (2020) and Kraftl (2020) </w:t>
      </w:r>
      <w:r w:rsidRPr="00594BC5">
        <w:rPr>
          <w:rFonts w:ascii="Arial" w:hAnsi="Arial" w:cs="Arial"/>
          <w:sz w:val="28"/>
          <w:szCs w:val="28"/>
        </w:rPr>
        <w:t>discuss that o</w:t>
      </w:r>
      <w:r w:rsidRPr="00594BC5">
        <w:rPr>
          <w:rFonts w:ascii="Arial" w:eastAsia="Times New Roman" w:hAnsi="Arial" w:cs="Arial"/>
          <w:kern w:val="0"/>
          <w:sz w:val="28"/>
          <w:szCs w:val="28"/>
          <w:lang w:eastAsia="en-GB"/>
          <w14:ligatures w14:val="none"/>
        </w:rPr>
        <w:t>ne important result of a garden project is the development of a sense of place and environmental identity. They suggest that establishing a link between children and their local surroundings can improve their attitudes and actions related to the environment (Chawla, 1998). Children may reinforce their role as environmentally conscious citizens by actively participating in a garden's project and developing a sense of pride and responsibility towards their local environment.</w:t>
      </w:r>
    </w:p>
    <w:p w14:paraId="2BB79202" w14:textId="77777777" w:rsidR="0009233C" w:rsidRPr="00594BC5" w:rsidRDefault="0009233C" w:rsidP="0009233C">
      <w:pPr>
        <w:spacing w:after="0" w:line="360" w:lineRule="auto"/>
        <w:rPr>
          <w:rFonts w:ascii="Arial" w:eastAsia="Times New Roman" w:hAnsi="Arial" w:cs="Arial"/>
          <w:kern w:val="0"/>
          <w:sz w:val="28"/>
          <w:szCs w:val="28"/>
          <w:lang w:eastAsia="en-GB"/>
          <w14:ligatures w14:val="none"/>
        </w:rPr>
      </w:pPr>
    </w:p>
    <w:p w14:paraId="3C69131F" w14:textId="77777777" w:rsidR="0009233C" w:rsidRPr="00594BC5" w:rsidRDefault="0009233C" w:rsidP="0009233C">
      <w:pPr>
        <w:spacing w:line="360" w:lineRule="auto"/>
        <w:rPr>
          <w:rFonts w:ascii="Arial" w:hAnsi="Arial" w:cs="Arial"/>
          <w:sz w:val="28"/>
          <w:szCs w:val="28"/>
        </w:rPr>
      </w:pPr>
      <w:r w:rsidRPr="00594BC5">
        <w:rPr>
          <w:rFonts w:ascii="Arial" w:eastAsia="Times New Roman" w:hAnsi="Arial" w:cs="Arial"/>
          <w:kern w:val="0"/>
          <w:sz w:val="28"/>
          <w:szCs w:val="28"/>
          <w:lang w:eastAsia="en-GB"/>
          <w14:ligatures w14:val="none"/>
        </w:rPr>
        <w:t>Imaginative and reflective thinking:</w:t>
      </w:r>
      <w:r w:rsidRPr="00594BC5">
        <w:rPr>
          <w:rFonts w:ascii="Arial" w:eastAsia="Times New Roman" w:hAnsi="Arial" w:cs="Arial"/>
          <w:kern w:val="0"/>
          <w:sz w:val="28"/>
          <w:szCs w:val="28"/>
          <w:lang w:eastAsia="en-GB"/>
          <w14:ligatures w14:val="none"/>
        </w:rPr>
        <w:br/>
        <w:t>A garden project can give children time for investigation and imaginative ideas, two crucial aspects of education for global citizenship and sustainable development (ESDGC) (</w:t>
      </w:r>
      <w:r w:rsidRPr="00594BC5">
        <w:rPr>
          <w:rFonts w:ascii="Arial" w:hAnsi="Arial" w:cs="Arial"/>
          <w:color w:val="222222"/>
          <w:sz w:val="28"/>
          <w:szCs w:val="28"/>
          <w:shd w:val="clear" w:color="auto" w:fill="FFFFFF"/>
        </w:rPr>
        <w:t>Glover, 2023; Tinney, 2020)</w:t>
      </w:r>
      <w:r w:rsidRPr="00594BC5">
        <w:rPr>
          <w:rFonts w:ascii="Arial" w:hAnsi="Arial" w:cs="Arial"/>
          <w:sz w:val="28"/>
          <w:szCs w:val="28"/>
        </w:rPr>
        <w:t xml:space="preserve">. </w:t>
      </w:r>
      <w:r w:rsidRPr="00594BC5">
        <w:rPr>
          <w:rFonts w:ascii="Arial" w:eastAsia="Times New Roman" w:hAnsi="Arial" w:cs="Arial"/>
          <w:kern w:val="0"/>
          <w:sz w:val="28"/>
          <w:szCs w:val="28"/>
          <w:lang w:eastAsia="en-GB"/>
          <w14:ligatures w14:val="none"/>
        </w:rPr>
        <w:t xml:space="preserve">Constructing sustainable garden elements require creative problem-solving, and reflective approaches which can assist children in thinking about the wider picture of the decisions they make. This is in line with the ESDGC's principles which prioritise reflective learning, systemic knowledge, and critical thinking (UNESCO, 2017; </w:t>
      </w:r>
      <w:r w:rsidRPr="00594BC5">
        <w:rPr>
          <w:rFonts w:ascii="Arial" w:hAnsi="Arial" w:cs="Arial"/>
          <w:color w:val="222222"/>
          <w:sz w:val="28"/>
          <w:szCs w:val="28"/>
          <w:shd w:val="clear" w:color="auto" w:fill="FFFFFF"/>
        </w:rPr>
        <w:t>Yanniris, 2021; Edwards et al., 2020; Sharma, 2020)</w:t>
      </w:r>
      <w:r w:rsidRPr="00594BC5">
        <w:rPr>
          <w:rFonts w:ascii="Arial" w:eastAsia="Times New Roman" w:hAnsi="Arial" w:cs="Arial"/>
          <w:kern w:val="0"/>
          <w:sz w:val="28"/>
          <w:szCs w:val="28"/>
          <w:lang w:eastAsia="en-GB"/>
          <w14:ligatures w14:val="none"/>
        </w:rPr>
        <w:br/>
      </w:r>
      <w:r w:rsidRPr="00594BC5">
        <w:rPr>
          <w:rFonts w:ascii="Arial" w:eastAsia="Times New Roman" w:hAnsi="Arial" w:cs="Arial"/>
          <w:kern w:val="0"/>
          <w:sz w:val="28"/>
          <w:szCs w:val="28"/>
          <w:lang w:eastAsia="en-GB"/>
          <w14:ligatures w14:val="none"/>
        </w:rPr>
        <w:br/>
        <w:t>Linking to ESDGC concepts:</w:t>
      </w:r>
      <w:r w:rsidRPr="00594BC5">
        <w:rPr>
          <w:rFonts w:ascii="Arial" w:eastAsia="Times New Roman" w:hAnsi="Arial" w:cs="Arial"/>
          <w:kern w:val="0"/>
          <w:sz w:val="28"/>
          <w:szCs w:val="28"/>
          <w:lang w:eastAsia="en-GB"/>
          <w14:ligatures w14:val="none"/>
        </w:rPr>
        <w:br/>
        <w:t xml:space="preserve">A number of ESDGC concepts, such as management of resources, community involvement, and biodiversity, are connected to garden projects. The Wellbeing of Future Generations Act, which attempts to enhance Wales's economic, social, environmental, and cultural well-being, is centred around these principles (Welsh Government, 2015). </w:t>
      </w:r>
      <w:r w:rsidRPr="00594BC5">
        <w:rPr>
          <w:rFonts w:ascii="Arial" w:eastAsia="Times New Roman" w:hAnsi="Arial" w:cs="Arial"/>
          <w:kern w:val="0"/>
          <w:sz w:val="28"/>
          <w:szCs w:val="28"/>
          <w:lang w:eastAsia="en-GB"/>
          <w14:ligatures w14:val="none"/>
        </w:rPr>
        <w:br/>
        <w:t>Through putting these themes into practice in education through a garden project it can aid in children achieving the overall goals of global citizenship and sustainable development</w:t>
      </w:r>
      <w:r w:rsidRPr="00594BC5">
        <w:rPr>
          <w:rFonts w:ascii="Arial" w:hAnsi="Arial" w:cs="Arial"/>
          <w:color w:val="222222"/>
          <w:sz w:val="28"/>
          <w:szCs w:val="28"/>
          <w:shd w:val="clear" w:color="auto" w:fill="FFFFFF"/>
        </w:rPr>
        <w:t xml:space="preserve"> (Tinney, 2023; Tinney, 2020; Sharma, 2020).</w:t>
      </w:r>
    </w:p>
    <w:p w14:paraId="260F4F2D" w14:textId="77777777" w:rsidR="0009233C" w:rsidRPr="00594BC5" w:rsidRDefault="0009233C" w:rsidP="0009233C">
      <w:pPr>
        <w:spacing w:after="0" w:line="360" w:lineRule="auto"/>
        <w:rPr>
          <w:rFonts w:ascii="Arial" w:eastAsia="Times New Roman" w:hAnsi="Arial" w:cs="Arial"/>
          <w:kern w:val="0"/>
          <w:sz w:val="28"/>
          <w:szCs w:val="28"/>
          <w:lang w:eastAsia="en-GB"/>
          <w14:ligatures w14:val="none"/>
        </w:rPr>
      </w:pPr>
    </w:p>
    <w:p w14:paraId="345D2CB1" w14:textId="77777777" w:rsidR="0009233C" w:rsidRPr="00594BC5" w:rsidRDefault="0009233C" w:rsidP="0009233C">
      <w:pPr>
        <w:spacing w:after="0" w:line="360" w:lineRule="auto"/>
        <w:rPr>
          <w:rFonts w:ascii="Arial" w:eastAsia="Times New Roman" w:hAnsi="Arial" w:cs="Arial"/>
          <w:kern w:val="0"/>
          <w:sz w:val="28"/>
          <w:szCs w:val="28"/>
          <w:u w:val="single"/>
          <w:lang w:eastAsia="en-GB"/>
          <w14:ligatures w14:val="none"/>
        </w:rPr>
      </w:pPr>
      <w:r w:rsidRPr="00594BC5">
        <w:rPr>
          <w:rFonts w:ascii="Arial" w:eastAsia="Times New Roman" w:hAnsi="Arial" w:cs="Arial"/>
          <w:kern w:val="0"/>
          <w:sz w:val="28"/>
          <w:szCs w:val="28"/>
          <w:u w:val="single"/>
          <w:lang w:eastAsia="en-GB"/>
          <w14:ligatures w14:val="none"/>
        </w:rPr>
        <w:t xml:space="preserve">Possible Improvement Areas </w:t>
      </w:r>
      <w:r w:rsidRPr="00594BC5">
        <w:rPr>
          <w:rFonts w:ascii="Arial" w:eastAsia="Times New Roman" w:hAnsi="Arial" w:cs="Arial"/>
          <w:kern w:val="0"/>
          <w:sz w:val="28"/>
          <w:szCs w:val="28"/>
          <w:u w:val="single"/>
          <w:lang w:eastAsia="en-GB"/>
          <w14:ligatures w14:val="none"/>
        </w:rPr>
        <w:br/>
        <w:t xml:space="preserve">Considering Social and Economic Aspects: </w:t>
      </w:r>
    </w:p>
    <w:p w14:paraId="758856BE" w14:textId="77777777" w:rsidR="0009233C" w:rsidRPr="00594BC5" w:rsidRDefault="0009233C" w:rsidP="0009233C">
      <w:pPr>
        <w:spacing w:line="360" w:lineRule="auto"/>
        <w:rPr>
          <w:rFonts w:ascii="Arial" w:hAnsi="Arial" w:cs="Arial"/>
          <w:sz w:val="28"/>
          <w:szCs w:val="28"/>
        </w:rPr>
      </w:pPr>
      <w:r w:rsidRPr="00594BC5">
        <w:rPr>
          <w:rFonts w:ascii="Arial" w:eastAsia="Times New Roman" w:hAnsi="Arial" w:cs="Arial"/>
          <w:kern w:val="0"/>
          <w:sz w:val="28"/>
          <w:szCs w:val="28"/>
          <w:lang w:eastAsia="en-GB"/>
          <w14:ligatures w14:val="none"/>
        </w:rPr>
        <w:t xml:space="preserve">Although a garden project can address environmental sustainability in an effective manner, considering social and economic aspects might enhance its effect. </w:t>
      </w:r>
      <w:r w:rsidRPr="00594BC5">
        <w:rPr>
          <w:rFonts w:ascii="Arial" w:hAnsi="Arial" w:cs="Arial"/>
          <w:color w:val="222222"/>
          <w:sz w:val="28"/>
          <w:szCs w:val="28"/>
          <w:shd w:val="clear" w:color="auto" w:fill="FFFFFF"/>
        </w:rPr>
        <w:t xml:space="preserve">Davis and Elliott (2023) Buckingham, Beaman and </w:t>
      </w:r>
      <w:r w:rsidRPr="00594BC5">
        <w:rPr>
          <w:rFonts w:ascii="Arial" w:hAnsi="Arial" w:cs="Arial"/>
          <w:color w:val="222222"/>
          <w:sz w:val="28"/>
          <w:szCs w:val="28"/>
          <w:shd w:val="clear" w:color="auto" w:fill="FFFFFF"/>
        </w:rPr>
        <w:lastRenderedPageBreak/>
        <w:t>Wheldall (2023)</w:t>
      </w:r>
      <w:r w:rsidRPr="00594BC5">
        <w:rPr>
          <w:rFonts w:ascii="Arial" w:hAnsi="Arial" w:cs="Arial"/>
          <w:sz w:val="28"/>
          <w:szCs w:val="28"/>
        </w:rPr>
        <w:t xml:space="preserve"> argue that </w:t>
      </w:r>
      <w:r w:rsidRPr="00594BC5">
        <w:rPr>
          <w:rFonts w:ascii="Arial" w:eastAsia="Times New Roman" w:hAnsi="Arial" w:cs="Arial"/>
          <w:kern w:val="0"/>
          <w:sz w:val="28"/>
          <w:szCs w:val="28"/>
          <w:lang w:eastAsia="en-GB"/>
          <w14:ligatures w14:val="none"/>
        </w:rPr>
        <w:t>community projects may combine environmental objectives with equality concerns like food security and local resilience. In line with the interconnection of sustainable development, this would offer an expanded approach to education on sustainability (UNESCO, 2014).</w:t>
      </w:r>
    </w:p>
    <w:p w14:paraId="0A74AC11" w14:textId="77777777" w:rsidR="0009233C" w:rsidRPr="00594BC5" w:rsidRDefault="0009233C" w:rsidP="0009233C">
      <w:pPr>
        <w:spacing w:after="0" w:line="360" w:lineRule="auto"/>
        <w:rPr>
          <w:rFonts w:ascii="Arial" w:eastAsia="Times New Roman" w:hAnsi="Arial" w:cs="Arial"/>
          <w:kern w:val="0"/>
          <w:sz w:val="28"/>
          <w:szCs w:val="28"/>
          <w:u w:val="single"/>
          <w:lang w:eastAsia="en-GB"/>
          <w14:ligatures w14:val="none"/>
        </w:rPr>
      </w:pPr>
      <w:r w:rsidRPr="00594BC5">
        <w:rPr>
          <w:rFonts w:ascii="Arial" w:eastAsia="Times New Roman" w:hAnsi="Arial" w:cs="Arial"/>
          <w:kern w:val="0"/>
          <w:sz w:val="28"/>
          <w:szCs w:val="28"/>
          <w:lang w:eastAsia="en-GB"/>
          <w14:ligatures w14:val="none"/>
        </w:rPr>
        <w:br/>
      </w:r>
      <w:r w:rsidRPr="00594BC5">
        <w:rPr>
          <w:rFonts w:ascii="Arial" w:eastAsia="Times New Roman" w:hAnsi="Arial" w:cs="Arial"/>
          <w:kern w:val="0"/>
          <w:sz w:val="28"/>
          <w:szCs w:val="28"/>
          <w:u w:val="single"/>
          <w:lang w:eastAsia="en-GB"/>
          <w14:ligatures w14:val="none"/>
        </w:rPr>
        <w:t xml:space="preserve">Collaboration and Participation in the Community: </w:t>
      </w:r>
    </w:p>
    <w:p w14:paraId="38F9B12A" w14:textId="77777777" w:rsidR="0009233C" w:rsidRPr="00594BC5" w:rsidRDefault="0009233C" w:rsidP="0009233C">
      <w:pPr>
        <w:spacing w:line="360" w:lineRule="auto"/>
        <w:rPr>
          <w:rFonts w:ascii="Arial" w:hAnsi="Arial" w:cs="Arial"/>
          <w:sz w:val="28"/>
          <w:szCs w:val="28"/>
        </w:rPr>
      </w:pPr>
      <w:r w:rsidRPr="00594BC5">
        <w:rPr>
          <w:rFonts w:ascii="Arial" w:eastAsia="Times New Roman" w:hAnsi="Arial" w:cs="Arial"/>
          <w:kern w:val="0"/>
          <w:sz w:val="28"/>
          <w:szCs w:val="28"/>
          <w:lang w:eastAsia="en-GB"/>
          <w14:ligatures w14:val="none"/>
        </w:rPr>
        <w:t>Increasing community participation and teamwork could improve the project as well. Involving local groups, parents, and communities in the creation and upkeep of the garden may promote a sense of community responsibility and collaboration. This strategy promotes the growth of social resources and community resilience and is consistent with the core principles of community-based education (</w:t>
      </w:r>
      <w:r w:rsidRPr="00594BC5">
        <w:rPr>
          <w:rFonts w:ascii="Arial" w:hAnsi="Arial" w:cs="Arial"/>
          <w:color w:val="222222"/>
          <w:sz w:val="28"/>
          <w:szCs w:val="28"/>
          <w:shd w:val="clear" w:color="auto" w:fill="FFFFFF"/>
        </w:rPr>
        <w:t>Buckingham, Beaman and Wheldall, 2023; Ardoin and Bowers, 2020</w:t>
      </w:r>
      <w:r w:rsidRPr="00594BC5">
        <w:rPr>
          <w:rFonts w:ascii="Arial" w:hAnsi="Arial" w:cs="Arial"/>
          <w:sz w:val="28"/>
          <w:szCs w:val="28"/>
        </w:rPr>
        <w:t xml:space="preserve">; </w:t>
      </w:r>
      <w:r w:rsidRPr="00594BC5">
        <w:rPr>
          <w:rFonts w:ascii="Arial" w:eastAsia="Times New Roman" w:hAnsi="Arial" w:cs="Arial"/>
          <w:kern w:val="0"/>
          <w:sz w:val="28"/>
          <w:szCs w:val="28"/>
          <w:lang w:eastAsia="en-GB"/>
          <w14:ligatures w14:val="none"/>
        </w:rPr>
        <w:t xml:space="preserve">Wake and Birdsall, 2016). </w:t>
      </w:r>
    </w:p>
    <w:p w14:paraId="5E0E5972" w14:textId="77777777" w:rsidR="0009233C" w:rsidRPr="00594BC5" w:rsidRDefault="0009233C" w:rsidP="0009233C">
      <w:pPr>
        <w:spacing w:after="0" w:line="360" w:lineRule="auto"/>
        <w:rPr>
          <w:rFonts w:ascii="Arial" w:eastAsia="Times New Roman" w:hAnsi="Arial" w:cs="Arial"/>
          <w:kern w:val="0"/>
          <w:sz w:val="28"/>
          <w:szCs w:val="28"/>
          <w:lang w:eastAsia="en-GB"/>
          <w14:ligatures w14:val="none"/>
        </w:rPr>
      </w:pPr>
    </w:p>
    <w:p w14:paraId="678A454D" w14:textId="77777777" w:rsidR="0009233C" w:rsidRPr="00594BC5" w:rsidRDefault="0009233C" w:rsidP="0009233C">
      <w:pPr>
        <w:spacing w:line="360" w:lineRule="auto"/>
        <w:rPr>
          <w:rFonts w:ascii="Arial" w:hAnsi="Arial" w:cs="Arial"/>
          <w:sz w:val="28"/>
          <w:szCs w:val="28"/>
        </w:rPr>
      </w:pPr>
      <w:r w:rsidRPr="00594BC5">
        <w:rPr>
          <w:rFonts w:ascii="Arial" w:eastAsia="Times New Roman" w:hAnsi="Arial" w:cs="Arial"/>
          <w:kern w:val="0"/>
          <w:sz w:val="28"/>
          <w:szCs w:val="28"/>
          <w:u w:val="single"/>
          <w:lang w:eastAsia="en-GB"/>
          <w14:ligatures w14:val="none"/>
        </w:rPr>
        <w:t>Maintaining Long-Term Involvement:</w:t>
      </w:r>
      <w:r w:rsidRPr="00594BC5">
        <w:rPr>
          <w:rFonts w:ascii="Arial" w:eastAsia="Times New Roman" w:hAnsi="Arial" w:cs="Arial"/>
          <w:kern w:val="0"/>
          <w:sz w:val="28"/>
          <w:szCs w:val="28"/>
          <w:lang w:eastAsia="en-GB"/>
          <w14:ligatures w14:val="none"/>
        </w:rPr>
        <w:t xml:space="preserve"> Continuous dedication and support are necessary to guarantee sustained involvement and impact. The educational value and impact might be sustained by creating an organised strategy for a community garden's maintenance, involving it into the larger curriculum, and establishing links with nearby environmental organisations. The quality and depth of sustainability education could also be improved by providing educators with ongoing professional development on sustainability-related themes (</w:t>
      </w:r>
      <w:r w:rsidRPr="00594BC5">
        <w:rPr>
          <w:rFonts w:ascii="Arial" w:hAnsi="Arial" w:cs="Arial"/>
          <w:color w:val="222222"/>
          <w:sz w:val="28"/>
          <w:szCs w:val="28"/>
          <w:shd w:val="clear" w:color="auto" w:fill="FFFFFF"/>
        </w:rPr>
        <w:t xml:space="preserve">Ozturk, 2021; Gamage, 2021; </w:t>
      </w:r>
      <w:r w:rsidRPr="00594BC5">
        <w:rPr>
          <w:rFonts w:ascii="Arial" w:eastAsia="Times New Roman" w:hAnsi="Arial" w:cs="Arial"/>
          <w:kern w:val="0"/>
          <w:sz w:val="28"/>
          <w:szCs w:val="28"/>
          <w:lang w:eastAsia="en-GB"/>
          <w14:ligatures w14:val="none"/>
        </w:rPr>
        <w:t xml:space="preserve">Tilbury, 1995). </w:t>
      </w:r>
      <w:r w:rsidRPr="00594BC5">
        <w:rPr>
          <w:rFonts w:ascii="Arial" w:eastAsia="Times New Roman" w:hAnsi="Arial" w:cs="Arial"/>
          <w:kern w:val="0"/>
          <w:sz w:val="28"/>
          <w:szCs w:val="28"/>
          <w:lang w:eastAsia="en-GB"/>
          <w14:ligatures w14:val="none"/>
        </w:rPr>
        <w:br/>
      </w:r>
      <w:r w:rsidRPr="00594BC5">
        <w:rPr>
          <w:rFonts w:ascii="Arial" w:eastAsia="Times New Roman" w:hAnsi="Arial" w:cs="Arial"/>
          <w:kern w:val="0"/>
          <w:sz w:val="28"/>
          <w:szCs w:val="28"/>
          <w:u w:val="single"/>
          <w:lang w:eastAsia="en-GB"/>
          <w14:ligatures w14:val="none"/>
        </w:rPr>
        <w:t>In summary</w:t>
      </w:r>
      <w:r w:rsidRPr="00594BC5">
        <w:rPr>
          <w:rFonts w:ascii="Arial" w:eastAsia="Times New Roman" w:hAnsi="Arial" w:cs="Arial"/>
          <w:kern w:val="0"/>
          <w:sz w:val="28"/>
          <w:szCs w:val="28"/>
          <w:lang w:eastAsia="en-GB"/>
          <w14:ligatures w14:val="none"/>
        </w:rPr>
        <w:br/>
        <w:t xml:space="preserve">The John Muir Award project, Garden Transformation, shows how experiential learning in the natural world may help early childhood </w:t>
      </w:r>
      <w:r w:rsidRPr="00594BC5">
        <w:rPr>
          <w:rFonts w:ascii="Arial" w:eastAsia="Times New Roman" w:hAnsi="Arial" w:cs="Arial"/>
          <w:kern w:val="0"/>
          <w:sz w:val="28"/>
          <w:szCs w:val="28"/>
          <w:lang w:eastAsia="en-GB"/>
          <w14:ligatures w14:val="none"/>
        </w:rPr>
        <w:lastRenderedPageBreak/>
        <w:t xml:space="preserve">education for sustainability. A garden project promotes creativity, introspection, and a close connection with nature by providing numerous, </w:t>
      </w:r>
      <w:proofErr w:type="gramStart"/>
      <w:r w:rsidRPr="00594BC5">
        <w:rPr>
          <w:rFonts w:ascii="Arial" w:eastAsia="Times New Roman" w:hAnsi="Arial" w:cs="Arial"/>
          <w:kern w:val="0"/>
          <w:sz w:val="28"/>
          <w:szCs w:val="28"/>
          <w:lang w:eastAsia="en-GB"/>
          <w14:ligatures w14:val="none"/>
        </w:rPr>
        <w:t>hands-on</w:t>
      </w:r>
      <w:proofErr w:type="gramEnd"/>
      <w:r w:rsidRPr="00594BC5">
        <w:rPr>
          <w:rFonts w:ascii="Arial" w:eastAsia="Times New Roman" w:hAnsi="Arial" w:cs="Arial"/>
          <w:kern w:val="0"/>
          <w:sz w:val="28"/>
          <w:szCs w:val="28"/>
          <w:lang w:eastAsia="en-GB"/>
          <w14:ligatures w14:val="none"/>
        </w:rPr>
        <w:t xml:space="preserve"> learning experiences that are in line with the educational ideas of Froebel and Dewey. Along with addressing important themes from the UN SDGs, the Wellbeing of Future Generations Act, and the ESDGC, a garden project also highlights the </w:t>
      </w:r>
      <w:proofErr w:type="gramStart"/>
      <w:r w:rsidRPr="00594BC5">
        <w:rPr>
          <w:rFonts w:ascii="Arial" w:eastAsia="Times New Roman" w:hAnsi="Arial" w:cs="Arial"/>
          <w:kern w:val="0"/>
          <w:sz w:val="28"/>
          <w:szCs w:val="28"/>
          <w:lang w:eastAsia="en-GB"/>
          <w14:ligatures w14:val="none"/>
        </w:rPr>
        <w:t>many</w:t>
      </w:r>
      <w:proofErr w:type="gramEnd"/>
      <w:r w:rsidRPr="00594BC5">
        <w:rPr>
          <w:rFonts w:ascii="Arial" w:eastAsia="Times New Roman" w:hAnsi="Arial" w:cs="Arial"/>
          <w:kern w:val="0"/>
          <w:sz w:val="28"/>
          <w:szCs w:val="28"/>
          <w:lang w:eastAsia="en-GB"/>
          <w14:ligatures w14:val="none"/>
        </w:rPr>
        <w:t xml:space="preserve"> advantages of incorporating sustainability into teaching methods. </w:t>
      </w:r>
      <w:r w:rsidRPr="00594BC5">
        <w:rPr>
          <w:rFonts w:ascii="Arial" w:eastAsia="Times New Roman" w:hAnsi="Arial" w:cs="Arial"/>
          <w:kern w:val="0"/>
          <w:sz w:val="28"/>
          <w:szCs w:val="28"/>
          <w:lang w:eastAsia="en-GB"/>
          <w14:ligatures w14:val="none"/>
        </w:rPr>
        <w:br/>
        <w:t xml:space="preserve">However, to truly embrace the holistic character of sustainable development, future projects may be </w:t>
      </w:r>
      <w:proofErr w:type="gramStart"/>
      <w:r w:rsidRPr="00594BC5">
        <w:rPr>
          <w:rFonts w:ascii="Arial" w:eastAsia="Times New Roman" w:hAnsi="Arial" w:cs="Arial"/>
          <w:kern w:val="0"/>
          <w:sz w:val="28"/>
          <w:szCs w:val="28"/>
          <w:lang w:eastAsia="en-GB"/>
          <w14:ligatures w14:val="none"/>
        </w:rPr>
        <w:t>carried out</w:t>
      </w:r>
      <w:proofErr w:type="gramEnd"/>
      <w:r w:rsidRPr="00594BC5">
        <w:rPr>
          <w:rFonts w:ascii="Arial" w:eastAsia="Times New Roman" w:hAnsi="Arial" w:cs="Arial"/>
          <w:kern w:val="0"/>
          <w:sz w:val="28"/>
          <w:szCs w:val="28"/>
          <w:lang w:eastAsia="en-GB"/>
          <w14:ligatures w14:val="none"/>
        </w:rPr>
        <w:t xml:space="preserve"> in the community to promote that sustainability education is inclusive and thorough while maintaining a balance between environmental goals and social and economic considerations. This experience has shown how crucial it is to combine theoretical understanding with real-world application to nurture a generation of citizens that care about the environment and the larger community.</w:t>
      </w:r>
    </w:p>
    <w:p w14:paraId="3E91817A" w14:textId="77777777" w:rsidR="0009233C" w:rsidRDefault="0009233C" w:rsidP="0009233C">
      <w:pPr>
        <w:spacing w:line="360" w:lineRule="auto"/>
        <w:rPr>
          <w:rFonts w:ascii="Arial" w:hAnsi="Arial" w:cs="Arial"/>
          <w:sz w:val="28"/>
          <w:szCs w:val="28"/>
        </w:rPr>
      </w:pPr>
      <w:r w:rsidRPr="00594BC5">
        <w:rPr>
          <w:rFonts w:ascii="Arial" w:hAnsi="Arial" w:cs="Arial"/>
          <w:sz w:val="28"/>
          <w:szCs w:val="28"/>
        </w:rPr>
        <w:t>Thank you for Listening.</w:t>
      </w:r>
    </w:p>
    <w:p w14:paraId="6F20EB60" w14:textId="77777777" w:rsidR="0009233C" w:rsidRDefault="0009233C" w:rsidP="0009233C">
      <w:pPr>
        <w:spacing w:line="360" w:lineRule="auto"/>
        <w:rPr>
          <w:rFonts w:ascii="Arial" w:hAnsi="Arial" w:cs="Arial"/>
          <w:sz w:val="28"/>
          <w:szCs w:val="28"/>
        </w:rPr>
      </w:pPr>
    </w:p>
    <w:p w14:paraId="5CF2BBB5" w14:textId="77777777" w:rsidR="0009233C" w:rsidRDefault="0009233C" w:rsidP="0009233C">
      <w:pPr>
        <w:spacing w:line="360" w:lineRule="auto"/>
        <w:rPr>
          <w:rFonts w:ascii="Arial" w:hAnsi="Arial" w:cs="Arial"/>
          <w:sz w:val="28"/>
          <w:szCs w:val="28"/>
        </w:rPr>
      </w:pPr>
    </w:p>
    <w:p w14:paraId="6717F614" w14:textId="77777777" w:rsidR="0009233C" w:rsidRDefault="0009233C" w:rsidP="0009233C">
      <w:pPr>
        <w:spacing w:line="360" w:lineRule="auto"/>
        <w:rPr>
          <w:rFonts w:ascii="Arial" w:hAnsi="Arial" w:cs="Arial"/>
          <w:sz w:val="28"/>
          <w:szCs w:val="28"/>
        </w:rPr>
      </w:pPr>
    </w:p>
    <w:p w14:paraId="1D48499D" w14:textId="77777777" w:rsidR="0009233C" w:rsidRDefault="0009233C" w:rsidP="0009233C">
      <w:pPr>
        <w:spacing w:line="360" w:lineRule="auto"/>
        <w:rPr>
          <w:rFonts w:ascii="Arial" w:hAnsi="Arial" w:cs="Arial"/>
          <w:sz w:val="28"/>
          <w:szCs w:val="28"/>
        </w:rPr>
      </w:pPr>
    </w:p>
    <w:p w14:paraId="793CD889" w14:textId="77777777" w:rsidR="0009233C" w:rsidRDefault="0009233C" w:rsidP="0009233C">
      <w:pPr>
        <w:spacing w:line="360" w:lineRule="auto"/>
        <w:rPr>
          <w:rFonts w:ascii="Arial" w:hAnsi="Arial" w:cs="Arial"/>
          <w:sz w:val="28"/>
          <w:szCs w:val="28"/>
        </w:rPr>
      </w:pPr>
    </w:p>
    <w:p w14:paraId="2E4BEB11" w14:textId="77777777" w:rsidR="0009233C" w:rsidRDefault="0009233C" w:rsidP="0009233C">
      <w:pPr>
        <w:spacing w:line="360" w:lineRule="auto"/>
        <w:rPr>
          <w:rFonts w:ascii="Arial" w:hAnsi="Arial" w:cs="Arial"/>
          <w:sz w:val="28"/>
          <w:szCs w:val="28"/>
        </w:rPr>
      </w:pPr>
    </w:p>
    <w:p w14:paraId="3185C936" w14:textId="77777777" w:rsidR="0009233C" w:rsidRDefault="0009233C" w:rsidP="0009233C">
      <w:pPr>
        <w:spacing w:line="360" w:lineRule="auto"/>
        <w:rPr>
          <w:rFonts w:ascii="Arial" w:hAnsi="Arial" w:cs="Arial"/>
          <w:sz w:val="28"/>
          <w:szCs w:val="28"/>
        </w:rPr>
      </w:pPr>
    </w:p>
    <w:p w14:paraId="7484F4E1" w14:textId="77777777" w:rsidR="0009233C" w:rsidRDefault="0009233C" w:rsidP="0009233C">
      <w:pPr>
        <w:spacing w:line="360" w:lineRule="auto"/>
        <w:rPr>
          <w:rFonts w:ascii="Arial" w:hAnsi="Arial" w:cs="Arial"/>
          <w:sz w:val="28"/>
          <w:szCs w:val="28"/>
        </w:rPr>
      </w:pPr>
    </w:p>
    <w:p w14:paraId="2BB35AE5" w14:textId="77777777" w:rsidR="0009233C" w:rsidRDefault="0009233C" w:rsidP="0009233C">
      <w:pPr>
        <w:spacing w:line="360" w:lineRule="auto"/>
        <w:rPr>
          <w:rFonts w:ascii="Arial" w:hAnsi="Arial" w:cs="Arial"/>
          <w:sz w:val="28"/>
          <w:szCs w:val="28"/>
        </w:rPr>
      </w:pPr>
    </w:p>
    <w:p w14:paraId="1AB2C01C" w14:textId="77777777" w:rsidR="0009233C" w:rsidRPr="007A6379" w:rsidRDefault="0009233C" w:rsidP="0009233C">
      <w:pPr>
        <w:spacing w:line="360" w:lineRule="auto"/>
        <w:rPr>
          <w:rFonts w:ascii="Arial" w:hAnsi="Arial" w:cs="Arial"/>
          <w:color w:val="222222"/>
          <w:sz w:val="28"/>
          <w:szCs w:val="28"/>
          <w:u w:val="single"/>
          <w:shd w:val="clear" w:color="auto" w:fill="FFFFFF"/>
        </w:rPr>
      </w:pPr>
      <w:r w:rsidRPr="007A6379">
        <w:rPr>
          <w:rFonts w:ascii="Arial" w:hAnsi="Arial" w:cs="Arial"/>
          <w:color w:val="222222"/>
          <w:sz w:val="28"/>
          <w:szCs w:val="28"/>
          <w:u w:val="single"/>
          <w:shd w:val="clear" w:color="auto" w:fill="FFFFFF"/>
        </w:rPr>
        <w:lastRenderedPageBreak/>
        <w:t>Reference list</w:t>
      </w:r>
      <w:r>
        <w:rPr>
          <w:rFonts w:ascii="Arial" w:hAnsi="Arial" w:cs="Arial"/>
          <w:color w:val="222222"/>
          <w:sz w:val="28"/>
          <w:szCs w:val="28"/>
          <w:u w:val="single"/>
          <w:shd w:val="clear" w:color="auto" w:fill="FFFFFF"/>
        </w:rPr>
        <w:t>:</w:t>
      </w:r>
    </w:p>
    <w:p w14:paraId="5680BF7F" w14:textId="77777777" w:rsidR="0009233C" w:rsidRPr="00270B6C" w:rsidRDefault="0009233C" w:rsidP="0009233C">
      <w:pPr>
        <w:spacing w:line="360" w:lineRule="auto"/>
        <w:rPr>
          <w:rFonts w:ascii="Arial" w:hAnsi="Arial" w:cs="Arial"/>
          <w:color w:val="222222"/>
          <w:sz w:val="28"/>
          <w:szCs w:val="28"/>
          <w:shd w:val="clear" w:color="auto" w:fill="FFFFFF"/>
        </w:rPr>
      </w:pPr>
      <w:r w:rsidRPr="00270B6C">
        <w:rPr>
          <w:rFonts w:ascii="Arial" w:hAnsi="Arial" w:cs="Arial"/>
          <w:color w:val="222222"/>
          <w:sz w:val="28"/>
          <w:szCs w:val="28"/>
          <w:shd w:val="clear" w:color="auto" w:fill="FFFFFF"/>
        </w:rPr>
        <w:t xml:space="preserve">Aisyah, E.-N., Harun, H. and Rohman, A. (2023) ‘Learning Through Play in Early Children’s Education in Friedrich Wilhelm Froebel’s Perspective’. </w:t>
      </w:r>
      <w:r w:rsidRPr="00270B6C">
        <w:rPr>
          <w:rFonts w:ascii="Arial" w:hAnsi="Arial" w:cs="Arial"/>
          <w:i/>
          <w:iCs/>
          <w:color w:val="222222"/>
          <w:sz w:val="28"/>
          <w:szCs w:val="28"/>
          <w:shd w:val="clear" w:color="auto" w:fill="FFFFFF"/>
        </w:rPr>
        <w:t>In</w:t>
      </w:r>
      <w:r w:rsidRPr="00270B6C">
        <w:rPr>
          <w:rFonts w:ascii="Arial" w:hAnsi="Arial" w:cs="Arial"/>
          <w:color w:val="222222"/>
          <w:sz w:val="28"/>
          <w:szCs w:val="28"/>
          <w:shd w:val="clear" w:color="auto" w:fill="FFFFFF"/>
        </w:rPr>
        <w:t> </w:t>
      </w:r>
      <w:r w:rsidRPr="00270B6C">
        <w:rPr>
          <w:rFonts w:ascii="Arial" w:hAnsi="Arial" w:cs="Arial"/>
          <w:i/>
          <w:iCs/>
          <w:color w:val="222222"/>
          <w:sz w:val="28"/>
          <w:szCs w:val="28"/>
          <w:shd w:val="clear" w:color="auto" w:fill="FFFFFF"/>
        </w:rPr>
        <w:t>International Conference on Educational Management and Technology (ICEMT 2022)</w:t>
      </w:r>
      <w:r w:rsidRPr="00270B6C">
        <w:rPr>
          <w:rFonts w:ascii="Arial" w:hAnsi="Arial" w:cs="Arial"/>
          <w:color w:val="222222"/>
          <w:sz w:val="28"/>
          <w:szCs w:val="28"/>
          <w:shd w:val="clear" w:color="auto" w:fill="FFFFFF"/>
        </w:rPr>
        <w:t xml:space="preserve"> (pp. 571-582). Atlantis Press. Available at: </w:t>
      </w:r>
      <w:hyperlink r:id="rId4" w:history="1">
        <w:r w:rsidRPr="00270B6C">
          <w:rPr>
            <w:rStyle w:val="Hyperlink"/>
            <w:rFonts w:ascii="Arial" w:hAnsi="Arial" w:cs="Arial"/>
            <w:sz w:val="28"/>
            <w:szCs w:val="28"/>
            <w:shd w:val="clear" w:color="auto" w:fill="FFFFFF"/>
          </w:rPr>
          <w:t>https://www.atlantis-press.com/proceedings/icemt-22/125984328</w:t>
        </w:r>
      </w:hyperlink>
      <w:r w:rsidRPr="00270B6C">
        <w:rPr>
          <w:rFonts w:ascii="Arial" w:hAnsi="Arial" w:cs="Arial"/>
          <w:color w:val="222222"/>
          <w:sz w:val="28"/>
          <w:szCs w:val="28"/>
          <w:shd w:val="clear" w:color="auto" w:fill="FFFFFF"/>
        </w:rPr>
        <w:t xml:space="preserve"> (Accessed on the 26</w:t>
      </w:r>
      <w:r w:rsidRPr="00270B6C">
        <w:rPr>
          <w:rFonts w:ascii="Arial" w:hAnsi="Arial" w:cs="Arial"/>
          <w:color w:val="222222"/>
          <w:sz w:val="28"/>
          <w:szCs w:val="28"/>
          <w:shd w:val="clear" w:color="auto" w:fill="FFFFFF"/>
          <w:vertAlign w:val="superscript"/>
        </w:rPr>
        <w:t>th</w:t>
      </w:r>
      <w:r w:rsidRPr="00270B6C">
        <w:rPr>
          <w:rFonts w:ascii="Arial" w:hAnsi="Arial" w:cs="Arial"/>
          <w:color w:val="222222"/>
          <w:sz w:val="28"/>
          <w:szCs w:val="28"/>
          <w:shd w:val="clear" w:color="auto" w:fill="FFFFFF"/>
        </w:rPr>
        <w:t xml:space="preserve"> of June 2024)</w:t>
      </w:r>
    </w:p>
    <w:p w14:paraId="243F565C" w14:textId="77777777" w:rsidR="0009233C" w:rsidRPr="00270B6C" w:rsidRDefault="0009233C" w:rsidP="0009233C">
      <w:pPr>
        <w:spacing w:line="360" w:lineRule="auto"/>
        <w:rPr>
          <w:rFonts w:ascii="Arial" w:hAnsi="Arial" w:cs="Arial"/>
          <w:color w:val="222222"/>
          <w:sz w:val="28"/>
          <w:szCs w:val="28"/>
          <w:shd w:val="clear" w:color="auto" w:fill="FFFFFF"/>
        </w:rPr>
      </w:pPr>
      <w:r w:rsidRPr="00270B6C">
        <w:rPr>
          <w:rFonts w:ascii="Arial" w:hAnsi="Arial" w:cs="Arial"/>
          <w:color w:val="222222"/>
          <w:sz w:val="28"/>
          <w:szCs w:val="28"/>
          <w:shd w:val="clear" w:color="auto" w:fill="FFFFFF"/>
        </w:rPr>
        <w:t>Anastasiadou, E., Moate, J. and Heikkinen, H.-L. (2022) ‘Examining how global citizenship education is prefigured in the Scottish Curriculum for Excellence’. </w:t>
      </w:r>
      <w:r w:rsidRPr="00270B6C">
        <w:rPr>
          <w:rFonts w:ascii="Arial" w:hAnsi="Arial" w:cs="Arial"/>
          <w:i/>
          <w:iCs/>
          <w:color w:val="222222"/>
          <w:sz w:val="28"/>
          <w:szCs w:val="28"/>
          <w:shd w:val="clear" w:color="auto" w:fill="FFFFFF"/>
        </w:rPr>
        <w:t>Globalisation, Societies and Education</w:t>
      </w:r>
      <w:r w:rsidRPr="00270B6C">
        <w:rPr>
          <w:rFonts w:ascii="Arial" w:hAnsi="Arial" w:cs="Arial"/>
          <w:color w:val="222222"/>
          <w:sz w:val="28"/>
          <w:szCs w:val="28"/>
          <w:shd w:val="clear" w:color="auto" w:fill="FFFFFF"/>
        </w:rPr>
        <w:t>, </w:t>
      </w:r>
      <w:r w:rsidRPr="00270B6C">
        <w:rPr>
          <w:rFonts w:ascii="Arial" w:hAnsi="Arial" w:cs="Arial"/>
          <w:i/>
          <w:iCs/>
          <w:color w:val="222222"/>
          <w:sz w:val="28"/>
          <w:szCs w:val="28"/>
          <w:shd w:val="clear" w:color="auto" w:fill="FFFFFF"/>
        </w:rPr>
        <w:t>20</w:t>
      </w:r>
      <w:r w:rsidRPr="00270B6C">
        <w:rPr>
          <w:rFonts w:ascii="Arial" w:hAnsi="Arial" w:cs="Arial"/>
          <w:color w:val="222222"/>
          <w:sz w:val="28"/>
          <w:szCs w:val="28"/>
          <w:shd w:val="clear" w:color="auto" w:fill="FFFFFF"/>
        </w:rPr>
        <w:t xml:space="preserve">(3), pp.388-400. Available at: </w:t>
      </w:r>
      <w:hyperlink r:id="rId5" w:history="1">
        <w:r w:rsidRPr="00270B6C">
          <w:rPr>
            <w:rStyle w:val="Hyperlink"/>
            <w:rFonts w:ascii="Arial" w:hAnsi="Arial" w:cs="Arial"/>
            <w:sz w:val="28"/>
            <w:szCs w:val="28"/>
            <w:shd w:val="clear" w:color="auto" w:fill="FFFFFF"/>
          </w:rPr>
          <w:t>https://www.tandfonline.com/doi/full/10.1080/14767724.2021.1904210</w:t>
        </w:r>
      </w:hyperlink>
      <w:r w:rsidRPr="00270B6C">
        <w:rPr>
          <w:rFonts w:ascii="Arial" w:hAnsi="Arial" w:cs="Arial"/>
          <w:color w:val="222222"/>
          <w:sz w:val="28"/>
          <w:szCs w:val="28"/>
          <w:shd w:val="clear" w:color="auto" w:fill="FFFFFF"/>
        </w:rPr>
        <w:t xml:space="preserve"> (Accessed on the 3</w:t>
      </w:r>
      <w:r w:rsidRPr="00270B6C">
        <w:rPr>
          <w:rFonts w:ascii="Arial" w:hAnsi="Arial" w:cs="Arial"/>
          <w:color w:val="222222"/>
          <w:sz w:val="28"/>
          <w:szCs w:val="28"/>
          <w:shd w:val="clear" w:color="auto" w:fill="FFFFFF"/>
          <w:vertAlign w:val="superscript"/>
        </w:rPr>
        <w:t>rd</w:t>
      </w:r>
      <w:r w:rsidRPr="00270B6C">
        <w:rPr>
          <w:rFonts w:ascii="Arial" w:hAnsi="Arial" w:cs="Arial"/>
          <w:color w:val="222222"/>
          <w:sz w:val="28"/>
          <w:szCs w:val="28"/>
          <w:shd w:val="clear" w:color="auto" w:fill="FFFFFF"/>
        </w:rPr>
        <w:t xml:space="preserve"> of July 2024)</w:t>
      </w:r>
    </w:p>
    <w:p w14:paraId="2CE0DE7D" w14:textId="77777777" w:rsidR="0009233C" w:rsidRPr="00270B6C" w:rsidRDefault="0009233C" w:rsidP="0009233C">
      <w:pPr>
        <w:spacing w:line="360" w:lineRule="auto"/>
        <w:rPr>
          <w:rFonts w:ascii="Arial" w:hAnsi="Arial" w:cs="Arial"/>
          <w:sz w:val="28"/>
          <w:szCs w:val="28"/>
        </w:rPr>
      </w:pPr>
      <w:r w:rsidRPr="00270B6C">
        <w:rPr>
          <w:rFonts w:ascii="Arial" w:hAnsi="Arial" w:cs="Arial"/>
          <w:color w:val="222222"/>
          <w:sz w:val="28"/>
          <w:szCs w:val="28"/>
          <w:shd w:val="clear" w:color="auto" w:fill="FFFFFF"/>
        </w:rPr>
        <w:t>Angier, C. (2020) ‘Scotland's education policy of Learning for Sustainability, the Anthropocene and learning to resist’. </w:t>
      </w:r>
      <w:r w:rsidRPr="00270B6C">
        <w:rPr>
          <w:rFonts w:ascii="Arial" w:hAnsi="Arial" w:cs="Arial"/>
          <w:i/>
          <w:iCs/>
          <w:color w:val="222222"/>
          <w:sz w:val="28"/>
          <w:szCs w:val="28"/>
          <w:shd w:val="clear" w:color="auto" w:fill="FFFFFF"/>
        </w:rPr>
        <w:t>Spark: Stirling International Journal of Postgraduate Research</w:t>
      </w:r>
      <w:r w:rsidRPr="00270B6C">
        <w:rPr>
          <w:rFonts w:ascii="Arial" w:hAnsi="Arial" w:cs="Arial"/>
          <w:color w:val="222222"/>
          <w:sz w:val="28"/>
          <w:szCs w:val="28"/>
          <w:shd w:val="clear" w:color="auto" w:fill="FFFFFF"/>
        </w:rPr>
        <w:t xml:space="preserve">, (5). Available at: </w:t>
      </w:r>
      <w:hyperlink r:id="rId6" w:history="1">
        <w:r w:rsidRPr="00270B6C">
          <w:rPr>
            <w:rStyle w:val="Hyperlink"/>
            <w:rFonts w:ascii="Arial" w:hAnsi="Arial" w:cs="Arial"/>
            <w:sz w:val="28"/>
            <w:szCs w:val="28"/>
            <w:shd w:val="clear" w:color="auto" w:fill="FFFFFF"/>
          </w:rPr>
          <w:t>https://dspace.stir.ac.uk/handle/1893/31878</w:t>
        </w:r>
      </w:hyperlink>
      <w:r w:rsidRPr="00270B6C">
        <w:rPr>
          <w:rFonts w:ascii="Arial" w:hAnsi="Arial" w:cs="Arial"/>
          <w:color w:val="222222"/>
          <w:sz w:val="28"/>
          <w:szCs w:val="28"/>
          <w:shd w:val="clear" w:color="auto" w:fill="FFFFFF"/>
        </w:rPr>
        <w:t xml:space="preserve"> (Accessed on the 3</w:t>
      </w:r>
      <w:r w:rsidRPr="00270B6C">
        <w:rPr>
          <w:rFonts w:ascii="Arial" w:hAnsi="Arial" w:cs="Arial"/>
          <w:color w:val="222222"/>
          <w:sz w:val="28"/>
          <w:szCs w:val="28"/>
          <w:shd w:val="clear" w:color="auto" w:fill="FFFFFF"/>
          <w:vertAlign w:val="superscript"/>
        </w:rPr>
        <w:t>rd</w:t>
      </w:r>
      <w:r w:rsidRPr="00270B6C">
        <w:rPr>
          <w:rFonts w:ascii="Arial" w:hAnsi="Arial" w:cs="Arial"/>
          <w:color w:val="222222"/>
          <w:sz w:val="28"/>
          <w:szCs w:val="28"/>
          <w:shd w:val="clear" w:color="auto" w:fill="FFFFFF"/>
        </w:rPr>
        <w:t xml:space="preserve"> of July 2024)</w:t>
      </w:r>
    </w:p>
    <w:p w14:paraId="49C43DCC" w14:textId="77777777" w:rsidR="0009233C" w:rsidRPr="00270B6C" w:rsidRDefault="0009233C" w:rsidP="0009233C">
      <w:pPr>
        <w:spacing w:line="360" w:lineRule="auto"/>
        <w:rPr>
          <w:rFonts w:ascii="Arial" w:hAnsi="Arial" w:cs="Arial"/>
          <w:color w:val="222222"/>
          <w:sz w:val="28"/>
          <w:szCs w:val="28"/>
          <w:shd w:val="clear" w:color="auto" w:fill="FFFFFF"/>
        </w:rPr>
      </w:pPr>
      <w:r w:rsidRPr="00270B6C">
        <w:rPr>
          <w:rFonts w:ascii="Arial" w:hAnsi="Arial" w:cs="Arial"/>
          <w:color w:val="222222"/>
          <w:sz w:val="28"/>
          <w:szCs w:val="28"/>
          <w:shd w:val="clear" w:color="auto" w:fill="FFFFFF"/>
        </w:rPr>
        <w:t>Ardoin, N.-M. and Bowers, A.-W. (2020) ‘Early childhood environmental education: A systematic review of the research literature’. </w:t>
      </w:r>
      <w:r w:rsidRPr="00270B6C">
        <w:rPr>
          <w:rFonts w:ascii="Arial" w:hAnsi="Arial" w:cs="Arial"/>
          <w:i/>
          <w:iCs/>
          <w:color w:val="222222"/>
          <w:sz w:val="28"/>
          <w:szCs w:val="28"/>
          <w:shd w:val="clear" w:color="auto" w:fill="FFFFFF"/>
        </w:rPr>
        <w:t>Educational Research Review</w:t>
      </w:r>
      <w:r w:rsidRPr="00270B6C">
        <w:rPr>
          <w:rFonts w:ascii="Arial" w:hAnsi="Arial" w:cs="Arial"/>
          <w:color w:val="222222"/>
          <w:sz w:val="28"/>
          <w:szCs w:val="28"/>
          <w:shd w:val="clear" w:color="auto" w:fill="FFFFFF"/>
        </w:rPr>
        <w:t>, </w:t>
      </w:r>
      <w:r w:rsidRPr="00270B6C">
        <w:rPr>
          <w:rFonts w:ascii="Arial" w:hAnsi="Arial" w:cs="Arial"/>
          <w:i/>
          <w:iCs/>
          <w:color w:val="222222"/>
          <w:sz w:val="28"/>
          <w:szCs w:val="28"/>
          <w:shd w:val="clear" w:color="auto" w:fill="FFFFFF"/>
        </w:rPr>
        <w:t>31</w:t>
      </w:r>
      <w:r w:rsidRPr="00270B6C">
        <w:rPr>
          <w:rFonts w:ascii="Arial" w:hAnsi="Arial" w:cs="Arial"/>
          <w:color w:val="222222"/>
          <w:sz w:val="28"/>
          <w:szCs w:val="28"/>
          <w:shd w:val="clear" w:color="auto" w:fill="FFFFFF"/>
        </w:rPr>
        <w:t xml:space="preserve">, p.100353. Available at: </w:t>
      </w:r>
      <w:hyperlink r:id="rId7" w:history="1">
        <w:r w:rsidRPr="00270B6C">
          <w:rPr>
            <w:rStyle w:val="Hyperlink"/>
            <w:rFonts w:ascii="Arial" w:hAnsi="Arial" w:cs="Arial"/>
            <w:sz w:val="28"/>
            <w:szCs w:val="28"/>
            <w:shd w:val="clear" w:color="auto" w:fill="FFFFFF"/>
          </w:rPr>
          <w:t>https://www.sciencedirect.com/science/article/pii/S1747938X19305561</w:t>
        </w:r>
      </w:hyperlink>
      <w:r w:rsidRPr="00270B6C">
        <w:rPr>
          <w:rFonts w:ascii="Arial" w:hAnsi="Arial" w:cs="Arial"/>
          <w:color w:val="222222"/>
          <w:sz w:val="28"/>
          <w:szCs w:val="28"/>
          <w:shd w:val="clear" w:color="auto" w:fill="FFFFFF"/>
        </w:rPr>
        <w:t xml:space="preserve"> Accessed on the 7</w:t>
      </w:r>
      <w:r w:rsidRPr="00270B6C">
        <w:rPr>
          <w:rFonts w:ascii="Arial" w:hAnsi="Arial" w:cs="Arial"/>
          <w:color w:val="222222"/>
          <w:sz w:val="28"/>
          <w:szCs w:val="28"/>
          <w:shd w:val="clear" w:color="auto" w:fill="FFFFFF"/>
          <w:vertAlign w:val="superscript"/>
        </w:rPr>
        <w:t>th</w:t>
      </w:r>
      <w:r w:rsidRPr="00270B6C">
        <w:rPr>
          <w:rFonts w:ascii="Arial" w:hAnsi="Arial" w:cs="Arial"/>
          <w:color w:val="222222"/>
          <w:sz w:val="28"/>
          <w:szCs w:val="28"/>
          <w:shd w:val="clear" w:color="auto" w:fill="FFFFFF"/>
        </w:rPr>
        <w:t xml:space="preserve"> of July 2024)</w:t>
      </w:r>
    </w:p>
    <w:p w14:paraId="08839387" w14:textId="77777777" w:rsidR="0009233C" w:rsidRPr="00270B6C" w:rsidRDefault="0009233C" w:rsidP="0009233C">
      <w:pPr>
        <w:spacing w:line="360" w:lineRule="auto"/>
        <w:rPr>
          <w:rFonts w:ascii="Arial" w:hAnsi="Arial" w:cs="Arial"/>
          <w:sz w:val="28"/>
          <w:szCs w:val="28"/>
        </w:rPr>
      </w:pPr>
      <w:r w:rsidRPr="00270B6C">
        <w:rPr>
          <w:rFonts w:ascii="Arial" w:hAnsi="Arial" w:cs="Arial"/>
          <w:sz w:val="28"/>
          <w:szCs w:val="28"/>
        </w:rPr>
        <w:t xml:space="preserve">Aubrey, K. and Riley, A. (2022) </w:t>
      </w:r>
      <w:r w:rsidRPr="00270B6C">
        <w:rPr>
          <w:rStyle w:val="Emphasis"/>
          <w:rFonts w:ascii="Arial" w:hAnsi="Arial" w:cs="Arial"/>
          <w:sz w:val="28"/>
          <w:szCs w:val="28"/>
        </w:rPr>
        <w:t>Understanding and Using Educational Theories</w:t>
      </w:r>
      <w:r w:rsidRPr="00270B6C">
        <w:rPr>
          <w:rFonts w:ascii="Arial" w:hAnsi="Arial" w:cs="Arial"/>
          <w:sz w:val="28"/>
          <w:szCs w:val="28"/>
        </w:rPr>
        <w:t>. 3rd ed. London: SAGE Publications.</w:t>
      </w:r>
    </w:p>
    <w:p w14:paraId="3ABF6268" w14:textId="77777777" w:rsidR="0009233C" w:rsidRPr="00270B6C" w:rsidRDefault="0009233C" w:rsidP="0009233C">
      <w:pPr>
        <w:spacing w:line="360" w:lineRule="auto"/>
        <w:rPr>
          <w:rFonts w:ascii="Arial" w:hAnsi="Arial" w:cs="Arial"/>
          <w:color w:val="222222"/>
          <w:sz w:val="28"/>
          <w:szCs w:val="28"/>
          <w:shd w:val="clear" w:color="auto" w:fill="FFFFFF"/>
        </w:rPr>
      </w:pPr>
      <w:r w:rsidRPr="00270B6C">
        <w:rPr>
          <w:rFonts w:ascii="Arial" w:hAnsi="Arial" w:cs="Arial"/>
          <w:color w:val="222222"/>
          <w:sz w:val="28"/>
          <w:szCs w:val="28"/>
          <w:shd w:val="clear" w:color="auto" w:fill="FFFFFF"/>
        </w:rPr>
        <w:t>Bayer, E. and Finley, J.-B. (2022) </w:t>
      </w:r>
      <w:r w:rsidRPr="00270B6C">
        <w:rPr>
          <w:rFonts w:ascii="Arial" w:hAnsi="Arial" w:cs="Arial"/>
          <w:i/>
          <w:iCs/>
          <w:color w:val="222222"/>
          <w:sz w:val="28"/>
          <w:szCs w:val="28"/>
          <w:shd w:val="clear" w:color="auto" w:fill="FFFFFF"/>
        </w:rPr>
        <w:t>Ecopedagogies: Practical Approaches to Experiential Learning</w:t>
      </w:r>
      <w:r w:rsidRPr="00270B6C">
        <w:rPr>
          <w:rFonts w:ascii="Arial" w:hAnsi="Arial" w:cs="Arial"/>
          <w:color w:val="222222"/>
          <w:sz w:val="28"/>
          <w:szCs w:val="28"/>
          <w:shd w:val="clear" w:color="auto" w:fill="FFFFFF"/>
        </w:rPr>
        <w:t>. Taylor &amp; Francis.</w:t>
      </w:r>
    </w:p>
    <w:p w14:paraId="5B2F0ABE" w14:textId="77777777" w:rsidR="0009233C" w:rsidRPr="00270B6C" w:rsidRDefault="0009233C" w:rsidP="0009233C">
      <w:pPr>
        <w:spacing w:line="360" w:lineRule="auto"/>
        <w:rPr>
          <w:rFonts w:ascii="Arial" w:hAnsi="Arial" w:cs="Arial"/>
          <w:color w:val="222222"/>
          <w:sz w:val="28"/>
          <w:szCs w:val="28"/>
          <w:shd w:val="clear" w:color="auto" w:fill="FFFFFF"/>
        </w:rPr>
      </w:pPr>
      <w:r w:rsidRPr="00270B6C">
        <w:rPr>
          <w:rFonts w:ascii="Arial" w:hAnsi="Arial" w:cs="Arial"/>
          <w:color w:val="222222"/>
          <w:sz w:val="28"/>
          <w:szCs w:val="28"/>
          <w:shd w:val="clear" w:color="auto" w:fill="FFFFFF"/>
        </w:rPr>
        <w:lastRenderedPageBreak/>
        <w:t>Bergan, V., Krempig, I.-W., Utsi, T.-A. and Bøe, K.-W. (2021) ‘I want to participate—Communities of practice in foraging and gardening projects as a contribution to social and cultural sustainability in early childhood education’. </w:t>
      </w:r>
      <w:r w:rsidRPr="00270B6C">
        <w:rPr>
          <w:rFonts w:ascii="Arial" w:hAnsi="Arial" w:cs="Arial"/>
          <w:i/>
          <w:iCs/>
          <w:color w:val="222222"/>
          <w:sz w:val="28"/>
          <w:szCs w:val="28"/>
          <w:shd w:val="clear" w:color="auto" w:fill="FFFFFF"/>
        </w:rPr>
        <w:t>Sustainability</w:t>
      </w:r>
      <w:r w:rsidRPr="00270B6C">
        <w:rPr>
          <w:rFonts w:ascii="Arial" w:hAnsi="Arial" w:cs="Arial"/>
          <w:color w:val="222222"/>
          <w:sz w:val="28"/>
          <w:szCs w:val="28"/>
          <w:shd w:val="clear" w:color="auto" w:fill="FFFFFF"/>
        </w:rPr>
        <w:t>, </w:t>
      </w:r>
      <w:r w:rsidRPr="00270B6C">
        <w:rPr>
          <w:rFonts w:ascii="Arial" w:hAnsi="Arial" w:cs="Arial"/>
          <w:i/>
          <w:iCs/>
          <w:color w:val="222222"/>
          <w:sz w:val="28"/>
          <w:szCs w:val="28"/>
          <w:shd w:val="clear" w:color="auto" w:fill="FFFFFF"/>
        </w:rPr>
        <w:t>13</w:t>
      </w:r>
      <w:r w:rsidRPr="00270B6C">
        <w:rPr>
          <w:rFonts w:ascii="Arial" w:hAnsi="Arial" w:cs="Arial"/>
          <w:color w:val="222222"/>
          <w:sz w:val="28"/>
          <w:szCs w:val="28"/>
          <w:shd w:val="clear" w:color="auto" w:fill="FFFFFF"/>
        </w:rPr>
        <w:t xml:space="preserve">(8), p.4368. Available at: </w:t>
      </w:r>
      <w:hyperlink r:id="rId8" w:history="1">
        <w:r w:rsidRPr="00270B6C">
          <w:rPr>
            <w:rStyle w:val="Hyperlink"/>
            <w:rFonts w:ascii="Arial" w:hAnsi="Arial" w:cs="Arial"/>
            <w:sz w:val="28"/>
            <w:szCs w:val="28"/>
            <w:shd w:val="clear" w:color="auto" w:fill="FFFFFF"/>
          </w:rPr>
          <w:t>https://www.mdpi.com/2071-1050/13/8/4368</w:t>
        </w:r>
      </w:hyperlink>
      <w:r w:rsidRPr="00270B6C">
        <w:rPr>
          <w:rFonts w:ascii="Arial" w:hAnsi="Arial" w:cs="Arial"/>
          <w:color w:val="222222"/>
          <w:sz w:val="28"/>
          <w:szCs w:val="28"/>
          <w:shd w:val="clear" w:color="auto" w:fill="FFFFFF"/>
        </w:rPr>
        <w:t xml:space="preserve"> (Accessed on the 4</w:t>
      </w:r>
      <w:r w:rsidRPr="00270B6C">
        <w:rPr>
          <w:rFonts w:ascii="Arial" w:hAnsi="Arial" w:cs="Arial"/>
          <w:color w:val="222222"/>
          <w:sz w:val="28"/>
          <w:szCs w:val="28"/>
          <w:shd w:val="clear" w:color="auto" w:fill="FFFFFF"/>
          <w:vertAlign w:val="superscript"/>
        </w:rPr>
        <w:t>th</w:t>
      </w:r>
      <w:r w:rsidRPr="00270B6C">
        <w:rPr>
          <w:rFonts w:ascii="Arial" w:hAnsi="Arial" w:cs="Arial"/>
          <w:color w:val="222222"/>
          <w:sz w:val="28"/>
          <w:szCs w:val="28"/>
          <w:shd w:val="clear" w:color="auto" w:fill="FFFFFF"/>
        </w:rPr>
        <w:t xml:space="preserve"> of July 2024)</w:t>
      </w:r>
    </w:p>
    <w:p w14:paraId="36BC087F" w14:textId="77777777" w:rsidR="0009233C" w:rsidRPr="00270B6C" w:rsidRDefault="0009233C" w:rsidP="0009233C">
      <w:pPr>
        <w:spacing w:before="100" w:beforeAutospacing="1" w:after="100" w:afterAutospacing="1" w:line="360" w:lineRule="auto"/>
        <w:rPr>
          <w:rFonts w:ascii="Arial" w:eastAsia="Times New Roman" w:hAnsi="Arial" w:cs="Arial"/>
          <w:kern w:val="0"/>
          <w:sz w:val="28"/>
          <w:szCs w:val="28"/>
          <w:lang w:eastAsia="en-GB"/>
          <w14:ligatures w14:val="none"/>
        </w:rPr>
      </w:pPr>
      <w:r w:rsidRPr="00270B6C">
        <w:rPr>
          <w:rFonts w:ascii="Arial" w:eastAsia="Times New Roman" w:hAnsi="Arial" w:cs="Arial"/>
          <w:kern w:val="0"/>
          <w:sz w:val="28"/>
          <w:szCs w:val="28"/>
          <w:lang w:eastAsia="en-GB"/>
          <w14:ligatures w14:val="none"/>
        </w:rPr>
        <w:t xml:space="preserve">Blanchet-Cohen, N., and Reilly, R. C. (2013) ‘Teachers’ perspectives on environmental education in multicultural contexts: Towards culturally responsive environmental education’. </w:t>
      </w:r>
      <w:r w:rsidRPr="00270B6C">
        <w:rPr>
          <w:rFonts w:ascii="Arial" w:eastAsia="Times New Roman" w:hAnsi="Arial" w:cs="Arial"/>
          <w:i/>
          <w:iCs/>
          <w:kern w:val="0"/>
          <w:sz w:val="28"/>
          <w:szCs w:val="28"/>
          <w:lang w:eastAsia="en-GB"/>
          <w14:ligatures w14:val="none"/>
        </w:rPr>
        <w:t xml:space="preserve">Teaching and Teacher Education, 36, </w:t>
      </w:r>
      <w:r w:rsidRPr="00270B6C">
        <w:rPr>
          <w:rFonts w:ascii="Arial" w:eastAsia="Times New Roman" w:hAnsi="Arial" w:cs="Arial"/>
          <w:kern w:val="0"/>
          <w:sz w:val="28"/>
          <w:szCs w:val="28"/>
          <w:lang w:eastAsia="en-GB"/>
          <w14:ligatures w14:val="none"/>
        </w:rPr>
        <w:t>12-22.</w:t>
      </w:r>
    </w:p>
    <w:p w14:paraId="669EB212" w14:textId="77777777" w:rsidR="0009233C" w:rsidRPr="00270B6C" w:rsidRDefault="0009233C" w:rsidP="0009233C">
      <w:pPr>
        <w:spacing w:line="360" w:lineRule="auto"/>
        <w:rPr>
          <w:rFonts w:ascii="Arial" w:hAnsi="Arial" w:cs="Arial"/>
          <w:color w:val="222222"/>
          <w:sz w:val="28"/>
          <w:szCs w:val="28"/>
          <w:shd w:val="clear" w:color="auto" w:fill="FFFFFF"/>
        </w:rPr>
      </w:pPr>
      <w:r w:rsidRPr="00270B6C">
        <w:rPr>
          <w:rFonts w:ascii="Arial" w:hAnsi="Arial" w:cs="Arial"/>
          <w:color w:val="222222"/>
          <w:sz w:val="28"/>
          <w:szCs w:val="28"/>
          <w:shd w:val="clear" w:color="auto" w:fill="FFFFFF"/>
        </w:rPr>
        <w:t>Brown, M.-F. (2020) ‘The Third Teacher: An analysis of aesthetic and intentionality of space in the classroom’. </w:t>
      </w:r>
      <w:r w:rsidRPr="00270B6C">
        <w:rPr>
          <w:rFonts w:ascii="Arial" w:hAnsi="Arial" w:cs="Arial"/>
          <w:i/>
          <w:iCs/>
          <w:color w:val="222222"/>
          <w:sz w:val="28"/>
          <w:szCs w:val="28"/>
          <w:shd w:val="clear" w:color="auto" w:fill="FFFFFF"/>
        </w:rPr>
        <w:t>Senior Honors Projects, 2020-Current</w:t>
      </w:r>
      <w:r w:rsidRPr="00270B6C">
        <w:rPr>
          <w:rFonts w:ascii="Arial" w:hAnsi="Arial" w:cs="Arial"/>
          <w:color w:val="222222"/>
          <w:sz w:val="28"/>
          <w:szCs w:val="28"/>
          <w:shd w:val="clear" w:color="auto" w:fill="FFFFFF"/>
        </w:rPr>
        <w:t>, </w:t>
      </w:r>
      <w:r w:rsidRPr="00270B6C">
        <w:rPr>
          <w:rFonts w:ascii="Arial" w:hAnsi="Arial" w:cs="Arial"/>
          <w:i/>
          <w:iCs/>
          <w:color w:val="222222"/>
          <w:sz w:val="28"/>
          <w:szCs w:val="28"/>
          <w:shd w:val="clear" w:color="auto" w:fill="FFFFFF"/>
        </w:rPr>
        <w:t>32</w:t>
      </w:r>
      <w:r w:rsidRPr="00270B6C">
        <w:rPr>
          <w:rFonts w:ascii="Arial" w:hAnsi="Arial" w:cs="Arial"/>
          <w:color w:val="222222"/>
          <w:sz w:val="28"/>
          <w:szCs w:val="28"/>
          <w:shd w:val="clear" w:color="auto" w:fill="FFFFFF"/>
        </w:rPr>
        <w:t xml:space="preserve">. Available at: </w:t>
      </w:r>
      <w:hyperlink r:id="rId9" w:history="1">
        <w:r w:rsidRPr="00270B6C">
          <w:rPr>
            <w:rStyle w:val="Hyperlink"/>
            <w:rFonts w:ascii="Arial" w:hAnsi="Arial" w:cs="Arial"/>
            <w:sz w:val="28"/>
            <w:szCs w:val="28"/>
            <w:shd w:val="clear" w:color="auto" w:fill="FFFFFF"/>
          </w:rPr>
          <w:t>https://core.ac.uk/download/pdf/346453531.pdf</w:t>
        </w:r>
      </w:hyperlink>
      <w:r w:rsidRPr="00270B6C">
        <w:rPr>
          <w:rFonts w:ascii="Arial" w:hAnsi="Arial" w:cs="Arial"/>
          <w:color w:val="222222"/>
          <w:sz w:val="28"/>
          <w:szCs w:val="28"/>
          <w:shd w:val="clear" w:color="auto" w:fill="FFFFFF"/>
        </w:rPr>
        <w:t xml:space="preserve"> (Accessed on the 28</w:t>
      </w:r>
      <w:r w:rsidRPr="00270B6C">
        <w:rPr>
          <w:rFonts w:ascii="Arial" w:hAnsi="Arial" w:cs="Arial"/>
          <w:color w:val="222222"/>
          <w:sz w:val="28"/>
          <w:szCs w:val="28"/>
          <w:shd w:val="clear" w:color="auto" w:fill="FFFFFF"/>
          <w:vertAlign w:val="superscript"/>
        </w:rPr>
        <w:t>th</w:t>
      </w:r>
      <w:r w:rsidRPr="00270B6C">
        <w:rPr>
          <w:rFonts w:ascii="Arial" w:hAnsi="Arial" w:cs="Arial"/>
          <w:color w:val="222222"/>
          <w:sz w:val="28"/>
          <w:szCs w:val="28"/>
          <w:shd w:val="clear" w:color="auto" w:fill="FFFFFF"/>
        </w:rPr>
        <w:t xml:space="preserve"> of June 2024)</w:t>
      </w:r>
    </w:p>
    <w:p w14:paraId="712256BF" w14:textId="77777777" w:rsidR="0009233C" w:rsidRPr="00270B6C" w:rsidRDefault="0009233C" w:rsidP="0009233C">
      <w:pPr>
        <w:spacing w:line="360" w:lineRule="auto"/>
        <w:rPr>
          <w:rFonts w:ascii="Arial" w:hAnsi="Arial" w:cs="Arial"/>
          <w:color w:val="222222"/>
          <w:sz w:val="28"/>
          <w:szCs w:val="28"/>
          <w:shd w:val="clear" w:color="auto" w:fill="FFFFFF"/>
        </w:rPr>
      </w:pPr>
      <w:r w:rsidRPr="00270B6C">
        <w:rPr>
          <w:rFonts w:ascii="Arial" w:hAnsi="Arial" w:cs="Arial"/>
          <w:color w:val="222222"/>
          <w:sz w:val="28"/>
          <w:szCs w:val="28"/>
          <w:shd w:val="clear" w:color="auto" w:fill="FFFFFF"/>
        </w:rPr>
        <w:t>Buckingham, J., Beaman, R. and Wheldall, K. (2023) ‘Why poor children are more likely to become poor readers: The early years’. </w:t>
      </w:r>
      <w:r w:rsidRPr="00270B6C">
        <w:rPr>
          <w:rFonts w:ascii="Arial" w:hAnsi="Arial" w:cs="Arial"/>
          <w:i/>
          <w:iCs/>
          <w:color w:val="222222"/>
          <w:sz w:val="28"/>
          <w:szCs w:val="28"/>
          <w:shd w:val="clear" w:color="auto" w:fill="FFFFFF"/>
        </w:rPr>
        <w:t>Mapping the Field</w:t>
      </w:r>
      <w:r w:rsidRPr="00270B6C">
        <w:rPr>
          <w:rFonts w:ascii="Arial" w:hAnsi="Arial" w:cs="Arial"/>
          <w:color w:val="222222"/>
          <w:sz w:val="28"/>
          <w:szCs w:val="28"/>
          <w:shd w:val="clear" w:color="auto" w:fill="FFFFFF"/>
        </w:rPr>
        <w:t xml:space="preserve">, pp.185-203. Available at: </w:t>
      </w:r>
      <w:hyperlink r:id="rId10" w:history="1">
        <w:r w:rsidRPr="00270B6C">
          <w:rPr>
            <w:rStyle w:val="Hyperlink"/>
            <w:rFonts w:ascii="Arial" w:hAnsi="Arial" w:cs="Arial"/>
            <w:sz w:val="28"/>
            <w:szCs w:val="28"/>
            <w:shd w:val="clear" w:color="auto" w:fill="FFFFFF"/>
          </w:rPr>
          <w:t>https://www.taylorfrancis.com/chapters/edit/10.4324/9781003403722-16/poor-children-likely-become-poor-readers-early-years-jennifer-buckingham-robyn-beaman-kevin-wheldall</w:t>
        </w:r>
      </w:hyperlink>
      <w:r w:rsidRPr="00270B6C">
        <w:rPr>
          <w:rFonts w:ascii="Arial" w:hAnsi="Arial" w:cs="Arial"/>
          <w:color w:val="222222"/>
          <w:sz w:val="28"/>
          <w:szCs w:val="28"/>
          <w:shd w:val="clear" w:color="auto" w:fill="FFFFFF"/>
        </w:rPr>
        <w:t xml:space="preserve"> Accessed on the 7</w:t>
      </w:r>
      <w:r w:rsidRPr="00270B6C">
        <w:rPr>
          <w:rFonts w:ascii="Arial" w:hAnsi="Arial" w:cs="Arial"/>
          <w:color w:val="222222"/>
          <w:sz w:val="28"/>
          <w:szCs w:val="28"/>
          <w:shd w:val="clear" w:color="auto" w:fill="FFFFFF"/>
          <w:vertAlign w:val="superscript"/>
        </w:rPr>
        <w:t>th</w:t>
      </w:r>
      <w:r w:rsidRPr="00270B6C">
        <w:rPr>
          <w:rFonts w:ascii="Arial" w:hAnsi="Arial" w:cs="Arial"/>
          <w:color w:val="222222"/>
          <w:sz w:val="28"/>
          <w:szCs w:val="28"/>
          <w:shd w:val="clear" w:color="auto" w:fill="FFFFFF"/>
        </w:rPr>
        <w:t xml:space="preserve"> of July 2024)</w:t>
      </w:r>
    </w:p>
    <w:p w14:paraId="4D66C10A" w14:textId="77777777" w:rsidR="0009233C" w:rsidRPr="00270B6C" w:rsidRDefault="0009233C" w:rsidP="0009233C">
      <w:pPr>
        <w:spacing w:line="360" w:lineRule="auto"/>
        <w:rPr>
          <w:rFonts w:ascii="Arial" w:hAnsi="Arial" w:cs="Arial"/>
          <w:sz w:val="28"/>
          <w:szCs w:val="28"/>
        </w:rPr>
      </w:pPr>
      <w:r w:rsidRPr="00270B6C">
        <w:rPr>
          <w:rFonts w:ascii="Arial" w:hAnsi="Arial" w:cs="Arial"/>
          <w:color w:val="222222"/>
          <w:sz w:val="28"/>
          <w:szCs w:val="28"/>
          <w:shd w:val="clear" w:color="auto" w:fill="FFFFFF"/>
        </w:rPr>
        <w:t>Caiman, C., Hedefalk, M. and Ottander, C. (2022) ‘Pre-school teaching for creative processes in education for sustainable development–invisible animal traces, purple hands, and an elk container’. </w:t>
      </w:r>
      <w:r w:rsidRPr="00270B6C">
        <w:rPr>
          <w:rFonts w:ascii="Arial" w:hAnsi="Arial" w:cs="Arial"/>
          <w:i/>
          <w:iCs/>
          <w:color w:val="222222"/>
          <w:sz w:val="28"/>
          <w:szCs w:val="28"/>
          <w:shd w:val="clear" w:color="auto" w:fill="FFFFFF"/>
        </w:rPr>
        <w:t>Environmental Education Research</w:t>
      </w:r>
      <w:r w:rsidRPr="00270B6C">
        <w:rPr>
          <w:rFonts w:ascii="Arial" w:hAnsi="Arial" w:cs="Arial"/>
          <w:color w:val="222222"/>
          <w:sz w:val="28"/>
          <w:szCs w:val="28"/>
          <w:shd w:val="clear" w:color="auto" w:fill="FFFFFF"/>
        </w:rPr>
        <w:t>, </w:t>
      </w:r>
      <w:r w:rsidRPr="00270B6C">
        <w:rPr>
          <w:rFonts w:ascii="Arial" w:hAnsi="Arial" w:cs="Arial"/>
          <w:i/>
          <w:iCs/>
          <w:color w:val="222222"/>
          <w:sz w:val="28"/>
          <w:szCs w:val="28"/>
          <w:shd w:val="clear" w:color="auto" w:fill="FFFFFF"/>
        </w:rPr>
        <w:t>28</w:t>
      </w:r>
      <w:r w:rsidRPr="00270B6C">
        <w:rPr>
          <w:rFonts w:ascii="Arial" w:hAnsi="Arial" w:cs="Arial"/>
          <w:color w:val="222222"/>
          <w:sz w:val="28"/>
          <w:szCs w:val="28"/>
          <w:shd w:val="clear" w:color="auto" w:fill="FFFFFF"/>
        </w:rPr>
        <w:t xml:space="preserve">(3), pp.457-475. Available at: </w:t>
      </w:r>
      <w:hyperlink r:id="rId11" w:history="1">
        <w:r w:rsidRPr="00270B6C">
          <w:rPr>
            <w:rStyle w:val="Hyperlink"/>
            <w:rFonts w:ascii="Arial" w:hAnsi="Arial" w:cs="Arial"/>
            <w:sz w:val="28"/>
            <w:szCs w:val="28"/>
            <w:shd w:val="clear" w:color="auto" w:fill="FFFFFF"/>
          </w:rPr>
          <w:t>https://www.tandfonline.com/doi/full/10.1080/13504622.2021.2012130</w:t>
        </w:r>
      </w:hyperlink>
      <w:r w:rsidRPr="00270B6C">
        <w:rPr>
          <w:rFonts w:ascii="Arial" w:hAnsi="Arial" w:cs="Arial"/>
          <w:color w:val="222222"/>
          <w:sz w:val="28"/>
          <w:szCs w:val="28"/>
          <w:shd w:val="clear" w:color="auto" w:fill="FFFFFF"/>
        </w:rPr>
        <w:t xml:space="preserve"> (Accessed on the 25</w:t>
      </w:r>
      <w:r w:rsidRPr="00270B6C">
        <w:rPr>
          <w:rFonts w:ascii="Arial" w:hAnsi="Arial" w:cs="Arial"/>
          <w:color w:val="222222"/>
          <w:sz w:val="28"/>
          <w:szCs w:val="28"/>
          <w:shd w:val="clear" w:color="auto" w:fill="FFFFFF"/>
          <w:vertAlign w:val="superscript"/>
        </w:rPr>
        <w:t>th</w:t>
      </w:r>
      <w:r w:rsidRPr="00270B6C">
        <w:rPr>
          <w:rFonts w:ascii="Arial" w:hAnsi="Arial" w:cs="Arial"/>
          <w:color w:val="222222"/>
          <w:sz w:val="28"/>
          <w:szCs w:val="28"/>
          <w:shd w:val="clear" w:color="auto" w:fill="FFFFFF"/>
        </w:rPr>
        <w:t xml:space="preserve"> of June 2024)</w:t>
      </w:r>
    </w:p>
    <w:p w14:paraId="7A088CF2" w14:textId="77777777" w:rsidR="0009233C" w:rsidRPr="00270B6C" w:rsidRDefault="0009233C" w:rsidP="0009233C">
      <w:pPr>
        <w:spacing w:line="360" w:lineRule="auto"/>
        <w:rPr>
          <w:rFonts w:ascii="Arial" w:hAnsi="Arial" w:cs="Arial"/>
          <w:color w:val="222222"/>
          <w:sz w:val="28"/>
          <w:szCs w:val="28"/>
          <w:shd w:val="clear" w:color="auto" w:fill="FFFFFF"/>
        </w:rPr>
      </w:pPr>
      <w:r w:rsidRPr="00270B6C">
        <w:rPr>
          <w:rFonts w:ascii="Arial" w:hAnsi="Arial" w:cs="Arial"/>
          <w:color w:val="222222"/>
          <w:sz w:val="28"/>
          <w:szCs w:val="28"/>
          <w:shd w:val="clear" w:color="auto" w:fill="FFFFFF"/>
        </w:rPr>
        <w:t>Chapman, S.-N. and O’Gorman, L. (2022) ‘Transforming learning environments in early childhood contexts through the arts: Responding to the United Nations Sustainable Development Goals’. </w:t>
      </w:r>
      <w:r w:rsidRPr="00270B6C">
        <w:rPr>
          <w:rFonts w:ascii="Arial" w:hAnsi="Arial" w:cs="Arial"/>
          <w:i/>
          <w:iCs/>
          <w:color w:val="222222"/>
          <w:sz w:val="28"/>
          <w:szCs w:val="28"/>
          <w:shd w:val="clear" w:color="auto" w:fill="FFFFFF"/>
        </w:rPr>
        <w:t>International Journal of Early Childhood</w:t>
      </w:r>
      <w:r w:rsidRPr="00270B6C">
        <w:rPr>
          <w:rFonts w:ascii="Arial" w:hAnsi="Arial" w:cs="Arial"/>
          <w:color w:val="222222"/>
          <w:sz w:val="28"/>
          <w:szCs w:val="28"/>
          <w:shd w:val="clear" w:color="auto" w:fill="FFFFFF"/>
        </w:rPr>
        <w:t>, </w:t>
      </w:r>
      <w:r w:rsidRPr="00270B6C">
        <w:rPr>
          <w:rFonts w:ascii="Arial" w:hAnsi="Arial" w:cs="Arial"/>
          <w:i/>
          <w:iCs/>
          <w:color w:val="222222"/>
          <w:sz w:val="28"/>
          <w:szCs w:val="28"/>
          <w:shd w:val="clear" w:color="auto" w:fill="FFFFFF"/>
        </w:rPr>
        <w:t>54</w:t>
      </w:r>
      <w:r w:rsidRPr="00270B6C">
        <w:rPr>
          <w:rFonts w:ascii="Arial" w:hAnsi="Arial" w:cs="Arial"/>
          <w:color w:val="222222"/>
          <w:sz w:val="28"/>
          <w:szCs w:val="28"/>
          <w:shd w:val="clear" w:color="auto" w:fill="FFFFFF"/>
        </w:rPr>
        <w:t xml:space="preserve">(1), pp.33-50. Available at: </w:t>
      </w:r>
      <w:hyperlink r:id="rId12" w:history="1">
        <w:r w:rsidRPr="00270B6C">
          <w:rPr>
            <w:rStyle w:val="Hyperlink"/>
            <w:rFonts w:ascii="Arial" w:hAnsi="Arial" w:cs="Arial"/>
            <w:sz w:val="28"/>
            <w:szCs w:val="28"/>
            <w:shd w:val="clear" w:color="auto" w:fill="FFFFFF"/>
          </w:rPr>
          <w:t>https://link.springer.com/article/10.1007/s13158-022-00320-3</w:t>
        </w:r>
      </w:hyperlink>
      <w:r w:rsidRPr="00270B6C">
        <w:rPr>
          <w:rFonts w:ascii="Arial" w:hAnsi="Arial" w:cs="Arial"/>
          <w:color w:val="222222"/>
          <w:sz w:val="28"/>
          <w:szCs w:val="28"/>
          <w:shd w:val="clear" w:color="auto" w:fill="FFFFFF"/>
        </w:rPr>
        <w:t xml:space="preserve"> (Accessed on the 28</w:t>
      </w:r>
      <w:r w:rsidRPr="00270B6C">
        <w:rPr>
          <w:rFonts w:ascii="Arial" w:hAnsi="Arial" w:cs="Arial"/>
          <w:color w:val="222222"/>
          <w:sz w:val="28"/>
          <w:szCs w:val="28"/>
          <w:shd w:val="clear" w:color="auto" w:fill="FFFFFF"/>
          <w:vertAlign w:val="superscript"/>
        </w:rPr>
        <w:t>th</w:t>
      </w:r>
      <w:r w:rsidRPr="00270B6C">
        <w:rPr>
          <w:rFonts w:ascii="Arial" w:hAnsi="Arial" w:cs="Arial"/>
          <w:color w:val="222222"/>
          <w:sz w:val="28"/>
          <w:szCs w:val="28"/>
          <w:shd w:val="clear" w:color="auto" w:fill="FFFFFF"/>
        </w:rPr>
        <w:t xml:space="preserve"> of June 2024)</w:t>
      </w:r>
    </w:p>
    <w:p w14:paraId="35142AD5" w14:textId="77777777" w:rsidR="0009233C" w:rsidRPr="00270B6C" w:rsidRDefault="0009233C" w:rsidP="0009233C">
      <w:pPr>
        <w:spacing w:before="100" w:beforeAutospacing="1" w:after="100" w:afterAutospacing="1" w:line="360" w:lineRule="auto"/>
        <w:rPr>
          <w:rFonts w:ascii="Arial" w:eastAsia="Times New Roman" w:hAnsi="Arial" w:cs="Arial"/>
          <w:kern w:val="0"/>
          <w:sz w:val="28"/>
          <w:szCs w:val="28"/>
          <w:lang w:eastAsia="en-GB"/>
          <w14:ligatures w14:val="none"/>
        </w:rPr>
      </w:pPr>
      <w:r w:rsidRPr="00270B6C">
        <w:rPr>
          <w:rFonts w:ascii="Arial" w:eastAsia="Times New Roman" w:hAnsi="Arial" w:cs="Arial"/>
          <w:kern w:val="0"/>
          <w:sz w:val="28"/>
          <w:szCs w:val="28"/>
          <w:lang w:eastAsia="en-GB"/>
          <w14:ligatures w14:val="none"/>
        </w:rPr>
        <w:t xml:space="preserve">Chawla, L. (1998) ‘Significant life experiences revisited: A review of research on sources of environmental sensitivity’. </w:t>
      </w:r>
      <w:r w:rsidRPr="00270B6C">
        <w:rPr>
          <w:rFonts w:ascii="Arial" w:eastAsia="Times New Roman" w:hAnsi="Arial" w:cs="Arial"/>
          <w:i/>
          <w:iCs/>
          <w:kern w:val="0"/>
          <w:sz w:val="28"/>
          <w:szCs w:val="28"/>
          <w:lang w:eastAsia="en-GB"/>
          <w14:ligatures w14:val="none"/>
        </w:rPr>
        <w:t>The Journal of Environmental Education, 29(3),</w:t>
      </w:r>
      <w:r w:rsidRPr="00270B6C">
        <w:rPr>
          <w:rFonts w:ascii="Arial" w:eastAsia="Times New Roman" w:hAnsi="Arial" w:cs="Arial"/>
          <w:kern w:val="0"/>
          <w:sz w:val="28"/>
          <w:szCs w:val="28"/>
          <w:lang w:eastAsia="en-GB"/>
          <w14:ligatures w14:val="none"/>
        </w:rPr>
        <w:t xml:space="preserve"> 11-21.</w:t>
      </w:r>
    </w:p>
    <w:p w14:paraId="61BBFE3A" w14:textId="77777777" w:rsidR="0009233C" w:rsidRPr="00270B6C" w:rsidRDefault="0009233C" w:rsidP="0009233C">
      <w:pPr>
        <w:spacing w:before="100" w:beforeAutospacing="1" w:after="100" w:afterAutospacing="1" w:line="360" w:lineRule="auto"/>
        <w:rPr>
          <w:rFonts w:ascii="Arial" w:eastAsia="Times New Roman" w:hAnsi="Arial" w:cs="Arial"/>
          <w:kern w:val="0"/>
          <w:sz w:val="28"/>
          <w:szCs w:val="28"/>
          <w:lang w:eastAsia="en-GB"/>
          <w14:ligatures w14:val="none"/>
        </w:rPr>
      </w:pPr>
      <w:r w:rsidRPr="00270B6C">
        <w:rPr>
          <w:rFonts w:ascii="Arial" w:eastAsia="Times New Roman" w:hAnsi="Arial" w:cs="Arial"/>
          <w:kern w:val="0"/>
          <w:sz w:val="28"/>
          <w:szCs w:val="28"/>
          <w:lang w:eastAsia="en-GB"/>
          <w14:ligatures w14:val="none"/>
        </w:rPr>
        <w:t xml:space="preserve">Conkbayir, M. and Pascal, C. (2014) </w:t>
      </w:r>
      <w:r w:rsidRPr="00270B6C">
        <w:rPr>
          <w:rFonts w:ascii="Arial" w:eastAsia="Times New Roman" w:hAnsi="Arial" w:cs="Arial"/>
          <w:i/>
          <w:iCs/>
          <w:kern w:val="0"/>
          <w:sz w:val="28"/>
          <w:szCs w:val="28"/>
          <w:lang w:eastAsia="en-GB"/>
          <w14:ligatures w14:val="none"/>
        </w:rPr>
        <w:t>Early Childhood Theorists and Contemporary Issues</w:t>
      </w:r>
      <w:r w:rsidRPr="00270B6C">
        <w:rPr>
          <w:rFonts w:ascii="Arial" w:eastAsia="Times New Roman" w:hAnsi="Arial" w:cs="Arial"/>
          <w:kern w:val="0"/>
          <w:sz w:val="28"/>
          <w:szCs w:val="28"/>
          <w:lang w:eastAsia="en-GB"/>
          <w14:ligatures w14:val="none"/>
        </w:rPr>
        <w:t>. London: Bloomsbury Publishing.</w:t>
      </w:r>
    </w:p>
    <w:p w14:paraId="0414D08A" w14:textId="77777777" w:rsidR="0009233C" w:rsidRPr="00270B6C" w:rsidRDefault="0009233C" w:rsidP="0009233C">
      <w:pPr>
        <w:spacing w:line="360" w:lineRule="auto"/>
        <w:rPr>
          <w:rFonts w:ascii="Arial" w:hAnsi="Arial" w:cs="Arial"/>
          <w:color w:val="222222"/>
          <w:sz w:val="28"/>
          <w:szCs w:val="28"/>
          <w:shd w:val="clear" w:color="auto" w:fill="FFFFFF"/>
        </w:rPr>
      </w:pPr>
      <w:r w:rsidRPr="00270B6C">
        <w:rPr>
          <w:rFonts w:ascii="Arial" w:hAnsi="Arial" w:cs="Arial"/>
          <w:color w:val="222222"/>
          <w:sz w:val="28"/>
          <w:szCs w:val="28"/>
          <w:shd w:val="clear" w:color="auto" w:fill="FFFFFF"/>
        </w:rPr>
        <w:t xml:space="preserve">Corbolino, N., Bisaccia, P., Corrà, F., Bonato, M., Irato, P. and Santovito, G. (2020) ‘The vegetable garden. an instrument for sustainable development education and care pedagogy’. </w:t>
      </w:r>
      <w:r w:rsidRPr="00270B6C">
        <w:rPr>
          <w:rFonts w:ascii="Arial" w:hAnsi="Arial" w:cs="Arial"/>
          <w:i/>
          <w:iCs/>
          <w:color w:val="222222"/>
          <w:sz w:val="28"/>
          <w:szCs w:val="28"/>
          <w:shd w:val="clear" w:color="auto" w:fill="FFFFFF"/>
        </w:rPr>
        <w:t>INTED2020 Proceedings</w:t>
      </w:r>
      <w:r w:rsidRPr="00270B6C">
        <w:rPr>
          <w:rFonts w:ascii="Arial" w:hAnsi="Arial" w:cs="Arial"/>
          <w:color w:val="222222"/>
          <w:sz w:val="28"/>
          <w:szCs w:val="28"/>
          <w:shd w:val="clear" w:color="auto" w:fill="FFFFFF"/>
        </w:rPr>
        <w:t xml:space="preserve"> (pp. 4618-4626). IATED. Available at: </w:t>
      </w:r>
      <w:hyperlink r:id="rId13" w:history="1">
        <w:r w:rsidRPr="00270B6C">
          <w:rPr>
            <w:rStyle w:val="Hyperlink"/>
            <w:rFonts w:ascii="Arial" w:hAnsi="Arial" w:cs="Arial"/>
            <w:sz w:val="28"/>
            <w:szCs w:val="28"/>
            <w:shd w:val="clear" w:color="auto" w:fill="FFFFFF"/>
          </w:rPr>
          <w:t>https://library.iated.org/view/CORBOLINO2020VEG</w:t>
        </w:r>
      </w:hyperlink>
      <w:r w:rsidRPr="00270B6C">
        <w:rPr>
          <w:rFonts w:ascii="Arial" w:hAnsi="Arial" w:cs="Arial"/>
          <w:color w:val="222222"/>
          <w:sz w:val="28"/>
          <w:szCs w:val="28"/>
          <w:shd w:val="clear" w:color="auto" w:fill="FFFFFF"/>
        </w:rPr>
        <w:t xml:space="preserve"> (Accessed on the 29</w:t>
      </w:r>
      <w:r w:rsidRPr="00270B6C">
        <w:rPr>
          <w:rFonts w:ascii="Arial" w:hAnsi="Arial" w:cs="Arial"/>
          <w:color w:val="222222"/>
          <w:sz w:val="28"/>
          <w:szCs w:val="28"/>
          <w:shd w:val="clear" w:color="auto" w:fill="FFFFFF"/>
          <w:vertAlign w:val="superscript"/>
        </w:rPr>
        <w:t>th</w:t>
      </w:r>
      <w:r w:rsidRPr="00270B6C">
        <w:rPr>
          <w:rFonts w:ascii="Arial" w:hAnsi="Arial" w:cs="Arial"/>
          <w:color w:val="222222"/>
          <w:sz w:val="28"/>
          <w:szCs w:val="28"/>
          <w:shd w:val="clear" w:color="auto" w:fill="FFFFFF"/>
        </w:rPr>
        <w:t xml:space="preserve"> of June 2024)</w:t>
      </w:r>
    </w:p>
    <w:p w14:paraId="2D90ECF7" w14:textId="77777777" w:rsidR="0009233C" w:rsidRPr="00270B6C" w:rsidRDefault="0009233C" w:rsidP="0009233C">
      <w:pPr>
        <w:spacing w:line="360" w:lineRule="auto"/>
        <w:rPr>
          <w:rFonts w:ascii="Arial" w:hAnsi="Arial" w:cs="Arial"/>
          <w:color w:val="222222"/>
          <w:sz w:val="28"/>
          <w:szCs w:val="28"/>
          <w:shd w:val="clear" w:color="auto" w:fill="FFFFFF"/>
        </w:rPr>
      </w:pPr>
      <w:r w:rsidRPr="00270B6C">
        <w:rPr>
          <w:rFonts w:ascii="Arial" w:hAnsi="Arial" w:cs="Arial"/>
          <w:color w:val="222222"/>
          <w:sz w:val="28"/>
          <w:szCs w:val="28"/>
          <w:shd w:val="clear" w:color="auto" w:fill="FFFFFF"/>
        </w:rPr>
        <w:t>Cosco, N.-G., Wells, N.-M., Zhang, D., Goodell, L.-S., Monsur, M., Xu, T. and Moore, R.-C. (2022) ‘Hands-on childcare garden intervention: A randomized controlled trial to assess effects on fruit and vegetable identification, liking, and consumption among children aged 3–5 years in North Carolina’. </w:t>
      </w:r>
      <w:r w:rsidRPr="00270B6C">
        <w:rPr>
          <w:rFonts w:ascii="Arial" w:hAnsi="Arial" w:cs="Arial"/>
          <w:i/>
          <w:iCs/>
          <w:color w:val="222222"/>
          <w:sz w:val="28"/>
          <w:szCs w:val="28"/>
          <w:shd w:val="clear" w:color="auto" w:fill="FFFFFF"/>
        </w:rPr>
        <w:t>Frontiers in Psychology</w:t>
      </w:r>
      <w:r w:rsidRPr="00270B6C">
        <w:rPr>
          <w:rFonts w:ascii="Arial" w:hAnsi="Arial" w:cs="Arial"/>
          <w:color w:val="222222"/>
          <w:sz w:val="28"/>
          <w:szCs w:val="28"/>
          <w:shd w:val="clear" w:color="auto" w:fill="FFFFFF"/>
        </w:rPr>
        <w:t>, </w:t>
      </w:r>
      <w:r w:rsidRPr="00270B6C">
        <w:rPr>
          <w:rFonts w:ascii="Arial" w:hAnsi="Arial" w:cs="Arial"/>
          <w:i/>
          <w:iCs/>
          <w:color w:val="222222"/>
          <w:sz w:val="28"/>
          <w:szCs w:val="28"/>
          <w:shd w:val="clear" w:color="auto" w:fill="FFFFFF"/>
        </w:rPr>
        <w:t>13</w:t>
      </w:r>
      <w:r w:rsidRPr="00270B6C">
        <w:rPr>
          <w:rFonts w:ascii="Arial" w:hAnsi="Arial" w:cs="Arial"/>
          <w:color w:val="222222"/>
          <w:sz w:val="28"/>
          <w:szCs w:val="28"/>
          <w:shd w:val="clear" w:color="auto" w:fill="FFFFFF"/>
        </w:rPr>
        <w:t xml:space="preserve">, p.993637. Available at: </w:t>
      </w:r>
      <w:hyperlink r:id="rId14" w:history="1">
        <w:r w:rsidRPr="00270B6C">
          <w:rPr>
            <w:rStyle w:val="Hyperlink"/>
            <w:rFonts w:ascii="Arial" w:hAnsi="Arial" w:cs="Arial"/>
            <w:sz w:val="28"/>
            <w:szCs w:val="28"/>
            <w:shd w:val="clear" w:color="auto" w:fill="FFFFFF"/>
          </w:rPr>
          <w:t>https://www.frontiersin.org/journals/psychology/articles/10.3389/fpsyg.2022.993637/full</w:t>
        </w:r>
      </w:hyperlink>
      <w:r w:rsidRPr="00270B6C">
        <w:rPr>
          <w:rFonts w:ascii="Arial" w:hAnsi="Arial" w:cs="Arial"/>
          <w:color w:val="222222"/>
          <w:sz w:val="28"/>
          <w:szCs w:val="28"/>
          <w:shd w:val="clear" w:color="auto" w:fill="FFFFFF"/>
        </w:rPr>
        <w:t xml:space="preserve"> (Accessed on the 26</w:t>
      </w:r>
      <w:r w:rsidRPr="00270B6C">
        <w:rPr>
          <w:rFonts w:ascii="Arial" w:hAnsi="Arial" w:cs="Arial"/>
          <w:color w:val="222222"/>
          <w:sz w:val="28"/>
          <w:szCs w:val="28"/>
          <w:shd w:val="clear" w:color="auto" w:fill="FFFFFF"/>
          <w:vertAlign w:val="superscript"/>
        </w:rPr>
        <w:t>th</w:t>
      </w:r>
      <w:r w:rsidRPr="00270B6C">
        <w:rPr>
          <w:rFonts w:ascii="Arial" w:hAnsi="Arial" w:cs="Arial"/>
          <w:color w:val="222222"/>
          <w:sz w:val="28"/>
          <w:szCs w:val="28"/>
          <w:shd w:val="clear" w:color="auto" w:fill="FFFFFF"/>
        </w:rPr>
        <w:t xml:space="preserve"> of June 2024)</w:t>
      </w:r>
    </w:p>
    <w:p w14:paraId="2BDF875D" w14:textId="77777777" w:rsidR="0009233C" w:rsidRPr="00270B6C" w:rsidRDefault="0009233C" w:rsidP="0009233C">
      <w:pPr>
        <w:spacing w:line="360" w:lineRule="auto"/>
        <w:rPr>
          <w:rFonts w:ascii="Arial" w:hAnsi="Arial" w:cs="Arial"/>
          <w:sz w:val="28"/>
          <w:szCs w:val="28"/>
        </w:rPr>
      </w:pPr>
      <w:r w:rsidRPr="00270B6C">
        <w:rPr>
          <w:rFonts w:ascii="Arial" w:hAnsi="Arial" w:cs="Arial"/>
          <w:color w:val="222222"/>
          <w:sz w:val="28"/>
          <w:szCs w:val="28"/>
          <w:shd w:val="clear" w:color="auto" w:fill="FFFFFF"/>
        </w:rPr>
        <w:lastRenderedPageBreak/>
        <w:t xml:space="preserve">Cunningham, D.-D. and Breault, D.-A. (2022) ‘Educative experiences in early childhood: Lessons from Dewey’. </w:t>
      </w:r>
      <w:r w:rsidRPr="00270B6C">
        <w:rPr>
          <w:rFonts w:ascii="Arial" w:hAnsi="Arial" w:cs="Arial"/>
          <w:i/>
          <w:iCs/>
          <w:color w:val="222222"/>
          <w:sz w:val="28"/>
          <w:szCs w:val="28"/>
          <w:shd w:val="clear" w:color="auto" w:fill="FFFFFF"/>
        </w:rPr>
        <w:t>Theories of Early Childhood Education</w:t>
      </w:r>
      <w:r w:rsidRPr="00270B6C">
        <w:rPr>
          <w:rFonts w:ascii="Arial" w:hAnsi="Arial" w:cs="Arial"/>
          <w:color w:val="222222"/>
          <w:sz w:val="28"/>
          <w:szCs w:val="28"/>
          <w:shd w:val="clear" w:color="auto" w:fill="FFFFFF"/>
        </w:rPr>
        <w:t xml:space="preserve"> (pp. 180-196). Routledge. Available at: </w:t>
      </w:r>
      <w:hyperlink r:id="rId15" w:history="1">
        <w:r w:rsidRPr="00270B6C">
          <w:rPr>
            <w:rStyle w:val="Hyperlink"/>
            <w:rFonts w:ascii="Arial" w:hAnsi="Arial" w:cs="Arial"/>
            <w:sz w:val="28"/>
            <w:szCs w:val="28"/>
          </w:rPr>
          <w:t>https://www.taylorfrancis.com/chapters/edit/10.4324/9781003288077-17/educative-experiences-early-childhood-denise-cunningham-donna-adair-breault</w:t>
        </w:r>
      </w:hyperlink>
      <w:r w:rsidRPr="00270B6C">
        <w:rPr>
          <w:rFonts w:ascii="Arial" w:hAnsi="Arial" w:cs="Arial"/>
          <w:sz w:val="28"/>
          <w:szCs w:val="28"/>
        </w:rPr>
        <w:t xml:space="preserve"> </w:t>
      </w:r>
      <w:r w:rsidRPr="00270B6C">
        <w:rPr>
          <w:rFonts w:ascii="Arial" w:hAnsi="Arial" w:cs="Arial"/>
          <w:color w:val="222222"/>
          <w:sz w:val="28"/>
          <w:szCs w:val="28"/>
          <w:shd w:val="clear" w:color="auto" w:fill="FFFFFF"/>
        </w:rPr>
        <w:t>(Accessed on the 27</w:t>
      </w:r>
      <w:r w:rsidRPr="00270B6C">
        <w:rPr>
          <w:rFonts w:ascii="Arial" w:hAnsi="Arial" w:cs="Arial"/>
          <w:color w:val="222222"/>
          <w:sz w:val="28"/>
          <w:szCs w:val="28"/>
          <w:shd w:val="clear" w:color="auto" w:fill="FFFFFF"/>
          <w:vertAlign w:val="superscript"/>
        </w:rPr>
        <w:t>th</w:t>
      </w:r>
      <w:r w:rsidRPr="00270B6C">
        <w:rPr>
          <w:rFonts w:ascii="Arial" w:hAnsi="Arial" w:cs="Arial"/>
          <w:color w:val="222222"/>
          <w:sz w:val="28"/>
          <w:szCs w:val="28"/>
          <w:shd w:val="clear" w:color="auto" w:fill="FFFFFF"/>
        </w:rPr>
        <w:t xml:space="preserve"> of June 2024)</w:t>
      </w:r>
    </w:p>
    <w:p w14:paraId="3958C723" w14:textId="77777777" w:rsidR="0009233C" w:rsidRPr="00270B6C" w:rsidRDefault="0009233C" w:rsidP="0009233C">
      <w:pPr>
        <w:spacing w:line="360" w:lineRule="auto"/>
        <w:rPr>
          <w:rFonts w:ascii="Arial" w:hAnsi="Arial" w:cs="Arial"/>
          <w:color w:val="222222"/>
          <w:sz w:val="28"/>
          <w:szCs w:val="28"/>
          <w:shd w:val="clear" w:color="auto" w:fill="FFFFFF"/>
        </w:rPr>
      </w:pPr>
      <w:r w:rsidRPr="00270B6C">
        <w:rPr>
          <w:rFonts w:ascii="Arial" w:hAnsi="Arial" w:cs="Arial"/>
          <w:color w:val="222222"/>
          <w:sz w:val="28"/>
          <w:szCs w:val="28"/>
          <w:shd w:val="clear" w:color="auto" w:fill="FFFFFF"/>
        </w:rPr>
        <w:t>Davis, J. and Elliott, S. (2023) </w:t>
      </w:r>
      <w:r w:rsidRPr="00270B6C">
        <w:rPr>
          <w:rFonts w:ascii="Arial" w:hAnsi="Arial" w:cs="Arial"/>
          <w:i/>
          <w:iCs/>
          <w:color w:val="222222"/>
          <w:sz w:val="28"/>
          <w:szCs w:val="28"/>
          <w:shd w:val="clear" w:color="auto" w:fill="FFFFFF"/>
        </w:rPr>
        <w:t>Young children and the environment: Early education for sustainability</w:t>
      </w:r>
      <w:r w:rsidRPr="00270B6C">
        <w:rPr>
          <w:rFonts w:ascii="Arial" w:hAnsi="Arial" w:cs="Arial"/>
          <w:color w:val="222222"/>
          <w:sz w:val="28"/>
          <w:szCs w:val="28"/>
          <w:shd w:val="clear" w:color="auto" w:fill="FFFFFF"/>
        </w:rPr>
        <w:t xml:space="preserve">. Cambridge University Press. </w:t>
      </w:r>
    </w:p>
    <w:p w14:paraId="1DDC6714" w14:textId="77777777" w:rsidR="0009233C" w:rsidRPr="00270B6C" w:rsidRDefault="0009233C" w:rsidP="0009233C">
      <w:pPr>
        <w:spacing w:before="100" w:beforeAutospacing="1" w:after="100" w:afterAutospacing="1" w:line="360" w:lineRule="auto"/>
        <w:rPr>
          <w:rFonts w:ascii="Arial" w:eastAsia="Times New Roman" w:hAnsi="Arial" w:cs="Arial"/>
          <w:kern w:val="0"/>
          <w:sz w:val="28"/>
          <w:szCs w:val="28"/>
          <w:lang w:eastAsia="en-GB"/>
          <w14:ligatures w14:val="none"/>
        </w:rPr>
      </w:pPr>
      <w:r w:rsidRPr="00270B6C">
        <w:rPr>
          <w:rFonts w:ascii="Arial" w:eastAsia="Times New Roman" w:hAnsi="Arial" w:cs="Arial"/>
          <w:kern w:val="0"/>
          <w:sz w:val="28"/>
          <w:szCs w:val="28"/>
          <w:lang w:eastAsia="en-GB"/>
          <w14:ligatures w14:val="none"/>
        </w:rPr>
        <w:t xml:space="preserve">Department for Education. (2017) ‘Statutory framework for the early years foundation stage’. </w:t>
      </w:r>
      <w:r w:rsidRPr="00270B6C">
        <w:rPr>
          <w:rFonts w:ascii="Arial" w:eastAsia="Times New Roman" w:hAnsi="Arial" w:cs="Arial"/>
          <w:i/>
          <w:iCs/>
          <w:kern w:val="0"/>
          <w:sz w:val="28"/>
          <w:szCs w:val="28"/>
          <w:lang w:eastAsia="en-GB"/>
          <w14:ligatures w14:val="none"/>
        </w:rPr>
        <w:t>London: Department for Education.</w:t>
      </w:r>
    </w:p>
    <w:p w14:paraId="2B6B2A2E" w14:textId="77777777" w:rsidR="0009233C" w:rsidRPr="00270B6C" w:rsidRDefault="0009233C" w:rsidP="0009233C">
      <w:pPr>
        <w:spacing w:before="100" w:beforeAutospacing="1" w:after="100" w:afterAutospacing="1" w:line="360" w:lineRule="auto"/>
        <w:rPr>
          <w:rFonts w:ascii="Arial" w:eastAsia="Times New Roman" w:hAnsi="Arial" w:cs="Arial"/>
          <w:kern w:val="0"/>
          <w:sz w:val="28"/>
          <w:szCs w:val="28"/>
          <w:lang w:eastAsia="en-GB"/>
          <w14:ligatures w14:val="none"/>
        </w:rPr>
      </w:pPr>
      <w:r w:rsidRPr="00270B6C">
        <w:rPr>
          <w:rFonts w:ascii="Arial" w:eastAsia="Times New Roman" w:hAnsi="Arial" w:cs="Arial"/>
          <w:kern w:val="0"/>
          <w:sz w:val="28"/>
          <w:szCs w:val="28"/>
          <w:lang w:eastAsia="en-GB"/>
          <w14:ligatures w14:val="none"/>
        </w:rPr>
        <w:t xml:space="preserve">Dewey, J. (1938) ‘Experience and Education’. </w:t>
      </w:r>
      <w:r w:rsidRPr="00270B6C">
        <w:rPr>
          <w:rFonts w:ascii="Arial" w:eastAsia="Times New Roman" w:hAnsi="Arial" w:cs="Arial"/>
          <w:i/>
          <w:iCs/>
          <w:kern w:val="0"/>
          <w:sz w:val="28"/>
          <w:szCs w:val="28"/>
          <w:lang w:eastAsia="en-GB"/>
          <w14:ligatures w14:val="none"/>
        </w:rPr>
        <w:t>New York: Macmillan.</w:t>
      </w:r>
    </w:p>
    <w:p w14:paraId="493DFE3A" w14:textId="77777777" w:rsidR="0009233C" w:rsidRPr="00270B6C" w:rsidRDefault="0009233C" w:rsidP="0009233C">
      <w:pPr>
        <w:spacing w:before="100" w:beforeAutospacing="1" w:after="100" w:afterAutospacing="1" w:line="360" w:lineRule="auto"/>
        <w:rPr>
          <w:rFonts w:ascii="Arial" w:eastAsia="Times New Roman" w:hAnsi="Arial" w:cs="Arial"/>
          <w:kern w:val="0"/>
          <w:sz w:val="28"/>
          <w:szCs w:val="28"/>
          <w:lang w:eastAsia="en-GB"/>
          <w14:ligatures w14:val="none"/>
        </w:rPr>
      </w:pPr>
      <w:r w:rsidRPr="00270B6C">
        <w:rPr>
          <w:rFonts w:ascii="Arial" w:eastAsia="Times New Roman" w:hAnsi="Arial" w:cs="Arial"/>
          <w:kern w:val="0"/>
          <w:sz w:val="28"/>
          <w:szCs w:val="28"/>
          <w:lang w:eastAsia="en-GB"/>
          <w14:ligatures w14:val="none"/>
        </w:rPr>
        <w:t xml:space="preserve">Education Scotland. (2019) ‘Learning for Sustainability’. Available at: </w:t>
      </w:r>
      <w:hyperlink r:id="rId16" w:history="1">
        <w:r w:rsidRPr="00270B6C">
          <w:rPr>
            <w:rStyle w:val="Hyperlink"/>
            <w:rFonts w:ascii="Arial" w:eastAsia="Times New Roman" w:hAnsi="Arial" w:cs="Arial"/>
            <w:kern w:val="0"/>
            <w:sz w:val="28"/>
            <w:szCs w:val="28"/>
            <w:lang w:eastAsia="en-GB"/>
            <w14:ligatures w14:val="none"/>
          </w:rPr>
          <w:t>https://education.gov.scot/education-scotland/scottish-education-system/policy-for-scottish-education/policy-drivers/learning-for-sustainability/</w:t>
        </w:r>
      </w:hyperlink>
      <w:r w:rsidRPr="00270B6C">
        <w:rPr>
          <w:rFonts w:ascii="Arial" w:eastAsia="Times New Roman" w:hAnsi="Arial" w:cs="Arial"/>
          <w:kern w:val="0"/>
          <w:sz w:val="28"/>
          <w:szCs w:val="28"/>
          <w:lang w:eastAsia="en-GB"/>
          <w14:ligatures w14:val="none"/>
        </w:rPr>
        <w:t xml:space="preserve"> </w:t>
      </w:r>
      <w:r w:rsidRPr="00270B6C">
        <w:rPr>
          <w:rFonts w:ascii="Arial" w:hAnsi="Arial" w:cs="Arial"/>
          <w:color w:val="222222"/>
          <w:sz w:val="28"/>
          <w:szCs w:val="28"/>
          <w:shd w:val="clear" w:color="auto" w:fill="FFFFFF"/>
        </w:rPr>
        <w:t>(Accessed on the 25</w:t>
      </w:r>
      <w:r w:rsidRPr="00270B6C">
        <w:rPr>
          <w:rFonts w:ascii="Arial" w:hAnsi="Arial" w:cs="Arial"/>
          <w:color w:val="222222"/>
          <w:sz w:val="28"/>
          <w:szCs w:val="28"/>
          <w:shd w:val="clear" w:color="auto" w:fill="FFFFFF"/>
          <w:vertAlign w:val="superscript"/>
        </w:rPr>
        <w:t>th</w:t>
      </w:r>
      <w:r w:rsidRPr="00270B6C">
        <w:rPr>
          <w:rFonts w:ascii="Arial" w:hAnsi="Arial" w:cs="Arial"/>
          <w:color w:val="222222"/>
          <w:sz w:val="28"/>
          <w:szCs w:val="28"/>
          <w:shd w:val="clear" w:color="auto" w:fill="FFFFFF"/>
        </w:rPr>
        <w:t xml:space="preserve"> of June 2024)</w:t>
      </w:r>
    </w:p>
    <w:p w14:paraId="6A4ED6E7" w14:textId="77777777" w:rsidR="0009233C" w:rsidRPr="00270B6C" w:rsidRDefault="0009233C" w:rsidP="0009233C">
      <w:pPr>
        <w:spacing w:line="360" w:lineRule="auto"/>
        <w:rPr>
          <w:rFonts w:ascii="Arial" w:hAnsi="Arial" w:cs="Arial"/>
          <w:color w:val="222222"/>
          <w:sz w:val="28"/>
          <w:szCs w:val="28"/>
          <w:shd w:val="clear" w:color="auto" w:fill="FFFFFF"/>
        </w:rPr>
      </w:pPr>
      <w:r w:rsidRPr="00270B6C">
        <w:rPr>
          <w:rFonts w:ascii="Arial" w:hAnsi="Arial" w:cs="Arial"/>
          <w:color w:val="222222"/>
          <w:sz w:val="28"/>
          <w:szCs w:val="28"/>
          <w:shd w:val="clear" w:color="auto" w:fill="FFFFFF"/>
        </w:rPr>
        <w:t>Edwards Jr, D.-B., Sustarsic, M., Chiba, M., McCormick, M., Goo, M. and Perriton, S. (2020) ‘Achieving and monitoring education for sustainable development and global citizenship: A systematic review of the literature’. </w:t>
      </w:r>
      <w:r w:rsidRPr="00270B6C">
        <w:rPr>
          <w:rFonts w:ascii="Arial" w:hAnsi="Arial" w:cs="Arial"/>
          <w:i/>
          <w:iCs/>
          <w:color w:val="222222"/>
          <w:sz w:val="28"/>
          <w:szCs w:val="28"/>
          <w:shd w:val="clear" w:color="auto" w:fill="FFFFFF"/>
        </w:rPr>
        <w:t>Sustainability</w:t>
      </w:r>
      <w:r w:rsidRPr="00270B6C">
        <w:rPr>
          <w:rFonts w:ascii="Arial" w:hAnsi="Arial" w:cs="Arial"/>
          <w:color w:val="222222"/>
          <w:sz w:val="28"/>
          <w:szCs w:val="28"/>
          <w:shd w:val="clear" w:color="auto" w:fill="FFFFFF"/>
        </w:rPr>
        <w:t>, </w:t>
      </w:r>
      <w:r w:rsidRPr="00270B6C">
        <w:rPr>
          <w:rFonts w:ascii="Arial" w:hAnsi="Arial" w:cs="Arial"/>
          <w:i/>
          <w:iCs/>
          <w:color w:val="222222"/>
          <w:sz w:val="28"/>
          <w:szCs w:val="28"/>
          <w:shd w:val="clear" w:color="auto" w:fill="FFFFFF"/>
        </w:rPr>
        <w:t>12</w:t>
      </w:r>
      <w:r w:rsidRPr="00270B6C">
        <w:rPr>
          <w:rFonts w:ascii="Arial" w:hAnsi="Arial" w:cs="Arial"/>
          <w:color w:val="222222"/>
          <w:sz w:val="28"/>
          <w:szCs w:val="28"/>
          <w:shd w:val="clear" w:color="auto" w:fill="FFFFFF"/>
        </w:rPr>
        <w:t xml:space="preserve">(4), p.1383. Available at: </w:t>
      </w:r>
      <w:hyperlink r:id="rId17" w:history="1">
        <w:r w:rsidRPr="00270B6C">
          <w:rPr>
            <w:rStyle w:val="Hyperlink"/>
            <w:rFonts w:ascii="Arial" w:hAnsi="Arial" w:cs="Arial"/>
            <w:sz w:val="28"/>
            <w:szCs w:val="28"/>
            <w:shd w:val="clear" w:color="auto" w:fill="FFFFFF"/>
          </w:rPr>
          <w:t>https://www.mdpi.com/2071-1050/12/4/1383</w:t>
        </w:r>
      </w:hyperlink>
      <w:r w:rsidRPr="00270B6C">
        <w:rPr>
          <w:rFonts w:ascii="Arial" w:hAnsi="Arial" w:cs="Arial"/>
          <w:color w:val="222222"/>
          <w:sz w:val="28"/>
          <w:szCs w:val="28"/>
          <w:shd w:val="clear" w:color="auto" w:fill="FFFFFF"/>
        </w:rPr>
        <w:t xml:space="preserve"> Accessed on the 6</w:t>
      </w:r>
      <w:r w:rsidRPr="00270B6C">
        <w:rPr>
          <w:rFonts w:ascii="Arial" w:hAnsi="Arial" w:cs="Arial"/>
          <w:color w:val="222222"/>
          <w:sz w:val="28"/>
          <w:szCs w:val="28"/>
          <w:shd w:val="clear" w:color="auto" w:fill="FFFFFF"/>
          <w:vertAlign w:val="superscript"/>
        </w:rPr>
        <w:t>th</w:t>
      </w:r>
      <w:r w:rsidRPr="00270B6C">
        <w:rPr>
          <w:rFonts w:ascii="Arial" w:hAnsi="Arial" w:cs="Arial"/>
          <w:color w:val="222222"/>
          <w:sz w:val="28"/>
          <w:szCs w:val="28"/>
          <w:shd w:val="clear" w:color="auto" w:fill="FFFFFF"/>
        </w:rPr>
        <w:t xml:space="preserve"> of July 2024)</w:t>
      </w:r>
    </w:p>
    <w:p w14:paraId="6D9741F8" w14:textId="77777777" w:rsidR="0009233C" w:rsidRPr="00270B6C" w:rsidRDefault="0009233C" w:rsidP="0009233C">
      <w:pPr>
        <w:spacing w:before="100" w:beforeAutospacing="1" w:after="100" w:afterAutospacing="1" w:line="360" w:lineRule="auto"/>
        <w:rPr>
          <w:rFonts w:ascii="Arial" w:eastAsia="Times New Roman" w:hAnsi="Arial" w:cs="Arial"/>
          <w:i/>
          <w:iCs/>
          <w:kern w:val="0"/>
          <w:sz w:val="28"/>
          <w:szCs w:val="28"/>
          <w:lang w:eastAsia="en-GB"/>
          <w14:ligatures w14:val="none"/>
        </w:rPr>
      </w:pPr>
      <w:r w:rsidRPr="00270B6C">
        <w:rPr>
          <w:rFonts w:ascii="Arial" w:eastAsia="Times New Roman" w:hAnsi="Arial" w:cs="Arial"/>
          <w:kern w:val="0"/>
          <w:sz w:val="28"/>
          <w:szCs w:val="28"/>
          <w:lang w:eastAsia="en-GB"/>
          <w14:ligatures w14:val="none"/>
        </w:rPr>
        <w:t xml:space="preserve">Edwards, C., Gandini, L., &amp; Forman, G. (1998) ‘The Hundred Languages of Children: The Reggio Emilia Approach Advanced Reflections’. </w:t>
      </w:r>
      <w:r w:rsidRPr="00270B6C">
        <w:rPr>
          <w:rFonts w:ascii="Arial" w:eastAsia="Times New Roman" w:hAnsi="Arial" w:cs="Arial"/>
          <w:i/>
          <w:iCs/>
          <w:kern w:val="0"/>
          <w:sz w:val="28"/>
          <w:szCs w:val="28"/>
          <w:lang w:eastAsia="en-GB"/>
          <w14:ligatures w14:val="none"/>
        </w:rPr>
        <w:t>Greenwich, CT: Ablex Publishing Corporation.</w:t>
      </w:r>
    </w:p>
    <w:p w14:paraId="5ECAB011" w14:textId="77777777" w:rsidR="0009233C" w:rsidRPr="00270B6C" w:rsidRDefault="0009233C" w:rsidP="0009233C">
      <w:pPr>
        <w:spacing w:before="100" w:beforeAutospacing="1" w:after="100" w:afterAutospacing="1" w:line="360" w:lineRule="auto"/>
        <w:rPr>
          <w:rFonts w:ascii="Arial" w:eastAsia="Times New Roman" w:hAnsi="Arial" w:cs="Arial"/>
          <w:kern w:val="0"/>
          <w:sz w:val="28"/>
          <w:szCs w:val="28"/>
          <w:lang w:eastAsia="en-GB"/>
          <w14:ligatures w14:val="none"/>
        </w:rPr>
      </w:pPr>
      <w:r w:rsidRPr="00270B6C">
        <w:rPr>
          <w:rFonts w:ascii="Arial" w:eastAsia="Times New Roman" w:hAnsi="Arial" w:cs="Arial"/>
          <w:kern w:val="0"/>
          <w:sz w:val="28"/>
          <w:szCs w:val="28"/>
          <w:lang w:eastAsia="en-GB"/>
          <w14:ligatures w14:val="none"/>
        </w:rPr>
        <w:lastRenderedPageBreak/>
        <w:t xml:space="preserve">Elliott, S. (2010) ‘Children in the natural world’. </w:t>
      </w:r>
      <w:r w:rsidRPr="00270B6C">
        <w:rPr>
          <w:rFonts w:ascii="Arial" w:eastAsia="Times New Roman" w:hAnsi="Arial" w:cs="Arial"/>
          <w:i/>
          <w:iCs/>
          <w:kern w:val="0"/>
          <w:sz w:val="28"/>
          <w:szCs w:val="28"/>
          <w:lang w:eastAsia="en-GB"/>
          <w14:ligatures w14:val="none"/>
        </w:rPr>
        <w:t>J. Davis (Ed.), Young Children and the Environment: Early Education for Sustainability (pp. 43-75).</w:t>
      </w:r>
      <w:r w:rsidRPr="00270B6C">
        <w:rPr>
          <w:rFonts w:ascii="Arial" w:eastAsia="Times New Roman" w:hAnsi="Arial" w:cs="Arial"/>
          <w:kern w:val="0"/>
          <w:sz w:val="28"/>
          <w:szCs w:val="28"/>
          <w:lang w:eastAsia="en-GB"/>
          <w14:ligatures w14:val="none"/>
        </w:rPr>
        <w:t xml:space="preserve"> Cambridge University Press.</w:t>
      </w:r>
    </w:p>
    <w:p w14:paraId="20D16873" w14:textId="77777777" w:rsidR="0009233C" w:rsidRPr="00270B6C" w:rsidRDefault="0009233C" w:rsidP="0009233C">
      <w:pPr>
        <w:spacing w:line="360" w:lineRule="auto"/>
        <w:rPr>
          <w:rFonts w:ascii="Arial" w:hAnsi="Arial" w:cs="Arial"/>
          <w:color w:val="222222"/>
          <w:sz w:val="28"/>
          <w:szCs w:val="28"/>
          <w:shd w:val="clear" w:color="auto" w:fill="FFFFFF"/>
        </w:rPr>
      </w:pPr>
      <w:r w:rsidRPr="00270B6C">
        <w:rPr>
          <w:rFonts w:ascii="Arial" w:hAnsi="Arial" w:cs="Arial"/>
          <w:color w:val="222222"/>
          <w:sz w:val="28"/>
          <w:szCs w:val="28"/>
          <w:shd w:val="clear" w:color="auto" w:fill="FFFFFF"/>
        </w:rPr>
        <w:t>Faccioli, M., Czajkowski, M., Glenk, K. and Martin-Ortega, J. (2020) ‘Environmental attitudes and place identity as determinants of preferences for ecosystem services’. </w:t>
      </w:r>
      <w:r w:rsidRPr="00270B6C">
        <w:rPr>
          <w:rFonts w:ascii="Arial" w:hAnsi="Arial" w:cs="Arial"/>
          <w:i/>
          <w:iCs/>
          <w:color w:val="222222"/>
          <w:sz w:val="28"/>
          <w:szCs w:val="28"/>
          <w:shd w:val="clear" w:color="auto" w:fill="FFFFFF"/>
        </w:rPr>
        <w:t>Ecological Economics</w:t>
      </w:r>
      <w:r w:rsidRPr="00270B6C">
        <w:rPr>
          <w:rFonts w:ascii="Arial" w:hAnsi="Arial" w:cs="Arial"/>
          <w:color w:val="222222"/>
          <w:sz w:val="28"/>
          <w:szCs w:val="28"/>
          <w:shd w:val="clear" w:color="auto" w:fill="FFFFFF"/>
        </w:rPr>
        <w:t>, </w:t>
      </w:r>
      <w:r w:rsidRPr="00270B6C">
        <w:rPr>
          <w:rFonts w:ascii="Arial" w:hAnsi="Arial" w:cs="Arial"/>
          <w:i/>
          <w:iCs/>
          <w:color w:val="222222"/>
          <w:sz w:val="28"/>
          <w:szCs w:val="28"/>
          <w:shd w:val="clear" w:color="auto" w:fill="FFFFFF"/>
        </w:rPr>
        <w:t>174</w:t>
      </w:r>
      <w:r w:rsidRPr="00270B6C">
        <w:rPr>
          <w:rFonts w:ascii="Arial" w:hAnsi="Arial" w:cs="Arial"/>
          <w:color w:val="222222"/>
          <w:sz w:val="28"/>
          <w:szCs w:val="28"/>
          <w:shd w:val="clear" w:color="auto" w:fill="FFFFFF"/>
        </w:rPr>
        <w:t xml:space="preserve">, p.106600. Available at: </w:t>
      </w:r>
      <w:hyperlink r:id="rId18" w:history="1">
        <w:r w:rsidRPr="00270B6C">
          <w:rPr>
            <w:rStyle w:val="Hyperlink"/>
            <w:rFonts w:ascii="Arial" w:hAnsi="Arial" w:cs="Arial"/>
            <w:sz w:val="28"/>
            <w:szCs w:val="28"/>
            <w:shd w:val="clear" w:color="auto" w:fill="FFFFFF"/>
          </w:rPr>
          <w:t>https://www.sciencedirect.com/science/article/pii/S0921800919308626</w:t>
        </w:r>
      </w:hyperlink>
      <w:r w:rsidRPr="00270B6C">
        <w:rPr>
          <w:rFonts w:ascii="Arial" w:hAnsi="Arial" w:cs="Arial"/>
          <w:color w:val="222222"/>
          <w:sz w:val="28"/>
          <w:szCs w:val="28"/>
          <w:shd w:val="clear" w:color="auto" w:fill="FFFFFF"/>
        </w:rPr>
        <w:t xml:space="preserve"> Accessed on the 6</w:t>
      </w:r>
      <w:r w:rsidRPr="00270B6C">
        <w:rPr>
          <w:rFonts w:ascii="Arial" w:hAnsi="Arial" w:cs="Arial"/>
          <w:color w:val="222222"/>
          <w:sz w:val="28"/>
          <w:szCs w:val="28"/>
          <w:shd w:val="clear" w:color="auto" w:fill="FFFFFF"/>
          <w:vertAlign w:val="superscript"/>
        </w:rPr>
        <w:t>th</w:t>
      </w:r>
      <w:r w:rsidRPr="00270B6C">
        <w:rPr>
          <w:rFonts w:ascii="Arial" w:hAnsi="Arial" w:cs="Arial"/>
          <w:color w:val="222222"/>
          <w:sz w:val="28"/>
          <w:szCs w:val="28"/>
          <w:shd w:val="clear" w:color="auto" w:fill="FFFFFF"/>
        </w:rPr>
        <w:t xml:space="preserve"> of July 2024)</w:t>
      </w:r>
    </w:p>
    <w:p w14:paraId="1CA0C950" w14:textId="77777777" w:rsidR="0009233C" w:rsidRPr="00270B6C" w:rsidRDefault="0009233C" w:rsidP="0009233C">
      <w:pPr>
        <w:spacing w:line="360" w:lineRule="auto"/>
        <w:rPr>
          <w:rFonts w:ascii="Arial" w:hAnsi="Arial" w:cs="Arial"/>
          <w:color w:val="222222"/>
          <w:sz w:val="28"/>
          <w:szCs w:val="28"/>
          <w:shd w:val="clear" w:color="auto" w:fill="FFFFFF"/>
        </w:rPr>
      </w:pPr>
      <w:r w:rsidRPr="00270B6C">
        <w:rPr>
          <w:rFonts w:ascii="Arial" w:hAnsi="Arial" w:cs="Arial"/>
          <w:color w:val="222222"/>
          <w:sz w:val="28"/>
          <w:szCs w:val="28"/>
          <w:shd w:val="clear" w:color="auto" w:fill="FFFFFF"/>
        </w:rPr>
        <w:t>Fors, H., Hagemann, F.-A., Sang, Å.-O. and Randrup, T.-B. (2021) ‘Striving for inclusion—A systematic review of long-term participation in strategic management of urban green spaces’. </w:t>
      </w:r>
      <w:r w:rsidRPr="00270B6C">
        <w:rPr>
          <w:rFonts w:ascii="Arial" w:hAnsi="Arial" w:cs="Arial"/>
          <w:i/>
          <w:iCs/>
          <w:color w:val="222222"/>
          <w:sz w:val="28"/>
          <w:szCs w:val="28"/>
          <w:shd w:val="clear" w:color="auto" w:fill="FFFFFF"/>
        </w:rPr>
        <w:t>Frontiers in Sustainable Cities</w:t>
      </w:r>
      <w:r w:rsidRPr="00270B6C">
        <w:rPr>
          <w:rFonts w:ascii="Arial" w:hAnsi="Arial" w:cs="Arial"/>
          <w:color w:val="222222"/>
          <w:sz w:val="28"/>
          <w:szCs w:val="28"/>
          <w:shd w:val="clear" w:color="auto" w:fill="FFFFFF"/>
        </w:rPr>
        <w:t>, </w:t>
      </w:r>
      <w:r w:rsidRPr="00270B6C">
        <w:rPr>
          <w:rFonts w:ascii="Arial" w:hAnsi="Arial" w:cs="Arial"/>
          <w:i/>
          <w:iCs/>
          <w:color w:val="222222"/>
          <w:sz w:val="28"/>
          <w:szCs w:val="28"/>
          <w:shd w:val="clear" w:color="auto" w:fill="FFFFFF"/>
        </w:rPr>
        <w:t>3</w:t>
      </w:r>
      <w:r w:rsidRPr="00270B6C">
        <w:rPr>
          <w:rFonts w:ascii="Arial" w:hAnsi="Arial" w:cs="Arial"/>
          <w:color w:val="222222"/>
          <w:sz w:val="28"/>
          <w:szCs w:val="28"/>
          <w:shd w:val="clear" w:color="auto" w:fill="FFFFFF"/>
        </w:rPr>
        <w:t xml:space="preserve">, p.572423. Available at: </w:t>
      </w:r>
      <w:hyperlink r:id="rId19" w:history="1">
        <w:r w:rsidRPr="00270B6C">
          <w:rPr>
            <w:rStyle w:val="Hyperlink"/>
            <w:rFonts w:ascii="Arial" w:hAnsi="Arial" w:cs="Arial"/>
            <w:sz w:val="28"/>
            <w:szCs w:val="28"/>
            <w:shd w:val="clear" w:color="auto" w:fill="FFFFFF"/>
          </w:rPr>
          <w:t>https://www.frontiersin.org/journals/sustainable-cities/articles/10.3389/frsc.2021.572423/full</w:t>
        </w:r>
      </w:hyperlink>
      <w:r w:rsidRPr="00270B6C">
        <w:rPr>
          <w:rFonts w:ascii="Arial" w:hAnsi="Arial" w:cs="Arial"/>
          <w:color w:val="222222"/>
          <w:sz w:val="28"/>
          <w:szCs w:val="28"/>
          <w:shd w:val="clear" w:color="auto" w:fill="FFFFFF"/>
        </w:rPr>
        <w:t xml:space="preserve"> (Accessed on the 3</w:t>
      </w:r>
      <w:r w:rsidRPr="00270B6C">
        <w:rPr>
          <w:rFonts w:ascii="Arial" w:hAnsi="Arial" w:cs="Arial"/>
          <w:color w:val="222222"/>
          <w:sz w:val="28"/>
          <w:szCs w:val="28"/>
          <w:shd w:val="clear" w:color="auto" w:fill="FFFFFF"/>
          <w:vertAlign w:val="superscript"/>
        </w:rPr>
        <w:t>rd</w:t>
      </w:r>
      <w:r w:rsidRPr="00270B6C">
        <w:rPr>
          <w:rFonts w:ascii="Arial" w:hAnsi="Arial" w:cs="Arial"/>
          <w:color w:val="222222"/>
          <w:sz w:val="28"/>
          <w:szCs w:val="28"/>
          <w:shd w:val="clear" w:color="auto" w:fill="FFFFFF"/>
        </w:rPr>
        <w:t xml:space="preserve"> of July 2024)</w:t>
      </w:r>
    </w:p>
    <w:p w14:paraId="5F57CB1E" w14:textId="77777777" w:rsidR="0009233C" w:rsidRPr="00270B6C" w:rsidRDefault="0009233C" w:rsidP="0009233C">
      <w:pPr>
        <w:spacing w:line="360" w:lineRule="auto"/>
        <w:rPr>
          <w:rFonts w:ascii="Arial" w:hAnsi="Arial" w:cs="Arial"/>
          <w:color w:val="222222"/>
          <w:sz w:val="28"/>
          <w:szCs w:val="28"/>
          <w:shd w:val="clear" w:color="auto" w:fill="FFFFFF"/>
        </w:rPr>
      </w:pPr>
      <w:r w:rsidRPr="00270B6C">
        <w:rPr>
          <w:rFonts w:ascii="Arial" w:hAnsi="Arial" w:cs="Arial"/>
          <w:color w:val="222222"/>
          <w:sz w:val="28"/>
          <w:szCs w:val="28"/>
          <w:shd w:val="clear" w:color="auto" w:fill="FFFFFF"/>
        </w:rPr>
        <w:t>Fourie, S. (2022) </w:t>
      </w:r>
      <w:r w:rsidRPr="00270B6C">
        <w:rPr>
          <w:rFonts w:ascii="Arial" w:hAnsi="Arial" w:cs="Arial"/>
          <w:i/>
          <w:iCs/>
          <w:color w:val="222222"/>
          <w:sz w:val="28"/>
          <w:szCs w:val="28"/>
          <w:shd w:val="clear" w:color="auto" w:fill="FFFFFF"/>
        </w:rPr>
        <w:t>Enhancing the teaching of education for sustainable development in the Foundation Phase through community-based education</w:t>
      </w:r>
      <w:r w:rsidRPr="00270B6C">
        <w:rPr>
          <w:rFonts w:ascii="Arial" w:hAnsi="Arial" w:cs="Arial"/>
          <w:color w:val="222222"/>
          <w:sz w:val="28"/>
          <w:szCs w:val="28"/>
          <w:shd w:val="clear" w:color="auto" w:fill="FFFFFF"/>
        </w:rPr>
        <w:t xml:space="preserve"> (Doctoral dissertation, North-West University (South Africa) Available at: </w:t>
      </w:r>
      <w:hyperlink r:id="rId20" w:history="1">
        <w:r w:rsidRPr="00270B6C">
          <w:rPr>
            <w:rStyle w:val="Hyperlink"/>
            <w:rFonts w:ascii="Arial" w:hAnsi="Arial" w:cs="Arial"/>
            <w:sz w:val="28"/>
            <w:szCs w:val="28"/>
            <w:shd w:val="clear" w:color="auto" w:fill="FFFFFF"/>
          </w:rPr>
          <w:t>https://repository.nwu.ac.za/handle/10394/40068</w:t>
        </w:r>
      </w:hyperlink>
      <w:r w:rsidRPr="00270B6C">
        <w:rPr>
          <w:rFonts w:ascii="Arial" w:hAnsi="Arial" w:cs="Arial"/>
          <w:color w:val="222222"/>
          <w:sz w:val="28"/>
          <w:szCs w:val="28"/>
          <w:shd w:val="clear" w:color="auto" w:fill="FFFFFF"/>
        </w:rPr>
        <w:t xml:space="preserve"> (Accessed on the 29</w:t>
      </w:r>
      <w:r w:rsidRPr="00270B6C">
        <w:rPr>
          <w:rFonts w:ascii="Arial" w:hAnsi="Arial" w:cs="Arial"/>
          <w:color w:val="222222"/>
          <w:sz w:val="28"/>
          <w:szCs w:val="28"/>
          <w:shd w:val="clear" w:color="auto" w:fill="FFFFFF"/>
          <w:vertAlign w:val="superscript"/>
        </w:rPr>
        <w:t>th</w:t>
      </w:r>
      <w:r w:rsidRPr="00270B6C">
        <w:rPr>
          <w:rFonts w:ascii="Arial" w:hAnsi="Arial" w:cs="Arial"/>
          <w:color w:val="222222"/>
          <w:sz w:val="28"/>
          <w:szCs w:val="28"/>
          <w:shd w:val="clear" w:color="auto" w:fill="FFFFFF"/>
        </w:rPr>
        <w:t xml:space="preserve"> of June 2024)</w:t>
      </w:r>
    </w:p>
    <w:p w14:paraId="46181B8F" w14:textId="77777777" w:rsidR="0009233C" w:rsidRPr="00270B6C" w:rsidRDefault="0009233C" w:rsidP="0009233C">
      <w:pPr>
        <w:spacing w:line="360" w:lineRule="auto"/>
        <w:rPr>
          <w:rFonts w:ascii="Arial" w:hAnsi="Arial" w:cs="Arial"/>
          <w:color w:val="222222"/>
          <w:sz w:val="28"/>
          <w:szCs w:val="28"/>
          <w:shd w:val="clear" w:color="auto" w:fill="FFFFFF"/>
        </w:rPr>
      </w:pPr>
      <w:r w:rsidRPr="00270B6C">
        <w:rPr>
          <w:rFonts w:ascii="Arial" w:hAnsi="Arial" w:cs="Arial"/>
          <w:color w:val="222222"/>
          <w:sz w:val="28"/>
          <w:szCs w:val="28"/>
          <w:shd w:val="clear" w:color="auto" w:fill="FFFFFF"/>
        </w:rPr>
        <w:t>Gamage, S. (2021) ‘Environmental education for sustainability’. </w:t>
      </w:r>
      <w:r w:rsidRPr="00270B6C">
        <w:rPr>
          <w:rFonts w:ascii="Arial" w:hAnsi="Arial" w:cs="Arial"/>
          <w:i/>
          <w:iCs/>
          <w:color w:val="222222"/>
          <w:sz w:val="28"/>
          <w:szCs w:val="28"/>
          <w:shd w:val="clear" w:color="auto" w:fill="FFFFFF"/>
        </w:rPr>
        <w:t>Environment and Sustainable Development: Perspectives and Issues</w:t>
      </w:r>
      <w:r w:rsidRPr="00270B6C">
        <w:rPr>
          <w:rFonts w:ascii="Arial" w:hAnsi="Arial" w:cs="Arial"/>
          <w:color w:val="222222"/>
          <w:sz w:val="28"/>
          <w:szCs w:val="28"/>
          <w:shd w:val="clear" w:color="auto" w:fill="FFFFFF"/>
        </w:rPr>
        <w:t>.</w:t>
      </w:r>
    </w:p>
    <w:p w14:paraId="25E618BD" w14:textId="77777777" w:rsidR="0009233C" w:rsidRPr="00270B6C" w:rsidRDefault="0009233C" w:rsidP="0009233C">
      <w:pPr>
        <w:spacing w:line="360" w:lineRule="auto"/>
        <w:rPr>
          <w:rFonts w:ascii="Arial" w:hAnsi="Arial" w:cs="Arial"/>
          <w:color w:val="222222"/>
          <w:sz w:val="28"/>
          <w:szCs w:val="28"/>
          <w:shd w:val="clear" w:color="auto" w:fill="FFFFFF"/>
        </w:rPr>
      </w:pPr>
      <w:r w:rsidRPr="00270B6C">
        <w:rPr>
          <w:rFonts w:ascii="Arial" w:hAnsi="Arial" w:cs="Arial"/>
          <w:color w:val="222222"/>
          <w:sz w:val="28"/>
          <w:szCs w:val="28"/>
          <w:shd w:val="clear" w:color="auto" w:fill="FFFFFF"/>
        </w:rPr>
        <w:t>Ginsburg, J.-L. and Audley, S. (2020) ‘“You don’t wanna teach little kids about climate change”: Beliefs and Barriers to Sustainability Education in Early Childhood’. </w:t>
      </w:r>
      <w:r w:rsidRPr="00270B6C">
        <w:rPr>
          <w:rFonts w:ascii="Arial" w:hAnsi="Arial" w:cs="Arial"/>
          <w:i/>
          <w:iCs/>
          <w:color w:val="222222"/>
          <w:sz w:val="28"/>
          <w:szCs w:val="28"/>
          <w:shd w:val="clear" w:color="auto" w:fill="FFFFFF"/>
        </w:rPr>
        <w:t xml:space="preserve">International Journal of Early Childhood Environmental </w:t>
      </w:r>
      <w:r w:rsidRPr="00270B6C">
        <w:rPr>
          <w:rFonts w:ascii="Arial" w:hAnsi="Arial" w:cs="Arial"/>
          <w:i/>
          <w:iCs/>
          <w:color w:val="222222"/>
          <w:sz w:val="28"/>
          <w:szCs w:val="28"/>
          <w:shd w:val="clear" w:color="auto" w:fill="FFFFFF"/>
        </w:rPr>
        <w:lastRenderedPageBreak/>
        <w:t>Education</w:t>
      </w:r>
      <w:r w:rsidRPr="00270B6C">
        <w:rPr>
          <w:rFonts w:ascii="Arial" w:hAnsi="Arial" w:cs="Arial"/>
          <w:color w:val="222222"/>
          <w:sz w:val="28"/>
          <w:szCs w:val="28"/>
          <w:shd w:val="clear" w:color="auto" w:fill="FFFFFF"/>
        </w:rPr>
        <w:t>, </w:t>
      </w:r>
      <w:r w:rsidRPr="00270B6C">
        <w:rPr>
          <w:rFonts w:ascii="Arial" w:hAnsi="Arial" w:cs="Arial"/>
          <w:i/>
          <w:iCs/>
          <w:color w:val="222222"/>
          <w:sz w:val="28"/>
          <w:szCs w:val="28"/>
          <w:shd w:val="clear" w:color="auto" w:fill="FFFFFF"/>
        </w:rPr>
        <w:t>7</w:t>
      </w:r>
      <w:r w:rsidRPr="00270B6C">
        <w:rPr>
          <w:rFonts w:ascii="Arial" w:hAnsi="Arial" w:cs="Arial"/>
          <w:color w:val="222222"/>
          <w:sz w:val="28"/>
          <w:szCs w:val="28"/>
          <w:shd w:val="clear" w:color="auto" w:fill="FFFFFF"/>
        </w:rPr>
        <w:t xml:space="preserve">(3), p.42. Available at: </w:t>
      </w:r>
      <w:hyperlink r:id="rId21" w:history="1">
        <w:r w:rsidRPr="00270B6C">
          <w:rPr>
            <w:rStyle w:val="Hyperlink"/>
            <w:rFonts w:ascii="Arial" w:hAnsi="Arial" w:cs="Arial"/>
            <w:sz w:val="28"/>
            <w:szCs w:val="28"/>
            <w:shd w:val="clear" w:color="auto" w:fill="FFFFFF"/>
          </w:rPr>
          <w:t>https://scholarworks.smith.edu/edc_facpubs/13/</w:t>
        </w:r>
      </w:hyperlink>
      <w:r w:rsidRPr="00270B6C">
        <w:rPr>
          <w:rFonts w:ascii="Arial" w:hAnsi="Arial" w:cs="Arial"/>
          <w:color w:val="222222"/>
          <w:sz w:val="28"/>
          <w:szCs w:val="28"/>
          <w:shd w:val="clear" w:color="auto" w:fill="FFFFFF"/>
        </w:rPr>
        <w:t xml:space="preserve"> (Accessed on the 2</w:t>
      </w:r>
      <w:r w:rsidRPr="00270B6C">
        <w:rPr>
          <w:rFonts w:ascii="Arial" w:hAnsi="Arial" w:cs="Arial"/>
          <w:color w:val="222222"/>
          <w:sz w:val="28"/>
          <w:szCs w:val="28"/>
          <w:shd w:val="clear" w:color="auto" w:fill="FFFFFF"/>
          <w:vertAlign w:val="superscript"/>
        </w:rPr>
        <w:t>nd</w:t>
      </w:r>
      <w:r w:rsidRPr="00270B6C">
        <w:rPr>
          <w:rFonts w:ascii="Arial" w:hAnsi="Arial" w:cs="Arial"/>
          <w:color w:val="222222"/>
          <w:sz w:val="28"/>
          <w:szCs w:val="28"/>
          <w:shd w:val="clear" w:color="auto" w:fill="FFFFFF"/>
        </w:rPr>
        <w:t xml:space="preserve"> of July 2024) </w:t>
      </w:r>
    </w:p>
    <w:p w14:paraId="074FD1B2" w14:textId="77777777" w:rsidR="0009233C" w:rsidRPr="00270B6C" w:rsidRDefault="0009233C" w:rsidP="0009233C">
      <w:pPr>
        <w:spacing w:line="360" w:lineRule="auto"/>
        <w:rPr>
          <w:rFonts w:ascii="Arial" w:hAnsi="Arial" w:cs="Arial"/>
          <w:color w:val="222222"/>
          <w:sz w:val="28"/>
          <w:szCs w:val="28"/>
          <w:shd w:val="clear" w:color="auto" w:fill="FFFFFF"/>
        </w:rPr>
      </w:pPr>
      <w:r w:rsidRPr="00270B6C">
        <w:rPr>
          <w:rFonts w:ascii="Arial" w:hAnsi="Arial" w:cs="Arial"/>
          <w:color w:val="222222"/>
          <w:sz w:val="28"/>
          <w:szCs w:val="28"/>
          <w:shd w:val="clear" w:color="auto" w:fill="FFFFFF"/>
        </w:rPr>
        <w:t xml:space="preserve">Glover, A. (2023) ‘Education for sustainable development: Policy and practice in Wales’. </w:t>
      </w:r>
      <w:r w:rsidRPr="00270B6C">
        <w:rPr>
          <w:rFonts w:ascii="Arial" w:hAnsi="Arial" w:cs="Arial"/>
          <w:i/>
          <w:iCs/>
          <w:color w:val="222222"/>
          <w:sz w:val="28"/>
          <w:szCs w:val="28"/>
          <w:shd w:val="clear" w:color="auto" w:fill="FFFFFF"/>
        </w:rPr>
        <w:t>SDGs in the European Region</w:t>
      </w:r>
      <w:r w:rsidRPr="00270B6C">
        <w:rPr>
          <w:rFonts w:ascii="Arial" w:hAnsi="Arial" w:cs="Arial"/>
          <w:color w:val="222222"/>
          <w:sz w:val="28"/>
          <w:szCs w:val="28"/>
          <w:shd w:val="clear" w:color="auto" w:fill="FFFFFF"/>
        </w:rPr>
        <w:t xml:space="preserve"> (pp. 1-23). Cham: Springer International Publishing. Available at: </w:t>
      </w:r>
      <w:hyperlink r:id="rId22" w:history="1">
        <w:r w:rsidRPr="00270B6C">
          <w:rPr>
            <w:rStyle w:val="Hyperlink"/>
            <w:rFonts w:ascii="Arial" w:hAnsi="Arial" w:cs="Arial"/>
            <w:sz w:val="28"/>
            <w:szCs w:val="28"/>
            <w:shd w:val="clear" w:color="auto" w:fill="FFFFFF"/>
          </w:rPr>
          <w:t>https://link.springer.com/referenceworkentry/10.1007/978-3-030-91261-1_2-1</w:t>
        </w:r>
      </w:hyperlink>
      <w:r w:rsidRPr="00270B6C">
        <w:rPr>
          <w:rFonts w:ascii="Arial" w:hAnsi="Arial" w:cs="Arial"/>
          <w:color w:val="222222"/>
          <w:sz w:val="28"/>
          <w:szCs w:val="28"/>
          <w:shd w:val="clear" w:color="auto" w:fill="FFFFFF"/>
        </w:rPr>
        <w:t xml:space="preserve"> (Accessed on the 29</w:t>
      </w:r>
      <w:r w:rsidRPr="00270B6C">
        <w:rPr>
          <w:rFonts w:ascii="Arial" w:hAnsi="Arial" w:cs="Arial"/>
          <w:color w:val="222222"/>
          <w:sz w:val="28"/>
          <w:szCs w:val="28"/>
          <w:shd w:val="clear" w:color="auto" w:fill="FFFFFF"/>
          <w:vertAlign w:val="superscript"/>
        </w:rPr>
        <w:t>th</w:t>
      </w:r>
      <w:r w:rsidRPr="00270B6C">
        <w:rPr>
          <w:rFonts w:ascii="Arial" w:hAnsi="Arial" w:cs="Arial"/>
          <w:color w:val="222222"/>
          <w:sz w:val="28"/>
          <w:szCs w:val="28"/>
          <w:shd w:val="clear" w:color="auto" w:fill="FFFFFF"/>
        </w:rPr>
        <w:t xml:space="preserve"> of June 2024)</w:t>
      </w:r>
    </w:p>
    <w:p w14:paraId="1C2C54A3" w14:textId="77777777" w:rsidR="0009233C" w:rsidRPr="00270B6C" w:rsidRDefault="0009233C" w:rsidP="0009233C">
      <w:pPr>
        <w:spacing w:line="360" w:lineRule="auto"/>
        <w:rPr>
          <w:rFonts w:ascii="Arial" w:hAnsi="Arial" w:cs="Arial"/>
          <w:color w:val="222222"/>
          <w:sz w:val="28"/>
          <w:szCs w:val="28"/>
          <w:shd w:val="clear" w:color="auto" w:fill="FFFFFF"/>
        </w:rPr>
      </w:pPr>
      <w:r w:rsidRPr="00270B6C">
        <w:rPr>
          <w:rFonts w:ascii="Arial" w:hAnsi="Arial" w:cs="Arial"/>
          <w:color w:val="222222"/>
          <w:sz w:val="28"/>
          <w:szCs w:val="28"/>
          <w:shd w:val="clear" w:color="auto" w:fill="FFFFFF"/>
        </w:rPr>
        <w:t>Greathouse, D. (2021) ‘Green Minds: An Introspective Look at Gardening Curriculum for Science Skills in Preschoolers’. </w:t>
      </w:r>
      <w:r w:rsidRPr="00270B6C">
        <w:rPr>
          <w:rFonts w:ascii="Arial" w:hAnsi="Arial" w:cs="Arial"/>
          <w:i/>
          <w:iCs/>
          <w:color w:val="222222"/>
          <w:sz w:val="28"/>
          <w:szCs w:val="28"/>
          <w:shd w:val="clear" w:color="auto" w:fill="FFFFFF"/>
        </w:rPr>
        <w:t>Learning to Teach Language Arts, Mathematics, Science, and Social Studies Through Research and Practice</w:t>
      </w:r>
      <w:r w:rsidRPr="00270B6C">
        <w:rPr>
          <w:rFonts w:ascii="Arial" w:hAnsi="Arial" w:cs="Arial"/>
          <w:color w:val="222222"/>
          <w:sz w:val="28"/>
          <w:szCs w:val="28"/>
          <w:shd w:val="clear" w:color="auto" w:fill="FFFFFF"/>
        </w:rPr>
        <w:t>, </w:t>
      </w:r>
      <w:r w:rsidRPr="00270B6C">
        <w:rPr>
          <w:rFonts w:ascii="Arial" w:hAnsi="Arial" w:cs="Arial"/>
          <w:i/>
          <w:iCs/>
          <w:color w:val="222222"/>
          <w:sz w:val="28"/>
          <w:szCs w:val="28"/>
          <w:shd w:val="clear" w:color="auto" w:fill="FFFFFF"/>
        </w:rPr>
        <w:t>10</w:t>
      </w:r>
      <w:r w:rsidRPr="00270B6C">
        <w:rPr>
          <w:rFonts w:ascii="Arial" w:hAnsi="Arial" w:cs="Arial"/>
          <w:color w:val="222222"/>
          <w:sz w:val="28"/>
          <w:szCs w:val="28"/>
          <w:shd w:val="clear" w:color="auto" w:fill="FFFFFF"/>
        </w:rPr>
        <w:t xml:space="preserve">(1). Available at: </w:t>
      </w:r>
      <w:hyperlink r:id="rId23" w:history="1">
        <w:r w:rsidRPr="00270B6C">
          <w:rPr>
            <w:rStyle w:val="Hyperlink"/>
            <w:rFonts w:ascii="Arial" w:hAnsi="Arial" w:cs="Arial"/>
            <w:sz w:val="28"/>
            <w:szCs w:val="28"/>
            <w:shd w:val="clear" w:color="auto" w:fill="FFFFFF"/>
          </w:rPr>
          <w:t>https://openjournals.utoledo.edu/index.php/learningtoteach/article/view/480</w:t>
        </w:r>
      </w:hyperlink>
      <w:r w:rsidRPr="00270B6C">
        <w:rPr>
          <w:rFonts w:ascii="Arial" w:hAnsi="Arial" w:cs="Arial"/>
          <w:color w:val="222222"/>
          <w:sz w:val="28"/>
          <w:szCs w:val="28"/>
          <w:shd w:val="clear" w:color="auto" w:fill="FFFFFF"/>
        </w:rPr>
        <w:t xml:space="preserve"> (Accessed on the 30</w:t>
      </w:r>
      <w:r w:rsidRPr="00270B6C">
        <w:rPr>
          <w:rFonts w:ascii="Arial" w:hAnsi="Arial" w:cs="Arial"/>
          <w:color w:val="222222"/>
          <w:sz w:val="28"/>
          <w:szCs w:val="28"/>
          <w:shd w:val="clear" w:color="auto" w:fill="FFFFFF"/>
          <w:vertAlign w:val="superscript"/>
        </w:rPr>
        <w:t>th</w:t>
      </w:r>
      <w:r w:rsidRPr="00270B6C">
        <w:rPr>
          <w:rFonts w:ascii="Arial" w:hAnsi="Arial" w:cs="Arial"/>
          <w:color w:val="222222"/>
          <w:sz w:val="28"/>
          <w:szCs w:val="28"/>
          <w:shd w:val="clear" w:color="auto" w:fill="FFFFFF"/>
        </w:rPr>
        <w:t xml:space="preserve"> of June 2024)</w:t>
      </w:r>
    </w:p>
    <w:p w14:paraId="6BB7A2D1" w14:textId="77777777" w:rsidR="0009233C" w:rsidRPr="00270B6C" w:rsidRDefault="0009233C" w:rsidP="0009233C">
      <w:pPr>
        <w:spacing w:line="360" w:lineRule="auto"/>
        <w:rPr>
          <w:rFonts w:ascii="Arial" w:hAnsi="Arial" w:cs="Arial"/>
          <w:color w:val="222222"/>
          <w:sz w:val="28"/>
          <w:szCs w:val="28"/>
          <w:shd w:val="clear" w:color="auto" w:fill="FFFFFF"/>
        </w:rPr>
      </w:pPr>
      <w:r w:rsidRPr="00270B6C">
        <w:rPr>
          <w:rFonts w:ascii="Arial" w:hAnsi="Arial" w:cs="Arial"/>
          <w:color w:val="222222"/>
          <w:sz w:val="28"/>
          <w:szCs w:val="28"/>
          <w:shd w:val="clear" w:color="auto" w:fill="FFFFFF"/>
        </w:rPr>
        <w:t>Hardley, S., Gray, S. and McQuillan, R. (2021) ‘A critical discourse analysis of curriculum for excellence implementation in four Scottish secondary school case studies’. </w:t>
      </w:r>
      <w:r w:rsidRPr="00270B6C">
        <w:rPr>
          <w:rFonts w:ascii="Arial" w:hAnsi="Arial" w:cs="Arial"/>
          <w:i/>
          <w:iCs/>
          <w:color w:val="222222"/>
          <w:sz w:val="28"/>
          <w:szCs w:val="28"/>
          <w:shd w:val="clear" w:color="auto" w:fill="FFFFFF"/>
        </w:rPr>
        <w:t>Discourse: Studies in the Cultural Politics of Education</w:t>
      </w:r>
      <w:r w:rsidRPr="00270B6C">
        <w:rPr>
          <w:rFonts w:ascii="Arial" w:hAnsi="Arial" w:cs="Arial"/>
          <w:color w:val="222222"/>
          <w:sz w:val="28"/>
          <w:szCs w:val="28"/>
          <w:shd w:val="clear" w:color="auto" w:fill="FFFFFF"/>
        </w:rPr>
        <w:t>, </w:t>
      </w:r>
      <w:r w:rsidRPr="00270B6C">
        <w:rPr>
          <w:rFonts w:ascii="Arial" w:hAnsi="Arial" w:cs="Arial"/>
          <w:i/>
          <w:iCs/>
          <w:color w:val="222222"/>
          <w:sz w:val="28"/>
          <w:szCs w:val="28"/>
          <w:shd w:val="clear" w:color="auto" w:fill="FFFFFF"/>
        </w:rPr>
        <w:t>42</w:t>
      </w:r>
      <w:r w:rsidRPr="00270B6C">
        <w:rPr>
          <w:rFonts w:ascii="Arial" w:hAnsi="Arial" w:cs="Arial"/>
          <w:color w:val="222222"/>
          <w:sz w:val="28"/>
          <w:szCs w:val="28"/>
          <w:shd w:val="clear" w:color="auto" w:fill="FFFFFF"/>
        </w:rPr>
        <w:t xml:space="preserve">(4), pp.513-527. Available at: </w:t>
      </w:r>
      <w:hyperlink r:id="rId24" w:history="1">
        <w:r w:rsidRPr="00270B6C">
          <w:rPr>
            <w:rStyle w:val="Hyperlink"/>
            <w:rFonts w:ascii="Arial" w:hAnsi="Arial" w:cs="Arial"/>
            <w:sz w:val="28"/>
            <w:szCs w:val="28"/>
            <w:shd w:val="clear" w:color="auto" w:fill="FFFFFF"/>
          </w:rPr>
          <w:t>https://www.tandfonline.com/doi/abs/10.1080/01596306.2019.1710463</w:t>
        </w:r>
      </w:hyperlink>
      <w:r w:rsidRPr="00270B6C">
        <w:rPr>
          <w:rFonts w:ascii="Arial" w:hAnsi="Arial" w:cs="Arial"/>
          <w:color w:val="222222"/>
          <w:sz w:val="28"/>
          <w:szCs w:val="28"/>
          <w:shd w:val="clear" w:color="auto" w:fill="FFFFFF"/>
        </w:rPr>
        <w:t xml:space="preserve"> (Accessed on the 3</w:t>
      </w:r>
      <w:r w:rsidRPr="00270B6C">
        <w:rPr>
          <w:rFonts w:ascii="Arial" w:hAnsi="Arial" w:cs="Arial"/>
          <w:color w:val="222222"/>
          <w:sz w:val="28"/>
          <w:szCs w:val="28"/>
          <w:shd w:val="clear" w:color="auto" w:fill="FFFFFF"/>
          <w:vertAlign w:val="superscript"/>
        </w:rPr>
        <w:t>rd</w:t>
      </w:r>
      <w:r w:rsidRPr="00270B6C">
        <w:rPr>
          <w:rFonts w:ascii="Arial" w:hAnsi="Arial" w:cs="Arial"/>
          <w:color w:val="222222"/>
          <w:sz w:val="28"/>
          <w:szCs w:val="28"/>
          <w:shd w:val="clear" w:color="auto" w:fill="FFFFFF"/>
        </w:rPr>
        <w:t xml:space="preserve"> of July 2024)</w:t>
      </w:r>
    </w:p>
    <w:p w14:paraId="7EEE0F34" w14:textId="77777777" w:rsidR="0009233C" w:rsidRPr="00270B6C" w:rsidRDefault="0009233C" w:rsidP="0009233C">
      <w:pPr>
        <w:spacing w:line="360" w:lineRule="auto"/>
        <w:rPr>
          <w:rFonts w:ascii="Arial" w:hAnsi="Arial" w:cs="Arial"/>
          <w:color w:val="222222"/>
          <w:sz w:val="28"/>
          <w:szCs w:val="28"/>
          <w:shd w:val="clear" w:color="auto" w:fill="FFFFFF"/>
        </w:rPr>
      </w:pPr>
      <w:r w:rsidRPr="00270B6C">
        <w:rPr>
          <w:rFonts w:ascii="Arial" w:hAnsi="Arial" w:cs="Arial"/>
          <w:color w:val="222222"/>
          <w:sz w:val="28"/>
          <w:szCs w:val="28"/>
          <w:shd w:val="clear" w:color="auto" w:fill="FFFFFF"/>
        </w:rPr>
        <w:t>Hirscher, A.-L., Iran, S., Schrader, U. and Müller, M. (2024) ‘Real-world experiments as a teaching and learning approach for sustainable consumption education’. </w:t>
      </w:r>
      <w:r w:rsidRPr="00270B6C">
        <w:rPr>
          <w:rFonts w:ascii="Arial" w:hAnsi="Arial" w:cs="Arial"/>
          <w:i/>
          <w:iCs/>
          <w:color w:val="222222"/>
          <w:sz w:val="28"/>
          <w:szCs w:val="28"/>
          <w:shd w:val="clear" w:color="auto" w:fill="FFFFFF"/>
        </w:rPr>
        <w:t>International Journal of Sustainability in Higher Education</w:t>
      </w:r>
      <w:r w:rsidRPr="00270B6C">
        <w:rPr>
          <w:rFonts w:ascii="Arial" w:hAnsi="Arial" w:cs="Arial"/>
          <w:color w:val="222222"/>
          <w:sz w:val="28"/>
          <w:szCs w:val="28"/>
          <w:shd w:val="clear" w:color="auto" w:fill="FFFFFF"/>
        </w:rPr>
        <w:t xml:space="preserve">. Available at: </w:t>
      </w:r>
      <w:hyperlink r:id="rId25" w:history="1">
        <w:r w:rsidRPr="00270B6C">
          <w:rPr>
            <w:rStyle w:val="Hyperlink"/>
            <w:rFonts w:ascii="Arial" w:hAnsi="Arial" w:cs="Arial"/>
            <w:sz w:val="28"/>
            <w:szCs w:val="28"/>
            <w:shd w:val="clear" w:color="auto" w:fill="FFFFFF"/>
          </w:rPr>
          <w:t>https://www.emerald.com/insight/content/doi/10.1108/IJSHE-01-2023-0011/full/html</w:t>
        </w:r>
      </w:hyperlink>
      <w:r w:rsidRPr="00270B6C">
        <w:rPr>
          <w:rFonts w:ascii="Arial" w:hAnsi="Arial" w:cs="Arial"/>
          <w:color w:val="222222"/>
          <w:sz w:val="28"/>
          <w:szCs w:val="28"/>
          <w:shd w:val="clear" w:color="auto" w:fill="FFFFFF"/>
        </w:rPr>
        <w:t xml:space="preserve"> (Accessed on the 25</w:t>
      </w:r>
      <w:r w:rsidRPr="00270B6C">
        <w:rPr>
          <w:rFonts w:ascii="Arial" w:hAnsi="Arial" w:cs="Arial"/>
          <w:color w:val="222222"/>
          <w:sz w:val="28"/>
          <w:szCs w:val="28"/>
          <w:shd w:val="clear" w:color="auto" w:fill="FFFFFF"/>
          <w:vertAlign w:val="superscript"/>
        </w:rPr>
        <w:t>th</w:t>
      </w:r>
      <w:r w:rsidRPr="00270B6C">
        <w:rPr>
          <w:rFonts w:ascii="Arial" w:hAnsi="Arial" w:cs="Arial"/>
          <w:color w:val="222222"/>
          <w:sz w:val="28"/>
          <w:szCs w:val="28"/>
          <w:shd w:val="clear" w:color="auto" w:fill="FFFFFF"/>
        </w:rPr>
        <w:t xml:space="preserve"> of June 2024)</w:t>
      </w:r>
    </w:p>
    <w:p w14:paraId="0DCA31A9" w14:textId="77777777" w:rsidR="0009233C" w:rsidRPr="00270B6C" w:rsidRDefault="0009233C" w:rsidP="0009233C">
      <w:pPr>
        <w:spacing w:line="360" w:lineRule="auto"/>
        <w:rPr>
          <w:rFonts w:ascii="Arial" w:hAnsi="Arial" w:cs="Arial"/>
          <w:color w:val="222222"/>
          <w:sz w:val="28"/>
          <w:szCs w:val="28"/>
          <w:shd w:val="clear" w:color="auto" w:fill="FFFFFF"/>
        </w:rPr>
      </w:pPr>
      <w:r w:rsidRPr="00270B6C">
        <w:rPr>
          <w:rFonts w:ascii="Arial" w:hAnsi="Arial" w:cs="Arial"/>
          <w:color w:val="222222"/>
          <w:sz w:val="28"/>
          <w:szCs w:val="28"/>
          <w:shd w:val="clear" w:color="auto" w:fill="FFFFFF"/>
        </w:rPr>
        <w:lastRenderedPageBreak/>
        <w:t xml:space="preserve">Hong, J.-C., Ye, J.-H., Ho, Y.-J. and Ho, H.-Y. (2020) ‘Developing an Inquiry and </w:t>
      </w:r>
      <w:proofErr w:type="gramStart"/>
      <w:r w:rsidRPr="00270B6C">
        <w:rPr>
          <w:rFonts w:ascii="Arial" w:hAnsi="Arial" w:cs="Arial"/>
          <w:color w:val="222222"/>
          <w:sz w:val="28"/>
          <w:szCs w:val="28"/>
          <w:shd w:val="clear" w:color="auto" w:fill="FFFFFF"/>
        </w:rPr>
        <w:t>Hands-On</w:t>
      </w:r>
      <w:proofErr w:type="gramEnd"/>
      <w:r w:rsidRPr="00270B6C">
        <w:rPr>
          <w:rFonts w:ascii="Arial" w:hAnsi="Arial" w:cs="Arial"/>
          <w:color w:val="222222"/>
          <w:sz w:val="28"/>
          <w:szCs w:val="28"/>
          <w:shd w:val="clear" w:color="auto" w:fill="FFFFFF"/>
        </w:rPr>
        <w:t xml:space="preserve"> Teaching Model to Guide STEAM Lesson Planning for Kindergarten Children’. </w:t>
      </w:r>
      <w:r w:rsidRPr="00270B6C">
        <w:rPr>
          <w:rFonts w:ascii="Arial" w:hAnsi="Arial" w:cs="Arial"/>
          <w:i/>
          <w:iCs/>
          <w:color w:val="222222"/>
          <w:sz w:val="28"/>
          <w:szCs w:val="28"/>
          <w:shd w:val="clear" w:color="auto" w:fill="FFFFFF"/>
        </w:rPr>
        <w:t>Journal of Baltic Science Education</w:t>
      </w:r>
      <w:r w:rsidRPr="00270B6C">
        <w:rPr>
          <w:rFonts w:ascii="Arial" w:hAnsi="Arial" w:cs="Arial"/>
          <w:color w:val="222222"/>
          <w:sz w:val="28"/>
          <w:szCs w:val="28"/>
          <w:shd w:val="clear" w:color="auto" w:fill="FFFFFF"/>
        </w:rPr>
        <w:t>, </w:t>
      </w:r>
      <w:r w:rsidRPr="00270B6C">
        <w:rPr>
          <w:rFonts w:ascii="Arial" w:hAnsi="Arial" w:cs="Arial"/>
          <w:i/>
          <w:iCs/>
          <w:color w:val="222222"/>
          <w:sz w:val="28"/>
          <w:szCs w:val="28"/>
          <w:shd w:val="clear" w:color="auto" w:fill="FFFFFF"/>
        </w:rPr>
        <w:t>19</w:t>
      </w:r>
      <w:r w:rsidRPr="00270B6C">
        <w:rPr>
          <w:rFonts w:ascii="Arial" w:hAnsi="Arial" w:cs="Arial"/>
          <w:color w:val="222222"/>
          <w:sz w:val="28"/>
          <w:szCs w:val="28"/>
          <w:shd w:val="clear" w:color="auto" w:fill="FFFFFF"/>
        </w:rPr>
        <w:t xml:space="preserve">(6), pp.908-922. Available at: </w:t>
      </w:r>
      <w:hyperlink r:id="rId26" w:history="1">
        <w:r w:rsidRPr="00270B6C">
          <w:rPr>
            <w:rStyle w:val="Hyperlink"/>
            <w:rFonts w:ascii="Arial" w:hAnsi="Arial" w:cs="Arial"/>
            <w:sz w:val="28"/>
            <w:szCs w:val="28"/>
            <w:shd w:val="clear" w:color="auto" w:fill="FFFFFF"/>
          </w:rPr>
          <w:t>https://www.ceeol.com/search/article-detail?id=944945</w:t>
        </w:r>
      </w:hyperlink>
      <w:r w:rsidRPr="00270B6C">
        <w:rPr>
          <w:rFonts w:ascii="Arial" w:hAnsi="Arial" w:cs="Arial"/>
          <w:color w:val="222222"/>
          <w:sz w:val="28"/>
          <w:szCs w:val="28"/>
          <w:shd w:val="clear" w:color="auto" w:fill="FFFFFF"/>
        </w:rPr>
        <w:t xml:space="preserve"> (Accessed on the 26</w:t>
      </w:r>
      <w:r w:rsidRPr="00270B6C">
        <w:rPr>
          <w:rFonts w:ascii="Arial" w:hAnsi="Arial" w:cs="Arial"/>
          <w:color w:val="222222"/>
          <w:sz w:val="28"/>
          <w:szCs w:val="28"/>
          <w:shd w:val="clear" w:color="auto" w:fill="FFFFFF"/>
          <w:vertAlign w:val="superscript"/>
        </w:rPr>
        <w:t>th</w:t>
      </w:r>
      <w:r w:rsidRPr="00270B6C">
        <w:rPr>
          <w:rFonts w:ascii="Arial" w:hAnsi="Arial" w:cs="Arial"/>
          <w:color w:val="222222"/>
          <w:sz w:val="28"/>
          <w:szCs w:val="28"/>
          <w:shd w:val="clear" w:color="auto" w:fill="FFFFFF"/>
        </w:rPr>
        <w:t xml:space="preserve"> of June 2024)</w:t>
      </w:r>
    </w:p>
    <w:p w14:paraId="20DFC5F0" w14:textId="77777777" w:rsidR="0009233C" w:rsidRPr="00270B6C" w:rsidRDefault="0009233C" w:rsidP="0009233C">
      <w:pPr>
        <w:spacing w:before="100" w:beforeAutospacing="1" w:after="100" w:afterAutospacing="1" w:line="360" w:lineRule="auto"/>
        <w:rPr>
          <w:rFonts w:ascii="Arial" w:eastAsia="Times New Roman" w:hAnsi="Arial" w:cs="Arial"/>
          <w:i/>
          <w:iCs/>
          <w:kern w:val="0"/>
          <w:sz w:val="28"/>
          <w:szCs w:val="28"/>
          <w:lang w:eastAsia="en-GB"/>
          <w14:ligatures w14:val="none"/>
        </w:rPr>
      </w:pPr>
      <w:r w:rsidRPr="00270B6C">
        <w:rPr>
          <w:rFonts w:ascii="Arial" w:eastAsia="Times New Roman" w:hAnsi="Arial" w:cs="Arial"/>
          <w:kern w:val="0"/>
          <w:sz w:val="28"/>
          <w:szCs w:val="28"/>
          <w:lang w:eastAsia="en-GB"/>
          <w14:ligatures w14:val="none"/>
        </w:rPr>
        <w:t xml:space="preserve">Huckle, J., &amp; Wals, A. E. J. (2015) ‘The UN Decade of Education for Sustainable Development: Business as usual in the end’. </w:t>
      </w:r>
      <w:r w:rsidRPr="00270B6C">
        <w:rPr>
          <w:rFonts w:ascii="Arial" w:eastAsia="Times New Roman" w:hAnsi="Arial" w:cs="Arial"/>
          <w:i/>
          <w:iCs/>
          <w:kern w:val="0"/>
          <w:sz w:val="28"/>
          <w:szCs w:val="28"/>
          <w:lang w:eastAsia="en-GB"/>
          <w14:ligatures w14:val="none"/>
        </w:rPr>
        <w:t>Environmental Education Research, 21(3), 491-505.</w:t>
      </w:r>
    </w:p>
    <w:p w14:paraId="43B93BBD" w14:textId="77777777" w:rsidR="0009233C" w:rsidRPr="00270B6C" w:rsidRDefault="0009233C" w:rsidP="0009233C">
      <w:pPr>
        <w:spacing w:line="360" w:lineRule="auto"/>
        <w:rPr>
          <w:rFonts w:ascii="Arial" w:hAnsi="Arial" w:cs="Arial"/>
          <w:color w:val="222222"/>
          <w:sz w:val="28"/>
          <w:szCs w:val="28"/>
          <w:shd w:val="clear" w:color="auto" w:fill="FFFFFF"/>
        </w:rPr>
      </w:pPr>
      <w:r w:rsidRPr="00270B6C">
        <w:rPr>
          <w:rFonts w:ascii="Arial" w:hAnsi="Arial" w:cs="Arial"/>
          <w:color w:val="222222"/>
          <w:sz w:val="28"/>
          <w:szCs w:val="28"/>
          <w:shd w:val="clear" w:color="auto" w:fill="FFFFFF"/>
        </w:rPr>
        <w:t>Hussain, K., Aman, N., Noor, N. and Shah, Z.-W. (2024) ‘Education for Sustainable Development (ESD): Pedagogical Approaches that Make a Difference’. </w:t>
      </w:r>
      <w:r w:rsidRPr="00270B6C">
        <w:rPr>
          <w:rFonts w:ascii="Arial" w:hAnsi="Arial" w:cs="Arial"/>
          <w:i/>
          <w:iCs/>
          <w:color w:val="222222"/>
          <w:sz w:val="28"/>
          <w:szCs w:val="28"/>
          <w:shd w:val="clear" w:color="auto" w:fill="FFFFFF"/>
        </w:rPr>
        <w:t>International Journal of Social Science Archives (IJSSA)</w:t>
      </w:r>
      <w:r w:rsidRPr="00270B6C">
        <w:rPr>
          <w:rFonts w:ascii="Arial" w:hAnsi="Arial" w:cs="Arial"/>
          <w:color w:val="222222"/>
          <w:sz w:val="28"/>
          <w:szCs w:val="28"/>
          <w:shd w:val="clear" w:color="auto" w:fill="FFFFFF"/>
        </w:rPr>
        <w:t>, </w:t>
      </w:r>
      <w:r w:rsidRPr="00270B6C">
        <w:rPr>
          <w:rFonts w:ascii="Arial" w:hAnsi="Arial" w:cs="Arial"/>
          <w:i/>
          <w:iCs/>
          <w:color w:val="222222"/>
          <w:sz w:val="28"/>
          <w:szCs w:val="28"/>
          <w:shd w:val="clear" w:color="auto" w:fill="FFFFFF"/>
        </w:rPr>
        <w:t>7</w:t>
      </w:r>
      <w:r w:rsidRPr="00270B6C">
        <w:rPr>
          <w:rFonts w:ascii="Arial" w:hAnsi="Arial" w:cs="Arial"/>
          <w:color w:val="222222"/>
          <w:sz w:val="28"/>
          <w:szCs w:val="28"/>
          <w:shd w:val="clear" w:color="auto" w:fill="FFFFFF"/>
        </w:rPr>
        <w:t xml:space="preserve">(1). Available at: </w:t>
      </w:r>
      <w:hyperlink r:id="rId27" w:history="1">
        <w:r w:rsidRPr="00270B6C">
          <w:rPr>
            <w:rStyle w:val="Hyperlink"/>
            <w:rFonts w:ascii="Arial" w:hAnsi="Arial" w:cs="Arial"/>
            <w:sz w:val="28"/>
            <w:szCs w:val="28"/>
            <w:shd w:val="clear" w:color="auto" w:fill="FFFFFF"/>
          </w:rPr>
          <w:t>https://openurl.ebsco.com/EPDB%3Agcd%3A11%3A14659147/detailv2?sid=ebsco%3Aplink%3Ascholar&amp;id=ebsco%3Agcd%3A176421206&amp;crl=c</w:t>
        </w:r>
      </w:hyperlink>
      <w:r w:rsidRPr="00270B6C">
        <w:rPr>
          <w:rFonts w:ascii="Arial" w:hAnsi="Arial" w:cs="Arial"/>
          <w:color w:val="222222"/>
          <w:sz w:val="28"/>
          <w:szCs w:val="28"/>
          <w:shd w:val="clear" w:color="auto" w:fill="FFFFFF"/>
        </w:rPr>
        <w:t xml:space="preserve"> (Accessed on the 27</w:t>
      </w:r>
      <w:r w:rsidRPr="00270B6C">
        <w:rPr>
          <w:rFonts w:ascii="Arial" w:hAnsi="Arial" w:cs="Arial"/>
          <w:color w:val="222222"/>
          <w:sz w:val="28"/>
          <w:szCs w:val="28"/>
          <w:shd w:val="clear" w:color="auto" w:fill="FFFFFF"/>
          <w:vertAlign w:val="superscript"/>
        </w:rPr>
        <w:t>th</w:t>
      </w:r>
      <w:r w:rsidRPr="00270B6C">
        <w:rPr>
          <w:rFonts w:ascii="Arial" w:hAnsi="Arial" w:cs="Arial"/>
          <w:color w:val="222222"/>
          <w:sz w:val="28"/>
          <w:szCs w:val="28"/>
          <w:shd w:val="clear" w:color="auto" w:fill="FFFFFF"/>
        </w:rPr>
        <w:t xml:space="preserve"> of June 2024)</w:t>
      </w:r>
    </w:p>
    <w:p w14:paraId="34359A4D" w14:textId="77777777" w:rsidR="0009233C" w:rsidRPr="00270B6C" w:rsidRDefault="0009233C" w:rsidP="0009233C">
      <w:pPr>
        <w:spacing w:line="360" w:lineRule="auto"/>
        <w:rPr>
          <w:rFonts w:ascii="Arial" w:hAnsi="Arial" w:cs="Arial"/>
          <w:color w:val="222222"/>
          <w:sz w:val="28"/>
          <w:szCs w:val="28"/>
          <w:shd w:val="clear" w:color="auto" w:fill="FFFFFF"/>
        </w:rPr>
      </w:pPr>
      <w:r w:rsidRPr="00270B6C">
        <w:rPr>
          <w:rFonts w:ascii="Arial" w:hAnsi="Arial" w:cs="Arial"/>
          <w:color w:val="222222"/>
          <w:sz w:val="28"/>
          <w:szCs w:val="28"/>
          <w:shd w:val="clear" w:color="auto" w:fill="FFFFFF"/>
        </w:rPr>
        <w:t>Jahrl, I., Moschitz, H. and Cavin, J.-S. (2021) ‘The role of food gardening in addressing urban sustainability–A new framework for analysing policy approaches’. </w:t>
      </w:r>
      <w:r w:rsidRPr="00270B6C">
        <w:rPr>
          <w:rFonts w:ascii="Arial" w:hAnsi="Arial" w:cs="Arial"/>
          <w:i/>
          <w:iCs/>
          <w:color w:val="222222"/>
          <w:sz w:val="28"/>
          <w:szCs w:val="28"/>
          <w:shd w:val="clear" w:color="auto" w:fill="FFFFFF"/>
        </w:rPr>
        <w:t>Land Use Policy</w:t>
      </w:r>
      <w:r w:rsidRPr="00270B6C">
        <w:rPr>
          <w:rFonts w:ascii="Arial" w:hAnsi="Arial" w:cs="Arial"/>
          <w:color w:val="222222"/>
          <w:sz w:val="28"/>
          <w:szCs w:val="28"/>
          <w:shd w:val="clear" w:color="auto" w:fill="FFFFFF"/>
        </w:rPr>
        <w:t>, </w:t>
      </w:r>
      <w:r w:rsidRPr="00270B6C">
        <w:rPr>
          <w:rFonts w:ascii="Arial" w:hAnsi="Arial" w:cs="Arial"/>
          <w:i/>
          <w:iCs/>
          <w:color w:val="222222"/>
          <w:sz w:val="28"/>
          <w:szCs w:val="28"/>
          <w:shd w:val="clear" w:color="auto" w:fill="FFFFFF"/>
        </w:rPr>
        <w:t>108</w:t>
      </w:r>
      <w:r w:rsidRPr="00270B6C">
        <w:rPr>
          <w:rFonts w:ascii="Arial" w:hAnsi="Arial" w:cs="Arial"/>
          <w:color w:val="222222"/>
          <w:sz w:val="28"/>
          <w:szCs w:val="28"/>
          <w:shd w:val="clear" w:color="auto" w:fill="FFFFFF"/>
        </w:rPr>
        <w:t xml:space="preserve">, p.105564. Available at: </w:t>
      </w:r>
      <w:hyperlink r:id="rId28" w:history="1">
        <w:r w:rsidRPr="00270B6C">
          <w:rPr>
            <w:rStyle w:val="Hyperlink"/>
            <w:rFonts w:ascii="Arial" w:hAnsi="Arial" w:cs="Arial"/>
            <w:sz w:val="28"/>
            <w:szCs w:val="28"/>
            <w:shd w:val="clear" w:color="auto" w:fill="FFFFFF"/>
          </w:rPr>
          <w:t>https://www.sciencedirect.com/science/article/abs/pii/S0264837721002878</w:t>
        </w:r>
      </w:hyperlink>
      <w:r w:rsidRPr="00270B6C">
        <w:rPr>
          <w:rFonts w:ascii="Arial" w:hAnsi="Arial" w:cs="Arial"/>
          <w:color w:val="222222"/>
          <w:sz w:val="28"/>
          <w:szCs w:val="28"/>
          <w:shd w:val="clear" w:color="auto" w:fill="FFFFFF"/>
        </w:rPr>
        <w:t xml:space="preserve"> Accessed on the 3</w:t>
      </w:r>
      <w:r w:rsidRPr="00270B6C">
        <w:rPr>
          <w:rFonts w:ascii="Arial" w:hAnsi="Arial" w:cs="Arial"/>
          <w:color w:val="222222"/>
          <w:sz w:val="28"/>
          <w:szCs w:val="28"/>
          <w:shd w:val="clear" w:color="auto" w:fill="FFFFFF"/>
          <w:vertAlign w:val="superscript"/>
        </w:rPr>
        <w:t>rd</w:t>
      </w:r>
      <w:r w:rsidRPr="00270B6C">
        <w:rPr>
          <w:rFonts w:ascii="Arial" w:hAnsi="Arial" w:cs="Arial"/>
          <w:color w:val="222222"/>
          <w:sz w:val="28"/>
          <w:szCs w:val="28"/>
          <w:shd w:val="clear" w:color="auto" w:fill="FFFFFF"/>
        </w:rPr>
        <w:t xml:space="preserve"> of July 2024)</w:t>
      </w:r>
    </w:p>
    <w:p w14:paraId="076D513F" w14:textId="77777777" w:rsidR="0009233C" w:rsidRPr="00270B6C" w:rsidRDefault="0009233C" w:rsidP="0009233C">
      <w:pPr>
        <w:spacing w:before="100" w:beforeAutospacing="1" w:after="100" w:afterAutospacing="1" w:line="360" w:lineRule="auto"/>
        <w:rPr>
          <w:rFonts w:ascii="Arial" w:eastAsia="Times New Roman" w:hAnsi="Arial" w:cs="Arial"/>
          <w:kern w:val="0"/>
          <w:sz w:val="28"/>
          <w:szCs w:val="28"/>
          <w:lang w:eastAsia="en-GB"/>
          <w14:ligatures w14:val="none"/>
        </w:rPr>
      </w:pPr>
      <w:r w:rsidRPr="00270B6C">
        <w:rPr>
          <w:rFonts w:ascii="Arial" w:eastAsia="Times New Roman" w:hAnsi="Arial" w:cs="Arial"/>
          <w:kern w:val="0"/>
          <w:sz w:val="28"/>
          <w:szCs w:val="28"/>
          <w:lang w:eastAsia="en-GB"/>
          <w14:ligatures w14:val="none"/>
        </w:rPr>
        <w:t xml:space="preserve">John Muir Trust. (2021) ‘John Muir Award’. Available at:  </w:t>
      </w:r>
      <w:hyperlink r:id="rId29" w:history="1">
        <w:r w:rsidRPr="00270B6C">
          <w:rPr>
            <w:rStyle w:val="Hyperlink"/>
            <w:rFonts w:ascii="Arial" w:eastAsia="Times New Roman" w:hAnsi="Arial" w:cs="Arial"/>
            <w:kern w:val="0"/>
            <w:sz w:val="28"/>
            <w:szCs w:val="28"/>
            <w:lang w:eastAsia="en-GB"/>
            <w14:ligatures w14:val="none"/>
          </w:rPr>
          <w:t>https://www.johnmuirtrust.org/john-muir-award</w:t>
        </w:r>
      </w:hyperlink>
      <w:r w:rsidRPr="00270B6C">
        <w:rPr>
          <w:rFonts w:ascii="Arial" w:eastAsia="Times New Roman" w:hAnsi="Arial" w:cs="Arial"/>
          <w:kern w:val="0"/>
          <w:sz w:val="28"/>
          <w:szCs w:val="28"/>
          <w:lang w:eastAsia="en-GB"/>
          <w14:ligatures w14:val="none"/>
        </w:rPr>
        <w:t xml:space="preserve"> </w:t>
      </w:r>
      <w:r w:rsidRPr="00270B6C">
        <w:rPr>
          <w:rFonts w:ascii="Arial" w:hAnsi="Arial" w:cs="Arial"/>
          <w:color w:val="222222"/>
          <w:sz w:val="28"/>
          <w:szCs w:val="28"/>
          <w:shd w:val="clear" w:color="auto" w:fill="FFFFFF"/>
        </w:rPr>
        <w:t>(Accessed on the 25</w:t>
      </w:r>
      <w:r w:rsidRPr="00270B6C">
        <w:rPr>
          <w:rFonts w:ascii="Arial" w:hAnsi="Arial" w:cs="Arial"/>
          <w:color w:val="222222"/>
          <w:sz w:val="28"/>
          <w:szCs w:val="28"/>
          <w:shd w:val="clear" w:color="auto" w:fill="FFFFFF"/>
          <w:vertAlign w:val="superscript"/>
        </w:rPr>
        <w:t>th</w:t>
      </w:r>
      <w:r w:rsidRPr="00270B6C">
        <w:rPr>
          <w:rFonts w:ascii="Arial" w:hAnsi="Arial" w:cs="Arial"/>
          <w:color w:val="222222"/>
          <w:sz w:val="28"/>
          <w:szCs w:val="28"/>
          <w:shd w:val="clear" w:color="auto" w:fill="FFFFFF"/>
        </w:rPr>
        <w:t xml:space="preserve"> of June 2024)</w:t>
      </w:r>
    </w:p>
    <w:p w14:paraId="07D28621" w14:textId="77777777" w:rsidR="0009233C" w:rsidRPr="00270B6C" w:rsidRDefault="0009233C" w:rsidP="0009233C">
      <w:pPr>
        <w:spacing w:line="360" w:lineRule="auto"/>
        <w:rPr>
          <w:rFonts w:ascii="Arial" w:hAnsi="Arial" w:cs="Arial"/>
          <w:color w:val="222222"/>
          <w:sz w:val="28"/>
          <w:szCs w:val="28"/>
          <w:shd w:val="clear" w:color="auto" w:fill="FFFFFF"/>
        </w:rPr>
      </w:pPr>
      <w:r w:rsidRPr="00270B6C">
        <w:rPr>
          <w:rFonts w:ascii="Arial" w:hAnsi="Arial" w:cs="Arial"/>
          <w:color w:val="222222"/>
          <w:sz w:val="28"/>
          <w:szCs w:val="28"/>
          <w:shd w:val="clear" w:color="auto" w:fill="FFFFFF"/>
        </w:rPr>
        <w:t xml:space="preserve">Johnstone, A., Martin, A., Cordovil, R., Fjørtoft, I., Iivonen, S., Jidovtseff, B., Lopes, F., Reilly, J.-J., Thomson, H., Wells, V. and McCrorie, P. </w:t>
      </w:r>
      <w:r w:rsidRPr="00270B6C">
        <w:rPr>
          <w:rFonts w:ascii="Arial" w:hAnsi="Arial" w:cs="Arial"/>
          <w:color w:val="222222"/>
          <w:sz w:val="28"/>
          <w:szCs w:val="28"/>
          <w:shd w:val="clear" w:color="auto" w:fill="FFFFFF"/>
        </w:rPr>
        <w:lastRenderedPageBreak/>
        <w:t>(2022) ‘Nature-based early childhood education and children’s social, emotional and cognitive development: A mixed-methods systematic review’. </w:t>
      </w:r>
      <w:r w:rsidRPr="00270B6C">
        <w:rPr>
          <w:rFonts w:ascii="Arial" w:hAnsi="Arial" w:cs="Arial"/>
          <w:i/>
          <w:iCs/>
          <w:color w:val="222222"/>
          <w:sz w:val="28"/>
          <w:szCs w:val="28"/>
          <w:shd w:val="clear" w:color="auto" w:fill="FFFFFF"/>
        </w:rPr>
        <w:t>International journal of environmental research and public health</w:t>
      </w:r>
      <w:r w:rsidRPr="00270B6C">
        <w:rPr>
          <w:rFonts w:ascii="Arial" w:hAnsi="Arial" w:cs="Arial"/>
          <w:color w:val="222222"/>
          <w:sz w:val="28"/>
          <w:szCs w:val="28"/>
          <w:shd w:val="clear" w:color="auto" w:fill="FFFFFF"/>
        </w:rPr>
        <w:t>, </w:t>
      </w:r>
      <w:r w:rsidRPr="00270B6C">
        <w:rPr>
          <w:rFonts w:ascii="Arial" w:hAnsi="Arial" w:cs="Arial"/>
          <w:i/>
          <w:iCs/>
          <w:color w:val="222222"/>
          <w:sz w:val="28"/>
          <w:szCs w:val="28"/>
          <w:shd w:val="clear" w:color="auto" w:fill="FFFFFF"/>
        </w:rPr>
        <w:t>19</w:t>
      </w:r>
      <w:r w:rsidRPr="00270B6C">
        <w:rPr>
          <w:rFonts w:ascii="Arial" w:hAnsi="Arial" w:cs="Arial"/>
          <w:color w:val="222222"/>
          <w:sz w:val="28"/>
          <w:szCs w:val="28"/>
          <w:shd w:val="clear" w:color="auto" w:fill="FFFFFF"/>
        </w:rPr>
        <w:t xml:space="preserve">(10), p.5967. Available at: </w:t>
      </w:r>
      <w:hyperlink r:id="rId30" w:history="1">
        <w:r w:rsidRPr="00270B6C">
          <w:rPr>
            <w:rStyle w:val="Hyperlink"/>
            <w:rFonts w:ascii="Arial" w:hAnsi="Arial" w:cs="Arial"/>
            <w:sz w:val="28"/>
            <w:szCs w:val="28"/>
            <w:shd w:val="clear" w:color="auto" w:fill="FFFFFF"/>
          </w:rPr>
          <w:t>https://www.mdpi.com/1660-4601/19/10/5967</w:t>
        </w:r>
      </w:hyperlink>
      <w:r w:rsidRPr="00270B6C">
        <w:rPr>
          <w:rFonts w:ascii="Arial" w:hAnsi="Arial" w:cs="Arial"/>
          <w:color w:val="222222"/>
          <w:sz w:val="28"/>
          <w:szCs w:val="28"/>
          <w:shd w:val="clear" w:color="auto" w:fill="FFFFFF"/>
        </w:rPr>
        <w:t xml:space="preserve"> (Accessed on the 6</w:t>
      </w:r>
      <w:r w:rsidRPr="00270B6C">
        <w:rPr>
          <w:rFonts w:ascii="Arial" w:hAnsi="Arial" w:cs="Arial"/>
          <w:color w:val="222222"/>
          <w:sz w:val="28"/>
          <w:szCs w:val="28"/>
          <w:shd w:val="clear" w:color="auto" w:fill="FFFFFF"/>
          <w:vertAlign w:val="superscript"/>
        </w:rPr>
        <w:t>th</w:t>
      </w:r>
      <w:r w:rsidRPr="00270B6C">
        <w:rPr>
          <w:rFonts w:ascii="Arial" w:hAnsi="Arial" w:cs="Arial"/>
          <w:color w:val="222222"/>
          <w:sz w:val="28"/>
          <w:szCs w:val="28"/>
          <w:shd w:val="clear" w:color="auto" w:fill="FFFFFF"/>
        </w:rPr>
        <w:t xml:space="preserve"> of July 2024)</w:t>
      </w:r>
    </w:p>
    <w:p w14:paraId="327041DB" w14:textId="77777777" w:rsidR="0009233C" w:rsidRPr="00270B6C" w:rsidRDefault="0009233C" w:rsidP="0009233C">
      <w:pPr>
        <w:spacing w:line="360" w:lineRule="auto"/>
        <w:rPr>
          <w:rFonts w:ascii="Arial" w:hAnsi="Arial" w:cs="Arial"/>
          <w:color w:val="222222"/>
          <w:sz w:val="28"/>
          <w:szCs w:val="28"/>
          <w:shd w:val="clear" w:color="auto" w:fill="FFFFFF"/>
        </w:rPr>
      </w:pPr>
      <w:r w:rsidRPr="00270B6C">
        <w:rPr>
          <w:rFonts w:ascii="Arial" w:hAnsi="Arial" w:cs="Arial"/>
          <w:color w:val="222222"/>
          <w:sz w:val="28"/>
          <w:szCs w:val="28"/>
          <w:shd w:val="clear" w:color="auto" w:fill="FFFFFF"/>
        </w:rPr>
        <w:t>Kim, K.-J., Jung, E., Han, M.-K. and Sohn, J.-H. (2020) ‘The power of garden-based curriculum to promote scientific and nature-friendly attitudes in children through a cotton project’. </w:t>
      </w:r>
      <w:r w:rsidRPr="00270B6C">
        <w:rPr>
          <w:rFonts w:ascii="Arial" w:hAnsi="Arial" w:cs="Arial"/>
          <w:i/>
          <w:iCs/>
          <w:color w:val="222222"/>
          <w:sz w:val="28"/>
          <w:szCs w:val="28"/>
          <w:shd w:val="clear" w:color="auto" w:fill="FFFFFF"/>
        </w:rPr>
        <w:t>Journal of research in childhood education</w:t>
      </w:r>
      <w:r w:rsidRPr="00270B6C">
        <w:rPr>
          <w:rFonts w:ascii="Arial" w:hAnsi="Arial" w:cs="Arial"/>
          <w:color w:val="222222"/>
          <w:sz w:val="28"/>
          <w:szCs w:val="28"/>
          <w:shd w:val="clear" w:color="auto" w:fill="FFFFFF"/>
        </w:rPr>
        <w:t>, </w:t>
      </w:r>
      <w:r w:rsidRPr="00270B6C">
        <w:rPr>
          <w:rFonts w:ascii="Arial" w:hAnsi="Arial" w:cs="Arial"/>
          <w:i/>
          <w:iCs/>
          <w:color w:val="222222"/>
          <w:sz w:val="28"/>
          <w:szCs w:val="28"/>
          <w:shd w:val="clear" w:color="auto" w:fill="FFFFFF"/>
        </w:rPr>
        <w:t>34</w:t>
      </w:r>
      <w:r w:rsidRPr="00270B6C">
        <w:rPr>
          <w:rFonts w:ascii="Arial" w:hAnsi="Arial" w:cs="Arial"/>
          <w:color w:val="222222"/>
          <w:sz w:val="28"/>
          <w:szCs w:val="28"/>
          <w:shd w:val="clear" w:color="auto" w:fill="FFFFFF"/>
        </w:rPr>
        <w:t xml:space="preserve">(4), pp.538-550. Available at: </w:t>
      </w:r>
      <w:hyperlink r:id="rId31" w:history="1">
        <w:r w:rsidRPr="00270B6C">
          <w:rPr>
            <w:rStyle w:val="Hyperlink"/>
            <w:rFonts w:ascii="Arial" w:hAnsi="Arial" w:cs="Arial"/>
            <w:sz w:val="28"/>
            <w:szCs w:val="28"/>
            <w:shd w:val="clear" w:color="auto" w:fill="FFFFFF"/>
          </w:rPr>
          <w:t>https://www.tandfonline.com/doi/abs/10.1080/02568543.2020.1718251</w:t>
        </w:r>
      </w:hyperlink>
      <w:r w:rsidRPr="00270B6C">
        <w:rPr>
          <w:rFonts w:ascii="Arial" w:hAnsi="Arial" w:cs="Arial"/>
          <w:color w:val="222222"/>
          <w:sz w:val="28"/>
          <w:szCs w:val="28"/>
          <w:shd w:val="clear" w:color="auto" w:fill="FFFFFF"/>
        </w:rPr>
        <w:t xml:space="preserve"> (Accessed on the 6</w:t>
      </w:r>
      <w:r w:rsidRPr="00270B6C">
        <w:rPr>
          <w:rFonts w:ascii="Arial" w:hAnsi="Arial" w:cs="Arial"/>
          <w:color w:val="222222"/>
          <w:sz w:val="28"/>
          <w:szCs w:val="28"/>
          <w:shd w:val="clear" w:color="auto" w:fill="FFFFFF"/>
          <w:vertAlign w:val="superscript"/>
        </w:rPr>
        <w:t>th</w:t>
      </w:r>
      <w:r w:rsidRPr="00270B6C">
        <w:rPr>
          <w:rFonts w:ascii="Arial" w:hAnsi="Arial" w:cs="Arial"/>
          <w:color w:val="222222"/>
          <w:sz w:val="28"/>
          <w:szCs w:val="28"/>
          <w:shd w:val="clear" w:color="auto" w:fill="FFFFFF"/>
        </w:rPr>
        <w:t xml:space="preserve"> of July 2024)</w:t>
      </w:r>
    </w:p>
    <w:p w14:paraId="179B4C4C" w14:textId="77777777" w:rsidR="0009233C" w:rsidRPr="00270B6C" w:rsidRDefault="0009233C" w:rsidP="0009233C">
      <w:pPr>
        <w:spacing w:line="360" w:lineRule="auto"/>
        <w:rPr>
          <w:rFonts w:ascii="Arial" w:hAnsi="Arial" w:cs="Arial"/>
          <w:color w:val="222222"/>
          <w:sz w:val="28"/>
          <w:szCs w:val="28"/>
          <w:shd w:val="clear" w:color="auto" w:fill="FFFFFF"/>
        </w:rPr>
      </w:pPr>
      <w:r w:rsidRPr="00270B6C">
        <w:rPr>
          <w:rFonts w:ascii="Arial" w:hAnsi="Arial" w:cs="Arial"/>
          <w:color w:val="222222"/>
          <w:sz w:val="28"/>
          <w:szCs w:val="28"/>
          <w:shd w:val="clear" w:color="auto" w:fill="FFFFFF"/>
        </w:rPr>
        <w:t>Koay, W.-I. and Dillon, D. (2020) ‘Community gardening: Stress, well-being, and resilience potentials’. </w:t>
      </w:r>
      <w:r w:rsidRPr="00270B6C">
        <w:rPr>
          <w:rFonts w:ascii="Arial" w:hAnsi="Arial" w:cs="Arial"/>
          <w:i/>
          <w:iCs/>
          <w:color w:val="222222"/>
          <w:sz w:val="28"/>
          <w:szCs w:val="28"/>
          <w:shd w:val="clear" w:color="auto" w:fill="FFFFFF"/>
        </w:rPr>
        <w:t>International Journal of Environmental Research and Public Health</w:t>
      </w:r>
      <w:r w:rsidRPr="00270B6C">
        <w:rPr>
          <w:rFonts w:ascii="Arial" w:hAnsi="Arial" w:cs="Arial"/>
          <w:color w:val="222222"/>
          <w:sz w:val="28"/>
          <w:szCs w:val="28"/>
          <w:shd w:val="clear" w:color="auto" w:fill="FFFFFF"/>
        </w:rPr>
        <w:t>, </w:t>
      </w:r>
      <w:r w:rsidRPr="00270B6C">
        <w:rPr>
          <w:rFonts w:ascii="Arial" w:hAnsi="Arial" w:cs="Arial"/>
          <w:i/>
          <w:iCs/>
          <w:color w:val="222222"/>
          <w:sz w:val="28"/>
          <w:szCs w:val="28"/>
          <w:shd w:val="clear" w:color="auto" w:fill="FFFFFF"/>
        </w:rPr>
        <w:t>17</w:t>
      </w:r>
      <w:r w:rsidRPr="00270B6C">
        <w:rPr>
          <w:rFonts w:ascii="Arial" w:hAnsi="Arial" w:cs="Arial"/>
          <w:color w:val="222222"/>
          <w:sz w:val="28"/>
          <w:szCs w:val="28"/>
          <w:shd w:val="clear" w:color="auto" w:fill="FFFFFF"/>
        </w:rPr>
        <w:t xml:space="preserve">(18), p.6740. Available at: </w:t>
      </w:r>
      <w:hyperlink r:id="rId32" w:history="1">
        <w:r w:rsidRPr="00270B6C">
          <w:rPr>
            <w:rStyle w:val="Hyperlink"/>
            <w:rFonts w:ascii="Arial" w:hAnsi="Arial" w:cs="Arial"/>
            <w:sz w:val="28"/>
            <w:szCs w:val="28"/>
            <w:shd w:val="clear" w:color="auto" w:fill="FFFFFF"/>
          </w:rPr>
          <w:t>https://www.mdpi.com/1660-4601/17/18/6740</w:t>
        </w:r>
      </w:hyperlink>
      <w:r w:rsidRPr="00270B6C">
        <w:rPr>
          <w:rFonts w:ascii="Arial" w:hAnsi="Arial" w:cs="Arial"/>
          <w:color w:val="222222"/>
          <w:sz w:val="28"/>
          <w:szCs w:val="28"/>
          <w:shd w:val="clear" w:color="auto" w:fill="FFFFFF"/>
        </w:rPr>
        <w:t xml:space="preserve"> (Accessed on the 2</w:t>
      </w:r>
      <w:r w:rsidRPr="00270B6C">
        <w:rPr>
          <w:rFonts w:ascii="Arial" w:hAnsi="Arial" w:cs="Arial"/>
          <w:color w:val="222222"/>
          <w:sz w:val="28"/>
          <w:szCs w:val="28"/>
          <w:shd w:val="clear" w:color="auto" w:fill="FFFFFF"/>
          <w:vertAlign w:val="superscript"/>
        </w:rPr>
        <w:t>nd</w:t>
      </w:r>
      <w:r w:rsidRPr="00270B6C">
        <w:rPr>
          <w:rFonts w:ascii="Arial" w:hAnsi="Arial" w:cs="Arial"/>
          <w:color w:val="222222"/>
          <w:sz w:val="28"/>
          <w:szCs w:val="28"/>
          <w:shd w:val="clear" w:color="auto" w:fill="FFFFFF"/>
        </w:rPr>
        <w:t xml:space="preserve"> of July 2024)</w:t>
      </w:r>
    </w:p>
    <w:p w14:paraId="3BCABC01" w14:textId="77777777" w:rsidR="0009233C" w:rsidRPr="00270B6C" w:rsidRDefault="0009233C" w:rsidP="0009233C">
      <w:pPr>
        <w:spacing w:line="360" w:lineRule="auto"/>
        <w:rPr>
          <w:rFonts w:ascii="Arial" w:hAnsi="Arial" w:cs="Arial"/>
          <w:color w:val="222222"/>
          <w:sz w:val="28"/>
          <w:szCs w:val="28"/>
          <w:shd w:val="clear" w:color="auto" w:fill="FFFFFF"/>
        </w:rPr>
      </w:pPr>
      <w:r w:rsidRPr="00270B6C">
        <w:rPr>
          <w:rFonts w:ascii="Arial" w:hAnsi="Arial" w:cs="Arial"/>
          <w:color w:val="222222"/>
          <w:sz w:val="28"/>
          <w:szCs w:val="28"/>
          <w:shd w:val="clear" w:color="auto" w:fill="FFFFFF"/>
        </w:rPr>
        <w:t xml:space="preserve">Kölz, K., (2022) ‘Garden-Based Learning in a Reggio Emilia Inspired Swedish Preschool with a Permaculture Garden’. </w:t>
      </w:r>
      <w:r w:rsidRPr="00270B6C">
        <w:rPr>
          <w:rFonts w:ascii="Arial" w:hAnsi="Arial" w:cs="Arial"/>
          <w:i/>
          <w:iCs/>
          <w:color w:val="222222"/>
          <w:sz w:val="28"/>
          <w:szCs w:val="28"/>
          <w:shd w:val="clear" w:color="auto" w:fill="FFFFFF"/>
        </w:rPr>
        <w:t>A case study</w:t>
      </w:r>
      <w:r w:rsidRPr="00270B6C">
        <w:rPr>
          <w:rFonts w:ascii="Arial" w:hAnsi="Arial" w:cs="Arial"/>
          <w:color w:val="222222"/>
          <w:sz w:val="28"/>
          <w:szCs w:val="28"/>
          <w:shd w:val="clear" w:color="auto" w:fill="FFFFFF"/>
        </w:rPr>
        <w:t xml:space="preserve">. Available at: </w:t>
      </w:r>
      <w:hyperlink r:id="rId33" w:history="1">
        <w:r w:rsidRPr="00270B6C">
          <w:rPr>
            <w:rStyle w:val="Hyperlink"/>
            <w:rFonts w:ascii="Arial" w:hAnsi="Arial" w:cs="Arial"/>
            <w:sz w:val="28"/>
            <w:szCs w:val="28"/>
            <w:shd w:val="clear" w:color="auto" w:fill="FFFFFF"/>
          </w:rPr>
          <w:t>https://gupea.ub.gu.se/handle/2077/70629</w:t>
        </w:r>
      </w:hyperlink>
      <w:r w:rsidRPr="00270B6C">
        <w:rPr>
          <w:rFonts w:ascii="Arial" w:hAnsi="Arial" w:cs="Arial"/>
          <w:color w:val="222222"/>
          <w:sz w:val="28"/>
          <w:szCs w:val="28"/>
          <w:shd w:val="clear" w:color="auto" w:fill="FFFFFF"/>
        </w:rPr>
        <w:t xml:space="preserve"> (Accessed on the 28</w:t>
      </w:r>
      <w:r w:rsidRPr="00270B6C">
        <w:rPr>
          <w:rFonts w:ascii="Arial" w:hAnsi="Arial" w:cs="Arial"/>
          <w:color w:val="222222"/>
          <w:sz w:val="28"/>
          <w:szCs w:val="28"/>
          <w:shd w:val="clear" w:color="auto" w:fill="FFFFFF"/>
          <w:vertAlign w:val="superscript"/>
        </w:rPr>
        <w:t>th</w:t>
      </w:r>
      <w:r w:rsidRPr="00270B6C">
        <w:rPr>
          <w:rFonts w:ascii="Arial" w:hAnsi="Arial" w:cs="Arial"/>
          <w:color w:val="222222"/>
          <w:sz w:val="28"/>
          <w:szCs w:val="28"/>
          <w:shd w:val="clear" w:color="auto" w:fill="FFFFFF"/>
        </w:rPr>
        <w:t xml:space="preserve"> of June 2024)</w:t>
      </w:r>
    </w:p>
    <w:p w14:paraId="6B9B3546" w14:textId="77777777" w:rsidR="0009233C" w:rsidRPr="00270B6C" w:rsidRDefault="0009233C" w:rsidP="0009233C">
      <w:pPr>
        <w:spacing w:line="360" w:lineRule="auto"/>
        <w:rPr>
          <w:rFonts w:ascii="Arial" w:hAnsi="Arial" w:cs="Arial"/>
          <w:color w:val="222222"/>
          <w:sz w:val="28"/>
          <w:szCs w:val="28"/>
          <w:shd w:val="clear" w:color="auto" w:fill="FFFFFF"/>
        </w:rPr>
      </w:pPr>
      <w:r w:rsidRPr="00270B6C">
        <w:rPr>
          <w:rFonts w:ascii="Arial" w:hAnsi="Arial" w:cs="Arial"/>
          <w:color w:val="222222"/>
          <w:sz w:val="28"/>
          <w:szCs w:val="28"/>
          <w:shd w:val="clear" w:color="auto" w:fill="FFFFFF"/>
        </w:rPr>
        <w:t>Kraftl, P. (2020) </w:t>
      </w:r>
      <w:r w:rsidRPr="00270B6C">
        <w:rPr>
          <w:rFonts w:ascii="Arial" w:hAnsi="Arial" w:cs="Arial"/>
          <w:i/>
          <w:iCs/>
          <w:color w:val="222222"/>
          <w:sz w:val="28"/>
          <w:szCs w:val="28"/>
          <w:shd w:val="clear" w:color="auto" w:fill="FFFFFF"/>
        </w:rPr>
        <w:t>After childhood: Re-thinking environment, materiality and media in children's lives</w:t>
      </w:r>
      <w:r w:rsidRPr="00270B6C">
        <w:rPr>
          <w:rFonts w:ascii="Arial" w:hAnsi="Arial" w:cs="Arial"/>
          <w:color w:val="222222"/>
          <w:sz w:val="28"/>
          <w:szCs w:val="28"/>
          <w:shd w:val="clear" w:color="auto" w:fill="FFFFFF"/>
        </w:rPr>
        <w:t>. Routledge.</w:t>
      </w:r>
    </w:p>
    <w:p w14:paraId="3C57A023" w14:textId="77777777" w:rsidR="0009233C" w:rsidRPr="00270B6C" w:rsidRDefault="0009233C" w:rsidP="0009233C">
      <w:pPr>
        <w:spacing w:line="360" w:lineRule="auto"/>
        <w:rPr>
          <w:rFonts w:ascii="Arial" w:hAnsi="Arial" w:cs="Arial"/>
          <w:color w:val="222222"/>
          <w:sz w:val="28"/>
          <w:szCs w:val="28"/>
          <w:shd w:val="clear" w:color="auto" w:fill="FFFFFF"/>
        </w:rPr>
      </w:pPr>
      <w:r w:rsidRPr="00270B6C">
        <w:rPr>
          <w:rFonts w:ascii="Arial" w:hAnsi="Arial" w:cs="Arial"/>
          <w:color w:val="222222"/>
          <w:sz w:val="28"/>
          <w:szCs w:val="28"/>
          <w:shd w:val="clear" w:color="auto" w:fill="FFFFFF"/>
        </w:rPr>
        <w:t>Krasny, M.-E. (2020) </w:t>
      </w:r>
      <w:r w:rsidRPr="00270B6C">
        <w:rPr>
          <w:rFonts w:ascii="Arial" w:hAnsi="Arial" w:cs="Arial"/>
          <w:i/>
          <w:iCs/>
          <w:color w:val="222222"/>
          <w:sz w:val="28"/>
          <w:szCs w:val="28"/>
          <w:shd w:val="clear" w:color="auto" w:fill="FFFFFF"/>
        </w:rPr>
        <w:t>Advancing environmental education practice</w:t>
      </w:r>
      <w:r w:rsidRPr="00270B6C">
        <w:rPr>
          <w:rFonts w:ascii="Arial" w:hAnsi="Arial" w:cs="Arial"/>
          <w:color w:val="222222"/>
          <w:sz w:val="28"/>
          <w:szCs w:val="28"/>
          <w:shd w:val="clear" w:color="auto" w:fill="FFFFFF"/>
        </w:rPr>
        <w:t> (p. 312). Cornell University Press.</w:t>
      </w:r>
    </w:p>
    <w:p w14:paraId="08A7332A" w14:textId="77777777" w:rsidR="0009233C" w:rsidRPr="00270B6C" w:rsidRDefault="0009233C" w:rsidP="0009233C">
      <w:pPr>
        <w:spacing w:line="360" w:lineRule="auto"/>
        <w:rPr>
          <w:rFonts w:ascii="Arial" w:hAnsi="Arial" w:cs="Arial"/>
          <w:sz w:val="28"/>
          <w:szCs w:val="28"/>
        </w:rPr>
      </w:pPr>
      <w:r w:rsidRPr="00270B6C">
        <w:rPr>
          <w:rFonts w:ascii="Arial" w:hAnsi="Arial" w:cs="Arial"/>
          <w:color w:val="222222"/>
          <w:sz w:val="28"/>
          <w:szCs w:val="28"/>
          <w:shd w:val="clear" w:color="auto" w:fill="FFFFFF"/>
        </w:rPr>
        <w:t xml:space="preserve">Kunz, M. (2023) ‘John Muir, Deep Time, and the Hope of Ecoflourishing’. </w:t>
      </w:r>
      <w:r w:rsidRPr="00270B6C">
        <w:rPr>
          <w:rFonts w:ascii="Arial" w:hAnsi="Arial" w:cs="Arial"/>
          <w:i/>
          <w:iCs/>
          <w:color w:val="222222"/>
          <w:sz w:val="28"/>
          <w:szCs w:val="28"/>
          <w:shd w:val="clear" w:color="auto" w:fill="FFFFFF"/>
        </w:rPr>
        <w:t>Ecoflourishing and Virtue</w:t>
      </w:r>
      <w:r w:rsidRPr="00270B6C">
        <w:rPr>
          <w:rFonts w:ascii="Arial" w:hAnsi="Arial" w:cs="Arial"/>
          <w:color w:val="222222"/>
          <w:sz w:val="28"/>
          <w:szCs w:val="28"/>
          <w:shd w:val="clear" w:color="auto" w:fill="FFFFFF"/>
        </w:rPr>
        <w:t> (pp. 100-111). Routledge.</w:t>
      </w:r>
      <w:r w:rsidRPr="00270B6C">
        <w:rPr>
          <w:rFonts w:ascii="Arial" w:hAnsi="Arial" w:cs="Arial"/>
          <w:sz w:val="28"/>
          <w:szCs w:val="28"/>
        </w:rPr>
        <w:t xml:space="preserve"> Community involvement and meaningful discussion in garden initiatives.</w:t>
      </w:r>
    </w:p>
    <w:p w14:paraId="11627A93" w14:textId="77777777" w:rsidR="0009233C" w:rsidRPr="00270B6C" w:rsidRDefault="0009233C" w:rsidP="0009233C">
      <w:pPr>
        <w:spacing w:line="360" w:lineRule="auto"/>
        <w:rPr>
          <w:rFonts w:ascii="Arial" w:hAnsi="Arial" w:cs="Arial"/>
          <w:color w:val="222222"/>
          <w:sz w:val="28"/>
          <w:szCs w:val="28"/>
          <w:shd w:val="clear" w:color="auto" w:fill="FFFFFF"/>
        </w:rPr>
      </w:pPr>
      <w:r w:rsidRPr="00270B6C">
        <w:rPr>
          <w:rFonts w:ascii="Arial" w:hAnsi="Arial" w:cs="Arial"/>
          <w:color w:val="222222"/>
          <w:sz w:val="28"/>
          <w:szCs w:val="28"/>
          <w:shd w:val="clear" w:color="auto" w:fill="FFFFFF"/>
        </w:rPr>
        <w:lastRenderedPageBreak/>
        <w:t>Lal, R., Bouma, J., Brevik, E., Dawson, L., Field, D.-J., Glaser, B., Hatano, R., Hartemink, A.-E., Kosaki, T., Lascelles, B. and Monger, C., (2021) ‘Soils and sustainable development goals of the United Nations: An International Union of Soil Sciences perspective’. </w:t>
      </w:r>
      <w:r w:rsidRPr="00270B6C">
        <w:rPr>
          <w:rFonts w:ascii="Arial" w:hAnsi="Arial" w:cs="Arial"/>
          <w:i/>
          <w:iCs/>
          <w:color w:val="222222"/>
          <w:sz w:val="28"/>
          <w:szCs w:val="28"/>
          <w:shd w:val="clear" w:color="auto" w:fill="FFFFFF"/>
        </w:rPr>
        <w:t>Geoderma Regional</w:t>
      </w:r>
      <w:r w:rsidRPr="00270B6C">
        <w:rPr>
          <w:rFonts w:ascii="Arial" w:hAnsi="Arial" w:cs="Arial"/>
          <w:color w:val="222222"/>
          <w:sz w:val="28"/>
          <w:szCs w:val="28"/>
          <w:shd w:val="clear" w:color="auto" w:fill="FFFFFF"/>
        </w:rPr>
        <w:t>, </w:t>
      </w:r>
      <w:r w:rsidRPr="00270B6C">
        <w:rPr>
          <w:rFonts w:ascii="Arial" w:hAnsi="Arial" w:cs="Arial"/>
          <w:i/>
          <w:iCs/>
          <w:color w:val="222222"/>
          <w:sz w:val="28"/>
          <w:szCs w:val="28"/>
          <w:shd w:val="clear" w:color="auto" w:fill="FFFFFF"/>
        </w:rPr>
        <w:t>25</w:t>
      </w:r>
      <w:r w:rsidRPr="00270B6C">
        <w:rPr>
          <w:rFonts w:ascii="Arial" w:hAnsi="Arial" w:cs="Arial"/>
          <w:color w:val="222222"/>
          <w:sz w:val="28"/>
          <w:szCs w:val="28"/>
          <w:shd w:val="clear" w:color="auto" w:fill="FFFFFF"/>
        </w:rPr>
        <w:t xml:space="preserve">, p.e00398. Available at: </w:t>
      </w:r>
      <w:hyperlink r:id="rId34" w:history="1">
        <w:r w:rsidRPr="00270B6C">
          <w:rPr>
            <w:rStyle w:val="Hyperlink"/>
            <w:rFonts w:ascii="Arial" w:hAnsi="Arial" w:cs="Arial"/>
            <w:sz w:val="28"/>
            <w:szCs w:val="28"/>
            <w:shd w:val="clear" w:color="auto" w:fill="FFFFFF"/>
          </w:rPr>
          <w:t>https://www.sciencedirect.com/science/article/abs/pii/S2352009421000432</w:t>
        </w:r>
      </w:hyperlink>
      <w:r w:rsidRPr="00270B6C">
        <w:rPr>
          <w:rFonts w:ascii="Arial" w:hAnsi="Arial" w:cs="Arial"/>
          <w:color w:val="222222"/>
          <w:sz w:val="28"/>
          <w:szCs w:val="28"/>
          <w:shd w:val="clear" w:color="auto" w:fill="FFFFFF"/>
        </w:rPr>
        <w:t xml:space="preserve"> (Accessed on the 30</w:t>
      </w:r>
      <w:r w:rsidRPr="00270B6C">
        <w:rPr>
          <w:rFonts w:ascii="Arial" w:hAnsi="Arial" w:cs="Arial"/>
          <w:color w:val="222222"/>
          <w:sz w:val="28"/>
          <w:szCs w:val="28"/>
          <w:shd w:val="clear" w:color="auto" w:fill="FFFFFF"/>
          <w:vertAlign w:val="superscript"/>
        </w:rPr>
        <w:t>th</w:t>
      </w:r>
      <w:r w:rsidRPr="00270B6C">
        <w:rPr>
          <w:rFonts w:ascii="Arial" w:hAnsi="Arial" w:cs="Arial"/>
          <w:color w:val="222222"/>
          <w:sz w:val="28"/>
          <w:szCs w:val="28"/>
          <w:shd w:val="clear" w:color="auto" w:fill="FFFFFF"/>
        </w:rPr>
        <w:t xml:space="preserve"> of June 2024)</w:t>
      </w:r>
    </w:p>
    <w:p w14:paraId="0A05023E" w14:textId="77777777" w:rsidR="0009233C" w:rsidRPr="00270B6C" w:rsidRDefault="0009233C" w:rsidP="0009233C">
      <w:pPr>
        <w:spacing w:before="100" w:beforeAutospacing="1" w:after="100" w:afterAutospacing="1" w:line="360" w:lineRule="auto"/>
        <w:rPr>
          <w:rFonts w:ascii="Arial" w:eastAsia="Times New Roman" w:hAnsi="Arial" w:cs="Arial"/>
          <w:kern w:val="0"/>
          <w:sz w:val="28"/>
          <w:szCs w:val="28"/>
          <w:lang w:eastAsia="en-GB"/>
          <w14:ligatures w14:val="none"/>
        </w:rPr>
      </w:pPr>
      <w:r w:rsidRPr="00270B6C">
        <w:rPr>
          <w:rFonts w:ascii="Arial" w:eastAsia="Times New Roman" w:hAnsi="Arial" w:cs="Arial"/>
          <w:kern w:val="0"/>
          <w:sz w:val="28"/>
          <w:szCs w:val="28"/>
          <w:lang w:eastAsia="en-GB"/>
          <w14:ligatures w14:val="none"/>
        </w:rPr>
        <w:t xml:space="preserve">Lilley, I. M. (1967) </w:t>
      </w:r>
      <w:r w:rsidRPr="00270B6C">
        <w:rPr>
          <w:rFonts w:ascii="Arial" w:eastAsia="Times New Roman" w:hAnsi="Arial" w:cs="Arial"/>
          <w:i/>
          <w:iCs/>
          <w:kern w:val="0"/>
          <w:sz w:val="28"/>
          <w:szCs w:val="28"/>
          <w:lang w:eastAsia="en-GB"/>
          <w14:ligatures w14:val="none"/>
        </w:rPr>
        <w:t>Friedrich Froebel: A Selection from His Writings.</w:t>
      </w:r>
      <w:r w:rsidRPr="00270B6C">
        <w:rPr>
          <w:rFonts w:ascii="Arial" w:eastAsia="Times New Roman" w:hAnsi="Arial" w:cs="Arial"/>
          <w:kern w:val="0"/>
          <w:sz w:val="28"/>
          <w:szCs w:val="28"/>
          <w:lang w:eastAsia="en-GB"/>
          <w14:ligatures w14:val="none"/>
        </w:rPr>
        <w:t xml:space="preserve"> Cambridge University Press.</w:t>
      </w:r>
    </w:p>
    <w:p w14:paraId="7D33B7C5" w14:textId="77777777" w:rsidR="0009233C" w:rsidRPr="00270B6C" w:rsidRDefault="0009233C" w:rsidP="0009233C">
      <w:pPr>
        <w:spacing w:line="360" w:lineRule="auto"/>
        <w:rPr>
          <w:rFonts w:ascii="Arial" w:hAnsi="Arial" w:cs="Arial"/>
          <w:color w:val="222222"/>
          <w:sz w:val="28"/>
          <w:szCs w:val="28"/>
          <w:shd w:val="clear" w:color="auto" w:fill="FFFFFF"/>
        </w:rPr>
      </w:pPr>
      <w:r w:rsidRPr="00270B6C">
        <w:rPr>
          <w:rFonts w:ascii="Arial" w:hAnsi="Arial" w:cs="Arial"/>
          <w:color w:val="222222"/>
          <w:sz w:val="28"/>
          <w:szCs w:val="28"/>
          <w:shd w:val="clear" w:color="auto" w:fill="FFFFFF"/>
        </w:rPr>
        <w:t xml:space="preserve">Little, H. (2020) </w:t>
      </w:r>
      <w:r w:rsidRPr="00270B6C">
        <w:rPr>
          <w:rFonts w:ascii="Arial" w:hAnsi="Arial" w:cs="Arial"/>
          <w:i/>
          <w:iCs/>
          <w:color w:val="222222"/>
          <w:sz w:val="28"/>
          <w:szCs w:val="28"/>
          <w:shd w:val="clear" w:color="auto" w:fill="FFFFFF"/>
        </w:rPr>
        <w:t>Outdoor learning environments: Spaces for exploration, discovery and risk-taking in the early years</w:t>
      </w:r>
      <w:r w:rsidRPr="00270B6C">
        <w:rPr>
          <w:rFonts w:ascii="Arial" w:hAnsi="Arial" w:cs="Arial"/>
          <w:color w:val="222222"/>
          <w:sz w:val="28"/>
          <w:szCs w:val="28"/>
          <w:shd w:val="clear" w:color="auto" w:fill="FFFFFF"/>
        </w:rPr>
        <w:t>. Routledge.</w:t>
      </w:r>
    </w:p>
    <w:p w14:paraId="441E0A0F" w14:textId="77777777" w:rsidR="0009233C" w:rsidRPr="00270B6C" w:rsidRDefault="0009233C" w:rsidP="0009233C">
      <w:pPr>
        <w:spacing w:line="360" w:lineRule="auto"/>
        <w:rPr>
          <w:rFonts w:ascii="Arial" w:hAnsi="Arial" w:cs="Arial"/>
          <w:color w:val="222222"/>
          <w:sz w:val="28"/>
          <w:szCs w:val="28"/>
          <w:shd w:val="clear" w:color="auto" w:fill="FFFFFF"/>
        </w:rPr>
      </w:pPr>
      <w:r w:rsidRPr="00270B6C">
        <w:rPr>
          <w:rFonts w:ascii="Arial" w:hAnsi="Arial" w:cs="Arial"/>
          <w:color w:val="222222"/>
          <w:sz w:val="28"/>
          <w:szCs w:val="28"/>
          <w:shd w:val="clear" w:color="auto" w:fill="FFFFFF"/>
        </w:rPr>
        <w:t>Lopez-Villalobos, A., Bunsha, D., Austin, D., Caddy, L., Douglas, J., Hill, A., Kubeck, K., Lewis, P., Stormes, B., Sugiyama, R. and Moreau, T. (2022) ‘Aligning to the UN sustainable development goals: assessing contributions of UBC botanical garden’. </w:t>
      </w:r>
      <w:r w:rsidRPr="00270B6C">
        <w:rPr>
          <w:rFonts w:ascii="Arial" w:hAnsi="Arial" w:cs="Arial"/>
          <w:i/>
          <w:iCs/>
          <w:color w:val="222222"/>
          <w:sz w:val="28"/>
          <w:szCs w:val="28"/>
          <w:shd w:val="clear" w:color="auto" w:fill="FFFFFF"/>
        </w:rPr>
        <w:t>Sustainability</w:t>
      </w:r>
      <w:r w:rsidRPr="00270B6C">
        <w:rPr>
          <w:rFonts w:ascii="Arial" w:hAnsi="Arial" w:cs="Arial"/>
          <w:color w:val="222222"/>
          <w:sz w:val="28"/>
          <w:szCs w:val="28"/>
          <w:shd w:val="clear" w:color="auto" w:fill="FFFFFF"/>
        </w:rPr>
        <w:t>, </w:t>
      </w:r>
      <w:r w:rsidRPr="00270B6C">
        <w:rPr>
          <w:rFonts w:ascii="Arial" w:hAnsi="Arial" w:cs="Arial"/>
          <w:i/>
          <w:iCs/>
          <w:color w:val="222222"/>
          <w:sz w:val="28"/>
          <w:szCs w:val="28"/>
          <w:shd w:val="clear" w:color="auto" w:fill="FFFFFF"/>
        </w:rPr>
        <w:t>14</w:t>
      </w:r>
      <w:r w:rsidRPr="00270B6C">
        <w:rPr>
          <w:rFonts w:ascii="Arial" w:hAnsi="Arial" w:cs="Arial"/>
          <w:color w:val="222222"/>
          <w:sz w:val="28"/>
          <w:szCs w:val="28"/>
          <w:shd w:val="clear" w:color="auto" w:fill="FFFFFF"/>
        </w:rPr>
        <w:t xml:space="preserve">(10), p.6275. Available at: </w:t>
      </w:r>
      <w:hyperlink r:id="rId35" w:history="1">
        <w:r w:rsidRPr="00270B6C">
          <w:rPr>
            <w:rStyle w:val="Hyperlink"/>
            <w:rFonts w:ascii="Arial" w:hAnsi="Arial" w:cs="Arial"/>
            <w:sz w:val="28"/>
            <w:szCs w:val="28"/>
            <w:shd w:val="clear" w:color="auto" w:fill="FFFFFF"/>
          </w:rPr>
          <w:t>https://www.mdpi.com/2071-1050/14/10/6275</w:t>
        </w:r>
      </w:hyperlink>
      <w:r w:rsidRPr="00270B6C">
        <w:rPr>
          <w:rFonts w:ascii="Arial" w:hAnsi="Arial" w:cs="Arial"/>
          <w:color w:val="222222"/>
          <w:sz w:val="28"/>
          <w:szCs w:val="28"/>
          <w:shd w:val="clear" w:color="auto" w:fill="FFFFFF"/>
        </w:rPr>
        <w:t xml:space="preserve"> (Accessed on the 29</w:t>
      </w:r>
      <w:r w:rsidRPr="00270B6C">
        <w:rPr>
          <w:rFonts w:ascii="Arial" w:hAnsi="Arial" w:cs="Arial"/>
          <w:color w:val="222222"/>
          <w:sz w:val="28"/>
          <w:szCs w:val="28"/>
          <w:shd w:val="clear" w:color="auto" w:fill="FFFFFF"/>
          <w:vertAlign w:val="superscript"/>
        </w:rPr>
        <w:t>th</w:t>
      </w:r>
      <w:r w:rsidRPr="00270B6C">
        <w:rPr>
          <w:rFonts w:ascii="Arial" w:hAnsi="Arial" w:cs="Arial"/>
          <w:color w:val="222222"/>
          <w:sz w:val="28"/>
          <w:szCs w:val="28"/>
          <w:shd w:val="clear" w:color="auto" w:fill="FFFFFF"/>
        </w:rPr>
        <w:t xml:space="preserve"> of June 2024)</w:t>
      </w:r>
    </w:p>
    <w:p w14:paraId="4F74C747" w14:textId="77777777" w:rsidR="0009233C" w:rsidRPr="00270B6C" w:rsidRDefault="0009233C" w:rsidP="0009233C">
      <w:pPr>
        <w:spacing w:before="100" w:beforeAutospacing="1" w:after="100" w:afterAutospacing="1" w:line="360" w:lineRule="auto"/>
        <w:rPr>
          <w:rFonts w:ascii="Arial" w:eastAsia="Times New Roman" w:hAnsi="Arial" w:cs="Arial"/>
          <w:kern w:val="0"/>
          <w:sz w:val="28"/>
          <w:szCs w:val="28"/>
          <w:lang w:eastAsia="en-GB"/>
          <w14:ligatures w14:val="none"/>
        </w:rPr>
      </w:pPr>
      <w:r w:rsidRPr="00270B6C">
        <w:rPr>
          <w:rFonts w:ascii="Arial" w:eastAsia="Times New Roman" w:hAnsi="Arial" w:cs="Arial"/>
          <w:kern w:val="0"/>
          <w:sz w:val="28"/>
          <w:szCs w:val="28"/>
          <w:lang w:eastAsia="en-GB"/>
          <w14:ligatures w14:val="none"/>
        </w:rPr>
        <w:t xml:space="preserve">Louv, R. (2008) </w:t>
      </w:r>
      <w:r w:rsidRPr="00270B6C">
        <w:rPr>
          <w:rFonts w:ascii="Arial" w:eastAsia="Times New Roman" w:hAnsi="Arial" w:cs="Arial"/>
          <w:i/>
          <w:iCs/>
          <w:kern w:val="0"/>
          <w:sz w:val="28"/>
          <w:szCs w:val="28"/>
          <w:lang w:eastAsia="en-GB"/>
          <w14:ligatures w14:val="none"/>
        </w:rPr>
        <w:t xml:space="preserve">Last Child in the Woods: Saving Our Children from Nature-Deficit Disorder. </w:t>
      </w:r>
      <w:r w:rsidRPr="00270B6C">
        <w:rPr>
          <w:rFonts w:ascii="Arial" w:eastAsia="Times New Roman" w:hAnsi="Arial" w:cs="Arial"/>
          <w:kern w:val="0"/>
          <w:sz w:val="28"/>
          <w:szCs w:val="28"/>
          <w:lang w:eastAsia="en-GB"/>
          <w14:ligatures w14:val="none"/>
        </w:rPr>
        <w:t>Algonquin Books.</w:t>
      </w:r>
    </w:p>
    <w:p w14:paraId="4E0DC2DD" w14:textId="77777777" w:rsidR="0009233C" w:rsidRPr="00270B6C" w:rsidRDefault="0009233C" w:rsidP="0009233C">
      <w:pPr>
        <w:spacing w:line="360" w:lineRule="auto"/>
        <w:rPr>
          <w:rFonts w:ascii="Arial" w:hAnsi="Arial" w:cs="Arial"/>
          <w:color w:val="222222"/>
          <w:sz w:val="28"/>
          <w:szCs w:val="28"/>
          <w:shd w:val="clear" w:color="auto" w:fill="FFFFFF"/>
        </w:rPr>
      </w:pPr>
      <w:r w:rsidRPr="00270B6C">
        <w:rPr>
          <w:rFonts w:ascii="Arial" w:hAnsi="Arial" w:cs="Arial"/>
          <w:color w:val="222222"/>
          <w:sz w:val="28"/>
          <w:szCs w:val="28"/>
          <w:shd w:val="clear" w:color="auto" w:fill="FFFFFF"/>
        </w:rPr>
        <w:t>McNair, L.-J. and Powell, S. (2021) ‘Friedrich Froebel: a path least trodden’. </w:t>
      </w:r>
      <w:r w:rsidRPr="00270B6C">
        <w:rPr>
          <w:rFonts w:ascii="Arial" w:hAnsi="Arial" w:cs="Arial"/>
          <w:i/>
          <w:iCs/>
          <w:color w:val="222222"/>
          <w:sz w:val="28"/>
          <w:szCs w:val="28"/>
          <w:shd w:val="clear" w:color="auto" w:fill="FFFFFF"/>
        </w:rPr>
        <w:t>Early Child Development and Care</w:t>
      </w:r>
      <w:r w:rsidRPr="00270B6C">
        <w:rPr>
          <w:rFonts w:ascii="Arial" w:hAnsi="Arial" w:cs="Arial"/>
          <w:color w:val="222222"/>
          <w:sz w:val="28"/>
          <w:szCs w:val="28"/>
          <w:shd w:val="clear" w:color="auto" w:fill="FFFFFF"/>
        </w:rPr>
        <w:t>, </w:t>
      </w:r>
      <w:r w:rsidRPr="00270B6C">
        <w:rPr>
          <w:rFonts w:ascii="Arial" w:hAnsi="Arial" w:cs="Arial"/>
          <w:i/>
          <w:iCs/>
          <w:color w:val="222222"/>
          <w:sz w:val="28"/>
          <w:szCs w:val="28"/>
          <w:shd w:val="clear" w:color="auto" w:fill="FFFFFF"/>
        </w:rPr>
        <w:t>191</w:t>
      </w:r>
      <w:r w:rsidRPr="00270B6C">
        <w:rPr>
          <w:rFonts w:ascii="Arial" w:hAnsi="Arial" w:cs="Arial"/>
          <w:color w:val="222222"/>
          <w:sz w:val="28"/>
          <w:szCs w:val="28"/>
          <w:shd w:val="clear" w:color="auto" w:fill="FFFFFF"/>
        </w:rPr>
        <w:t xml:space="preserve">(7-8), pp.1175-1185. Available at: </w:t>
      </w:r>
      <w:hyperlink r:id="rId36" w:history="1">
        <w:r w:rsidRPr="00270B6C">
          <w:rPr>
            <w:rStyle w:val="Hyperlink"/>
            <w:rFonts w:ascii="Arial" w:hAnsi="Arial" w:cs="Arial"/>
            <w:sz w:val="28"/>
            <w:szCs w:val="28"/>
            <w:shd w:val="clear" w:color="auto" w:fill="FFFFFF"/>
          </w:rPr>
          <w:t>https://www.tandfonline.com/doi/abs/10.1080/03004430.2020.1803299</w:t>
        </w:r>
      </w:hyperlink>
      <w:r w:rsidRPr="00270B6C">
        <w:rPr>
          <w:rFonts w:ascii="Arial" w:hAnsi="Arial" w:cs="Arial"/>
          <w:color w:val="222222"/>
          <w:sz w:val="28"/>
          <w:szCs w:val="28"/>
          <w:shd w:val="clear" w:color="auto" w:fill="FFFFFF"/>
        </w:rPr>
        <w:t xml:space="preserve"> (Accessed on the 26</w:t>
      </w:r>
      <w:r w:rsidRPr="00270B6C">
        <w:rPr>
          <w:rFonts w:ascii="Arial" w:hAnsi="Arial" w:cs="Arial"/>
          <w:color w:val="222222"/>
          <w:sz w:val="28"/>
          <w:szCs w:val="28"/>
          <w:shd w:val="clear" w:color="auto" w:fill="FFFFFF"/>
          <w:vertAlign w:val="superscript"/>
        </w:rPr>
        <w:t>th</w:t>
      </w:r>
      <w:r w:rsidRPr="00270B6C">
        <w:rPr>
          <w:rFonts w:ascii="Arial" w:hAnsi="Arial" w:cs="Arial"/>
          <w:color w:val="222222"/>
          <w:sz w:val="28"/>
          <w:szCs w:val="28"/>
          <w:shd w:val="clear" w:color="auto" w:fill="FFFFFF"/>
        </w:rPr>
        <w:t xml:space="preserve"> of June 2024)</w:t>
      </w:r>
    </w:p>
    <w:p w14:paraId="00F96A7C" w14:textId="77777777" w:rsidR="0009233C" w:rsidRPr="00270B6C" w:rsidRDefault="0009233C" w:rsidP="0009233C">
      <w:pPr>
        <w:spacing w:line="360" w:lineRule="auto"/>
        <w:rPr>
          <w:rFonts w:ascii="Arial" w:hAnsi="Arial" w:cs="Arial"/>
          <w:color w:val="222222"/>
          <w:sz w:val="28"/>
          <w:szCs w:val="28"/>
          <w:shd w:val="clear" w:color="auto" w:fill="FFFFFF"/>
        </w:rPr>
      </w:pPr>
      <w:r w:rsidRPr="00270B6C">
        <w:rPr>
          <w:rFonts w:ascii="Arial" w:hAnsi="Arial" w:cs="Arial"/>
          <w:color w:val="222222"/>
          <w:sz w:val="28"/>
          <w:szCs w:val="28"/>
          <w:shd w:val="clear" w:color="auto" w:fill="FFFFFF"/>
        </w:rPr>
        <w:t>Mitchell, L.-M. (2021) </w:t>
      </w:r>
      <w:r w:rsidRPr="00270B6C">
        <w:rPr>
          <w:rFonts w:ascii="Arial" w:hAnsi="Arial" w:cs="Arial"/>
          <w:i/>
          <w:iCs/>
          <w:color w:val="222222"/>
          <w:sz w:val="28"/>
          <w:szCs w:val="28"/>
          <w:shd w:val="clear" w:color="auto" w:fill="FFFFFF"/>
        </w:rPr>
        <w:t xml:space="preserve">Identifying the Health, Wellbeing and Social Impacts in Older Adults Using Nature-Based Projects: A Case Study of </w:t>
      </w:r>
      <w:r w:rsidRPr="00270B6C">
        <w:rPr>
          <w:rFonts w:ascii="Arial" w:hAnsi="Arial" w:cs="Arial"/>
          <w:i/>
          <w:iCs/>
          <w:color w:val="222222"/>
          <w:sz w:val="28"/>
          <w:szCs w:val="28"/>
          <w:shd w:val="clear" w:color="auto" w:fill="FFFFFF"/>
        </w:rPr>
        <w:lastRenderedPageBreak/>
        <w:t>Care Farming and Community Gardening Interventions in Greater Manchester</w:t>
      </w:r>
      <w:r w:rsidRPr="00270B6C">
        <w:rPr>
          <w:rFonts w:ascii="Arial" w:hAnsi="Arial" w:cs="Arial"/>
          <w:color w:val="222222"/>
          <w:sz w:val="28"/>
          <w:szCs w:val="28"/>
          <w:shd w:val="clear" w:color="auto" w:fill="FFFFFF"/>
        </w:rPr>
        <w:t>. University of Salford (United Kingdom).</w:t>
      </w:r>
    </w:p>
    <w:p w14:paraId="7B76D47C" w14:textId="77777777" w:rsidR="0009233C" w:rsidRPr="00270B6C" w:rsidRDefault="0009233C" w:rsidP="0009233C">
      <w:pPr>
        <w:spacing w:line="360" w:lineRule="auto"/>
        <w:rPr>
          <w:rFonts w:ascii="Arial" w:hAnsi="Arial" w:cs="Arial"/>
          <w:color w:val="222222"/>
          <w:sz w:val="28"/>
          <w:szCs w:val="28"/>
          <w:shd w:val="clear" w:color="auto" w:fill="FFFFFF"/>
        </w:rPr>
      </w:pPr>
      <w:r w:rsidRPr="00270B6C">
        <w:rPr>
          <w:rFonts w:ascii="Arial" w:hAnsi="Arial" w:cs="Arial"/>
          <w:color w:val="222222"/>
          <w:sz w:val="28"/>
          <w:szCs w:val="28"/>
          <w:shd w:val="clear" w:color="auto" w:fill="FFFFFF"/>
        </w:rPr>
        <w:t>Nicli, S., Elsen, S.-U. and Bernhard, A. (2020) ‘Eco-social agriculture for social transformation and environmental sustainability: A case study of the UPAS-project’. </w:t>
      </w:r>
      <w:r w:rsidRPr="00270B6C">
        <w:rPr>
          <w:rFonts w:ascii="Arial" w:hAnsi="Arial" w:cs="Arial"/>
          <w:i/>
          <w:iCs/>
          <w:color w:val="222222"/>
          <w:sz w:val="28"/>
          <w:szCs w:val="28"/>
          <w:shd w:val="clear" w:color="auto" w:fill="FFFFFF"/>
        </w:rPr>
        <w:t>Sustainability</w:t>
      </w:r>
      <w:r w:rsidRPr="00270B6C">
        <w:rPr>
          <w:rFonts w:ascii="Arial" w:hAnsi="Arial" w:cs="Arial"/>
          <w:color w:val="222222"/>
          <w:sz w:val="28"/>
          <w:szCs w:val="28"/>
          <w:shd w:val="clear" w:color="auto" w:fill="FFFFFF"/>
        </w:rPr>
        <w:t>, </w:t>
      </w:r>
      <w:r w:rsidRPr="00270B6C">
        <w:rPr>
          <w:rFonts w:ascii="Arial" w:hAnsi="Arial" w:cs="Arial"/>
          <w:i/>
          <w:iCs/>
          <w:color w:val="222222"/>
          <w:sz w:val="28"/>
          <w:szCs w:val="28"/>
          <w:shd w:val="clear" w:color="auto" w:fill="FFFFFF"/>
        </w:rPr>
        <w:t>12</w:t>
      </w:r>
      <w:r w:rsidRPr="00270B6C">
        <w:rPr>
          <w:rFonts w:ascii="Arial" w:hAnsi="Arial" w:cs="Arial"/>
          <w:color w:val="222222"/>
          <w:sz w:val="28"/>
          <w:szCs w:val="28"/>
          <w:shd w:val="clear" w:color="auto" w:fill="FFFFFF"/>
        </w:rPr>
        <w:t xml:space="preserve">(14), p.5510. Available at: </w:t>
      </w:r>
      <w:hyperlink r:id="rId37" w:history="1">
        <w:r w:rsidRPr="00270B6C">
          <w:rPr>
            <w:rStyle w:val="Hyperlink"/>
            <w:rFonts w:ascii="Arial" w:hAnsi="Arial" w:cs="Arial"/>
            <w:sz w:val="28"/>
            <w:szCs w:val="28"/>
            <w:shd w:val="clear" w:color="auto" w:fill="FFFFFF"/>
          </w:rPr>
          <w:t>https://www.mdpi.com/2071-1050/12/14/5510</w:t>
        </w:r>
      </w:hyperlink>
      <w:r w:rsidRPr="00270B6C">
        <w:rPr>
          <w:rFonts w:ascii="Arial" w:hAnsi="Arial" w:cs="Arial"/>
          <w:color w:val="222222"/>
          <w:sz w:val="28"/>
          <w:szCs w:val="28"/>
          <w:shd w:val="clear" w:color="auto" w:fill="FFFFFF"/>
        </w:rPr>
        <w:t xml:space="preserve"> (Accessed on the 2</w:t>
      </w:r>
      <w:r w:rsidRPr="00270B6C">
        <w:rPr>
          <w:rFonts w:ascii="Arial" w:hAnsi="Arial" w:cs="Arial"/>
          <w:color w:val="222222"/>
          <w:sz w:val="28"/>
          <w:szCs w:val="28"/>
          <w:shd w:val="clear" w:color="auto" w:fill="FFFFFF"/>
          <w:vertAlign w:val="superscript"/>
        </w:rPr>
        <w:t>nd</w:t>
      </w:r>
      <w:r w:rsidRPr="00270B6C">
        <w:rPr>
          <w:rFonts w:ascii="Arial" w:hAnsi="Arial" w:cs="Arial"/>
          <w:color w:val="222222"/>
          <w:sz w:val="28"/>
          <w:szCs w:val="28"/>
          <w:shd w:val="clear" w:color="auto" w:fill="FFFFFF"/>
        </w:rPr>
        <w:t xml:space="preserve"> of July 2024)</w:t>
      </w:r>
    </w:p>
    <w:p w14:paraId="18C29728" w14:textId="77777777" w:rsidR="0009233C" w:rsidRPr="00270B6C" w:rsidRDefault="0009233C" w:rsidP="0009233C">
      <w:pPr>
        <w:spacing w:line="360" w:lineRule="auto"/>
        <w:rPr>
          <w:rFonts w:ascii="Arial" w:hAnsi="Arial" w:cs="Arial"/>
          <w:color w:val="222222"/>
          <w:sz w:val="28"/>
          <w:szCs w:val="28"/>
          <w:shd w:val="clear" w:color="auto" w:fill="FFFFFF"/>
        </w:rPr>
      </w:pPr>
      <w:r w:rsidRPr="00270B6C">
        <w:rPr>
          <w:rFonts w:ascii="Arial" w:hAnsi="Arial" w:cs="Arial"/>
          <w:color w:val="222222"/>
          <w:sz w:val="28"/>
          <w:szCs w:val="28"/>
          <w:shd w:val="clear" w:color="auto" w:fill="FFFFFF"/>
        </w:rPr>
        <w:t>Ozturk, E. (2021) ‘Evaluation of Pedagogical Approaches in Early Childhood Environmental Education: Perspectives and Relationship with Ecosychology’. </w:t>
      </w:r>
      <w:r w:rsidRPr="00270B6C">
        <w:rPr>
          <w:rFonts w:ascii="Arial" w:hAnsi="Arial" w:cs="Arial"/>
          <w:i/>
          <w:iCs/>
          <w:color w:val="222222"/>
          <w:sz w:val="28"/>
          <w:szCs w:val="28"/>
          <w:shd w:val="clear" w:color="auto" w:fill="FFFFFF"/>
        </w:rPr>
        <w:t>Current Studies in Educational Disciplines</w:t>
      </w:r>
      <w:r w:rsidRPr="00270B6C">
        <w:rPr>
          <w:rFonts w:ascii="Arial" w:hAnsi="Arial" w:cs="Arial"/>
          <w:color w:val="222222"/>
          <w:sz w:val="28"/>
          <w:szCs w:val="28"/>
          <w:shd w:val="clear" w:color="auto" w:fill="FFFFFF"/>
        </w:rPr>
        <w:t xml:space="preserve">, p.17. Available at: </w:t>
      </w:r>
      <w:hyperlink r:id="rId38" w:anchor="page=23" w:history="1">
        <w:r w:rsidRPr="00270B6C">
          <w:rPr>
            <w:rStyle w:val="Hyperlink"/>
            <w:rFonts w:ascii="Arial" w:hAnsi="Arial" w:cs="Arial"/>
            <w:sz w:val="28"/>
            <w:szCs w:val="28"/>
            <w:shd w:val="clear" w:color="auto" w:fill="FFFFFF"/>
          </w:rPr>
          <w:t>https://files.eric.ed.gov/fulltext/ED618290.pdf#page=23</w:t>
        </w:r>
      </w:hyperlink>
      <w:r w:rsidRPr="00270B6C">
        <w:rPr>
          <w:rFonts w:ascii="Arial" w:hAnsi="Arial" w:cs="Arial"/>
          <w:color w:val="222222"/>
          <w:sz w:val="28"/>
          <w:szCs w:val="28"/>
          <w:shd w:val="clear" w:color="auto" w:fill="FFFFFF"/>
        </w:rPr>
        <w:t xml:space="preserve"> Accessed on the 7</w:t>
      </w:r>
      <w:r w:rsidRPr="00270B6C">
        <w:rPr>
          <w:rFonts w:ascii="Arial" w:hAnsi="Arial" w:cs="Arial"/>
          <w:color w:val="222222"/>
          <w:sz w:val="28"/>
          <w:szCs w:val="28"/>
          <w:shd w:val="clear" w:color="auto" w:fill="FFFFFF"/>
          <w:vertAlign w:val="superscript"/>
        </w:rPr>
        <w:t>th</w:t>
      </w:r>
      <w:r w:rsidRPr="00270B6C">
        <w:rPr>
          <w:rFonts w:ascii="Arial" w:hAnsi="Arial" w:cs="Arial"/>
          <w:color w:val="222222"/>
          <w:sz w:val="28"/>
          <w:szCs w:val="28"/>
          <w:shd w:val="clear" w:color="auto" w:fill="FFFFFF"/>
        </w:rPr>
        <w:t xml:space="preserve"> of July 2024)</w:t>
      </w:r>
    </w:p>
    <w:p w14:paraId="7C2D8D27" w14:textId="77777777" w:rsidR="0009233C" w:rsidRPr="00270B6C" w:rsidRDefault="0009233C" w:rsidP="0009233C">
      <w:pPr>
        <w:spacing w:line="360" w:lineRule="auto"/>
        <w:rPr>
          <w:rFonts w:ascii="Arial" w:hAnsi="Arial" w:cs="Arial"/>
          <w:color w:val="222222"/>
          <w:sz w:val="28"/>
          <w:szCs w:val="28"/>
          <w:shd w:val="clear" w:color="auto" w:fill="FFFFFF"/>
        </w:rPr>
      </w:pPr>
      <w:r w:rsidRPr="00270B6C">
        <w:rPr>
          <w:rFonts w:ascii="Arial" w:hAnsi="Arial" w:cs="Arial"/>
          <w:color w:val="222222"/>
          <w:sz w:val="28"/>
          <w:szCs w:val="28"/>
          <w:shd w:val="clear" w:color="auto" w:fill="FFFFFF"/>
        </w:rPr>
        <w:t>Padayichie, K. (2022) ‘The importance of outdoor learning’. </w:t>
      </w:r>
      <w:r w:rsidRPr="00270B6C">
        <w:rPr>
          <w:rFonts w:ascii="Arial" w:hAnsi="Arial" w:cs="Arial"/>
          <w:i/>
          <w:iCs/>
          <w:color w:val="222222"/>
          <w:sz w:val="28"/>
          <w:szCs w:val="28"/>
          <w:shd w:val="clear" w:color="auto" w:fill="FFFFFF"/>
        </w:rPr>
        <w:t>What are the benefits of outdoor learning for primary school children</w:t>
      </w:r>
      <w:r w:rsidRPr="00270B6C">
        <w:rPr>
          <w:rFonts w:ascii="Arial" w:hAnsi="Arial" w:cs="Arial"/>
          <w:color w:val="222222"/>
          <w:sz w:val="28"/>
          <w:szCs w:val="28"/>
          <w:shd w:val="clear" w:color="auto" w:fill="FFFFFF"/>
        </w:rPr>
        <w:t xml:space="preserve">. Available at: </w:t>
      </w:r>
      <w:hyperlink r:id="rId39" w:history="1">
        <w:r w:rsidRPr="00270B6C">
          <w:rPr>
            <w:rStyle w:val="Hyperlink"/>
            <w:rFonts w:ascii="Arial" w:hAnsi="Arial" w:cs="Arial"/>
            <w:sz w:val="28"/>
            <w:szCs w:val="28"/>
            <w:shd w:val="clear" w:color="auto" w:fill="FFFFFF"/>
          </w:rPr>
          <w:t>https://www.structural-learning.com/post/outdoor-learning</w:t>
        </w:r>
      </w:hyperlink>
      <w:r w:rsidRPr="00270B6C">
        <w:rPr>
          <w:rFonts w:ascii="Arial" w:hAnsi="Arial" w:cs="Arial"/>
          <w:color w:val="222222"/>
          <w:sz w:val="28"/>
          <w:szCs w:val="28"/>
          <w:shd w:val="clear" w:color="auto" w:fill="FFFFFF"/>
        </w:rPr>
        <w:t xml:space="preserve"> (Accessed on the 5</w:t>
      </w:r>
      <w:r w:rsidRPr="00270B6C">
        <w:rPr>
          <w:rFonts w:ascii="Arial" w:hAnsi="Arial" w:cs="Arial"/>
          <w:color w:val="222222"/>
          <w:sz w:val="28"/>
          <w:szCs w:val="28"/>
          <w:shd w:val="clear" w:color="auto" w:fill="FFFFFF"/>
          <w:vertAlign w:val="superscript"/>
        </w:rPr>
        <w:t>th</w:t>
      </w:r>
      <w:r w:rsidRPr="00270B6C">
        <w:rPr>
          <w:rFonts w:ascii="Arial" w:hAnsi="Arial" w:cs="Arial"/>
          <w:color w:val="222222"/>
          <w:sz w:val="28"/>
          <w:szCs w:val="28"/>
          <w:shd w:val="clear" w:color="auto" w:fill="FFFFFF"/>
        </w:rPr>
        <w:t xml:space="preserve"> of July 2024)</w:t>
      </w:r>
    </w:p>
    <w:p w14:paraId="7A8D1723" w14:textId="77777777" w:rsidR="0009233C" w:rsidRPr="00270B6C" w:rsidRDefault="0009233C" w:rsidP="0009233C">
      <w:pPr>
        <w:spacing w:line="360" w:lineRule="auto"/>
        <w:rPr>
          <w:rFonts w:ascii="Arial" w:hAnsi="Arial" w:cs="Arial"/>
          <w:color w:val="222222"/>
          <w:sz w:val="28"/>
          <w:szCs w:val="28"/>
          <w:shd w:val="clear" w:color="auto" w:fill="FFFFFF"/>
        </w:rPr>
      </w:pPr>
      <w:r w:rsidRPr="00270B6C">
        <w:rPr>
          <w:rFonts w:ascii="Arial" w:hAnsi="Arial" w:cs="Arial"/>
          <w:color w:val="222222"/>
          <w:sz w:val="28"/>
          <w:szCs w:val="28"/>
          <w:shd w:val="clear" w:color="auto" w:fill="FFFFFF"/>
        </w:rPr>
        <w:t>Rusciano, V., Civero, G. and Scarpato, D. (2020) ‘Social and ecological high influential factors in community gardens innovation: An empirical survey in Italy’. </w:t>
      </w:r>
      <w:r w:rsidRPr="00270B6C">
        <w:rPr>
          <w:rFonts w:ascii="Arial" w:hAnsi="Arial" w:cs="Arial"/>
          <w:i/>
          <w:iCs/>
          <w:color w:val="222222"/>
          <w:sz w:val="28"/>
          <w:szCs w:val="28"/>
          <w:shd w:val="clear" w:color="auto" w:fill="FFFFFF"/>
        </w:rPr>
        <w:t>Sustainability</w:t>
      </w:r>
      <w:r w:rsidRPr="00270B6C">
        <w:rPr>
          <w:rFonts w:ascii="Arial" w:hAnsi="Arial" w:cs="Arial"/>
          <w:color w:val="222222"/>
          <w:sz w:val="28"/>
          <w:szCs w:val="28"/>
          <w:shd w:val="clear" w:color="auto" w:fill="FFFFFF"/>
        </w:rPr>
        <w:t>, </w:t>
      </w:r>
      <w:r w:rsidRPr="00270B6C">
        <w:rPr>
          <w:rFonts w:ascii="Arial" w:hAnsi="Arial" w:cs="Arial"/>
          <w:i/>
          <w:iCs/>
          <w:color w:val="222222"/>
          <w:sz w:val="28"/>
          <w:szCs w:val="28"/>
          <w:shd w:val="clear" w:color="auto" w:fill="FFFFFF"/>
        </w:rPr>
        <w:t>12</w:t>
      </w:r>
      <w:r w:rsidRPr="00270B6C">
        <w:rPr>
          <w:rFonts w:ascii="Arial" w:hAnsi="Arial" w:cs="Arial"/>
          <w:color w:val="222222"/>
          <w:sz w:val="28"/>
          <w:szCs w:val="28"/>
          <w:shd w:val="clear" w:color="auto" w:fill="FFFFFF"/>
        </w:rPr>
        <w:t xml:space="preserve">(11), p.4651. Available at: </w:t>
      </w:r>
      <w:hyperlink r:id="rId40" w:history="1">
        <w:r w:rsidRPr="00270B6C">
          <w:rPr>
            <w:rStyle w:val="Hyperlink"/>
            <w:rFonts w:ascii="Arial" w:hAnsi="Arial" w:cs="Arial"/>
            <w:sz w:val="28"/>
            <w:szCs w:val="28"/>
            <w:shd w:val="clear" w:color="auto" w:fill="FFFFFF"/>
          </w:rPr>
          <w:t>https://www.mdpi.com/2071-1050/12/11/4651</w:t>
        </w:r>
      </w:hyperlink>
      <w:r w:rsidRPr="00270B6C">
        <w:rPr>
          <w:rFonts w:ascii="Arial" w:hAnsi="Arial" w:cs="Arial"/>
          <w:color w:val="222222"/>
          <w:sz w:val="28"/>
          <w:szCs w:val="28"/>
          <w:shd w:val="clear" w:color="auto" w:fill="FFFFFF"/>
        </w:rPr>
        <w:t xml:space="preserve"> (Accessed on the 2</w:t>
      </w:r>
      <w:r w:rsidRPr="00270B6C">
        <w:rPr>
          <w:rFonts w:ascii="Arial" w:hAnsi="Arial" w:cs="Arial"/>
          <w:color w:val="222222"/>
          <w:sz w:val="28"/>
          <w:szCs w:val="28"/>
          <w:shd w:val="clear" w:color="auto" w:fill="FFFFFF"/>
          <w:vertAlign w:val="superscript"/>
        </w:rPr>
        <w:t>nd</w:t>
      </w:r>
      <w:r w:rsidRPr="00270B6C">
        <w:rPr>
          <w:rFonts w:ascii="Arial" w:hAnsi="Arial" w:cs="Arial"/>
          <w:color w:val="222222"/>
          <w:sz w:val="28"/>
          <w:szCs w:val="28"/>
          <w:shd w:val="clear" w:color="auto" w:fill="FFFFFF"/>
        </w:rPr>
        <w:t xml:space="preserve"> of July 2024)  </w:t>
      </w:r>
    </w:p>
    <w:p w14:paraId="11BD913B" w14:textId="77777777" w:rsidR="0009233C" w:rsidRPr="00270B6C" w:rsidRDefault="0009233C" w:rsidP="0009233C">
      <w:pPr>
        <w:spacing w:line="360" w:lineRule="auto"/>
        <w:rPr>
          <w:rFonts w:ascii="Arial" w:hAnsi="Arial" w:cs="Arial"/>
          <w:color w:val="222222"/>
          <w:sz w:val="28"/>
          <w:szCs w:val="28"/>
          <w:shd w:val="clear" w:color="auto" w:fill="FFFFFF"/>
        </w:rPr>
      </w:pPr>
      <w:r w:rsidRPr="00270B6C">
        <w:rPr>
          <w:rFonts w:ascii="Arial" w:hAnsi="Arial" w:cs="Arial"/>
          <w:color w:val="222222"/>
          <w:sz w:val="28"/>
          <w:szCs w:val="28"/>
          <w:shd w:val="clear" w:color="auto" w:fill="FFFFFF"/>
        </w:rPr>
        <w:t>Sari, N.-N., Muali, C., Rozi, F., Ernawati, Y. and Shofiyatul, M. (2022) ‘To Improve of The Children’s Natural Intelligence with Nature Based Learning’. </w:t>
      </w:r>
      <w:r w:rsidRPr="00270B6C">
        <w:rPr>
          <w:rFonts w:ascii="Arial" w:hAnsi="Arial" w:cs="Arial"/>
          <w:i/>
          <w:iCs/>
          <w:color w:val="222222"/>
          <w:sz w:val="28"/>
          <w:szCs w:val="28"/>
          <w:shd w:val="clear" w:color="auto" w:fill="FFFFFF"/>
        </w:rPr>
        <w:t>Jurnal Obsesi: Jurnal Pendidikan Anak Usia Dini</w:t>
      </w:r>
      <w:r w:rsidRPr="00270B6C">
        <w:rPr>
          <w:rFonts w:ascii="Arial" w:hAnsi="Arial" w:cs="Arial"/>
          <w:color w:val="222222"/>
          <w:sz w:val="28"/>
          <w:szCs w:val="28"/>
          <w:shd w:val="clear" w:color="auto" w:fill="FFFFFF"/>
        </w:rPr>
        <w:t>, </w:t>
      </w:r>
      <w:r w:rsidRPr="00270B6C">
        <w:rPr>
          <w:rFonts w:ascii="Arial" w:hAnsi="Arial" w:cs="Arial"/>
          <w:i/>
          <w:iCs/>
          <w:color w:val="222222"/>
          <w:sz w:val="28"/>
          <w:szCs w:val="28"/>
          <w:shd w:val="clear" w:color="auto" w:fill="FFFFFF"/>
        </w:rPr>
        <w:t>6</w:t>
      </w:r>
      <w:r w:rsidRPr="00270B6C">
        <w:rPr>
          <w:rFonts w:ascii="Arial" w:hAnsi="Arial" w:cs="Arial"/>
          <w:color w:val="222222"/>
          <w:sz w:val="28"/>
          <w:szCs w:val="28"/>
          <w:shd w:val="clear" w:color="auto" w:fill="FFFFFF"/>
        </w:rPr>
        <w:t xml:space="preserve">(5), pp.4566-73. Available at: </w:t>
      </w:r>
      <w:hyperlink r:id="rId41" w:history="1">
        <w:r w:rsidRPr="00270B6C">
          <w:rPr>
            <w:rStyle w:val="Hyperlink"/>
            <w:rFonts w:ascii="Arial" w:hAnsi="Arial" w:cs="Arial"/>
            <w:sz w:val="28"/>
            <w:szCs w:val="28"/>
            <w:shd w:val="clear" w:color="auto" w:fill="FFFFFF"/>
          </w:rPr>
          <w:t>https://risbang.unuja.ac.id/media/arsip/berkas_penelitian/154_YG8TgGJ.pdf</w:t>
        </w:r>
      </w:hyperlink>
      <w:r w:rsidRPr="00270B6C">
        <w:rPr>
          <w:rFonts w:ascii="Arial" w:hAnsi="Arial" w:cs="Arial"/>
          <w:color w:val="222222"/>
          <w:sz w:val="28"/>
          <w:szCs w:val="28"/>
          <w:shd w:val="clear" w:color="auto" w:fill="FFFFFF"/>
        </w:rPr>
        <w:t xml:space="preserve"> Accessed on the 6</w:t>
      </w:r>
      <w:r w:rsidRPr="00270B6C">
        <w:rPr>
          <w:rFonts w:ascii="Arial" w:hAnsi="Arial" w:cs="Arial"/>
          <w:color w:val="222222"/>
          <w:sz w:val="28"/>
          <w:szCs w:val="28"/>
          <w:shd w:val="clear" w:color="auto" w:fill="FFFFFF"/>
          <w:vertAlign w:val="superscript"/>
        </w:rPr>
        <w:t>th</w:t>
      </w:r>
      <w:r w:rsidRPr="00270B6C">
        <w:rPr>
          <w:rFonts w:ascii="Arial" w:hAnsi="Arial" w:cs="Arial"/>
          <w:color w:val="222222"/>
          <w:sz w:val="28"/>
          <w:szCs w:val="28"/>
          <w:shd w:val="clear" w:color="auto" w:fill="FFFFFF"/>
        </w:rPr>
        <w:t xml:space="preserve"> of July 2024)</w:t>
      </w:r>
    </w:p>
    <w:p w14:paraId="30792D1F" w14:textId="77777777" w:rsidR="0009233C" w:rsidRPr="00270B6C" w:rsidRDefault="0009233C" w:rsidP="0009233C">
      <w:pPr>
        <w:spacing w:line="360" w:lineRule="auto"/>
        <w:rPr>
          <w:rFonts w:ascii="Arial" w:hAnsi="Arial" w:cs="Arial"/>
          <w:color w:val="222222"/>
          <w:sz w:val="28"/>
          <w:szCs w:val="28"/>
          <w:shd w:val="clear" w:color="auto" w:fill="FFFFFF"/>
        </w:rPr>
      </w:pPr>
      <w:r w:rsidRPr="00270B6C">
        <w:rPr>
          <w:rFonts w:ascii="Arial" w:hAnsi="Arial" w:cs="Arial"/>
          <w:color w:val="222222"/>
          <w:sz w:val="28"/>
          <w:szCs w:val="28"/>
          <w:shd w:val="clear" w:color="auto" w:fill="FFFFFF"/>
        </w:rPr>
        <w:lastRenderedPageBreak/>
        <w:t>Setiawati, E., Usmaedi, A.-T.-N., Nuryati, A.-T.-M., Sirjon, Y., Aprilyati, S., Ruiyat, A.-F. and Hartuti, Y.-N.-S. (2020) ‘Develop green behaviour through ecoliteracy for early children’. </w:t>
      </w:r>
      <w:r w:rsidRPr="00270B6C">
        <w:rPr>
          <w:rFonts w:ascii="Arial" w:hAnsi="Arial" w:cs="Arial"/>
          <w:i/>
          <w:iCs/>
          <w:color w:val="222222"/>
          <w:sz w:val="28"/>
          <w:szCs w:val="28"/>
          <w:shd w:val="clear" w:color="auto" w:fill="FFFFFF"/>
        </w:rPr>
        <w:t>Systematic Reviews in Pharmacy</w:t>
      </w:r>
      <w:r w:rsidRPr="00270B6C">
        <w:rPr>
          <w:rFonts w:ascii="Arial" w:hAnsi="Arial" w:cs="Arial"/>
          <w:color w:val="222222"/>
          <w:sz w:val="28"/>
          <w:szCs w:val="28"/>
          <w:shd w:val="clear" w:color="auto" w:fill="FFFFFF"/>
        </w:rPr>
        <w:t>, </w:t>
      </w:r>
      <w:r w:rsidRPr="00270B6C">
        <w:rPr>
          <w:rFonts w:ascii="Arial" w:hAnsi="Arial" w:cs="Arial"/>
          <w:i/>
          <w:iCs/>
          <w:color w:val="222222"/>
          <w:sz w:val="28"/>
          <w:szCs w:val="28"/>
          <w:shd w:val="clear" w:color="auto" w:fill="FFFFFF"/>
        </w:rPr>
        <w:t>11</w:t>
      </w:r>
      <w:r w:rsidRPr="00270B6C">
        <w:rPr>
          <w:rFonts w:ascii="Arial" w:hAnsi="Arial" w:cs="Arial"/>
          <w:color w:val="222222"/>
          <w:sz w:val="28"/>
          <w:szCs w:val="28"/>
          <w:shd w:val="clear" w:color="auto" w:fill="FFFFFF"/>
        </w:rPr>
        <w:t xml:space="preserve">(11), pp.1551-1558. Accessed on: </w:t>
      </w:r>
      <w:hyperlink r:id="rId42" w:history="1">
        <w:r w:rsidRPr="00270B6C">
          <w:rPr>
            <w:rStyle w:val="Hyperlink"/>
            <w:rFonts w:ascii="Arial" w:hAnsi="Arial" w:cs="Arial"/>
            <w:sz w:val="28"/>
            <w:szCs w:val="28"/>
            <w:shd w:val="clear" w:color="auto" w:fill="FFFFFF"/>
          </w:rPr>
          <w:t>https://d1wqtxts1xzle7.cloudfront.net/103178287/develop-green-behaviour-through-ecoliteracy-for-early-children-libre.pdf?1686268315=&amp;response-content-disposition=inline%3B+filename%3DDevelop_Green_Behaviour_through_Ecoliter.pdf&amp;Expires=1720396213&amp;Signature=emcVFW~UOmJG7mEM176Wa24lu7O1W894hkEwLfj9QdxGyduOlMhy90Hq-3G7Us9RYJIO6uvB~Bv9hTKOZIQGmB6O0C1eWsezUa5kKmIEJ~sYksYgDV1Pjava9SfAqqTjpL-6Y13hr6qVwqRMenx6d4OaYVCqe51FMN0uF-knEVvXuwsa75kdyTvV4r11aqYxMbzDK~lmzCKeVQjP94-uE670HCtRs89UAC-rEtkYMvwb-vYoNdQGvBrrMo2z4KGk0gH~hg6ivPU5~YIy~TFYd8fxvXfplYrKe85vfb8WUDexg5QDD2R9rLblURZpwTJHQjjJbmP2Mx4KGM1R1SRemA__&amp;Key-Pair-Id=APKAJLOHF5GGSLRBV4ZA</w:t>
        </w:r>
      </w:hyperlink>
      <w:r w:rsidRPr="00270B6C">
        <w:rPr>
          <w:rFonts w:ascii="Arial" w:hAnsi="Arial" w:cs="Arial"/>
          <w:color w:val="222222"/>
          <w:sz w:val="28"/>
          <w:szCs w:val="28"/>
          <w:shd w:val="clear" w:color="auto" w:fill="FFFFFF"/>
        </w:rPr>
        <w:t xml:space="preserve"> (Accessed on the 2</w:t>
      </w:r>
      <w:r w:rsidRPr="00270B6C">
        <w:rPr>
          <w:rFonts w:ascii="Arial" w:hAnsi="Arial" w:cs="Arial"/>
          <w:color w:val="222222"/>
          <w:sz w:val="28"/>
          <w:szCs w:val="28"/>
          <w:shd w:val="clear" w:color="auto" w:fill="FFFFFF"/>
          <w:vertAlign w:val="superscript"/>
        </w:rPr>
        <w:t>nd</w:t>
      </w:r>
      <w:r w:rsidRPr="00270B6C">
        <w:rPr>
          <w:rFonts w:ascii="Arial" w:hAnsi="Arial" w:cs="Arial"/>
          <w:color w:val="222222"/>
          <w:sz w:val="28"/>
          <w:szCs w:val="28"/>
          <w:shd w:val="clear" w:color="auto" w:fill="FFFFFF"/>
        </w:rPr>
        <w:t xml:space="preserve"> of July 2024)</w:t>
      </w:r>
    </w:p>
    <w:p w14:paraId="33C4C9F1" w14:textId="77777777" w:rsidR="0009233C" w:rsidRPr="00270B6C" w:rsidRDefault="0009233C" w:rsidP="0009233C">
      <w:pPr>
        <w:spacing w:line="360" w:lineRule="auto"/>
        <w:rPr>
          <w:rFonts w:ascii="Arial" w:hAnsi="Arial" w:cs="Arial"/>
          <w:color w:val="222222"/>
          <w:sz w:val="28"/>
          <w:szCs w:val="28"/>
          <w:shd w:val="clear" w:color="auto" w:fill="FFFFFF"/>
        </w:rPr>
      </w:pPr>
      <w:r w:rsidRPr="00270B6C">
        <w:rPr>
          <w:rFonts w:ascii="Arial" w:hAnsi="Arial" w:cs="Arial"/>
          <w:color w:val="222222"/>
          <w:sz w:val="28"/>
          <w:szCs w:val="28"/>
          <w:shd w:val="clear" w:color="auto" w:fill="FFFFFF"/>
        </w:rPr>
        <w:t>Sharma, N. (2020) </w:t>
      </w:r>
      <w:r w:rsidRPr="00270B6C">
        <w:rPr>
          <w:rFonts w:ascii="Arial" w:hAnsi="Arial" w:cs="Arial"/>
          <w:i/>
          <w:iCs/>
          <w:color w:val="222222"/>
          <w:sz w:val="28"/>
          <w:szCs w:val="28"/>
          <w:shd w:val="clear" w:color="auto" w:fill="FFFFFF"/>
        </w:rPr>
        <w:t>Value-creating global citizenship education for sustainable development: Strategies and approaches</w:t>
      </w:r>
      <w:r w:rsidRPr="00270B6C">
        <w:rPr>
          <w:rFonts w:ascii="Arial" w:hAnsi="Arial" w:cs="Arial"/>
          <w:color w:val="222222"/>
          <w:sz w:val="28"/>
          <w:szCs w:val="28"/>
          <w:shd w:val="clear" w:color="auto" w:fill="FFFFFF"/>
        </w:rPr>
        <w:t>. Springer Nature. Available at: Accessed on the 6</w:t>
      </w:r>
      <w:r w:rsidRPr="00270B6C">
        <w:rPr>
          <w:rFonts w:ascii="Arial" w:hAnsi="Arial" w:cs="Arial"/>
          <w:color w:val="222222"/>
          <w:sz w:val="28"/>
          <w:szCs w:val="28"/>
          <w:shd w:val="clear" w:color="auto" w:fill="FFFFFF"/>
          <w:vertAlign w:val="superscript"/>
        </w:rPr>
        <w:t>th</w:t>
      </w:r>
      <w:r w:rsidRPr="00270B6C">
        <w:rPr>
          <w:rFonts w:ascii="Arial" w:hAnsi="Arial" w:cs="Arial"/>
          <w:color w:val="222222"/>
          <w:sz w:val="28"/>
          <w:szCs w:val="28"/>
          <w:shd w:val="clear" w:color="auto" w:fill="FFFFFF"/>
        </w:rPr>
        <w:t xml:space="preserve"> of July 2024)</w:t>
      </w:r>
    </w:p>
    <w:p w14:paraId="1F83E790" w14:textId="77777777" w:rsidR="0009233C" w:rsidRPr="00270B6C" w:rsidRDefault="0009233C" w:rsidP="0009233C">
      <w:pPr>
        <w:spacing w:line="360" w:lineRule="auto"/>
        <w:rPr>
          <w:rFonts w:ascii="Arial" w:hAnsi="Arial" w:cs="Arial"/>
          <w:color w:val="222222"/>
          <w:sz w:val="28"/>
          <w:szCs w:val="28"/>
          <w:shd w:val="clear" w:color="auto" w:fill="FFFFFF"/>
        </w:rPr>
      </w:pPr>
      <w:r w:rsidRPr="00270B6C">
        <w:rPr>
          <w:rFonts w:ascii="Arial" w:hAnsi="Arial" w:cs="Arial"/>
          <w:color w:val="222222"/>
          <w:sz w:val="28"/>
          <w:szCs w:val="28"/>
          <w:shd w:val="clear" w:color="auto" w:fill="FFFFFF"/>
        </w:rPr>
        <w:t>Skelton, K.-R., Lowe, C., Zaltz, D.-A. and Benjamin-Neelon, S.-E. (2020) ‘Garden-based interventions and early childhood health: an umbrella review’. </w:t>
      </w:r>
      <w:r w:rsidRPr="00270B6C">
        <w:rPr>
          <w:rFonts w:ascii="Arial" w:hAnsi="Arial" w:cs="Arial"/>
          <w:i/>
          <w:iCs/>
          <w:color w:val="222222"/>
          <w:sz w:val="28"/>
          <w:szCs w:val="28"/>
          <w:shd w:val="clear" w:color="auto" w:fill="FFFFFF"/>
        </w:rPr>
        <w:t>International journal of behavioral nutrition and physical activity</w:t>
      </w:r>
      <w:r w:rsidRPr="00270B6C">
        <w:rPr>
          <w:rFonts w:ascii="Arial" w:hAnsi="Arial" w:cs="Arial"/>
          <w:color w:val="222222"/>
          <w:sz w:val="28"/>
          <w:szCs w:val="28"/>
          <w:shd w:val="clear" w:color="auto" w:fill="FFFFFF"/>
        </w:rPr>
        <w:t>, </w:t>
      </w:r>
      <w:r w:rsidRPr="00270B6C">
        <w:rPr>
          <w:rFonts w:ascii="Arial" w:hAnsi="Arial" w:cs="Arial"/>
          <w:i/>
          <w:iCs/>
          <w:color w:val="222222"/>
          <w:sz w:val="28"/>
          <w:szCs w:val="28"/>
          <w:shd w:val="clear" w:color="auto" w:fill="FFFFFF"/>
        </w:rPr>
        <w:t>17</w:t>
      </w:r>
      <w:r w:rsidRPr="00270B6C">
        <w:rPr>
          <w:rFonts w:ascii="Arial" w:hAnsi="Arial" w:cs="Arial"/>
          <w:color w:val="222222"/>
          <w:sz w:val="28"/>
          <w:szCs w:val="28"/>
          <w:shd w:val="clear" w:color="auto" w:fill="FFFFFF"/>
        </w:rPr>
        <w:t xml:space="preserve">, pp.1-19. Available at: </w:t>
      </w:r>
      <w:hyperlink r:id="rId43" w:history="1">
        <w:r w:rsidRPr="00270B6C">
          <w:rPr>
            <w:rStyle w:val="Hyperlink"/>
            <w:rFonts w:ascii="Arial" w:hAnsi="Arial" w:cs="Arial"/>
            <w:sz w:val="28"/>
            <w:szCs w:val="28"/>
            <w:shd w:val="clear" w:color="auto" w:fill="FFFFFF"/>
          </w:rPr>
          <w:t>https://link.springer.com/article/10.1186/s12966-020-01023-5</w:t>
        </w:r>
      </w:hyperlink>
      <w:r w:rsidRPr="00270B6C">
        <w:rPr>
          <w:rFonts w:ascii="Arial" w:hAnsi="Arial" w:cs="Arial"/>
          <w:color w:val="222222"/>
          <w:sz w:val="28"/>
          <w:szCs w:val="28"/>
          <w:shd w:val="clear" w:color="auto" w:fill="FFFFFF"/>
        </w:rPr>
        <w:t xml:space="preserve"> Accessed on the 3</w:t>
      </w:r>
      <w:r w:rsidRPr="00270B6C">
        <w:rPr>
          <w:rFonts w:ascii="Arial" w:hAnsi="Arial" w:cs="Arial"/>
          <w:color w:val="222222"/>
          <w:sz w:val="28"/>
          <w:szCs w:val="28"/>
          <w:shd w:val="clear" w:color="auto" w:fill="FFFFFF"/>
          <w:vertAlign w:val="superscript"/>
        </w:rPr>
        <w:t>rd</w:t>
      </w:r>
      <w:r w:rsidRPr="00270B6C">
        <w:rPr>
          <w:rFonts w:ascii="Arial" w:hAnsi="Arial" w:cs="Arial"/>
          <w:color w:val="222222"/>
          <w:sz w:val="28"/>
          <w:szCs w:val="28"/>
          <w:shd w:val="clear" w:color="auto" w:fill="FFFFFF"/>
        </w:rPr>
        <w:t xml:space="preserve"> of July 2024)</w:t>
      </w:r>
    </w:p>
    <w:p w14:paraId="22573DF4" w14:textId="77777777" w:rsidR="0009233C" w:rsidRPr="00270B6C" w:rsidRDefault="0009233C" w:rsidP="0009233C">
      <w:pPr>
        <w:spacing w:line="360" w:lineRule="auto"/>
        <w:rPr>
          <w:rFonts w:ascii="Arial" w:hAnsi="Arial" w:cs="Arial"/>
          <w:color w:val="222222"/>
          <w:sz w:val="28"/>
          <w:szCs w:val="28"/>
          <w:shd w:val="clear" w:color="auto" w:fill="FFFFFF"/>
        </w:rPr>
      </w:pPr>
      <w:r w:rsidRPr="00270B6C">
        <w:rPr>
          <w:rFonts w:ascii="Arial" w:hAnsi="Arial" w:cs="Arial"/>
          <w:color w:val="222222"/>
          <w:sz w:val="28"/>
          <w:szCs w:val="28"/>
          <w:shd w:val="clear" w:color="auto" w:fill="FFFFFF"/>
        </w:rPr>
        <w:lastRenderedPageBreak/>
        <w:t>Soltero, E.-G., Parker, N.-H., Mama, DrPH, S.-K., Ledoux, T.-A. and Lee, R.-E. (2021) ‘Lessons learned from implementing of garden education program in early child care’. </w:t>
      </w:r>
      <w:r w:rsidRPr="00270B6C">
        <w:rPr>
          <w:rFonts w:ascii="Arial" w:hAnsi="Arial" w:cs="Arial"/>
          <w:i/>
          <w:iCs/>
          <w:color w:val="222222"/>
          <w:sz w:val="28"/>
          <w:szCs w:val="28"/>
          <w:shd w:val="clear" w:color="auto" w:fill="FFFFFF"/>
        </w:rPr>
        <w:t>Health promotion practice</w:t>
      </w:r>
      <w:r w:rsidRPr="00270B6C">
        <w:rPr>
          <w:rFonts w:ascii="Arial" w:hAnsi="Arial" w:cs="Arial"/>
          <w:color w:val="222222"/>
          <w:sz w:val="28"/>
          <w:szCs w:val="28"/>
          <w:shd w:val="clear" w:color="auto" w:fill="FFFFFF"/>
        </w:rPr>
        <w:t>, </w:t>
      </w:r>
      <w:r w:rsidRPr="00270B6C">
        <w:rPr>
          <w:rFonts w:ascii="Arial" w:hAnsi="Arial" w:cs="Arial"/>
          <w:i/>
          <w:iCs/>
          <w:color w:val="222222"/>
          <w:sz w:val="28"/>
          <w:szCs w:val="28"/>
          <w:shd w:val="clear" w:color="auto" w:fill="FFFFFF"/>
        </w:rPr>
        <w:t>22</w:t>
      </w:r>
      <w:r w:rsidRPr="00270B6C">
        <w:rPr>
          <w:rFonts w:ascii="Arial" w:hAnsi="Arial" w:cs="Arial"/>
          <w:color w:val="222222"/>
          <w:sz w:val="28"/>
          <w:szCs w:val="28"/>
          <w:shd w:val="clear" w:color="auto" w:fill="FFFFFF"/>
        </w:rPr>
        <w:t xml:space="preserve">(2), pp.266-274. Available at: </w:t>
      </w:r>
      <w:hyperlink r:id="rId44" w:history="1">
        <w:r w:rsidRPr="00270B6C">
          <w:rPr>
            <w:rStyle w:val="Hyperlink"/>
            <w:rFonts w:ascii="Arial" w:hAnsi="Arial" w:cs="Arial"/>
            <w:sz w:val="28"/>
            <w:szCs w:val="28"/>
            <w:shd w:val="clear" w:color="auto" w:fill="FFFFFF"/>
          </w:rPr>
          <w:t>https://journals.sagepub.com/doi/abs/10.1177/1524839919868215</w:t>
        </w:r>
      </w:hyperlink>
      <w:r w:rsidRPr="00270B6C">
        <w:rPr>
          <w:rFonts w:ascii="Arial" w:hAnsi="Arial" w:cs="Arial"/>
          <w:color w:val="222222"/>
          <w:sz w:val="28"/>
          <w:szCs w:val="28"/>
          <w:shd w:val="clear" w:color="auto" w:fill="FFFFFF"/>
        </w:rPr>
        <w:t xml:space="preserve"> (Accessed on the 5</w:t>
      </w:r>
      <w:r w:rsidRPr="00270B6C">
        <w:rPr>
          <w:rFonts w:ascii="Arial" w:hAnsi="Arial" w:cs="Arial"/>
          <w:color w:val="222222"/>
          <w:sz w:val="28"/>
          <w:szCs w:val="28"/>
          <w:shd w:val="clear" w:color="auto" w:fill="FFFFFF"/>
          <w:vertAlign w:val="superscript"/>
        </w:rPr>
        <w:t>th</w:t>
      </w:r>
      <w:r w:rsidRPr="00270B6C">
        <w:rPr>
          <w:rFonts w:ascii="Arial" w:hAnsi="Arial" w:cs="Arial"/>
          <w:color w:val="222222"/>
          <w:sz w:val="28"/>
          <w:szCs w:val="28"/>
          <w:shd w:val="clear" w:color="auto" w:fill="FFFFFF"/>
        </w:rPr>
        <w:t xml:space="preserve"> of July 2024)</w:t>
      </w:r>
    </w:p>
    <w:p w14:paraId="07F08DCA" w14:textId="77777777" w:rsidR="0009233C" w:rsidRPr="00270B6C" w:rsidRDefault="0009233C" w:rsidP="0009233C">
      <w:pPr>
        <w:spacing w:before="100" w:beforeAutospacing="1" w:after="100" w:afterAutospacing="1" w:line="360" w:lineRule="auto"/>
        <w:rPr>
          <w:rFonts w:ascii="Arial" w:eastAsia="Times New Roman" w:hAnsi="Arial" w:cs="Arial"/>
          <w:i/>
          <w:iCs/>
          <w:kern w:val="0"/>
          <w:sz w:val="28"/>
          <w:szCs w:val="28"/>
          <w:lang w:eastAsia="en-GB"/>
          <w14:ligatures w14:val="none"/>
        </w:rPr>
      </w:pPr>
      <w:r w:rsidRPr="00270B6C">
        <w:rPr>
          <w:rFonts w:ascii="Arial" w:eastAsia="Times New Roman" w:hAnsi="Arial" w:cs="Arial"/>
          <w:kern w:val="0"/>
          <w:sz w:val="28"/>
          <w:szCs w:val="28"/>
          <w:lang w:eastAsia="en-GB"/>
          <w14:ligatures w14:val="none"/>
        </w:rPr>
        <w:t xml:space="preserve">Sterling, S. (2010) ‘Transformative Learning and Sustainability: Sketching the conceptual ground’. </w:t>
      </w:r>
      <w:r w:rsidRPr="00270B6C">
        <w:rPr>
          <w:rFonts w:ascii="Arial" w:eastAsia="Times New Roman" w:hAnsi="Arial" w:cs="Arial"/>
          <w:i/>
          <w:iCs/>
          <w:kern w:val="0"/>
          <w:sz w:val="28"/>
          <w:szCs w:val="28"/>
          <w:lang w:eastAsia="en-GB"/>
          <w14:ligatures w14:val="none"/>
        </w:rPr>
        <w:t>Learning and Teaching in Higher Education, 5, 17-33.</w:t>
      </w:r>
    </w:p>
    <w:p w14:paraId="327C312F" w14:textId="77777777" w:rsidR="0009233C" w:rsidRPr="00270B6C" w:rsidRDefault="0009233C" w:rsidP="0009233C">
      <w:pPr>
        <w:spacing w:line="360" w:lineRule="auto"/>
        <w:rPr>
          <w:rFonts w:ascii="Arial" w:hAnsi="Arial" w:cs="Arial"/>
          <w:color w:val="222222"/>
          <w:sz w:val="28"/>
          <w:szCs w:val="28"/>
          <w:shd w:val="clear" w:color="auto" w:fill="FFFFFF"/>
        </w:rPr>
      </w:pPr>
      <w:r w:rsidRPr="00270B6C">
        <w:rPr>
          <w:rFonts w:ascii="Arial" w:hAnsi="Arial" w:cs="Arial"/>
          <w:color w:val="222222"/>
          <w:sz w:val="28"/>
          <w:szCs w:val="28"/>
          <w:shd w:val="clear" w:color="auto" w:fill="FFFFFF"/>
        </w:rPr>
        <w:t>Teichert, L. and Helbig, S. (2024)</w:t>
      </w:r>
      <w:r w:rsidRPr="00270B6C">
        <w:rPr>
          <w:rFonts w:ascii="Arial" w:hAnsi="Arial" w:cs="Arial"/>
          <w:i/>
          <w:iCs/>
          <w:color w:val="222222"/>
          <w:sz w:val="28"/>
          <w:szCs w:val="28"/>
          <w:shd w:val="clear" w:color="auto" w:fill="FFFFFF"/>
        </w:rPr>
        <w:t xml:space="preserve"> Friedrich Froebel. In The Palgrave Handbook of Educational Thinkers</w:t>
      </w:r>
      <w:r w:rsidRPr="00270B6C">
        <w:rPr>
          <w:rFonts w:ascii="Arial" w:hAnsi="Arial" w:cs="Arial"/>
          <w:color w:val="222222"/>
          <w:sz w:val="28"/>
          <w:szCs w:val="28"/>
          <w:shd w:val="clear" w:color="auto" w:fill="FFFFFF"/>
        </w:rPr>
        <w:t> (pp. 1-17). Cham: Springer International Publishing.</w:t>
      </w:r>
    </w:p>
    <w:p w14:paraId="6177B7C2" w14:textId="77777777" w:rsidR="0009233C" w:rsidRPr="00270B6C" w:rsidRDefault="0009233C" w:rsidP="0009233C">
      <w:pPr>
        <w:spacing w:line="360" w:lineRule="auto"/>
        <w:rPr>
          <w:rFonts w:ascii="Arial" w:hAnsi="Arial" w:cs="Arial"/>
          <w:color w:val="222222"/>
          <w:sz w:val="28"/>
          <w:szCs w:val="28"/>
          <w:shd w:val="clear" w:color="auto" w:fill="FFFFFF"/>
        </w:rPr>
      </w:pPr>
      <w:r w:rsidRPr="00270B6C">
        <w:rPr>
          <w:rFonts w:ascii="Arial" w:hAnsi="Arial" w:cs="Arial"/>
          <w:color w:val="222222"/>
          <w:sz w:val="28"/>
          <w:szCs w:val="28"/>
          <w:shd w:val="clear" w:color="auto" w:fill="FFFFFF"/>
        </w:rPr>
        <w:t>Tharrey, M., Sachs, A., Perignon, M., Simon, C., Mejean, C., Litt, J. and Darmon, N. (2020) ‘Improving lifestyles sustainability through community gardening: results and lessons learnt from the JArDinS quasi-experimental study’. </w:t>
      </w:r>
      <w:r w:rsidRPr="00270B6C">
        <w:rPr>
          <w:rFonts w:ascii="Arial" w:hAnsi="Arial" w:cs="Arial"/>
          <w:i/>
          <w:iCs/>
          <w:color w:val="222222"/>
          <w:sz w:val="28"/>
          <w:szCs w:val="28"/>
          <w:shd w:val="clear" w:color="auto" w:fill="FFFFFF"/>
        </w:rPr>
        <w:t>BMC Public Health</w:t>
      </w:r>
      <w:r w:rsidRPr="00270B6C">
        <w:rPr>
          <w:rFonts w:ascii="Arial" w:hAnsi="Arial" w:cs="Arial"/>
          <w:color w:val="222222"/>
          <w:sz w:val="28"/>
          <w:szCs w:val="28"/>
          <w:shd w:val="clear" w:color="auto" w:fill="FFFFFF"/>
        </w:rPr>
        <w:t>, </w:t>
      </w:r>
      <w:r w:rsidRPr="00270B6C">
        <w:rPr>
          <w:rFonts w:ascii="Arial" w:hAnsi="Arial" w:cs="Arial"/>
          <w:i/>
          <w:iCs/>
          <w:color w:val="222222"/>
          <w:sz w:val="28"/>
          <w:szCs w:val="28"/>
          <w:shd w:val="clear" w:color="auto" w:fill="FFFFFF"/>
        </w:rPr>
        <w:t>20</w:t>
      </w:r>
      <w:r w:rsidRPr="00270B6C">
        <w:rPr>
          <w:rFonts w:ascii="Arial" w:hAnsi="Arial" w:cs="Arial"/>
          <w:color w:val="222222"/>
          <w:sz w:val="28"/>
          <w:szCs w:val="28"/>
          <w:shd w:val="clear" w:color="auto" w:fill="FFFFFF"/>
        </w:rPr>
        <w:t xml:space="preserve">, pp.1-13. Available at: </w:t>
      </w:r>
      <w:hyperlink r:id="rId45" w:history="1">
        <w:r w:rsidRPr="00270B6C">
          <w:rPr>
            <w:rStyle w:val="Hyperlink"/>
            <w:rFonts w:ascii="Arial" w:hAnsi="Arial" w:cs="Arial"/>
            <w:sz w:val="28"/>
            <w:szCs w:val="28"/>
            <w:shd w:val="clear" w:color="auto" w:fill="FFFFFF"/>
          </w:rPr>
          <w:t>https://link.springer.com/article/10.1186/s12889-020-09836-6</w:t>
        </w:r>
      </w:hyperlink>
      <w:r w:rsidRPr="00270B6C">
        <w:rPr>
          <w:rFonts w:ascii="Arial" w:hAnsi="Arial" w:cs="Arial"/>
          <w:color w:val="222222"/>
          <w:sz w:val="28"/>
          <w:szCs w:val="28"/>
          <w:shd w:val="clear" w:color="auto" w:fill="FFFFFF"/>
        </w:rPr>
        <w:t xml:space="preserve"> (Accessed on the 2</w:t>
      </w:r>
      <w:r w:rsidRPr="00270B6C">
        <w:rPr>
          <w:rFonts w:ascii="Arial" w:hAnsi="Arial" w:cs="Arial"/>
          <w:color w:val="222222"/>
          <w:sz w:val="28"/>
          <w:szCs w:val="28"/>
          <w:shd w:val="clear" w:color="auto" w:fill="FFFFFF"/>
          <w:vertAlign w:val="superscript"/>
        </w:rPr>
        <w:t>nd</w:t>
      </w:r>
      <w:r w:rsidRPr="00270B6C">
        <w:rPr>
          <w:rFonts w:ascii="Arial" w:hAnsi="Arial" w:cs="Arial"/>
          <w:color w:val="222222"/>
          <w:sz w:val="28"/>
          <w:szCs w:val="28"/>
          <w:shd w:val="clear" w:color="auto" w:fill="FFFFFF"/>
        </w:rPr>
        <w:t xml:space="preserve"> of July 2024)  </w:t>
      </w:r>
    </w:p>
    <w:p w14:paraId="48D16598" w14:textId="77777777" w:rsidR="0009233C" w:rsidRPr="00270B6C" w:rsidRDefault="0009233C" w:rsidP="0009233C">
      <w:pPr>
        <w:spacing w:before="100" w:beforeAutospacing="1" w:after="100" w:afterAutospacing="1" w:line="360" w:lineRule="auto"/>
        <w:rPr>
          <w:rFonts w:ascii="Arial" w:eastAsia="Times New Roman" w:hAnsi="Arial" w:cs="Arial"/>
          <w:i/>
          <w:iCs/>
          <w:kern w:val="0"/>
          <w:sz w:val="28"/>
          <w:szCs w:val="28"/>
          <w:lang w:eastAsia="en-GB"/>
          <w14:ligatures w14:val="none"/>
        </w:rPr>
      </w:pPr>
      <w:r w:rsidRPr="00270B6C">
        <w:rPr>
          <w:rFonts w:ascii="Arial" w:eastAsia="Times New Roman" w:hAnsi="Arial" w:cs="Arial"/>
          <w:kern w:val="0"/>
          <w:sz w:val="28"/>
          <w:szCs w:val="28"/>
          <w:lang w:eastAsia="en-GB"/>
          <w14:ligatures w14:val="none"/>
        </w:rPr>
        <w:t xml:space="preserve">Tilbury, D. (1995) ‘Environmental Education for Sustainability: Defining the new focus of environmental education in the 1990s’. </w:t>
      </w:r>
      <w:r w:rsidRPr="00270B6C">
        <w:rPr>
          <w:rFonts w:ascii="Arial" w:eastAsia="Times New Roman" w:hAnsi="Arial" w:cs="Arial"/>
          <w:i/>
          <w:iCs/>
          <w:kern w:val="0"/>
          <w:sz w:val="28"/>
          <w:szCs w:val="28"/>
          <w:lang w:eastAsia="en-GB"/>
          <w14:ligatures w14:val="none"/>
        </w:rPr>
        <w:t>Environmental Education Research, 1(2), 195-212.</w:t>
      </w:r>
    </w:p>
    <w:p w14:paraId="24334313" w14:textId="77777777" w:rsidR="0009233C" w:rsidRPr="00270B6C" w:rsidRDefault="0009233C" w:rsidP="0009233C">
      <w:pPr>
        <w:spacing w:line="360" w:lineRule="auto"/>
        <w:rPr>
          <w:rFonts w:ascii="Arial" w:hAnsi="Arial" w:cs="Arial"/>
          <w:color w:val="222222"/>
          <w:sz w:val="28"/>
          <w:szCs w:val="28"/>
          <w:shd w:val="clear" w:color="auto" w:fill="FFFFFF"/>
        </w:rPr>
      </w:pPr>
      <w:r w:rsidRPr="00270B6C">
        <w:rPr>
          <w:rFonts w:ascii="Arial" w:hAnsi="Arial" w:cs="Arial"/>
          <w:color w:val="222222"/>
          <w:sz w:val="28"/>
          <w:szCs w:val="28"/>
          <w:shd w:val="clear" w:color="auto" w:fill="FFFFFF"/>
        </w:rPr>
        <w:t xml:space="preserve">Tinney, G. (2020) ‘Early Years Education, Education for Sustainable Development and Global Citizenship and the Principles of Harmony’. Available at: </w:t>
      </w:r>
      <w:hyperlink r:id="rId46" w:history="1">
        <w:r w:rsidRPr="00270B6C">
          <w:rPr>
            <w:rStyle w:val="Hyperlink"/>
            <w:rFonts w:ascii="Arial" w:hAnsi="Arial" w:cs="Arial"/>
            <w:sz w:val="28"/>
            <w:szCs w:val="28"/>
            <w:shd w:val="clear" w:color="auto" w:fill="FFFFFF"/>
          </w:rPr>
          <w:t>https://repository.uwtsd.ac.uk/id/eprint/1544/1/Harmony%20Debates%20Glenda%20Tinney.pdf</w:t>
        </w:r>
      </w:hyperlink>
      <w:r w:rsidRPr="00270B6C">
        <w:rPr>
          <w:rFonts w:ascii="Arial" w:hAnsi="Arial" w:cs="Arial"/>
          <w:color w:val="222222"/>
          <w:sz w:val="28"/>
          <w:szCs w:val="28"/>
          <w:shd w:val="clear" w:color="auto" w:fill="FFFFFF"/>
        </w:rPr>
        <w:t xml:space="preserve"> Accessed on the 6</w:t>
      </w:r>
      <w:r w:rsidRPr="00270B6C">
        <w:rPr>
          <w:rFonts w:ascii="Arial" w:hAnsi="Arial" w:cs="Arial"/>
          <w:color w:val="222222"/>
          <w:sz w:val="28"/>
          <w:szCs w:val="28"/>
          <w:shd w:val="clear" w:color="auto" w:fill="FFFFFF"/>
          <w:vertAlign w:val="superscript"/>
        </w:rPr>
        <w:t>th</w:t>
      </w:r>
      <w:r w:rsidRPr="00270B6C">
        <w:rPr>
          <w:rFonts w:ascii="Arial" w:hAnsi="Arial" w:cs="Arial"/>
          <w:color w:val="222222"/>
          <w:sz w:val="28"/>
          <w:szCs w:val="28"/>
          <w:shd w:val="clear" w:color="auto" w:fill="FFFFFF"/>
        </w:rPr>
        <w:t xml:space="preserve"> of July 2024)</w:t>
      </w:r>
    </w:p>
    <w:p w14:paraId="5DA0F4FC" w14:textId="77777777" w:rsidR="0009233C" w:rsidRPr="00270B6C" w:rsidRDefault="0009233C" w:rsidP="0009233C">
      <w:pPr>
        <w:spacing w:line="360" w:lineRule="auto"/>
        <w:rPr>
          <w:rFonts w:ascii="Arial" w:hAnsi="Arial" w:cs="Arial"/>
          <w:color w:val="222222"/>
          <w:sz w:val="28"/>
          <w:szCs w:val="28"/>
          <w:shd w:val="clear" w:color="auto" w:fill="FFFFFF"/>
        </w:rPr>
      </w:pPr>
      <w:r w:rsidRPr="00270B6C">
        <w:rPr>
          <w:rFonts w:ascii="Arial" w:hAnsi="Arial" w:cs="Arial"/>
          <w:color w:val="222222"/>
          <w:sz w:val="28"/>
          <w:szCs w:val="28"/>
          <w:shd w:val="clear" w:color="auto" w:fill="FFFFFF"/>
        </w:rPr>
        <w:lastRenderedPageBreak/>
        <w:t xml:space="preserve">Tinney, G. (2023) ‘Big changes! The Great Outdoors and the Curriculum for Wales’. </w:t>
      </w:r>
      <w:r w:rsidRPr="00270B6C">
        <w:rPr>
          <w:rFonts w:ascii="Arial" w:hAnsi="Arial" w:cs="Arial"/>
          <w:i/>
          <w:iCs/>
          <w:color w:val="222222"/>
          <w:sz w:val="28"/>
          <w:szCs w:val="28"/>
          <w:shd w:val="clear" w:color="auto" w:fill="FFFFFF"/>
        </w:rPr>
        <w:t>FORUM</w:t>
      </w:r>
      <w:r w:rsidRPr="00270B6C">
        <w:rPr>
          <w:rFonts w:ascii="Arial" w:hAnsi="Arial" w:cs="Arial"/>
          <w:color w:val="222222"/>
          <w:sz w:val="28"/>
          <w:szCs w:val="28"/>
          <w:shd w:val="clear" w:color="auto" w:fill="FFFFFF"/>
        </w:rPr>
        <w:t xml:space="preserve"> (Vol. 65, No. 1, pp. 63-75). Lawrence and Wishart. Available at: </w:t>
      </w:r>
      <w:hyperlink r:id="rId47" w:history="1">
        <w:r w:rsidRPr="00270B6C">
          <w:rPr>
            <w:rStyle w:val="Hyperlink"/>
            <w:rFonts w:ascii="Arial" w:hAnsi="Arial" w:cs="Arial"/>
            <w:sz w:val="28"/>
            <w:szCs w:val="28"/>
            <w:shd w:val="clear" w:color="auto" w:fill="FFFFFF"/>
          </w:rPr>
          <w:t>https://www.ingentaconnect.com/contentone/lwish/forum/2023/00000065/00000001/art00009</w:t>
        </w:r>
      </w:hyperlink>
      <w:r w:rsidRPr="00270B6C">
        <w:rPr>
          <w:rFonts w:ascii="Arial" w:hAnsi="Arial" w:cs="Arial"/>
          <w:color w:val="222222"/>
          <w:sz w:val="28"/>
          <w:szCs w:val="28"/>
          <w:shd w:val="clear" w:color="auto" w:fill="FFFFFF"/>
        </w:rPr>
        <w:t xml:space="preserve"> Accessed on the 6</w:t>
      </w:r>
      <w:r w:rsidRPr="00270B6C">
        <w:rPr>
          <w:rFonts w:ascii="Arial" w:hAnsi="Arial" w:cs="Arial"/>
          <w:color w:val="222222"/>
          <w:sz w:val="28"/>
          <w:szCs w:val="28"/>
          <w:shd w:val="clear" w:color="auto" w:fill="FFFFFF"/>
          <w:vertAlign w:val="superscript"/>
        </w:rPr>
        <w:t>th</w:t>
      </w:r>
      <w:r w:rsidRPr="00270B6C">
        <w:rPr>
          <w:rFonts w:ascii="Arial" w:hAnsi="Arial" w:cs="Arial"/>
          <w:color w:val="222222"/>
          <w:sz w:val="28"/>
          <w:szCs w:val="28"/>
          <w:shd w:val="clear" w:color="auto" w:fill="FFFFFF"/>
        </w:rPr>
        <w:t xml:space="preserve"> of July 2024)</w:t>
      </w:r>
    </w:p>
    <w:p w14:paraId="02E35386" w14:textId="77777777" w:rsidR="0009233C" w:rsidRPr="00270B6C" w:rsidRDefault="0009233C" w:rsidP="0009233C">
      <w:pPr>
        <w:spacing w:line="360" w:lineRule="auto"/>
        <w:rPr>
          <w:rFonts w:ascii="Arial" w:hAnsi="Arial" w:cs="Arial"/>
          <w:color w:val="222222"/>
          <w:sz w:val="28"/>
          <w:szCs w:val="28"/>
          <w:shd w:val="clear" w:color="auto" w:fill="FFFFFF"/>
        </w:rPr>
      </w:pPr>
      <w:r w:rsidRPr="00270B6C">
        <w:rPr>
          <w:rFonts w:ascii="Arial" w:hAnsi="Arial" w:cs="Arial"/>
          <w:color w:val="222222"/>
          <w:sz w:val="28"/>
          <w:szCs w:val="28"/>
          <w:shd w:val="clear" w:color="auto" w:fill="FFFFFF"/>
        </w:rPr>
        <w:t>Tobroni, M., Rozi, F., Rofi'ah, A. and Fadilah, N. (2022) ‘Nature-based Learning Management in Improving Children's Natural Intelligence’. </w:t>
      </w:r>
      <w:r w:rsidRPr="00270B6C">
        <w:rPr>
          <w:rFonts w:ascii="Arial" w:hAnsi="Arial" w:cs="Arial"/>
          <w:i/>
          <w:iCs/>
          <w:color w:val="222222"/>
          <w:sz w:val="28"/>
          <w:szCs w:val="28"/>
          <w:shd w:val="clear" w:color="auto" w:fill="FFFFFF"/>
        </w:rPr>
        <w:t>Al-Tanzim: Jurnal Manajemen Pendidikan Islam</w:t>
      </w:r>
      <w:r w:rsidRPr="00270B6C">
        <w:rPr>
          <w:rFonts w:ascii="Arial" w:hAnsi="Arial" w:cs="Arial"/>
          <w:color w:val="222222"/>
          <w:sz w:val="28"/>
          <w:szCs w:val="28"/>
          <w:shd w:val="clear" w:color="auto" w:fill="FFFFFF"/>
        </w:rPr>
        <w:t>, </w:t>
      </w:r>
      <w:r w:rsidRPr="00270B6C">
        <w:rPr>
          <w:rFonts w:ascii="Arial" w:hAnsi="Arial" w:cs="Arial"/>
          <w:i/>
          <w:iCs/>
          <w:color w:val="222222"/>
          <w:sz w:val="28"/>
          <w:szCs w:val="28"/>
          <w:shd w:val="clear" w:color="auto" w:fill="FFFFFF"/>
        </w:rPr>
        <w:t>6</w:t>
      </w:r>
      <w:r w:rsidRPr="00270B6C">
        <w:rPr>
          <w:rFonts w:ascii="Arial" w:hAnsi="Arial" w:cs="Arial"/>
          <w:color w:val="222222"/>
          <w:sz w:val="28"/>
          <w:szCs w:val="28"/>
          <w:shd w:val="clear" w:color="auto" w:fill="FFFFFF"/>
        </w:rPr>
        <w:t xml:space="preserve">(4), pp.1010-1020. Available at: </w:t>
      </w:r>
      <w:hyperlink r:id="rId48" w:history="1">
        <w:r w:rsidRPr="00270B6C">
          <w:rPr>
            <w:rStyle w:val="Hyperlink"/>
            <w:rFonts w:ascii="Arial" w:hAnsi="Arial" w:cs="Arial"/>
            <w:sz w:val="28"/>
            <w:szCs w:val="28"/>
            <w:shd w:val="clear" w:color="auto" w:fill="FFFFFF"/>
          </w:rPr>
          <w:t>https://risbang.unuja.ac.id/media/arsip/berkas_penelitian/158_7FS2mfm.pdf</w:t>
        </w:r>
      </w:hyperlink>
      <w:r w:rsidRPr="00270B6C">
        <w:rPr>
          <w:rFonts w:ascii="Arial" w:hAnsi="Arial" w:cs="Arial"/>
          <w:color w:val="222222"/>
          <w:sz w:val="28"/>
          <w:szCs w:val="28"/>
          <w:shd w:val="clear" w:color="auto" w:fill="FFFFFF"/>
        </w:rPr>
        <w:t xml:space="preserve"> Accessed on the 6</w:t>
      </w:r>
      <w:r w:rsidRPr="00270B6C">
        <w:rPr>
          <w:rFonts w:ascii="Arial" w:hAnsi="Arial" w:cs="Arial"/>
          <w:color w:val="222222"/>
          <w:sz w:val="28"/>
          <w:szCs w:val="28"/>
          <w:shd w:val="clear" w:color="auto" w:fill="FFFFFF"/>
          <w:vertAlign w:val="superscript"/>
        </w:rPr>
        <w:t>th</w:t>
      </w:r>
      <w:r w:rsidRPr="00270B6C">
        <w:rPr>
          <w:rFonts w:ascii="Arial" w:hAnsi="Arial" w:cs="Arial"/>
          <w:color w:val="222222"/>
          <w:sz w:val="28"/>
          <w:szCs w:val="28"/>
          <w:shd w:val="clear" w:color="auto" w:fill="FFFFFF"/>
        </w:rPr>
        <w:t xml:space="preserve"> of July 2024)</w:t>
      </w:r>
    </w:p>
    <w:p w14:paraId="6607E556" w14:textId="77777777" w:rsidR="0009233C" w:rsidRPr="00270B6C" w:rsidRDefault="0009233C" w:rsidP="0009233C">
      <w:pPr>
        <w:spacing w:line="360" w:lineRule="auto"/>
        <w:rPr>
          <w:rFonts w:ascii="Arial" w:hAnsi="Arial" w:cs="Arial"/>
          <w:color w:val="222222"/>
          <w:sz w:val="28"/>
          <w:szCs w:val="28"/>
          <w:shd w:val="clear" w:color="auto" w:fill="FFFFFF"/>
        </w:rPr>
      </w:pPr>
      <w:r w:rsidRPr="00270B6C">
        <w:rPr>
          <w:rFonts w:ascii="Arial" w:hAnsi="Arial" w:cs="Arial"/>
          <w:color w:val="222222"/>
          <w:sz w:val="28"/>
          <w:szCs w:val="28"/>
          <w:shd w:val="clear" w:color="auto" w:fill="FFFFFF"/>
        </w:rPr>
        <w:t>Tovey, H. (2016) </w:t>
      </w:r>
      <w:r w:rsidRPr="00270B6C">
        <w:rPr>
          <w:rFonts w:ascii="Arial" w:hAnsi="Arial" w:cs="Arial"/>
          <w:i/>
          <w:iCs/>
          <w:color w:val="222222"/>
          <w:sz w:val="28"/>
          <w:szCs w:val="28"/>
          <w:shd w:val="clear" w:color="auto" w:fill="FFFFFF"/>
        </w:rPr>
        <w:t>Bringing the Froebel approach to your early years practice</w:t>
      </w:r>
      <w:r w:rsidRPr="00270B6C">
        <w:rPr>
          <w:rFonts w:ascii="Arial" w:hAnsi="Arial" w:cs="Arial"/>
          <w:color w:val="222222"/>
          <w:sz w:val="28"/>
          <w:szCs w:val="28"/>
          <w:shd w:val="clear" w:color="auto" w:fill="FFFFFF"/>
        </w:rPr>
        <w:t>. Routledge.</w:t>
      </w:r>
    </w:p>
    <w:p w14:paraId="57F61425" w14:textId="77777777" w:rsidR="0009233C" w:rsidRPr="00270B6C" w:rsidRDefault="0009233C" w:rsidP="0009233C">
      <w:pPr>
        <w:spacing w:line="360" w:lineRule="auto"/>
        <w:rPr>
          <w:rFonts w:ascii="Arial" w:hAnsi="Arial" w:cs="Arial"/>
          <w:sz w:val="28"/>
          <w:szCs w:val="28"/>
        </w:rPr>
      </w:pPr>
      <w:r w:rsidRPr="00270B6C">
        <w:rPr>
          <w:rFonts w:ascii="Arial" w:hAnsi="Arial" w:cs="Arial"/>
          <w:color w:val="222222"/>
          <w:sz w:val="28"/>
          <w:szCs w:val="28"/>
          <w:shd w:val="clear" w:color="auto" w:fill="FFFFFF"/>
        </w:rPr>
        <w:t>Trott, C.-D. (2020) ‘Children’s constructive climate change engagement: Empowering awareness, agency, and action’. </w:t>
      </w:r>
      <w:r w:rsidRPr="00270B6C">
        <w:rPr>
          <w:rFonts w:ascii="Arial" w:hAnsi="Arial" w:cs="Arial"/>
          <w:i/>
          <w:iCs/>
          <w:color w:val="222222"/>
          <w:sz w:val="28"/>
          <w:szCs w:val="28"/>
          <w:shd w:val="clear" w:color="auto" w:fill="FFFFFF"/>
        </w:rPr>
        <w:t>Environmental Education Research</w:t>
      </w:r>
      <w:r w:rsidRPr="00270B6C">
        <w:rPr>
          <w:rFonts w:ascii="Arial" w:hAnsi="Arial" w:cs="Arial"/>
          <w:color w:val="222222"/>
          <w:sz w:val="28"/>
          <w:szCs w:val="28"/>
          <w:shd w:val="clear" w:color="auto" w:fill="FFFFFF"/>
        </w:rPr>
        <w:t>, </w:t>
      </w:r>
      <w:r w:rsidRPr="00270B6C">
        <w:rPr>
          <w:rFonts w:ascii="Arial" w:hAnsi="Arial" w:cs="Arial"/>
          <w:i/>
          <w:iCs/>
          <w:color w:val="222222"/>
          <w:sz w:val="28"/>
          <w:szCs w:val="28"/>
          <w:shd w:val="clear" w:color="auto" w:fill="FFFFFF"/>
        </w:rPr>
        <w:t>26</w:t>
      </w:r>
      <w:r w:rsidRPr="00270B6C">
        <w:rPr>
          <w:rFonts w:ascii="Arial" w:hAnsi="Arial" w:cs="Arial"/>
          <w:color w:val="222222"/>
          <w:sz w:val="28"/>
          <w:szCs w:val="28"/>
          <w:shd w:val="clear" w:color="auto" w:fill="FFFFFF"/>
        </w:rPr>
        <w:t>(4), pp.532-554. Available at:</w:t>
      </w:r>
      <w:r w:rsidRPr="00270B6C">
        <w:rPr>
          <w:rFonts w:ascii="Arial" w:hAnsi="Arial" w:cs="Arial"/>
          <w:sz w:val="28"/>
          <w:szCs w:val="28"/>
        </w:rPr>
        <w:t xml:space="preserve"> </w:t>
      </w:r>
      <w:hyperlink r:id="rId49" w:history="1">
        <w:r w:rsidRPr="00270B6C">
          <w:rPr>
            <w:rStyle w:val="Hyperlink"/>
            <w:rFonts w:ascii="Arial" w:hAnsi="Arial" w:cs="Arial"/>
            <w:sz w:val="28"/>
            <w:szCs w:val="28"/>
          </w:rPr>
          <w:t>https://www.tandfonline.com/doi/abs/10.1080/13504622.2019.1675594</w:t>
        </w:r>
      </w:hyperlink>
      <w:r w:rsidRPr="00270B6C">
        <w:rPr>
          <w:rFonts w:ascii="Arial" w:hAnsi="Arial" w:cs="Arial"/>
          <w:sz w:val="28"/>
          <w:szCs w:val="28"/>
        </w:rPr>
        <w:t xml:space="preserve"> </w:t>
      </w:r>
      <w:r w:rsidRPr="00270B6C">
        <w:rPr>
          <w:rFonts w:ascii="Arial" w:hAnsi="Arial" w:cs="Arial"/>
          <w:color w:val="222222"/>
          <w:sz w:val="28"/>
          <w:szCs w:val="28"/>
          <w:shd w:val="clear" w:color="auto" w:fill="FFFFFF"/>
        </w:rPr>
        <w:t>Accessed on the 6</w:t>
      </w:r>
      <w:r w:rsidRPr="00270B6C">
        <w:rPr>
          <w:rFonts w:ascii="Arial" w:hAnsi="Arial" w:cs="Arial"/>
          <w:color w:val="222222"/>
          <w:sz w:val="28"/>
          <w:szCs w:val="28"/>
          <w:shd w:val="clear" w:color="auto" w:fill="FFFFFF"/>
          <w:vertAlign w:val="superscript"/>
        </w:rPr>
        <w:t>th</w:t>
      </w:r>
      <w:r w:rsidRPr="00270B6C">
        <w:rPr>
          <w:rFonts w:ascii="Arial" w:hAnsi="Arial" w:cs="Arial"/>
          <w:color w:val="222222"/>
          <w:sz w:val="28"/>
          <w:szCs w:val="28"/>
          <w:shd w:val="clear" w:color="auto" w:fill="FFFFFF"/>
        </w:rPr>
        <w:t xml:space="preserve"> of July 2024)</w:t>
      </w:r>
    </w:p>
    <w:p w14:paraId="166FC29C" w14:textId="77777777" w:rsidR="0009233C" w:rsidRPr="00270B6C" w:rsidRDefault="0009233C" w:rsidP="0009233C">
      <w:pPr>
        <w:spacing w:line="360" w:lineRule="auto"/>
        <w:rPr>
          <w:rFonts w:ascii="Arial" w:hAnsi="Arial" w:cs="Arial"/>
          <w:sz w:val="28"/>
          <w:szCs w:val="28"/>
        </w:rPr>
      </w:pPr>
      <w:r w:rsidRPr="00270B6C">
        <w:rPr>
          <w:rFonts w:ascii="Arial" w:hAnsi="Arial" w:cs="Arial"/>
          <w:color w:val="222222"/>
          <w:sz w:val="28"/>
          <w:szCs w:val="28"/>
          <w:shd w:val="clear" w:color="auto" w:fill="FFFFFF"/>
        </w:rPr>
        <w:t>Truong, S., Gray, T. and Ward, K. (2022) ‘Enhancing urban nature and place-making in social housing through community gardening’. </w:t>
      </w:r>
      <w:r w:rsidRPr="00270B6C">
        <w:rPr>
          <w:rFonts w:ascii="Arial" w:hAnsi="Arial" w:cs="Arial"/>
          <w:i/>
          <w:iCs/>
          <w:color w:val="222222"/>
          <w:sz w:val="28"/>
          <w:szCs w:val="28"/>
          <w:shd w:val="clear" w:color="auto" w:fill="FFFFFF"/>
        </w:rPr>
        <w:t>Urban Forestry &amp; Urban Greening</w:t>
      </w:r>
      <w:r w:rsidRPr="00270B6C">
        <w:rPr>
          <w:rFonts w:ascii="Arial" w:hAnsi="Arial" w:cs="Arial"/>
          <w:color w:val="222222"/>
          <w:sz w:val="28"/>
          <w:szCs w:val="28"/>
          <w:shd w:val="clear" w:color="auto" w:fill="FFFFFF"/>
        </w:rPr>
        <w:t>, </w:t>
      </w:r>
      <w:r w:rsidRPr="00270B6C">
        <w:rPr>
          <w:rFonts w:ascii="Arial" w:hAnsi="Arial" w:cs="Arial"/>
          <w:i/>
          <w:iCs/>
          <w:color w:val="222222"/>
          <w:sz w:val="28"/>
          <w:szCs w:val="28"/>
          <w:shd w:val="clear" w:color="auto" w:fill="FFFFFF"/>
        </w:rPr>
        <w:t>72</w:t>
      </w:r>
      <w:r w:rsidRPr="00270B6C">
        <w:rPr>
          <w:rFonts w:ascii="Arial" w:hAnsi="Arial" w:cs="Arial"/>
          <w:color w:val="222222"/>
          <w:sz w:val="28"/>
          <w:szCs w:val="28"/>
          <w:shd w:val="clear" w:color="auto" w:fill="FFFFFF"/>
        </w:rPr>
        <w:t xml:space="preserve">, p.127586. Available at: </w:t>
      </w:r>
      <w:hyperlink r:id="rId50" w:history="1">
        <w:r w:rsidRPr="00270B6C">
          <w:rPr>
            <w:rStyle w:val="Hyperlink"/>
            <w:rFonts w:ascii="Arial" w:hAnsi="Arial" w:cs="Arial"/>
            <w:sz w:val="28"/>
            <w:szCs w:val="28"/>
            <w:shd w:val="clear" w:color="auto" w:fill="FFFFFF"/>
          </w:rPr>
          <w:t>https://www.sciencedirect.com/science/article/pii/S1618866722001297</w:t>
        </w:r>
      </w:hyperlink>
      <w:r w:rsidRPr="00270B6C">
        <w:rPr>
          <w:rFonts w:ascii="Arial" w:hAnsi="Arial" w:cs="Arial"/>
          <w:color w:val="222222"/>
          <w:sz w:val="28"/>
          <w:szCs w:val="28"/>
          <w:shd w:val="clear" w:color="auto" w:fill="FFFFFF"/>
        </w:rPr>
        <w:t xml:space="preserve"> (Accessed on the 3</w:t>
      </w:r>
      <w:r w:rsidRPr="00270B6C">
        <w:rPr>
          <w:rFonts w:ascii="Arial" w:hAnsi="Arial" w:cs="Arial"/>
          <w:color w:val="222222"/>
          <w:sz w:val="28"/>
          <w:szCs w:val="28"/>
          <w:shd w:val="clear" w:color="auto" w:fill="FFFFFF"/>
          <w:vertAlign w:val="superscript"/>
        </w:rPr>
        <w:t>rd</w:t>
      </w:r>
      <w:r w:rsidRPr="00270B6C">
        <w:rPr>
          <w:rFonts w:ascii="Arial" w:hAnsi="Arial" w:cs="Arial"/>
          <w:color w:val="222222"/>
          <w:sz w:val="28"/>
          <w:szCs w:val="28"/>
          <w:shd w:val="clear" w:color="auto" w:fill="FFFFFF"/>
        </w:rPr>
        <w:t xml:space="preserve"> of July 2024)</w:t>
      </w:r>
    </w:p>
    <w:p w14:paraId="5889951D" w14:textId="77777777" w:rsidR="0009233C" w:rsidRPr="00270B6C" w:rsidRDefault="0009233C" w:rsidP="0009233C">
      <w:pPr>
        <w:spacing w:before="100" w:beforeAutospacing="1" w:after="100" w:afterAutospacing="1" w:line="360" w:lineRule="auto"/>
        <w:rPr>
          <w:rFonts w:ascii="Arial" w:eastAsia="Times New Roman" w:hAnsi="Arial" w:cs="Arial"/>
          <w:i/>
          <w:iCs/>
          <w:kern w:val="0"/>
          <w:sz w:val="28"/>
          <w:szCs w:val="28"/>
          <w:lang w:eastAsia="en-GB"/>
          <w14:ligatures w14:val="none"/>
        </w:rPr>
      </w:pPr>
      <w:r w:rsidRPr="00270B6C">
        <w:rPr>
          <w:rFonts w:ascii="Arial" w:eastAsia="Times New Roman" w:hAnsi="Arial" w:cs="Arial"/>
          <w:kern w:val="0"/>
          <w:sz w:val="28"/>
          <w:szCs w:val="28"/>
          <w:lang w:eastAsia="en-GB"/>
          <w14:ligatures w14:val="none"/>
        </w:rPr>
        <w:t>UNESCO. (2014) ‘Education for Sustainable Development: A Roadmap’. Paris: UNESCO.</w:t>
      </w:r>
    </w:p>
    <w:p w14:paraId="312A6D73" w14:textId="77777777" w:rsidR="0009233C" w:rsidRPr="00270B6C" w:rsidRDefault="0009233C" w:rsidP="0009233C">
      <w:pPr>
        <w:spacing w:before="100" w:beforeAutospacing="1" w:after="100" w:afterAutospacing="1" w:line="360" w:lineRule="auto"/>
        <w:rPr>
          <w:rFonts w:ascii="Arial" w:eastAsia="Times New Roman" w:hAnsi="Arial" w:cs="Arial"/>
          <w:kern w:val="0"/>
          <w:sz w:val="28"/>
          <w:szCs w:val="28"/>
          <w:lang w:eastAsia="en-GB"/>
          <w14:ligatures w14:val="none"/>
        </w:rPr>
      </w:pPr>
      <w:r w:rsidRPr="00270B6C">
        <w:rPr>
          <w:rFonts w:ascii="Arial" w:eastAsia="Times New Roman" w:hAnsi="Arial" w:cs="Arial"/>
          <w:kern w:val="0"/>
          <w:sz w:val="28"/>
          <w:szCs w:val="28"/>
          <w:lang w:eastAsia="en-GB"/>
          <w14:ligatures w14:val="none"/>
        </w:rPr>
        <w:lastRenderedPageBreak/>
        <w:t>UNESCO. (2017) ‘Education for Sustainable Development Goals: Learning Objectives’. Paris: UNESCO.</w:t>
      </w:r>
    </w:p>
    <w:p w14:paraId="43B5AE8B" w14:textId="77777777" w:rsidR="0009233C" w:rsidRPr="00270B6C" w:rsidRDefault="0009233C" w:rsidP="0009233C">
      <w:pPr>
        <w:spacing w:before="100" w:beforeAutospacing="1" w:after="100" w:afterAutospacing="1" w:line="360" w:lineRule="auto"/>
        <w:rPr>
          <w:rFonts w:ascii="Arial" w:eastAsia="Times New Roman" w:hAnsi="Arial" w:cs="Arial"/>
          <w:kern w:val="0"/>
          <w:sz w:val="28"/>
          <w:szCs w:val="28"/>
          <w:lang w:eastAsia="en-GB"/>
          <w14:ligatures w14:val="none"/>
        </w:rPr>
      </w:pPr>
      <w:r w:rsidRPr="00270B6C">
        <w:rPr>
          <w:rFonts w:ascii="Arial" w:eastAsia="Times New Roman" w:hAnsi="Arial" w:cs="Arial"/>
          <w:kern w:val="0"/>
          <w:sz w:val="28"/>
          <w:szCs w:val="28"/>
          <w:lang w:eastAsia="en-GB"/>
          <w14:ligatures w14:val="none"/>
        </w:rPr>
        <w:t>United Nations. (2015) ‘Transforming our World: The 2030 Agenda for Sustainable Development’. New York: United Nations.</w:t>
      </w:r>
    </w:p>
    <w:p w14:paraId="2BF5D533" w14:textId="77777777" w:rsidR="0009233C" w:rsidRPr="00270B6C" w:rsidRDefault="0009233C" w:rsidP="0009233C">
      <w:pPr>
        <w:spacing w:before="100" w:beforeAutospacing="1" w:after="100" w:afterAutospacing="1" w:line="360" w:lineRule="auto"/>
        <w:rPr>
          <w:rFonts w:ascii="Arial" w:eastAsia="Times New Roman" w:hAnsi="Arial" w:cs="Arial"/>
          <w:kern w:val="0"/>
          <w:sz w:val="28"/>
          <w:szCs w:val="28"/>
          <w:lang w:eastAsia="en-GB"/>
          <w14:ligatures w14:val="none"/>
        </w:rPr>
      </w:pPr>
      <w:r w:rsidRPr="00270B6C">
        <w:rPr>
          <w:rFonts w:ascii="Arial" w:eastAsia="Times New Roman" w:hAnsi="Arial" w:cs="Arial"/>
          <w:kern w:val="0"/>
          <w:sz w:val="28"/>
          <w:szCs w:val="28"/>
          <w:lang w:eastAsia="en-GB"/>
          <w14:ligatures w14:val="none"/>
        </w:rPr>
        <w:t xml:space="preserve">Wake, S., &amp; Birdsall, S. (2016) ‘Re-imagining environmental education within a relational framework of place and belonging’. </w:t>
      </w:r>
      <w:r w:rsidRPr="00270B6C">
        <w:rPr>
          <w:rFonts w:ascii="Arial" w:eastAsia="Times New Roman" w:hAnsi="Arial" w:cs="Arial"/>
          <w:i/>
          <w:iCs/>
          <w:kern w:val="0"/>
          <w:sz w:val="28"/>
          <w:szCs w:val="28"/>
          <w:lang w:eastAsia="en-GB"/>
          <w14:ligatures w14:val="none"/>
        </w:rPr>
        <w:t>Australian Journal of Environmental Education, 32(1), 25-38.</w:t>
      </w:r>
    </w:p>
    <w:p w14:paraId="1100E30B" w14:textId="77777777" w:rsidR="0009233C" w:rsidRPr="00270B6C" w:rsidRDefault="0009233C" w:rsidP="0009233C">
      <w:pPr>
        <w:spacing w:before="100" w:beforeAutospacing="1" w:after="100" w:afterAutospacing="1" w:line="360" w:lineRule="auto"/>
        <w:rPr>
          <w:rFonts w:ascii="Arial" w:eastAsia="Times New Roman" w:hAnsi="Arial" w:cs="Arial"/>
          <w:kern w:val="0"/>
          <w:sz w:val="28"/>
          <w:szCs w:val="28"/>
          <w:lang w:eastAsia="en-GB"/>
          <w14:ligatures w14:val="none"/>
        </w:rPr>
      </w:pPr>
      <w:r w:rsidRPr="00270B6C">
        <w:rPr>
          <w:rFonts w:ascii="Arial" w:eastAsia="Times New Roman" w:hAnsi="Arial" w:cs="Arial"/>
          <w:kern w:val="0"/>
          <w:sz w:val="28"/>
          <w:szCs w:val="28"/>
          <w:lang w:eastAsia="en-GB"/>
          <w14:ligatures w14:val="none"/>
        </w:rPr>
        <w:t xml:space="preserve">Welsh Government. (2015) Wellbeing of Future Generations (Wales) Act 2015. Available at: </w:t>
      </w:r>
      <w:hyperlink r:id="rId51" w:history="1">
        <w:r w:rsidRPr="00270B6C">
          <w:rPr>
            <w:rStyle w:val="Hyperlink"/>
            <w:rFonts w:ascii="Arial" w:eastAsia="Times New Roman" w:hAnsi="Arial" w:cs="Arial"/>
            <w:kern w:val="0"/>
            <w:sz w:val="28"/>
            <w:szCs w:val="28"/>
            <w:lang w:eastAsia="en-GB"/>
            <w14:ligatures w14:val="none"/>
          </w:rPr>
          <w:t>https://gov.wales/wellbeing-future-generations-act</w:t>
        </w:r>
      </w:hyperlink>
      <w:r w:rsidRPr="00270B6C">
        <w:rPr>
          <w:rFonts w:ascii="Arial" w:eastAsia="Times New Roman" w:hAnsi="Arial" w:cs="Arial"/>
          <w:kern w:val="0"/>
          <w:sz w:val="28"/>
          <w:szCs w:val="28"/>
          <w:lang w:eastAsia="en-GB"/>
          <w14:ligatures w14:val="none"/>
        </w:rPr>
        <w:t xml:space="preserve"> </w:t>
      </w:r>
      <w:r w:rsidRPr="00270B6C">
        <w:rPr>
          <w:rFonts w:ascii="Arial" w:hAnsi="Arial" w:cs="Arial"/>
          <w:color w:val="222222"/>
          <w:sz w:val="28"/>
          <w:szCs w:val="28"/>
          <w:shd w:val="clear" w:color="auto" w:fill="FFFFFF"/>
        </w:rPr>
        <w:t>(Accessed on the 25</w:t>
      </w:r>
      <w:r w:rsidRPr="00270B6C">
        <w:rPr>
          <w:rFonts w:ascii="Arial" w:hAnsi="Arial" w:cs="Arial"/>
          <w:color w:val="222222"/>
          <w:sz w:val="28"/>
          <w:szCs w:val="28"/>
          <w:shd w:val="clear" w:color="auto" w:fill="FFFFFF"/>
          <w:vertAlign w:val="superscript"/>
        </w:rPr>
        <w:t>th</w:t>
      </w:r>
      <w:r w:rsidRPr="00270B6C">
        <w:rPr>
          <w:rFonts w:ascii="Arial" w:hAnsi="Arial" w:cs="Arial"/>
          <w:color w:val="222222"/>
          <w:sz w:val="28"/>
          <w:szCs w:val="28"/>
          <w:shd w:val="clear" w:color="auto" w:fill="FFFFFF"/>
        </w:rPr>
        <w:t xml:space="preserve"> of June 2024)</w:t>
      </w:r>
    </w:p>
    <w:p w14:paraId="6A12C47B" w14:textId="77777777" w:rsidR="0009233C" w:rsidRPr="00270B6C" w:rsidRDefault="0009233C" w:rsidP="0009233C">
      <w:pPr>
        <w:spacing w:line="360" w:lineRule="auto"/>
        <w:rPr>
          <w:rFonts w:ascii="Arial" w:hAnsi="Arial" w:cs="Arial"/>
          <w:sz w:val="28"/>
          <w:szCs w:val="28"/>
        </w:rPr>
      </w:pPr>
      <w:r w:rsidRPr="00270B6C">
        <w:rPr>
          <w:rFonts w:ascii="Arial" w:hAnsi="Arial" w:cs="Arial"/>
          <w:color w:val="222222"/>
          <w:sz w:val="28"/>
          <w:szCs w:val="28"/>
          <w:shd w:val="clear" w:color="auto" w:fill="FFFFFF"/>
        </w:rPr>
        <w:t xml:space="preserve">Won, M. and Bruce, B.-C. (2021) ‘Community as curriculum: Dewey’s theory of inquiry in the context of an urban agriculture project’. </w:t>
      </w:r>
      <w:r w:rsidRPr="00270B6C">
        <w:rPr>
          <w:rFonts w:ascii="Arial" w:hAnsi="Arial" w:cs="Arial"/>
          <w:i/>
          <w:iCs/>
          <w:color w:val="222222"/>
          <w:sz w:val="28"/>
          <w:szCs w:val="28"/>
          <w:shd w:val="clear" w:color="auto" w:fill="FFFFFF"/>
        </w:rPr>
        <w:t>Teaching and Learning in Urban Agricultural Community Contexts</w:t>
      </w:r>
      <w:r w:rsidRPr="00270B6C">
        <w:rPr>
          <w:rFonts w:ascii="Arial" w:hAnsi="Arial" w:cs="Arial"/>
          <w:color w:val="222222"/>
          <w:sz w:val="28"/>
          <w:szCs w:val="28"/>
          <w:shd w:val="clear" w:color="auto" w:fill="FFFFFF"/>
        </w:rPr>
        <w:t xml:space="preserve"> (pp. 13-29). Cham: Springer International Publishing. Available at: </w:t>
      </w:r>
      <w:hyperlink r:id="rId52" w:history="1">
        <w:r w:rsidRPr="00270B6C">
          <w:rPr>
            <w:rStyle w:val="Hyperlink"/>
            <w:rFonts w:ascii="Arial" w:hAnsi="Arial" w:cs="Arial"/>
            <w:sz w:val="28"/>
            <w:szCs w:val="28"/>
            <w:shd w:val="clear" w:color="auto" w:fill="FFFFFF"/>
          </w:rPr>
          <w:t>https://link.springer.com/chapter/10.1007/978-3-030-72888-5_2</w:t>
        </w:r>
      </w:hyperlink>
      <w:r w:rsidRPr="00270B6C">
        <w:rPr>
          <w:rFonts w:ascii="Arial" w:hAnsi="Arial" w:cs="Arial"/>
          <w:color w:val="222222"/>
          <w:sz w:val="28"/>
          <w:szCs w:val="28"/>
          <w:shd w:val="clear" w:color="auto" w:fill="FFFFFF"/>
        </w:rPr>
        <w:t xml:space="preserve"> (Accessed on the 27</w:t>
      </w:r>
      <w:r w:rsidRPr="00270B6C">
        <w:rPr>
          <w:rFonts w:ascii="Arial" w:hAnsi="Arial" w:cs="Arial"/>
          <w:color w:val="222222"/>
          <w:sz w:val="28"/>
          <w:szCs w:val="28"/>
          <w:shd w:val="clear" w:color="auto" w:fill="FFFFFF"/>
          <w:vertAlign w:val="superscript"/>
        </w:rPr>
        <w:t>th</w:t>
      </w:r>
      <w:r w:rsidRPr="00270B6C">
        <w:rPr>
          <w:rFonts w:ascii="Arial" w:hAnsi="Arial" w:cs="Arial"/>
          <w:color w:val="222222"/>
          <w:sz w:val="28"/>
          <w:szCs w:val="28"/>
          <w:shd w:val="clear" w:color="auto" w:fill="FFFFFF"/>
        </w:rPr>
        <w:t xml:space="preserve"> of June 2024)</w:t>
      </w:r>
    </w:p>
    <w:p w14:paraId="6D089852" w14:textId="77777777" w:rsidR="0009233C" w:rsidRPr="00270B6C" w:rsidRDefault="0009233C" w:rsidP="0009233C">
      <w:pPr>
        <w:spacing w:line="360" w:lineRule="auto"/>
        <w:rPr>
          <w:rFonts w:ascii="Arial" w:hAnsi="Arial" w:cs="Arial"/>
          <w:color w:val="222222"/>
          <w:sz w:val="28"/>
          <w:szCs w:val="28"/>
          <w:shd w:val="clear" w:color="auto" w:fill="FFFFFF"/>
        </w:rPr>
      </w:pPr>
      <w:r w:rsidRPr="00270B6C">
        <w:rPr>
          <w:rFonts w:ascii="Arial" w:hAnsi="Arial" w:cs="Arial"/>
          <w:color w:val="222222"/>
          <w:sz w:val="28"/>
          <w:szCs w:val="28"/>
          <w:shd w:val="clear" w:color="auto" w:fill="FFFFFF"/>
        </w:rPr>
        <w:t>Woodfield, L., Tatton, A., Myers, T. and Powell, E. (2022) ‘Predictors of children’s physical activity in the early years foundation stage’. </w:t>
      </w:r>
      <w:r w:rsidRPr="00270B6C">
        <w:rPr>
          <w:rFonts w:ascii="Arial" w:hAnsi="Arial" w:cs="Arial"/>
          <w:i/>
          <w:iCs/>
          <w:color w:val="222222"/>
          <w:sz w:val="28"/>
          <w:szCs w:val="28"/>
          <w:shd w:val="clear" w:color="auto" w:fill="FFFFFF"/>
        </w:rPr>
        <w:t>Journal of Early Childhood Research</w:t>
      </w:r>
      <w:r w:rsidRPr="00270B6C">
        <w:rPr>
          <w:rFonts w:ascii="Arial" w:hAnsi="Arial" w:cs="Arial"/>
          <w:color w:val="222222"/>
          <w:sz w:val="28"/>
          <w:szCs w:val="28"/>
          <w:shd w:val="clear" w:color="auto" w:fill="FFFFFF"/>
        </w:rPr>
        <w:t>, </w:t>
      </w:r>
      <w:r w:rsidRPr="00270B6C">
        <w:rPr>
          <w:rFonts w:ascii="Arial" w:hAnsi="Arial" w:cs="Arial"/>
          <w:i/>
          <w:iCs/>
          <w:color w:val="222222"/>
          <w:sz w:val="28"/>
          <w:szCs w:val="28"/>
          <w:shd w:val="clear" w:color="auto" w:fill="FFFFFF"/>
        </w:rPr>
        <w:t>20</w:t>
      </w:r>
      <w:r w:rsidRPr="00270B6C">
        <w:rPr>
          <w:rFonts w:ascii="Arial" w:hAnsi="Arial" w:cs="Arial"/>
          <w:color w:val="222222"/>
          <w:sz w:val="28"/>
          <w:szCs w:val="28"/>
          <w:shd w:val="clear" w:color="auto" w:fill="FFFFFF"/>
        </w:rPr>
        <w:t xml:space="preserve">(2), pp.199-213. Available at: </w:t>
      </w:r>
      <w:hyperlink r:id="rId53" w:history="1">
        <w:r w:rsidRPr="00270B6C">
          <w:rPr>
            <w:rStyle w:val="Hyperlink"/>
            <w:rFonts w:ascii="Arial" w:hAnsi="Arial" w:cs="Arial"/>
            <w:sz w:val="28"/>
            <w:szCs w:val="28"/>
            <w:shd w:val="clear" w:color="auto" w:fill="FFFFFF"/>
          </w:rPr>
          <w:t>https://journals.sagepub.com/doi/full/10.1177/1476718X211052797</w:t>
        </w:r>
      </w:hyperlink>
      <w:r w:rsidRPr="00270B6C">
        <w:rPr>
          <w:rFonts w:ascii="Arial" w:hAnsi="Arial" w:cs="Arial"/>
          <w:color w:val="222222"/>
          <w:sz w:val="28"/>
          <w:szCs w:val="28"/>
          <w:shd w:val="clear" w:color="auto" w:fill="FFFFFF"/>
        </w:rPr>
        <w:t xml:space="preserve"> (Accessed on the 5</w:t>
      </w:r>
      <w:r w:rsidRPr="00270B6C">
        <w:rPr>
          <w:rFonts w:ascii="Arial" w:hAnsi="Arial" w:cs="Arial"/>
          <w:color w:val="222222"/>
          <w:sz w:val="28"/>
          <w:szCs w:val="28"/>
          <w:shd w:val="clear" w:color="auto" w:fill="FFFFFF"/>
          <w:vertAlign w:val="superscript"/>
        </w:rPr>
        <w:t>th</w:t>
      </w:r>
      <w:r w:rsidRPr="00270B6C">
        <w:rPr>
          <w:rFonts w:ascii="Arial" w:hAnsi="Arial" w:cs="Arial"/>
          <w:color w:val="222222"/>
          <w:sz w:val="28"/>
          <w:szCs w:val="28"/>
          <w:shd w:val="clear" w:color="auto" w:fill="FFFFFF"/>
        </w:rPr>
        <w:t xml:space="preserve"> of July 2024)</w:t>
      </w:r>
    </w:p>
    <w:p w14:paraId="7DC8625E" w14:textId="77777777" w:rsidR="0009233C" w:rsidRPr="00270B6C" w:rsidRDefault="0009233C" w:rsidP="0009233C">
      <w:pPr>
        <w:spacing w:line="360" w:lineRule="auto"/>
        <w:rPr>
          <w:rFonts w:ascii="Arial" w:hAnsi="Arial" w:cs="Arial"/>
          <w:color w:val="222222"/>
          <w:sz w:val="28"/>
          <w:szCs w:val="28"/>
          <w:shd w:val="clear" w:color="auto" w:fill="FFFFFF"/>
        </w:rPr>
      </w:pPr>
      <w:r w:rsidRPr="00270B6C">
        <w:rPr>
          <w:rFonts w:ascii="Arial" w:hAnsi="Arial" w:cs="Arial"/>
          <w:color w:val="222222"/>
          <w:sz w:val="28"/>
          <w:szCs w:val="28"/>
          <w:shd w:val="clear" w:color="auto" w:fill="FFFFFF"/>
        </w:rPr>
        <w:t>Yanniris, C. (2021) ‘Education for sustainability, peace, and global citizenship: An integrative approach’. </w:t>
      </w:r>
      <w:r w:rsidRPr="00270B6C">
        <w:rPr>
          <w:rFonts w:ascii="Arial" w:hAnsi="Arial" w:cs="Arial"/>
          <w:i/>
          <w:iCs/>
          <w:color w:val="222222"/>
          <w:sz w:val="28"/>
          <w:szCs w:val="28"/>
          <w:shd w:val="clear" w:color="auto" w:fill="FFFFFF"/>
        </w:rPr>
        <w:t>Education Sciences</w:t>
      </w:r>
      <w:r w:rsidRPr="00270B6C">
        <w:rPr>
          <w:rFonts w:ascii="Arial" w:hAnsi="Arial" w:cs="Arial"/>
          <w:color w:val="222222"/>
          <w:sz w:val="28"/>
          <w:szCs w:val="28"/>
          <w:shd w:val="clear" w:color="auto" w:fill="FFFFFF"/>
        </w:rPr>
        <w:t>, </w:t>
      </w:r>
      <w:r w:rsidRPr="00270B6C">
        <w:rPr>
          <w:rFonts w:ascii="Arial" w:hAnsi="Arial" w:cs="Arial"/>
          <w:i/>
          <w:iCs/>
          <w:color w:val="222222"/>
          <w:sz w:val="28"/>
          <w:szCs w:val="28"/>
          <w:shd w:val="clear" w:color="auto" w:fill="FFFFFF"/>
        </w:rPr>
        <w:t>11</w:t>
      </w:r>
      <w:r w:rsidRPr="00270B6C">
        <w:rPr>
          <w:rFonts w:ascii="Arial" w:hAnsi="Arial" w:cs="Arial"/>
          <w:color w:val="222222"/>
          <w:sz w:val="28"/>
          <w:szCs w:val="28"/>
          <w:shd w:val="clear" w:color="auto" w:fill="FFFFFF"/>
        </w:rPr>
        <w:t xml:space="preserve">(8), p.430. Available at: </w:t>
      </w:r>
      <w:hyperlink r:id="rId54" w:history="1">
        <w:r w:rsidRPr="00270B6C">
          <w:rPr>
            <w:rStyle w:val="Hyperlink"/>
            <w:rFonts w:ascii="Arial" w:hAnsi="Arial" w:cs="Arial"/>
            <w:sz w:val="28"/>
            <w:szCs w:val="28"/>
            <w:shd w:val="clear" w:color="auto" w:fill="FFFFFF"/>
          </w:rPr>
          <w:t>https://www.mdpi.com/2227-7102/11/8/430</w:t>
        </w:r>
      </w:hyperlink>
      <w:r w:rsidRPr="00270B6C">
        <w:rPr>
          <w:rFonts w:ascii="Arial" w:hAnsi="Arial" w:cs="Arial"/>
          <w:color w:val="222222"/>
          <w:sz w:val="28"/>
          <w:szCs w:val="28"/>
          <w:shd w:val="clear" w:color="auto" w:fill="FFFFFF"/>
        </w:rPr>
        <w:t xml:space="preserve"> Accessed on the 6</w:t>
      </w:r>
      <w:r w:rsidRPr="00270B6C">
        <w:rPr>
          <w:rFonts w:ascii="Arial" w:hAnsi="Arial" w:cs="Arial"/>
          <w:color w:val="222222"/>
          <w:sz w:val="28"/>
          <w:szCs w:val="28"/>
          <w:shd w:val="clear" w:color="auto" w:fill="FFFFFF"/>
          <w:vertAlign w:val="superscript"/>
        </w:rPr>
        <w:t>th</w:t>
      </w:r>
      <w:r w:rsidRPr="00270B6C">
        <w:rPr>
          <w:rFonts w:ascii="Arial" w:hAnsi="Arial" w:cs="Arial"/>
          <w:color w:val="222222"/>
          <w:sz w:val="28"/>
          <w:szCs w:val="28"/>
          <w:shd w:val="clear" w:color="auto" w:fill="FFFFFF"/>
        </w:rPr>
        <w:t xml:space="preserve"> of July 2024)</w:t>
      </w:r>
    </w:p>
    <w:p w14:paraId="0B72B599" w14:textId="77777777" w:rsidR="0009233C" w:rsidRPr="00594BC5" w:rsidRDefault="0009233C" w:rsidP="0009233C">
      <w:pPr>
        <w:spacing w:line="360" w:lineRule="auto"/>
        <w:rPr>
          <w:rFonts w:ascii="Arial" w:hAnsi="Arial" w:cs="Arial"/>
          <w:color w:val="222222"/>
          <w:sz w:val="28"/>
          <w:szCs w:val="28"/>
          <w:shd w:val="clear" w:color="auto" w:fill="FFFFFF"/>
        </w:rPr>
      </w:pPr>
      <w:r w:rsidRPr="00270B6C">
        <w:rPr>
          <w:rFonts w:ascii="Arial" w:hAnsi="Arial" w:cs="Arial"/>
          <w:color w:val="222222"/>
          <w:sz w:val="28"/>
          <w:szCs w:val="28"/>
          <w:shd w:val="clear" w:color="auto" w:fill="FFFFFF"/>
        </w:rPr>
        <w:lastRenderedPageBreak/>
        <w:t>Yufiarti, Y., Erik, E., Fidesrinur, F., Rosalinda, I. and Garzia, M. (2022) ‘Reggio Emilia's Philosophy Approach; Environment as a Third Teacher in Child Potential Development in ECCE Institutions’. </w:t>
      </w:r>
      <w:r w:rsidRPr="00270B6C">
        <w:rPr>
          <w:rFonts w:ascii="Arial" w:hAnsi="Arial" w:cs="Arial"/>
          <w:i/>
          <w:iCs/>
          <w:color w:val="222222"/>
          <w:sz w:val="28"/>
          <w:szCs w:val="28"/>
          <w:shd w:val="clear" w:color="auto" w:fill="FFFFFF"/>
        </w:rPr>
        <w:t>International Journal of Multicultural and Multireligious Understanding</w:t>
      </w:r>
      <w:r w:rsidRPr="00270B6C">
        <w:rPr>
          <w:rFonts w:ascii="Arial" w:hAnsi="Arial" w:cs="Arial"/>
          <w:color w:val="222222"/>
          <w:sz w:val="28"/>
          <w:szCs w:val="28"/>
          <w:shd w:val="clear" w:color="auto" w:fill="FFFFFF"/>
        </w:rPr>
        <w:t>, </w:t>
      </w:r>
      <w:r w:rsidRPr="00270B6C">
        <w:rPr>
          <w:rFonts w:ascii="Arial" w:hAnsi="Arial" w:cs="Arial"/>
          <w:i/>
          <w:iCs/>
          <w:color w:val="222222"/>
          <w:sz w:val="28"/>
          <w:szCs w:val="28"/>
          <w:shd w:val="clear" w:color="auto" w:fill="FFFFFF"/>
        </w:rPr>
        <w:t>9</w:t>
      </w:r>
      <w:r w:rsidRPr="00270B6C">
        <w:rPr>
          <w:rFonts w:ascii="Arial" w:hAnsi="Arial" w:cs="Arial"/>
          <w:color w:val="222222"/>
          <w:sz w:val="28"/>
          <w:szCs w:val="28"/>
          <w:shd w:val="clear" w:color="auto" w:fill="FFFFFF"/>
        </w:rPr>
        <w:t>(6), pp.564-575.</w:t>
      </w:r>
      <w:r w:rsidRPr="00270B6C">
        <w:rPr>
          <w:rFonts w:ascii="Arial" w:hAnsi="Arial" w:cs="Arial"/>
          <w:sz w:val="28"/>
          <w:szCs w:val="28"/>
        </w:rPr>
        <w:t xml:space="preserve"> </w:t>
      </w:r>
      <w:r w:rsidRPr="00270B6C">
        <w:rPr>
          <w:rFonts w:ascii="Arial" w:hAnsi="Arial" w:cs="Arial"/>
          <w:color w:val="222222"/>
          <w:sz w:val="28"/>
          <w:szCs w:val="28"/>
          <w:shd w:val="clear" w:color="auto" w:fill="FFFFFF"/>
        </w:rPr>
        <w:t xml:space="preserve">Available at: </w:t>
      </w:r>
      <w:hyperlink r:id="rId55" w:history="1">
        <w:r w:rsidRPr="00270B6C">
          <w:rPr>
            <w:rStyle w:val="Hyperlink"/>
            <w:rFonts w:ascii="Arial" w:hAnsi="Arial" w:cs="Arial"/>
            <w:sz w:val="28"/>
            <w:szCs w:val="28"/>
            <w:shd w:val="clear" w:color="auto" w:fill="FFFFFF"/>
          </w:rPr>
          <w:t>https://ijmmu.com/index.php/ijmmu/article/view/3949</w:t>
        </w:r>
      </w:hyperlink>
      <w:r w:rsidRPr="00270B6C">
        <w:rPr>
          <w:rFonts w:ascii="Arial" w:hAnsi="Arial" w:cs="Arial"/>
          <w:color w:val="222222"/>
          <w:sz w:val="28"/>
          <w:szCs w:val="28"/>
          <w:shd w:val="clear" w:color="auto" w:fill="FFFFFF"/>
        </w:rPr>
        <w:t xml:space="preserve"> (Accessed on the 25</w:t>
      </w:r>
      <w:r w:rsidRPr="00270B6C">
        <w:rPr>
          <w:rFonts w:ascii="Arial" w:hAnsi="Arial" w:cs="Arial"/>
          <w:color w:val="222222"/>
          <w:sz w:val="28"/>
          <w:szCs w:val="28"/>
          <w:shd w:val="clear" w:color="auto" w:fill="FFFFFF"/>
          <w:vertAlign w:val="superscript"/>
        </w:rPr>
        <w:t>th</w:t>
      </w:r>
      <w:r w:rsidRPr="00270B6C">
        <w:rPr>
          <w:rFonts w:ascii="Arial" w:hAnsi="Arial" w:cs="Arial"/>
          <w:color w:val="222222"/>
          <w:sz w:val="28"/>
          <w:szCs w:val="28"/>
          <w:shd w:val="clear" w:color="auto" w:fill="FFFFFF"/>
        </w:rPr>
        <w:t xml:space="preserve"> of June 2024)</w:t>
      </w:r>
    </w:p>
    <w:p w14:paraId="7A0258CD" w14:textId="77777777" w:rsidR="0009233C" w:rsidRDefault="0009233C"/>
    <w:sectPr w:rsidR="0009233C" w:rsidSect="0009233C">
      <w:headerReference w:type="default" r:id="rId56"/>
      <w:footerReference w:type="default" r:id="rId5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820340619"/>
      <w:docPartObj>
        <w:docPartGallery w:val="Page Numbers (Bottom of Page)"/>
        <w:docPartUnique/>
      </w:docPartObj>
    </w:sdtPr>
    <w:sdtEndPr>
      <w:rPr>
        <w:noProof/>
      </w:rPr>
    </w:sdtEndPr>
    <w:sdtContent>
      <w:p w14:paraId="10835572" w14:textId="77777777" w:rsidR="00000000" w:rsidRDefault="00000000">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1971B249" w14:textId="77777777" w:rsidR="00000000" w:rsidRDefault="00000000">
    <w:pPr>
      <w:pStyle w:val="Footer"/>
    </w:pPr>
  </w:p>
</w:ftr>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4AAD7564" w14:textId="77777777" w:rsidR="00000000" w:rsidRDefault="00000000">
    <w:pPr>
      <w:pStyle w:val="Header"/>
    </w:pPr>
    <w:r>
      <w:t xml:space="preserve">Chloe </w:t>
    </w:r>
    <w:r>
      <w:t xml:space="preserve">Cowles                                           </w:t>
    </w:r>
    <w:r>
      <w:t xml:space="preserve">      </w:t>
    </w:r>
    <w:r>
      <w:t xml:space="preserve">      2205108                     </w:t>
    </w:r>
    <w:r>
      <w:t xml:space="preserve">              </w:t>
    </w:r>
    <w:r>
      <w:t xml:space="preserve">                  ECEY6005</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14"/>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9233C"/>
    <w:rsid w:val="0009233C"/>
    <w:rsid w:val="00306CC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1A10A95"/>
  <w15:chartTrackingRefBased/>
  <w15:docId w15:val="{1E016F74-BD76-4F83-B714-101179A290C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9233C"/>
  </w:style>
  <w:style w:type="paragraph" w:styleId="Heading1">
    <w:name w:val="heading 1"/>
    <w:basedOn w:val="Normal"/>
    <w:next w:val="Normal"/>
    <w:link w:val="Heading1Char"/>
    <w:uiPriority w:val="9"/>
    <w:qFormat/>
    <w:rsid w:val="0009233C"/>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09233C"/>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09233C"/>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9233C"/>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9233C"/>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9233C"/>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9233C"/>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9233C"/>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9233C"/>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9233C"/>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09233C"/>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09233C"/>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9233C"/>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9233C"/>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9233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9233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9233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9233C"/>
    <w:rPr>
      <w:rFonts w:eastAsiaTheme="majorEastAsia" w:cstheme="majorBidi"/>
      <w:color w:val="272727" w:themeColor="text1" w:themeTint="D8"/>
    </w:rPr>
  </w:style>
  <w:style w:type="paragraph" w:styleId="Title">
    <w:name w:val="Title"/>
    <w:basedOn w:val="Normal"/>
    <w:next w:val="Normal"/>
    <w:link w:val="TitleChar"/>
    <w:uiPriority w:val="10"/>
    <w:qFormat/>
    <w:rsid w:val="0009233C"/>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9233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9233C"/>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9233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9233C"/>
    <w:pPr>
      <w:spacing w:before="160"/>
      <w:jc w:val="center"/>
    </w:pPr>
    <w:rPr>
      <w:i/>
      <w:iCs/>
      <w:color w:val="404040" w:themeColor="text1" w:themeTint="BF"/>
    </w:rPr>
  </w:style>
  <w:style w:type="character" w:customStyle="1" w:styleId="QuoteChar">
    <w:name w:val="Quote Char"/>
    <w:basedOn w:val="DefaultParagraphFont"/>
    <w:link w:val="Quote"/>
    <w:uiPriority w:val="29"/>
    <w:rsid w:val="0009233C"/>
    <w:rPr>
      <w:i/>
      <w:iCs/>
      <w:color w:val="404040" w:themeColor="text1" w:themeTint="BF"/>
    </w:rPr>
  </w:style>
  <w:style w:type="paragraph" w:styleId="ListParagraph">
    <w:name w:val="List Paragraph"/>
    <w:basedOn w:val="Normal"/>
    <w:uiPriority w:val="34"/>
    <w:qFormat/>
    <w:rsid w:val="0009233C"/>
    <w:pPr>
      <w:ind w:left="720"/>
      <w:contextualSpacing/>
    </w:pPr>
  </w:style>
  <w:style w:type="character" w:styleId="IntenseEmphasis">
    <w:name w:val="Intense Emphasis"/>
    <w:basedOn w:val="DefaultParagraphFont"/>
    <w:uiPriority w:val="21"/>
    <w:qFormat/>
    <w:rsid w:val="0009233C"/>
    <w:rPr>
      <w:i/>
      <w:iCs/>
      <w:color w:val="0F4761" w:themeColor="accent1" w:themeShade="BF"/>
    </w:rPr>
  </w:style>
  <w:style w:type="paragraph" w:styleId="IntenseQuote">
    <w:name w:val="Intense Quote"/>
    <w:basedOn w:val="Normal"/>
    <w:next w:val="Normal"/>
    <w:link w:val="IntenseQuoteChar"/>
    <w:uiPriority w:val="30"/>
    <w:qFormat/>
    <w:rsid w:val="0009233C"/>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9233C"/>
    <w:rPr>
      <w:i/>
      <w:iCs/>
      <w:color w:val="0F4761" w:themeColor="accent1" w:themeShade="BF"/>
    </w:rPr>
  </w:style>
  <w:style w:type="character" w:styleId="IntenseReference">
    <w:name w:val="Intense Reference"/>
    <w:basedOn w:val="DefaultParagraphFont"/>
    <w:uiPriority w:val="32"/>
    <w:qFormat/>
    <w:rsid w:val="0009233C"/>
    <w:rPr>
      <w:b/>
      <w:bCs/>
      <w:smallCaps/>
      <w:color w:val="0F4761" w:themeColor="accent1" w:themeShade="BF"/>
      <w:spacing w:val="5"/>
    </w:rPr>
  </w:style>
  <w:style w:type="paragraph" w:styleId="Header">
    <w:name w:val="header"/>
    <w:basedOn w:val="Normal"/>
    <w:link w:val="HeaderChar"/>
    <w:uiPriority w:val="99"/>
    <w:unhideWhenUsed/>
    <w:rsid w:val="0009233C"/>
    <w:pPr>
      <w:tabs>
        <w:tab w:val="center" w:pos="4513"/>
        <w:tab w:val="right" w:pos="9026"/>
      </w:tabs>
      <w:spacing w:after="0" w:line="240" w:lineRule="auto"/>
    </w:pPr>
  </w:style>
  <w:style w:type="character" w:customStyle="1" w:styleId="HeaderChar">
    <w:name w:val="Header Char"/>
    <w:basedOn w:val="DefaultParagraphFont"/>
    <w:link w:val="Header"/>
    <w:uiPriority w:val="99"/>
    <w:rsid w:val="0009233C"/>
  </w:style>
  <w:style w:type="paragraph" w:styleId="Footer">
    <w:name w:val="footer"/>
    <w:basedOn w:val="Normal"/>
    <w:link w:val="FooterChar"/>
    <w:uiPriority w:val="99"/>
    <w:unhideWhenUsed/>
    <w:rsid w:val="0009233C"/>
    <w:pPr>
      <w:tabs>
        <w:tab w:val="center" w:pos="4513"/>
        <w:tab w:val="right" w:pos="9026"/>
      </w:tabs>
      <w:spacing w:after="0" w:line="240" w:lineRule="auto"/>
    </w:pPr>
  </w:style>
  <w:style w:type="character" w:customStyle="1" w:styleId="FooterChar">
    <w:name w:val="Footer Char"/>
    <w:basedOn w:val="DefaultParagraphFont"/>
    <w:link w:val="Footer"/>
    <w:uiPriority w:val="99"/>
    <w:rsid w:val="0009233C"/>
  </w:style>
  <w:style w:type="character" w:styleId="Hyperlink">
    <w:name w:val="Hyperlink"/>
    <w:basedOn w:val="DefaultParagraphFont"/>
    <w:uiPriority w:val="99"/>
    <w:unhideWhenUsed/>
    <w:rsid w:val="0009233C"/>
    <w:rPr>
      <w:color w:val="467886" w:themeColor="hyperlink"/>
      <w:u w:val="single"/>
    </w:rPr>
  </w:style>
  <w:style w:type="character" w:styleId="Emphasis">
    <w:name w:val="Emphasis"/>
    <w:basedOn w:val="DefaultParagraphFont"/>
    <w:uiPriority w:val="20"/>
    <w:qFormat/>
    <w:rsid w:val="0009233C"/>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library.iated.org/view/CORBOLINO2020VEG" TargetMode="External"/><Relationship Id="rId18" Type="http://schemas.openxmlformats.org/officeDocument/2006/relationships/hyperlink" Target="https://www.sciencedirect.com/science/article/pii/S0921800919308626" TargetMode="External"/><Relationship Id="rId26" Type="http://schemas.openxmlformats.org/officeDocument/2006/relationships/hyperlink" Target="https://www.ceeol.com/search/article-detail?id=944945" TargetMode="External"/><Relationship Id="rId39" Type="http://schemas.openxmlformats.org/officeDocument/2006/relationships/hyperlink" Target="https://www.structural-learning.com/post/outdoor-learning" TargetMode="External"/><Relationship Id="rId21" Type="http://schemas.openxmlformats.org/officeDocument/2006/relationships/hyperlink" Target="https://scholarworks.smith.edu/edc_facpubs/13/" TargetMode="External"/><Relationship Id="rId34" Type="http://schemas.openxmlformats.org/officeDocument/2006/relationships/hyperlink" Target="https://www.sciencedirect.com/science/article/abs/pii/S2352009421000432" TargetMode="External"/><Relationship Id="rId42" Type="http://schemas.openxmlformats.org/officeDocument/2006/relationships/hyperlink" Target="https://d1wqtxts1xzle7.cloudfront.net/103178287/develop-green-behaviour-through-ecoliteracy-for-early-children-libre.pdf?1686268315=&amp;response-content-disposition=inline%3B+filename%3DDevelop_Green_Behaviour_through_Ecoliter.pdf&amp;Expires=1720396213&amp;Signature=emcVFW~UOmJG7mEM176Wa24lu7O1W894hkEwLfj9QdxGyduOlMhy90Hq-3G7Us9RYJIO6uvB~Bv9hTKOZIQGmB6O0C1eWsezUa5kKmIEJ~sYksYgDV1Pjava9SfAqqTjpL-6Y13hr6qVwqRMenx6d4OaYVCqe51FMN0uF-knEVvXuwsa75kdyTvV4r11aqYxMbzDK~lmzCKeVQjP94-uE670HCtRs89UAC-rEtkYMvwb-vYoNdQGvBrrMo2z4KGk0gH~hg6ivPU5~YIy~TFYd8fxvXfplYrKe85vfb8WUDexg5QDD2R9rLblURZpwTJHQjjJbmP2Mx4KGM1R1SRemA__&amp;Key-Pair-Id=APKAJLOHF5GGSLRBV4ZA" TargetMode="External"/><Relationship Id="rId47" Type="http://schemas.openxmlformats.org/officeDocument/2006/relationships/hyperlink" Target="https://www.ingentaconnect.com/contentone/lwish/forum/2023/00000065/00000001/art00009" TargetMode="External"/><Relationship Id="rId50" Type="http://schemas.openxmlformats.org/officeDocument/2006/relationships/hyperlink" Target="https://www.sciencedirect.com/science/article/pii/S1618866722001297" TargetMode="External"/><Relationship Id="rId55" Type="http://schemas.openxmlformats.org/officeDocument/2006/relationships/hyperlink" Target="https://ijmmu.com/index.php/ijmmu/article/view/3949" TargetMode="External"/><Relationship Id="rId7" Type="http://schemas.openxmlformats.org/officeDocument/2006/relationships/hyperlink" Target="https://www.sciencedirect.com/science/article/pii/S1747938X19305561" TargetMode="External"/><Relationship Id="rId2" Type="http://schemas.openxmlformats.org/officeDocument/2006/relationships/settings" Target="settings.xml"/><Relationship Id="rId16" Type="http://schemas.openxmlformats.org/officeDocument/2006/relationships/hyperlink" Target="https://education.gov.scot/education-scotland/scottish-education-system/policy-for-scottish-education/policy-drivers/learning-for-sustainability/" TargetMode="External"/><Relationship Id="rId29" Type="http://schemas.openxmlformats.org/officeDocument/2006/relationships/hyperlink" Target="https://www.johnmuirtrust.org/john-muir-award" TargetMode="External"/><Relationship Id="rId11" Type="http://schemas.openxmlformats.org/officeDocument/2006/relationships/hyperlink" Target="https://www.tandfonline.com/doi/full/10.1080/13504622.2021.2012130" TargetMode="External"/><Relationship Id="rId24" Type="http://schemas.openxmlformats.org/officeDocument/2006/relationships/hyperlink" Target="https://www.tandfonline.com/doi/abs/10.1080/01596306.2019.1710463" TargetMode="External"/><Relationship Id="rId32" Type="http://schemas.openxmlformats.org/officeDocument/2006/relationships/hyperlink" Target="https://www.mdpi.com/1660-4601/17/18/6740" TargetMode="External"/><Relationship Id="rId37" Type="http://schemas.openxmlformats.org/officeDocument/2006/relationships/hyperlink" Target="https://www.mdpi.com/2071-1050/12/14/5510" TargetMode="External"/><Relationship Id="rId40" Type="http://schemas.openxmlformats.org/officeDocument/2006/relationships/hyperlink" Target="https://www.mdpi.com/2071-1050/12/11/4651" TargetMode="External"/><Relationship Id="rId45" Type="http://schemas.openxmlformats.org/officeDocument/2006/relationships/hyperlink" Target="https://link.springer.com/article/10.1186/s12889-020-09836-6" TargetMode="External"/><Relationship Id="rId53" Type="http://schemas.openxmlformats.org/officeDocument/2006/relationships/hyperlink" Target="https://journals.sagepub.com/doi/full/10.1177/1476718X211052797" TargetMode="External"/><Relationship Id="rId58" Type="http://schemas.openxmlformats.org/officeDocument/2006/relationships/fontTable" Target="fontTable.xml"/><Relationship Id="rId5" Type="http://schemas.openxmlformats.org/officeDocument/2006/relationships/hyperlink" Target="https://www.tandfonline.com/doi/full/10.1080/14767724.2021.1904210" TargetMode="External"/><Relationship Id="rId19" Type="http://schemas.openxmlformats.org/officeDocument/2006/relationships/hyperlink" Target="https://www.frontiersin.org/journals/sustainable-cities/articles/10.3389/frsc.2021.572423/full" TargetMode="External"/><Relationship Id="rId4" Type="http://schemas.openxmlformats.org/officeDocument/2006/relationships/hyperlink" Target="https://www.atlantis-press.com/proceedings/icemt-22/125984328" TargetMode="External"/><Relationship Id="rId9" Type="http://schemas.openxmlformats.org/officeDocument/2006/relationships/hyperlink" Target="https://core.ac.uk/download/pdf/346453531.pdf" TargetMode="External"/><Relationship Id="rId14" Type="http://schemas.openxmlformats.org/officeDocument/2006/relationships/hyperlink" Target="https://www.frontiersin.org/journals/psychology/articles/10.3389/fpsyg.2022.993637/full" TargetMode="External"/><Relationship Id="rId22" Type="http://schemas.openxmlformats.org/officeDocument/2006/relationships/hyperlink" Target="https://link.springer.com/referenceworkentry/10.1007/978-3-030-91261-1_2-1" TargetMode="External"/><Relationship Id="rId27" Type="http://schemas.openxmlformats.org/officeDocument/2006/relationships/hyperlink" Target="https://openurl.ebsco.com/EPDB%3Agcd%3A11%3A14659147/detailv2?sid=ebsco%3Aplink%3Ascholar&amp;id=ebsco%3Agcd%3A176421206&amp;crl=c" TargetMode="External"/><Relationship Id="rId30" Type="http://schemas.openxmlformats.org/officeDocument/2006/relationships/hyperlink" Target="https://www.mdpi.com/1660-4601/19/10/5967" TargetMode="External"/><Relationship Id="rId35" Type="http://schemas.openxmlformats.org/officeDocument/2006/relationships/hyperlink" Target="https://www.mdpi.com/2071-1050/14/10/6275" TargetMode="External"/><Relationship Id="rId43" Type="http://schemas.openxmlformats.org/officeDocument/2006/relationships/hyperlink" Target="https://link.springer.com/article/10.1186/s12966-020-01023-5" TargetMode="External"/><Relationship Id="rId48" Type="http://schemas.openxmlformats.org/officeDocument/2006/relationships/hyperlink" Target="https://risbang.unuja.ac.id/media/arsip/berkas_penelitian/158_7FS2mfm.pdf" TargetMode="External"/><Relationship Id="rId56" Type="http://schemas.openxmlformats.org/officeDocument/2006/relationships/header" Target="header1.xml"/><Relationship Id="rId8" Type="http://schemas.openxmlformats.org/officeDocument/2006/relationships/hyperlink" Target="https://www.mdpi.com/2071-1050/13/8/4368" TargetMode="External"/><Relationship Id="rId51" Type="http://schemas.openxmlformats.org/officeDocument/2006/relationships/hyperlink" Target="https://gov.wales/wellbeing-future-generations-act" TargetMode="External"/><Relationship Id="rId3" Type="http://schemas.openxmlformats.org/officeDocument/2006/relationships/webSettings" Target="webSettings.xml"/><Relationship Id="rId12" Type="http://schemas.openxmlformats.org/officeDocument/2006/relationships/hyperlink" Target="https://link.springer.com/article/10.1007/s13158-022-00320-3" TargetMode="External"/><Relationship Id="rId17" Type="http://schemas.openxmlformats.org/officeDocument/2006/relationships/hyperlink" Target="https://www.mdpi.com/2071-1050/12/4/1383" TargetMode="External"/><Relationship Id="rId25" Type="http://schemas.openxmlformats.org/officeDocument/2006/relationships/hyperlink" Target="https://www.emerald.com/insight/content/doi/10.1108/IJSHE-01-2023-0011/full/html" TargetMode="External"/><Relationship Id="rId33" Type="http://schemas.openxmlformats.org/officeDocument/2006/relationships/hyperlink" Target="https://gupea.ub.gu.se/handle/2077/70629" TargetMode="External"/><Relationship Id="rId38" Type="http://schemas.openxmlformats.org/officeDocument/2006/relationships/hyperlink" Target="https://files.eric.ed.gov/fulltext/ED618290.pdf" TargetMode="External"/><Relationship Id="rId46" Type="http://schemas.openxmlformats.org/officeDocument/2006/relationships/hyperlink" Target="https://repository.uwtsd.ac.uk/id/eprint/1544/1/Harmony%20Debates%20Glenda%20Tinney.pdf" TargetMode="External"/><Relationship Id="rId59" Type="http://schemas.openxmlformats.org/officeDocument/2006/relationships/theme" Target="theme/theme1.xml"/><Relationship Id="rId20" Type="http://schemas.openxmlformats.org/officeDocument/2006/relationships/hyperlink" Target="https://repository.nwu.ac.za/handle/10394/40068" TargetMode="External"/><Relationship Id="rId41" Type="http://schemas.openxmlformats.org/officeDocument/2006/relationships/hyperlink" Target="https://risbang.unuja.ac.id/media/arsip/berkas_penelitian/154_YG8TgGJ.pdf" TargetMode="External"/><Relationship Id="rId54" Type="http://schemas.openxmlformats.org/officeDocument/2006/relationships/hyperlink" Target="https://www.mdpi.com/2227-7102/11/8/430" TargetMode="External"/><Relationship Id="rId1" Type="http://schemas.openxmlformats.org/officeDocument/2006/relationships/styles" Target="styles.xml"/><Relationship Id="rId6" Type="http://schemas.openxmlformats.org/officeDocument/2006/relationships/hyperlink" Target="https://dspace.stir.ac.uk/handle/1893/31878" TargetMode="External"/><Relationship Id="rId15" Type="http://schemas.openxmlformats.org/officeDocument/2006/relationships/hyperlink" Target="https://www.taylorfrancis.com/chapters/edit/10.4324/9781003288077-17/educative-experiences-early-childhood-denise-cunningham-donna-adair-breault" TargetMode="External"/><Relationship Id="rId23" Type="http://schemas.openxmlformats.org/officeDocument/2006/relationships/hyperlink" Target="https://openjournals.utoledo.edu/index.php/learningtoteach/article/view/480" TargetMode="External"/><Relationship Id="rId28" Type="http://schemas.openxmlformats.org/officeDocument/2006/relationships/hyperlink" Target="https://www.sciencedirect.com/science/article/abs/pii/S0264837721002878" TargetMode="External"/><Relationship Id="rId36" Type="http://schemas.openxmlformats.org/officeDocument/2006/relationships/hyperlink" Target="https://www.tandfonline.com/doi/abs/10.1080/03004430.2020.1803299" TargetMode="External"/><Relationship Id="rId49" Type="http://schemas.openxmlformats.org/officeDocument/2006/relationships/hyperlink" Target="https://www.tandfonline.com/doi/abs/10.1080/13504622.2019.1675594" TargetMode="External"/><Relationship Id="rId57" Type="http://schemas.openxmlformats.org/officeDocument/2006/relationships/footer" Target="footer1.xml"/><Relationship Id="rId10" Type="http://schemas.openxmlformats.org/officeDocument/2006/relationships/hyperlink" Target="https://www.taylorfrancis.com/chapters/edit/10.4324/9781003403722-16/poor-children-likely-become-poor-readers-early-years-jennifer-buckingham-robyn-beaman-kevin-wheldall" TargetMode="External"/><Relationship Id="rId31" Type="http://schemas.openxmlformats.org/officeDocument/2006/relationships/hyperlink" Target="https://www.tandfonline.com/doi/abs/10.1080/02568543.2020.1718251" TargetMode="External"/><Relationship Id="rId44" Type="http://schemas.openxmlformats.org/officeDocument/2006/relationships/hyperlink" Target="https://journals.sagepub.com/doi/abs/10.1177/1524839919868215" TargetMode="External"/><Relationship Id="rId52" Type="http://schemas.openxmlformats.org/officeDocument/2006/relationships/hyperlink" Target="https://link.springer.com/chapter/10.1007/978-3-030-72888-5_2"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5</TotalTime>
  <Pages>30</Pages>
  <Words>7121</Words>
  <Characters>40596</Characters>
  <Application>Microsoft Office Word</Application>
  <DocSecurity>0</DocSecurity>
  <Lines>338</Lines>
  <Paragraphs>95</Paragraphs>
  <ScaleCrop>false</ScaleCrop>
  <Company/>
  <LinksUpToDate>false</LinksUpToDate>
  <CharactersWithSpaces>47622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Chloe Cowles (2205108)</dc:creator>
  <cp:keywords/>
  <dc:description/>
  <cp:lastModifiedBy>Chloe Cowles (2205108)</cp:lastModifiedBy>
  <cp:revision>1</cp:revision>
  <dcterms:created xsi:type="dcterms:W3CDTF">2024-07-09T19:34:00Z</dcterms:created>
  <dcterms:modified xsi:type="dcterms:W3CDTF">2024-07-09T19:39:00Z</dcterms:modified>
</cp:coreProperties>
</file>