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71486111"/>
        <w:docPartObj>
          <w:docPartGallery w:val="Cover Pages"/>
          <w:docPartUnique/>
        </w:docPartObj>
      </w:sdtPr>
      <w:sdtContent>
        <w:p w14:paraId="0EC3DE69" w14:textId="085A5F77" w:rsidR="00C02726" w:rsidRDefault="00C02726">
          <w:r>
            <w:rPr>
              <w:noProof/>
              <w:lang w:eastAsia="zh-CN"/>
            </w:rPr>
            <mc:AlternateContent>
              <mc:Choice Requires="wps">
                <w:drawing>
                  <wp:anchor distT="0" distB="0" distL="114300" distR="114300" simplePos="0" relativeHeight="251659264" behindDoc="0" locked="0" layoutInCell="1" allowOverlap="1" wp14:anchorId="4F58C3F0" wp14:editId="1B61A83C">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041"/>
                                </w:tblGrid>
                                <w:tr w:rsidR="00D6790A" w14:paraId="4792A288" w14:textId="77777777">
                                  <w:trPr>
                                    <w:jc w:val="center"/>
                                  </w:trPr>
                                  <w:tc>
                                    <w:tcPr>
                                      <w:tcW w:w="2568" w:type="pct"/>
                                      <w:vAlign w:val="center"/>
                                    </w:tcPr>
                                    <w:p w14:paraId="156D5588" w14:textId="77777777" w:rsidR="00D6790A" w:rsidRPr="007C1CB7" w:rsidRDefault="00D6790A">
                                      <w:pPr>
                                        <w:jc w:val="right"/>
                                        <w:rPr>
                                          <w:b/>
                                          <w:bCs/>
                                          <w:sz w:val="20"/>
                                          <w:szCs w:val="20"/>
                                        </w:rPr>
                                      </w:pPr>
                                      <w:r w:rsidRPr="007C1CB7">
                                        <w:rPr>
                                          <w:b/>
                                          <w:bCs/>
                                          <w:noProof/>
                                          <w:sz w:val="20"/>
                                          <w:szCs w:val="20"/>
                                        </w:rPr>
                                        <w:drawing>
                                          <wp:inline distT="0" distB="0" distL="0" distR="0" wp14:anchorId="013909F5" wp14:editId="043FA119">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b/>
                                          <w:bCs/>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E7710A2" w14:textId="1A236735" w:rsidR="00D6790A" w:rsidRPr="007C1CB7" w:rsidRDefault="00D6790A">
                                          <w:pPr>
                                            <w:pStyle w:val="NoSpacing"/>
                                            <w:spacing w:line="312" w:lineRule="auto"/>
                                            <w:jc w:val="right"/>
                                            <w:rPr>
                                              <w:b/>
                                              <w:bCs/>
                                              <w:caps/>
                                              <w:color w:val="191919" w:themeColor="text1" w:themeTint="E6"/>
                                              <w:sz w:val="48"/>
                                              <w:szCs w:val="48"/>
                                            </w:rPr>
                                          </w:pPr>
                                          <w:r w:rsidRPr="007C1CB7">
                                            <w:rPr>
                                              <w:b/>
                                              <w:bCs/>
                                              <w:caps/>
                                              <w:color w:val="191919" w:themeColor="text1" w:themeTint="E6"/>
                                              <w:sz w:val="48"/>
                                              <w:szCs w:val="48"/>
                                            </w:rPr>
                                            <w:t xml:space="preserve">FALLINGWATER </w:t>
                                          </w:r>
                                          <w:r w:rsidR="007C1CB7">
                                            <w:rPr>
                                              <w:b/>
                                              <w:bCs/>
                                              <w:caps/>
                                              <w:color w:val="191919" w:themeColor="text1" w:themeTint="E6"/>
                                              <w:sz w:val="48"/>
                                              <w:szCs w:val="48"/>
                                            </w:rPr>
                                            <w:t xml:space="preserve">    </w:t>
                                          </w:r>
                                          <w:r w:rsidRPr="007C1CB7">
                                            <w:rPr>
                                              <w:b/>
                                              <w:bCs/>
                                              <w:caps/>
                                              <w:color w:val="191919" w:themeColor="text1" w:themeTint="E6"/>
                                              <w:sz w:val="48"/>
                                              <w:szCs w:val="48"/>
                                            </w:rPr>
                                            <w:t>FRANK LLOYD WRIGHT</w:t>
                                          </w:r>
                                        </w:p>
                                      </w:sdtContent>
                                    </w:sdt>
                                    <w:sdt>
                                      <w:sdtPr>
                                        <w:rPr>
                                          <w:rFonts w:eastAsia="Times New Roman" w:cs="Times New Roman"/>
                                          <w:color w:val="000000" w:themeColor="text1"/>
                                          <w:lang w:eastAsia="en-GB"/>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8C5E29A" w14:textId="176F1DAA" w:rsidR="00D6790A" w:rsidRPr="00B01846" w:rsidRDefault="00D6790A">
                                          <w:pPr>
                                            <w:jc w:val="right"/>
                                          </w:pPr>
                                          <w:r w:rsidRPr="00B01846">
                                            <w:rPr>
                                              <w:rFonts w:eastAsia="Times New Roman" w:cs="Times New Roman"/>
                                              <w:color w:val="000000" w:themeColor="text1"/>
                                              <w:lang w:eastAsia="en-GB"/>
                                            </w:rPr>
                                            <w:t>AN EXEMPLAR OF MODERN ARCHITECTURE</w:t>
                                          </w:r>
                                        </w:p>
                                      </w:sdtContent>
                                    </w:sdt>
                                  </w:tc>
                                  <w:tc>
                                    <w:tcPr>
                                      <w:tcW w:w="2432" w:type="pct"/>
                                      <w:vAlign w:val="center"/>
                                    </w:tcPr>
                                    <w:p w14:paraId="3A932049" w14:textId="0A481FCD" w:rsidR="00D6790A" w:rsidRPr="00B01846" w:rsidRDefault="00D6790A">
                                      <w:pPr>
                                        <w:pStyle w:val="NoSpacing"/>
                                        <w:rPr>
                                          <w:caps/>
                                          <w:color w:val="ED7D31" w:themeColor="accent2"/>
                                          <w:sz w:val="26"/>
                                          <w:szCs w:val="26"/>
                                        </w:rPr>
                                      </w:pPr>
                                      <w:r w:rsidRPr="00B01846">
                                        <w:rPr>
                                          <w:caps/>
                                          <w:color w:val="ED7D31" w:themeColor="accent2"/>
                                          <w:sz w:val="26"/>
                                          <w:szCs w:val="26"/>
                                        </w:rPr>
                                        <w:t>HISTORY AND THEORY [M4X01975]</w:t>
                                      </w:r>
                                    </w:p>
                                    <w:sdt>
                                      <w:sdtPr>
                                        <w:rPr>
                                          <w:rFonts w:eastAsia="Times New Roman" w:cs="Times New Roman"/>
                                          <w:color w:val="000000" w:themeColor="text1"/>
                                          <w:lang w:eastAsia="en-GB"/>
                                        </w:rPr>
                                        <w:alias w:val="Abstract"/>
                                        <w:tag w:val=""/>
                                        <w:id w:val="-2036181933"/>
                                        <w:dataBinding w:prefixMappings="xmlns:ns0='http://schemas.microsoft.com/office/2006/coverPageProps' " w:xpath="/ns0:CoverPageProperties[1]/ns0:Abstract[1]" w:storeItemID="{55AF091B-3C7A-41E3-B477-F2FDAA23CFDA}"/>
                                        <w:text/>
                                      </w:sdtPr>
                                      <w:sdtContent>
                                        <w:p w14:paraId="394A7167" w14:textId="7A8B365A" w:rsidR="00D6790A" w:rsidRPr="00B01846" w:rsidRDefault="00D6790A">
                                          <w:pPr>
                                            <w:rPr>
                                              <w:color w:val="000000" w:themeColor="text1"/>
                                            </w:rPr>
                                          </w:pPr>
                                          <w:r w:rsidRPr="00B01846">
                                            <w:rPr>
                                              <w:rFonts w:eastAsia="Times New Roman" w:cs="Times New Roman"/>
                                              <w:color w:val="000000" w:themeColor="text1"/>
                                              <w:lang w:eastAsia="en-GB"/>
                                            </w:rPr>
                                            <w:t>The early phase of modern architecture in Europe and the USA was characterised by the development of new spatial and structural strategies realised through new building technology. In addition, many architects and designers drew inspiration from the possibility of creating social utopias.</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7ED50EF" w14:textId="6BE6BF3D" w:rsidR="00D6790A" w:rsidRPr="00B01846" w:rsidRDefault="00D6790A">
                                          <w:pPr>
                                            <w:pStyle w:val="NoSpacing"/>
                                            <w:rPr>
                                              <w:color w:val="ED7D31" w:themeColor="accent2"/>
                                              <w:sz w:val="26"/>
                                              <w:szCs w:val="26"/>
                                            </w:rPr>
                                          </w:pPr>
                                          <w:r w:rsidRPr="00B01846">
                                            <w:rPr>
                                              <w:color w:val="ED7D31" w:themeColor="accent2"/>
                                              <w:sz w:val="26"/>
                                              <w:szCs w:val="26"/>
                                            </w:rPr>
                                            <w:t>Clare Joe Padilla</w:t>
                                          </w:r>
                                        </w:p>
                                      </w:sdtContent>
                                    </w:sdt>
                                    <w:p w14:paraId="6646DCD4" w14:textId="1C674F8D" w:rsidR="00D6790A" w:rsidRPr="00B01846" w:rsidRDefault="00D6790A">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B01846">
                                            <w:rPr>
                                              <w:color w:val="44546A" w:themeColor="text2"/>
                                            </w:rPr>
                                            <w:t>190143</w:t>
                                          </w:r>
                                        </w:sdtContent>
                                      </w:sdt>
                                    </w:p>
                                  </w:tc>
                                </w:tr>
                              </w:tbl>
                              <w:p w14:paraId="5F721C5D" w14:textId="77777777" w:rsidR="00D6790A" w:rsidRDefault="00D6790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F58C3F0"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041"/>
                          </w:tblGrid>
                          <w:tr w:rsidR="00D6790A" w14:paraId="4792A288" w14:textId="77777777">
                            <w:trPr>
                              <w:jc w:val="center"/>
                            </w:trPr>
                            <w:tc>
                              <w:tcPr>
                                <w:tcW w:w="2568" w:type="pct"/>
                                <w:vAlign w:val="center"/>
                              </w:tcPr>
                              <w:p w14:paraId="156D5588" w14:textId="77777777" w:rsidR="00D6790A" w:rsidRPr="007C1CB7" w:rsidRDefault="00D6790A">
                                <w:pPr>
                                  <w:jc w:val="right"/>
                                  <w:rPr>
                                    <w:b/>
                                    <w:bCs/>
                                    <w:sz w:val="20"/>
                                    <w:szCs w:val="20"/>
                                  </w:rPr>
                                </w:pPr>
                                <w:r w:rsidRPr="007C1CB7">
                                  <w:rPr>
                                    <w:b/>
                                    <w:bCs/>
                                    <w:noProof/>
                                    <w:sz w:val="20"/>
                                    <w:szCs w:val="20"/>
                                  </w:rPr>
                                  <w:drawing>
                                    <wp:inline distT="0" distB="0" distL="0" distR="0" wp14:anchorId="013909F5" wp14:editId="043FA119">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b/>
                                    <w:bCs/>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E7710A2" w14:textId="1A236735" w:rsidR="00D6790A" w:rsidRPr="007C1CB7" w:rsidRDefault="00D6790A">
                                    <w:pPr>
                                      <w:pStyle w:val="NoSpacing"/>
                                      <w:spacing w:line="312" w:lineRule="auto"/>
                                      <w:jc w:val="right"/>
                                      <w:rPr>
                                        <w:b/>
                                        <w:bCs/>
                                        <w:caps/>
                                        <w:color w:val="191919" w:themeColor="text1" w:themeTint="E6"/>
                                        <w:sz w:val="48"/>
                                        <w:szCs w:val="48"/>
                                      </w:rPr>
                                    </w:pPr>
                                    <w:r w:rsidRPr="007C1CB7">
                                      <w:rPr>
                                        <w:b/>
                                        <w:bCs/>
                                        <w:caps/>
                                        <w:color w:val="191919" w:themeColor="text1" w:themeTint="E6"/>
                                        <w:sz w:val="48"/>
                                        <w:szCs w:val="48"/>
                                      </w:rPr>
                                      <w:t xml:space="preserve">FALLINGWATER </w:t>
                                    </w:r>
                                    <w:r w:rsidR="007C1CB7">
                                      <w:rPr>
                                        <w:b/>
                                        <w:bCs/>
                                        <w:caps/>
                                        <w:color w:val="191919" w:themeColor="text1" w:themeTint="E6"/>
                                        <w:sz w:val="48"/>
                                        <w:szCs w:val="48"/>
                                      </w:rPr>
                                      <w:t xml:space="preserve">    </w:t>
                                    </w:r>
                                    <w:r w:rsidRPr="007C1CB7">
                                      <w:rPr>
                                        <w:b/>
                                        <w:bCs/>
                                        <w:caps/>
                                        <w:color w:val="191919" w:themeColor="text1" w:themeTint="E6"/>
                                        <w:sz w:val="48"/>
                                        <w:szCs w:val="48"/>
                                      </w:rPr>
                                      <w:t>FRANK LLOYD WRIGHT</w:t>
                                    </w:r>
                                  </w:p>
                                </w:sdtContent>
                              </w:sdt>
                              <w:sdt>
                                <w:sdtPr>
                                  <w:rPr>
                                    <w:rFonts w:eastAsia="Times New Roman" w:cs="Times New Roman"/>
                                    <w:color w:val="000000" w:themeColor="text1"/>
                                    <w:lang w:eastAsia="en-GB"/>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8C5E29A" w14:textId="176F1DAA" w:rsidR="00D6790A" w:rsidRPr="00B01846" w:rsidRDefault="00D6790A">
                                    <w:pPr>
                                      <w:jc w:val="right"/>
                                    </w:pPr>
                                    <w:r w:rsidRPr="00B01846">
                                      <w:rPr>
                                        <w:rFonts w:eastAsia="Times New Roman" w:cs="Times New Roman"/>
                                        <w:color w:val="000000" w:themeColor="text1"/>
                                        <w:lang w:eastAsia="en-GB"/>
                                      </w:rPr>
                                      <w:t>AN EXEMPLAR OF MODERN ARCHITECTURE</w:t>
                                    </w:r>
                                  </w:p>
                                </w:sdtContent>
                              </w:sdt>
                            </w:tc>
                            <w:tc>
                              <w:tcPr>
                                <w:tcW w:w="2432" w:type="pct"/>
                                <w:vAlign w:val="center"/>
                              </w:tcPr>
                              <w:p w14:paraId="3A932049" w14:textId="0A481FCD" w:rsidR="00D6790A" w:rsidRPr="00B01846" w:rsidRDefault="00D6790A">
                                <w:pPr>
                                  <w:pStyle w:val="NoSpacing"/>
                                  <w:rPr>
                                    <w:caps/>
                                    <w:color w:val="ED7D31" w:themeColor="accent2"/>
                                    <w:sz w:val="26"/>
                                    <w:szCs w:val="26"/>
                                  </w:rPr>
                                </w:pPr>
                                <w:r w:rsidRPr="00B01846">
                                  <w:rPr>
                                    <w:caps/>
                                    <w:color w:val="ED7D31" w:themeColor="accent2"/>
                                    <w:sz w:val="26"/>
                                    <w:szCs w:val="26"/>
                                  </w:rPr>
                                  <w:t>HISTORY AND THEORY [M4X01975]</w:t>
                                </w:r>
                              </w:p>
                              <w:sdt>
                                <w:sdtPr>
                                  <w:rPr>
                                    <w:rFonts w:eastAsia="Times New Roman" w:cs="Times New Roman"/>
                                    <w:color w:val="000000" w:themeColor="text1"/>
                                    <w:lang w:eastAsia="en-GB"/>
                                  </w:rPr>
                                  <w:alias w:val="Abstract"/>
                                  <w:tag w:val=""/>
                                  <w:id w:val="-2036181933"/>
                                  <w:dataBinding w:prefixMappings="xmlns:ns0='http://schemas.microsoft.com/office/2006/coverPageProps' " w:xpath="/ns0:CoverPageProperties[1]/ns0:Abstract[1]" w:storeItemID="{55AF091B-3C7A-41E3-B477-F2FDAA23CFDA}"/>
                                  <w:text/>
                                </w:sdtPr>
                                <w:sdtContent>
                                  <w:p w14:paraId="394A7167" w14:textId="7A8B365A" w:rsidR="00D6790A" w:rsidRPr="00B01846" w:rsidRDefault="00D6790A">
                                    <w:pPr>
                                      <w:rPr>
                                        <w:color w:val="000000" w:themeColor="text1"/>
                                      </w:rPr>
                                    </w:pPr>
                                    <w:r w:rsidRPr="00B01846">
                                      <w:rPr>
                                        <w:rFonts w:eastAsia="Times New Roman" w:cs="Times New Roman"/>
                                        <w:color w:val="000000" w:themeColor="text1"/>
                                        <w:lang w:eastAsia="en-GB"/>
                                      </w:rPr>
                                      <w:t>The early phase of modern architecture in Europe and the USA was characterised by the development of new spatial and structural strategies realised through new building technology. In addition, many architects and designers drew inspiration from the possibility of creating social utopias.</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7ED50EF" w14:textId="6BE6BF3D" w:rsidR="00D6790A" w:rsidRPr="00B01846" w:rsidRDefault="00D6790A">
                                    <w:pPr>
                                      <w:pStyle w:val="NoSpacing"/>
                                      <w:rPr>
                                        <w:color w:val="ED7D31" w:themeColor="accent2"/>
                                        <w:sz w:val="26"/>
                                        <w:szCs w:val="26"/>
                                      </w:rPr>
                                    </w:pPr>
                                    <w:r w:rsidRPr="00B01846">
                                      <w:rPr>
                                        <w:color w:val="ED7D31" w:themeColor="accent2"/>
                                        <w:sz w:val="26"/>
                                        <w:szCs w:val="26"/>
                                      </w:rPr>
                                      <w:t>Clare Joe Padilla</w:t>
                                    </w:r>
                                  </w:p>
                                </w:sdtContent>
                              </w:sdt>
                              <w:p w14:paraId="6646DCD4" w14:textId="1C674F8D" w:rsidR="00D6790A" w:rsidRPr="00B01846" w:rsidRDefault="00D6790A">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B01846">
                                      <w:rPr>
                                        <w:color w:val="44546A" w:themeColor="text2"/>
                                      </w:rPr>
                                      <w:t>190143</w:t>
                                    </w:r>
                                  </w:sdtContent>
                                </w:sdt>
                              </w:p>
                            </w:tc>
                          </w:tr>
                        </w:tbl>
                        <w:p w14:paraId="5F721C5D" w14:textId="77777777" w:rsidR="00D6790A" w:rsidRDefault="00D6790A"/>
                      </w:txbxContent>
                    </v:textbox>
                    <w10:wrap anchorx="page" anchory="page"/>
                  </v:shape>
                </w:pict>
              </mc:Fallback>
            </mc:AlternateContent>
          </w:r>
          <w:r>
            <w:br w:type="page"/>
          </w:r>
        </w:p>
      </w:sdtContent>
    </w:sdt>
    <w:p w14:paraId="293E44D5" w14:textId="77777777" w:rsidR="00C02726" w:rsidRDefault="00C02726" w:rsidP="00A65735"/>
    <w:p w14:paraId="6141B767" w14:textId="03CAF3FA" w:rsidR="00C02726" w:rsidRDefault="00C02726" w:rsidP="00C02726">
      <w:pPr>
        <w:jc w:val="center"/>
      </w:pPr>
      <w:r>
        <w:t>Frank Lloyd Wright began constructing ‘The Fallingwater’ in 1935, located on the mountains of Pennsylvania. It was designed as a private residence and a weekend home for the family of Edgar J. Kaufmann.</w:t>
      </w:r>
    </w:p>
    <w:p w14:paraId="2F947E3C" w14:textId="4E913CB6" w:rsidR="00C02726" w:rsidRDefault="00C02726" w:rsidP="00C02726">
      <w:pPr>
        <w:jc w:val="center"/>
      </w:pPr>
      <w:r>
        <w:t xml:space="preserve">Kaufmann’s family lived a city life, and on their vacation breaks they would often visit the area known as Bears run, where their family time was often spent by a hidden waterfall surrounded by the forest. </w:t>
      </w:r>
      <w:r w:rsidRPr="00E60F51">
        <w:t xml:space="preserve">Fallingwater is one of </w:t>
      </w:r>
      <w:r w:rsidR="00D33E4A">
        <w:t xml:space="preserve">Wright’s </w:t>
      </w:r>
      <w:r w:rsidRPr="00E60F51">
        <w:t>famous designs, where he expressed his philosophy of organic architecture as</w:t>
      </w:r>
      <w:r w:rsidR="00CA3B01">
        <w:t xml:space="preserve"> a</w:t>
      </w:r>
      <w:r w:rsidRPr="00E60F51">
        <w:t xml:space="preserve"> house to be emerging from the landscape.</w:t>
      </w:r>
    </w:p>
    <w:p w14:paraId="2E179320" w14:textId="59692E8E" w:rsidR="00C02726" w:rsidRPr="00A65735" w:rsidRDefault="00D33E4A" w:rsidP="00C02726">
      <w:pPr>
        <w:jc w:val="center"/>
        <w:rPr>
          <w:color w:val="4472C4" w:themeColor="accent1"/>
        </w:rPr>
      </w:pPr>
      <w:r w:rsidRPr="00A65735">
        <w:rPr>
          <w:noProof/>
          <w:color w:val="4472C4" w:themeColor="accent1"/>
          <w:sz w:val="22"/>
          <w:szCs w:val="22"/>
        </w:rPr>
        <w:drawing>
          <wp:anchor distT="0" distB="0" distL="114300" distR="114300" simplePos="0" relativeHeight="251661312" behindDoc="1" locked="0" layoutInCell="1" allowOverlap="1" wp14:anchorId="5974118F" wp14:editId="2372104E">
            <wp:simplePos x="0" y="0"/>
            <wp:positionH relativeFrom="column">
              <wp:posOffset>152400</wp:posOffset>
            </wp:positionH>
            <wp:positionV relativeFrom="page">
              <wp:posOffset>2873776</wp:posOffset>
            </wp:positionV>
            <wp:extent cx="5524500" cy="2540635"/>
            <wp:effectExtent l="0" t="0" r="0" b="0"/>
            <wp:wrapTight wrapText="bothSides">
              <wp:wrapPolygon edited="0">
                <wp:start x="0" y="0"/>
                <wp:lineTo x="0" y="21487"/>
                <wp:lineTo x="21550" y="21487"/>
                <wp:lineTo x="21550" y="0"/>
                <wp:lineTo x="0" y="0"/>
              </wp:wrapPolygon>
            </wp:wrapTight>
            <wp:docPr id="6" name="Picture 6" descr="Falling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llingwat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4500" cy="2540635"/>
                    </a:xfrm>
                    <a:prstGeom prst="rect">
                      <a:avLst/>
                    </a:prstGeom>
                    <a:noFill/>
                    <a:ln>
                      <a:noFill/>
                    </a:ln>
                  </pic:spPr>
                </pic:pic>
              </a:graphicData>
            </a:graphic>
            <wp14:sizeRelH relativeFrom="page">
              <wp14:pctWidth>0</wp14:pctWidth>
            </wp14:sizeRelH>
            <wp14:sizeRelV relativeFrom="page">
              <wp14:pctHeight>0</wp14:pctHeight>
            </wp14:sizeRelV>
          </wp:anchor>
        </w:drawing>
      </w:r>
      <w:r w:rsidR="004166FF">
        <w:rPr>
          <w:color w:val="4472C4" w:themeColor="accent1"/>
        </w:rPr>
        <w:t>(</w:t>
      </w:r>
      <w:r w:rsidR="00C02726" w:rsidRPr="00A65735">
        <w:rPr>
          <w:color w:val="4472C4" w:themeColor="accent1"/>
        </w:rPr>
        <w:t>Western Pennsylvania Conservancy, 2020</w:t>
      </w:r>
      <w:r w:rsidR="004166FF">
        <w:rPr>
          <w:color w:val="4472C4" w:themeColor="accent1"/>
        </w:rPr>
        <w:t>)</w:t>
      </w:r>
    </w:p>
    <w:p w14:paraId="4F5FED18" w14:textId="07202A2E" w:rsidR="00C02726" w:rsidRDefault="00D33E4A" w:rsidP="00C02726">
      <w:pPr>
        <w:jc w:val="center"/>
      </w:pPr>
      <w:r w:rsidRPr="00E60F51">
        <w:rPr>
          <w:noProof/>
        </w:rPr>
        <w:drawing>
          <wp:anchor distT="0" distB="0" distL="114300" distR="114300" simplePos="0" relativeHeight="251663360" behindDoc="1" locked="0" layoutInCell="1" allowOverlap="1" wp14:anchorId="470E530B" wp14:editId="6B6350D6">
            <wp:simplePos x="0" y="0"/>
            <wp:positionH relativeFrom="column">
              <wp:posOffset>921385</wp:posOffset>
            </wp:positionH>
            <wp:positionV relativeFrom="paragraph">
              <wp:posOffset>2722245</wp:posOffset>
            </wp:positionV>
            <wp:extent cx="1857375" cy="3380105"/>
            <wp:effectExtent l="0" t="0" r="0" b="0"/>
            <wp:wrapTight wrapText="bothSides">
              <wp:wrapPolygon edited="0">
                <wp:start x="0" y="0"/>
                <wp:lineTo x="0" y="21507"/>
                <wp:lineTo x="21415" y="21507"/>
                <wp:lineTo x="21415"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57375" cy="3380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0F51">
        <w:rPr>
          <w:noProof/>
        </w:rPr>
        <w:drawing>
          <wp:anchor distT="0" distB="0" distL="114300" distR="114300" simplePos="0" relativeHeight="251665408" behindDoc="1" locked="0" layoutInCell="1" allowOverlap="1" wp14:anchorId="27AC7BDC" wp14:editId="161C1ECD">
            <wp:simplePos x="0" y="0"/>
            <wp:positionH relativeFrom="column">
              <wp:posOffset>2938145</wp:posOffset>
            </wp:positionH>
            <wp:positionV relativeFrom="page">
              <wp:posOffset>5502008</wp:posOffset>
            </wp:positionV>
            <wp:extent cx="1860550" cy="3380105"/>
            <wp:effectExtent l="0" t="0" r="6350" b="0"/>
            <wp:wrapTight wrapText="bothSides">
              <wp:wrapPolygon edited="0">
                <wp:start x="0" y="0"/>
                <wp:lineTo x="0" y="21507"/>
                <wp:lineTo x="21526" y="21507"/>
                <wp:lineTo x="2152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60550" cy="3380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272875" w14:textId="169B504C" w:rsidR="00C02726" w:rsidRDefault="00C02726" w:rsidP="00C02726">
      <w:pPr>
        <w:jc w:val="center"/>
      </w:pPr>
    </w:p>
    <w:p w14:paraId="1C2CE142" w14:textId="028A7CFE" w:rsidR="00C02726" w:rsidRDefault="00C02726" w:rsidP="00C02726">
      <w:pPr>
        <w:jc w:val="center"/>
      </w:pPr>
    </w:p>
    <w:p w14:paraId="6EC8C448" w14:textId="28BDF32F" w:rsidR="00C02726" w:rsidRDefault="00C02726" w:rsidP="00C02726">
      <w:pPr>
        <w:jc w:val="center"/>
      </w:pPr>
    </w:p>
    <w:p w14:paraId="69BADC05" w14:textId="632A4EE0" w:rsidR="00C02726" w:rsidRDefault="00C02726" w:rsidP="00C02726">
      <w:pPr>
        <w:jc w:val="center"/>
      </w:pPr>
    </w:p>
    <w:p w14:paraId="14367E6F" w14:textId="5496E5FC" w:rsidR="00C02726" w:rsidRDefault="00C02726" w:rsidP="00C02726">
      <w:pPr>
        <w:jc w:val="center"/>
      </w:pPr>
    </w:p>
    <w:p w14:paraId="6B997522" w14:textId="78BFD172" w:rsidR="00C02726" w:rsidRDefault="00C02726" w:rsidP="00C02726">
      <w:pPr>
        <w:jc w:val="center"/>
      </w:pPr>
    </w:p>
    <w:p w14:paraId="302BA4E4" w14:textId="15619094" w:rsidR="00C02726" w:rsidRDefault="00C02726" w:rsidP="00C02726">
      <w:pPr>
        <w:jc w:val="center"/>
      </w:pPr>
    </w:p>
    <w:p w14:paraId="5AF437C2" w14:textId="4125F320" w:rsidR="00C02726" w:rsidRDefault="00C02726" w:rsidP="00C02726">
      <w:pPr>
        <w:jc w:val="center"/>
      </w:pPr>
    </w:p>
    <w:p w14:paraId="7519F90A" w14:textId="1EF8D500" w:rsidR="00C02726" w:rsidRDefault="00C02726" w:rsidP="00C02726">
      <w:pPr>
        <w:jc w:val="center"/>
      </w:pPr>
    </w:p>
    <w:p w14:paraId="78E9A57D" w14:textId="2A232CB4" w:rsidR="00C02726" w:rsidRDefault="00C02726" w:rsidP="00C02726">
      <w:pPr>
        <w:jc w:val="center"/>
      </w:pPr>
    </w:p>
    <w:p w14:paraId="3537FA2B" w14:textId="3F851A17" w:rsidR="00C02726" w:rsidRDefault="00C02726" w:rsidP="00C02726">
      <w:pPr>
        <w:jc w:val="center"/>
      </w:pPr>
    </w:p>
    <w:p w14:paraId="7046AF5B" w14:textId="62C22F71" w:rsidR="00C02726" w:rsidRDefault="00C02726" w:rsidP="00C02726">
      <w:pPr>
        <w:jc w:val="center"/>
      </w:pPr>
    </w:p>
    <w:p w14:paraId="4EA2E5C8" w14:textId="5A55FA6D" w:rsidR="00C02726" w:rsidRDefault="00C02726" w:rsidP="00C02726">
      <w:pPr>
        <w:jc w:val="center"/>
      </w:pPr>
    </w:p>
    <w:p w14:paraId="2F752075" w14:textId="3B6B01D2" w:rsidR="00C02726" w:rsidRDefault="00C02726" w:rsidP="00C02726">
      <w:pPr>
        <w:jc w:val="center"/>
      </w:pPr>
    </w:p>
    <w:p w14:paraId="13319C8D" w14:textId="714F76BB" w:rsidR="00C02726" w:rsidRDefault="00C02726" w:rsidP="00C02726">
      <w:pPr>
        <w:jc w:val="center"/>
      </w:pPr>
    </w:p>
    <w:p w14:paraId="108AD5E7" w14:textId="393CBD09" w:rsidR="00C02726" w:rsidRDefault="00C02726" w:rsidP="00C02726">
      <w:pPr>
        <w:jc w:val="center"/>
      </w:pPr>
    </w:p>
    <w:p w14:paraId="6A2CCBFF" w14:textId="539AEBA6" w:rsidR="00C02726" w:rsidRDefault="00C02726" w:rsidP="00C02726">
      <w:pPr>
        <w:jc w:val="center"/>
      </w:pPr>
    </w:p>
    <w:p w14:paraId="37732F9C" w14:textId="58F63F33" w:rsidR="00C02726" w:rsidRDefault="00C02726" w:rsidP="00A65735"/>
    <w:p w14:paraId="503AC807" w14:textId="0273BAEC" w:rsidR="00895EA9" w:rsidRDefault="00A65735" w:rsidP="004166FF">
      <w:pPr>
        <w:jc w:val="center"/>
        <w:rPr>
          <w:color w:val="4472C4" w:themeColor="accent1"/>
        </w:rPr>
      </w:pPr>
      <w:r w:rsidRPr="00A65735">
        <w:rPr>
          <w:color w:val="4472C4" w:themeColor="accent1"/>
        </w:rPr>
        <w:t>(Fig 1.1</w:t>
      </w:r>
      <w:r w:rsidR="004166FF">
        <w:rPr>
          <w:color w:val="4472C4" w:themeColor="accent1"/>
        </w:rPr>
        <w:t xml:space="preserve">, </w:t>
      </w:r>
      <w:r w:rsidRPr="00A65735">
        <w:rPr>
          <w:color w:val="4472C4" w:themeColor="accent1"/>
        </w:rPr>
        <w:t>1.2, 1.3 – Western Pennsylvania conservancy</w:t>
      </w:r>
      <w:r w:rsidR="004166FF">
        <w:rPr>
          <w:color w:val="4472C4" w:themeColor="accent1"/>
        </w:rPr>
        <w:t>,</w:t>
      </w:r>
      <w:r w:rsidR="00F61924">
        <w:rPr>
          <w:color w:val="4472C4" w:themeColor="accent1"/>
        </w:rPr>
        <w:t xml:space="preserve"> 2020</w:t>
      </w:r>
      <w:r w:rsidRPr="00A65735">
        <w:rPr>
          <w:color w:val="4472C4" w:themeColor="accent1"/>
        </w:rPr>
        <w:t>)</w:t>
      </w:r>
      <w:r w:rsidR="004166FF">
        <w:rPr>
          <w:color w:val="4472C4" w:themeColor="accent1"/>
        </w:rPr>
        <w:t xml:space="preserve"> </w:t>
      </w:r>
    </w:p>
    <w:p w14:paraId="00A3E8D8" w14:textId="79CEAAAC" w:rsidR="004166FF" w:rsidRDefault="004166FF" w:rsidP="004166FF">
      <w:pPr>
        <w:jc w:val="center"/>
        <w:rPr>
          <w:color w:val="4472C4" w:themeColor="accent1"/>
        </w:rPr>
      </w:pPr>
    </w:p>
    <w:p w14:paraId="08767955" w14:textId="77777777" w:rsidR="004166FF" w:rsidRPr="00D33E4A" w:rsidRDefault="004166FF" w:rsidP="004166FF">
      <w:pPr>
        <w:jc w:val="center"/>
        <w:rPr>
          <w:color w:val="4472C4" w:themeColor="accent1"/>
        </w:rPr>
      </w:pPr>
    </w:p>
    <w:p w14:paraId="6498D3EE" w14:textId="16A843B9" w:rsidR="00C02726" w:rsidRPr="00895EA9" w:rsidRDefault="00A65735" w:rsidP="00895EA9">
      <w:pPr>
        <w:jc w:val="center"/>
        <w:rPr>
          <w:b/>
          <w:bCs/>
          <w:i/>
          <w:iCs/>
          <w:sz w:val="28"/>
          <w:szCs w:val="28"/>
        </w:rPr>
      </w:pPr>
      <w:r w:rsidRPr="00895EA9">
        <w:rPr>
          <w:b/>
          <w:bCs/>
          <w:i/>
          <w:iCs/>
          <w:sz w:val="28"/>
          <w:szCs w:val="28"/>
        </w:rPr>
        <w:lastRenderedPageBreak/>
        <w:t>[HISTORICAL BACKGROUND]</w:t>
      </w:r>
    </w:p>
    <w:p w14:paraId="64896146" w14:textId="77777777" w:rsidR="00895EA9" w:rsidRDefault="00895EA9" w:rsidP="00895EA9">
      <w:pPr>
        <w:jc w:val="center"/>
      </w:pPr>
    </w:p>
    <w:p w14:paraId="11EA737D" w14:textId="4114BB82" w:rsidR="00A65735" w:rsidRDefault="00A65735" w:rsidP="00895EA9">
      <w:pPr>
        <w:jc w:val="center"/>
      </w:pPr>
      <w:r>
        <w:t xml:space="preserve">When Wright explained his plans to Kaufmann, many thought that the design of the house over the waterfall was crazy, and that the structure was likely to be unstable due to the movement of the falls. Kaufmann agreed with his engineering friends that the building </w:t>
      </w:r>
      <w:r w:rsidR="00CA3B01">
        <w:t xml:space="preserve">is </w:t>
      </w:r>
      <w:r>
        <w:t>not engineered in a sensible manner.</w:t>
      </w:r>
    </w:p>
    <w:p w14:paraId="4A926AC5" w14:textId="6E16D291" w:rsidR="00A65735" w:rsidRPr="00895EA9" w:rsidRDefault="00A65735" w:rsidP="00895EA9">
      <w:pPr>
        <w:jc w:val="center"/>
        <w:rPr>
          <w:color w:val="4472C4" w:themeColor="accent1"/>
        </w:rPr>
      </w:pPr>
    </w:p>
    <w:p w14:paraId="7C98FE0E" w14:textId="13140796" w:rsidR="00A65735" w:rsidRPr="00895EA9" w:rsidRDefault="00A65735" w:rsidP="00895EA9">
      <w:pPr>
        <w:jc w:val="center"/>
        <w:rPr>
          <w:color w:val="4472C4" w:themeColor="accent1"/>
        </w:rPr>
      </w:pPr>
      <w:r w:rsidRPr="00895EA9">
        <w:rPr>
          <w:color w:val="4472C4" w:themeColor="accent1"/>
        </w:rPr>
        <w:t>(</w:t>
      </w:r>
      <w:r w:rsidR="00895EA9" w:rsidRPr="00895EA9">
        <w:rPr>
          <w:color w:val="4472C4" w:themeColor="accent1"/>
        </w:rPr>
        <w:t>Fig 1.4 – Frank Lloyd Wright</w:t>
      </w:r>
      <w:r w:rsidR="004166FF">
        <w:rPr>
          <w:color w:val="4472C4" w:themeColor="accent1"/>
        </w:rPr>
        <w:t>,</w:t>
      </w:r>
      <w:r w:rsidR="00895EA9" w:rsidRPr="00895EA9">
        <w:rPr>
          <w:color w:val="4472C4" w:themeColor="accent1"/>
        </w:rPr>
        <w:t xml:space="preserve"> 1935-1936)</w:t>
      </w:r>
    </w:p>
    <w:p w14:paraId="2D546690" w14:textId="67AFB28B" w:rsidR="00895EA9" w:rsidRDefault="00895EA9" w:rsidP="00895EA9">
      <w:pPr>
        <w:jc w:val="center"/>
      </w:pPr>
      <w:r w:rsidRPr="00E60F51">
        <w:rPr>
          <w:noProof/>
        </w:rPr>
        <w:drawing>
          <wp:anchor distT="0" distB="0" distL="114300" distR="114300" simplePos="0" relativeHeight="251669504" behindDoc="1" locked="0" layoutInCell="1" allowOverlap="1" wp14:anchorId="1A66C8B3" wp14:editId="6C3C6555">
            <wp:simplePos x="0" y="0"/>
            <wp:positionH relativeFrom="column">
              <wp:posOffset>2620871</wp:posOffset>
            </wp:positionH>
            <wp:positionV relativeFrom="paragraph">
              <wp:posOffset>267335</wp:posOffset>
            </wp:positionV>
            <wp:extent cx="2817160" cy="1864800"/>
            <wp:effectExtent l="0" t="0" r="2540" b="2540"/>
            <wp:wrapTight wrapText="bothSides">
              <wp:wrapPolygon edited="0">
                <wp:start x="0" y="0"/>
                <wp:lineTo x="0" y="21482"/>
                <wp:lineTo x="21522" y="21482"/>
                <wp:lineTo x="21522" y="0"/>
                <wp:lineTo x="0" y="0"/>
              </wp:wrapPolygon>
            </wp:wrapTight>
            <wp:docPr id="18" name="Picture 18" descr="Fallingwater Home In Bear Run, Pa Photograph by Jan Mo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allingwater Home In Bear Run, Pa Photograph by Jan Molin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17160" cy="186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5EA9">
        <w:rPr>
          <w:noProof/>
          <w:color w:val="4472C4" w:themeColor="accent1"/>
        </w:rPr>
        <w:drawing>
          <wp:anchor distT="0" distB="0" distL="114300" distR="114300" simplePos="0" relativeHeight="251667456" behindDoc="1" locked="0" layoutInCell="1" allowOverlap="1" wp14:anchorId="2E22115E" wp14:editId="1790CF33">
            <wp:simplePos x="0" y="0"/>
            <wp:positionH relativeFrom="column">
              <wp:posOffset>331235</wp:posOffset>
            </wp:positionH>
            <wp:positionV relativeFrom="paragraph">
              <wp:posOffset>268536</wp:posOffset>
            </wp:positionV>
            <wp:extent cx="2119630" cy="1868805"/>
            <wp:effectExtent l="0" t="0" r="1270" b="0"/>
            <wp:wrapTight wrapText="bothSides">
              <wp:wrapPolygon edited="0">
                <wp:start x="0" y="0"/>
                <wp:lineTo x="0" y="21431"/>
                <wp:lineTo x="21484" y="21431"/>
                <wp:lineTo x="21484" y="0"/>
                <wp:lineTo x="0" y="0"/>
              </wp:wrapPolygon>
            </wp:wrapTight>
            <wp:docPr id="17" name="Picture 17" descr="Frank Lloyd Wright. Fallingwater | Architecture, Falling wa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ank Lloyd Wright. Fallingwater | Architecture, Falling water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19630" cy="1868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9E81AB" w14:textId="14BB1209" w:rsidR="00895EA9" w:rsidRDefault="00895EA9" w:rsidP="00895EA9">
      <w:pPr>
        <w:jc w:val="center"/>
      </w:pPr>
    </w:p>
    <w:p w14:paraId="711FA093" w14:textId="5AC16A33" w:rsidR="00C02726" w:rsidRDefault="00895EA9" w:rsidP="00895EA9">
      <w:pPr>
        <w:jc w:val="center"/>
      </w:pPr>
      <w:r>
        <w:t>Despite all these negativities, Wright had a strong belief that “human life was an intrinsic part of life, and the true essence of human existence lay in its understanding of its relationship to its surroundings.”</w:t>
      </w:r>
    </w:p>
    <w:p w14:paraId="4914168B" w14:textId="6A77DADC" w:rsidR="00895EA9" w:rsidRDefault="00895EA9" w:rsidP="00895EA9">
      <w:pPr>
        <w:jc w:val="center"/>
      </w:pPr>
      <w:r w:rsidRPr="00895EA9">
        <w:rPr>
          <w:color w:val="4472C4" w:themeColor="accent1"/>
        </w:rPr>
        <w:t>(Kaufmann Jr</w:t>
      </w:r>
      <w:r w:rsidR="004166FF">
        <w:rPr>
          <w:color w:val="4472C4" w:themeColor="accent1"/>
        </w:rPr>
        <w:t>,</w:t>
      </w:r>
      <w:r w:rsidRPr="00895EA9">
        <w:rPr>
          <w:color w:val="4472C4" w:themeColor="accent1"/>
        </w:rPr>
        <w:t xml:space="preserve"> 1995)</w:t>
      </w:r>
    </w:p>
    <w:p w14:paraId="364B25CF" w14:textId="7BF6501C" w:rsidR="00895EA9" w:rsidRDefault="00895EA9" w:rsidP="00895EA9">
      <w:pPr>
        <w:jc w:val="center"/>
      </w:pPr>
    </w:p>
    <w:p w14:paraId="336C412D" w14:textId="3A337D7E" w:rsidR="00895EA9" w:rsidRDefault="00895EA9" w:rsidP="00895EA9">
      <w:pPr>
        <w:jc w:val="center"/>
      </w:pPr>
      <w:r>
        <w:t xml:space="preserve">When looking at the boulders on the site, Wright picked a particular boulder to plan the centre of the house, which would be the living room. This boulder extended all the way to the ground. </w:t>
      </w:r>
      <w:r w:rsidR="005069B0">
        <w:t xml:space="preserve">Wright thought that the boulder was too bumpy, so he suggested to make it flat in order to be levelled </w:t>
      </w:r>
      <w:r w:rsidR="00CA3B01">
        <w:t xml:space="preserve">with </w:t>
      </w:r>
      <w:r w:rsidR="005069B0">
        <w:t xml:space="preserve">the rest of the floor. </w:t>
      </w:r>
      <w:r w:rsidR="000A621E">
        <w:t xml:space="preserve">However, Kaufmann suggested to let it bump up, and it turned out nicely done. </w:t>
      </w:r>
      <w:r>
        <w:t>From this analysis, each floor was integrated with nature and was placed on different levels of the boulders.</w:t>
      </w:r>
    </w:p>
    <w:p w14:paraId="273ED476" w14:textId="77777777" w:rsidR="002911FA" w:rsidRDefault="002911FA" w:rsidP="00895EA9">
      <w:pPr>
        <w:jc w:val="center"/>
      </w:pPr>
    </w:p>
    <w:p w14:paraId="26752D02" w14:textId="5FE4E025" w:rsidR="00895EA9" w:rsidRPr="00F329BD" w:rsidRDefault="00895EA9" w:rsidP="00895EA9">
      <w:pPr>
        <w:jc w:val="center"/>
        <w:rPr>
          <w:color w:val="4472C4" w:themeColor="accent1"/>
        </w:rPr>
      </w:pPr>
      <w:r w:rsidRPr="00E60F51">
        <w:rPr>
          <w:color w:val="4472C4" w:themeColor="accent1"/>
        </w:rPr>
        <w:t>(Fig 1.</w:t>
      </w:r>
      <w:r w:rsidR="002911FA">
        <w:rPr>
          <w:color w:val="4472C4" w:themeColor="accent1"/>
        </w:rPr>
        <w:t>5</w:t>
      </w:r>
      <w:r w:rsidRPr="00E60F51">
        <w:rPr>
          <w:color w:val="4472C4" w:themeColor="accent1"/>
        </w:rPr>
        <w:t xml:space="preserve"> – Jan Moline</w:t>
      </w:r>
      <w:r w:rsidR="004166FF">
        <w:rPr>
          <w:color w:val="4472C4" w:themeColor="accent1"/>
        </w:rPr>
        <w:t>,</w:t>
      </w:r>
      <w:r w:rsidRPr="00E60F51">
        <w:rPr>
          <w:color w:val="4472C4" w:themeColor="accent1"/>
        </w:rPr>
        <w:t xml:space="preserve"> 2017)</w:t>
      </w:r>
    </w:p>
    <w:p w14:paraId="314D8E5E" w14:textId="075B8B16" w:rsidR="00895EA9" w:rsidRDefault="00895EA9" w:rsidP="00895EA9">
      <w:pPr>
        <w:jc w:val="center"/>
      </w:pPr>
    </w:p>
    <w:p w14:paraId="5DF383C9" w14:textId="77777777" w:rsidR="00895EA9" w:rsidRDefault="00895EA9" w:rsidP="00895EA9">
      <w:pPr>
        <w:jc w:val="center"/>
      </w:pPr>
    </w:p>
    <w:p w14:paraId="6E48BBFB" w14:textId="58CC7C8E" w:rsidR="00A65735" w:rsidRDefault="00A65735" w:rsidP="00C02726">
      <w:pPr>
        <w:jc w:val="center"/>
      </w:pPr>
    </w:p>
    <w:p w14:paraId="3374E74C" w14:textId="44792D92" w:rsidR="00C02726" w:rsidRDefault="00C02726" w:rsidP="00C02726">
      <w:pPr>
        <w:jc w:val="center"/>
      </w:pPr>
    </w:p>
    <w:p w14:paraId="77D6208A" w14:textId="6CAB3A8D" w:rsidR="00895EA9" w:rsidRDefault="00895EA9" w:rsidP="00C02726">
      <w:pPr>
        <w:jc w:val="center"/>
      </w:pPr>
    </w:p>
    <w:p w14:paraId="7FF22D21" w14:textId="08BA3936" w:rsidR="00895EA9" w:rsidRDefault="00895EA9" w:rsidP="00C02726">
      <w:pPr>
        <w:jc w:val="center"/>
      </w:pPr>
    </w:p>
    <w:p w14:paraId="6B318795" w14:textId="662B5D75" w:rsidR="00895EA9" w:rsidRDefault="00895EA9" w:rsidP="00C02726">
      <w:pPr>
        <w:jc w:val="center"/>
      </w:pPr>
    </w:p>
    <w:p w14:paraId="28AD34EF" w14:textId="17D49017" w:rsidR="00895EA9" w:rsidRDefault="00895EA9" w:rsidP="00C02726">
      <w:pPr>
        <w:jc w:val="center"/>
      </w:pPr>
    </w:p>
    <w:p w14:paraId="50A87EF9" w14:textId="6B1BEE45" w:rsidR="00895EA9" w:rsidRDefault="00895EA9" w:rsidP="00C02726">
      <w:pPr>
        <w:jc w:val="center"/>
      </w:pPr>
    </w:p>
    <w:p w14:paraId="2990C8C6" w14:textId="32732993" w:rsidR="00895EA9" w:rsidRDefault="00895EA9" w:rsidP="00C02726">
      <w:pPr>
        <w:jc w:val="center"/>
      </w:pPr>
    </w:p>
    <w:p w14:paraId="070EB77C" w14:textId="30698511" w:rsidR="00895EA9" w:rsidRDefault="00895EA9" w:rsidP="00C02726">
      <w:pPr>
        <w:jc w:val="center"/>
      </w:pPr>
    </w:p>
    <w:p w14:paraId="5B229A9E" w14:textId="77777777" w:rsidR="002911FA" w:rsidRDefault="002911FA" w:rsidP="00C02726">
      <w:pPr>
        <w:jc w:val="center"/>
      </w:pPr>
    </w:p>
    <w:p w14:paraId="2ACCCD94" w14:textId="77777777" w:rsidR="00895EA9" w:rsidRDefault="00895EA9" w:rsidP="00D33E4A">
      <w:pPr>
        <w:rPr>
          <w:b/>
          <w:bCs/>
          <w:i/>
          <w:iCs/>
          <w:sz w:val="28"/>
          <w:szCs w:val="28"/>
        </w:rPr>
      </w:pPr>
    </w:p>
    <w:p w14:paraId="0DF76376" w14:textId="36390BC3" w:rsidR="00895EA9" w:rsidRDefault="00895EA9" w:rsidP="00895EA9">
      <w:pPr>
        <w:jc w:val="center"/>
        <w:rPr>
          <w:b/>
          <w:bCs/>
          <w:i/>
          <w:iCs/>
          <w:sz w:val="28"/>
          <w:szCs w:val="28"/>
        </w:rPr>
      </w:pPr>
      <w:r w:rsidRPr="00895EA9">
        <w:rPr>
          <w:b/>
          <w:bCs/>
          <w:i/>
          <w:iCs/>
          <w:sz w:val="28"/>
          <w:szCs w:val="28"/>
        </w:rPr>
        <w:lastRenderedPageBreak/>
        <w:t>[</w:t>
      </w:r>
      <w:r>
        <w:rPr>
          <w:b/>
          <w:bCs/>
          <w:i/>
          <w:iCs/>
          <w:sz w:val="28"/>
          <w:szCs w:val="28"/>
        </w:rPr>
        <w:t>STRUCTURE</w:t>
      </w:r>
      <w:r w:rsidRPr="00895EA9">
        <w:rPr>
          <w:b/>
          <w:bCs/>
          <w:i/>
          <w:iCs/>
          <w:sz w:val="28"/>
          <w:szCs w:val="28"/>
        </w:rPr>
        <w:t>]</w:t>
      </w:r>
      <w:r w:rsidR="002911FA">
        <w:rPr>
          <w:b/>
          <w:bCs/>
          <w:i/>
          <w:iCs/>
          <w:sz w:val="28"/>
          <w:szCs w:val="28"/>
        </w:rPr>
        <w:t xml:space="preserve"> </w:t>
      </w:r>
    </w:p>
    <w:p w14:paraId="4584F787" w14:textId="77777777" w:rsidR="002911FA" w:rsidRPr="00895EA9" w:rsidRDefault="002911FA" w:rsidP="00895EA9">
      <w:pPr>
        <w:jc w:val="center"/>
        <w:rPr>
          <w:b/>
          <w:bCs/>
          <w:i/>
          <w:iCs/>
          <w:sz w:val="28"/>
          <w:szCs w:val="28"/>
        </w:rPr>
      </w:pPr>
    </w:p>
    <w:p w14:paraId="66AF5E49" w14:textId="4020BD64" w:rsidR="00895EA9" w:rsidRDefault="002911FA" w:rsidP="00895EA9">
      <w:pPr>
        <w:jc w:val="center"/>
      </w:pPr>
      <w:r>
        <w:t xml:space="preserve"> Throughout the building, there are three main horizontal concrete levels, each involve a cream concrete terraces</w:t>
      </w:r>
      <w:r w:rsidR="005A6497">
        <w:t xml:space="preserve"> </w:t>
      </w:r>
      <w:r>
        <w:t xml:space="preserve">that are cantilevered over the waterfall. Wright saw this by putting ledges on top of another, creating a link between the lower levels and the upper levels of the falls, creating an effect in building a house that would float. </w:t>
      </w:r>
    </w:p>
    <w:p w14:paraId="54B841B2" w14:textId="77777777" w:rsidR="002911FA" w:rsidRDefault="002911FA" w:rsidP="00895EA9">
      <w:pPr>
        <w:jc w:val="center"/>
      </w:pPr>
    </w:p>
    <w:p w14:paraId="139BD4B5" w14:textId="3E6EA0C1" w:rsidR="002911FA" w:rsidRPr="00677876" w:rsidRDefault="002911FA" w:rsidP="002911FA">
      <w:pPr>
        <w:jc w:val="center"/>
        <w:rPr>
          <w:color w:val="4472C4" w:themeColor="accent1"/>
        </w:rPr>
      </w:pPr>
      <w:r w:rsidRPr="006C2A6D">
        <w:rPr>
          <w:noProof/>
        </w:rPr>
        <w:drawing>
          <wp:anchor distT="0" distB="0" distL="114300" distR="114300" simplePos="0" relativeHeight="251673600" behindDoc="1" locked="0" layoutInCell="1" allowOverlap="1" wp14:anchorId="51849EF5" wp14:editId="22963981">
            <wp:simplePos x="0" y="0"/>
            <wp:positionH relativeFrom="column">
              <wp:posOffset>2875915</wp:posOffset>
            </wp:positionH>
            <wp:positionV relativeFrom="paragraph">
              <wp:posOffset>253232</wp:posOffset>
            </wp:positionV>
            <wp:extent cx="3255645" cy="2020570"/>
            <wp:effectExtent l="0" t="0" r="0" b="0"/>
            <wp:wrapTight wrapText="bothSides">
              <wp:wrapPolygon edited="0">
                <wp:start x="0" y="0"/>
                <wp:lineTo x="0" y="21451"/>
                <wp:lineTo x="21486" y="21451"/>
                <wp:lineTo x="21486" y="0"/>
                <wp:lineTo x="0" y="0"/>
              </wp:wrapPolygon>
            </wp:wrapTight>
            <wp:docPr id="26" name="Picture 26" descr="Дом над водопадом (Fallingwater): red_irishman — Live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Дом над водопадом (Fallingwater): red_irishman — LiveJourna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55645" cy="20205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77876">
        <w:rPr>
          <w:color w:val="4472C4" w:themeColor="accent1"/>
        </w:rPr>
        <w:t xml:space="preserve">(Fig 2.1 – </w:t>
      </w:r>
      <w:proofErr w:type="spellStart"/>
      <w:r w:rsidRPr="00677876">
        <w:rPr>
          <w:color w:val="4472C4" w:themeColor="accent1"/>
        </w:rPr>
        <w:t>Braley</w:t>
      </w:r>
      <w:proofErr w:type="spellEnd"/>
      <w:r w:rsidRPr="00677876">
        <w:rPr>
          <w:color w:val="4472C4" w:themeColor="accent1"/>
        </w:rPr>
        <w:t>. J, Hendricks. J, Tedesco. M</w:t>
      </w:r>
      <w:r w:rsidR="004166FF">
        <w:rPr>
          <w:color w:val="4472C4" w:themeColor="accent1"/>
        </w:rPr>
        <w:t>,</w:t>
      </w:r>
      <w:r w:rsidRPr="00677876">
        <w:rPr>
          <w:color w:val="4472C4" w:themeColor="accent1"/>
        </w:rPr>
        <w:t xml:space="preserve"> 2011)</w:t>
      </w:r>
    </w:p>
    <w:p w14:paraId="72215D9F" w14:textId="7C25DE31" w:rsidR="00895EA9" w:rsidRDefault="002911FA" w:rsidP="002911FA">
      <w:pPr>
        <w:jc w:val="center"/>
      </w:pPr>
      <w:r>
        <w:rPr>
          <w:i/>
          <w:iCs/>
          <w:noProof/>
        </w:rPr>
        <w:drawing>
          <wp:anchor distT="0" distB="0" distL="114300" distR="114300" simplePos="0" relativeHeight="251671552" behindDoc="1" locked="0" layoutInCell="1" allowOverlap="1" wp14:anchorId="7B4A8F58" wp14:editId="59800D29">
            <wp:simplePos x="0" y="0"/>
            <wp:positionH relativeFrom="column">
              <wp:posOffset>-445135</wp:posOffset>
            </wp:positionH>
            <wp:positionV relativeFrom="page">
              <wp:posOffset>2528270</wp:posOffset>
            </wp:positionV>
            <wp:extent cx="3232785" cy="2020570"/>
            <wp:effectExtent l="0" t="0" r="5715" b="0"/>
            <wp:wrapTight wrapText="bothSides">
              <wp:wrapPolygon edited="0">
                <wp:start x="0" y="0"/>
                <wp:lineTo x="0" y="21451"/>
                <wp:lineTo x="21553" y="21451"/>
                <wp:lineTo x="2155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elevation.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32785" cy="2020570"/>
                    </a:xfrm>
                    <a:prstGeom prst="rect">
                      <a:avLst/>
                    </a:prstGeom>
                  </pic:spPr>
                </pic:pic>
              </a:graphicData>
            </a:graphic>
            <wp14:sizeRelH relativeFrom="page">
              <wp14:pctWidth>0</wp14:pctWidth>
            </wp14:sizeRelH>
            <wp14:sizeRelV relativeFrom="page">
              <wp14:pctHeight>0</wp14:pctHeight>
            </wp14:sizeRelV>
          </wp:anchor>
        </w:drawing>
      </w:r>
      <w:r>
        <w:t xml:space="preserve">The materials used was connected with the surroundings; wood, concrete, and steel. The materials were picked by Wright and was approved by Kaufmann. However, based on the site analysis, the choice for materials was restrictive, but Wright was able to embrace the principles of organic architecture, by using nature’s resources into a structure of his own. </w:t>
      </w:r>
    </w:p>
    <w:p w14:paraId="0A1E06B9" w14:textId="3CF498BC" w:rsidR="002911FA" w:rsidRDefault="002911FA" w:rsidP="002911FA">
      <w:pPr>
        <w:jc w:val="center"/>
      </w:pPr>
    </w:p>
    <w:p w14:paraId="0E94409D" w14:textId="0822825F" w:rsidR="002911FA" w:rsidRDefault="002911FA" w:rsidP="002911FA">
      <w:pPr>
        <w:jc w:val="center"/>
      </w:pPr>
      <w:r>
        <w:t xml:space="preserve">The concrete was </w:t>
      </w:r>
      <w:r w:rsidR="00A97A34">
        <w:t>mainly</w:t>
      </w:r>
      <w:r>
        <w:t xml:space="preserve"> used for horizontal elements such as the ledges, and </w:t>
      </w:r>
      <w:r w:rsidR="00A97A34">
        <w:t>steel</w:t>
      </w:r>
      <w:r w:rsidR="005A6497">
        <w:t xml:space="preserve"> was used for the vertical elements</w:t>
      </w:r>
      <w:r w:rsidR="00A97A34">
        <w:t>, to keep the layers of concrete separated, while protecting them against any torsion and twisting. The horizontal elements which were the cantilevers, was inspired by the pools of the water, and the vertical elements that supports the house, mimics the vertical waterfall.</w:t>
      </w:r>
    </w:p>
    <w:p w14:paraId="53D91519" w14:textId="66332FDF" w:rsidR="00A97A34" w:rsidRPr="00677876" w:rsidRDefault="004166FF" w:rsidP="00A97A34">
      <w:pPr>
        <w:jc w:val="center"/>
        <w:rPr>
          <w:color w:val="4472C4" w:themeColor="accent1"/>
        </w:rPr>
      </w:pPr>
      <w:r>
        <w:rPr>
          <w:color w:val="4472C4" w:themeColor="accent1"/>
        </w:rPr>
        <w:t>(</w:t>
      </w:r>
      <w:r w:rsidR="00A97A34" w:rsidRPr="00677876">
        <w:rPr>
          <w:color w:val="4472C4" w:themeColor="accent1"/>
        </w:rPr>
        <w:t>Shannon Hall</w:t>
      </w:r>
      <w:r>
        <w:rPr>
          <w:color w:val="4472C4" w:themeColor="accent1"/>
        </w:rPr>
        <w:t xml:space="preserve">, </w:t>
      </w:r>
      <w:r w:rsidR="00A97A34" w:rsidRPr="00677876">
        <w:rPr>
          <w:color w:val="4472C4" w:themeColor="accent1"/>
        </w:rPr>
        <w:t>2015)</w:t>
      </w:r>
    </w:p>
    <w:p w14:paraId="4DF3478F" w14:textId="77777777" w:rsidR="00A97A34" w:rsidRDefault="00A97A34" w:rsidP="002911FA">
      <w:pPr>
        <w:jc w:val="center"/>
      </w:pPr>
    </w:p>
    <w:p w14:paraId="383FE2C8" w14:textId="794DACCD" w:rsidR="00A97A34" w:rsidRDefault="005A6497" w:rsidP="002911FA">
      <w:pPr>
        <w:jc w:val="center"/>
      </w:pPr>
      <w:r>
        <w:rPr>
          <w:i/>
          <w:iCs/>
          <w:noProof/>
        </w:rPr>
        <w:drawing>
          <wp:anchor distT="0" distB="0" distL="114300" distR="114300" simplePos="0" relativeHeight="251677696" behindDoc="1" locked="0" layoutInCell="1" allowOverlap="1" wp14:anchorId="422C356E" wp14:editId="675ABDFA">
            <wp:simplePos x="0" y="0"/>
            <wp:positionH relativeFrom="column">
              <wp:posOffset>3633470</wp:posOffset>
            </wp:positionH>
            <wp:positionV relativeFrom="page">
              <wp:posOffset>7019290</wp:posOffset>
            </wp:positionV>
            <wp:extent cx="1358265" cy="1813560"/>
            <wp:effectExtent l="0" t="0" r="635" b="2540"/>
            <wp:wrapTight wrapText="bothSides">
              <wp:wrapPolygon edited="0">
                <wp:start x="0" y="0"/>
                <wp:lineTo x="0" y="21479"/>
                <wp:lineTo x="21408" y="21479"/>
                <wp:lineTo x="21408" y="0"/>
                <wp:lineTo x="0" y="0"/>
              </wp:wrapPolygon>
            </wp:wrapTight>
            <wp:docPr id="29" name="Picture 29" descr="/var/folders/zz/tc4g6h394lb0f8dzt1xrnfxr0000gn/T/com.microsoft.Word/Content.MSO/FA4289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ar/folders/zz/tc4g6h394lb0f8dzt1xrnfxr0000gn/T/com.microsoft.Word/Content.MSO/FA428966.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58265" cy="1813560"/>
                    </a:xfrm>
                    <a:prstGeom prst="rect">
                      <a:avLst/>
                    </a:prstGeom>
                    <a:noFill/>
                    <a:ln>
                      <a:noFill/>
                    </a:ln>
                  </pic:spPr>
                </pic:pic>
              </a:graphicData>
            </a:graphic>
            <wp14:sizeRelH relativeFrom="page">
              <wp14:pctWidth>0</wp14:pctWidth>
            </wp14:sizeRelH>
            <wp14:sizeRelV relativeFrom="page">
              <wp14:pctHeight>0</wp14:pctHeight>
            </wp14:sizeRelV>
          </wp:anchor>
        </w:drawing>
      </w:r>
      <w:r w:rsidR="00A97A34">
        <w:rPr>
          <w:noProof/>
        </w:rPr>
        <w:drawing>
          <wp:anchor distT="0" distB="0" distL="114300" distR="114300" simplePos="0" relativeHeight="251675648" behindDoc="1" locked="0" layoutInCell="1" allowOverlap="1" wp14:anchorId="535F4CB1" wp14:editId="161B4FCB">
            <wp:simplePos x="0" y="0"/>
            <wp:positionH relativeFrom="column">
              <wp:posOffset>624840</wp:posOffset>
            </wp:positionH>
            <wp:positionV relativeFrom="page">
              <wp:posOffset>7020560</wp:posOffset>
            </wp:positionV>
            <wp:extent cx="2877185" cy="1813560"/>
            <wp:effectExtent l="0" t="0" r="5715" b="2540"/>
            <wp:wrapTight wrapText="bothSides">
              <wp:wrapPolygon edited="0">
                <wp:start x="0" y="0"/>
                <wp:lineTo x="0" y="21479"/>
                <wp:lineTo x="21548" y="21479"/>
                <wp:lineTo x="21548" y="0"/>
                <wp:lineTo x="0" y="0"/>
              </wp:wrapPolygon>
            </wp:wrapTight>
            <wp:docPr id="21" name="Picture 21" descr="Fallingwater (Kaufmann Residence), Pennsylvania by Frank Lloy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allingwater (Kaufmann Residence), Pennsylvania by Frank Lloyd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77185" cy="1813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811C7A" w14:textId="2BA146BF" w:rsidR="00A97A34" w:rsidRDefault="00A97A34" w:rsidP="002911FA">
      <w:pPr>
        <w:jc w:val="center"/>
      </w:pPr>
    </w:p>
    <w:p w14:paraId="4B176574" w14:textId="34DA5C5F" w:rsidR="00A97A34" w:rsidRDefault="00A97A34" w:rsidP="002911FA">
      <w:pPr>
        <w:jc w:val="center"/>
      </w:pPr>
    </w:p>
    <w:p w14:paraId="0855058F" w14:textId="107CB60F" w:rsidR="00A97A34" w:rsidRDefault="00A97A34" w:rsidP="002911FA">
      <w:pPr>
        <w:jc w:val="center"/>
      </w:pPr>
    </w:p>
    <w:p w14:paraId="0F76CCD2" w14:textId="4AE56264" w:rsidR="00A97A34" w:rsidRDefault="00A97A34" w:rsidP="002911FA">
      <w:pPr>
        <w:jc w:val="center"/>
      </w:pPr>
    </w:p>
    <w:p w14:paraId="14B9648B" w14:textId="712B4EE2" w:rsidR="00A97A34" w:rsidRDefault="00A97A34" w:rsidP="002911FA">
      <w:pPr>
        <w:jc w:val="center"/>
      </w:pPr>
    </w:p>
    <w:p w14:paraId="31DEC4D8" w14:textId="4A3263FE" w:rsidR="00A97A34" w:rsidRDefault="00A97A34" w:rsidP="002911FA">
      <w:pPr>
        <w:jc w:val="center"/>
      </w:pPr>
    </w:p>
    <w:p w14:paraId="0A32D2BB" w14:textId="5ACB0009" w:rsidR="00A97A34" w:rsidRDefault="00A97A34" w:rsidP="002911FA">
      <w:pPr>
        <w:jc w:val="center"/>
      </w:pPr>
    </w:p>
    <w:p w14:paraId="38CD4AA3" w14:textId="4E93DAD2" w:rsidR="00A97A34" w:rsidRDefault="00A97A34" w:rsidP="002911FA">
      <w:pPr>
        <w:jc w:val="center"/>
      </w:pPr>
    </w:p>
    <w:p w14:paraId="5DEF3B86" w14:textId="3DCB7AD1" w:rsidR="00A97A34" w:rsidRDefault="00A97A34" w:rsidP="002911FA">
      <w:pPr>
        <w:jc w:val="center"/>
      </w:pPr>
    </w:p>
    <w:p w14:paraId="4233766C" w14:textId="5CCFC3AC" w:rsidR="00A97A34" w:rsidRDefault="00A97A34" w:rsidP="002911FA">
      <w:pPr>
        <w:jc w:val="center"/>
      </w:pPr>
    </w:p>
    <w:p w14:paraId="216C99EF" w14:textId="5F260439" w:rsidR="00A97A34" w:rsidRDefault="00A97A34" w:rsidP="00A97A34">
      <w:pPr>
        <w:jc w:val="center"/>
        <w:rPr>
          <w:color w:val="4472C4" w:themeColor="accent1"/>
        </w:rPr>
      </w:pPr>
      <w:r w:rsidRPr="00677876">
        <w:rPr>
          <w:color w:val="4472C4" w:themeColor="accent1"/>
        </w:rPr>
        <w:t>(Fig 2.</w:t>
      </w:r>
      <w:r>
        <w:rPr>
          <w:color w:val="4472C4" w:themeColor="accent1"/>
        </w:rPr>
        <w:t>2</w:t>
      </w:r>
      <w:r w:rsidRPr="00677876">
        <w:rPr>
          <w:color w:val="4472C4" w:themeColor="accent1"/>
        </w:rPr>
        <w:t xml:space="preserve"> –</w:t>
      </w:r>
      <w:r>
        <w:rPr>
          <w:color w:val="4472C4" w:themeColor="accent1"/>
        </w:rPr>
        <w:t xml:space="preserve"> Rana. M</w:t>
      </w:r>
      <w:r w:rsidR="004166FF">
        <w:rPr>
          <w:color w:val="4472C4" w:themeColor="accent1"/>
        </w:rPr>
        <w:t xml:space="preserve">, </w:t>
      </w:r>
      <w:r>
        <w:rPr>
          <w:color w:val="4472C4" w:themeColor="accent1"/>
        </w:rPr>
        <w:t>2017)</w:t>
      </w:r>
    </w:p>
    <w:p w14:paraId="5E5A22E4" w14:textId="3950198D" w:rsidR="00A97A34" w:rsidRPr="00670AA1" w:rsidRDefault="00A97A34" w:rsidP="00A97A34">
      <w:pPr>
        <w:jc w:val="center"/>
        <w:rPr>
          <w:color w:val="4472C4" w:themeColor="accent1"/>
        </w:rPr>
      </w:pPr>
      <w:r>
        <w:rPr>
          <w:color w:val="4472C4" w:themeColor="accent1"/>
        </w:rPr>
        <w:t>(Fig 2.3 – N/A</w:t>
      </w:r>
      <w:r w:rsidR="004166FF">
        <w:rPr>
          <w:color w:val="4472C4" w:themeColor="accent1"/>
        </w:rPr>
        <w:t xml:space="preserve">, </w:t>
      </w:r>
      <w:r>
        <w:rPr>
          <w:color w:val="4472C4" w:themeColor="accent1"/>
        </w:rPr>
        <w:t>2000)</w:t>
      </w:r>
    </w:p>
    <w:p w14:paraId="4663767B" w14:textId="70C51C8E" w:rsidR="00A97A34" w:rsidRDefault="00A97A34" w:rsidP="002911FA">
      <w:pPr>
        <w:jc w:val="center"/>
      </w:pPr>
    </w:p>
    <w:p w14:paraId="54E5658D" w14:textId="4094369F" w:rsidR="00A97A34" w:rsidRDefault="00A97A34" w:rsidP="002911FA">
      <w:pPr>
        <w:jc w:val="center"/>
      </w:pPr>
    </w:p>
    <w:p w14:paraId="228F248A" w14:textId="22536659" w:rsidR="00A97A34" w:rsidRDefault="00A97A34" w:rsidP="00A97A34">
      <w:pPr>
        <w:jc w:val="center"/>
        <w:rPr>
          <w:b/>
          <w:bCs/>
          <w:i/>
          <w:iCs/>
          <w:sz w:val="28"/>
          <w:szCs w:val="28"/>
        </w:rPr>
      </w:pPr>
      <w:r>
        <w:rPr>
          <w:b/>
          <w:bCs/>
          <w:i/>
          <w:iCs/>
          <w:sz w:val="28"/>
          <w:szCs w:val="28"/>
        </w:rPr>
        <w:lastRenderedPageBreak/>
        <w:t>[</w:t>
      </w:r>
      <w:r w:rsidR="003D67F8">
        <w:rPr>
          <w:b/>
          <w:bCs/>
          <w:i/>
          <w:iCs/>
          <w:sz w:val="28"/>
          <w:szCs w:val="28"/>
        </w:rPr>
        <w:t>FALLINGWATER</w:t>
      </w:r>
      <w:r w:rsidRPr="00895EA9">
        <w:rPr>
          <w:b/>
          <w:bCs/>
          <w:i/>
          <w:iCs/>
          <w:sz w:val="28"/>
          <w:szCs w:val="28"/>
        </w:rPr>
        <w:t>]</w:t>
      </w:r>
      <w:r>
        <w:rPr>
          <w:b/>
          <w:bCs/>
          <w:i/>
          <w:iCs/>
          <w:sz w:val="28"/>
          <w:szCs w:val="28"/>
        </w:rPr>
        <w:t xml:space="preserve"> </w:t>
      </w:r>
    </w:p>
    <w:p w14:paraId="687979E1" w14:textId="77777777" w:rsidR="00A97A34" w:rsidRPr="00895EA9" w:rsidRDefault="00A97A34" w:rsidP="00A97A34">
      <w:pPr>
        <w:jc w:val="center"/>
        <w:rPr>
          <w:b/>
          <w:bCs/>
          <w:i/>
          <w:iCs/>
          <w:sz w:val="28"/>
          <w:szCs w:val="28"/>
        </w:rPr>
      </w:pPr>
    </w:p>
    <w:p w14:paraId="6A85AD51" w14:textId="073D7DED" w:rsidR="00A97A34" w:rsidRDefault="00A97A34" w:rsidP="00A97A34">
      <w:pPr>
        <w:jc w:val="center"/>
      </w:pPr>
      <w:r>
        <w:t xml:space="preserve"> The house was not designed to take advantage of the view, but to have been a part of the view and landscape. Wright saw the huge boulders and rock edges as an opportunity to make use of the visual feature of what remained.</w:t>
      </w:r>
    </w:p>
    <w:p w14:paraId="61EEE11E" w14:textId="5BF522BB" w:rsidR="00A97A34" w:rsidRDefault="00A97A34" w:rsidP="00A97A34">
      <w:pPr>
        <w:jc w:val="center"/>
      </w:pPr>
      <w:r>
        <w:t xml:space="preserve">The building consists of three floors and two parts; the main house (1936-1938) and the guest room (1939). </w:t>
      </w:r>
    </w:p>
    <w:p w14:paraId="66425A37" w14:textId="3E3F0DF8" w:rsidR="00A97A34" w:rsidRDefault="00A97A34" w:rsidP="00A97A34">
      <w:pPr>
        <w:jc w:val="center"/>
      </w:pPr>
    </w:p>
    <w:p w14:paraId="34101EA0" w14:textId="15949AE1" w:rsidR="00A97A34" w:rsidRPr="00670AA1" w:rsidRDefault="00A97A34" w:rsidP="00A97A34">
      <w:pPr>
        <w:jc w:val="center"/>
        <w:rPr>
          <w:color w:val="4472C4" w:themeColor="accent1"/>
        </w:rPr>
      </w:pPr>
      <w:r w:rsidRPr="00487F27">
        <w:rPr>
          <w:color w:val="4472C4" w:themeColor="accent1"/>
        </w:rPr>
        <w:t>(Fig 3.1</w:t>
      </w:r>
      <w:r w:rsidR="004618AF">
        <w:rPr>
          <w:color w:val="4472C4" w:themeColor="accent1"/>
        </w:rPr>
        <w:t>, 3.2</w:t>
      </w:r>
      <w:r w:rsidRPr="00487F27">
        <w:rPr>
          <w:color w:val="4472C4" w:themeColor="accent1"/>
        </w:rPr>
        <w:t xml:space="preserve"> – Padilla. C</w:t>
      </w:r>
      <w:r w:rsidR="004166FF">
        <w:rPr>
          <w:color w:val="4472C4" w:themeColor="accent1"/>
        </w:rPr>
        <w:t xml:space="preserve">, </w:t>
      </w:r>
      <w:r w:rsidRPr="00487F27">
        <w:rPr>
          <w:color w:val="4472C4" w:themeColor="accent1"/>
        </w:rPr>
        <w:t>2020)</w:t>
      </w:r>
    </w:p>
    <w:p w14:paraId="276A94B5" w14:textId="576BE92F" w:rsidR="00A97A34" w:rsidRDefault="004618AF" w:rsidP="002911FA">
      <w:pPr>
        <w:jc w:val="center"/>
      </w:pPr>
      <w:r w:rsidRPr="002F6F79">
        <w:rPr>
          <w:i/>
          <w:iCs/>
          <w:noProof/>
          <w:highlight w:val="lightGray"/>
        </w:rPr>
        <w:drawing>
          <wp:anchor distT="0" distB="0" distL="114300" distR="114300" simplePos="0" relativeHeight="251679744" behindDoc="1" locked="0" layoutInCell="1" allowOverlap="1" wp14:anchorId="5EB4920F" wp14:editId="63C26FD5">
            <wp:simplePos x="0" y="0"/>
            <wp:positionH relativeFrom="column">
              <wp:posOffset>-305533</wp:posOffset>
            </wp:positionH>
            <wp:positionV relativeFrom="page">
              <wp:posOffset>2752286</wp:posOffset>
            </wp:positionV>
            <wp:extent cx="4305935" cy="4552950"/>
            <wp:effectExtent l="0" t="0" r="0" b="6350"/>
            <wp:wrapTight wrapText="bothSides">
              <wp:wrapPolygon edited="0">
                <wp:start x="0" y="0"/>
                <wp:lineTo x="0" y="21570"/>
                <wp:lineTo x="21533" y="21570"/>
                <wp:lineTo x="2153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ALLING WATER.jpg"/>
                    <pic:cNvPicPr/>
                  </pic:nvPicPr>
                  <pic:blipFill rotWithShape="1">
                    <a:blip r:embed="rId18" cstate="print">
                      <a:extLst>
                        <a:ext uri="{28A0092B-C50C-407E-A947-70E740481C1C}">
                          <a14:useLocalDpi xmlns:a14="http://schemas.microsoft.com/office/drawing/2010/main" val="0"/>
                        </a:ext>
                      </a:extLst>
                    </a:blip>
                    <a:srcRect b="8157"/>
                    <a:stretch/>
                  </pic:blipFill>
                  <pic:spPr bwMode="auto">
                    <a:xfrm>
                      <a:off x="0" y="0"/>
                      <a:ext cx="4305935" cy="4552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411C87" w14:textId="09C14B21" w:rsidR="00A97A34" w:rsidRDefault="00A97A34" w:rsidP="002911FA">
      <w:pPr>
        <w:jc w:val="center"/>
      </w:pPr>
    </w:p>
    <w:p w14:paraId="596225DF" w14:textId="0545BD06" w:rsidR="00A97A34" w:rsidRDefault="00A97A34" w:rsidP="002911FA">
      <w:pPr>
        <w:jc w:val="center"/>
      </w:pPr>
    </w:p>
    <w:p w14:paraId="1B9EADE4" w14:textId="4B40B6E1" w:rsidR="00A97A34" w:rsidRDefault="00A97A34" w:rsidP="002911FA">
      <w:pPr>
        <w:jc w:val="center"/>
      </w:pPr>
    </w:p>
    <w:p w14:paraId="59285415" w14:textId="75F96E21" w:rsidR="00A97A34" w:rsidRDefault="00A97A34" w:rsidP="002911FA">
      <w:pPr>
        <w:jc w:val="center"/>
      </w:pPr>
    </w:p>
    <w:p w14:paraId="45C65E1D" w14:textId="45E9B48A" w:rsidR="00A97A34" w:rsidRDefault="00A97A34" w:rsidP="002911FA">
      <w:pPr>
        <w:jc w:val="center"/>
      </w:pPr>
    </w:p>
    <w:p w14:paraId="5DA6D8A1" w14:textId="3609A7CA" w:rsidR="00A97A34" w:rsidRDefault="00A97A34" w:rsidP="002911FA">
      <w:pPr>
        <w:jc w:val="center"/>
      </w:pPr>
    </w:p>
    <w:p w14:paraId="54AB34B3" w14:textId="68A65C78" w:rsidR="00A97A34" w:rsidRDefault="00A97A34" w:rsidP="002911FA">
      <w:pPr>
        <w:jc w:val="center"/>
      </w:pPr>
    </w:p>
    <w:p w14:paraId="0AC9857A" w14:textId="2576C3EF" w:rsidR="00A97A34" w:rsidRDefault="00A97A34" w:rsidP="002911FA">
      <w:pPr>
        <w:jc w:val="center"/>
      </w:pPr>
    </w:p>
    <w:p w14:paraId="07641371" w14:textId="77C0DB66" w:rsidR="00A97A34" w:rsidRDefault="00A97A34" w:rsidP="002911FA">
      <w:pPr>
        <w:jc w:val="center"/>
      </w:pPr>
    </w:p>
    <w:p w14:paraId="39623C82" w14:textId="49CB684D" w:rsidR="00A97A34" w:rsidRDefault="00A97A34" w:rsidP="002911FA">
      <w:pPr>
        <w:jc w:val="center"/>
      </w:pPr>
    </w:p>
    <w:p w14:paraId="173BC47E" w14:textId="142CAD68" w:rsidR="00A97A34" w:rsidRDefault="00A97A34" w:rsidP="002911FA">
      <w:pPr>
        <w:jc w:val="center"/>
      </w:pPr>
    </w:p>
    <w:p w14:paraId="42A147A4" w14:textId="6B6EFD56" w:rsidR="00A97A34" w:rsidRDefault="00A97A34" w:rsidP="002911FA">
      <w:pPr>
        <w:jc w:val="center"/>
      </w:pPr>
    </w:p>
    <w:p w14:paraId="620EA59C" w14:textId="76B8E7BF" w:rsidR="00A97A34" w:rsidRDefault="00A97A34" w:rsidP="002911FA">
      <w:pPr>
        <w:jc w:val="center"/>
      </w:pPr>
    </w:p>
    <w:p w14:paraId="2E9F77C9" w14:textId="0F546C90" w:rsidR="00A97A34" w:rsidRDefault="00A97A34" w:rsidP="002911FA">
      <w:pPr>
        <w:jc w:val="center"/>
      </w:pPr>
    </w:p>
    <w:p w14:paraId="3E376D3A" w14:textId="6F6623FB" w:rsidR="00A97A34" w:rsidRDefault="00A97A34" w:rsidP="002911FA">
      <w:pPr>
        <w:jc w:val="center"/>
      </w:pPr>
    </w:p>
    <w:p w14:paraId="3C7F5330" w14:textId="47045A0C" w:rsidR="00A97A34" w:rsidRDefault="00A97A34" w:rsidP="002911FA">
      <w:pPr>
        <w:jc w:val="center"/>
      </w:pPr>
    </w:p>
    <w:p w14:paraId="57942739" w14:textId="2293D028" w:rsidR="00A97A34" w:rsidRDefault="00A97A34" w:rsidP="002911FA">
      <w:pPr>
        <w:jc w:val="center"/>
      </w:pPr>
    </w:p>
    <w:p w14:paraId="5E60A290" w14:textId="3C49454E" w:rsidR="00A97A34" w:rsidRDefault="00A97A34" w:rsidP="002911FA">
      <w:pPr>
        <w:jc w:val="center"/>
      </w:pPr>
    </w:p>
    <w:p w14:paraId="61F496C1" w14:textId="7F4846A5" w:rsidR="00A97A34" w:rsidRDefault="00A97A34" w:rsidP="002911FA">
      <w:pPr>
        <w:jc w:val="center"/>
      </w:pPr>
    </w:p>
    <w:p w14:paraId="12CB34A9" w14:textId="2A88496A" w:rsidR="00A97A34" w:rsidRDefault="00A97A34" w:rsidP="002911FA">
      <w:pPr>
        <w:jc w:val="center"/>
      </w:pPr>
    </w:p>
    <w:p w14:paraId="308A3668" w14:textId="49753E6D" w:rsidR="00A97A34" w:rsidRDefault="004618AF" w:rsidP="002911FA">
      <w:pPr>
        <w:jc w:val="center"/>
      </w:pPr>
      <w:r>
        <w:rPr>
          <w:noProof/>
        </w:rPr>
        <w:drawing>
          <wp:anchor distT="0" distB="0" distL="114300" distR="114300" simplePos="0" relativeHeight="251718656" behindDoc="1" locked="0" layoutInCell="1" allowOverlap="1" wp14:anchorId="117ECC81" wp14:editId="07906014">
            <wp:simplePos x="0" y="0"/>
            <wp:positionH relativeFrom="column">
              <wp:posOffset>2984500</wp:posOffset>
            </wp:positionH>
            <wp:positionV relativeFrom="paragraph">
              <wp:posOffset>-10795</wp:posOffset>
            </wp:positionV>
            <wp:extent cx="2940050" cy="3517900"/>
            <wp:effectExtent l="0" t="0" r="0" b="0"/>
            <wp:wrapTight wrapText="bothSides">
              <wp:wrapPolygon edited="0">
                <wp:start x="21203" y="8558"/>
                <wp:lineTo x="21017" y="8480"/>
                <wp:lineTo x="19524" y="4971"/>
                <wp:lineTo x="18031" y="3490"/>
                <wp:lineTo x="16538" y="1228"/>
                <wp:lineTo x="15045" y="760"/>
                <wp:lineTo x="10567" y="760"/>
                <wp:lineTo x="10567" y="1072"/>
                <wp:lineTo x="1610" y="1150"/>
                <wp:lineTo x="1610" y="6999"/>
                <wp:lineTo x="117" y="6999"/>
                <wp:lineTo x="117" y="12379"/>
                <wp:lineTo x="117" y="12847"/>
                <wp:lineTo x="117" y="16044"/>
                <wp:lineTo x="1610" y="15888"/>
                <wp:lineTo x="1610" y="17526"/>
                <wp:lineTo x="2543" y="20177"/>
                <wp:lineTo x="3102" y="20099"/>
                <wp:lineTo x="4595" y="19163"/>
                <wp:lineTo x="6088" y="19241"/>
                <wp:lineTo x="7488" y="20021"/>
                <wp:lineTo x="9074" y="20177"/>
                <wp:lineTo x="10473" y="19553"/>
                <wp:lineTo x="12060" y="18773"/>
                <wp:lineTo x="15045" y="18929"/>
                <wp:lineTo x="16538" y="18305"/>
                <wp:lineTo x="18031" y="15342"/>
                <wp:lineTo x="19524" y="11911"/>
                <wp:lineTo x="21017" y="9182"/>
                <wp:lineTo x="21203" y="9104"/>
                <wp:lineTo x="21203" y="8558"/>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an 28.jpeg"/>
                    <pic:cNvPicPr/>
                  </pic:nvPicPr>
                  <pic:blipFill rotWithShape="1">
                    <a:blip r:embed="rId19" cstate="print">
                      <a:alphaModFix amt="85000"/>
                      <a:extLst>
                        <a:ext uri="{BEBA8EAE-BF5A-486C-A8C5-ECC9F3942E4B}">
                          <a14:imgProps xmlns:a14="http://schemas.microsoft.com/office/drawing/2010/main">
                            <a14:imgLayer r:embed="rId20">
                              <a14:imgEffect>
                                <a14:backgroundRemoval t="20496" b="61802" l="11250" r="68387">
                                  <a14:foregroundMark x1="35242" y1="37999" x2="45444" y2="26055"/>
                                  <a14:foregroundMark x1="45444" y1="26055" x2="41331" y2="41163"/>
                                  <a14:foregroundMark x1="41331" y1="41163" x2="49718" y2="45325"/>
                                  <a14:foregroundMark x1="49718" y1="45325" x2="59194" y2="42503"/>
                                  <a14:foregroundMark x1="59194" y1="42503" x2="66129" y2="34835"/>
                                  <a14:foregroundMark x1="60484" y1="42816" x2="54355" y2="45667"/>
                                  <a14:foregroundMark x1="56452" y1="41334" x2="56210" y2="43330"/>
                                  <a14:foregroundMark x1="49879" y1="16990" x2="65847" y2="30160"/>
                                  <a14:foregroundMark x1="65847" y1="30160" x2="59073" y2="53250"/>
                                  <a14:foregroundMark x1="59073" y1="53250" x2="19032" y2="70468"/>
                                  <a14:foregroundMark x1="19032" y1="70468" x2="17137" y2="27509"/>
                                  <a14:foregroundMark x1="17137" y1="27509" x2="19395" y2="19897"/>
                                  <a14:foregroundMark x1="19395" y1="19897" x2="43024" y2="31842"/>
                                  <a14:foregroundMark x1="43024" y1="31842" x2="59355" y2="27594"/>
                                  <a14:foregroundMark x1="59355" y1="27594" x2="55847" y2="19869"/>
                                  <a14:foregroundMark x1="55847" y1="19869" x2="34677" y2="19897"/>
                                  <a14:foregroundMark x1="34677" y1="19897" x2="16935" y2="30673"/>
                                  <a14:foregroundMark x1="16935" y1="30673" x2="12137" y2="39396"/>
                                  <a14:foregroundMark x1="12137" y1="39396" x2="20242" y2="52594"/>
                                  <a14:foregroundMark x1="20242" y1="52594" x2="51815" y2="60547"/>
                                  <a14:foregroundMark x1="51815" y1="60547" x2="59194" y2="54818"/>
                                  <a14:foregroundMark x1="59194" y1="54818" x2="59516" y2="36688"/>
                                  <a14:foregroundMark x1="59516" y1="36688" x2="64476" y2="43387"/>
                                  <a14:foregroundMark x1="64476" y1="43387" x2="56452" y2="58951"/>
                                  <a14:foregroundMark x1="56452" y1="58951" x2="15161" y2="53278"/>
                                  <a14:foregroundMark x1="15161" y1="53278" x2="11290" y2="46123"/>
                                  <a14:foregroundMark x1="11290" y1="46123" x2="14073" y2="40507"/>
                                  <a14:foregroundMark x1="64960" y1="30502" x2="68427" y2="37315"/>
                                  <a14:foregroundMark x1="68427" y1="37315" x2="64758" y2="43729"/>
                                  <a14:foregroundMark x1="64758" y1="43729" x2="63992" y2="44327"/>
                                  <a14:foregroundMark x1="38306" y1="22178" x2="54597" y2="22662"/>
                                  <a14:foregroundMark x1="54597" y1="22662" x2="54597" y2="22662"/>
                                  <a14:foregroundMark x1="18065" y1="45667" x2="26532" y2="46152"/>
                                  <a14:foregroundMark x1="18306" y1="47320" x2="29839" y2="47320"/>
                                  <a14:foregroundMark x1="29839" y1="47320" x2="29839" y2="47320"/>
                                  <a14:foregroundMark x1="54798" y1="21665" x2="37863" y2="20496"/>
                                  <a14:foregroundMark x1="37863" y1="20496" x2="37863" y2="20496"/>
                                </a14:backgroundRemoval>
                              </a14:imgEffect>
                            </a14:imgLayer>
                          </a14:imgProps>
                        </a:ext>
                        <a:ext uri="{28A0092B-C50C-407E-A947-70E740481C1C}">
                          <a14:useLocalDpi xmlns:a14="http://schemas.microsoft.com/office/drawing/2010/main" val="0"/>
                        </a:ext>
                      </a:extLst>
                    </a:blip>
                    <a:srcRect l="11010" t="16807" r="29907" b="33187"/>
                    <a:stretch/>
                  </pic:blipFill>
                  <pic:spPr bwMode="auto">
                    <a:xfrm rot="16200000">
                      <a:off x="0" y="0"/>
                      <a:ext cx="2940050" cy="3517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FC16EF" w14:textId="74AC5DD9" w:rsidR="00A97A34" w:rsidRDefault="00A97A34" w:rsidP="002911FA">
      <w:pPr>
        <w:jc w:val="center"/>
      </w:pPr>
    </w:p>
    <w:p w14:paraId="44D6E377" w14:textId="18B6B35D" w:rsidR="00A97A34" w:rsidRDefault="00A97A34" w:rsidP="002911FA">
      <w:pPr>
        <w:jc w:val="center"/>
      </w:pPr>
    </w:p>
    <w:p w14:paraId="144A3D86" w14:textId="3DBC21B3" w:rsidR="00A97A34" w:rsidRDefault="00A97A34" w:rsidP="002911FA">
      <w:pPr>
        <w:jc w:val="center"/>
      </w:pPr>
    </w:p>
    <w:p w14:paraId="12D94167" w14:textId="33AEB4CE" w:rsidR="00A97A34" w:rsidRDefault="00A97A34" w:rsidP="002911FA">
      <w:pPr>
        <w:jc w:val="center"/>
      </w:pPr>
    </w:p>
    <w:p w14:paraId="505B1901" w14:textId="51DB10DB" w:rsidR="00A97A34" w:rsidRDefault="00A97A34" w:rsidP="002911FA">
      <w:pPr>
        <w:jc w:val="center"/>
      </w:pPr>
    </w:p>
    <w:p w14:paraId="5C228510" w14:textId="3357990B" w:rsidR="00A97A34" w:rsidRDefault="00A97A34" w:rsidP="002911FA">
      <w:pPr>
        <w:jc w:val="center"/>
      </w:pPr>
    </w:p>
    <w:p w14:paraId="429719DB" w14:textId="39C7BEC0" w:rsidR="00A97A34" w:rsidRDefault="00A97A34" w:rsidP="002911FA">
      <w:pPr>
        <w:jc w:val="center"/>
      </w:pPr>
    </w:p>
    <w:p w14:paraId="3EED9D92" w14:textId="3CC2D15E" w:rsidR="00A97A34" w:rsidRDefault="00A97A34" w:rsidP="002911FA">
      <w:pPr>
        <w:jc w:val="center"/>
      </w:pPr>
    </w:p>
    <w:p w14:paraId="18E6C922" w14:textId="68BEE9DA" w:rsidR="00A97A34" w:rsidRDefault="00A97A34" w:rsidP="002911FA">
      <w:pPr>
        <w:jc w:val="center"/>
      </w:pPr>
    </w:p>
    <w:p w14:paraId="7F1E3B7D" w14:textId="45DD2ECF" w:rsidR="00A97A34" w:rsidRDefault="00A97A34" w:rsidP="002911FA">
      <w:pPr>
        <w:jc w:val="center"/>
      </w:pPr>
    </w:p>
    <w:p w14:paraId="5159938A" w14:textId="747DF4E3" w:rsidR="00A97A34" w:rsidRDefault="00A97A34" w:rsidP="002911FA">
      <w:pPr>
        <w:jc w:val="center"/>
      </w:pPr>
    </w:p>
    <w:p w14:paraId="1F28ADEA" w14:textId="76A4B0D0" w:rsidR="00A97A34" w:rsidRDefault="00A97A34" w:rsidP="002911FA">
      <w:pPr>
        <w:jc w:val="center"/>
      </w:pPr>
    </w:p>
    <w:p w14:paraId="27200E5B" w14:textId="13D37707" w:rsidR="00A97A34" w:rsidRDefault="00A97A34" w:rsidP="002911FA">
      <w:pPr>
        <w:jc w:val="center"/>
      </w:pPr>
    </w:p>
    <w:p w14:paraId="328A0356" w14:textId="73AED221" w:rsidR="00A97A34" w:rsidRDefault="00A97A34" w:rsidP="002911FA">
      <w:pPr>
        <w:jc w:val="center"/>
      </w:pPr>
    </w:p>
    <w:p w14:paraId="14C03EAB" w14:textId="33EB3367" w:rsidR="00A97A34" w:rsidRDefault="00A97A34" w:rsidP="002911FA">
      <w:pPr>
        <w:jc w:val="center"/>
      </w:pPr>
    </w:p>
    <w:p w14:paraId="611FC4DE" w14:textId="77777777" w:rsidR="005A6497" w:rsidRDefault="005A6497" w:rsidP="002911FA">
      <w:pPr>
        <w:jc w:val="center"/>
      </w:pPr>
    </w:p>
    <w:p w14:paraId="09ECC219" w14:textId="5D916C1A" w:rsidR="003D67F8" w:rsidRDefault="003D67F8" w:rsidP="003D67F8">
      <w:pPr>
        <w:jc w:val="center"/>
        <w:rPr>
          <w:b/>
          <w:bCs/>
          <w:i/>
          <w:iCs/>
          <w:sz w:val="28"/>
          <w:szCs w:val="28"/>
        </w:rPr>
      </w:pPr>
      <w:r>
        <w:rPr>
          <w:b/>
          <w:bCs/>
          <w:i/>
          <w:iCs/>
          <w:sz w:val="28"/>
          <w:szCs w:val="28"/>
        </w:rPr>
        <w:lastRenderedPageBreak/>
        <w:t>[MAIN HOUSE</w:t>
      </w:r>
      <w:r w:rsidRPr="00895EA9">
        <w:rPr>
          <w:b/>
          <w:bCs/>
          <w:i/>
          <w:iCs/>
          <w:sz w:val="28"/>
          <w:szCs w:val="28"/>
        </w:rPr>
        <w:t>]</w:t>
      </w:r>
      <w:r>
        <w:rPr>
          <w:b/>
          <w:bCs/>
          <w:i/>
          <w:iCs/>
          <w:sz w:val="28"/>
          <w:szCs w:val="28"/>
        </w:rPr>
        <w:t xml:space="preserve"> </w:t>
      </w:r>
    </w:p>
    <w:p w14:paraId="5B1E73B0" w14:textId="0E32B7FF" w:rsidR="00A97A34" w:rsidRDefault="00A97A34" w:rsidP="00A97A34">
      <w:pPr>
        <w:jc w:val="center"/>
        <w:rPr>
          <w:color w:val="4472C4" w:themeColor="accent1"/>
        </w:rPr>
      </w:pPr>
    </w:p>
    <w:p w14:paraId="2BBFA072" w14:textId="4AD189CB" w:rsidR="00A97A34" w:rsidRPr="00487F27" w:rsidRDefault="003D67F8" w:rsidP="00A97A34">
      <w:pPr>
        <w:jc w:val="center"/>
        <w:rPr>
          <w:color w:val="4472C4" w:themeColor="accent1"/>
        </w:rPr>
      </w:pPr>
      <w:r>
        <w:rPr>
          <w:i/>
          <w:iCs/>
          <w:noProof/>
        </w:rPr>
        <w:drawing>
          <wp:anchor distT="0" distB="0" distL="114300" distR="114300" simplePos="0" relativeHeight="251685888" behindDoc="1" locked="0" layoutInCell="1" allowOverlap="1" wp14:anchorId="0017B036" wp14:editId="5DDA3441">
            <wp:simplePos x="0" y="0"/>
            <wp:positionH relativeFrom="column">
              <wp:posOffset>-266700</wp:posOffset>
            </wp:positionH>
            <wp:positionV relativeFrom="page">
              <wp:posOffset>1552575</wp:posOffset>
            </wp:positionV>
            <wp:extent cx="3249930" cy="1852930"/>
            <wp:effectExtent l="0" t="0" r="1270" b="1270"/>
            <wp:wrapTight wrapText="bothSides">
              <wp:wrapPolygon edited="0">
                <wp:start x="0" y="0"/>
                <wp:lineTo x="0" y="21467"/>
                <wp:lineTo x="21524" y="21467"/>
                <wp:lineTo x="21524"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third floor.jpg"/>
                    <pic:cNvPicPr/>
                  </pic:nvPicPr>
                  <pic:blipFill rotWithShape="1">
                    <a:blip r:embed="rId21" cstate="print">
                      <a:extLst>
                        <a:ext uri="{28A0092B-C50C-407E-A947-70E740481C1C}">
                          <a14:useLocalDpi xmlns:a14="http://schemas.microsoft.com/office/drawing/2010/main" val="0"/>
                        </a:ext>
                      </a:extLst>
                    </a:blip>
                    <a:srcRect t="7418" b="18499"/>
                    <a:stretch/>
                  </pic:blipFill>
                  <pic:spPr bwMode="auto">
                    <a:xfrm>
                      <a:off x="0" y="0"/>
                      <a:ext cx="3249930" cy="1852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45FCE">
        <w:rPr>
          <w:noProof/>
          <w:color w:val="4472C4" w:themeColor="accent1"/>
        </w:rPr>
        <w:drawing>
          <wp:anchor distT="0" distB="0" distL="114300" distR="114300" simplePos="0" relativeHeight="251683840" behindDoc="1" locked="0" layoutInCell="1" allowOverlap="1" wp14:anchorId="2CC7A7FF" wp14:editId="3BA2BA4B">
            <wp:simplePos x="0" y="0"/>
            <wp:positionH relativeFrom="column">
              <wp:posOffset>3070860</wp:posOffset>
            </wp:positionH>
            <wp:positionV relativeFrom="page">
              <wp:posOffset>1640205</wp:posOffset>
            </wp:positionV>
            <wp:extent cx="3078480" cy="1667510"/>
            <wp:effectExtent l="0" t="0" r="0" b="0"/>
            <wp:wrapTight wrapText="bothSides">
              <wp:wrapPolygon edited="0">
                <wp:start x="0" y="0"/>
                <wp:lineTo x="0" y="21386"/>
                <wp:lineTo x="21475" y="21386"/>
                <wp:lineTo x="21475" y="0"/>
                <wp:lineTo x="0" y="0"/>
              </wp:wrapPolygon>
            </wp:wrapTight>
            <wp:docPr id="32" name="Picture 32" descr="AD Classics: Fallingwater House,Second Floor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 Classics: Fallingwater House,Second Floor Plan"/>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78480" cy="16675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7A34" w:rsidRPr="00487F27">
        <w:rPr>
          <w:color w:val="4472C4" w:themeColor="accent1"/>
        </w:rPr>
        <w:t>(Fig 3.2 – Perez. A</w:t>
      </w:r>
      <w:r w:rsidR="004166FF">
        <w:rPr>
          <w:color w:val="4472C4" w:themeColor="accent1"/>
        </w:rPr>
        <w:t xml:space="preserve">, </w:t>
      </w:r>
      <w:r w:rsidR="00A97A34" w:rsidRPr="00487F27">
        <w:rPr>
          <w:color w:val="4472C4" w:themeColor="accent1"/>
        </w:rPr>
        <w:t>2010)</w:t>
      </w:r>
    </w:p>
    <w:p w14:paraId="1CA40DFE" w14:textId="38EB7588" w:rsidR="00A97A34" w:rsidRDefault="003D67F8" w:rsidP="002911FA">
      <w:pPr>
        <w:jc w:val="center"/>
      </w:pPr>
      <w:r w:rsidRPr="00445FCE">
        <w:rPr>
          <w:noProof/>
          <w:color w:val="4472C4" w:themeColor="accent1"/>
        </w:rPr>
        <w:drawing>
          <wp:anchor distT="0" distB="0" distL="114300" distR="114300" simplePos="0" relativeHeight="251681792" behindDoc="1" locked="0" layoutInCell="1" allowOverlap="1" wp14:anchorId="4DFFD451" wp14:editId="16713FFE">
            <wp:simplePos x="0" y="0"/>
            <wp:positionH relativeFrom="column">
              <wp:posOffset>1512570</wp:posOffset>
            </wp:positionH>
            <wp:positionV relativeFrom="page">
              <wp:posOffset>3407525</wp:posOffset>
            </wp:positionV>
            <wp:extent cx="3078480" cy="1682750"/>
            <wp:effectExtent l="0" t="0" r="0" b="6350"/>
            <wp:wrapTight wrapText="bothSides">
              <wp:wrapPolygon edited="0">
                <wp:start x="0" y="0"/>
                <wp:lineTo x="0" y="21518"/>
                <wp:lineTo x="21475" y="21518"/>
                <wp:lineTo x="21475" y="0"/>
                <wp:lineTo x="0" y="0"/>
              </wp:wrapPolygon>
            </wp:wrapTight>
            <wp:docPr id="30" name="Picture 30" descr="AD Classics: Fallingwater House,First Floor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 Classics: Fallingwater House,First Floor Pla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78480" cy="1682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2455B6" w14:textId="7CD66935" w:rsidR="00A97A34" w:rsidRDefault="00A97A34" w:rsidP="002911FA">
      <w:pPr>
        <w:jc w:val="center"/>
      </w:pPr>
    </w:p>
    <w:p w14:paraId="3F1BE0D8" w14:textId="2B7C6ADC" w:rsidR="00A97A34" w:rsidRDefault="00A97A34" w:rsidP="002911FA">
      <w:pPr>
        <w:jc w:val="center"/>
      </w:pPr>
    </w:p>
    <w:p w14:paraId="718926D6" w14:textId="77777777" w:rsidR="00A97A34" w:rsidRDefault="00A97A34" w:rsidP="002911FA">
      <w:pPr>
        <w:jc w:val="center"/>
      </w:pPr>
    </w:p>
    <w:p w14:paraId="67244314" w14:textId="77777777" w:rsidR="00A97A34" w:rsidRDefault="00A97A34" w:rsidP="002911FA">
      <w:pPr>
        <w:jc w:val="center"/>
      </w:pPr>
    </w:p>
    <w:p w14:paraId="0A4B52B7" w14:textId="77777777" w:rsidR="00A97A34" w:rsidRDefault="00A97A34" w:rsidP="002911FA">
      <w:pPr>
        <w:jc w:val="center"/>
      </w:pPr>
    </w:p>
    <w:p w14:paraId="4AA1FDF8" w14:textId="77777777" w:rsidR="00A97A34" w:rsidRDefault="00A97A34" w:rsidP="002911FA">
      <w:pPr>
        <w:jc w:val="center"/>
      </w:pPr>
    </w:p>
    <w:p w14:paraId="5FC8BBD6" w14:textId="77777777" w:rsidR="00A97A34" w:rsidRDefault="00A97A34" w:rsidP="002911FA">
      <w:pPr>
        <w:jc w:val="center"/>
      </w:pPr>
    </w:p>
    <w:p w14:paraId="69826567" w14:textId="53088E2A" w:rsidR="00A97A34" w:rsidRDefault="00A97A34" w:rsidP="003D67F8"/>
    <w:p w14:paraId="0A42D27A" w14:textId="77777777" w:rsidR="007254A3" w:rsidRDefault="007254A3" w:rsidP="003D67F8"/>
    <w:p w14:paraId="2D4F1D15" w14:textId="118C7A40" w:rsidR="003D67F8" w:rsidRDefault="00A97A34" w:rsidP="003D67F8">
      <w:pPr>
        <w:jc w:val="center"/>
      </w:pPr>
      <w:r>
        <w:t>Many of Wright’s house design</w:t>
      </w:r>
      <w:r w:rsidR="005A6497">
        <w:t>s</w:t>
      </w:r>
      <w:r>
        <w:t xml:space="preserve">, like Fallingwater, has a strong </w:t>
      </w:r>
      <w:r w:rsidR="005A6497">
        <w:t xml:space="preserve">centre </w:t>
      </w:r>
      <w:r>
        <w:t>shown in the main room</w:t>
      </w:r>
      <w:r w:rsidR="005A6497">
        <w:t>,</w:t>
      </w:r>
      <w:r>
        <w:t xml:space="preserve"> located on the first floor</w:t>
      </w:r>
      <w:r w:rsidR="003D67F8">
        <w:t>. Within the empty square, there are alcoves t</w:t>
      </w:r>
      <w:r w:rsidR="003D67F8" w:rsidRPr="003D67F8">
        <w:t>o help create a constant sense as one moves through the entrance</w:t>
      </w:r>
      <w:r w:rsidR="003D67F8">
        <w:t xml:space="preserve">; dining room and the two sitting alcoves near the fireplace. The fireplace was the main part of the whole building, which has the </w:t>
      </w:r>
    </w:p>
    <w:p w14:paraId="20609920" w14:textId="40915768" w:rsidR="003D67F8" w:rsidRDefault="003D67F8" w:rsidP="007254A3">
      <w:pPr>
        <w:jc w:val="center"/>
      </w:pPr>
      <w:r>
        <w:t>biggest masonry placed.</w:t>
      </w:r>
      <w:r w:rsidR="007254A3">
        <w:t xml:space="preserve"> The second level opened as the main bedroom floor.</w:t>
      </w:r>
      <w:r>
        <w:rPr>
          <w:noProof/>
        </w:rPr>
        <w:drawing>
          <wp:anchor distT="0" distB="0" distL="114300" distR="114300" simplePos="0" relativeHeight="251692032" behindDoc="1" locked="0" layoutInCell="1" allowOverlap="1" wp14:anchorId="24F2A992" wp14:editId="3F371F30">
            <wp:simplePos x="0" y="0"/>
            <wp:positionH relativeFrom="column">
              <wp:posOffset>3689754</wp:posOffset>
            </wp:positionH>
            <wp:positionV relativeFrom="paragraph">
              <wp:posOffset>323850</wp:posOffset>
            </wp:positionV>
            <wp:extent cx="2204085" cy="1473835"/>
            <wp:effectExtent l="0" t="0" r="5715" b="0"/>
            <wp:wrapTight wrapText="bothSides">
              <wp:wrapPolygon edited="0">
                <wp:start x="0" y="0"/>
                <wp:lineTo x="0" y="21405"/>
                <wp:lineTo x="21532" y="21405"/>
                <wp:lineTo x="21532" y="0"/>
                <wp:lineTo x="0" y="0"/>
              </wp:wrapPolygon>
            </wp:wrapTight>
            <wp:docPr id="35" name="Picture 35" descr="PA - Mill Run: Fallingwater - Sleeping Alcove | Edgar Kaufma…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 - Mill Run: Fallingwater - Sleeping Alcove | Edgar Kaufma… | Flick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04085" cy="1473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9984" behindDoc="1" locked="0" layoutInCell="1" allowOverlap="1" wp14:anchorId="490EDB66" wp14:editId="2143A1DA">
            <wp:simplePos x="0" y="0"/>
            <wp:positionH relativeFrom="column">
              <wp:posOffset>2527704</wp:posOffset>
            </wp:positionH>
            <wp:positionV relativeFrom="paragraph">
              <wp:posOffset>325986</wp:posOffset>
            </wp:positionV>
            <wp:extent cx="983615" cy="1473835"/>
            <wp:effectExtent l="0" t="0" r="0" b="0"/>
            <wp:wrapTight wrapText="bothSides">
              <wp:wrapPolygon edited="0">
                <wp:start x="0" y="0"/>
                <wp:lineTo x="0" y="21405"/>
                <wp:lineTo x="21196" y="21405"/>
                <wp:lineTo x="21196" y="0"/>
                <wp:lineTo x="0" y="0"/>
              </wp:wrapPolygon>
            </wp:wrapTight>
            <wp:docPr id="34" name="Picture 34" descr="PA - Mill Run: Fallingwater - Dining Alcove | Fallingwater's…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 - Mill Run: Fallingwater - Dining Alcove | Fallingwater's… | Flick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83615" cy="1473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63AB61" w14:textId="04F11142" w:rsidR="003D67F8" w:rsidRDefault="003D67F8" w:rsidP="003D67F8">
      <w:pPr>
        <w:jc w:val="center"/>
      </w:pPr>
      <w:r>
        <w:rPr>
          <w:noProof/>
        </w:rPr>
        <w:drawing>
          <wp:anchor distT="0" distB="0" distL="114300" distR="114300" simplePos="0" relativeHeight="251687936" behindDoc="1" locked="0" layoutInCell="1" allowOverlap="1" wp14:anchorId="206EE130" wp14:editId="33D59BF5">
            <wp:simplePos x="0" y="0"/>
            <wp:positionH relativeFrom="column">
              <wp:posOffset>55245</wp:posOffset>
            </wp:positionH>
            <wp:positionV relativeFrom="paragraph">
              <wp:posOffset>120650</wp:posOffset>
            </wp:positionV>
            <wp:extent cx="2257425" cy="1500505"/>
            <wp:effectExtent l="0" t="0" r="3175" b="0"/>
            <wp:wrapTight wrapText="bothSides">
              <wp:wrapPolygon edited="0">
                <wp:start x="0" y="0"/>
                <wp:lineTo x="0" y="21390"/>
                <wp:lineTo x="21509" y="21390"/>
                <wp:lineTo x="21509" y="0"/>
                <wp:lineTo x="0" y="0"/>
              </wp:wrapPolygon>
            </wp:wrapTight>
            <wp:docPr id="36" name="Picture 36" descr="Integrated furniture, from Raumplan to 21st century nano-hous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ntegrated furniture, from Raumplan to 21st century nano-housing ..."/>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57425" cy="150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DC26D8" w14:textId="51CA2505" w:rsidR="003D67F8" w:rsidRDefault="003D67F8" w:rsidP="003D67F8">
      <w:pPr>
        <w:jc w:val="center"/>
        <w:rPr>
          <w:color w:val="4472C4" w:themeColor="accent1"/>
        </w:rPr>
      </w:pPr>
      <w:r w:rsidRPr="00487F27">
        <w:rPr>
          <w:color w:val="4472C4" w:themeColor="accent1"/>
        </w:rPr>
        <w:t>(Fig 3.</w:t>
      </w:r>
      <w:r>
        <w:rPr>
          <w:color w:val="4472C4" w:themeColor="accent1"/>
        </w:rPr>
        <w:t>3</w:t>
      </w:r>
      <w:r w:rsidRPr="00487F27">
        <w:rPr>
          <w:color w:val="4472C4" w:themeColor="accent1"/>
        </w:rPr>
        <w:t xml:space="preserve"> –</w:t>
      </w:r>
      <w:r>
        <w:rPr>
          <w:color w:val="4472C4" w:themeColor="accent1"/>
        </w:rPr>
        <w:t xml:space="preserve"> </w:t>
      </w:r>
      <w:proofErr w:type="spellStart"/>
      <w:r>
        <w:rPr>
          <w:color w:val="4472C4" w:themeColor="accent1"/>
        </w:rPr>
        <w:t>Portier</w:t>
      </w:r>
      <w:proofErr w:type="spellEnd"/>
      <w:r>
        <w:rPr>
          <w:color w:val="4472C4" w:themeColor="accent1"/>
        </w:rPr>
        <w:t>. R</w:t>
      </w:r>
      <w:r w:rsidR="004166FF">
        <w:rPr>
          <w:color w:val="4472C4" w:themeColor="accent1"/>
        </w:rPr>
        <w:t>,</w:t>
      </w:r>
      <w:r>
        <w:rPr>
          <w:color w:val="4472C4" w:themeColor="accent1"/>
        </w:rPr>
        <w:t xml:space="preserve"> 2015</w:t>
      </w:r>
      <w:r w:rsidRPr="00487F27">
        <w:rPr>
          <w:color w:val="4472C4" w:themeColor="accent1"/>
        </w:rPr>
        <w:t>)</w:t>
      </w:r>
    </w:p>
    <w:p w14:paraId="4B43136C" w14:textId="6E890071" w:rsidR="003D67F8" w:rsidRDefault="003D67F8" w:rsidP="003D67F8">
      <w:pPr>
        <w:jc w:val="center"/>
      </w:pPr>
      <w:r>
        <w:rPr>
          <w:color w:val="4472C4" w:themeColor="accent1"/>
        </w:rPr>
        <w:t xml:space="preserve">(Fig 3.4 – </w:t>
      </w:r>
      <w:proofErr w:type="spellStart"/>
      <w:r>
        <w:rPr>
          <w:color w:val="4472C4" w:themeColor="accent1"/>
        </w:rPr>
        <w:t>Gobetz</w:t>
      </w:r>
      <w:proofErr w:type="spellEnd"/>
      <w:r>
        <w:rPr>
          <w:color w:val="4472C4" w:themeColor="accent1"/>
        </w:rPr>
        <w:t>. W</w:t>
      </w:r>
      <w:r w:rsidR="004166FF">
        <w:rPr>
          <w:color w:val="4472C4" w:themeColor="accent1"/>
        </w:rPr>
        <w:t xml:space="preserve">, </w:t>
      </w:r>
      <w:r>
        <w:rPr>
          <w:color w:val="4472C4" w:themeColor="accent1"/>
        </w:rPr>
        <w:t>alcove 2011)</w:t>
      </w:r>
    </w:p>
    <w:p w14:paraId="12432A5B" w14:textId="77777777" w:rsidR="007254A3" w:rsidRDefault="007254A3" w:rsidP="003D67F8"/>
    <w:p w14:paraId="052D1A97" w14:textId="7E31C712" w:rsidR="003D67F8" w:rsidRDefault="003D67F8" w:rsidP="003D67F8">
      <w:pPr>
        <w:jc w:val="center"/>
      </w:pPr>
      <w:r>
        <w:t>The top floor was designed for Kaufmann Jr, who like</w:t>
      </w:r>
      <w:r w:rsidR="00AC789D">
        <w:t>d</w:t>
      </w:r>
      <w:r>
        <w:t xml:space="preserve"> to wake up to the sun, so then they moved his room from the west to the east of the plan. Fallingwater was inspired by its surroundings of open space. The whole physical shape of this building creates spatial relationships of its structure.</w:t>
      </w:r>
    </w:p>
    <w:p w14:paraId="18CACBC0" w14:textId="71DB3876" w:rsidR="003D67F8" w:rsidRDefault="003D67F8" w:rsidP="007254A3"/>
    <w:p w14:paraId="11FA5109" w14:textId="77777777" w:rsidR="007254A3" w:rsidRDefault="007254A3" w:rsidP="003D67F8">
      <w:pPr>
        <w:jc w:val="center"/>
        <w:rPr>
          <w:b/>
          <w:bCs/>
          <w:i/>
          <w:iCs/>
          <w:sz w:val="28"/>
          <w:szCs w:val="28"/>
        </w:rPr>
      </w:pPr>
    </w:p>
    <w:p w14:paraId="02538E0C" w14:textId="7029E31A" w:rsidR="003D67F8" w:rsidRDefault="003D67F8" w:rsidP="003D67F8">
      <w:pPr>
        <w:jc w:val="center"/>
        <w:rPr>
          <w:b/>
          <w:bCs/>
          <w:i/>
          <w:iCs/>
          <w:sz w:val="28"/>
          <w:szCs w:val="28"/>
        </w:rPr>
      </w:pPr>
      <w:r>
        <w:rPr>
          <w:b/>
          <w:bCs/>
          <w:i/>
          <w:iCs/>
          <w:sz w:val="28"/>
          <w:szCs w:val="28"/>
        </w:rPr>
        <w:lastRenderedPageBreak/>
        <w:t>[GUEST HOME</w:t>
      </w:r>
      <w:r w:rsidRPr="00895EA9">
        <w:rPr>
          <w:b/>
          <w:bCs/>
          <w:i/>
          <w:iCs/>
          <w:sz w:val="28"/>
          <w:szCs w:val="28"/>
        </w:rPr>
        <w:t>]</w:t>
      </w:r>
      <w:r>
        <w:rPr>
          <w:b/>
          <w:bCs/>
          <w:i/>
          <w:iCs/>
          <w:sz w:val="28"/>
          <w:szCs w:val="28"/>
        </w:rPr>
        <w:t xml:space="preserve"> </w:t>
      </w:r>
    </w:p>
    <w:p w14:paraId="4451C4F5" w14:textId="685B8692" w:rsidR="003D67F8" w:rsidRDefault="003D67F8" w:rsidP="00A97A34">
      <w:pPr>
        <w:jc w:val="center"/>
      </w:pPr>
    </w:p>
    <w:p w14:paraId="7F660DFB" w14:textId="3CCF8E91" w:rsidR="007254A3" w:rsidRDefault="007254A3" w:rsidP="007254A3">
      <w:pPr>
        <w:jc w:val="center"/>
      </w:pPr>
      <w:r>
        <w:rPr>
          <w:color w:val="4472C4" w:themeColor="accent1"/>
        </w:rPr>
        <w:t>(</w:t>
      </w:r>
      <w:r w:rsidRPr="00677876">
        <w:rPr>
          <w:color w:val="4472C4" w:themeColor="accent1"/>
        </w:rPr>
        <w:t>Fig</w:t>
      </w:r>
      <w:r>
        <w:rPr>
          <w:color w:val="4472C4" w:themeColor="accent1"/>
        </w:rPr>
        <w:t xml:space="preserve"> 4.1 </w:t>
      </w:r>
      <w:r w:rsidRPr="00677876">
        <w:rPr>
          <w:color w:val="4472C4" w:themeColor="accent1"/>
        </w:rPr>
        <w:t>–</w:t>
      </w:r>
      <w:r>
        <w:rPr>
          <w:color w:val="4472C4" w:themeColor="accent1"/>
        </w:rPr>
        <w:t>N/A</w:t>
      </w:r>
      <w:r w:rsidR="004166FF">
        <w:rPr>
          <w:color w:val="4472C4" w:themeColor="accent1"/>
        </w:rPr>
        <w:t xml:space="preserve">, </w:t>
      </w:r>
      <w:r w:rsidRPr="00677876">
        <w:rPr>
          <w:color w:val="4472C4" w:themeColor="accent1"/>
        </w:rPr>
        <w:t>201</w:t>
      </w:r>
      <w:r>
        <w:rPr>
          <w:color w:val="4472C4" w:themeColor="accent1"/>
        </w:rPr>
        <w:t>3</w:t>
      </w:r>
      <w:r w:rsidRPr="00677876">
        <w:rPr>
          <w:color w:val="4472C4" w:themeColor="accent1"/>
        </w:rPr>
        <w:t>)</w:t>
      </w:r>
    </w:p>
    <w:p w14:paraId="01BA1E79" w14:textId="2956BECD" w:rsidR="007254A3" w:rsidRPr="00291312" w:rsidRDefault="00291312" w:rsidP="00291312">
      <w:pPr>
        <w:jc w:val="center"/>
        <w:rPr>
          <w:color w:val="4472C4" w:themeColor="accent1"/>
        </w:rPr>
      </w:pPr>
      <w:r>
        <w:rPr>
          <w:noProof/>
        </w:rPr>
        <w:drawing>
          <wp:anchor distT="0" distB="0" distL="114300" distR="114300" simplePos="0" relativeHeight="251698176" behindDoc="1" locked="0" layoutInCell="1" allowOverlap="1" wp14:anchorId="19DC1977" wp14:editId="3AA537F3">
            <wp:simplePos x="0" y="0"/>
            <wp:positionH relativeFrom="column">
              <wp:posOffset>3388995</wp:posOffset>
            </wp:positionH>
            <wp:positionV relativeFrom="paragraph">
              <wp:posOffset>317228</wp:posOffset>
            </wp:positionV>
            <wp:extent cx="2127250" cy="1160145"/>
            <wp:effectExtent l="0" t="0" r="6350" b="0"/>
            <wp:wrapTight wrapText="bothSides">
              <wp:wrapPolygon edited="0">
                <wp:start x="0" y="0"/>
                <wp:lineTo x="0" y="21281"/>
                <wp:lineTo x="21536" y="21281"/>
                <wp:lineTo x="21536" y="0"/>
                <wp:lineTo x="0" y="0"/>
              </wp:wrapPolygon>
            </wp:wrapTight>
            <wp:docPr id="39" name="Picture 39" descr="AD Classics: Fallingwater House,Guest First Floor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D Classics: Fallingwater House,Guest First Floor Plan"/>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27250" cy="1160145"/>
                    </a:xfrm>
                    <a:prstGeom prst="rect">
                      <a:avLst/>
                    </a:prstGeom>
                    <a:noFill/>
                    <a:ln>
                      <a:noFill/>
                    </a:ln>
                  </pic:spPr>
                </pic:pic>
              </a:graphicData>
            </a:graphic>
            <wp14:sizeRelH relativeFrom="page">
              <wp14:pctWidth>0</wp14:pctWidth>
            </wp14:sizeRelH>
            <wp14:sizeRelV relativeFrom="page">
              <wp14:pctHeight>0</wp14:pctHeight>
            </wp14:sizeRelV>
          </wp:anchor>
        </w:drawing>
      </w:r>
      <w:r>
        <w:rPr>
          <w:i/>
          <w:iCs/>
          <w:noProof/>
        </w:rPr>
        <w:drawing>
          <wp:anchor distT="0" distB="0" distL="114300" distR="114300" simplePos="0" relativeHeight="251694080" behindDoc="1" locked="0" layoutInCell="1" allowOverlap="1" wp14:anchorId="159C19EA" wp14:editId="1D43EFD4">
            <wp:simplePos x="0" y="0"/>
            <wp:positionH relativeFrom="column">
              <wp:posOffset>0</wp:posOffset>
            </wp:positionH>
            <wp:positionV relativeFrom="paragraph">
              <wp:posOffset>311513</wp:posOffset>
            </wp:positionV>
            <wp:extent cx="3294380" cy="2461895"/>
            <wp:effectExtent l="0" t="0" r="0" b="1905"/>
            <wp:wrapTight wrapText="bothSides">
              <wp:wrapPolygon edited="0">
                <wp:start x="0" y="0"/>
                <wp:lineTo x="0" y="21505"/>
                <wp:lineTo x="21483" y="21505"/>
                <wp:lineTo x="21483" y="0"/>
                <wp:lineTo x="0" y="0"/>
              </wp:wrapPolygon>
            </wp:wrapTight>
            <wp:docPr id="38" name="Picture 38" descr="/var/folders/zz/tc4g6h394lb0f8dzt1xrnfxr0000gn/T/com.microsoft.Word/Content.MSO/6412733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var/folders/zz/tc4g6h394lb0f8dzt1xrnfxr0000gn/T/com.microsoft.Word/Content.MSO/64127331.tm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94380" cy="2461895"/>
                    </a:xfrm>
                    <a:prstGeom prst="rect">
                      <a:avLst/>
                    </a:prstGeom>
                    <a:noFill/>
                    <a:ln>
                      <a:noFill/>
                    </a:ln>
                  </pic:spPr>
                </pic:pic>
              </a:graphicData>
            </a:graphic>
            <wp14:sizeRelH relativeFrom="page">
              <wp14:pctWidth>0</wp14:pctWidth>
            </wp14:sizeRelH>
            <wp14:sizeRelV relativeFrom="page">
              <wp14:pctHeight>0</wp14:pctHeight>
            </wp14:sizeRelV>
          </wp:anchor>
        </w:drawing>
      </w:r>
      <w:r w:rsidR="007254A3" w:rsidRPr="00487F27">
        <w:rPr>
          <w:color w:val="4472C4" w:themeColor="accent1"/>
        </w:rPr>
        <w:t xml:space="preserve">(Fig </w:t>
      </w:r>
      <w:r w:rsidR="007254A3">
        <w:rPr>
          <w:color w:val="4472C4" w:themeColor="accent1"/>
        </w:rPr>
        <w:t>4</w:t>
      </w:r>
      <w:r w:rsidR="007254A3" w:rsidRPr="00487F27">
        <w:rPr>
          <w:color w:val="4472C4" w:themeColor="accent1"/>
        </w:rPr>
        <w:t>.2 – Perez. A</w:t>
      </w:r>
      <w:r w:rsidR="004166FF">
        <w:rPr>
          <w:color w:val="4472C4" w:themeColor="accent1"/>
        </w:rPr>
        <w:t xml:space="preserve">, </w:t>
      </w:r>
      <w:r w:rsidR="007254A3" w:rsidRPr="00487F27">
        <w:rPr>
          <w:color w:val="4472C4" w:themeColor="accent1"/>
        </w:rPr>
        <w:t>2010)</w:t>
      </w:r>
      <w:r w:rsidR="007254A3">
        <w:rPr>
          <w:noProof/>
        </w:rPr>
        <w:drawing>
          <wp:anchor distT="0" distB="0" distL="114300" distR="114300" simplePos="0" relativeHeight="251696128" behindDoc="1" locked="0" layoutInCell="1" allowOverlap="1" wp14:anchorId="227523E0" wp14:editId="62920D0A">
            <wp:simplePos x="0" y="0"/>
            <wp:positionH relativeFrom="column">
              <wp:posOffset>3390265</wp:posOffset>
            </wp:positionH>
            <wp:positionV relativeFrom="paragraph">
              <wp:posOffset>1610360</wp:posOffset>
            </wp:positionV>
            <wp:extent cx="2125980" cy="1160780"/>
            <wp:effectExtent l="0" t="0" r="0" b="0"/>
            <wp:wrapTight wrapText="bothSides">
              <wp:wrapPolygon edited="0">
                <wp:start x="0" y="0"/>
                <wp:lineTo x="0" y="21269"/>
                <wp:lineTo x="21419" y="21269"/>
                <wp:lineTo x="21419" y="0"/>
                <wp:lineTo x="0" y="0"/>
              </wp:wrapPolygon>
            </wp:wrapTight>
            <wp:docPr id="40" name="Picture 40" descr="AD Classics: Fallingwater House,Guest Second Floor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D Classics: Fallingwater House,Guest Second Floor Plan"/>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125980" cy="1160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17397B" w14:textId="77777777" w:rsidR="00291312" w:rsidRDefault="00291312" w:rsidP="00A97A34">
      <w:pPr>
        <w:jc w:val="center"/>
      </w:pPr>
    </w:p>
    <w:p w14:paraId="182FE4B8" w14:textId="01DB09E5" w:rsidR="003D67F8" w:rsidRDefault="007254A3" w:rsidP="00A97A34">
      <w:pPr>
        <w:jc w:val="center"/>
      </w:pPr>
      <w:r>
        <w:t>After creating the main house, Wright later knew that he needed to construct a guest house, which was planned to be located up the hill from the waterfalls.</w:t>
      </w:r>
      <w:r w:rsidR="008F51D3">
        <w:t xml:space="preserve"> Designed to offer additional space and privacy.</w:t>
      </w:r>
      <w:r>
        <w:t xml:space="preserve"> A canopy walkway would give access to both parts. Originally it would have accessed the top level of the main house, but to make it easier, they changed it to the second floor. The semi-circular canopy cover was made out of thick concrete and cantilevered infolded planes, while being supported with slender steel posts. </w:t>
      </w:r>
    </w:p>
    <w:p w14:paraId="77D50BAA" w14:textId="432D645B" w:rsidR="00291312" w:rsidRDefault="00291312" w:rsidP="00A97A34">
      <w:pPr>
        <w:jc w:val="center"/>
      </w:pPr>
    </w:p>
    <w:p w14:paraId="1DCA7783" w14:textId="56AF0323" w:rsidR="00291312" w:rsidRDefault="00291312" w:rsidP="00291312">
      <w:pPr>
        <w:jc w:val="center"/>
      </w:pPr>
      <w:r>
        <w:t xml:space="preserve">Wright had the idea of Cherokee red, as </w:t>
      </w:r>
      <w:r w:rsidR="005A6497">
        <w:t xml:space="preserve">he believed that </w:t>
      </w:r>
      <w:r>
        <w:t xml:space="preserve">you should colour the structure in its tonality suggested </w:t>
      </w:r>
      <w:r w:rsidR="005A6497">
        <w:t xml:space="preserve">by </w:t>
      </w:r>
      <w:r>
        <w:t>the chemical nature of the materials such as iron steel, relating to the actual material itself. Originally, Wright suggested to colour the concrete</w:t>
      </w:r>
      <w:r w:rsidR="005A6497">
        <w:t>,</w:t>
      </w:r>
      <w:r>
        <w:t xml:space="preserve"> gold leaf but it was too expensive. It would have appeared that </w:t>
      </w:r>
      <w:r w:rsidR="005A6497">
        <w:t>W</w:t>
      </w:r>
      <w:r>
        <w:t>right was inspired by the famous Japanese screens that had gold leaf background, which was seen as a way of pulling the light all the way to the back of the room.</w:t>
      </w:r>
    </w:p>
    <w:p w14:paraId="13182A76" w14:textId="77777777" w:rsidR="00AC789D" w:rsidRDefault="00AC789D" w:rsidP="00291312">
      <w:pPr>
        <w:jc w:val="center"/>
      </w:pPr>
    </w:p>
    <w:p w14:paraId="63BB619F" w14:textId="5D880AEF" w:rsidR="003D67F8" w:rsidRDefault="00291312" w:rsidP="00291312">
      <w:pPr>
        <w:jc w:val="center"/>
      </w:pPr>
      <w:r>
        <w:rPr>
          <w:i/>
          <w:iCs/>
          <w:noProof/>
          <w:sz w:val="22"/>
          <w:szCs w:val="22"/>
        </w:rPr>
        <w:drawing>
          <wp:anchor distT="0" distB="0" distL="114300" distR="114300" simplePos="0" relativeHeight="251702272" behindDoc="1" locked="0" layoutInCell="1" allowOverlap="1" wp14:anchorId="1EE8F5E2" wp14:editId="7DF471C3">
            <wp:simplePos x="0" y="0"/>
            <wp:positionH relativeFrom="column">
              <wp:posOffset>-262890</wp:posOffset>
            </wp:positionH>
            <wp:positionV relativeFrom="page">
              <wp:posOffset>7299869</wp:posOffset>
            </wp:positionV>
            <wp:extent cx="987425" cy="1731645"/>
            <wp:effectExtent l="0" t="0" r="3175" b="0"/>
            <wp:wrapTight wrapText="bothSides">
              <wp:wrapPolygon edited="0">
                <wp:start x="0" y="0"/>
                <wp:lineTo x="0" y="21386"/>
                <wp:lineTo x="21392" y="21386"/>
                <wp:lineTo x="21392"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service_1GodAx.tiff"/>
                    <pic:cNvPicPr/>
                  </pic:nvPicPr>
                  <pic:blipFill>
                    <a:blip r:embed="rId30" cstate="print">
                      <a:extLst>
                        <a:ext uri="{28A0092B-C50C-407E-A947-70E740481C1C}">
                          <a14:useLocalDpi xmlns:a14="http://schemas.microsoft.com/office/drawing/2010/main" val="0"/>
                        </a:ext>
                      </a:extLst>
                    </a:blip>
                    <a:stretch>
                      <a:fillRect/>
                    </a:stretch>
                  </pic:blipFill>
                  <pic:spPr>
                    <a:xfrm>
                      <a:off x="0" y="0"/>
                      <a:ext cx="987425" cy="1731645"/>
                    </a:xfrm>
                    <a:prstGeom prst="rect">
                      <a:avLst/>
                    </a:prstGeom>
                  </pic:spPr>
                </pic:pic>
              </a:graphicData>
            </a:graphic>
            <wp14:sizeRelH relativeFrom="page">
              <wp14:pctWidth>0</wp14:pctWidth>
            </wp14:sizeRelH>
            <wp14:sizeRelV relativeFrom="page">
              <wp14:pctHeight>0</wp14:pctHeight>
            </wp14:sizeRelV>
          </wp:anchor>
        </w:drawing>
      </w:r>
      <w:r>
        <w:rPr>
          <w:i/>
          <w:iCs/>
          <w:noProof/>
          <w:sz w:val="22"/>
          <w:szCs w:val="22"/>
        </w:rPr>
        <w:drawing>
          <wp:anchor distT="0" distB="0" distL="114300" distR="114300" simplePos="0" relativeHeight="251704320" behindDoc="1" locked="0" layoutInCell="1" allowOverlap="1" wp14:anchorId="68753423" wp14:editId="06B3C504">
            <wp:simplePos x="0" y="0"/>
            <wp:positionH relativeFrom="column">
              <wp:posOffset>4993005</wp:posOffset>
            </wp:positionH>
            <wp:positionV relativeFrom="page">
              <wp:posOffset>7309485</wp:posOffset>
            </wp:positionV>
            <wp:extent cx="1158875" cy="1737360"/>
            <wp:effectExtent l="0" t="0" r="0" b="2540"/>
            <wp:wrapTight wrapText="bothSides">
              <wp:wrapPolygon edited="0">
                <wp:start x="0" y="0"/>
                <wp:lineTo x="0" y="21474"/>
                <wp:lineTo x="21304" y="21474"/>
                <wp:lineTo x="21304"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6062769646_c5a076bc39.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158875" cy="1737360"/>
                    </a:xfrm>
                    <a:prstGeom prst="rect">
                      <a:avLst/>
                    </a:prstGeom>
                  </pic:spPr>
                </pic:pic>
              </a:graphicData>
            </a:graphic>
            <wp14:sizeRelH relativeFrom="page">
              <wp14:pctWidth>0</wp14:pctWidth>
            </wp14:sizeRelH>
            <wp14:sizeRelV relativeFrom="page">
              <wp14:pctHeight>0</wp14:pctHeight>
            </wp14:sizeRelV>
          </wp:anchor>
        </w:drawing>
      </w:r>
      <w:r>
        <w:rPr>
          <w:i/>
          <w:iCs/>
          <w:noProof/>
        </w:rPr>
        <w:drawing>
          <wp:anchor distT="0" distB="0" distL="114300" distR="114300" simplePos="0" relativeHeight="251700224" behindDoc="1" locked="0" layoutInCell="1" allowOverlap="1" wp14:anchorId="2F4CA4C3" wp14:editId="6C4FEDDE">
            <wp:simplePos x="0" y="0"/>
            <wp:positionH relativeFrom="column">
              <wp:posOffset>975360</wp:posOffset>
            </wp:positionH>
            <wp:positionV relativeFrom="paragraph">
              <wp:posOffset>187325</wp:posOffset>
            </wp:positionV>
            <wp:extent cx="3793490" cy="1737360"/>
            <wp:effectExtent l="0" t="0" r="3810" b="2540"/>
            <wp:wrapTight wrapText="bothSides">
              <wp:wrapPolygon edited="0">
                <wp:start x="0" y="0"/>
                <wp:lineTo x="0" y="21474"/>
                <wp:lineTo x="21549" y="21474"/>
                <wp:lineTo x="21549"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FallingWater1.png"/>
                    <pic:cNvPicPr/>
                  </pic:nvPicPr>
                  <pic:blipFill rotWithShape="1">
                    <a:blip r:embed="rId32" cstate="print">
                      <a:extLst>
                        <a:ext uri="{28A0092B-C50C-407E-A947-70E740481C1C}">
                          <a14:useLocalDpi xmlns:a14="http://schemas.microsoft.com/office/drawing/2010/main" val="0"/>
                        </a:ext>
                      </a:extLst>
                    </a:blip>
                    <a:srcRect r="14651" b="41726"/>
                    <a:stretch/>
                  </pic:blipFill>
                  <pic:spPr bwMode="auto">
                    <a:xfrm>
                      <a:off x="0" y="0"/>
                      <a:ext cx="3793490" cy="1737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14B01B" w14:textId="5AC87A82" w:rsidR="003D67F8" w:rsidRDefault="003D67F8" w:rsidP="007254A3"/>
    <w:p w14:paraId="1BD366DA" w14:textId="79FC0C83" w:rsidR="007254A3" w:rsidRDefault="007254A3" w:rsidP="007254A3">
      <w:pPr>
        <w:jc w:val="center"/>
        <w:rPr>
          <w:color w:val="4472C4" w:themeColor="accent1"/>
        </w:rPr>
      </w:pPr>
      <w:r w:rsidRPr="00677876">
        <w:rPr>
          <w:color w:val="4472C4" w:themeColor="accent1"/>
        </w:rPr>
        <w:t>(Fig</w:t>
      </w:r>
      <w:r>
        <w:rPr>
          <w:color w:val="4472C4" w:themeColor="accent1"/>
        </w:rPr>
        <w:t xml:space="preserve"> 4.3 </w:t>
      </w:r>
      <w:r w:rsidRPr="00677876">
        <w:rPr>
          <w:color w:val="4472C4" w:themeColor="accent1"/>
        </w:rPr>
        <w:t xml:space="preserve">– </w:t>
      </w:r>
      <w:proofErr w:type="spellStart"/>
      <w:r w:rsidRPr="00677876">
        <w:rPr>
          <w:color w:val="4472C4" w:themeColor="accent1"/>
        </w:rPr>
        <w:t>Braley</w:t>
      </w:r>
      <w:proofErr w:type="spellEnd"/>
      <w:r w:rsidRPr="00677876">
        <w:rPr>
          <w:color w:val="4472C4" w:themeColor="accent1"/>
        </w:rPr>
        <w:t>. J, Hendricks. J, Tedesco. M</w:t>
      </w:r>
      <w:r w:rsidR="004166FF">
        <w:rPr>
          <w:color w:val="4472C4" w:themeColor="accent1"/>
        </w:rPr>
        <w:t xml:space="preserve">, </w:t>
      </w:r>
      <w:r w:rsidRPr="00677876">
        <w:rPr>
          <w:color w:val="4472C4" w:themeColor="accent1"/>
        </w:rPr>
        <w:t>2011)</w:t>
      </w:r>
    </w:p>
    <w:p w14:paraId="2F64247A" w14:textId="449A9CAD" w:rsidR="003D67F8" w:rsidRPr="00291312" w:rsidRDefault="007254A3" w:rsidP="00291312">
      <w:pPr>
        <w:jc w:val="center"/>
        <w:rPr>
          <w:color w:val="4472C4" w:themeColor="accent1"/>
        </w:rPr>
      </w:pPr>
      <w:r>
        <w:rPr>
          <w:color w:val="4472C4" w:themeColor="accent1"/>
        </w:rPr>
        <w:t>(Fig 4.4</w:t>
      </w:r>
      <w:r w:rsidR="007B5799">
        <w:rPr>
          <w:color w:val="4472C4" w:themeColor="accent1"/>
        </w:rPr>
        <w:t>, 4.5</w:t>
      </w:r>
      <w:r>
        <w:rPr>
          <w:color w:val="4472C4" w:themeColor="accent1"/>
        </w:rPr>
        <w:t xml:space="preserve">– </w:t>
      </w:r>
      <w:proofErr w:type="spellStart"/>
      <w:r>
        <w:rPr>
          <w:color w:val="4472C4" w:themeColor="accent1"/>
        </w:rPr>
        <w:t>Gobetz</w:t>
      </w:r>
      <w:proofErr w:type="spellEnd"/>
      <w:r>
        <w:rPr>
          <w:color w:val="4472C4" w:themeColor="accent1"/>
        </w:rPr>
        <w:t>. W</w:t>
      </w:r>
      <w:r w:rsidR="004166FF">
        <w:rPr>
          <w:color w:val="4472C4" w:themeColor="accent1"/>
        </w:rPr>
        <w:t xml:space="preserve">, </w:t>
      </w:r>
      <w:r>
        <w:rPr>
          <w:color w:val="4472C4" w:themeColor="accent1"/>
        </w:rPr>
        <w:t>2011)</w:t>
      </w:r>
    </w:p>
    <w:p w14:paraId="4DB349EE" w14:textId="6F620BCD" w:rsidR="00B62CC4" w:rsidRDefault="00B62CC4" w:rsidP="00B62CC4">
      <w:pPr>
        <w:jc w:val="center"/>
        <w:rPr>
          <w:b/>
          <w:bCs/>
          <w:i/>
          <w:iCs/>
          <w:sz w:val="28"/>
          <w:szCs w:val="28"/>
        </w:rPr>
      </w:pPr>
      <w:r>
        <w:rPr>
          <w:b/>
          <w:bCs/>
          <w:i/>
          <w:iCs/>
          <w:sz w:val="28"/>
          <w:szCs w:val="28"/>
        </w:rPr>
        <w:lastRenderedPageBreak/>
        <w:t>[EXTERIOR &amp; INTERIOR</w:t>
      </w:r>
      <w:r w:rsidRPr="00895EA9">
        <w:rPr>
          <w:b/>
          <w:bCs/>
          <w:i/>
          <w:iCs/>
          <w:sz w:val="28"/>
          <w:szCs w:val="28"/>
        </w:rPr>
        <w:t>]</w:t>
      </w:r>
      <w:r>
        <w:rPr>
          <w:b/>
          <w:bCs/>
          <w:i/>
          <w:iCs/>
          <w:sz w:val="28"/>
          <w:szCs w:val="28"/>
        </w:rPr>
        <w:t xml:space="preserve"> </w:t>
      </w:r>
    </w:p>
    <w:p w14:paraId="5A8609D0" w14:textId="4A62685E" w:rsidR="00B62CC4" w:rsidRDefault="00B62CC4" w:rsidP="008F51D3">
      <w:pPr>
        <w:jc w:val="center"/>
        <w:rPr>
          <w:color w:val="000000" w:themeColor="text1"/>
        </w:rPr>
      </w:pPr>
    </w:p>
    <w:p w14:paraId="0B81BA36" w14:textId="672B5762" w:rsidR="008F51D3" w:rsidRDefault="008F51D3" w:rsidP="008F51D3">
      <w:pPr>
        <w:jc w:val="center"/>
        <w:rPr>
          <w:color w:val="000000" w:themeColor="text1"/>
        </w:rPr>
      </w:pPr>
      <w:r>
        <w:rPr>
          <w:color w:val="000000" w:themeColor="text1"/>
        </w:rPr>
        <w:t xml:space="preserve">The exterior and interior walls throughout the building are made from extracted stone. The floor is brown stone, which allows the interior to blend with its surroundings. Each space is sparsely open, allowing visitors to move freely though each space, Wright demonstrated it through the use of alcoves. Wright personally </w:t>
      </w:r>
      <w:r w:rsidR="008F2B30">
        <w:rPr>
          <w:color w:val="000000" w:themeColor="text1"/>
        </w:rPr>
        <w:t>furnished</w:t>
      </w:r>
      <w:r>
        <w:rPr>
          <w:color w:val="000000" w:themeColor="text1"/>
        </w:rPr>
        <w:t xml:space="preserve"> the whole building, most of his furniture were flexible</w:t>
      </w:r>
      <w:r w:rsidR="008F2B30">
        <w:rPr>
          <w:color w:val="000000" w:themeColor="text1"/>
        </w:rPr>
        <w:t xml:space="preserve"> to its own space. For example, </w:t>
      </w:r>
      <w:proofErr w:type="spellStart"/>
      <w:r w:rsidR="003C26A8">
        <w:rPr>
          <w:color w:val="000000" w:themeColor="text1"/>
        </w:rPr>
        <w:t>tabletops</w:t>
      </w:r>
      <w:proofErr w:type="spellEnd"/>
      <w:r w:rsidR="008F2B30">
        <w:rPr>
          <w:color w:val="000000" w:themeColor="text1"/>
        </w:rPr>
        <w:t xml:space="preserve"> were extended widely beyond their support, mimicking the concrete ledges.</w:t>
      </w:r>
    </w:p>
    <w:p w14:paraId="53395671" w14:textId="77777777" w:rsidR="008F51D3" w:rsidRDefault="008F51D3" w:rsidP="008F51D3">
      <w:pPr>
        <w:jc w:val="center"/>
        <w:rPr>
          <w:color w:val="000000" w:themeColor="text1"/>
        </w:rPr>
      </w:pPr>
    </w:p>
    <w:p w14:paraId="0AEE6A26" w14:textId="3EF166AE" w:rsidR="008F2B30" w:rsidRDefault="008F51D3" w:rsidP="008F2B30">
      <w:pPr>
        <w:jc w:val="center"/>
        <w:rPr>
          <w:rFonts w:cstheme="minorHAnsi"/>
          <w:color w:val="4472C4" w:themeColor="accent1"/>
        </w:rPr>
      </w:pPr>
      <w:r>
        <w:rPr>
          <w:rFonts w:cstheme="minorHAnsi"/>
          <w:color w:val="4472C4" w:themeColor="accent1"/>
        </w:rPr>
        <w:t>(</w:t>
      </w:r>
      <w:r w:rsidRPr="00F37FC7">
        <w:rPr>
          <w:rFonts w:cstheme="minorHAnsi"/>
          <w:color w:val="4472C4" w:themeColor="accent1"/>
        </w:rPr>
        <w:t xml:space="preserve">See Fig </w:t>
      </w:r>
      <w:r>
        <w:rPr>
          <w:rFonts w:cstheme="minorHAnsi"/>
          <w:color w:val="4472C4" w:themeColor="accent1"/>
        </w:rPr>
        <w:t xml:space="preserve">5.1 </w:t>
      </w:r>
      <w:r w:rsidRPr="00F37FC7">
        <w:rPr>
          <w:rFonts w:cstheme="minorHAnsi"/>
          <w:color w:val="4472C4" w:themeColor="accent1"/>
        </w:rPr>
        <w:t>–</w:t>
      </w:r>
      <w:r>
        <w:rPr>
          <w:rFonts w:cstheme="minorHAnsi"/>
          <w:color w:val="4472C4" w:themeColor="accent1"/>
        </w:rPr>
        <w:t xml:space="preserve"> </w:t>
      </w:r>
      <w:r w:rsidRPr="00F37FC7">
        <w:rPr>
          <w:rFonts w:cstheme="minorHAnsi"/>
          <w:color w:val="4472C4" w:themeColor="accent1"/>
        </w:rPr>
        <w:t>Western Pennsylvania conservancy</w:t>
      </w:r>
      <w:r w:rsidR="004166FF">
        <w:rPr>
          <w:rFonts w:cstheme="minorHAnsi"/>
          <w:color w:val="4472C4" w:themeColor="accent1"/>
        </w:rPr>
        <w:t xml:space="preserve">, </w:t>
      </w:r>
      <w:r>
        <w:rPr>
          <w:rFonts w:cstheme="minorHAnsi"/>
          <w:color w:val="4472C4" w:themeColor="accent1"/>
        </w:rPr>
        <w:t>2020)</w:t>
      </w:r>
    </w:p>
    <w:p w14:paraId="4315A922" w14:textId="0E3416EB" w:rsidR="008F51D3" w:rsidRPr="008F2B30" w:rsidRDefault="008F2B30" w:rsidP="008F2B30">
      <w:pPr>
        <w:jc w:val="center"/>
        <w:rPr>
          <w:rFonts w:cstheme="minorHAnsi"/>
          <w:color w:val="4472C4" w:themeColor="accent1"/>
        </w:rPr>
      </w:pPr>
      <w:r>
        <w:rPr>
          <w:noProof/>
        </w:rPr>
        <w:drawing>
          <wp:anchor distT="0" distB="0" distL="114300" distR="114300" simplePos="0" relativeHeight="251708416" behindDoc="1" locked="0" layoutInCell="1" allowOverlap="1" wp14:anchorId="0A88C9E5" wp14:editId="729E1AE4">
            <wp:simplePos x="0" y="0"/>
            <wp:positionH relativeFrom="column">
              <wp:posOffset>3517900</wp:posOffset>
            </wp:positionH>
            <wp:positionV relativeFrom="page">
              <wp:posOffset>6325870</wp:posOffset>
            </wp:positionV>
            <wp:extent cx="2156460" cy="3237230"/>
            <wp:effectExtent l="0" t="0" r="2540" b="1270"/>
            <wp:wrapTight wrapText="bothSides">
              <wp:wrapPolygon edited="0">
                <wp:start x="0" y="0"/>
                <wp:lineTo x="0" y="21524"/>
                <wp:lineTo x="21498" y="21524"/>
                <wp:lineTo x="21498" y="0"/>
                <wp:lineTo x="0" y="0"/>
              </wp:wrapPolygon>
            </wp:wrapTight>
            <wp:docPr id="42" name="Picture 42" descr="[fallingwater guest house window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allingwater guest house window detail]"/>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56460" cy="3237230"/>
                    </a:xfrm>
                    <a:prstGeom prst="rect">
                      <a:avLst/>
                    </a:prstGeom>
                    <a:noFill/>
                    <a:ln>
                      <a:noFill/>
                    </a:ln>
                  </pic:spPr>
                </pic:pic>
              </a:graphicData>
            </a:graphic>
            <wp14:sizeRelH relativeFrom="page">
              <wp14:pctWidth>0</wp14:pctWidth>
            </wp14:sizeRelH>
            <wp14:sizeRelV relativeFrom="page">
              <wp14:pctHeight>0</wp14:pctHeight>
            </wp14:sizeRelV>
          </wp:anchor>
        </w:drawing>
      </w:r>
      <w:r w:rsidR="008F51D3" w:rsidRPr="00F87B01">
        <w:rPr>
          <w:noProof/>
        </w:rPr>
        <w:drawing>
          <wp:anchor distT="0" distB="0" distL="114300" distR="114300" simplePos="0" relativeHeight="251706368" behindDoc="1" locked="0" layoutInCell="1" allowOverlap="1" wp14:anchorId="45F237B4" wp14:editId="089C9423">
            <wp:simplePos x="0" y="0"/>
            <wp:positionH relativeFrom="column">
              <wp:posOffset>0</wp:posOffset>
            </wp:positionH>
            <wp:positionV relativeFrom="paragraph">
              <wp:posOffset>293074</wp:posOffset>
            </wp:positionV>
            <wp:extent cx="5666740" cy="2891790"/>
            <wp:effectExtent l="0" t="0" r="0" b="3810"/>
            <wp:wrapTight wrapText="bothSides">
              <wp:wrapPolygon edited="0">
                <wp:start x="0" y="0"/>
                <wp:lineTo x="0" y="21534"/>
                <wp:lineTo x="21542" y="21534"/>
                <wp:lineTo x="21542" y="0"/>
                <wp:lineTo x="0" y="0"/>
              </wp:wrapPolygon>
            </wp:wrapTight>
            <wp:docPr id="11" name="Picture 11" descr="AD Classics: Fallingwater House,© Robert P. Ruschak - Western Pennsylvania Conserva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D Classics: Fallingwater House,© Robert P. Ruschak - Western Pennsylvania Conservancy"/>
                    <pic:cNvPicPr>
                      <a:picLocks noChangeAspect="1" noChangeArrowheads="1"/>
                    </pic:cNvPicPr>
                  </pic:nvPicPr>
                  <pic:blipFill rotWithShape="1">
                    <a:blip r:embed="rId34">
                      <a:extLst>
                        <a:ext uri="{28A0092B-C50C-407E-A947-70E740481C1C}">
                          <a14:useLocalDpi xmlns:a14="http://schemas.microsoft.com/office/drawing/2010/main" val="0"/>
                        </a:ext>
                      </a:extLst>
                    </a:blip>
                    <a:srcRect t="4886" r="2909" b="25157"/>
                    <a:stretch/>
                  </pic:blipFill>
                  <pic:spPr bwMode="auto">
                    <a:xfrm>
                      <a:off x="0" y="0"/>
                      <a:ext cx="5666740" cy="28917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F62432" w14:textId="77777777" w:rsidR="008F2B30" w:rsidRDefault="008F2B30" w:rsidP="008F51D3">
      <w:pPr>
        <w:jc w:val="center"/>
        <w:rPr>
          <w:color w:val="000000" w:themeColor="text1"/>
        </w:rPr>
      </w:pPr>
    </w:p>
    <w:p w14:paraId="3C4AB2BE" w14:textId="1491CB97" w:rsidR="008F51D3" w:rsidRDefault="008F51D3" w:rsidP="008F2B30">
      <w:pPr>
        <w:jc w:val="right"/>
        <w:rPr>
          <w:color w:val="000000" w:themeColor="text1"/>
        </w:rPr>
      </w:pPr>
      <w:r>
        <w:rPr>
          <w:color w:val="000000" w:themeColor="text1"/>
        </w:rPr>
        <w:t xml:space="preserve">The flow of the house is directed through dark and narrow passageways, with low ceilings in order for the eyes to inevitably be directed </w:t>
      </w:r>
      <w:r w:rsidR="008F2B30">
        <w:rPr>
          <w:color w:val="000000" w:themeColor="text1"/>
        </w:rPr>
        <w:t>towards the edge of the room, or beyond the windows. At the corner of each walls, Wright created windows corners out of glass, meaning that there was no visible element obstructing the view. For Wright, it was important to make it more of an open area within a space, while considering the amount of support needed. Wright was always conscious when it came to the frame of the windows, but all agreed to design the windows in sequences of horizontal divisions opposed to vertical elements.</w:t>
      </w:r>
    </w:p>
    <w:p w14:paraId="09D4CB10" w14:textId="0E3E0966" w:rsidR="008F2B30" w:rsidRDefault="008F2B30" w:rsidP="008F2B30">
      <w:pPr>
        <w:jc w:val="right"/>
        <w:rPr>
          <w:color w:val="000000" w:themeColor="text1"/>
        </w:rPr>
      </w:pPr>
    </w:p>
    <w:p w14:paraId="46B946A8" w14:textId="18BBD41A" w:rsidR="008F2B30" w:rsidRDefault="008F2B30" w:rsidP="008F2B30">
      <w:pPr>
        <w:jc w:val="right"/>
        <w:rPr>
          <w:color w:val="4472C4" w:themeColor="accent1"/>
        </w:rPr>
      </w:pPr>
      <w:r w:rsidRPr="009A31BA">
        <w:rPr>
          <w:color w:val="4472C4" w:themeColor="accent1"/>
        </w:rPr>
        <w:t>(</w:t>
      </w:r>
      <w:r w:rsidR="0070273B">
        <w:rPr>
          <w:color w:val="4472C4" w:themeColor="accent1"/>
        </w:rPr>
        <w:t xml:space="preserve">see Fig 5.2 - </w:t>
      </w:r>
      <w:r w:rsidRPr="009A31BA">
        <w:rPr>
          <w:color w:val="4472C4" w:themeColor="accent1"/>
        </w:rPr>
        <w:t>N/A</w:t>
      </w:r>
      <w:r w:rsidR="004166FF">
        <w:rPr>
          <w:color w:val="4472C4" w:themeColor="accent1"/>
        </w:rPr>
        <w:t xml:space="preserve">, </w:t>
      </w:r>
      <w:r w:rsidRPr="009A31BA">
        <w:rPr>
          <w:color w:val="4472C4" w:themeColor="accent1"/>
        </w:rPr>
        <w:t>2015)</w:t>
      </w:r>
    </w:p>
    <w:p w14:paraId="5CBB24FB" w14:textId="3252E57D" w:rsidR="003D67F8" w:rsidRDefault="003D67F8" w:rsidP="0070273B"/>
    <w:p w14:paraId="313AB04C" w14:textId="48FD69D5" w:rsidR="00D24A18" w:rsidRDefault="00D24A18" w:rsidP="0070273B"/>
    <w:p w14:paraId="3CD1EAAB" w14:textId="5C24773D" w:rsidR="00D24A18" w:rsidRDefault="00D24A18" w:rsidP="0070273B"/>
    <w:p w14:paraId="7DFF462F" w14:textId="78C4A802" w:rsidR="00D24A18" w:rsidRDefault="00D24A18" w:rsidP="0070273B"/>
    <w:p w14:paraId="2B6E4845" w14:textId="383C0E89" w:rsidR="004166FF" w:rsidRDefault="004166FF" w:rsidP="0070273B"/>
    <w:p w14:paraId="73067DD3" w14:textId="77777777" w:rsidR="00AC789D" w:rsidRDefault="00AC789D" w:rsidP="0070273B"/>
    <w:p w14:paraId="4FAFA9EB" w14:textId="039A36FD" w:rsidR="003D67F8" w:rsidRDefault="0070273B" w:rsidP="0070273B">
      <w:r>
        <w:rPr>
          <w:i/>
          <w:iCs/>
          <w:noProof/>
        </w:rPr>
        <w:drawing>
          <wp:anchor distT="0" distB="0" distL="114300" distR="114300" simplePos="0" relativeHeight="251710464" behindDoc="1" locked="0" layoutInCell="1" allowOverlap="1" wp14:anchorId="2CBCA949" wp14:editId="7862EF43">
            <wp:simplePos x="0" y="0"/>
            <wp:positionH relativeFrom="column">
              <wp:posOffset>315686</wp:posOffset>
            </wp:positionH>
            <wp:positionV relativeFrom="paragraph">
              <wp:posOffset>91</wp:posOffset>
            </wp:positionV>
            <wp:extent cx="1482725" cy="1977390"/>
            <wp:effectExtent l="0" t="0" r="3175" b="3810"/>
            <wp:wrapTight wrapText="bothSides">
              <wp:wrapPolygon edited="0">
                <wp:start x="0" y="0"/>
                <wp:lineTo x="0" y="21503"/>
                <wp:lineTo x="21461" y="21503"/>
                <wp:lineTo x="21461"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Fallingwater_5.jpe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482725" cy="1977390"/>
                    </a:xfrm>
                    <a:prstGeom prst="rect">
                      <a:avLst/>
                    </a:prstGeom>
                  </pic:spPr>
                </pic:pic>
              </a:graphicData>
            </a:graphic>
            <wp14:sizeRelH relativeFrom="page">
              <wp14:pctWidth>0</wp14:pctWidth>
            </wp14:sizeRelH>
            <wp14:sizeRelV relativeFrom="page">
              <wp14:pctHeight>0</wp14:pctHeight>
            </wp14:sizeRelV>
          </wp:anchor>
        </w:drawing>
      </w:r>
      <w:r w:rsidR="008F2B30">
        <w:t>The l</w:t>
      </w:r>
      <w:r w:rsidR="00492D81">
        <w:t xml:space="preserve">arge living room has a glass wall which allowing those inside to enjoy the view, while listening to the sound of the waterfalls. The use of large windows throughout the </w:t>
      </w:r>
      <w:r>
        <w:t xml:space="preserve">building, eliminates the separation between the rooms and the terraces, as well as serving the purpose of reflecting and projecting the natural light. Another window feature, is the glass and metal frames inserted into a premade slot in the stone, creating an effect where the glass meets the stone walls. </w:t>
      </w:r>
    </w:p>
    <w:p w14:paraId="772BF6FE" w14:textId="3E3D345D" w:rsidR="003D67F8" w:rsidRDefault="003D67F8" w:rsidP="0070273B"/>
    <w:p w14:paraId="7FD24CC1" w14:textId="0262E0E5" w:rsidR="0070273B" w:rsidRPr="00CC7221" w:rsidRDefault="00D24A18" w:rsidP="0070273B">
      <w:pPr>
        <w:rPr>
          <w:color w:val="4472C4" w:themeColor="accent1"/>
        </w:rPr>
      </w:pPr>
      <w:r w:rsidRPr="001A49F0">
        <w:rPr>
          <w:noProof/>
        </w:rPr>
        <w:drawing>
          <wp:anchor distT="0" distB="0" distL="114300" distR="114300" simplePos="0" relativeHeight="251714560" behindDoc="1" locked="0" layoutInCell="1" allowOverlap="1" wp14:anchorId="1B73A800" wp14:editId="6DE73DFA">
            <wp:simplePos x="0" y="0"/>
            <wp:positionH relativeFrom="column">
              <wp:posOffset>3153410</wp:posOffset>
            </wp:positionH>
            <wp:positionV relativeFrom="page">
              <wp:posOffset>3611660</wp:posOffset>
            </wp:positionV>
            <wp:extent cx="2514600" cy="1677670"/>
            <wp:effectExtent l="0" t="0" r="0" b="0"/>
            <wp:wrapTight wrapText="bothSides">
              <wp:wrapPolygon edited="0">
                <wp:start x="0" y="0"/>
                <wp:lineTo x="0" y="21420"/>
                <wp:lineTo x="21491" y="21420"/>
                <wp:lineTo x="21491" y="0"/>
                <wp:lineTo x="0" y="0"/>
              </wp:wrapPolygon>
            </wp:wrapTight>
            <wp:docPr id="16" name="Picture 16" descr="Bear Run Falls, Pennsylvania, United States - World Waterfall Data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ar Run Falls, Pennsylvania, United States - World Waterfall Databas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514600" cy="16776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682C">
        <w:rPr>
          <w:noProof/>
        </w:rPr>
        <w:drawing>
          <wp:anchor distT="0" distB="0" distL="114300" distR="114300" simplePos="0" relativeHeight="251712512" behindDoc="1" locked="0" layoutInCell="1" allowOverlap="1" wp14:anchorId="4C15163C" wp14:editId="03DEA899">
            <wp:simplePos x="0" y="0"/>
            <wp:positionH relativeFrom="column">
              <wp:posOffset>315595</wp:posOffset>
            </wp:positionH>
            <wp:positionV relativeFrom="page">
              <wp:posOffset>3617194</wp:posOffset>
            </wp:positionV>
            <wp:extent cx="2699385" cy="1661795"/>
            <wp:effectExtent l="0" t="0" r="5715" b="1905"/>
            <wp:wrapTight wrapText="bothSides">
              <wp:wrapPolygon edited="0">
                <wp:start x="0" y="0"/>
                <wp:lineTo x="0" y="21460"/>
                <wp:lineTo x="21544" y="21460"/>
                <wp:lineTo x="21544" y="0"/>
                <wp:lineTo x="0" y="0"/>
              </wp:wrapPolygon>
            </wp:wrapTight>
            <wp:docPr id="41" name="Picture 41" descr="AD Classics: Fallingwat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D Classics: Fallingwater Hous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699385" cy="1661795"/>
                    </a:xfrm>
                    <a:prstGeom prst="rect">
                      <a:avLst/>
                    </a:prstGeom>
                    <a:noFill/>
                    <a:ln>
                      <a:noFill/>
                    </a:ln>
                  </pic:spPr>
                </pic:pic>
              </a:graphicData>
            </a:graphic>
            <wp14:sizeRelH relativeFrom="page">
              <wp14:pctWidth>0</wp14:pctWidth>
            </wp14:sizeRelH>
            <wp14:sizeRelV relativeFrom="page">
              <wp14:pctHeight>0</wp14:pctHeight>
            </wp14:sizeRelV>
          </wp:anchor>
        </w:drawing>
      </w:r>
      <w:r w:rsidR="0070273B" w:rsidRPr="00CC7221">
        <w:rPr>
          <w:color w:val="4472C4" w:themeColor="accent1"/>
        </w:rPr>
        <w:t>(</w:t>
      </w:r>
      <w:r w:rsidR="0070273B">
        <w:rPr>
          <w:color w:val="4472C4" w:themeColor="accent1"/>
        </w:rPr>
        <w:t xml:space="preserve">See Fig 5.3 </w:t>
      </w:r>
      <w:r w:rsidR="00D9759F">
        <w:rPr>
          <w:color w:val="4472C4" w:themeColor="accent1"/>
        </w:rPr>
        <w:t>–</w:t>
      </w:r>
      <w:r w:rsidR="0070273B">
        <w:rPr>
          <w:color w:val="4472C4" w:themeColor="accent1"/>
        </w:rPr>
        <w:t xml:space="preserve"> </w:t>
      </w:r>
      <w:r w:rsidR="00D9759F">
        <w:rPr>
          <w:color w:val="4472C4" w:themeColor="accent1"/>
        </w:rPr>
        <w:t>N/A</w:t>
      </w:r>
      <w:r w:rsidR="004166FF">
        <w:rPr>
          <w:color w:val="4472C4" w:themeColor="accent1"/>
        </w:rPr>
        <w:t xml:space="preserve">, </w:t>
      </w:r>
      <w:r w:rsidR="00D9759F">
        <w:rPr>
          <w:color w:val="4472C4" w:themeColor="accent1"/>
        </w:rPr>
        <w:t>2015</w:t>
      </w:r>
      <w:r w:rsidR="0070273B" w:rsidRPr="00CC7221">
        <w:rPr>
          <w:color w:val="4472C4" w:themeColor="accent1"/>
        </w:rPr>
        <w:t>)</w:t>
      </w:r>
    </w:p>
    <w:p w14:paraId="0E5EB652" w14:textId="25E6F291" w:rsidR="00F61924" w:rsidRDefault="00F61924" w:rsidP="00D24A18"/>
    <w:p w14:paraId="28D56178" w14:textId="27F47B12" w:rsidR="00F61924" w:rsidRDefault="009D1859" w:rsidP="00D24A18">
      <w:r w:rsidRPr="00D24A18">
        <w:rPr>
          <w:rFonts w:ascii="Times New Roman" w:eastAsia="Times New Roman" w:hAnsi="Times New Roman" w:cs="Times New Roman"/>
          <w:noProof/>
          <w:lang w:eastAsia="en-GB"/>
        </w:rPr>
        <w:drawing>
          <wp:anchor distT="0" distB="0" distL="114300" distR="114300" simplePos="0" relativeHeight="251715584" behindDoc="1" locked="0" layoutInCell="1" allowOverlap="1" wp14:anchorId="33520B5F" wp14:editId="34512F63">
            <wp:simplePos x="0" y="0"/>
            <wp:positionH relativeFrom="column">
              <wp:posOffset>3158567</wp:posOffset>
            </wp:positionH>
            <wp:positionV relativeFrom="paragraph">
              <wp:posOffset>1898759</wp:posOffset>
            </wp:positionV>
            <wp:extent cx="2522855" cy="3787775"/>
            <wp:effectExtent l="0" t="0" r="4445" b="0"/>
            <wp:wrapTight wrapText="bothSides">
              <wp:wrapPolygon edited="0">
                <wp:start x="0" y="0"/>
                <wp:lineTo x="0" y="21509"/>
                <wp:lineTo x="21529" y="21509"/>
                <wp:lineTo x="21529" y="0"/>
                <wp:lineTo x="0" y="0"/>
              </wp:wrapPolygon>
            </wp:wrapTight>
            <wp:docPr id="5" name="Picture 5" descr="PA - Mill Run: Fallingwater - Hatch | In the southeast corne…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 - Mill Run: Fallingwater - Hatch | In the southeast corne… | Flickr"/>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522855" cy="3787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CB258A" w14:textId="7AC2FC7D" w:rsidR="0070273B" w:rsidRDefault="0070273B" w:rsidP="00D24A18"/>
    <w:p w14:paraId="18B43AE3" w14:textId="2C71DEB0" w:rsidR="008F2B30" w:rsidRPr="008F2B30" w:rsidRDefault="0070273B" w:rsidP="00F61924">
      <w:pPr>
        <w:jc w:val="right"/>
        <w:rPr>
          <w:rFonts w:eastAsia="Times New Roman" w:cs="Times New Roman"/>
          <w:lang w:eastAsia="en-GB"/>
        </w:rPr>
      </w:pPr>
      <w:r>
        <w:rPr>
          <w:rFonts w:eastAsia="Times New Roman" w:cs="Times New Roman"/>
          <w:lang w:eastAsia="en-GB"/>
        </w:rPr>
        <w:t>From the living room, there are steps leading towards the stream known as the ‘Staircase of water’</w:t>
      </w:r>
      <w:r w:rsidR="00D24A18">
        <w:rPr>
          <w:rFonts w:eastAsia="Times New Roman" w:cs="Times New Roman"/>
          <w:lang w:eastAsia="en-GB"/>
        </w:rPr>
        <w:t>. It was known that a lot of the guest’s time and family time were spent by the waterfalls. Wright wanted the visitors to have an immediate contact from the space within and the space outside. The steps are suspended from traction cables, which are attached towards the first slab. Above the steps is a trellis, which open up to the sky, balancing the vertical shaft of space and the materials.</w:t>
      </w:r>
    </w:p>
    <w:p w14:paraId="1E093448" w14:textId="46332935" w:rsidR="003D67F8" w:rsidRDefault="003D67F8" w:rsidP="00F61924">
      <w:pPr>
        <w:jc w:val="right"/>
      </w:pPr>
    </w:p>
    <w:p w14:paraId="33C0AEBF" w14:textId="1C17BDAC" w:rsidR="00F61924" w:rsidRPr="00F61924" w:rsidRDefault="00F61924" w:rsidP="00F61924">
      <w:pPr>
        <w:jc w:val="right"/>
        <w:rPr>
          <w:color w:val="4472C4" w:themeColor="accent1"/>
        </w:rPr>
      </w:pPr>
      <w:r w:rsidRPr="00487F27">
        <w:rPr>
          <w:color w:val="4472C4" w:themeColor="accent1"/>
        </w:rPr>
        <w:t xml:space="preserve">(Fig </w:t>
      </w:r>
      <w:r>
        <w:rPr>
          <w:color w:val="4472C4" w:themeColor="accent1"/>
        </w:rPr>
        <w:t>5.4</w:t>
      </w:r>
      <w:r w:rsidRPr="00487F27">
        <w:rPr>
          <w:color w:val="4472C4" w:themeColor="accent1"/>
        </w:rPr>
        <w:t xml:space="preserve"> – Perez. A</w:t>
      </w:r>
      <w:r w:rsidR="004166FF">
        <w:rPr>
          <w:color w:val="4472C4" w:themeColor="accent1"/>
        </w:rPr>
        <w:t xml:space="preserve">, </w:t>
      </w:r>
      <w:r w:rsidRPr="00487F27">
        <w:rPr>
          <w:color w:val="4472C4" w:themeColor="accent1"/>
        </w:rPr>
        <w:t>2010)</w:t>
      </w:r>
    </w:p>
    <w:p w14:paraId="7D5E5606" w14:textId="4A8C9827" w:rsidR="007254A3" w:rsidRPr="00F61924" w:rsidRDefault="00D24A18" w:rsidP="00F61924">
      <w:pPr>
        <w:jc w:val="right"/>
        <w:rPr>
          <w:color w:val="4472C4" w:themeColor="accent1"/>
        </w:rPr>
      </w:pPr>
      <w:r w:rsidRPr="00F61924">
        <w:rPr>
          <w:color w:val="4472C4" w:themeColor="accent1"/>
        </w:rPr>
        <w:t>(See Fig 5.5 – World Waterfall database</w:t>
      </w:r>
      <w:r w:rsidR="004166FF">
        <w:rPr>
          <w:color w:val="4472C4" w:themeColor="accent1"/>
        </w:rPr>
        <w:t>,</w:t>
      </w:r>
      <w:r w:rsidR="00F61924" w:rsidRPr="00F61924">
        <w:rPr>
          <w:color w:val="4472C4" w:themeColor="accent1"/>
        </w:rPr>
        <w:t xml:space="preserve"> 2018)</w:t>
      </w:r>
    </w:p>
    <w:p w14:paraId="3D3A9C97" w14:textId="5866EC86" w:rsidR="007254A3" w:rsidRDefault="00F61924" w:rsidP="00F61924">
      <w:pPr>
        <w:jc w:val="right"/>
      </w:pPr>
      <w:r>
        <w:rPr>
          <w:color w:val="4472C4" w:themeColor="accent1"/>
        </w:rPr>
        <w:t xml:space="preserve">(Fig 5.6 – </w:t>
      </w:r>
      <w:proofErr w:type="spellStart"/>
      <w:r>
        <w:rPr>
          <w:color w:val="4472C4" w:themeColor="accent1"/>
        </w:rPr>
        <w:t>Gobetz</w:t>
      </w:r>
      <w:proofErr w:type="spellEnd"/>
      <w:r>
        <w:rPr>
          <w:color w:val="4472C4" w:themeColor="accent1"/>
        </w:rPr>
        <w:t>. W</w:t>
      </w:r>
      <w:r w:rsidR="004166FF">
        <w:rPr>
          <w:color w:val="4472C4" w:themeColor="accent1"/>
        </w:rPr>
        <w:t xml:space="preserve">, </w:t>
      </w:r>
      <w:r>
        <w:rPr>
          <w:color w:val="4472C4" w:themeColor="accent1"/>
        </w:rPr>
        <w:t>2011)</w:t>
      </w:r>
    </w:p>
    <w:p w14:paraId="7868600C" w14:textId="68B29F9F" w:rsidR="007254A3" w:rsidRDefault="007254A3" w:rsidP="00A97A34">
      <w:pPr>
        <w:jc w:val="center"/>
      </w:pPr>
    </w:p>
    <w:p w14:paraId="595ED057" w14:textId="10386ECB" w:rsidR="007254A3" w:rsidRDefault="007254A3" w:rsidP="00A97A34">
      <w:pPr>
        <w:jc w:val="center"/>
      </w:pPr>
    </w:p>
    <w:p w14:paraId="6D8B1054" w14:textId="3E8499C6" w:rsidR="00D24A18" w:rsidRPr="00D24A18" w:rsidRDefault="00D24A18" w:rsidP="00D24A18">
      <w:pPr>
        <w:rPr>
          <w:rFonts w:ascii="Times New Roman" w:eastAsia="Times New Roman" w:hAnsi="Times New Roman" w:cs="Times New Roman"/>
          <w:lang w:eastAsia="en-GB"/>
        </w:rPr>
      </w:pPr>
      <w:r w:rsidRPr="00D24A18">
        <w:rPr>
          <w:rFonts w:ascii="Times New Roman" w:eastAsia="Times New Roman" w:hAnsi="Times New Roman" w:cs="Times New Roman"/>
          <w:lang w:eastAsia="en-GB"/>
        </w:rPr>
        <w:fldChar w:fldCharType="begin"/>
      </w:r>
      <w:r w:rsidRPr="00D24A18">
        <w:rPr>
          <w:rFonts w:ascii="Times New Roman" w:eastAsia="Times New Roman" w:hAnsi="Times New Roman" w:cs="Times New Roman"/>
          <w:lang w:eastAsia="en-GB"/>
        </w:rPr>
        <w:instrText xml:space="preserve"> INCLUDEPICTURE "https://live.staticflickr.com/6026/6010538714_113c3aef27_b.jpg" \* MERGEFORMATINET </w:instrText>
      </w:r>
      <w:r w:rsidRPr="00D24A18">
        <w:rPr>
          <w:rFonts w:ascii="Times New Roman" w:eastAsia="Times New Roman" w:hAnsi="Times New Roman" w:cs="Times New Roman"/>
          <w:lang w:eastAsia="en-GB"/>
        </w:rPr>
        <w:fldChar w:fldCharType="separate"/>
      </w:r>
      <w:r w:rsidRPr="00D24A18">
        <w:rPr>
          <w:rFonts w:ascii="Times New Roman" w:eastAsia="Times New Roman" w:hAnsi="Times New Roman" w:cs="Times New Roman"/>
          <w:lang w:eastAsia="en-GB"/>
        </w:rPr>
        <w:fldChar w:fldCharType="end"/>
      </w:r>
    </w:p>
    <w:p w14:paraId="25B753E8" w14:textId="2F3A11BC" w:rsidR="007254A3" w:rsidRDefault="007254A3" w:rsidP="00A97A34">
      <w:pPr>
        <w:jc w:val="center"/>
      </w:pPr>
    </w:p>
    <w:p w14:paraId="6E0373B3" w14:textId="75EA00C6" w:rsidR="007254A3" w:rsidRDefault="007254A3" w:rsidP="00A97A34">
      <w:pPr>
        <w:jc w:val="center"/>
      </w:pPr>
    </w:p>
    <w:p w14:paraId="475526E0" w14:textId="77777777" w:rsidR="00B01846" w:rsidRDefault="00B01846" w:rsidP="00D311A4">
      <w:pPr>
        <w:jc w:val="center"/>
        <w:rPr>
          <w:b/>
          <w:bCs/>
          <w:i/>
          <w:iCs/>
          <w:sz w:val="28"/>
          <w:szCs w:val="28"/>
        </w:rPr>
      </w:pPr>
    </w:p>
    <w:p w14:paraId="3DD50757" w14:textId="19CC2286" w:rsidR="00D311A4" w:rsidRDefault="00D311A4" w:rsidP="00D311A4">
      <w:pPr>
        <w:jc w:val="center"/>
        <w:rPr>
          <w:b/>
          <w:bCs/>
          <w:i/>
          <w:iCs/>
          <w:sz w:val="28"/>
          <w:szCs w:val="28"/>
        </w:rPr>
      </w:pPr>
      <w:r>
        <w:rPr>
          <w:b/>
          <w:bCs/>
          <w:i/>
          <w:iCs/>
          <w:sz w:val="28"/>
          <w:szCs w:val="28"/>
        </w:rPr>
        <w:lastRenderedPageBreak/>
        <w:t xml:space="preserve">[IDEAS &amp; </w:t>
      </w:r>
      <w:r w:rsidR="00B01846">
        <w:rPr>
          <w:b/>
          <w:bCs/>
          <w:i/>
          <w:iCs/>
          <w:sz w:val="28"/>
          <w:szCs w:val="28"/>
        </w:rPr>
        <w:t>INFLUENCES]</w:t>
      </w:r>
    </w:p>
    <w:p w14:paraId="15FA77A4" w14:textId="77777777" w:rsidR="00B01846" w:rsidRPr="00D311A4" w:rsidRDefault="00B01846" w:rsidP="00D311A4"/>
    <w:p w14:paraId="74CB368D" w14:textId="26AE9E25" w:rsidR="00D311A4" w:rsidRPr="00D311A4" w:rsidRDefault="00D311A4" w:rsidP="00D311A4">
      <w:pPr>
        <w:jc w:val="center"/>
      </w:pPr>
      <w:r w:rsidRPr="00D311A4">
        <w:t>Fallingwater demonstrates how he envisions form and function as a single, interconnected element through the principles of organic architecture.</w:t>
      </w:r>
      <w:r>
        <w:t xml:space="preserve"> </w:t>
      </w:r>
      <w:r w:rsidRPr="00D311A4">
        <w:t>These organic principles are still being used for contemporary architecture that relates to the same principles used for Falling water. An example of this is</w:t>
      </w:r>
      <w:r>
        <w:t xml:space="preserve"> the ‘</w:t>
      </w:r>
      <w:r w:rsidR="008A5240">
        <w:t>Koehler residence</w:t>
      </w:r>
      <w:r>
        <w:t>’ in New Brunswick Canada. The construction materials used is stone, glass, wood, and stainless steel</w:t>
      </w:r>
      <w:r w:rsidR="007C1CB7">
        <w:t>. Mostly created with horizontal elements,</w:t>
      </w:r>
      <w:r>
        <w:t xml:space="preserve"> designed to slow activities of everyday life by admiring the ocean horizon. </w:t>
      </w:r>
    </w:p>
    <w:p w14:paraId="00BAA57E" w14:textId="7FBA7C13" w:rsidR="007254A3" w:rsidRDefault="00B01846" w:rsidP="00A97A34">
      <w:pPr>
        <w:jc w:val="center"/>
      </w:pPr>
      <w:r w:rsidRPr="00D311A4">
        <w:rPr>
          <w:rFonts w:ascii="Times New Roman" w:eastAsia="Times New Roman" w:hAnsi="Times New Roman" w:cs="Times New Roman"/>
          <w:noProof/>
          <w:lang w:eastAsia="en-GB"/>
        </w:rPr>
        <w:drawing>
          <wp:anchor distT="0" distB="0" distL="114300" distR="114300" simplePos="0" relativeHeight="251717632" behindDoc="1" locked="0" layoutInCell="1" allowOverlap="1" wp14:anchorId="1C9A401B" wp14:editId="4644B229">
            <wp:simplePos x="0" y="0"/>
            <wp:positionH relativeFrom="column">
              <wp:posOffset>3472180</wp:posOffset>
            </wp:positionH>
            <wp:positionV relativeFrom="paragraph">
              <wp:posOffset>291465</wp:posOffset>
            </wp:positionV>
            <wp:extent cx="2219960" cy="3000375"/>
            <wp:effectExtent l="0" t="0" r="2540" b="0"/>
            <wp:wrapTight wrapText="bothSides">
              <wp:wrapPolygon edited="0">
                <wp:start x="0" y="0"/>
                <wp:lineTo x="0" y="21486"/>
                <wp:lineTo x="21501" y="21486"/>
                <wp:lineTo x="21501" y="0"/>
                <wp:lineTo x="0" y="0"/>
              </wp:wrapPolygon>
            </wp:wrapTight>
            <wp:docPr id="12" name="Picture 12" descr="KOEHLER RESIDENCE - Snow Kreilich Archit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KOEHLER RESIDENCE - Snow Kreilich Architects"/>
                    <pic:cNvPicPr>
                      <a:picLocks noChangeAspect="1" noChangeArrowheads="1"/>
                    </pic:cNvPicPr>
                  </pic:nvPicPr>
                  <pic:blipFill rotWithShape="1">
                    <a:blip r:embed="rId39">
                      <a:extLst>
                        <a:ext uri="{28A0092B-C50C-407E-A947-70E740481C1C}">
                          <a14:useLocalDpi xmlns:a14="http://schemas.microsoft.com/office/drawing/2010/main" val="0"/>
                        </a:ext>
                      </a:extLst>
                    </a:blip>
                    <a:srcRect l="25667" r="25859"/>
                    <a:stretch/>
                  </pic:blipFill>
                  <pic:spPr bwMode="auto">
                    <a:xfrm>
                      <a:off x="0" y="0"/>
                      <a:ext cx="2219960" cy="3000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311A4">
        <w:rPr>
          <w:rFonts w:ascii="Times New Roman" w:eastAsia="Times New Roman" w:hAnsi="Times New Roman" w:cs="Times New Roman"/>
          <w:noProof/>
          <w:lang w:eastAsia="en-GB"/>
        </w:rPr>
        <w:drawing>
          <wp:anchor distT="0" distB="0" distL="114300" distR="114300" simplePos="0" relativeHeight="251716608" behindDoc="1" locked="0" layoutInCell="1" allowOverlap="1" wp14:anchorId="11708EE5" wp14:editId="09124405">
            <wp:simplePos x="0" y="0"/>
            <wp:positionH relativeFrom="column">
              <wp:posOffset>97790</wp:posOffset>
            </wp:positionH>
            <wp:positionV relativeFrom="paragraph">
              <wp:posOffset>291367</wp:posOffset>
            </wp:positionV>
            <wp:extent cx="3211195" cy="2103120"/>
            <wp:effectExtent l="0" t="0" r="1905" b="5080"/>
            <wp:wrapTight wrapText="bothSides">
              <wp:wrapPolygon edited="0">
                <wp:start x="0" y="0"/>
                <wp:lineTo x="0" y="21522"/>
                <wp:lineTo x="21527" y="21522"/>
                <wp:lineTo x="21527" y="0"/>
                <wp:lineTo x="0" y="0"/>
              </wp:wrapPolygon>
            </wp:wrapTight>
            <wp:docPr id="10" name="Picture 10" descr="KOEHLER RESIDENCE - Snow Kreilich Archit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OEHLER RESIDENCE - Snow Kreilich Architects"/>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211195" cy="2103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2515EE" w14:textId="77777777" w:rsidR="00B01846" w:rsidRDefault="00B01846" w:rsidP="00A97A34">
      <w:pPr>
        <w:jc w:val="center"/>
        <w:rPr>
          <w:color w:val="4472C4" w:themeColor="accent1"/>
        </w:rPr>
      </w:pPr>
    </w:p>
    <w:p w14:paraId="1C835406" w14:textId="3EAF37B2" w:rsidR="007254A3" w:rsidRPr="00B01846" w:rsidRDefault="00D311A4" w:rsidP="00A97A34">
      <w:pPr>
        <w:jc w:val="center"/>
        <w:rPr>
          <w:color w:val="4472C4" w:themeColor="accent1"/>
        </w:rPr>
      </w:pPr>
      <w:r w:rsidRPr="00B01846">
        <w:rPr>
          <w:color w:val="4472C4" w:themeColor="accent1"/>
        </w:rPr>
        <w:t>(Fig 6.1 – SNOW KREILCH ARCHITECTS</w:t>
      </w:r>
      <w:r w:rsidR="004166FF">
        <w:rPr>
          <w:color w:val="4472C4" w:themeColor="accent1"/>
        </w:rPr>
        <w:t xml:space="preserve">, </w:t>
      </w:r>
      <w:r w:rsidR="00B01846" w:rsidRPr="00B01846">
        <w:rPr>
          <w:color w:val="4472C4" w:themeColor="accent1"/>
        </w:rPr>
        <w:t>2000)</w:t>
      </w:r>
    </w:p>
    <w:p w14:paraId="7A8F995F" w14:textId="6696D658" w:rsidR="007254A3" w:rsidRDefault="007254A3" w:rsidP="00A97A34">
      <w:pPr>
        <w:jc w:val="center"/>
      </w:pPr>
    </w:p>
    <w:p w14:paraId="6663D74F" w14:textId="7F32741C" w:rsidR="007254A3" w:rsidRDefault="007254A3" w:rsidP="00A97A34">
      <w:pPr>
        <w:jc w:val="center"/>
      </w:pPr>
    </w:p>
    <w:p w14:paraId="649A0979" w14:textId="106FCEA4" w:rsidR="00D311A4" w:rsidRPr="00D311A4" w:rsidRDefault="00D311A4" w:rsidP="00D311A4">
      <w:pPr>
        <w:rPr>
          <w:rFonts w:ascii="Times New Roman" w:eastAsia="Times New Roman" w:hAnsi="Times New Roman" w:cs="Times New Roman"/>
          <w:lang w:eastAsia="en-GB"/>
        </w:rPr>
      </w:pPr>
      <w:r w:rsidRPr="00D311A4">
        <w:rPr>
          <w:rFonts w:ascii="Times New Roman" w:eastAsia="Times New Roman" w:hAnsi="Times New Roman" w:cs="Times New Roman"/>
          <w:lang w:eastAsia="en-GB"/>
        </w:rPr>
        <w:fldChar w:fldCharType="begin"/>
      </w:r>
      <w:r w:rsidRPr="00D311A4">
        <w:rPr>
          <w:rFonts w:ascii="Times New Roman" w:eastAsia="Times New Roman" w:hAnsi="Times New Roman" w:cs="Times New Roman"/>
          <w:lang w:eastAsia="en-GB"/>
        </w:rPr>
        <w:instrText xml:space="preserve"> INCLUDEPICTURE "https://lh3.googleusercontent.com/proxy/NY8MoNYzA859I2wAxrXW8ZVCIDerSyJvoTLdSunah8dhkh9mqd-4NPW-IugNiV5RhTvYmKambMqeYrCay7vccnqdxPh5y576ZixkQvup-jCz_tZx0KKauwgLi_PTxUpVl_CvcGCSsw" \* MERGEFORMATINET </w:instrText>
      </w:r>
      <w:r w:rsidRPr="00D311A4">
        <w:rPr>
          <w:rFonts w:ascii="Times New Roman" w:eastAsia="Times New Roman" w:hAnsi="Times New Roman" w:cs="Times New Roman"/>
          <w:lang w:eastAsia="en-GB"/>
        </w:rPr>
        <w:fldChar w:fldCharType="separate"/>
      </w:r>
      <w:r w:rsidRPr="00D311A4">
        <w:rPr>
          <w:rFonts w:ascii="Times New Roman" w:eastAsia="Times New Roman" w:hAnsi="Times New Roman" w:cs="Times New Roman"/>
          <w:lang w:eastAsia="en-GB"/>
        </w:rPr>
        <w:fldChar w:fldCharType="end"/>
      </w:r>
    </w:p>
    <w:p w14:paraId="5FCCA94B" w14:textId="77777777" w:rsidR="00B01846" w:rsidRDefault="00B01846" w:rsidP="00D311A4">
      <w:pPr>
        <w:rPr>
          <w:rFonts w:ascii="Times New Roman" w:eastAsia="Times New Roman" w:hAnsi="Times New Roman" w:cs="Times New Roman"/>
          <w:lang w:eastAsia="en-GB"/>
        </w:rPr>
      </w:pPr>
    </w:p>
    <w:p w14:paraId="6DB5E967" w14:textId="77777777" w:rsidR="00B01846" w:rsidRDefault="00B01846" w:rsidP="00D311A4">
      <w:pPr>
        <w:rPr>
          <w:rFonts w:ascii="Times New Roman" w:eastAsia="Times New Roman" w:hAnsi="Times New Roman" w:cs="Times New Roman"/>
          <w:lang w:eastAsia="en-GB"/>
        </w:rPr>
      </w:pPr>
    </w:p>
    <w:p w14:paraId="737E7882" w14:textId="77777777" w:rsidR="00B01846" w:rsidRDefault="00B01846" w:rsidP="00D311A4">
      <w:pPr>
        <w:rPr>
          <w:rFonts w:ascii="Times New Roman" w:eastAsia="Times New Roman" w:hAnsi="Times New Roman" w:cs="Times New Roman"/>
          <w:lang w:eastAsia="en-GB"/>
        </w:rPr>
      </w:pPr>
    </w:p>
    <w:p w14:paraId="5AF3CD05" w14:textId="77777777" w:rsidR="00B01846" w:rsidRDefault="00B01846" w:rsidP="00D311A4">
      <w:pPr>
        <w:rPr>
          <w:rFonts w:ascii="Times New Roman" w:eastAsia="Times New Roman" w:hAnsi="Times New Roman" w:cs="Times New Roman"/>
          <w:lang w:eastAsia="en-GB"/>
        </w:rPr>
      </w:pPr>
    </w:p>
    <w:p w14:paraId="50AB1085" w14:textId="77777777" w:rsidR="00B01846" w:rsidRDefault="00B01846" w:rsidP="00D311A4">
      <w:pPr>
        <w:rPr>
          <w:rFonts w:ascii="Times New Roman" w:eastAsia="Times New Roman" w:hAnsi="Times New Roman" w:cs="Times New Roman"/>
          <w:lang w:eastAsia="en-GB"/>
        </w:rPr>
      </w:pPr>
    </w:p>
    <w:p w14:paraId="64386ECC" w14:textId="77777777" w:rsidR="00B01846" w:rsidRDefault="00B01846" w:rsidP="00D311A4">
      <w:pPr>
        <w:rPr>
          <w:rFonts w:ascii="Times New Roman" w:eastAsia="Times New Roman" w:hAnsi="Times New Roman" w:cs="Times New Roman"/>
          <w:lang w:eastAsia="en-GB"/>
        </w:rPr>
      </w:pPr>
    </w:p>
    <w:p w14:paraId="5A0C7A0A" w14:textId="77777777" w:rsidR="00B01846" w:rsidRDefault="00B01846" w:rsidP="00D311A4">
      <w:pPr>
        <w:rPr>
          <w:rFonts w:ascii="Times New Roman" w:eastAsia="Times New Roman" w:hAnsi="Times New Roman" w:cs="Times New Roman"/>
          <w:lang w:eastAsia="en-GB"/>
        </w:rPr>
      </w:pPr>
    </w:p>
    <w:p w14:paraId="0237DDD0" w14:textId="77777777" w:rsidR="00B01846" w:rsidRDefault="00B01846" w:rsidP="00D311A4">
      <w:pPr>
        <w:rPr>
          <w:rFonts w:ascii="Times New Roman" w:eastAsia="Times New Roman" w:hAnsi="Times New Roman" w:cs="Times New Roman"/>
          <w:lang w:eastAsia="en-GB"/>
        </w:rPr>
      </w:pPr>
    </w:p>
    <w:p w14:paraId="5A5A8D9C" w14:textId="77777777" w:rsidR="00B01846" w:rsidRDefault="00B01846" w:rsidP="00D311A4">
      <w:pPr>
        <w:rPr>
          <w:rFonts w:ascii="Times New Roman" w:eastAsia="Times New Roman" w:hAnsi="Times New Roman" w:cs="Times New Roman"/>
          <w:lang w:eastAsia="en-GB"/>
        </w:rPr>
      </w:pPr>
    </w:p>
    <w:p w14:paraId="58B21C42" w14:textId="77777777" w:rsidR="00B01846" w:rsidRDefault="00B01846" w:rsidP="00D311A4">
      <w:pPr>
        <w:rPr>
          <w:rFonts w:ascii="Times New Roman" w:eastAsia="Times New Roman" w:hAnsi="Times New Roman" w:cs="Times New Roman"/>
          <w:lang w:eastAsia="en-GB"/>
        </w:rPr>
      </w:pPr>
    </w:p>
    <w:p w14:paraId="59628433" w14:textId="77777777" w:rsidR="00B01846" w:rsidRDefault="00B01846" w:rsidP="00D311A4">
      <w:pPr>
        <w:rPr>
          <w:rFonts w:ascii="Times New Roman" w:eastAsia="Times New Roman" w:hAnsi="Times New Roman" w:cs="Times New Roman"/>
          <w:lang w:eastAsia="en-GB"/>
        </w:rPr>
      </w:pPr>
    </w:p>
    <w:p w14:paraId="63FCBB93" w14:textId="77777777" w:rsidR="00B01846" w:rsidRDefault="00B01846" w:rsidP="00D311A4">
      <w:pPr>
        <w:rPr>
          <w:rFonts w:ascii="Times New Roman" w:eastAsia="Times New Roman" w:hAnsi="Times New Roman" w:cs="Times New Roman"/>
          <w:lang w:eastAsia="en-GB"/>
        </w:rPr>
      </w:pPr>
    </w:p>
    <w:p w14:paraId="4396CA50" w14:textId="77777777" w:rsidR="00B01846" w:rsidRDefault="00B01846" w:rsidP="00D311A4">
      <w:pPr>
        <w:rPr>
          <w:rFonts w:ascii="Times New Roman" w:eastAsia="Times New Roman" w:hAnsi="Times New Roman" w:cs="Times New Roman"/>
          <w:lang w:eastAsia="en-GB"/>
        </w:rPr>
      </w:pPr>
    </w:p>
    <w:p w14:paraId="3C99D1F0" w14:textId="77777777" w:rsidR="00B01846" w:rsidRDefault="00B01846" w:rsidP="00D311A4">
      <w:pPr>
        <w:rPr>
          <w:rFonts w:ascii="Times New Roman" w:eastAsia="Times New Roman" w:hAnsi="Times New Roman" w:cs="Times New Roman"/>
          <w:lang w:eastAsia="en-GB"/>
        </w:rPr>
      </w:pPr>
    </w:p>
    <w:p w14:paraId="4B7ABFE4" w14:textId="77777777" w:rsidR="00B01846" w:rsidRDefault="00B01846" w:rsidP="00D311A4">
      <w:pPr>
        <w:rPr>
          <w:rFonts w:ascii="Times New Roman" w:eastAsia="Times New Roman" w:hAnsi="Times New Roman" w:cs="Times New Roman"/>
          <w:lang w:eastAsia="en-GB"/>
        </w:rPr>
      </w:pPr>
    </w:p>
    <w:p w14:paraId="59135E58" w14:textId="77777777" w:rsidR="00B01846" w:rsidRDefault="00B01846" w:rsidP="00D311A4">
      <w:pPr>
        <w:rPr>
          <w:rFonts w:ascii="Times New Roman" w:eastAsia="Times New Roman" w:hAnsi="Times New Roman" w:cs="Times New Roman"/>
          <w:lang w:eastAsia="en-GB"/>
        </w:rPr>
      </w:pPr>
    </w:p>
    <w:p w14:paraId="312A1782" w14:textId="77777777" w:rsidR="00B01846" w:rsidRDefault="00B01846" w:rsidP="00D311A4">
      <w:pPr>
        <w:rPr>
          <w:rFonts w:ascii="Times New Roman" w:eastAsia="Times New Roman" w:hAnsi="Times New Roman" w:cs="Times New Roman"/>
          <w:lang w:eastAsia="en-GB"/>
        </w:rPr>
      </w:pPr>
    </w:p>
    <w:p w14:paraId="16EC5F70" w14:textId="77777777" w:rsidR="00B01846" w:rsidRDefault="00B01846" w:rsidP="00D311A4">
      <w:pPr>
        <w:rPr>
          <w:rFonts w:ascii="Times New Roman" w:eastAsia="Times New Roman" w:hAnsi="Times New Roman" w:cs="Times New Roman"/>
          <w:lang w:eastAsia="en-GB"/>
        </w:rPr>
      </w:pPr>
    </w:p>
    <w:p w14:paraId="57C9E577" w14:textId="62F86F38" w:rsidR="00B01846" w:rsidRDefault="00B01846" w:rsidP="00D311A4">
      <w:pPr>
        <w:rPr>
          <w:rFonts w:ascii="Times New Roman" w:eastAsia="Times New Roman" w:hAnsi="Times New Roman" w:cs="Times New Roman"/>
          <w:lang w:eastAsia="en-GB"/>
        </w:rPr>
      </w:pPr>
    </w:p>
    <w:p w14:paraId="6FCFA317" w14:textId="0BB08AD7" w:rsidR="004166FF" w:rsidRDefault="004166FF" w:rsidP="00D311A4">
      <w:pPr>
        <w:rPr>
          <w:rFonts w:ascii="Times New Roman" w:eastAsia="Times New Roman" w:hAnsi="Times New Roman" w:cs="Times New Roman"/>
          <w:lang w:eastAsia="en-GB"/>
        </w:rPr>
      </w:pPr>
    </w:p>
    <w:p w14:paraId="0ECB19B9" w14:textId="77777777" w:rsidR="004166FF" w:rsidRDefault="004166FF" w:rsidP="00D311A4">
      <w:pPr>
        <w:rPr>
          <w:rFonts w:ascii="Times New Roman" w:eastAsia="Times New Roman" w:hAnsi="Times New Roman" w:cs="Times New Roman"/>
          <w:lang w:eastAsia="en-GB"/>
        </w:rPr>
      </w:pPr>
    </w:p>
    <w:p w14:paraId="2626B040" w14:textId="762A2E21" w:rsidR="00D311A4" w:rsidRPr="00D311A4" w:rsidRDefault="00B01846" w:rsidP="0071647B">
      <w:pPr>
        <w:jc w:val="center"/>
        <w:rPr>
          <w:b/>
          <w:bCs/>
          <w:i/>
          <w:iCs/>
          <w:sz w:val="28"/>
          <w:szCs w:val="28"/>
        </w:rPr>
      </w:pPr>
      <w:r>
        <w:rPr>
          <w:b/>
          <w:bCs/>
          <w:i/>
          <w:iCs/>
          <w:sz w:val="28"/>
          <w:szCs w:val="28"/>
        </w:rPr>
        <w:lastRenderedPageBreak/>
        <w:t>[CONCLUSION]</w:t>
      </w:r>
      <w:r w:rsidR="00D311A4" w:rsidRPr="00D311A4">
        <w:rPr>
          <w:rFonts w:ascii="Times New Roman" w:eastAsia="Times New Roman" w:hAnsi="Times New Roman" w:cs="Times New Roman"/>
          <w:lang w:eastAsia="en-GB"/>
        </w:rPr>
        <w:fldChar w:fldCharType="begin"/>
      </w:r>
      <w:r w:rsidR="00D311A4" w:rsidRPr="00D311A4">
        <w:rPr>
          <w:rFonts w:ascii="Times New Roman" w:eastAsia="Times New Roman" w:hAnsi="Times New Roman" w:cs="Times New Roman"/>
          <w:lang w:eastAsia="en-GB"/>
        </w:rPr>
        <w:instrText xml:space="preserve"> INCLUDEPICTURE "https://lh3.googleusercontent.com/proxy/kni9po1jLLI5phA-Tt7f-ffLqKg5J8q8mKlM4ivkpnY2p9JyvrGE3khwEcOMGl9FzwheXfuIIyxq8D8GVxS6aNQ1TAxYvNFLMspY99zfHV7YfjBDIOHiW9trp1JsKHKdJL9kk9ay" \* MERGEFORMATINET </w:instrText>
      </w:r>
      <w:r w:rsidR="00D311A4" w:rsidRPr="00D311A4">
        <w:rPr>
          <w:rFonts w:ascii="Times New Roman" w:eastAsia="Times New Roman" w:hAnsi="Times New Roman" w:cs="Times New Roman"/>
          <w:lang w:eastAsia="en-GB"/>
        </w:rPr>
        <w:fldChar w:fldCharType="separate"/>
      </w:r>
      <w:r w:rsidR="00D311A4" w:rsidRPr="00D311A4">
        <w:rPr>
          <w:rFonts w:ascii="Times New Roman" w:eastAsia="Times New Roman" w:hAnsi="Times New Roman" w:cs="Times New Roman"/>
          <w:lang w:eastAsia="en-GB"/>
        </w:rPr>
        <w:fldChar w:fldCharType="end"/>
      </w:r>
    </w:p>
    <w:p w14:paraId="23F5D52A" w14:textId="21FC654F" w:rsidR="007254A3" w:rsidRDefault="007254A3" w:rsidP="003C26A8">
      <w:pPr>
        <w:jc w:val="center"/>
      </w:pPr>
    </w:p>
    <w:p w14:paraId="1479BEC8" w14:textId="77777777" w:rsidR="00AC789D" w:rsidRDefault="0071647B" w:rsidP="005069B0">
      <w:pPr>
        <w:jc w:val="center"/>
      </w:pPr>
      <w:r w:rsidRPr="0071647B">
        <w:t>Overall, the distinctiveness of the whole design</w:t>
      </w:r>
      <w:r w:rsidR="003C26A8">
        <w:t xml:space="preserve"> is amazing</w:t>
      </w:r>
      <w:r>
        <w:t xml:space="preserve">, especially for a house that receive a lot of negativity at the beginning. But now, it is an elegant building that complements the nature that surrounds it with its beauty in harmony. </w:t>
      </w:r>
    </w:p>
    <w:p w14:paraId="07C27F56" w14:textId="77777777" w:rsidR="00AC789D" w:rsidRDefault="0071647B" w:rsidP="005069B0">
      <w:pPr>
        <w:jc w:val="center"/>
      </w:pPr>
      <w:r>
        <w:t xml:space="preserve">Through its progress with the use of vertical and horizontal elements, there were many structural complications, which made the overall structure unsuccessful. Features such as the roof systems and terraces have been replaced many times. Fallingwater was </w:t>
      </w:r>
      <w:r w:rsidR="003C26A8">
        <w:t xml:space="preserve">designed as a series of cantilevers and supporting shelves, but this meant that it required more attention when it came for the need of requiring waterproofing. A continuing renovation was needed to keep the structure intact and safe due to these complications. </w:t>
      </w:r>
    </w:p>
    <w:p w14:paraId="11E7E22F" w14:textId="4F97CC7A" w:rsidR="003C26A8" w:rsidRDefault="003C26A8" w:rsidP="005069B0">
      <w:pPr>
        <w:jc w:val="center"/>
      </w:pPr>
      <w:r>
        <w:t>Although</w:t>
      </w:r>
      <w:r w:rsidR="0071647B">
        <w:t xml:space="preserve"> it is clear to see that Wright often prioritised design above all else, </w:t>
      </w:r>
      <w:r>
        <w:t>Wright was able to embrace his theory with organic architecture, by using nature’s resources into a structure of his own.</w:t>
      </w:r>
      <w:r w:rsidRPr="003C26A8">
        <w:t xml:space="preserve"> </w:t>
      </w:r>
      <w:r w:rsidR="005A6497">
        <w:t xml:space="preserve">Wright wanted </w:t>
      </w:r>
      <w:r w:rsidR="005069B0">
        <w:t>a</w:t>
      </w:r>
      <w:r w:rsidR="005A6497">
        <w:t xml:space="preserve"> </w:t>
      </w:r>
      <w:r w:rsidR="00AC789D">
        <w:t xml:space="preserve">house </w:t>
      </w:r>
      <w:r w:rsidR="005A6497">
        <w:t xml:space="preserve">design to have a continuing link between </w:t>
      </w:r>
      <w:r w:rsidR="007C1CB7">
        <w:t>the indoors and the outdoors</w:t>
      </w:r>
      <w:r w:rsidR="005069B0">
        <w:t>, j</w:t>
      </w:r>
      <w:r w:rsidR="005069B0">
        <w:t>ust like the gold leaf Japanese screens.</w:t>
      </w:r>
      <w:r w:rsidR="005069B0">
        <w:t xml:space="preserve"> </w:t>
      </w:r>
      <w:r>
        <w:t>Throughout the process, Kaufmann and his family were not as formal as Wright thought they would be, but they preferred a simpler living</w:t>
      </w:r>
      <w:r w:rsidR="00AC789D">
        <w:t>, of which the Fallingwater was designed for.</w:t>
      </w:r>
      <w:bookmarkStart w:id="0" w:name="_GoBack"/>
      <w:bookmarkEnd w:id="0"/>
    </w:p>
    <w:p w14:paraId="4444D20E" w14:textId="07DCDD20" w:rsidR="0071647B" w:rsidRPr="0071647B" w:rsidRDefault="0071647B" w:rsidP="0071647B"/>
    <w:p w14:paraId="5B5AF70A" w14:textId="4BC420FC" w:rsidR="007254A3" w:rsidRPr="0071647B" w:rsidRDefault="007254A3" w:rsidP="00A97A34">
      <w:pPr>
        <w:jc w:val="center"/>
      </w:pPr>
    </w:p>
    <w:p w14:paraId="7406C17D" w14:textId="77777777" w:rsidR="00B01846" w:rsidRDefault="00B01846" w:rsidP="00B01846">
      <w:pPr>
        <w:rPr>
          <w:i/>
          <w:iCs/>
          <w:sz w:val="22"/>
          <w:szCs w:val="22"/>
        </w:rPr>
      </w:pPr>
    </w:p>
    <w:p w14:paraId="3D2FB3B3" w14:textId="77777777" w:rsidR="00B01846" w:rsidRDefault="00B01846" w:rsidP="00B01846">
      <w:pPr>
        <w:rPr>
          <w:i/>
          <w:iCs/>
          <w:sz w:val="22"/>
          <w:szCs w:val="22"/>
        </w:rPr>
      </w:pPr>
    </w:p>
    <w:p w14:paraId="3E324208" w14:textId="291C089F" w:rsidR="007254A3" w:rsidRDefault="007254A3" w:rsidP="00A97A34">
      <w:pPr>
        <w:jc w:val="center"/>
      </w:pPr>
    </w:p>
    <w:p w14:paraId="33837BD4" w14:textId="4B2879A3" w:rsidR="007254A3" w:rsidRDefault="007254A3" w:rsidP="00A97A34">
      <w:pPr>
        <w:jc w:val="center"/>
      </w:pPr>
    </w:p>
    <w:p w14:paraId="6ACF3B27" w14:textId="2B1D3850" w:rsidR="00584C92" w:rsidRDefault="00584C92" w:rsidP="00A97A34">
      <w:pPr>
        <w:jc w:val="center"/>
      </w:pPr>
    </w:p>
    <w:p w14:paraId="1B061355" w14:textId="5320552E" w:rsidR="00584C92" w:rsidRDefault="00584C92" w:rsidP="00A97A34">
      <w:pPr>
        <w:jc w:val="center"/>
      </w:pPr>
    </w:p>
    <w:p w14:paraId="1A70B37C" w14:textId="70A2537E" w:rsidR="00584C92" w:rsidRDefault="00584C92" w:rsidP="00A97A34">
      <w:pPr>
        <w:jc w:val="center"/>
      </w:pPr>
    </w:p>
    <w:p w14:paraId="1E69F280" w14:textId="6188D75D" w:rsidR="00584C92" w:rsidRDefault="00584C92" w:rsidP="00A97A34">
      <w:pPr>
        <w:jc w:val="center"/>
      </w:pPr>
    </w:p>
    <w:p w14:paraId="59BAF3D5" w14:textId="7429258A" w:rsidR="00584C92" w:rsidRDefault="00584C92" w:rsidP="00A97A34">
      <w:pPr>
        <w:jc w:val="center"/>
      </w:pPr>
    </w:p>
    <w:p w14:paraId="6992264D" w14:textId="26D44BE3" w:rsidR="00584C92" w:rsidRDefault="00584C92" w:rsidP="00A97A34">
      <w:pPr>
        <w:jc w:val="center"/>
      </w:pPr>
    </w:p>
    <w:p w14:paraId="39701D3B" w14:textId="1D1E2B24" w:rsidR="00584C92" w:rsidRDefault="00584C92" w:rsidP="00A97A34">
      <w:pPr>
        <w:jc w:val="center"/>
      </w:pPr>
    </w:p>
    <w:p w14:paraId="2969BB3A" w14:textId="58406DEB" w:rsidR="00584C92" w:rsidRDefault="00584C92" w:rsidP="00A97A34">
      <w:pPr>
        <w:jc w:val="center"/>
      </w:pPr>
    </w:p>
    <w:p w14:paraId="3AC5C602" w14:textId="504A1B4F" w:rsidR="00584C92" w:rsidRDefault="00584C92" w:rsidP="00A97A34">
      <w:pPr>
        <w:jc w:val="center"/>
      </w:pPr>
    </w:p>
    <w:p w14:paraId="460684B5" w14:textId="031DF9E3" w:rsidR="00584C92" w:rsidRDefault="00584C92" w:rsidP="00A97A34">
      <w:pPr>
        <w:jc w:val="center"/>
      </w:pPr>
    </w:p>
    <w:p w14:paraId="30081CAF" w14:textId="4241274A" w:rsidR="00584C92" w:rsidRDefault="00584C92" w:rsidP="00A97A34">
      <w:pPr>
        <w:jc w:val="center"/>
      </w:pPr>
    </w:p>
    <w:p w14:paraId="588D17D3" w14:textId="37D7E09B" w:rsidR="00584C92" w:rsidRDefault="00584C92" w:rsidP="00A97A34">
      <w:pPr>
        <w:jc w:val="center"/>
      </w:pPr>
    </w:p>
    <w:p w14:paraId="6FD063D0" w14:textId="289203AC" w:rsidR="00584C92" w:rsidRDefault="00584C92" w:rsidP="00A97A34">
      <w:pPr>
        <w:jc w:val="center"/>
      </w:pPr>
    </w:p>
    <w:p w14:paraId="04A3A08D" w14:textId="1452E424" w:rsidR="00584C92" w:rsidRDefault="00584C92" w:rsidP="00A97A34">
      <w:pPr>
        <w:jc w:val="center"/>
      </w:pPr>
    </w:p>
    <w:p w14:paraId="4B070548" w14:textId="67626A94" w:rsidR="00584C92" w:rsidRDefault="00584C92" w:rsidP="00A97A34">
      <w:pPr>
        <w:jc w:val="center"/>
      </w:pPr>
    </w:p>
    <w:p w14:paraId="459F9E49" w14:textId="17882D4A" w:rsidR="00584C92" w:rsidRDefault="00584C92" w:rsidP="00A97A34">
      <w:pPr>
        <w:jc w:val="center"/>
      </w:pPr>
    </w:p>
    <w:p w14:paraId="5E3E3065" w14:textId="12D37B98" w:rsidR="00584C92" w:rsidRDefault="00584C92" w:rsidP="00A97A34">
      <w:pPr>
        <w:jc w:val="center"/>
      </w:pPr>
    </w:p>
    <w:p w14:paraId="56393515" w14:textId="6BB64FAD" w:rsidR="00584C92" w:rsidRDefault="00584C92" w:rsidP="00A97A34">
      <w:pPr>
        <w:jc w:val="center"/>
      </w:pPr>
    </w:p>
    <w:p w14:paraId="4C1B9303" w14:textId="58E3BAF9" w:rsidR="00584C92" w:rsidRDefault="00584C92" w:rsidP="00A97A34">
      <w:pPr>
        <w:jc w:val="center"/>
      </w:pPr>
    </w:p>
    <w:p w14:paraId="3388B6FA" w14:textId="1EE06A77" w:rsidR="00584C92" w:rsidRDefault="00584C92" w:rsidP="00A97A34">
      <w:pPr>
        <w:jc w:val="center"/>
      </w:pPr>
    </w:p>
    <w:p w14:paraId="22612250" w14:textId="036E0AB1" w:rsidR="00584C92" w:rsidRDefault="00584C92" w:rsidP="00A97A34">
      <w:pPr>
        <w:jc w:val="center"/>
      </w:pPr>
    </w:p>
    <w:p w14:paraId="2F9CE18C" w14:textId="30858902" w:rsidR="00584C92" w:rsidRDefault="00584C92" w:rsidP="00A97A34">
      <w:pPr>
        <w:jc w:val="center"/>
      </w:pPr>
    </w:p>
    <w:p w14:paraId="0DE5E0B4" w14:textId="46EA1E1A" w:rsidR="00584C92" w:rsidRDefault="00584C92" w:rsidP="00A97A34">
      <w:pPr>
        <w:jc w:val="center"/>
      </w:pPr>
    </w:p>
    <w:p w14:paraId="0E410303" w14:textId="6F1D4D73" w:rsidR="00584C92" w:rsidRDefault="00584C92" w:rsidP="007C1CB7"/>
    <w:p w14:paraId="56AEFE99" w14:textId="7F3BBE54" w:rsidR="00D6790A" w:rsidRDefault="00D6790A" w:rsidP="00D6790A">
      <w:pPr>
        <w:jc w:val="center"/>
        <w:rPr>
          <w:b/>
          <w:bCs/>
          <w:i/>
          <w:iCs/>
          <w:sz w:val="28"/>
          <w:szCs w:val="28"/>
        </w:rPr>
      </w:pPr>
      <w:r>
        <w:rPr>
          <w:b/>
          <w:bCs/>
          <w:i/>
          <w:iCs/>
          <w:sz w:val="28"/>
          <w:szCs w:val="28"/>
        </w:rPr>
        <w:lastRenderedPageBreak/>
        <w:t>[</w:t>
      </w:r>
      <w:r w:rsidR="00CE3776" w:rsidRPr="00CE3776">
        <w:rPr>
          <w:b/>
          <w:bCs/>
          <w:i/>
          <w:iCs/>
          <w:sz w:val="28"/>
          <w:szCs w:val="28"/>
        </w:rPr>
        <w:t>REFERENCE LIST</w:t>
      </w:r>
      <w:r>
        <w:rPr>
          <w:b/>
          <w:bCs/>
          <w:i/>
          <w:iCs/>
          <w:sz w:val="28"/>
          <w:szCs w:val="28"/>
        </w:rPr>
        <w:t>]</w:t>
      </w:r>
    </w:p>
    <w:p w14:paraId="3372AC46" w14:textId="77777777" w:rsidR="00D6790A" w:rsidRDefault="00D6790A" w:rsidP="00D6790A">
      <w:pPr>
        <w:rPr>
          <w:rFonts w:eastAsia="Times New Roman" w:cs="Arial"/>
          <w:b/>
          <w:bCs/>
          <w:i/>
          <w:iCs/>
          <w:color w:val="000000"/>
          <w:highlight w:val="lightGray"/>
          <w:lang w:eastAsia="en-GB"/>
        </w:rPr>
      </w:pPr>
    </w:p>
    <w:p w14:paraId="418E5E03" w14:textId="30C29248" w:rsidR="00D6790A" w:rsidRPr="004A5D7C" w:rsidRDefault="00D6790A" w:rsidP="00D6790A">
      <w:pPr>
        <w:rPr>
          <w:rFonts w:eastAsia="Times New Roman" w:cs="Times New Roman"/>
          <w:lang w:eastAsia="en-GB"/>
        </w:rPr>
      </w:pPr>
      <w:r>
        <w:rPr>
          <w:rFonts w:eastAsia="Times New Roman" w:cs="Arial"/>
          <w:b/>
          <w:bCs/>
          <w:i/>
          <w:iCs/>
          <w:color w:val="000000"/>
          <w:highlight w:val="lightGray"/>
          <w:lang w:eastAsia="en-GB"/>
        </w:rPr>
        <w:t>[</w:t>
      </w:r>
      <w:r w:rsidRPr="00D63162">
        <w:rPr>
          <w:rFonts w:eastAsia="Times New Roman" w:cs="Arial"/>
          <w:b/>
          <w:bCs/>
          <w:i/>
          <w:iCs/>
          <w:color w:val="000000"/>
          <w:highlight w:val="lightGray"/>
          <w:lang w:eastAsia="en-GB"/>
        </w:rPr>
        <w:t>INTRODUCTION]</w:t>
      </w:r>
    </w:p>
    <w:p w14:paraId="0DB96E5D" w14:textId="77777777" w:rsidR="00D6790A" w:rsidRPr="004A5D7C" w:rsidRDefault="00D6790A" w:rsidP="00D6790A">
      <w:pPr>
        <w:rPr>
          <w:rFonts w:eastAsia="Times New Roman" w:cs="Times New Roman"/>
          <w:lang w:eastAsia="en-GB"/>
        </w:rPr>
      </w:pPr>
      <w:r w:rsidRPr="004A5D7C">
        <w:rPr>
          <w:rFonts w:eastAsia="Times New Roman" w:cs="Arial"/>
          <w:color w:val="000000"/>
          <w:lang w:eastAsia="en-GB"/>
        </w:rPr>
        <w:t xml:space="preserve">Western </w:t>
      </w:r>
      <w:r w:rsidRPr="00D63162">
        <w:rPr>
          <w:rFonts w:eastAsia="Times New Roman" w:cs="Arial"/>
          <w:color w:val="000000"/>
          <w:lang w:eastAsia="en-GB"/>
        </w:rPr>
        <w:t>Pennsylvania</w:t>
      </w:r>
      <w:r w:rsidRPr="004A5D7C">
        <w:rPr>
          <w:rFonts w:eastAsia="Times New Roman" w:cs="Arial"/>
          <w:color w:val="000000"/>
          <w:lang w:eastAsia="en-GB"/>
        </w:rPr>
        <w:t xml:space="preserve"> Conservancy (2020) </w:t>
      </w:r>
      <w:r w:rsidRPr="004A5D7C">
        <w:rPr>
          <w:rFonts w:eastAsia="Times New Roman" w:cs="Arial"/>
          <w:i/>
          <w:iCs/>
          <w:color w:val="000000"/>
          <w:lang w:eastAsia="en-GB"/>
        </w:rPr>
        <w:t>What is Fallingwater?</w:t>
      </w:r>
    </w:p>
    <w:p w14:paraId="1DCB8E06" w14:textId="77777777" w:rsidR="00D6790A" w:rsidRPr="004A5D7C" w:rsidRDefault="00D6790A" w:rsidP="00D6790A">
      <w:pPr>
        <w:rPr>
          <w:rFonts w:eastAsia="Times New Roman" w:cs="Times New Roman"/>
          <w:color w:val="4472C4" w:themeColor="accent1"/>
          <w:lang w:eastAsia="en-GB"/>
        </w:rPr>
      </w:pPr>
      <w:r w:rsidRPr="004A5D7C">
        <w:rPr>
          <w:rFonts w:eastAsia="Times New Roman" w:cs="Arial"/>
          <w:color w:val="000000"/>
          <w:lang w:eastAsia="en-GB"/>
        </w:rPr>
        <w:t xml:space="preserve">Available at: </w:t>
      </w:r>
      <w:hyperlink r:id="rId41" w:history="1">
        <w:r w:rsidRPr="004A5D7C">
          <w:rPr>
            <w:rFonts w:eastAsia="Times New Roman" w:cs="Arial"/>
            <w:color w:val="4472C4" w:themeColor="accent1"/>
            <w:u w:val="single"/>
            <w:lang w:eastAsia="en-GB"/>
          </w:rPr>
          <w:t>https://fallingwater.org/what-is-fallingwa</w:t>
        </w:r>
        <w:r w:rsidRPr="004A5D7C">
          <w:rPr>
            <w:rFonts w:eastAsia="Times New Roman" w:cs="Arial"/>
            <w:color w:val="4472C4" w:themeColor="accent1"/>
            <w:u w:val="single"/>
            <w:lang w:eastAsia="en-GB"/>
          </w:rPr>
          <w:t>t</w:t>
        </w:r>
        <w:r w:rsidRPr="004A5D7C">
          <w:rPr>
            <w:rFonts w:eastAsia="Times New Roman" w:cs="Arial"/>
            <w:color w:val="4472C4" w:themeColor="accent1"/>
            <w:u w:val="single"/>
            <w:lang w:eastAsia="en-GB"/>
          </w:rPr>
          <w:t>e</w:t>
        </w:r>
        <w:r w:rsidRPr="004A5D7C">
          <w:rPr>
            <w:rFonts w:eastAsia="Times New Roman" w:cs="Arial"/>
            <w:color w:val="4472C4" w:themeColor="accent1"/>
            <w:u w:val="single"/>
            <w:lang w:eastAsia="en-GB"/>
          </w:rPr>
          <w:t>r</w:t>
        </w:r>
        <w:r w:rsidRPr="004A5D7C">
          <w:rPr>
            <w:rFonts w:eastAsia="Times New Roman" w:cs="Arial"/>
            <w:color w:val="4472C4" w:themeColor="accent1"/>
            <w:u w:val="single"/>
            <w:lang w:eastAsia="en-GB"/>
          </w:rPr>
          <w:t>/</w:t>
        </w:r>
      </w:hyperlink>
    </w:p>
    <w:p w14:paraId="2514446A" w14:textId="77777777" w:rsidR="00D6790A" w:rsidRPr="00D63162" w:rsidRDefault="00D6790A" w:rsidP="00D6790A">
      <w:pPr>
        <w:rPr>
          <w:rFonts w:eastAsia="Times New Roman" w:cs="Times New Roman"/>
          <w:lang w:eastAsia="en-GB"/>
        </w:rPr>
      </w:pPr>
      <w:r w:rsidRPr="004A5D7C">
        <w:rPr>
          <w:rFonts w:eastAsia="Times New Roman" w:cs="Arial"/>
          <w:color w:val="000000"/>
          <w:lang w:eastAsia="en-GB"/>
        </w:rPr>
        <w:t>(Accessed date: 14 April 2020)</w:t>
      </w:r>
    </w:p>
    <w:p w14:paraId="15914DE2" w14:textId="77777777" w:rsidR="00D6790A" w:rsidRPr="00D63162" w:rsidRDefault="00D6790A" w:rsidP="00D6790A">
      <w:pPr>
        <w:rPr>
          <w:rFonts w:eastAsia="Times New Roman" w:cs="Times New Roman"/>
          <w:lang w:eastAsia="en-GB"/>
        </w:rPr>
      </w:pPr>
    </w:p>
    <w:p w14:paraId="0265937F" w14:textId="77777777" w:rsidR="00D6790A" w:rsidRPr="00D63162" w:rsidRDefault="00D6790A" w:rsidP="00D6790A">
      <w:pPr>
        <w:rPr>
          <w:rFonts w:eastAsia="Times New Roman" w:cs="Times New Roman"/>
          <w:lang w:eastAsia="en-GB"/>
        </w:rPr>
      </w:pPr>
      <w:r w:rsidRPr="00D63162">
        <w:rPr>
          <w:rFonts w:eastAsia="Times New Roman" w:cs="Times New Roman"/>
          <w:b/>
          <w:bCs/>
          <w:lang w:eastAsia="en-GB"/>
        </w:rPr>
        <w:t>[Fig 1.1]</w:t>
      </w:r>
      <w:r w:rsidRPr="00D63162">
        <w:rPr>
          <w:rFonts w:eastAsia="Times New Roman" w:cs="Times New Roman"/>
          <w:lang w:eastAsia="en-GB"/>
        </w:rPr>
        <w:t xml:space="preserve"> – Western Pennsylvania Conservancy (2020) </w:t>
      </w:r>
      <w:r w:rsidRPr="00D63162">
        <w:rPr>
          <w:rFonts w:eastAsia="Times New Roman" w:cs="Times New Roman"/>
          <w:i/>
          <w:iCs/>
          <w:lang w:eastAsia="en-GB"/>
        </w:rPr>
        <w:t>Frank Lloyd Wright’s Fallingwater</w:t>
      </w:r>
    </w:p>
    <w:p w14:paraId="0DD8320D" w14:textId="77777777" w:rsidR="00D6790A" w:rsidRPr="00D63162" w:rsidRDefault="00D6790A" w:rsidP="00D6790A">
      <w:pPr>
        <w:rPr>
          <w:rFonts w:eastAsia="Times New Roman" w:cs="Times New Roman"/>
          <w:lang w:eastAsia="en-GB"/>
        </w:rPr>
      </w:pPr>
      <w:r w:rsidRPr="00D63162">
        <w:rPr>
          <w:rFonts w:eastAsia="Times New Roman" w:cs="Times New Roman"/>
          <w:lang w:eastAsia="en-GB"/>
        </w:rPr>
        <w:t xml:space="preserve">Available at:  </w:t>
      </w:r>
      <w:hyperlink r:id="rId42" w:history="1">
        <w:r w:rsidRPr="00D63162">
          <w:rPr>
            <w:rFonts w:eastAsia="Times New Roman" w:cs="Times New Roman"/>
            <w:color w:val="4472C4" w:themeColor="accent1"/>
            <w:u w:val="single"/>
            <w:lang w:eastAsia="en-GB"/>
          </w:rPr>
          <w:t>https://fallingwater.org/what-is-fallingwater/</w:t>
        </w:r>
      </w:hyperlink>
    </w:p>
    <w:p w14:paraId="3A04D812" w14:textId="77777777" w:rsidR="00D6790A" w:rsidRPr="00D63162" w:rsidRDefault="00D6790A" w:rsidP="00D6790A">
      <w:pPr>
        <w:rPr>
          <w:rFonts w:eastAsia="Times New Roman" w:cs="Times New Roman"/>
          <w:lang w:eastAsia="en-GB"/>
        </w:rPr>
      </w:pPr>
      <w:r w:rsidRPr="004A5D7C">
        <w:rPr>
          <w:rFonts w:eastAsia="Times New Roman" w:cs="Arial"/>
          <w:color w:val="000000"/>
          <w:lang w:eastAsia="en-GB"/>
        </w:rPr>
        <w:t>(Accessed date: 14 April 2020</w:t>
      </w:r>
      <w:r w:rsidRPr="00D63162">
        <w:rPr>
          <w:rFonts w:cs="Arial"/>
          <w:color w:val="000000"/>
        </w:rPr>
        <w:t>)</w:t>
      </w:r>
    </w:p>
    <w:p w14:paraId="66E1EF9F" w14:textId="77777777" w:rsidR="00D6790A" w:rsidRPr="004A5D7C" w:rsidRDefault="00D6790A" w:rsidP="00D6790A">
      <w:pPr>
        <w:rPr>
          <w:rFonts w:eastAsia="Times New Roman" w:cs="Times New Roman"/>
          <w:lang w:eastAsia="en-GB"/>
        </w:rPr>
      </w:pPr>
    </w:p>
    <w:p w14:paraId="04B292BD" w14:textId="77777777" w:rsidR="00D6790A" w:rsidRPr="00D63162" w:rsidRDefault="00D6790A" w:rsidP="00D6790A">
      <w:pPr>
        <w:rPr>
          <w:rFonts w:eastAsia="Times New Roman" w:cs="Times New Roman"/>
          <w:i/>
          <w:iCs/>
          <w:lang w:eastAsia="en-GB"/>
        </w:rPr>
      </w:pPr>
      <w:r w:rsidRPr="00D63162">
        <w:rPr>
          <w:b/>
          <w:bCs/>
        </w:rPr>
        <w:t>[Fig 1.2]</w:t>
      </w:r>
      <w:r w:rsidRPr="00D63162">
        <w:t xml:space="preserve"> - </w:t>
      </w:r>
      <w:r w:rsidRPr="00D63162">
        <w:rPr>
          <w:rFonts w:eastAsia="Times New Roman" w:cs="Times New Roman"/>
          <w:lang w:eastAsia="en-GB"/>
        </w:rPr>
        <w:t xml:space="preserve">Western Pennsylvania Conservancy (2020) </w:t>
      </w:r>
      <w:r w:rsidRPr="00D63162">
        <w:rPr>
          <w:rFonts w:eastAsia="Times New Roman" w:cs="Times New Roman"/>
          <w:i/>
          <w:iCs/>
          <w:lang w:eastAsia="en-GB"/>
        </w:rPr>
        <w:t>The house over the waterfall</w:t>
      </w:r>
    </w:p>
    <w:p w14:paraId="51B40652" w14:textId="77777777" w:rsidR="00D6790A" w:rsidRPr="00D63162" w:rsidRDefault="00D6790A" w:rsidP="00D6790A">
      <w:pPr>
        <w:rPr>
          <w:color w:val="4472C4" w:themeColor="accent1"/>
        </w:rPr>
      </w:pPr>
      <w:r w:rsidRPr="00D63162">
        <w:rPr>
          <w:rFonts w:eastAsia="Times New Roman" w:cs="Times New Roman"/>
          <w:lang w:eastAsia="en-GB"/>
        </w:rPr>
        <w:t xml:space="preserve">Available at: </w:t>
      </w:r>
      <w:hyperlink r:id="rId43" w:history="1">
        <w:r w:rsidRPr="00D63162">
          <w:rPr>
            <w:rStyle w:val="Hyperlink"/>
            <w:color w:val="4472C4" w:themeColor="accent1"/>
          </w:rPr>
          <w:t>https://fallingwater.org/history/about-fallingwater/designing-fallingwater/</w:t>
        </w:r>
      </w:hyperlink>
    </w:p>
    <w:p w14:paraId="02635155" w14:textId="77777777" w:rsidR="00D6790A" w:rsidRPr="00D63162" w:rsidRDefault="00D6790A" w:rsidP="00D6790A">
      <w:pPr>
        <w:rPr>
          <w:rFonts w:cs="Arial"/>
          <w:color w:val="000000"/>
        </w:rPr>
      </w:pPr>
      <w:r w:rsidRPr="004A5D7C">
        <w:rPr>
          <w:rFonts w:eastAsia="Times New Roman" w:cs="Arial"/>
          <w:color w:val="000000"/>
          <w:lang w:eastAsia="en-GB"/>
        </w:rPr>
        <w:t>(Accessed date: 14 April 2020)</w:t>
      </w:r>
    </w:p>
    <w:p w14:paraId="3733DFAE" w14:textId="77777777" w:rsidR="00D6790A" w:rsidRPr="00D63162" w:rsidRDefault="00D6790A" w:rsidP="00D6790A">
      <w:pPr>
        <w:rPr>
          <w:rFonts w:cs="Arial"/>
          <w:color w:val="000000"/>
        </w:rPr>
      </w:pPr>
    </w:p>
    <w:p w14:paraId="5C18D9B9" w14:textId="77777777" w:rsidR="00D6790A" w:rsidRPr="00D63162" w:rsidRDefault="00D6790A" w:rsidP="00D6790A">
      <w:pPr>
        <w:rPr>
          <w:rFonts w:eastAsia="Times New Roman" w:cs="Times New Roman"/>
          <w:i/>
          <w:iCs/>
          <w:lang w:eastAsia="en-GB"/>
        </w:rPr>
      </w:pPr>
      <w:r w:rsidRPr="00D63162">
        <w:rPr>
          <w:rFonts w:cs="Arial"/>
          <w:b/>
          <w:bCs/>
          <w:color w:val="000000"/>
        </w:rPr>
        <w:t>[Fig 1.3]</w:t>
      </w:r>
      <w:r w:rsidRPr="00D63162">
        <w:rPr>
          <w:rFonts w:cs="Arial"/>
          <w:color w:val="000000"/>
        </w:rPr>
        <w:t xml:space="preserve"> </w:t>
      </w:r>
      <w:r w:rsidRPr="00D63162">
        <w:t xml:space="preserve">- </w:t>
      </w:r>
      <w:r w:rsidRPr="00D63162">
        <w:rPr>
          <w:rFonts w:eastAsia="Times New Roman" w:cs="Times New Roman"/>
          <w:lang w:eastAsia="en-GB"/>
        </w:rPr>
        <w:t xml:space="preserve">Western Pennsylvania Conservancy (2020) </w:t>
      </w:r>
      <w:r w:rsidRPr="00D63162">
        <w:rPr>
          <w:i/>
          <w:iCs/>
        </w:rPr>
        <w:t xml:space="preserve">The landscape </w:t>
      </w:r>
    </w:p>
    <w:p w14:paraId="406571F0" w14:textId="77777777" w:rsidR="00D6790A" w:rsidRPr="00D63162" w:rsidRDefault="00D6790A" w:rsidP="00D6790A">
      <w:pPr>
        <w:rPr>
          <w:color w:val="4472C4" w:themeColor="accent1"/>
        </w:rPr>
      </w:pPr>
      <w:r w:rsidRPr="00D63162">
        <w:rPr>
          <w:rFonts w:eastAsia="Times New Roman" w:cs="Times New Roman"/>
          <w:lang w:eastAsia="en-GB"/>
        </w:rPr>
        <w:t xml:space="preserve">Available at: </w:t>
      </w:r>
      <w:hyperlink r:id="rId44" w:history="1">
        <w:r w:rsidRPr="00D63162">
          <w:rPr>
            <w:rStyle w:val="Hyperlink"/>
            <w:color w:val="4472C4" w:themeColor="accent1"/>
          </w:rPr>
          <w:t>https://fallingwater.org/history/about-fallingwater/designing-fallingwater/</w:t>
        </w:r>
      </w:hyperlink>
    </w:p>
    <w:p w14:paraId="0ED0D4F7" w14:textId="77777777" w:rsidR="00D6790A" w:rsidRPr="00D63162" w:rsidRDefault="00D6790A" w:rsidP="00D6790A">
      <w:pPr>
        <w:rPr>
          <w:rFonts w:cs="Arial"/>
          <w:color w:val="000000"/>
        </w:rPr>
      </w:pPr>
      <w:r w:rsidRPr="004A5D7C">
        <w:rPr>
          <w:rFonts w:eastAsia="Times New Roman" w:cs="Arial"/>
          <w:color w:val="000000"/>
          <w:lang w:eastAsia="en-GB"/>
        </w:rPr>
        <w:t>(Accessed date: 14 April 2020)</w:t>
      </w:r>
    </w:p>
    <w:p w14:paraId="6147DF35" w14:textId="77A2FD7D" w:rsidR="00CE3776" w:rsidRDefault="00CE3776" w:rsidP="00CE3776">
      <w:pPr>
        <w:rPr>
          <w:b/>
          <w:bCs/>
          <w:i/>
          <w:iCs/>
          <w:sz w:val="28"/>
          <w:szCs w:val="28"/>
        </w:rPr>
      </w:pPr>
    </w:p>
    <w:p w14:paraId="5391B29C" w14:textId="5B50604B" w:rsidR="00D6790A" w:rsidRPr="00D6790A" w:rsidRDefault="00D6790A" w:rsidP="00D6790A">
      <w:pPr>
        <w:rPr>
          <w:rFonts w:eastAsia="Times New Roman" w:cs="Times New Roman"/>
          <w:lang w:eastAsia="en-GB"/>
        </w:rPr>
      </w:pPr>
      <w:r w:rsidRPr="00D63162">
        <w:rPr>
          <w:rFonts w:cs="Arial"/>
          <w:b/>
          <w:bCs/>
          <w:i/>
          <w:iCs/>
          <w:color w:val="000000"/>
          <w:highlight w:val="lightGray"/>
        </w:rPr>
        <w:t>[HISTORICAL BACKGROUND</w:t>
      </w:r>
      <w:r w:rsidRPr="00D63162">
        <w:rPr>
          <w:rFonts w:eastAsia="Times New Roman" w:cs="Arial"/>
          <w:b/>
          <w:bCs/>
          <w:i/>
          <w:iCs/>
          <w:color w:val="000000"/>
          <w:highlight w:val="lightGray"/>
          <w:lang w:eastAsia="en-GB"/>
        </w:rPr>
        <w:t>]</w:t>
      </w:r>
    </w:p>
    <w:p w14:paraId="177DF273"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b/>
          <w:bCs/>
          <w:color w:val="000000"/>
        </w:rPr>
        <w:t>[Fig 1.4]</w:t>
      </w:r>
      <w:r w:rsidRPr="00D63162">
        <w:rPr>
          <w:rFonts w:asciiTheme="minorHAnsi" w:hAnsiTheme="minorHAnsi" w:cs="Arial"/>
          <w:color w:val="000000"/>
        </w:rPr>
        <w:t xml:space="preserve"> Frank Lloyd Wright (1935-1936) </w:t>
      </w:r>
      <w:r w:rsidRPr="00D63162">
        <w:rPr>
          <w:rFonts w:asciiTheme="minorHAnsi" w:hAnsiTheme="minorHAnsi" w:cs="Arial"/>
          <w:i/>
          <w:iCs/>
          <w:color w:val="000000"/>
        </w:rPr>
        <w:t>Elevation plans of Fallingwater</w:t>
      </w:r>
      <w:r w:rsidRPr="00D63162">
        <w:rPr>
          <w:rFonts w:asciiTheme="minorHAnsi" w:hAnsiTheme="minorHAnsi" w:cs="Arial"/>
          <w:color w:val="000000"/>
        </w:rPr>
        <w:t xml:space="preserve"> [Drawings] </w:t>
      </w:r>
    </w:p>
    <w:p w14:paraId="55CAEF35"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color w:val="000000"/>
        </w:rPr>
        <w:t xml:space="preserve">Available at: </w:t>
      </w:r>
      <w:hyperlink r:id="rId45" w:history="1">
        <w:r w:rsidRPr="00D63162">
          <w:rPr>
            <w:rStyle w:val="Hyperlink"/>
            <w:rFonts w:asciiTheme="minorHAnsi" w:hAnsiTheme="minorHAnsi" w:cs="Arial"/>
            <w:color w:val="1155CC"/>
          </w:rPr>
          <w:t>https://fallingwater.org/history/about-fallingwater/designing-fallingwater/</w:t>
        </w:r>
      </w:hyperlink>
    </w:p>
    <w:p w14:paraId="65479E64"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color w:val="000000"/>
        </w:rPr>
        <w:t xml:space="preserve">(Accessed date: 15 April 2020) </w:t>
      </w:r>
    </w:p>
    <w:p w14:paraId="07944FE1" w14:textId="77777777" w:rsidR="00D6790A" w:rsidRPr="00D63162" w:rsidRDefault="00D6790A" w:rsidP="00D6790A"/>
    <w:p w14:paraId="5FC90D47"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i/>
          <w:iCs/>
          <w:color w:val="000000"/>
        </w:rPr>
        <w:t xml:space="preserve">‘Fallingwater and Frank Lloyd Wright’ (1995) A conversation with Edgar Kaufmann Jr. </w:t>
      </w:r>
      <w:r w:rsidRPr="00D63162">
        <w:rPr>
          <w:rFonts w:asciiTheme="minorHAnsi" w:hAnsiTheme="minorHAnsi" w:cs="Arial"/>
          <w:color w:val="000000"/>
        </w:rPr>
        <w:t>[</w:t>
      </w:r>
      <w:proofErr w:type="spellStart"/>
      <w:r w:rsidRPr="00D63162">
        <w:rPr>
          <w:rFonts w:asciiTheme="minorHAnsi" w:hAnsiTheme="minorHAnsi" w:cs="Arial"/>
          <w:color w:val="000000"/>
        </w:rPr>
        <w:t>Youtube</w:t>
      </w:r>
      <w:proofErr w:type="spellEnd"/>
      <w:r w:rsidRPr="00D63162">
        <w:rPr>
          <w:rFonts w:asciiTheme="minorHAnsi" w:hAnsiTheme="minorHAnsi" w:cs="Arial"/>
          <w:color w:val="000000"/>
        </w:rPr>
        <w:t>]</w:t>
      </w:r>
    </w:p>
    <w:p w14:paraId="3F0F52E1"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color w:val="000000"/>
        </w:rPr>
        <w:t xml:space="preserve">Available at:  </w:t>
      </w:r>
      <w:hyperlink r:id="rId46" w:history="1">
        <w:r w:rsidRPr="00D63162">
          <w:rPr>
            <w:rStyle w:val="Hyperlink"/>
            <w:rFonts w:asciiTheme="minorHAnsi" w:hAnsiTheme="minorHAnsi" w:cs="Arial"/>
            <w:color w:val="1155CC"/>
          </w:rPr>
          <w:t>https://www.youtube.com/watch?v=UDmlzRtyVNM</w:t>
        </w:r>
      </w:hyperlink>
    </w:p>
    <w:p w14:paraId="49EB65C4"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color w:val="000000"/>
        </w:rPr>
        <w:t>(Accessed date: 18 April 2020)</w:t>
      </w:r>
    </w:p>
    <w:p w14:paraId="66ABFCD9" w14:textId="77777777" w:rsidR="00D6790A" w:rsidRPr="00D63162" w:rsidRDefault="00D6790A" w:rsidP="00D6790A"/>
    <w:p w14:paraId="6F0FF934"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b/>
          <w:bCs/>
        </w:rPr>
        <w:t>[Fig 1.5]</w:t>
      </w:r>
      <w:r w:rsidRPr="00D63162">
        <w:rPr>
          <w:rFonts w:asciiTheme="minorHAnsi" w:hAnsiTheme="minorHAnsi" w:cs="Arial"/>
          <w:color w:val="000000"/>
        </w:rPr>
        <w:t xml:space="preserve"> Jan Moline (February 7th, 2017) </w:t>
      </w:r>
      <w:r w:rsidRPr="00D63162">
        <w:rPr>
          <w:rFonts w:asciiTheme="minorHAnsi" w:hAnsiTheme="minorHAnsi" w:cs="Arial"/>
          <w:i/>
          <w:iCs/>
          <w:color w:val="000000"/>
        </w:rPr>
        <w:t xml:space="preserve">Fallingwater Home in Bear Run </w:t>
      </w:r>
      <w:r w:rsidRPr="00D63162">
        <w:rPr>
          <w:rFonts w:asciiTheme="minorHAnsi" w:hAnsiTheme="minorHAnsi" w:cs="Arial"/>
          <w:color w:val="000000"/>
        </w:rPr>
        <w:t xml:space="preserve">[Photograph] Available at:  </w:t>
      </w:r>
      <w:hyperlink r:id="rId47" w:history="1">
        <w:r w:rsidRPr="00D63162">
          <w:rPr>
            <w:rStyle w:val="Hyperlink"/>
            <w:rFonts w:asciiTheme="minorHAnsi" w:hAnsiTheme="minorHAnsi" w:cs="Arial"/>
            <w:color w:val="1155CC"/>
          </w:rPr>
          <w:t>https://fineartamerica.com/featured/fallingwater-home-in-bear-run-pa-jan-moline.html</w:t>
        </w:r>
      </w:hyperlink>
    </w:p>
    <w:p w14:paraId="52D84111"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color w:val="000000"/>
        </w:rPr>
        <w:t>(Accessed date: 19 April 2020)</w:t>
      </w:r>
    </w:p>
    <w:p w14:paraId="42E3945A" w14:textId="6684C6DC" w:rsidR="00D6790A" w:rsidRDefault="00D6790A" w:rsidP="00CE3776">
      <w:pPr>
        <w:rPr>
          <w:b/>
          <w:bCs/>
          <w:i/>
          <w:iCs/>
          <w:sz w:val="28"/>
          <w:szCs w:val="28"/>
        </w:rPr>
      </w:pPr>
    </w:p>
    <w:p w14:paraId="6C6BB5B0" w14:textId="011D4799" w:rsidR="00D6790A" w:rsidRPr="00D63162" w:rsidRDefault="00D6790A" w:rsidP="00D6790A">
      <w:r w:rsidRPr="00D63162">
        <w:rPr>
          <w:rFonts w:cs="Arial"/>
          <w:b/>
          <w:bCs/>
          <w:i/>
          <w:iCs/>
          <w:color w:val="000000"/>
          <w:highlight w:val="lightGray"/>
        </w:rPr>
        <w:t>[STRUCTURE</w:t>
      </w:r>
      <w:r w:rsidRPr="00D63162">
        <w:rPr>
          <w:rFonts w:eastAsia="Times New Roman" w:cs="Arial"/>
          <w:b/>
          <w:bCs/>
          <w:i/>
          <w:iCs/>
          <w:color w:val="000000"/>
          <w:highlight w:val="lightGray"/>
          <w:lang w:eastAsia="en-GB"/>
        </w:rPr>
        <w:t>]</w:t>
      </w:r>
    </w:p>
    <w:p w14:paraId="30E5D7AE" w14:textId="77777777" w:rsidR="00D6790A" w:rsidRDefault="00D6790A" w:rsidP="00D6790A">
      <w:pPr>
        <w:pStyle w:val="NormalWeb"/>
        <w:spacing w:before="0" w:beforeAutospacing="0" w:after="0" w:afterAutospacing="0"/>
        <w:rPr>
          <w:rFonts w:asciiTheme="minorHAnsi" w:hAnsiTheme="minorHAnsi" w:cs="Arial"/>
          <w:i/>
          <w:iCs/>
          <w:color w:val="000000"/>
        </w:rPr>
      </w:pPr>
      <w:r w:rsidRPr="00D63162">
        <w:rPr>
          <w:rFonts w:asciiTheme="minorHAnsi" w:hAnsiTheme="minorHAnsi"/>
          <w:b/>
          <w:bCs/>
        </w:rPr>
        <w:t>[Fig 2.1]</w:t>
      </w:r>
      <w:r w:rsidRPr="00D63162">
        <w:rPr>
          <w:rFonts w:asciiTheme="minorHAnsi" w:hAnsiTheme="minorHAnsi"/>
        </w:rPr>
        <w:t xml:space="preserve"> </w:t>
      </w:r>
      <w:r w:rsidRPr="00D63162">
        <w:rPr>
          <w:rFonts w:asciiTheme="minorHAnsi" w:hAnsiTheme="minorHAnsi" w:cs="Arial"/>
          <w:color w:val="000000"/>
        </w:rPr>
        <w:t xml:space="preserve">John </w:t>
      </w:r>
      <w:proofErr w:type="spellStart"/>
      <w:r w:rsidRPr="00D63162">
        <w:rPr>
          <w:rFonts w:asciiTheme="minorHAnsi" w:hAnsiTheme="minorHAnsi" w:cs="Arial"/>
          <w:color w:val="000000"/>
        </w:rPr>
        <w:t>Braley</w:t>
      </w:r>
      <w:proofErr w:type="spellEnd"/>
      <w:r w:rsidRPr="00D63162">
        <w:rPr>
          <w:rFonts w:asciiTheme="minorHAnsi" w:hAnsiTheme="minorHAnsi" w:cs="Arial"/>
          <w:color w:val="000000"/>
        </w:rPr>
        <w:t xml:space="preserve">, Javier Hendricks, Matthew Tedesco (October 5, 2011) </w:t>
      </w:r>
      <w:r w:rsidRPr="00D63162">
        <w:rPr>
          <w:rFonts w:asciiTheme="minorHAnsi" w:hAnsiTheme="minorHAnsi" w:cs="Arial"/>
          <w:i/>
          <w:iCs/>
          <w:color w:val="000000"/>
        </w:rPr>
        <w:t>Elevations</w:t>
      </w:r>
      <w:r>
        <w:rPr>
          <w:rFonts w:asciiTheme="minorHAnsi" w:hAnsiTheme="minorHAnsi" w:cs="Arial"/>
          <w:i/>
          <w:iCs/>
          <w:color w:val="000000"/>
        </w:rPr>
        <w:t xml:space="preserve"> [Drawing] </w:t>
      </w:r>
    </w:p>
    <w:p w14:paraId="7B26009E" w14:textId="6C0903DB"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i/>
          <w:iCs/>
          <w:color w:val="000000"/>
        </w:rPr>
        <w:t xml:space="preserve"> </w:t>
      </w:r>
      <w:r w:rsidRPr="00D63162">
        <w:rPr>
          <w:rFonts w:asciiTheme="minorHAnsi" w:hAnsiTheme="minorHAnsi" w:cs="Arial"/>
          <w:color w:val="000000"/>
        </w:rPr>
        <w:t xml:space="preserve">Available at: </w:t>
      </w:r>
      <w:hyperlink r:id="rId48" w:history="1">
        <w:r w:rsidRPr="00D63162">
          <w:rPr>
            <w:rStyle w:val="Hyperlink"/>
            <w:rFonts w:asciiTheme="minorHAnsi" w:hAnsiTheme="minorHAnsi" w:cs="Arial"/>
            <w:color w:val="1155CC"/>
          </w:rPr>
          <w:t>https://698a820d-a-62cb3a1a-s-sites.googlegroups.com/site/a2amajorbuilding/plans-elevations-sections/selevation.jpg?attachauth=ANoY7copZpc5qX_vxVEi_Dab6pDGcmNdzv6miCFo8GiX2QY4bykFSAZdbcVT5YotpsVe7DgDDHCJWsLK6X3oBfdIXtj_mwtPlciRtYMF7hif7AoXF31cEbBWShAys4LXMjOREx__EGvJTLIE3HxDTqp-qH_ZpCcCgVUjxIoIT2ryy1noUDGzG2lYR0pl3_dCIB1BRHWv5VI-sx7bW7rz-Z0xrZrf0MJ_RjAYHyHhoEsjgbfeugJYxIWb8gdGlN_6ARRNxqFPNh1c&amp;attredirects=0</w:t>
        </w:r>
      </w:hyperlink>
    </w:p>
    <w:p w14:paraId="7BF2ABF3" w14:textId="7C8FF012" w:rsidR="00D6790A" w:rsidRDefault="00D6790A" w:rsidP="00D6790A">
      <w:pPr>
        <w:pStyle w:val="NormalWeb"/>
        <w:spacing w:before="0" w:beforeAutospacing="0" w:after="0" w:afterAutospacing="0"/>
        <w:rPr>
          <w:rFonts w:asciiTheme="minorHAnsi" w:hAnsiTheme="minorHAnsi" w:cs="Arial"/>
          <w:color w:val="000000"/>
        </w:rPr>
      </w:pPr>
      <w:r w:rsidRPr="00D63162">
        <w:rPr>
          <w:rFonts w:asciiTheme="minorHAnsi" w:hAnsiTheme="minorHAnsi" w:cs="Arial"/>
          <w:color w:val="000000"/>
        </w:rPr>
        <w:t>(Accessed date: 19 April 2020)</w:t>
      </w:r>
    </w:p>
    <w:p w14:paraId="38F9D5C8" w14:textId="77777777" w:rsidR="00D6790A" w:rsidRPr="00D63162" w:rsidRDefault="00D6790A" w:rsidP="00D6790A">
      <w:pPr>
        <w:pStyle w:val="NormalWeb"/>
        <w:spacing w:before="0" w:beforeAutospacing="0" w:after="0" w:afterAutospacing="0"/>
        <w:rPr>
          <w:rFonts w:asciiTheme="minorHAnsi" w:hAnsiTheme="minorHAnsi"/>
        </w:rPr>
      </w:pPr>
    </w:p>
    <w:p w14:paraId="27BB818A"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color w:val="000000"/>
        </w:rPr>
        <w:lastRenderedPageBreak/>
        <w:t xml:space="preserve">Shannon Hall (2015) Fallingwater: A building with nature and dance. </w:t>
      </w:r>
      <w:r w:rsidRPr="00D63162">
        <w:rPr>
          <w:rFonts w:asciiTheme="minorHAnsi" w:hAnsiTheme="minorHAnsi" w:cs="Arial"/>
          <w:i/>
          <w:iCs/>
          <w:color w:val="000000"/>
        </w:rPr>
        <w:t xml:space="preserve">Nautilus </w:t>
      </w:r>
      <w:r w:rsidRPr="00D63162">
        <w:rPr>
          <w:rFonts w:asciiTheme="minorHAnsi" w:hAnsiTheme="minorHAnsi" w:cs="Arial"/>
          <w:color w:val="000000"/>
        </w:rPr>
        <w:t>[Blog] June 10. Available at: </w:t>
      </w:r>
    </w:p>
    <w:p w14:paraId="5F655323" w14:textId="77777777" w:rsidR="00D6790A" w:rsidRPr="00D63162" w:rsidRDefault="00D6790A" w:rsidP="00D6790A">
      <w:pPr>
        <w:pStyle w:val="NormalWeb"/>
        <w:spacing w:before="0" w:beforeAutospacing="0" w:after="0" w:afterAutospacing="0"/>
        <w:rPr>
          <w:rFonts w:asciiTheme="minorHAnsi" w:hAnsiTheme="minorHAnsi"/>
        </w:rPr>
      </w:pPr>
      <w:hyperlink r:id="rId49" w:history="1">
        <w:r w:rsidRPr="00D63162">
          <w:rPr>
            <w:rStyle w:val="Hyperlink"/>
            <w:rFonts w:asciiTheme="minorHAnsi" w:hAnsiTheme="minorHAnsi" w:cs="Arial"/>
            <w:color w:val="1155CC"/>
          </w:rPr>
          <w:t>http://nautil.us/blog/fallingwater-a-building-that-bonds-with-nature-and-dances-with-time</w:t>
        </w:r>
      </w:hyperlink>
    </w:p>
    <w:p w14:paraId="4D3354E8" w14:textId="77777777" w:rsidR="00D6790A" w:rsidRPr="00D63162" w:rsidRDefault="00D6790A" w:rsidP="00D6790A">
      <w:pPr>
        <w:pStyle w:val="NormalWeb"/>
        <w:spacing w:before="0" w:beforeAutospacing="0" w:after="0" w:afterAutospacing="0"/>
        <w:rPr>
          <w:rFonts w:asciiTheme="minorHAnsi" w:hAnsiTheme="minorHAnsi" w:cs="Arial"/>
          <w:color w:val="000000"/>
        </w:rPr>
      </w:pPr>
      <w:r w:rsidRPr="00D63162">
        <w:rPr>
          <w:rFonts w:asciiTheme="minorHAnsi" w:hAnsiTheme="minorHAnsi" w:cs="Arial"/>
          <w:color w:val="000000"/>
        </w:rPr>
        <w:t>(Accessed date: 18 April 2020)</w:t>
      </w:r>
    </w:p>
    <w:p w14:paraId="454D3766" w14:textId="77777777" w:rsidR="00D6790A" w:rsidRPr="00D63162" w:rsidRDefault="00D6790A" w:rsidP="00D6790A"/>
    <w:p w14:paraId="3E532C35" w14:textId="6AA00AB5"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b/>
          <w:bCs/>
          <w:color w:val="000000"/>
        </w:rPr>
        <w:t xml:space="preserve">[Fig 2.2] </w:t>
      </w:r>
      <w:proofErr w:type="spellStart"/>
      <w:r w:rsidRPr="00D63162">
        <w:rPr>
          <w:rFonts w:asciiTheme="minorHAnsi" w:hAnsiTheme="minorHAnsi" w:cs="Arial"/>
          <w:color w:val="000000"/>
        </w:rPr>
        <w:t>Masud</w:t>
      </w:r>
      <w:proofErr w:type="spellEnd"/>
      <w:r w:rsidRPr="00D63162">
        <w:rPr>
          <w:rFonts w:asciiTheme="minorHAnsi" w:hAnsiTheme="minorHAnsi" w:cs="Arial"/>
          <w:color w:val="000000"/>
        </w:rPr>
        <w:t xml:space="preserve"> Rana (January 10, 2017) </w:t>
      </w:r>
      <w:r w:rsidRPr="00D63162">
        <w:rPr>
          <w:rFonts w:asciiTheme="minorHAnsi" w:hAnsiTheme="minorHAnsi" w:cs="Arial"/>
          <w:i/>
          <w:iCs/>
          <w:color w:val="000000"/>
        </w:rPr>
        <w:t>Fallingwater (Kaufmann Residence) Pennsylvania by Frank Lloyd Wright </w:t>
      </w:r>
    </w:p>
    <w:p w14:paraId="17D3B32A"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color w:val="000000"/>
        </w:rPr>
        <w:t xml:space="preserve">Available at: </w:t>
      </w:r>
      <w:hyperlink r:id="rId50" w:history="1">
        <w:r w:rsidRPr="00D63162">
          <w:rPr>
            <w:rStyle w:val="Hyperlink"/>
            <w:rFonts w:asciiTheme="minorHAnsi" w:hAnsiTheme="minorHAnsi" w:cs="Arial"/>
            <w:color w:val="1155CC"/>
          </w:rPr>
          <w:t>http://architectboy.com/fallingwater-frank-lloyd-wright/</w:t>
        </w:r>
      </w:hyperlink>
    </w:p>
    <w:p w14:paraId="2F8D17CB"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color w:val="000000"/>
        </w:rPr>
        <w:t>(Accessed date: 19 April 2020)</w:t>
      </w:r>
    </w:p>
    <w:p w14:paraId="52D68FCD" w14:textId="77777777" w:rsidR="00D6790A" w:rsidRPr="00D63162" w:rsidRDefault="00D6790A" w:rsidP="00D6790A"/>
    <w:p w14:paraId="0C578923" w14:textId="7CEC51B5" w:rsidR="00D6790A" w:rsidRPr="00D63162" w:rsidRDefault="00D6790A" w:rsidP="00D6790A">
      <w:pPr>
        <w:pStyle w:val="NormalWeb"/>
        <w:spacing w:before="0" w:beforeAutospacing="0" w:after="0" w:afterAutospacing="0"/>
        <w:rPr>
          <w:rFonts w:asciiTheme="minorHAnsi" w:hAnsiTheme="minorHAnsi" w:cs="Arial"/>
          <w:color w:val="000000"/>
        </w:rPr>
      </w:pPr>
      <w:r w:rsidRPr="00D63162">
        <w:rPr>
          <w:rFonts w:asciiTheme="minorHAnsi" w:hAnsiTheme="minorHAnsi" w:cs="Arial"/>
          <w:b/>
          <w:bCs/>
          <w:color w:val="000000"/>
        </w:rPr>
        <w:t>[Fig 2.3]</w:t>
      </w:r>
      <w:r w:rsidRPr="00D63162">
        <w:rPr>
          <w:rFonts w:asciiTheme="minorHAnsi" w:hAnsiTheme="minorHAnsi" w:cs="Arial"/>
          <w:color w:val="000000"/>
        </w:rPr>
        <w:t xml:space="preserve"> N/A (2000) </w:t>
      </w:r>
      <w:r w:rsidRPr="00D63162">
        <w:rPr>
          <w:rFonts w:asciiTheme="minorHAnsi" w:hAnsiTheme="minorHAnsi" w:cs="Arial"/>
          <w:i/>
          <w:iCs/>
          <w:color w:val="000000"/>
        </w:rPr>
        <w:t>Floor to ceiling windows, West tower</w:t>
      </w:r>
      <w:r>
        <w:rPr>
          <w:rFonts w:asciiTheme="minorHAnsi" w:hAnsiTheme="minorHAnsi" w:cs="Arial"/>
          <w:i/>
          <w:iCs/>
          <w:color w:val="000000"/>
        </w:rPr>
        <w:t xml:space="preserve"> </w:t>
      </w:r>
      <w:r w:rsidRPr="00D6790A">
        <w:rPr>
          <w:rFonts w:asciiTheme="minorHAnsi" w:hAnsiTheme="minorHAnsi" w:cs="Arial"/>
          <w:color w:val="000000"/>
        </w:rPr>
        <w:t>[Photograph]</w:t>
      </w:r>
      <w:r w:rsidRPr="00D63162">
        <w:rPr>
          <w:rFonts w:asciiTheme="minorHAnsi" w:hAnsiTheme="minorHAnsi" w:cs="Arial"/>
          <w:i/>
          <w:iCs/>
          <w:color w:val="000000"/>
        </w:rPr>
        <w:t xml:space="preserve"> </w:t>
      </w:r>
      <w:r w:rsidRPr="00D63162">
        <w:rPr>
          <w:rFonts w:asciiTheme="minorHAnsi" w:hAnsiTheme="minorHAnsi" w:cs="Arial"/>
          <w:color w:val="000000"/>
        </w:rPr>
        <w:t>Available at:</w:t>
      </w:r>
    </w:p>
    <w:p w14:paraId="1534B924"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color w:val="000000"/>
        </w:rPr>
        <w:t xml:space="preserve"> </w:t>
      </w:r>
      <w:hyperlink r:id="rId51" w:history="1">
        <w:r w:rsidRPr="00D63162">
          <w:rPr>
            <w:rStyle w:val="Hyperlink"/>
            <w:rFonts w:asciiTheme="minorHAnsi" w:hAnsiTheme="minorHAnsi" w:cs="Arial"/>
            <w:color w:val="1155CC"/>
          </w:rPr>
          <w:t>http://www.wright-house.com/frank-lloyd-wright/fallingwater-pictures/c7-windows-west-tower-fallingwater.html</w:t>
        </w:r>
      </w:hyperlink>
    </w:p>
    <w:p w14:paraId="22AF611D"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color w:val="000000"/>
        </w:rPr>
        <w:t>(Accessed date: 19 April 2020)</w:t>
      </w:r>
    </w:p>
    <w:p w14:paraId="3D2D5081" w14:textId="77777777" w:rsidR="00D6790A" w:rsidRPr="00D63162" w:rsidRDefault="00D6790A" w:rsidP="00D6790A">
      <w:r w:rsidRPr="00D63162">
        <w:t xml:space="preserve"> </w:t>
      </w:r>
    </w:p>
    <w:p w14:paraId="558270B0" w14:textId="4E3C79E6" w:rsidR="00D6790A" w:rsidRPr="00D63162" w:rsidRDefault="00D6790A" w:rsidP="00D6790A">
      <w:r w:rsidRPr="00D63162">
        <w:rPr>
          <w:rFonts w:cs="Arial"/>
          <w:b/>
          <w:bCs/>
          <w:i/>
          <w:iCs/>
          <w:color w:val="000000"/>
          <w:highlight w:val="lightGray"/>
        </w:rPr>
        <w:t>[FALLINGWATER</w:t>
      </w:r>
      <w:r w:rsidRPr="00D63162">
        <w:rPr>
          <w:rFonts w:eastAsia="Times New Roman" w:cs="Arial"/>
          <w:b/>
          <w:bCs/>
          <w:i/>
          <w:iCs/>
          <w:color w:val="000000"/>
          <w:highlight w:val="lightGray"/>
          <w:lang w:eastAsia="en-GB"/>
        </w:rPr>
        <w:t>]</w:t>
      </w:r>
    </w:p>
    <w:p w14:paraId="0829EFED" w14:textId="77777777" w:rsidR="00D6790A" w:rsidRPr="00D63162" w:rsidRDefault="00D6790A" w:rsidP="00D6790A">
      <w:r w:rsidRPr="00D63162">
        <w:rPr>
          <w:rFonts w:cs="Arial"/>
          <w:b/>
          <w:bCs/>
          <w:color w:val="000000"/>
        </w:rPr>
        <w:t xml:space="preserve">[Fig 3.1] </w:t>
      </w:r>
      <w:r w:rsidRPr="00D63162">
        <w:rPr>
          <w:rFonts w:cs="Arial"/>
          <w:color w:val="000000"/>
        </w:rPr>
        <w:t>Clare Joe Padilla (2020) S</w:t>
      </w:r>
      <w:r w:rsidRPr="00D63162">
        <w:rPr>
          <w:rFonts w:cs="Arial"/>
          <w:i/>
          <w:iCs/>
          <w:color w:val="000000"/>
        </w:rPr>
        <w:t xml:space="preserve">ite plan and building positioning </w:t>
      </w:r>
      <w:r w:rsidRPr="00D63162">
        <w:rPr>
          <w:rFonts w:cs="Arial"/>
          <w:color w:val="000000"/>
        </w:rPr>
        <w:t>[Photoshop]</w:t>
      </w:r>
    </w:p>
    <w:p w14:paraId="4BE5FE5C" w14:textId="010654D4" w:rsidR="00D6790A" w:rsidRPr="004618AF" w:rsidRDefault="00D6790A" w:rsidP="00D6790A">
      <w:pPr>
        <w:pStyle w:val="NormalWeb"/>
        <w:spacing w:before="0" w:beforeAutospacing="0" w:after="0" w:afterAutospacing="0"/>
        <w:rPr>
          <w:rFonts w:asciiTheme="minorHAnsi" w:hAnsiTheme="minorHAnsi"/>
          <w:b/>
          <w:bCs/>
        </w:rPr>
      </w:pPr>
    </w:p>
    <w:p w14:paraId="6AF0E722" w14:textId="77E1B42D" w:rsidR="004618AF" w:rsidRDefault="004618AF" w:rsidP="00D6790A">
      <w:pPr>
        <w:pStyle w:val="NormalWeb"/>
        <w:spacing w:before="0" w:beforeAutospacing="0" w:after="0" w:afterAutospacing="0"/>
        <w:rPr>
          <w:rFonts w:asciiTheme="minorHAnsi" w:hAnsiTheme="minorHAnsi"/>
        </w:rPr>
      </w:pPr>
      <w:r w:rsidRPr="004618AF">
        <w:rPr>
          <w:rFonts w:asciiTheme="minorHAnsi" w:hAnsiTheme="minorHAnsi"/>
          <w:b/>
          <w:bCs/>
        </w:rPr>
        <w:t>[Fig 3.2]</w:t>
      </w:r>
      <w:r>
        <w:rPr>
          <w:rFonts w:asciiTheme="minorHAnsi" w:hAnsiTheme="minorHAnsi"/>
        </w:rPr>
        <w:t xml:space="preserve"> Clare Joe Padilla (2020) Master plan of Fallingwater [Drawing]</w:t>
      </w:r>
    </w:p>
    <w:p w14:paraId="28CA2CE4" w14:textId="77777777" w:rsidR="004618AF" w:rsidRPr="00D63162" w:rsidRDefault="004618AF" w:rsidP="00D6790A">
      <w:pPr>
        <w:pStyle w:val="NormalWeb"/>
        <w:spacing w:before="0" w:beforeAutospacing="0" w:after="0" w:afterAutospacing="0"/>
        <w:rPr>
          <w:rFonts w:asciiTheme="minorHAnsi" w:hAnsiTheme="minorHAnsi"/>
        </w:rPr>
      </w:pPr>
    </w:p>
    <w:p w14:paraId="4F18F51D" w14:textId="4F6AC60B" w:rsidR="00D6790A" w:rsidRPr="00D63162" w:rsidRDefault="00D6790A" w:rsidP="00D6790A">
      <w:r w:rsidRPr="00D63162">
        <w:rPr>
          <w:rFonts w:cs="Arial"/>
          <w:b/>
          <w:bCs/>
          <w:i/>
          <w:iCs/>
          <w:color w:val="000000"/>
          <w:highlight w:val="lightGray"/>
        </w:rPr>
        <w:t>[MAIN HOUSE</w:t>
      </w:r>
      <w:r w:rsidRPr="00D63162">
        <w:rPr>
          <w:rFonts w:eastAsia="Times New Roman" w:cs="Arial"/>
          <w:b/>
          <w:bCs/>
          <w:i/>
          <w:iCs/>
          <w:color w:val="000000"/>
          <w:highlight w:val="lightGray"/>
          <w:lang w:eastAsia="en-GB"/>
        </w:rPr>
        <w:t>]</w:t>
      </w:r>
    </w:p>
    <w:p w14:paraId="0B80376D" w14:textId="38736D9A"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b/>
          <w:bCs/>
          <w:color w:val="000000"/>
        </w:rPr>
        <w:t>[Fig 3.2]</w:t>
      </w:r>
      <w:r w:rsidRPr="00D63162">
        <w:rPr>
          <w:rFonts w:asciiTheme="minorHAnsi" w:hAnsiTheme="minorHAnsi" w:cs="Arial"/>
          <w:color w:val="000000"/>
        </w:rPr>
        <w:t xml:space="preserve"> Adelyn Perez (2010) </w:t>
      </w:r>
      <w:r w:rsidRPr="00D63162">
        <w:rPr>
          <w:rFonts w:asciiTheme="minorHAnsi" w:hAnsiTheme="minorHAnsi" w:cs="Arial"/>
          <w:i/>
          <w:iCs/>
          <w:color w:val="000000"/>
        </w:rPr>
        <w:t>Floorplans of the main house</w:t>
      </w:r>
      <w:r>
        <w:rPr>
          <w:rFonts w:asciiTheme="minorHAnsi" w:hAnsiTheme="minorHAnsi" w:cs="Arial"/>
          <w:i/>
          <w:iCs/>
          <w:color w:val="000000"/>
        </w:rPr>
        <w:t xml:space="preserve"> </w:t>
      </w:r>
      <w:r w:rsidRPr="00D6790A">
        <w:rPr>
          <w:rFonts w:asciiTheme="minorHAnsi" w:hAnsiTheme="minorHAnsi" w:cs="Arial"/>
          <w:color w:val="000000"/>
        </w:rPr>
        <w:t>[Photograph]</w:t>
      </w:r>
      <w:r w:rsidRPr="00D63162">
        <w:rPr>
          <w:rFonts w:asciiTheme="minorHAnsi" w:hAnsiTheme="minorHAnsi" w:cs="Arial"/>
          <w:i/>
          <w:iCs/>
          <w:color w:val="000000"/>
        </w:rPr>
        <w:t xml:space="preserve"> </w:t>
      </w:r>
      <w:r w:rsidRPr="00D63162">
        <w:rPr>
          <w:rFonts w:asciiTheme="minorHAnsi" w:hAnsiTheme="minorHAnsi" w:cs="Arial"/>
          <w:color w:val="000000"/>
        </w:rPr>
        <w:t xml:space="preserve">Available at: </w:t>
      </w:r>
      <w:hyperlink r:id="rId52" w:history="1">
        <w:r w:rsidRPr="00D63162">
          <w:rPr>
            <w:rStyle w:val="Hyperlink"/>
            <w:rFonts w:asciiTheme="minorHAnsi" w:hAnsiTheme="minorHAnsi" w:cs="Arial"/>
            <w:color w:val="1155CC"/>
          </w:rPr>
          <w:t>https://www.archdaily.com/60022/ad-classics-fallingwater-frank-lloyd-wright</w:t>
        </w:r>
      </w:hyperlink>
    </w:p>
    <w:p w14:paraId="50DAF490" w14:textId="77777777" w:rsidR="00D6790A" w:rsidRPr="00D63162" w:rsidRDefault="00D6790A" w:rsidP="00D6790A">
      <w:pPr>
        <w:pStyle w:val="NormalWeb"/>
        <w:spacing w:before="0" w:beforeAutospacing="0" w:after="0" w:afterAutospacing="0"/>
        <w:rPr>
          <w:rFonts w:asciiTheme="minorHAnsi" w:hAnsiTheme="minorHAnsi" w:cs="Arial"/>
          <w:color w:val="000000"/>
        </w:rPr>
      </w:pPr>
      <w:r w:rsidRPr="00D63162">
        <w:rPr>
          <w:rFonts w:asciiTheme="minorHAnsi" w:hAnsiTheme="minorHAnsi" w:cs="Arial"/>
          <w:color w:val="000000"/>
        </w:rPr>
        <w:t>(Accessed date: 15 April 2020)</w:t>
      </w:r>
    </w:p>
    <w:p w14:paraId="7AE51957" w14:textId="77777777" w:rsidR="00D6790A" w:rsidRPr="00D63162" w:rsidRDefault="00D6790A" w:rsidP="00D6790A">
      <w:pPr>
        <w:pStyle w:val="NormalWeb"/>
        <w:spacing w:before="0" w:beforeAutospacing="0" w:after="0" w:afterAutospacing="0"/>
        <w:rPr>
          <w:rFonts w:asciiTheme="minorHAnsi" w:hAnsiTheme="minorHAnsi" w:cs="Arial"/>
          <w:color w:val="000000"/>
        </w:rPr>
      </w:pPr>
    </w:p>
    <w:p w14:paraId="420A276D" w14:textId="5441B631"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b/>
          <w:bCs/>
          <w:color w:val="000000"/>
        </w:rPr>
        <w:t>[Fig 3.3]</w:t>
      </w:r>
      <w:r w:rsidRPr="00D63162">
        <w:rPr>
          <w:rFonts w:asciiTheme="minorHAnsi" w:hAnsiTheme="minorHAnsi" w:cs="Arial"/>
          <w:color w:val="000000"/>
        </w:rPr>
        <w:t xml:space="preserve"> Robin </w:t>
      </w:r>
      <w:proofErr w:type="spellStart"/>
      <w:r w:rsidRPr="00D63162">
        <w:rPr>
          <w:rFonts w:asciiTheme="minorHAnsi" w:hAnsiTheme="minorHAnsi" w:cs="Arial"/>
          <w:color w:val="000000"/>
        </w:rPr>
        <w:t>Portier</w:t>
      </w:r>
      <w:proofErr w:type="spellEnd"/>
      <w:r w:rsidRPr="00D63162">
        <w:rPr>
          <w:rFonts w:asciiTheme="minorHAnsi" w:hAnsiTheme="minorHAnsi" w:cs="Arial"/>
          <w:color w:val="000000"/>
        </w:rPr>
        <w:t xml:space="preserve"> (2015) </w:t>
      </w:r>
      <w:r w:rsidRPr="00D63162">
        <w:rPr>
          <w:rFonts w:asciiTheme="minorHAnsi" w:hAnsiTheme="minorHAnsi" w:cs="Arial"/>
          <w:i/>
          <w:iCs/>
          <w:color w:val="000000"/>
        </w:rPr>
        <w:t>Furniture in Fallingwater</w:t>
      </w:r>
      <w:r>
        <w:rPr>
          <w:rFonts w:asciiTheme="minorHAnsi" w:hAnsiTheme="minorHAnsi" w:cs="Arial"/>
          <w:i/>
          <w:iCs/>
          <w:color w:val="000000"/>
        </w:rPr>
        <w:t xml:space="preserve"> </w:t>
      </w:r>
      <w:r w:rsidRPr="00D6790A">
        <w:rPr>
          <w:rFonts w:asciiTheme="minorHAnsi" w:hAnsiTheme="minorHAnsi" w:cs="Arial"/>
          <w:color w:val="000000"/>
        </w:rPr>
        <w:t>[Photograph]</w:t>
      </w:r>
      <w:r w:rsidRPr="00D63162">
        <w:rPr>
          <w:rFonts w:asciiTheme="minorHAnsi" w:hAnsiTheme="minorHAnsi" w:cs="Arial"/>
          <w:color w:val="000000"/>
        </w:rPr>
        <w:t xml:space="preserve"> Available at:</w:t>
      </w:r>
    </w:p>
    <w:p w14:paraId="1A974E27" w14:textId="77777777" w:rsidR="00D6790A" w:rsidRPr="00D63162" w:rsidRDefault="00D6790A" w:rsidP="00D6790A">
      <w:pPr>
        <w:pStyle w:val="NormalWeb"/>
        <w:spacing w:before="0" w:beforeAutospacing="0" w:after="0" w:afterAutospacing="0"/>
        <w:rPr>
          <w:rFonts w:asciiTheme="minorHAnsi" w:hAnsiTheme="minorHAnsi"/>
        </w:rPr>
      </w:pPr>
      <w:hyperlink r:id="rId53" w:history="1">
        <w:r w:rsidRPr="00D63162">
          <w:rPr>
            <w:rStyle w:val="Hyperlink"/>
            <w:rFonts w:asciiTheme="minorHAnsi" w:hAnsiTheme="minorHAnsi" w:cs="Arial"/>
            <w:color w:val="1155CC"/>
          </w:rPr>
          <w:t>https://issuu.com/robinportier/docs/integrated_furniture_robinportier_1</w:t>
        </w:r>
      </w:hyperlink>
    </w:p>
    <w:p w14:paraId="399DE192"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color w:val="000000"/>
        </w:rPr>
        <w:t>(Accessed date: 19 April 2020, 03:41pm)</w:t>
      </w:r>
    </w:p>
    <w:p w14:paraId="78E368BD" w14:textId="77777777" w:rsidR="00D6790A" w:rsidRPr="00D63162" w:rsidRDefault="00D6790A" w:rsidP="00D6790A"/>
    <w:p w14:paraId="47361E89" w14:textId="678263F1"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b/>
          <w:bCs/>
          <w:color w:val="000000"/>
        </w:rPr>
        <w:t xml:space="preserve">[Fig 3.4] </w:t>
      </w:r>
      <w:r w:rsidRPr="00D63162">
        <w:rPr>
          <w:rFonts w:asciiTheme="minorHAnsi" w:hAnsiTheme="minorHAnsi" w:cs="Arial"/>
          <w:color w:val="000000"/>
        </w:rPr>
        <w:t xml:space="preserve">Wally </w:t>
      </w:r>
      <w:proofErr w:type="spellStart"/>
      <w:r w:rsidRPr="00D63162">
        <w:rPr>
          <w:rFonts w:asciiTheme="minorHAnsi" w:hAnsiTheme="minorHAnsi" w:cs="Arial"/>
          <w:color w:val="000000"/>
        </w:rPr>
        <w:t>Gobetz</w:t>
      </w:r>
      <w:proofErr w:type="spellEnd"/>
      <w:r w:rsidRPr="00D63162">
        <w:rPr>
          <w:rFonts w:asciiTheme="minorHAnsi" w:hAnsiTheme="minorHAnsi" w:cs="Arial"/>
          <w:color w:val="000000"/>
        </w:rPr>
        <w:t xml:space="preserve"> (July 11, 2011) </w:t>
      </w:r>
      <w:r w:rsidRPr="00D63162">
        <w:rPr>
          <w:rFonts w:asciiTheme="minorHAnsi" w:hAnsiTheme="minorHAnsi" w:cs="Arial"/>
          <w:i/>
          <w:iCs/>
          <w:color w:val="000000"/>
        </w:rPr>
        <w:t>Fallingwater - Dining alcove and Sleeping alcove</w:t>
      </w:r>
      <w:r w:rsidRPr="00D63162">
        <w:rPr>
          <w:rFonts w:asciiTheme="minorHAnsi" w:hAnsiTheme="minorHAnsi" w:cs="Arial"/>
          <w:color w:val="000000"/>
        </w:rPr>
        <w:t xml:space="preserve"> </w:t>
      </w:r>
      <w:r>
        <w:rPr>
          <w:rFonts w:asciiTheme="minorHAnsi" w:hAnsiTheme="minorHAnsi" w:cs="Arial"/>
          <w:color w:val="000000"/>
        </w:rPr>
        <w:t xml:space="preserve">[Photograph] </w:t>
      </w:r>
      <w:r w:rsidRPr="00D63162">
        <w:rPr>
          <w:rFonts w:asciiTheme="minorHAnsi" w:hAnsiTheme="minorHAnsi" w:cs="Arial"/>
          <w:color w:val="000000"/>
        </w:rPr>
        <w:t>Available at:</w:t>
      </w:r>
    </w:p>
    <w:p w14:paraId="023E3BA0" w14:textId="77777777" w:rsidR="00D6790A" w:rsidRPr="00D63162" w:rsidRDefault="00D6790A" w:rsidP="00D6790A">
      <w:pPr>
        <w:pStyle w:val="NormalWeb"/>
        <w:spacing w:before="0" w:beforeAutospacing="0" w:after="0" w:afterAutospacing="0"/>
        <w:rPr>
          <w:rFonts w:asciiTheme="minorHAnsi" w:hAnsiTheme="minorHAnsi"/>
        </w:rPr>
      </w:pPr>
      <w:hyperlink r:id="rId54" w:history="1">
        <w:r w:rsidRPr="00D63162">
          <w:rPr>
            <w:rStyle w:val="Hyperlink"/>
            <w:rFonts w:asciiTheme="minorHAnsi" w:hAnsiTheme="minorHAnsi" w:cs="Arial"/>
            <w:color w:val="1155CC"/>
          </w:rPr>
          <w:t>https://www.flickr.com/photos/wallyg/with/6011496790/</w:t>
        </w:r>
      </w:hyperlink>
    </w:p>
    <w:p w14:paraId="2882120A"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color w:val="000000"/>
        </w:rPr>
        <w:t>(Accessed date: 19 April 2020)</w:t>
      </w:r>
    </w:p>
    <w:p w14:paraId="0ECDCAEE" w14:textId="0D3E4036" w:rsidR="00D6790A" w:rsidRDefault="00D6790A" w:rsidP="00CE3776">
      <w:pPr>
        <w:rPr>
          <w:b/>
          <w:bCs/>
          <w:i/>
          <w:iCs/>
          <w:sz w:val="28"/>
          <w:szCs w:val="28"/>
        </w:rPr>
      </w:pPr>
    </w:p>
    <w:p w14:paraId="7C857D07" w14:textId="5F475A94" w:rsidR="00D6790A" w:rsidRPr="00D63162" w:rsidRDefault="00D6790A" w:rsidP="00D6790A">
      <w:r w:rsidRPr="00D63162">
        <w:rPr>
          <w:rFonts w:cs="Arial"/>
          <w:b/>
          <w:bCs/>
          <w:i/>
          <w:iCs/>
          <w:color w:val="000000"/>
          <w:highlight w:val="lightGray"/>
        </w:rPr>
        <w:t>[MAIN HOUSE</w:t>
      </w:r>
      <w:r w:rsidRPr="00D63162">
        <w:rPr>
          <w:rFonts w:eastAsia="Times New Roman" w:cs="Arial"/>
          <w:b/>
          <w:bCs/>
          <w:i/>
          <w:iCs/>
          <w:color w:val="000000"/>
          <w:highlight w:val="lightGray"/>
          <w:lang w:eastAsia="en-GB"/>
        </w:rPr>
        <w:t>]</w:t>
      </w:r>
    </w:p>
    <w:p w14:paraId="281A7D9D"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b/>
          <w:bCs/>
        </w:rPr>
        <w:t>[Fig 4.1]</w:t>
      </w:r>
      <w:r w:rsidRPr="00D63162">
        <w:rPr>
          <w:rFonts w:asciiTheme="minorHAnsi" w:hAnsiTheme="minorHAnsi"/>
        </w:rPr>
        <w:t xml:space="preserve"> N/A (2013) </w:t>
      </w:r>
      <w:r w:rsidRPr="00D6790A">
        <w:rPr>
          <w:rFonts w:asciiTheme="minorHAnsi" w:hAnsiTheme="minorHAnsi"/>
          <w:i/>
          <w:iCs/>
        </w:rPr>
        <w:t>Guest house, from main house</w:t>
      </w:r>
      <w:r w:rsidRPr="00D63162">
        <w:rPr>
          <w:rFonts w:asciiTheme="minorHAnsi" w:hAnsiTheme="minorHAnsi"/>
        </w:rPr>
        <w:t xml:space="preserve"> [Photograph] Available at:</w:t>
      </w:r>
    </w:p>
    <w:p w14:paraId="1B51C47B" w14:textId="77777777" w:rsidR="00D6790A" w:rsidRPr="00D63162" w:rsidRDefault="00D6790A" w:rsidP="00D6790A">
      <w:hyperlink r:id="rId55" w:history="1">
        <w:r w:rsidRPr="00D63162">
          <w:rPr>
            <w:rStyle w:val="Hyperlink"/>
          </w:rPr>
          <w:t>http://www.wright-house.com/frank-lloyd-wright/fallingwater-pictures/7x-guest-house-S.html</w:t>
        </w:r>
      </w:hyperlink>
    </w:p>
    <w:p w14:paraId="2AEB715C"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color w:val="000000"/>
        </w:rPr>
        <w:t>(Accessed date: 19 April 2020)</w:t>
      </w:r>
    </w:p>
    <w:p w14:paraId="2568A59F" w14:textId="77777777" w:rsidR="00D6790A" w:rsidRPr="00D63162" w:rsidRDefault="00D6790A" w:rsidP="00D6790A"/>
    <w:p w14:paraId="3AA69E60" w14:textId="77777777" w:rsidR="00D6790A" w:rsidRPr="00D63162" w:rsidRDefault="00D6790A" w:rsidP="00D6790A">
      <w:pPr>
        <w:pStyle w:val="NormalWeb"/>
        <w:spacing w:before="0" w:beforeAutospacing="0" w:after="0" w:afterAutospacing="0"/>
        <w:rPr>
          <w:rFonts w:asciiTheme="minorHAnsi" w:hAnsiTheme="minorHAnsi" w:cs="Arial"/>
          <w:color w:val="000000"/>
        </w:rPr>
      </w:pPr>
      <w:r w:rsidRPr="00D63162">
        <w:rPr>
          <w:rFonts w:asciiTheme="minorHAnsi" w:hAnsiTheme="minorHAnsi"/>
          <w:b/>
          <w:bCs/>
        </w:rPr>
        <w:t>[Fig 4.2]</w:t>
      </w:r>
      <w:r w:rsidRPr="00D63162">
        <w:rPr>
          <w:rFonts w:asciiTheme="minorHAnsi" w:hAnsiTheme="minorHAnsi"/>
        </w:rPr>
        <w:t xml:space="preserve"> </w:t>
      </w:r>
      <w:r w:rsidRPr="00D63162">
        <w:rPr>
          <w:rFonts w:asciiTheme="minorHAnsi" w:hAnsiTheme="minorHAnsi" w:cs="Arial"/>
          <w:color w:val="000000"/>
        </w:rPr>
        <w:t xml:space="preserve">Adelyn Perez (2010) </w:t>
      </w:r>
      <w:r w:rsidRPr="00D63162">
        <w:rPr>
          <w:rFonts w:asciiTheme="minorHAnsi" w:hAnsiTheme="minorHAnsi" w:cs="Arial"/>
          <w:i/>
          <w:iCs/>
          <w:color w:val="000000"/>
        </w:rPr>
        <w:t xml:space="preserve">Floorplans of the guest house </w:t>
      </w:r>
      <w:r w:rsidRPr="00D63162">
        <w:rPr>
          <w:rFonts w:asciiTheme="minorHAnsi" w:hAnsiTheme="minorHAnsi" w:cs="Arial"/>
          <w:color w:val="000000"/>
        </w:rPr>
        <w:t xml:space="preserve">[Photograph] </w:t>
      </w:r>
    </w:p>
    <w:p w14:paraId="2516AC02"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color w:val="000000"/>
        </w:rPr>
        <w:t xml:space="preserve">Available at: </w:t>
      </w:r>
      <w:hyperlink r:id="rId56" w:history="1">
        <w:r w:rsidRPr="00D63162">
          <w:rPr>
            <w:rStyle w:val="Hyperlink"/>
            <w:rFonts w:asciiTheme="minorHAnsi" w:hAnsiTheme="minorHAnsi" w:cs="Arial"/>
            <w:color w:val="1155CC"/>
          </w:rPr>
          <w:t>https://www.archdaily.com/60022/ad-classics-fallingwater-frank-lloyd-wright</w:t>
        </w:r>
      </w:hyperlink>
    </w:p>
    <w:p w14:paraId="71D1881D"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color w:val="000000"/>
        </w:rPr>
        <w:t>(Accessed date: 15 April 2020, 03:12pm)</w:t>
      </w:r>
    </w:p>
    <w:p w14:paraId="08893A65" w14:textId="77777777" w:rsidR="00D6790A" w:rsidRPr="00D63162" w:rsidRDefault="00D6790A" w:rsidP="00D6790A"/>
    <w:p w14:paraId="1391F8BB" w14:textId="3B10BED2" w:rsidR="00D6790A" w:rsidRPr="00D6790A" w:rsidRDefault="00D6790A" w:rsidP="00D6790A">
      <w:pPr>
        <w:rPr>
          <w:rStyle w:val="NoSpacing"/>
          <w:rFonts w:cs="Arial"/>
          <w:i/>
          <w:iCs/>
          <w:color w:val="000000" w:themeColor="text1"/>
        </w:rPr>
      </w:pPr>
      <w:r w:rsidRPr="00D63162">
        <w:rPr>
          <w:b/>
          <w:bCs/>
        </w:rPr>
        <w:t>[Fig 4.3]</w:t>
      </w:r>
      <w:r w:rsidRPr="00D63162">
        <w:rPr>
          <w:rStyle w:val="NoSpacing"/>
          <w:rFonts w:cs="Arial"/>
          <w:color w:val="444444"/>
          <w:sz w:val="18"/>
          <w:szCs w:val="18"/>
        </w:rPr>
        <w:t xml:space="preserve"> </w:t>
      </w:r>
      <w:r w:rsidRPr="00D6790A">
        <w:rPr>
          <w:rStyle w:val="NoSpacing"/>
          <w:rFonts w:cs="Arial"/>
          <w:color w:val="000000" w:themeColor="text1"/>
        </w:rPr>
        <w:t xml:space="preserve">John </w:t>
      </w:r>
      <w:proofErr w:type="spellStart"/>
      <w:r w:rsidRPr="00D6790A">
        <w:rPr>
          <w:rStyle w:val="NoSpacing"/>
          <w:rFonts w:cs="Arial"/>
          <w:color w:val="000000" w:themeColor="text1"/>
        </w:rPr>
        <w:t>Braley</w:t>
      </w:r>
      <w:proofErr w:type="spellEnd"/>
      <w:r w:rsidRPr="00D6790A">
        <w:rPr>
          <w:rStyle w:val="NoSpacing"/>
          <w:rFonts w:cs="Arial"/>
          <w:color w:val="000000" w:themeColor="text1"/>
        </w:rPr>
        <w:t xml:space="preserve">, Javier Hendricks, Matthew Tedesco (2011) </w:t>
      </w:r>
      <w:r w:rsidRPr="00D6790A">
        <w:rPr>
          <w:rStyle w:val="NoSpacing"/>
          <w:rFonts w:cs="Arial"/>
          <w:i/>
          <w:iCs/>
          <w:color w:val="000000" w:themeColor="text1"/>
        </w:rPr>
        <w:t xml:space="preserve">3D Perspective view </w:t>
      </w:r>
      <w:r w:rsidRPr="00D6790A">
        <w:rPr>
          <w:rStyle w:val="NoSpacing"/>
          <w:rFonts w:cs="Arial"/>
          <w:color w:val="000000" w:themeColor="text1"/>
        </w:rPr>
        <w:t>[Photograph]</w:t>
      </w:r>
    </w:p>
    <w:p w14:paraId="61FFCEB6" w14:textId="77777777" w:rsidR="00D6790A" w:rsidRPr="00D6790A" w:rsidRDefault="00D6790A" w:rsidP="00D6790A">
      <w:pPr>
        <w:rPr>
          <w:color w:val="000000" w:themeColor="text1"/>
        </w:rPr>
      </w:pPr>
      <w:r w:rsidRPr="00D6790A">
        <w:rPr>
          <w:rStyle w:val="NoSpacing"/>
          <w:rFonts w:cs="Arial"/>
          <w:color w:val="000000" w:themeColor="text1"/>
        </w:rPr>
        <w:t>Available at:</w:t>
      </w:r>
    </w:p>
    <w:p w14:paraId="2DA9FF79" w14:textId="77777777" w:rsidR="00D6790A" w:rsidRPr="00D63162" w:rsidRDefault="00D6790A" w:rsidP="00D6790A">
      <w:r w:rsidRPr="00D63162">
        <w:lastRenderedPageBreak/>
        <w:t xml:space="preserve"> </w:t>
      </w:r>
      <w:hyperlink r:id="rId57" w:history="1">
        <w:r w:rsidRPr="00D63162">
          <w:rPr>
            <w:rStyle w:val="Hyperlink"/>
          </w:rPr>
          <w:t>https://sites.google.com/site/a2amajorbuilding/plans-elevations-sections</w:t>
        </w:r>
      </w:hyperlink>
    </w:p>
    <w:p w14:paraId="6DBA9940"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color w:val="000000"/>
        </w:rPr>
        <w:t>(Accessed date: 15 April 2020, 03:12pm)</w:t>
      </w:r>
    </w:p>
    <w:p w14:paraId="2A96135A" w14:textId="77777777" w:rsidR="00D6790A" w:rsidRPr="00D63162" w:rsidRDefault="00D6790A" w:rsidP="00D6790A"/>
    <w:p w14:paraId="0DA2F193" w14:textId="77777777" w:rsidR="00D6790A" w:rsidRDefault="00D6790A" w:rsidP="00D6790A">
      <w:pPr>
        <w:pStyle w:val="NormalWeb"/>
        <w:spacing w:before="0" w:beforeAutospacing="0" w:after="0" w:afterAutospacing="0"/>
        <w:rPr>
          <w:rFonts w:asciiTheme="minorHAnsi" w:hAnsiTheme="minorHAnsi" w:cs="Arial"/>
          <w:color w:val="000000"/>
        </w:rPr>
      </w:pPr>
      <w:r w:rsidRPr="00D63162">
        <w:rPr>
          <w:rFonts w:asciiTheme="minorHAnsi" w:hAnsiTheme="minorHAnsi"/>
          <w:b/>
          <w:bCs/>
        </w:rPr>
        <w:t>[Fig 4.4]</w:t>
      </w:r>
      <w:r w:rsidRPr="00D63162">
        <w:rPr>
          <w:rFonts w:asciiTheme="minorHAnsi" w:hAnsiTheme="minorHAnsi"/>
        </w:rPr>
        <w:t xml:space="preserve"> </w:t>
      </w:r>
      <w:r w:rsidRPr="00D63162">
        <w:rPr>
          <w:rFonts w:asciiTheme="minorHAnsi" w:hAnsiTheme="minorHAnsi" w:cs="Arial"/>
          <w:color w:val="000000"/>
        </w:rPr>
        <w:t xml:space="preserve">Wally </w:t>
      </w:r>
      <w:proofErr w:type="spellStart"/>
      <w:r w:rsidRPr="00D63162">
        <w:rPr>
          <w:rFonts w:asciiTheme="minorHAnsi" w:hAnsiTheme="minorHAnsi" w:cs="Arial"/>
          <w:color w:val="000000"/>
        </w:rPr>
        <w:t>Gobetz</w:t>
      </w:r>
      <w:proofErr w:type="spellEnd"/>
      <w:r w:rsidRPr="00D63162">
        <w:rPr>
          <w:rFonts w:asciiTheme="minorHAnsi" w:hAnsiTheme="minorHAnsi" w:cs="Arial"/>
          <w:color w:val="000000"/>
        </w:rPr>
        <w:t xml:space="preserve"> (July 11, 2011) </w:t>
      </w:r>
      <w:r w:rsidRPr="00D63162">
        <w:rPr>
          <w:rFonts w:asciiTheme="minorHAnsi" w:hAnsiTheme="minorHAnsi" w:cs="Arial"/>
          <w:i/>
          <w:iCs/>
          <w:color w:val="000000"/>
        </w:rPr>
        <w:t xml:space="preserve">Fallingwater – Canopy cover </w:t>
      </w:r>
      <w:r w:rsidRPr="00D63162">
        <w:rPr>
          <w:rFonts w:asciiTheme="minorHAnsi" w:hAnsiTheme="minorHAnsi" w:cs="Arial"/>
          <w:color w:val="000000"/>
        </w:rPr>
        <w:t xml:space="preserve">[Photograph] </w:t>
      </w:r>
    </w:p>
    <w:p w14:paraId="5A713B23" w14:textId="0C755DFA" w:rsidR="00D6790A" w:rsidRPr="00D63162" w:rsidRDefault="00D6790A" w:rsidP="00D6790A">
      <w:pPr>
        <w:pStyle w:val="NormalWeb"/>
        <w:spacing w:before="0" w:beforeAutospacing="0" w:after="0" w:afterAutospacing="0"/>
        <w:rPr>
          <w:rFonts w:asciiTheme="minorHAnsi" w:hAnsiTheme="minorHAnsi" w:cs="Arial"/>
          <w:i/>
          <w:iCs/>
          <w:color w:val="000000"/>
        </w:rPr>
      </w:pPr>
      <w:r w:rsidRPr="00D63162">
        <w:rPr>
          <w:rFonts w:asciiTheme="minorHAnsi" w:hAnsiTheme="minorHAnsi" w:cs="Arial"/>
          <w:color w:val="000000"/>
        </w:rPr>
        <w:t>Available at:</w:t>
      </w:r>
    </w:p>
    <w:p w14:paraId="44F68694" w14:textId="77777777" w:rsidR="00D6790A" w:rsidRPr="00D63162" w:rsidRDefault="00D6790A" w:rsidP="00D6790A">
      <w:pPr>
        <w:pStyle w:val="NormalWeb"/>
        <w:spacing w:before="0" w:beforeAutospacing="0" w:after="0" w:afterAutospacing="0"/>
        <w:rPr>
          <w:rFonts w:asciiTheme="minorHAnsi" w:hAnsiTheme="minorHAnsi"/>
        </w:rPr>
      </w:pPr>
      <w:hyperlink r:id="rId58" w:history="1">
        <w:r w:rsidRPr="00D63162">
          <w:rPr>
            <w:rStyle w:val="Hyperlink"/>
            <w:rFonts w:asciiTheme="minorHAnsi" w:hAnsiTheme="minorHAnsi" w:cs="Arial"/>
            <w:color w:val="1155CC"/>
          </w:rPr>
          <w:t>https://www.flickr.com/photos/wallyg/with/6011496790/</w:t>
        </w:r>
      </w:hyperlink>
    </w:p>
    <w:p w14:paraId="4095C5F0"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color w:val="000000"/>
        </w:rPr>
        <w:t>(Accessed date: 19 April 2020)</w:t>
      </w:r>
    </w:p>
    <w:p w14:paraId="4CD770C9" w14:textId="77777777" w:rsidR="00D6790A" w:rsidRPr="00D63162" w:rsidRDefault="00D6790A" w:rsidP="00D6790A"/>
    <w:p w14:paraId="000EBEBE"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b/>
          <w:bCs/>
          <w:color w:val="000000"/>
        </w:rPr>
        <w:t>[Fig 4.5]</w:t>
      </w:r>
      <w:r w:rsidRPr="00D63162">
        <w:rPr>
          <w:rFonts w:asciiTheme="minorHAnsi" w:hAnsiTheme="minorHAnsi" w:cs="Arial"/>
          <w:color w:val="000000"/>
        </w:rPr>
        <w:t xml:space="preserve"> Wally </w:t>
      </w:r>
      <w:proofErr w:type="spellStart"/>
      <w:r w:rsidRPr="00D63162">
        <w:rPr>
          <w:rFonts w:asciiTheme="minorHAnsi" w:hAnsiTheme="minorHAnsi" w:cs="Arial"/>
          <w:color w:val="000000"/>
        </w:rPr>
        <w:t>Gobetz</w:t>
      </w:r>
      <w:proofErr w:type="spellEnd"/>
      <w:r w:rsidRPr="00D63162">
        <w:rPr>
          <w:rFonts w:asciiTheme="minorHAnsi" w:hAnsiTheme="minorHAnsi" w:cs="Arial"/>
          <w:color w:val="000000"/>
        </w:rPr>
        <w:t xml:space="preserve"> (July 11, 2011) </w:t>
      </w:r>
      <w:r w:rsidRPr="00D63162">
        <w:rPr>
          <w:rFonts w:asciiTheme="minorHAnsi" w:hAnsiTheme="minorHAnsi" w:cs="Arial"/>
          <w:i/>
          <w:iCs/>
          <w:color w:val="000000"/>
        </w:rPr>
        <w:t xml:space="preserve">Fallingwater – Steel posts </w:t>
      </w:r>
      <w:r w:rsidRPr="00D63162">
        <w:rPr>
          <w:rFonts w:asciiTheme="minorHAnsi" w:hAnsiTheme="minorHAnsi" w:cs="Arial"/>
          <w:color w:val="000000"/>
        </w:rPr>
        <w:t>[Photograph]</w:t>
      </w:r>
    </w:p>
    <w:p w14:paraId="50B82BD4" w14:textId="77777777" w:rsidR="00D6790A" w:rsidRPr="00D63162" w:rsidRDefault="00D6790A" w:rsidP="00D6790A">
      <w:pPr>
        <w:pStyle w:val="NormalWeb"/>
        <w:spacing w:before="0" w:beforeAutospacing="0" w:after="0" w:afterAutospacing="0"/>
        <w:rPr>
          <w:rFonts w:asciiTheme="minorHAnsi" w:hAnsiTheme="minorHAnsi"/>
        </w:rPr>
      </w:pPr>
      <w:hyperlink r:id="rId59" w:history="1">
        <w:r w:rsidRPr="00D63162">
          <w:rPr>
            <w:rStyle w:val="Hyperlink"/>
            <w:rFonts w:asciiTheme="minorHAnsi" w:hAnsiTheme="minorHAnsi" w:cs="Arial"/>
            <w:color w:val="1155CC"/>
          </w:rPr>
          <w:t>https://www.flickr.com/photos/wallyg/with/6011496790/</w:t>
        </w:r>
      </w:hyperlink>
    </w:p>
    <w:p w14:paraId="447655AF"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color w:val="000000"/>
        </w:rPr>
        <w:t>(Accessed date: 19 April 2020)</w:t>
      </w:r>
    </w:p>
    <w:p w14:paraId="28320EFE" w14:textId="28CA5518" w:rsidR="00D6790A" w:rsidRDefault="00D6790A" w:rsidP="00CE3776">
      <w:pPr>
        <w:rPr>
          <w:b/>
          <w:bCs/>
          <w:i/>
          <w:iCs/>
          <w:sz w:val="28"/>
          <w:szCs w:val="28"/>
        </w:rPr>
      </w:pPr>
    </w:p>
    <w:p w14:paraId="04F21BCF" w14:textId="004B2E99" w:rsidR="00D6790A" w:rsidRPr="00D63162" w:rsidRDefault="00D6790A" w:rsidP="00D6790A">
      <w:r w:rsidRPr="00D63162">
        <w:rPr>
          <w:rFonts w:cs="Arial"/>
          <w:b/>
          <w:bCs/>
          <w:i/>
          <w:iCs/>
          <w:color w:val="000000"/>
          <w:highlight w:val="lightGray"/>
        </w:rPr>
        <w:t>EXTERIOR &amp; INTERIOR</w:t>
      </w:r>
      <w:r w:rsidRPr="00D63162">
        <w:rPr>
          <w:rFonts w:eastAsia="Times New Roman" w:cs="Arial"/>
          <w:b/>
          <w:bCs/>
          <w:i/>
          <w:iCs/>
          <w:color w:val="000000"/>
          <w:highlight w:val="lightGray"/>
          <w:lang w:eastAsia="en-GB"/>
        </w:rPr>
        <w:t>]</w:t>
      </w:r>
    </w:p>
    <w:p w14:paraId="572187E6" w14:textId="77777777" w:rsidR="00D6790A" w:rsidRPr="00D63162" w:rsidRDefault="00D6790A" w:rsidP="00D6790A">
      <w:pPr>
        <w:rPr>
          <w:rFonts w:eastAsia="Times New Roman" w:cs="Times New Roman"/>
          <w:lang w:eastAsia="en-GB"/>
        </w:rPr>
      </w:pPr>
      <w:r w:rsidRPr="00D63162">
        <w:rPr>
          <w:b/>
          <w:bCs/>
        </w:rPr>
        <w:t>[Fig 5.1]</w:t>
      </w:r>
      <w:r w:rsidRPr="00D63162">
        <w:t xml:space="preserve"> </w:t>
      </w:r>
      <w:r w:rsidRPr="00D63162">
        <w:rPr>
          <w:rFonts w:eastAsia="Times New Roman" w:cs="Times New Roman"/>
          <w:lang w:eastAsia="en-GB"/>
        </w:rPr>
        <w:t xml:space="preserve">– Western Pennsylvania Conservancy (2020) </w:t>
      </w:r>
      <w:r w:rsidRPr="00D63162">
        <w:rPr>
          <w:i/>
          <w:iCs/>
        </w:rPr>
        <w:t xml:space="preserve">Living room </w:t>
      </w:r>
      <w:r w:rsidRPr="00D63162">
        <w:t>[Photograph]</w:t>
      </w:r>
    </w:p>
    <w:p w14:paraId="3C676922" w14:textId="77777777" w:rsidR="00D6790A" w:rsidRPr="00D63162" w:rsidRDefault="00D6790A" w:rsidP="00D6790A">
      <w:pPr>
        <w:rPr>
          <w:rFonts w:eastAsia="Times New Roman" w:cs="Times New Roman"/>
          <w:lang w:eastAsia="en-GB"/>
        </w:rPr>
      </w:pPr>
      <w:r w:rsidRPr="00D63162">
        <w:rPr>
          <w:rFonts w:eastAsia="Times New Roman" w:cs="Times New Roman"/>
          <w:lang w:eastAsia="en-GB"/>
        </w:rPr>
        <w:t xml:space="preserve">Available at:  </w:t>
      </w:r>
      <w:hyperlink r:id="rId60" w:history="1">
        <w:r w:rsidRPr="00D63162">
          <w:rPr>
            <w:rFonts w:eastAsia="Times New Roman" w:cs="Times New Roman"/>
            <w:color w:val="4472C4" w:themeColor="accent1"/>
            <w:u w:val="single"/>
            <w:lang w:eastAsia="en-GB"/>
          </w:rPr>
          <w:t>https://fallingwater.org/what-is-fallingwater/</w:t>
        </w:r>
      </w:hyperlink>
    </w:p>
    <w:p w14:paraId="66390A60" w14:textId="77777777" w:rsidR="00D6790A" w:rsidRPr="00D63162" w:rsidRDefault="00D6790A" w:rsidP="00D6790A">
      <w:pPr>
        <w:rPr>
          <w:rFonts w:eastAsia="Times New Roman" w:cs="Times New Roman"/>
          <w:lang w:eastAsia="en-GB"/>
        </w:rPr>
      </w:pPr>
      <w:r w:rsidRPr="004A5D7C">
        <w:rPr>
          <w:rFonts w:eastAsia="Times New Roman" w:cs="Arial"/>
          <w:color w:val="000000"/>
          <w:lang w:eastAsia="en-GB"/>
        </w:rPr>
        <w:t>(Accessed date: 14 April 2020</w:t>
      </w:r>
      <w:r w:rsidRPr="00D63162">
        <w:rPr>
          <w:rFonts w:cs="Arial"/>
          <w:color w:val="000000"/>
        </w:rPr>
        <w:t>)</w:t>
      </w:r>
    </w:p>
    <w:p w14:paraId="354FFA97" w14:textId="77777777" w:rsidR="00D6790A" w:rsidRPr="00D63162" w:rsidRDefault="00D6790A" w:rsidP="00D6790A"/>
    <w:p w14:paraId="584D340B" w14:textId="77777777" w:rsidR="00D6790A" w:rsidRPr="00D63162" w:rsidRDefault="00D6790A" w:rsidP="00D6790A">
      <w:r w:rsidRPr="00D6790A">
        <w:rPr>
          <w:b/>
          <w:bCs/>
        </w:rPr>
        <w:t>[Fig 5.2]</w:t>
      </w:r>
      <w:r w:rsidRPr="00D63162">
        <w:t xml:space="preserve"> - </w:t>
      </w:r>
      <w:r w:rsidRPr="00D63162">
        <w:rPr>
          <w:rFonts w:cs="Arial"/>
          <w:color w:val="000000"/>
        </w:rPr>
        <w:t xml:space="preserve">N/A (2015) </w:t>
      </w:r>
      <w:r w:rsidRPr="00D63162">
        <w:rPr>
          <w:rFonts w:cs="Arial"/>
          <w:i/>
          <w:iCs/>
          <w:color w:val="000000"/>
        </w:rPr>
        <w:t>Corner window at guest house</w:t>
      </w:r>
      <w:r w:rsidRPr="00D63162">
        <w:rPr>
          <w:rFonts w:cs="Arial"/>
          <w:color w:val="000000"/>
        </w:rPr>
        <w:t xml:space="preserve"> [Photograph] Available at:</w:t>
      </w:r>
    </w:p>
    <w:p w14:paraId="24D264E3" w14:textId="77777777" w:rsidR="00D6790A" w:rsidRPr="00D63162" w:rsidRDefault="00D6790A" w:rsidP="00D6790A">
      <w:hyperlink r:id="rId61" w:history="1">
        <w:r w:rsidRPr="00D63162">
          <w:rPr>
            <w:rStyle w:val="Hyperlink"/>
          </w:rPr>
          <w:t>http://www.wright-house.com/frank-lloyd-wright/fallingwater-pictures/34SE-guest-house-window.html</w:t>
        </w:r>
      </w:hyperlink>
    </w:p>
    <w:p w14:paraId="3675189B" w14:textId="77777777" w:rsidR="00D6790A" w:rsidRPr="00D63162" w:rsidRDefault="00D6790A" w:rsidP="00D6790A">
      <w:r w:rsidRPr="004A5D7C">
        <w:rPr>
          <w:rFonts w:eastAsia="Times New Roman" w:cs="Arial"/>
          <w:color w:val="000000"/>
          <w:lang w:eastAsia="en-GB"/>
        </w:rPr>
        <w:t>(Accessed date: 14 April 2020</w:t>
      </w:r>
      <w:r w:rsidRPr="00D63162">
        <w:rPr>
          <w:rFonts w:cs="Arial"/>
          <w:color w:val="000000"/>
        </w:rPr>
        <w:t>)</w:t>
      </w:r>
    </w:p>
    <w:p w14:paraId="453DB85E" w14:textId="77777777" w:rsidR="00D6790A" w:rsidRPr="00D63162" w:rsidRDefault="00D6790A" w:rsidP="00D6790A"/>
    <w:p w14:paraId="6BD6C19E" w14:textId="77777777" w:rsidR="00D6790A" w:rsidRPr="00D63162" w:rsidRDefault="00D6790A" w:rsidP="00D6790A">
      <w:r w:rsidRPr="00D6790A">
        <w:rPr>
          <w:b/>
          <w:bCs/>
        </w:rPr>
        <w:t>[Fig 5.3]</w:t>
      </w:r>
      <w:r w:rsidRPr="00D63162">
        <w:t xml:space="preserve"> – N/A (2015) </w:t>
      </w:r>
      <w:r w:rsidRPr="00D63162">
        <w:rPr>
          <w:i/>
          <w:iCs/>
        </w:rPr>
        <w:t>Window set directly in stone</w:t>
      </w:r>
      <w:r w:rsidRPr="00D63162">
        <w:t xml:space="preserve"> [Photograph] Available at:</w:t>
      </w:r>
    </w:p>
    <w:p w14:paraId="28CEB194" w14:textId="77777777" w:rsidR="00D6790A" w:rsidRPr="00D63162" w:rsidRDefault="00D6790A" w:rsidP="00D6790A">
      <w:hyperlink r:id="rId62" w:history="1">
        <w:r w:rsidRPr="00D63162">
          <w:rPr>
            <w:rStyle w:val="Hyperlink"/>
          </w:rPr>
          <w:t>http://www.wright-house.com/frank-lloyd-wright/fallingwater-pictures/c8-window-in-stone-no-frame.html</w:t>
        </w:r>
      </w:hyperlink>
    </w:p>
    <w:p w14:paraId="1C7F32E4" w14:textId="77777777" w:rsidR="00D6790A" w:rsidRPr="00D63162" w:rsidRDefault="00D6790A" w:rsidP="00D6790A">
      <w:pPr>
        <w:rPr>
          <w:rFonts w:eastAsia="Times New Roman" w:cs="Times New Roman"/>
          <w:lang w:eastAsia="en-GB"/>
        </w:rPr>
      </w:pPr>
      <w:r w:rsidRPr="004A5D7C">
        <w:rPr>
          <w:rFonts w:eastAsia="Times New Roman" w:cs="Arial"/>
          <w:color w:val="000000"/>
          <w:lang w:eastAsia="en-GB"/>
        </w:rPr>
        <w:t>(Accessed date: 14 April 2020</w:t>
      </w:r>
      <w:r w:rsidRPr="00D63162">
        <w:rPr>
          <w:rFonts w:cs="Arial"/>
          <w:color w:val="000000"/>
        </w:rPr>
        <w:t>)</w:t>
      </w:r>
    </w:p>
    <w:p w14:paraId="56D00A2D" w14:textId="77777777" w:rsidR="00D6790A" w:rsidRPr="00D63162" w:rsidRDefault="00D6790A" w:rsidP="00D6790A"/>
    <w:p w14:paraId="062346C7" w14:textId="77777777" w:rsidR="00D6790A" w:rsidRPr="00D63162" w:rsidRDefault="00D6790A" w:rsidP="00D6790A">
      <w:r w:rsidRPr="00D6790A">
        <w:rPr>
          <w:b/>
          <w:bCs/>
        </w:rPr>
        <w:t>[Fig 5.4]</w:t>
      </w:r>
      <w:r w:rsidRPr="00D63162">
        <w:t xml:space="preserve"> - </w:t>
      </w:r>
      <w:r w:rsidRPr="00D63162">
        <w:rPr>
          <w:rFonts w:cs="Arial"/>
          <w:color w:val="000000"/>
        </w:rPr>
        <w:t>Adelyn Perez (2010)</w:t>
      </w:r>
      <w:r w:rsidRPr="00D63162">
        <w:rPr>
          <w:rFonts w:cs="Arial"/>
          <w:i/>
          <w:iCs/>
          <w:color w:val="000000"/>
        </w:rPr>
        <w:t xml:space="preserve"> Staircase of water </w:t>
      </w:r>
      <w:r w:rsidRPr="00D63162">
        <w:rPr>
          <w:rFonts w:cs="Arial"/>
          <w:color w:val="000000"/>
        </w:rPr>
        <w:t>[Photograph]</w:t>
      </w:r>
      <w:r w:rsidRPr="00D63162">
        <w:rPr>
          <w:rFonts w:cs="Arial"/>
          <w:i/>
          <w:iCs/>
          <w:color w:val="000000"/>
        </w:rPr>
        <w:t xml:space="preserve"> </w:t>
      </w:r>
      <w:r w:rsidRPr="00D63162">
        <w:rPr>
          <w:rFonts w:cs="Arial"/>
          <w:color w:val="000000"/>
        </w:rPr>
        <w:t>Available at:</w:t>
      </w:r>
    </w:p>
    <w:p w14:paraId="125EFF63" w14:textId="77777777" w:rsidR="00D6790A" w:rsidRPr="00D63162" w:rsidRDefault="00D6790A" w:rsidP="00D6790A">
      <w:hyperlink r:id="rId63" w:history="1">
        <w:r w:rsidRPr="00D63162">
          <w:rPr>
            <w:rStyle w:val="Hyperlink"/>
          </w:rPr>
          <w:t>https://www.archdaily.com/60022/ad-classics-fallingwater-frank-lloyd-wright</w:t>
        </w:r>
      </w:hyperlink>
    </w:p>
    <w:p w14:paraId="61782A31" w14:textId="77777777" w:rsidR="00D6790A" w:rsidRPr="00D63162" w:rsidRDefault="00D6790A" w:rsidP="00D6790A">
      <w:r w:rsidRPr="004A5D7C">
        <w:rPr>
          <w:rFonts w:eastAsia="Times New Roman" w:cs="Arial"/>
          <w:color w:val="000000"/>
          <w:lang w:eastAsia="en-GB"/>
        </w:rPr>
        <w:t xml:space="preserve">(Accessed date: </w:t>
      </w:r>
      <w:r w:rsidRPr="00D63162">
        <w:rPr>
          <w:rFonts w:cs="Arial"/>
          <w:color w:val="000000"/>
        </w:rPr>
        <w:t>15</w:t>
      </w:r>
      <w:r w:rsidRPr="004A5D7C">
        <w:rPr>
          <w:rFonts w:eastAsia="Times New Roman" w:cs="Arial"/>
          <w:color w:val="000000"/>
          <w:lang w:eastAsia="en-GB"/>
        </w:rPr>
        <w:t xml:space="preserve"> April 2020</w:t>
      </w:r>
      <w:r w:rsidRPr="00D63162">
        <w:rPr>
          <w:rFonts w:cs="Arial"/>
          <w:color w:val="000000"/>
        </w:rPr>
        <w:t>)</w:t>
      </w:r>
    </w:p>
    <w:p w14:paraId="59F7809A" w14:textId="77777777" w:rsidR="00D6790A" w:rsidRPr="00D63162" w:rsidRDefault="00D6790A" w:rsidP="00D6790A"/>
    <w:p w14:paraId="070D75E1" w14:textId="77777777" w:rsidR="00D6790A" w:rsidRPr="00D63162" w:rsidRDefault="00D6790A" w:rsidP="00D6790A">
      <w:r w:rsidRPr="00D6790A">
        <w:rPr>
          <w:b/>
          <w:bCs/>
        </w:rPr>
        <w:t>[Fig 5.5]</w:t>
      </w:r>
      <w:r w:rsidRPr="00D63162">
        <w:t xml:space="preserve"> – World Waterfall database (2018) </w:t>
      </w:r>
      <w:r w:rsidRPr="00D63162">
        <w:rPr>
          <w:i/>
          <w:iCs/>
        </w:rPr>
        <w:t>Bear Run Falls</w:t>
      </w:r>
      <w:r w:rsidRPr="00D63162">
        <w:t xml:space="preserve"> [Photograph] Available at:</w:t>
      </w:r>
    </w:p>
    <w:p w14:paraId="2A6FFBBA" w14:textId="77777777" w:rsidR="00D6790A" w:rsidRPr="00D63162" w:rsidRDefault="00D6790A" w:rsidP="00D6790A">
      <w:hyperlink r:id="rId64" w:history="1">
        <w:r w:rsidRPr="00D63162">
          <w:rPr>
            <w:rStyle w:val="Hyperlink"/>
          </w:rPr>
          <w:t>https://www.worldwaterfalldatabase.com/waterfall/Bear-Run-Falls-18504</w:t>
        </w:r>
      </w:hyperlink>
    </w:p>
    <w:p w14:paraId="2518D0E2" w14:textId="77777777" w:rsidR="00D6790A" w:rsidRPr="00D63162" w:rsidRDefault="00D6790A" w:rsidP="00D6790A">
      <w:r w:rsidRPr="004A5D7C">
        <w:rPr>
          <w:rFonts w:eastAsia="Times New Roman" w:cs="Arial"/>
          <w:color w:val="000000"/>
          <w:lang w:eastAsia="en-GB"/>
        </w:rPr>
        <w:t xml:space="preserve">(Accessed date: </w:t>
      </w:r>
      <w:r w:rsidRPr="00D63162">
        <w:rPr>
          <w:rFonts w:cs="Arial"/>
          <w:color w:val="000000"/>
        </w:rPr>
        <w:t>19</w:t>
      </w:r>
      <w:r w:rsidRPr="004A5D7C">
        <w:rPr>
          <w:rFonts w:eastAsia="Times New Roman" w:cs="Arial"/>
          <w:color w:val="000000"/>
          <w:lang w:eastAsia="en-GB"/>
        </w:rPr>
        <w:t xml:space="preserve"> April 2020</w:t>
      </w:r>
      <w:r w:rsidRPr="00D63162">
        <w:rPr>
          <w:rFonts w:cs="Arial"/>
          <w:color w:val="000000"/>
        </w:rPr>
        <w:t>)</w:t>
      </w:r>
    </w:p>
    <w:p w14:paraId="44123E6D" w14:textId="77777777" w:rsidR="00D6790A" w:rsidRPr="00D63162" w:rsidRDefault="00D6790A" w:rsidP="00D6790A"/>
    <w:p w14:paraId="0AF1AAA7" w14:textId="77777777" w:rsidR="00D6790A" w:rsidRPr="00D63162" w:rsidRDefault="00D6790A" w:rsidP="00D6790A">
      <w:pPr>
        <w:pStyle w:val="NormalWeb"/>
        <w:spacing w:before="0" w:beforeAutospacing="0" w:after="0" w:afterAutospacing="0"/>
        <w:rPr>
          <w:rFonts w:asciiTheme="minorHAnsi" w:hAnsiTheme="minorHAnsi" w:cs="Arial"/>
          <w:i/>
          <w:iCs/>
          <w:color w:val="000000"/>
        </w:rPr>
      </w:pPr>
      <w:r w:rsidRPr="00D6790A">
        <w:rPr>
          <w:rFonts w:asciiTheme="minorHAnsi" w:hAnsiTheme="minorHAnsi"/>
          <w:b/>
          <w:bCs/>
        </w:rPr>
        <w:t>[Fig 5.6]</w:t>
      </w:r>
      <w:r w:rsidRPr="00D63162">
        <w:rPr>
          <w:rFonts w:asciiTheme="minorHAnsi" w:hAnsiTheme="minorHAnsi"/>
        </w:rPr>
        <w:t xml:space="preserve"> - </w:t>
      </w:r>
      <w:r w:rsidRPr="00D63162">
        <w:rPr>
          <w:rFonts w:asciiTheme="minorHAnsi" w:hAnsiTheme="minorHAnsi" w:cs="Arial"/>
          <w:color w:val="000000"/>
        </w:rPr>
        <w:t xml:space="preserve">Wally </w:t>
      </w:r>
      <w:proofErr w:type="spellStart"/>
      <w:r w:rsidRPr="00D63162">
        <w:rPr>
          <w:rFonts w:asciiTheme="minorHAnsi" w:hAnsiTheme="minorHAnsi" w:cs="Arial"/>
          <w:color w:val="000000"/>
        </w:rPr>
        <w:t>Gobetz</w:t>
      </w:r>
      <w:proofErr w:type="spellEnd"/>
      <w:r w:rsidRPr="00D63162">
        <w:rPr>
          <w:rFonts w:asciiTheme="minorHAnsi" w:hAnsiTheme="minorHAnsi" w:cs="Arial"/>
          <w:color w:val="000000"/>
        </w:rPr>
        <w:t xml:space="preserve"> (July 11, 2011) </w:t>
      </w:r>
      <w:r w:rsidRPr="00D63162">
        <w:rPr>
          <w:rFonts w:asciiTheme="minorHAnsi" w:hAnsiTheme="minorHAnsi" w:cs="Arial"/>
          <w:i/>
          <w:iCs/>
          <w:color w:val="000000"/>
        </w:rPr>
        <w:t xml:space="preserve">Fallingwater – hatch </w:t>
      </w:r>
      <w:r w:rsidRPr="00D63162">
        <w:rPr>
          <w:rFonts w:asciiTheme="minorHAnsi" w:hAnsiTheme="minorHAnsi" w:cs="Arial"/>
          <w:color w:val="000000"/>
        </w:rPr>
        <w:t>[Photograph] Available at:</w:t>
      </w:r>
    </w:p>
    <w:p w14:paraId="742C6DFB" w14:textId="77777777" w:rsidR="00D6790A" w:rsidRPr="00D63162" w:rsidRDefault="00D6790A" w:rsidP="00D6790A">
      <w:pPr>
        <w:pStyle w:val="NormalWeb"/>
        <w:spacing w:before="0" w:beforeAutospacing="0" w:after="0" w:afterAutospacing="0"/>
        <w:rPr>
          <w:rFonts w:asciiTheme="minorHAnsi" w:hAnsiTheme="minorHAnsi"/>
        </w:rPr>
      </w:pPr>
      <w:hyperlink r:id="rId65" w:history="1">
        <w:r w:rsidRPr="00D63162">
          <w:rPr>
            <w:rStyle w:val="Hyperlink"/>
            <w:rFonts w:asciiTheme="minorHAnsi" w:hAnsiTheme="minorHAnsi" w:cs="Arial"/>
            <w:color w:val="1155CC"/>
          </w:rPr>
          <w:t>https://www.flickr.com/photos/wallyg/with/6011496790/</w:t>
        </w:r>
      </w:hyperlink>
    </w:p>
    <w:p w14:paraId="6784218E" w14:textId="77777777" w:rsidR="00D6790A" w:rsidRPr="00D63162" w:rsidRDefault="00D6790A" w:rsidP="00D6790A">
      <w:pPr>
        <w:pStyle w:val="NormalWeb"/>
        <w:spacing w:before="0" w:beforeAutospacing="0" w:after="0" w:afterAutospacing="0"/>
        <w:rPr>
          <w:rFonts w:asciiTheme="minorHAnsi" w:hAnsiTheme="minorHAnsi"/>
        </w:rPr>
      </w:pPr>
      <w:r w:rsidRPr="00D63162">
        <w:rPr>
          <w:rFonts w:asciiTheme="minorHAnsi" w:hAnsiTheme="minorHAnsi" w:cs="Arial"/>
          <w:color w:val="000000"/>
        </w:rPr>
        <w:t>(Accessed date: 19 April 2020)</w:t>
      </w:r>
    </w:p>
    <w:p w14:paraId="752F5487" w14:textId="773FF50D" w:rsidR="00D6790A" w:rsidRDefault="00D6790A" w:rsidP="00CE3776">
      <w:pPr>
        <w:rPr>
          <w:b/>
          <w:bCs/>
          <w:i/>
          <w:iCs/>
          <w:sz w:val="28"/>
          <w:szCs w:val="28"/>
        </w:rPr>
      </w:pPr>
    </w:p>
    <w:p w14:paraId="22321373" w14:textId="32018B56" w:rsidR="00D6790A" w:rsidRPr="00D63162" w:rsidRDefault="00D6790A" w:rsidP="00D6790A">
      <w:r w:rsidRPr="00D63162">
        <w:rPr>
          <w:rFonts w:cs="Arial"/>
          <w:b/>
          <w:bCs/>
          <w:i/>
          <w:iCs/>
          <w:color w:val="000000"/>
          <w:highlight w:val="lightGray"/>
        </w:rPr>
        <w:t>[IDEAS &amp; INFLUENECES</w:t>
      </w:r>
      <w:r w:rsidRPr="00D63162">
        <w:rPr>
          <w:rFonts w:eastAsia="Times New Roman" w:cs="Arial"/>
          <w:b/>
          <w:bCs/>
          <w:i/>
          <w:iCs/>
          <w:color w:val="000000"/>
          <w:highlight w:val="lightGray"/>
          <w:lang w:eastAsia="en-GB"/>
        </w:rPr>
        <w:t>]</w:t>
      </w:r>
    </w:p>
    <w:p w14:paraId="7620F891" w14:textId="77777777" w:rsidR="00D6790A" w:rsidRPr="00D63162" w:rsidRDefault="00D6790A" w:rsidP="00D6790A">
      <w:r w:rsidRPr="00D63162">
        <w:rPr>
          <w:b/>
          <w:bCs/>
        </w:rPr>
        <w:t>[Fig 6.1]</w:t>
      </w:r>
      <w:r w:rsidRPr="00D63162">
        <w:t xml:space="preserve"> </w:t>
      </w:r>
      <w:r w:rsidRPr="00D63162">
        <w:rPr>
          <w:rFonts w:eastAsia="Times New Roman" w:cs="Times New Roman"/>
          <w:lang w:eastAsia="en-GB"/>
        </w:rPr>
        <w:t>–</w:t>
      </w:r>
      <w:r w:rsidRPr="00D63162">
        <w:t xml:space="preserve"> SNOW KREILCH ARCHITECTS (2000) Koehler residence [Photograph] Available at:</w:t>
      </w:r>
    </w:p>
    <w:p w14:paraId="69ECD20D" w14:textId="77777777" w:rsidR="00D6790A" w:rsidRPr="00D63162" w:rsidRDefault="00D6790A" w:rsidP="00D6790A">
      <w:hyperlink r:id="rId66" w:history="1">
        <w:r w:rsidRPr="00D63162">
          <w:rPr>
            <w:rStyle w:val="Hyperlink"/>
          </w:rPr>
          <w:t>http://snowkreilich.com/work_type/residential/</w:t>
        </w:r>
      </w:hyperlink>
    </w:p>
    <w:p w14:paraId="3D4334D5" w14:textId="77777777" w:rsidR="00D6790A" w:rsidRPr="00D63162" w:rsidRDefault="00D6790A" w:rsidP="00D6790A">
      <w:r w:rsidRPr="004A5D7C">
        <w:rPr>
          <w:rFonts w:eastAsia="Times New Roman" w:cs="Arial"/>
          <w:color w:val="000000"/>
          <w:lang w:eastAsia="en-GB"/>
        </w:rPr>
        <w:t xml:space="preserve">(Accessed date: </w:t>
      </w:r>
      <w:r w:rsidRPr="00D63162">
        <w:rPr>
          <w:rFonts w:cs="Arial"/>
          <w:color w:val="000000"/>
        </w:rPr>
        <w:t>15</w:t>
      </w:r>
      <w:r w:rsidRPr="004A5D7C">
        <w:rPr>
          <w:rFonts w:eastAsia="Times New Roman" w:cs="Arial"/>
          <w:color w:val="000000"/>
          <w:lang w:eastAsia="en-GB"/>
        </w:rPr>
        <w:t xml:space="preserve"> April 2020</w:t>
      </w:r>
      <w:r w:rsidRPr="00D63162">
        <w:rPr>
          <w:rFonts w:cs="Arial"/>
          <w:color w:val="000000"/>
        </w:rPr>
        <w:t>)</w:t>
      </w:r>
    </w:p>
    <w:p w14:paraId="6BA8FA37" w14:textId="77777777" w:rsidR="00D6790A" w:rsidRPr="00CE3776" w:rsidRDefault="00D6790A" w:rsidP="00CE3776">
      <w:pPr>
        <w:rPr>
          <w:b/>
          <w:bCs/>
          <w:i/>
          <w:iCs/>
          <w:sz w:val="28"/>
          <w:szCs w:val="28"/>
        </w:rPr>
      </w:pPr>
    </w:p>
    <w:sectPr w:rsidR="00D6790A" w:rsidRPr="00CE3776" w:rsidSect="00C02726">
      <w:headerReference w:type="default" r:id="rId67"/>
      <w:footerReference w:type="even" r:id="rId68"/>
      <w:footerReference w:type="default" r:id="rId6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D9BE2D" w14:textId="77777777" w:rsidR="00131EDA" w:rsidRDefault="00131EDA" w:rsidP="00C02726">
      <w:r>
        <w:separator/>
      </w:r>
    </w:p>
  </w:endnote>
  <w:endnote w:type="continuationSeparator" w:id="0">
    <w:p w14:paraId="32FB893D" w14:textId="77777777" w:rsidR="00131EDA" w:rsidRDefault="00131EDA" w:rsidP="00C02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39284899"/>
      <w:docPartObj>
        <w:docPartGallery w:val="Page Numbers (Bottom of Page)"/>
        <w:docPartUnique/>
      </w:docPartObj>
    </w:sdtPr>
    <w:sdtContent>
      <w:p w14:paraId="3E4D512C" w14:textId="400E92A6" w:rsidR="007C1CB7" w:rsidRDefault="007C1CB7" w:rsidP="005069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660EAA" w14:textId="77777777" w:rsidR="007C1CB7" w:rsidRDefault="007C1CB7" w:rsidP="007C1C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4093516"/>
      <w:docPartObj>
        <w:docPartGallery w:val="Page Numbers (Bottom of Page)"/>
        <w:docPartUnique/>
      </w:docPartObj>
    </w:sdtPr>
    <w:sdtContent>
      <w:p w14:paraId="0ACC2F85" w14:textId="530948AD" w:rsidR="005069B0" w:rsidRDefault="005069B0" w:rsidP="00B44C3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2D6E139D" w14:textId="779A1649" w:rsidR="005069B0" w:rsidRDefault="005069B0" w:rsidP="005069B0">
    <w:pPr>
      <w:pStyle w:val="Footer"/>
      <w:ind w:right="360"/>
    </w:pPr>
    <w:r>
      <w:t>Word count: 1484</w:t>
    </w:r>
  </w:p>
  <w:p w14:paraId="333EF5D6" w14:textId="77777777" w:rsidR="007C1CB7" w:rsidRDefault="007C1CB7" w:rsidP="007C1CB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B2187" w14:textId="77777777" w:rsidR="00131EDA" w:rsidRDefault="00131EDA" w:rsidP="00C02726">
      <w:r>
        <w:separator/>
      </w:r>
    </w:p>
  </w:footnote>
  <w:footnote w:type="continuationSeparator" w:id="0">
    <w:p w14:paraId="629C6285" w14:textId="77777777" w:rsidR="00131EDA" w:rsidRDefault="00131EDA" w:rsidP="00C027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B6BAA" w14:textId="2D0B2FC9" w:rsidR="00D6790A" w:rsidRDefault="00D6790A">
    <w:pPr>
      <w:pStyle w:val="Header"/>
    </w:pPr>
    <w:r>
      <w:t xml:space="preserve">Student name: Clare Joe Padilla </w:t>
    </w:r>
  </w:p>
  <w:p w14:paraId="2134F109" w14:textId="33DB6BFF" w:rsidR="00D6790A" w:rsidRDefault="00D6790A">
    <w:pPr>
      <w:pStyle w:val="Header"/>
    </w:pPr>
    <w:r>
      <w:t>Student number: 190143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D2245E"/>
    <w:multiLevelType w:val="hybridMultilevel"/>
    <w:tmpl w:val="0DA49BE2"/>
    <w:lvl w:ilvl="0" w:tplc="7FCC298C">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726"/>
    <w:rsid w:val="000A621E"/>
    <w:rsid w:val="000E0DFC"/>
    <w:rsid w:val="00131EDA"/>
    <w:rsid w:val="002911FA"/>
    <w:rsid w:val="00291312"/>
    <w:rsid w:val="003C26A8"/>
    <w:rsid w:val="003D67F8"/>
    <w:rsid w:val="004166FF"/>
    <w:rsid w:val="004618AF"/>
    <w:rsid w:val="00492D81"/>
    <w:rsid w:val="005069B0"/>
    <w:rsid w:val="00584C92"/>
    <w:rsid w:val="005A6497"/>
    <w:rsid w:val="006F6A02"/>
    <w:rsid w:val="0070273B"/>
    <w:rsid w:val="0071647B"/>
    <w:rsid w:val="007254A3"/>
    <w:rsid w:val="007B5799"/>
    <w:rsid w:val="007C1CB7"/>
    <w:rsid w:val="00895EA9"/>
    <w:rsid w:val="008A5240"/>
    <w:rsid w:val="008F2B30"/>
    <w:rsid w:val="008F51D3"/>
    <w:rsid w:val="009D1859"/>
    <w:rsid w:val="00A65735"/>
    <w:rsid w:val="00A97A34"/>
    <w:rsid w:val="00AC789D"/>
    <w:rsid w:val="00B01846"/>
    <w:rsid w:val="00B62CC4"/>
    <w:rsid w:val="00B63791"/>
    <w:rsid w:val="00C02726"/>
    <w:rsid w:val="00CA3B01"/>
    <w:rsid w:val="00CE3776"/>
    <w:rsid w:val="00D24A18"/>
    <w:rsid w:val="00D311A4"/>
    <w:rsid w:val="00D33E4A"/>
    <w:rsid w:val="00D6790A"/>
    <w:rsid w:val="00D9759F"/>
    <w:rsid w:val="00DA084A"/>
    <w:rsid w:val="00DB68BF"/>
    <w:rsid w:val="00F61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313AF"/>
  <w15:chartTrackingRefBased/>
  <w15:docId w15:val="{2497388E-D4B0-DA40-9F04-14A64BCE2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02726"/>
    <w:rPr>
      <w:rFonts w:eastAsiaTheme="minorEastAsia"/>
      <w:sz w:val="22"/>
      <w:szCs w:val="22"/>
      <w:lang w:val="en-US" w:eastAsia="zh-CN"/>
    </w:rPr>
  </w:style>
  <w:style w:type="character" w:customStyle="1" w:styleId="NoSpacingChar">
    <w:name w:val="No Spacing Char"/>
    <w:basedOn w:val="DefaultParagraphFont"/>
    <w:link w:val="NoSpacing"/>
    <w:uiPriority w:val="1"/>
    <w:rsid w:val="00C02726"/>
    <w:rPr>
      <w:rFonts w:eastAsiaTheme="minorEastAsia"/>
      <w:sz w:val="22"/>
      <w:szCs w:val="22"/>
      <w:lang w:val="en-US" w:eastAsia="zh-CN"/>
    </w:rPr>
  </w:style>
  <w:style w:type="paragraph" w:styleId="Header">
    <w:name w:val="header"/>
    <w:basedOn w:val="Normal"/>
    <w:link w:val="HeaderChar"/>
    <w:uiPriority w:val="99"/>
    <w:unhideWhenUsed/>
    <w:rsid w:val="00C02726"/>
    <w:pPr>
      <w:tabs>
        <w:tab w:val="center" w:pos="4513"/>
        <w:tab w:val="right" w:pos="9026"/>
      </w:tabs>
    </w:pPr>
  </w:style>
  <w:style w:type="character" w:customStyle="1" w:styleId="HeaderChar">
    <w:name w:val="Header Char"/>
    <w:basedOn w:val="DefaultParagraphFont"/>
    <w:link w:val="Header"/>
    <w:uiPriority w:val="99"/>
    <w:rsid w:val="00C02726"/>
  </w:style>
  <w:style w:type="paragraph" w:styleId="Footer">
    <w:name w:val="footer"/>
    <w:basedOn w:val="Normal"/>
    <w:link w:val="FooterChar"/>
    <w:uiPriority w:val="99"/>
    <w:unhideWhenUsed/>
    <w:rsid w:val="00C02726"/>
    <w:pPr>
      <w:tabs>
        <w:tab w:val="center" w:pos="4513"/>
        <w:tab w:val="right" w:pos="9026"/>
      </w:tabs>
    </w:pPr>
  </w:style>
  <w:style w:type="character" w:customStyle="1" w:styleId="FooterChar">
    <w:name w:val="Footer Char"/>
    <w:basedOn w:val="DefaultParagraphFont"/>
    <w:link w:val="Footer"/>
    <w:uiPriority w:val="99"/>
    <w:rsid w:val="00C02726"/>
  </w:style>
  <w:style w:type="paragraph" w:styleId="ListParagraph">
    <w:name w:val="List Paragraph"/>
    <w:basedOn w:val="Normal"/>
    <w:uiPriority w:val="34"/>
    <w:qFormat/>
    <w:rsid w:val="00B01846"/>
    <w:pPr>
      <w:ind w:left="720"/>
      <w:contextualSpacing/>
    </w:pPr>
  </w:style>
  <w:style w:type="character" w:styleId="Hyperlink">
    <w:name w:val="Hyperlink"/>
    <w:basedOn w:val="DefaultParagraphFont"/>
    <w:uiPriority w:val="99"/>
    <w:semiHidden/>
    <w:unhideWhenUsed/>
    <w:rsid w:val="00D6790A"/>
    <w:rPr>
      <w:color w:val="0000FF"/>
      <w:u w:val="single"/>
    </w:rPr>
  </w:style>
  <w:style w:type="paragraph" w:styleId="NormalWeb">
    <w:name w:val="Normal (Web)"/>
    <w:basedOn w:val="Normal"/>
    <w:uiPriority w:val="99"/>
    <w:unhideWhenUsed/>
    <w:rsid w:val="00D6790A"/>
    <w:pPr>
      <w:spacing w:before="100" w:beforeAutospacing="1" w:after="100" w:afterAutospacing="1"/>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C1C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201751">
      <w:bodyDiv w:val="1"/>
      <w:marLeft w:val="0"/>
      <w:marRight w:val="0"/>
      <w:marTop w:val="0"/>
      <w:marBottom w:val="0"/>
      <w:divBdr>
        <w:top w:val="none" w:sz="0" w:space="0" w:color="auto"/>
        <w:left w:val="none" w:sz="0" w:space="0" w:color="auto"/>
        <w:bottom w:val="none" w:sz="0" w:space="0" w:color="auto"/>
        <w:right w:val="none" w:sz="0" w:space="0" w:color="auto"/>
      </w:divBdr>
    </w:div>
    <w:div w:id="997347459">
      <w:bodyDiv w:val="1"/>
      <w:marLeft w:val="0"/>
      <w:marRight w:val="0"/>
      <w:marTop w:val="0"/>
      <w:marBottom w:val="0"/>
      <w:divBdr>
        <w:top w:val="none" w:sz="0" w:space="0" w:color="auto"/>
        <w:left w:val="none" w:sz="0" w:space="0" w:color="auto"/>
        <w:bottom w:val="none" w:sz="0" w:space="0" w:color="auto"/>
        <w:right w:val="none" w:sz="0" w:space="0" w:color="auto"/>
      </w:divBdr>
    </w:div>
    <w:div w:id="1338338447">
      <w:bodyDiv w:val="1"/>
      <w:marLeft w:val="0"/>
      <w:marRight w:val="0"/>
      <w:marTop w:val="0"/>
      <w:marBottom w:val="0"/>
      <w:divBdr>
        <w:top w:val="none" w:sz="0" w:space="0" w:color="auto"/>
        <w:left w:val="none" w:sz="0" w:space="0" w:color="auto"/>
        <w:bottom w:val="none" w:sz="0" w:space="0" w:color="auto"/>
        <w:right w:val="none" w:sz="0" w:space="0" w:color="auto"/>
      </w:divBdr>
    </w:div>
    <w:div w:id="1382754490">
      <w:bodyDiv w:val="1"/>
      <w:marLeft w:val="0"/>
      <w:marRight w:val="0"/>
      <w:marTop w:val="0"/>
      <w:marBottom w:val="0"/>
      <w:divBdr>
        <w:top w:val="none" w:sz="0" w:space="0" w:color="auto"/>
        <w:left w:val="none" w:sz="0" w:space="0" w:color="auto"/>
        <w:bottom w:val="none" w:sz="0" w:space="0" w:color="auto"/>
        <w:right w:val="none" w:sz="0" w:space="0" w:color="auto"/>
      </w:divBdr>
    </w:div>
    <w:div w:id="2091922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jpeg"/><Relationship Id="rId42" Type="http://schemas.openxmlformats.org/officeDocument/2006/relationships/hyperlink" Target="https://fallingwater.org/what-is-fallingwater/" TargetMode="External"/><Relationship Id="rId47" Type="http://schemas.openxmlformats.org/officeDocument/2006/relationships/hyperlink" Target="https://fineartamerica.com/featured/fallingwater-home-in-bear-run-pa-jan-moline.html" TargetMode="External"/><Relationship Id="rId63" Type="http://schemas.openxmlformats.org/officeDocument/2006/relationships/hyperlink" Target="https://www.archdaily.com/60022/ad-classics-fallingwater-frank-lloyd-wright" TargetMode="External"/><Relationship Id="rId68"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1.jpeg"/><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hyperlink" Target="https://fallingwater.org/history/about-fallingwater/designing-fallingwater/" TargetMode="External"/><Relationship Id="rId53" Type="http://schemas.openxmlformats.org/officeDocument/2006/relationships/hyperlink" Target="https://issuu.com/robinportier/docs/integrated_furniture_robinportier_1" TargetMode="External"/><Relationship Id="rId58" Type="http://schemas.openxmlformats.org/officeDocument/2006/relationships/hyperlink" Target="https://www.flickr.com/photos/wallyg/with/6011496790/" TargetMode="External"/><Relationship Id="rId66" Type="http://schemas.openxmlformats.org/officeDocument/2006/relationships/hyperlink" Target="http://snowkreilich.com/work_type/residential/" TargetMode="External"/><Relationship Id="rId5" Type="http://schemas.openxmlformats.org/officeDocument/2006/relationships/webSettings" Target="webSettings.xml"/><Relationship Id="rId61" Type="http://schemas.openxmlformats.org/officeDocument/2006/relationships/hyperlink" Target="http://www.wright-house.com/frank-lloyd-wright/fallingwater-pictures/34SE-guest-house-window.html" TargetMode="External"/><Relationship Id="rId19" Type="http://schemas.openxmlformats.org/officeDocument/2006/relationships/image" Target="media/image12.pn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hyperlink" Target="https://fallingwater.org/history/about-fallingwater/designing-fallingwater/" TargetMode="External"/><Relationship Id="rId48" Type="http://schemas.openxmlformats.org/officeDocument/2006/relationships/hyperlink" Target="https://698a820d-a-62cb3a1a-s-sites.googlegroups.com/site/a2amajorbuilding/plans-elevations-sections/selevation.jpg?attachauth=ANoY7copZpc5qX_vxVEi_Dab6pDGcmNdzv6miCFo8GiX2QY4bykFSAZdbcVT5YotpsVe7DgDDHCJWsLK6X3oBfdIXtj_mwtPlciRtYMF7hif7AoXF31cEbBWShAys4LXMjOREx__EGvJTLIE3HxDTqp-qH_ZpCcCgVUjxIoIT2ryy1noUDGzG2lYR0pl3_dCIB1BRHWv5VI-sx7bW7rz-Z0xrZrf0MJ_RjAYHyHhoEsjgbfeugJYxIWb8gdGlN_6ARRNxqFPNh1c&amp;attredirects=0" TargetMode="External"/><Relationship Id="rId56" Type="http://schemas.openxmlformats.org/officeDocument/2006/relationships/hyperlink" Target="https://www.archdaily.com/60022/ad-classics-fallingwater-frank-lloyd-wright" TargetMode="External"/><Relationship Id="rId64" Type="http://schemas.openxmlformats.org/officeDocument/2006/relationships/hyperlink" Target="https://www.worldwaterfalldatabase.com/waterfall/Bear-Run-Falls-18504" TargetMode="External"/><Relationship Id="rId69" Type="http://schemas.openxmlformats.org/officeDocument/2006/relationships/footer" Target="footer2.xml"/><Relationship Id="rId8" Type="http://schemas.openxmlformats.org/officeDocument/2006/relationships/image" Target="media/image1.jpeg"/><Relationship Id="rId51" Type="http://schemas.openxmlformats.org/officeDocument/2006/relationships/hyperlink" Target="http://www.wright-house.com/frank-lloyd-wright/fallingwater-pictures/c7-windows-west-tower-fallingwater.html"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hyperlink" Target="https://www.youtube.com/watch?v=UDmlzRtyVNM" TargetMode="External"/><Relationship Id="rId59" Type="http://schemas.openxmlformats.org/officeDocument/2006/relationships/hyperlink" Target="https://www.flickr.com/photos/wallyg/with/6011496790/" TargetMode="External"/><Relationship Id="rId67" Type="http://schemas.openxmlformats.org/officeDocument/2006/relationships/header" Target="header1.xml"/><Relationship Id="rId20" Type="http://schemas.microsoft.com/office/2007/relationships/hdphoto" Target="media/hdphoto1.wdp"/><Relationship Id="rId41" Type="http://schemas.openxmlformats.org/officeDocument/2006/relationships/hyperlink" Target="https://fallingwater.org/what-is-fallingwater/" TargetMode="External"/><Relationship Id="rId54" Type="http://schemas.openxmlformats.org/officeDocument/2006/relationships/hyperlink" Target="https://www.flickr.com/photos/wallyg/with/6011496790/" TargetMode="External"/><Relationship Id="rId62" Type="http://schemas.openxmlformats.org/officeDocument/2006/relationships/hyperlink" Target="http://www.wright-house.com/frank-lloyd-wright/fallingwater-pictures/c8-window-in-stone-no-frame.html"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hyperlink" Target="http://nautil.us/blog/fallingwater-a-building-that-bonds-with-nature-and-dances-with-time" TargetMode="External"/><Relationship Id="rId57" Type="http://schemas.openxmlformats.org/officeDocument/2006/relationships/hyperlink" Target="https://sites.google.com/site/a2amajorbuilding/plans-elevations-sections" TargetMode="External"/><Relationship Id="rId10" Type="http://schemas.openxmlformats.org/officeDocument/2006/relationships/image" Target="media/image3.jpeg"/><Relationship Id="rId31" Type="http://schemas.openxmlformats.org/officeDocument/2006/relationships/image" Target="media/image23.jpeg"/><Relationship Id="rId44" Type="http://schemas.openxmlformats.org/officeDocument/2006/relationships/hyperlink" Target="https://fallingwater.org/history/about-fallingwater/designing-fallingwater/" TargetMode="External"/><Relationship Id="rId52" Type="http://schemas.openxmlformats.org/officeDocument/2006/relationships/hyperlink" Target="https://www.archdaily.com/60022/ad-classics-fallingwater-frank-lloyd-wright" TargetMode="External"/><Relationship Id="rId60" Type="http://schemas.openxmlformats.org/officeDocument/2006/relationships/hyperlink" Target="https://fallingwater.org/what-is-fallingwater/" TargetMode="External"/><Relationship Id="rId65" Type="http://schemas.openxmlformats.org/officeDocument/2006/relationships/hyperlink" Target="https://www.flickr.com/photos/wallyg/with/6011496790/"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1.jpeg"/><Relationship Id="rId34" Type="http://schemas.openxmlformats.org/officeDocument/2006/relationships/image" Target="media/image26.jpeg"/><Relationship Id="rId50" Type="http://schemas.openxmlformats.org/officeDocument/2006/relationships/hyperlink" Target="http://architectboy.com/fallingwater-frank-lloyd-wright/" TargetMode="External"/><Relationship Id="rId55" Type="http://schemas.openxmlformats.org/officeDocument/2006/relationships/hyperlink" Target="http://www.wright-house.com/frank-lloyd-wright/fallingwater-pictures/7x-guest-hous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The early phase of modern architecture in Europe and the USA was characterised by the development of new spatial and structural strategies realised through new building technology. In addition, many architects and designers drew inspiration from the possibility of creating social utopias.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14</Pages>
  <Words>2800</Words>
  <Characters>15966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FALLINGWATER     FRANK LLOYD WRIGHT</dc:title>
  <dc:subject>AN EXEMPLAR OF MODERN ARCHITECTURE</dc:subject>
  <dc:creator>Clare Joe Padilla</dc:creator>
  <cp:keywords/>
  <dc:description/>
  <cp:lastModifiedBy>Clare Padilla</cp:lastModifiedBy>
  <cp:revision>5</cp:revision>
  <dcterms:created xsi:type="dcterms:W3CDTF">2020-04-19T15:48:00Z</dcterms:created>
  <dcterms:modified xsi:type="dcterms:W3CDTF">2020-04-21T10:13:00Z</dcterms:modified>
  <cp:category>190143</cp:category>
</cp:coreProperties>
</file>