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A4518" w14:textId="77777777" w:rsidR="005C1AFB" w:rsidRPr="00480815" w:rsidRDefault="006831A0">
      <w:pPr>
        <w:spacing w:line="360" w:lineRule="auto"/>
        <w:jc w:val="both"/>
        <w:rPr>
          <w:rFonts w:eastAsia="Times New Roman"/>
          <w:b/>
          <w:bCs/>
          <w:sz w:val="24"/>
          <w:szCs w:val="24"/>
        </w:rPr>
      </w:pPr>
      <w:r w:rsidRPr="00480815">
        <w:rPr>
          <w:noProof/>
          <w:sz w:val="24"/>
          <w:szCs w:val="24"/>
          <w:lang w:eastAsia="en-GB"/>
        </w:rPr>
        <w:drawing>
          <wp:inline distT="114300" distB="114300" distL="114300" distR="114300" wp14:anchorId="44FB359D" wp14:editId="7444AC96">
            <wp:extent cx="1604963" cy="597431"/>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604963" cy="597431"/>
                    </a:xfrm>
                    <a:prstGeom prst="rect">
                      <a:avLst/>
                    </a:prstGeom>
                    <a:ln/>
                  </pic:spPr>
                </pic:pic>
              </a:graphicData>
            </a:graphic>
          </wp:inline>
        </w:drawing>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5C1AFB" w:rsidRPr="00480815" w14:paraId="2CA3D203" w14:textId="77777777">
        <w:tc>
          <w:tcPr>
            <w:tcW w:w="2340" w:type="dxa"/>
            <w:tcMar>
              <w:top w:w="100" w:type="dxa"/>
              <w:left w:w="100" w:type="dxa"/>
              <w:bottom w:w="100" w:type="dxa"/>
              <w:right w:w="100" w:type="dxa"/>
            </w:tcMar>
          </w:tcPr>
          <w:p w14:paraId="120988F5"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Student Name:</w:t>
            </w:r>
          </w:p>
        </w:tc>
        <w:tc>
          <w:tcPr>
            <w:tcW w:w="2340" w:type="dxa"/>
            <w:tcMar>
              <w:top w:w="100" w:type="dxa"/>
              <w:left w:w="100" w:type="dxa"/>
              <w:bottom w:w="100" w:type="dxa"/>
              <w:right w:w="100" w:type="dxa"/>
            </w:tcMar>
          </w:tcPr>
          <w:p w14:paraId="12D7CD50" w14:textId="6B52DB25" w:rsidR="005C1AFB" w:rsidRPr="00B4681E" w:rsidRDefault="00B4681E">
            <w:pPr>
              <w:widowControl w:val="0"/>
              <w:pBdr>
                <w:top w:val="nil"/>
                <w:left w:val="nil"/>
                <w:bottom w:val="nil"/>
                <w:right w:val="nil"/>
                <w:between w:val="nil"/>
              </w:pBdr>
              <w:spacing w:line="360" w:lineRule="auto"/>
              <w:jc w:val="both"/>
              <w:rPr>
                <w:rFonts w:eastAsia="Times New Roman"/>
                <w:b/>
                <w:bCs/>
                <w:sz w:val="24"/>
                <w:szCs w:val="24"/>
              </w:rPr>
            </w:pPr>
            <w:r w:rsidRPr="00B4681E">
              <w:rPr>
                <w:b/>
              </w:rPr>
              <w:t xml:space="preserve">Dishantkumar Bipinbhai Patel </w:t>
            </w:r>
          </w:p>
        </w:tc>
        <w:tc>
          <w:tcPr>
            <w:tcW w:w="2340" w:type="dxa"/>
            <w:tcMar>
              <w:top w:w="100" w:type="dxa"/>
              <w:left w:w="100" w:type="dxa"/>
              <w:bottom w:w="100" w:type="dxa"/>
              <w:right w:w="100" w:type="dxa"/>
            </w:tcMar>
          </w:tcPr>
          <w:p w14:paraId="7BEC3347"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 xml:space="preserve">Student ID Number: </w:t>
            </w:r>
          </w:p>
        </w:tc>
        <w:tc>
          <w:tcPr>
            <w:tcW w:w="2340" w:type="dxa"/>
            <w:tcMar>
              <w:top w:w="100" w:type="dxa"/>
              <w:left w:w="100" w:type="dxa"/>
              <w:bottom w:w="100" w:type="dxa"/>
              <w:right w:w="100" w:type="dxa"/>
            </w:tcMar>
          </w:tcPr>
          <w:p w14:paraId="2D7376C1" w14:textId="77777777" w:rsidR="00B4681E" w:rsidRPr="00B4681E" w:rsidRDefault="00B4681E" w:rsidP="00B4681E">
            <w:pPr>
              <w:rPr>
                <w:b/>
              </w:rPr>
            </w:pPr>
            <w:r w:rsidRPr="00B4681E">
              <w:rPr>
                <w:b/>
              </w:rPr>
              <w:t>2503795</w:t>
            </w:r>
          </w:p>
          <w:p w14:paraId="2F7813FE" w14:textId="77777777" w:rsidR="005C1AFB" w:rsidRPr="00480815" w:rsidRDefault="005C1AFB">
            <w:pPr>
              <w:widowControl w:val="0"/>
              <w:pBdr>
                <w:top w:val="nil"/>
                <w:left w:val="nil"/>
                <w:bottom w:val="nil"/>
                <w:right w:val="nil"/>
                <w:between w:val="nil"/>
              </w:pBdr>
              <w:spacing w:line="360" w:lineRule="auto"/>
              <w:jc w:val="both"/>
              <w:rPr>
                <w:rFonts w:eastAsia="Times New Roman"/>
                <w:b/>
                <w:bCs/>
                <w:sz w:val="24"/>
                <w:szCs w:val="24"/>
              </w:rPr>
            </w:pPr>
          </w:p>
        </w:tc>
      </w:tr>
      <w:tr w:rsidR="005C1AFB" w:rsidRPr="00480815" w14:paraId="0F39BB9A" w14:textId="77777777">
        <w:trPr>
          <w:trHeight w:val="440"/>
        </w:trPr>
        <w:tc>
          <w:tcPr>
            <w:tcW w:w="2340" w:type="dxa"/>
            <w:tcMar>
              <w:top w:w="100" w:type="dxa"/>
              <w:left w:w="100" w:type="dxa"/>
              <w:bottom w:w="100" w:type="dxa"/>
              <w:right w:w="100" w:type="dxa"/>
            </w:tcMar>
          </w:tcPr>
          <w:p w14:paraId="23BC95A8"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 xml:space="preserve">Programme: </w:t>
            </w:r>
          </w:p>
        </w:tc>
        <w:tc>
          <w:tcPr>
            <w:tcW w:w="7020" w:type="dxa"/>
            <w:gridSpan w:val="3"/>
            <w:tcMar>
              <w:top w:w="100" w:type="dxa"/>
              <w:left w:w="100" w:type="dxa"/>
              <w:bottom w:w="100" w:type="dxa"/>
              <w:right w:w="100" w:type="dxa"/>
            </w:tcMar>
          </w:tcPr>
          <w:p w14:paraId="14C61C56"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Master of Business Administration</w:t>
            </w:r>
          </w:p>
        </w:tc>
      </w:tr>
      <w:tr w:rsidR="005C1AFB" w:rsidRPr="00480815" w14:paraId="26C405EF" w14:textId="77777777">
        <w:trPr>
          <w:trHeight w:val="440"/>
        </w:trPr>
        <w:tc>
          <w:tcPr>
            <w:tcW w:w="2340" w:type="dxa"/>
            <w:tcMar>
              <w:top w:w="100" w:type="dxa"/>
              <w:left w:w="100" w:type="dxa"/>
              <w:bottom w:w="100" w:type="dxa"/>
              <w:right w:w="100" w:type="dxa"/>
            </w:tcMar>
          </w:tcPr>
          <w:p w14:paraId="34DECACD"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Module:</w:t>
            </w:r>
          </w:p>
        </w:tc>
        <w:tc>
          <w:tcPr>
            <w:tcW w:w="7020" w:type="dxa"/>
            <w:gridSpan w:val="3"/>
            <w:tcMar>
              <w:top w:w="100" w:type="dxa"/>
              <w:left w:w="100" w:type="dxa"/>
              <w:bottom w:w="100" w:type="dxa"/>
              <w:right w:w="100" w:type="dxa"/>
            </w:tcMar>
          </w:tcPr>
          <w:p w14:paraId="6216FBBA"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Dissertation</w:t>
            </w:r>
          </w:p>
        </w:tc>
      </w:tr>
      <w:tr w:rsidR="005C1AFB" w:rsidRPr="00480815" w14:paraId="33913D8B" w14:textId="77777777">
        <w:trPr>
          <w:trHeight w:val="440"/>
        </w:trPr>
        <w:tc>
          <w:tcPr>
            <w:tcW w:w="2340" w:type="dxa"/>
            <w:tcMar>
              <w:top w:w="100" w:type="dxa"/>
              <w:left w:w="100" w:type="dxa"/>
              <w:bottom w:w="100" w:type="dxa"/>
              <w:right w:w="100" w:type="dxa"/>
            </w:tcMar>
          </w:tcPr>
          <w:p w14:paraId="492462DD"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 xml:space="preserve">Module Code: </w:t>
            </w:r>
          </w:p>
        </w:tc>
        <w:tc>
          <w:tcPr>
            <w:tcW w:w="7020" w:type="dxa"/>
            <w:gridSpan w:val="3"/>
            <w:tcMar>
              <w:top w:w="100" w:type="dxa"/>
              <w:left w:w="100" w:type="dxa"/>
              <w:bottom w:w="100" w:type="dxa"/>
              <w:right w:w="100" w:type="dxa"/>
            </w:tcMar>
          </w:tcPr>
          <w:p w14:paraId="13F1853D"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LCMB7035</w:t>
            </w:r>
          </w:p>
        </w:tc>
      </w:tr>
      <w:tr w:rsidR="005C1AFB" w:rsidRPr="00480815" w14:paraId="085AC8BA" w14:textId="77777777">
        <w:trPr>
          <w:trHeight w:val="440"/>
        </w:trPr>
        <w:tc>
          <w:tcPr>
            <w:tcW w:w="2340" w:type="dxa"/>
            <w:tcMar>
              <w:top w:w="100" w:type="dxa"/>
              <w:left w:w="100" w:type="dxa"/>
              <w:bottom w:w="100" w:type="dxa"/>
              <w:right w:w="100" w:type="dxa"/>
            </w:tcMar>
          </w:tcPr>
          <w:p w14:paraId="65F2C2CE"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Lecturer:</w:t>
            </w:r>
          </w:p>
        </w:tc>
        <w:tc>
          <w:tcPr>
            <w:tcW w:w="7020" w:type="dxa"/>
            <w:gridSpan w:val="3"/>
            <w:tcMar>
              <w:top w:w="100" w:type="dxa"/>
              <w:left w:w="100" w:type="dxa"/>
              <w:bottom w:w="100" w:type="dxa"/>
              <w:right w:w="100" w:type="dxa"/>
            </w:tcMar>
          </w:tcPr>
          <w:p w14:paraId="2D28335A"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 xml:space="preserve">Hoang Nguyen </w:t>
            </w:r>
          </w:p>
          <w:p w14:paraId="7A46C75A"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Masud Ibrahim</w:t>
            </w:r>
          </w:p>
        </w:tc>
      </w:tr>
      <w:tr w:rsidR="005C1AFB" w:rsidRPr="00480815" w14:paraId="322E7BA5" w14:textId="77777777">
        <w:tc>
          <w:tcPr>
            <w:tcW w:w="2340" w:type="dxa"/>
            <w:tcMar>
              <w:top w:w="100" w:type="dxa"/>
              <w:left w:w="100" w:type="dxa"/>
              <w:bottom w:w="100" w:type="dxa"/>
              <w:right w:w="100" w:type="dxa"/>
            </w:tcMar>
          </w:tcPr>
          <w:p w14:paraId="1DD332F5"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Assignment Title:</w:t>
            </w:r>
          </w:p>
        </w:tc>
        <w:tc>
          <w:tcPr>
            <w:tcW w:w="2340" w:type="dxa"/>
            <w:tcMar>
              <w:top w:w="100" w:type="dxa"/>
              <w:left w:w="100" w:type="dxa"/>
              <w:bottom w:w="100" w:type="dxa"/>
              <w:right w:w="100" w:type="dxa"/>
            </w:tcMar>
          </w:tcPr>
          <w:p w14:paraId="4A569B00" w14:textId="06BB38C8" w:rsidR="005C1AFB" w:rsidRPr="00480815" w:rsidRDefault="000F28B8">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Research Proposal</w:t>
            </w:r>
          </w:p>
        </w:tc>
        <w:tc>
          <w:tcPr>
            <w:tcW w:w="2340" w:type="dxa"/>
            <w:tcMar>
              <w:top w:w="100" w:type="dxa"/>
              <w:left w:w="100" w:type="dxa"/>
              <w:bottom w:w="100" w:type="dxa"/>
              <w:right w:w="100" w:type="dxa"/>
            </w:tcMar>
          </w:tcPr>
          <w:p w14:paraId="7785191A"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 xml:space="preserve">Word Count: </w:t>
            </w:r>
          </w:p>
        </w:tc>
        <w:tc>
          <w:tcPr>
            <w:tcW w:w="2340" w:type="dxa"/>
            <w:tcMar>
              <w:top w:w="100" w:type="dxa"/>
              <w:left w:w="100" w:type="dxa"/>
              <w:bottom w:w="100" w:type="dxa"/>
              <w:right w:w="100" w:type="dxa"/>
            </w:tcMar>
          </w:tcPr>
          <w:p w14:paraId="4820ECF0" w14:textId="5AA44D08" w:rsidR="005C1AFB" w:rsidRPr="00480815" w:rsidRDefault="002F11CC">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2744</w:t>
            </w:r>
          </w:p>
        </w:tc>
      </w:tr>
      <w:tr w:rsidR="005C1AFB" w:rsidRPr="00480815" w14:paraId="42DFC5B2" w14:textId="77777777">
        <w:trPr>
          <w:trHeight w:val="440"/>
        </w:trPr>
        <w:tc>
          <w:tcPr>
            <w:tcW w:w="2340" w:type="dxa"/>
            <w:tcMar>
              <w:top w:w="100" w:type="dxa"/>
              <w:left w:w="100" w:type="dxa"/>
              <w:bottom w:w="100" w:type="dxa"/>
              <w:right w:w="100" w:type="dxa"/>
            </w:tcMar>
          </w:tcPr>
          <w:p w14:paraId="3C4A3538" w14:textId="77777777" w:rsidR="005C1AFB" w:rsidRPr="00480815" w:rsidRDefault="006831A0">
            <w:pPr>
              <w:widowControl w:val="0"/>
              <w:pBdr>
                <w:top w:val="nil"/>
                <w:left w:val="nil"/>
                <w:bottom w:val="nil"/>
                <w:right w:val="nil"/>
                <w:between w:val="nil"/>
              </w:pBdr>
              <w:spacing w:line="360" w:lineRule="auto"/>
              <w:jc w:val="both"/>
              <w:rPr>
                <w:rFonts w:eastAsia="Times New Roman"/>
                <w:b/>
                <w:bCs/>
                <w:sz w:val="24"/>
                <w:szCs w:val="24"/>
              </w:rPr>
            </w:pPr>
            <w:r w:rsidRPr="00480815">
              <w:rPr>
                <w:rFonts w:eastAsia="Times New Roman"/>
                <w:b/>
                <w:bCs/>
                <w:sz w:val="24"/>
                <w:szCs w:val="24"/>
              </w:rPr>
              <w:t xml:space="preserve">Submission Date: </w:t>
            </w:r>
          </w:p>
        </w:tc>
        <w:tc>
          <w:tcPr>
            <w:tcW w:w="7020" w:type="dxa"/>
            <w:gridSpan w:val="3"/>
            <w:tcMar>
              <w:top w:w="100" w:type="dxa"/>
              <w:left w:w="100" w:type="dxa"/>
              <w:bottom w:w="100" w:type="dxa"/>
              <w:right w:w="100" w:type="dxa"/>
            </w:tcMar>
          </w:tcPr>
          <w:p w14:paraId="05E87BBD" w14:textId="490D5B6F" w:rsidR="005C1AFB" w:rsidRPr="00480815" w:rsidRDefault="00C17AB9">
            <w:pPr>
              <w:widowControl w:val="0"/>
              <w:pBdr>
                <w:top w:val="nil"/>
                <w:left w:val="nil"/>
                <w:bottom w:val="nil"/>
                <w:right w:val="nil"/>
                <w:between w:val="nil"/>
              </w:pBdr>
              <w:spacing w:line="360" w:lineRule="auto"/>
              <w:jc w:val="both"/>
              <w:rPr>
                <w:rFonts w:eastAsia="Times New Roman"/>
                <w:b/>
                <w:bCs/>
                <w:sz w:val="24"/>
                <w:szCs w:val="24"/>
              </w:rPr>
            </w:pPr>
            <w:r>
              <w:rPr>
                <w:rFonts w:eastAsia="Times New Roman"/>
                <w:b/>
                <w:bCs/>
                <w:sz w:val="24"/>
                <w:szCs w:val="24"/>
              </w:rPr>
              <w:t>17-07-2026</w:t>
            </w:r>
          </w:p>
        </w:tc>
      </w:tr>
    </w:tbl>
    <w:p w14:paraId="1DB014CF" w14:textId="77777777" w:rsidR="005C1AFB" w:rsidRPr="00480815" w:rsidRDefault="006831A0">
      <w:pPr>
        <w:spacing w:line="360" w:lineRule="auto"/>
        <w:jc w:val="both"/>
        <w:rPr>
          <w:rFonts w:eastAsia="Times New Roman"/>
          <w:b/>
          <w:bCs/>
          <w:sz w:val="24"/>
          <w:szCs w:val="24"/>
        </w:rPr>
      </w:pPr>
      <w:r w:rsidRPr="00480815">
        <w:br w:type="page"/>
      </w:r>
    </w:p>
    <w:p w14:paraId="071B0632" w14:textId="77777777" w:rsidR="001C202D" w:rsidRPr="00480815" w:rsidRDefault="001C202D" w:rsidP="001C202D">
      <w:pPr>
        <w:spacing w:line="360" w:lineRule="auto"/>
        <w:jc w:val="center"/>
        <w:rPr>
          <w:rFonts w:eastAsia="Times New Roman"/>
          <w:b/>
          <w:bCs/>
          <w:sz w:val="24"/>
          <w:szCs w:val="24"/>
        </w:rPr>
      </w:pPr>
    </w:p>
    <w:p w14:paraId="32C95A19" w14:textId="77777777" w:rsidR="001C202D" w:rsidRPr="00480815" w:rsidRDefault="001C202D" w:rsidP="001C202D">
      <w:pPr>
        <w:spacing w:line="360" w:lineRule="auto"/>
        <w:jc w:val="center"/>
        <w:rPr>
          <w:rFonts w:eastAsia="Times New Roman"/>
          <w:b/>
          <w:bCs/>
          <w:sz w:val="24"/>
          <w:szCs w:val="24"/>
        </w:rPr>
      </w:pPr>
    </w:p>
    <w:p w14:paraId="719231D1" w14:textId="77777777" w:rsidR="001C202D" w:rsidRPr="00480815" w:rsidRDefault="001C202D" w:rsidP="001C202D">
      <w:pPr>
        <w:spacing w:line="360" w:lineRule="auto"/>
        <w:jc w:val="center"/>
        <w:rPr>
          <w:rFonts w:eastAsia="Times New Roman"/>
          <w:b/>
          <w:bCs/>
          <w:sz w:val="24"/>
          <w:szCs w:val="24"/>
        </w:rPr>
      </w:pPr>
    </w:p>
    <w:p w14:paraId="108E1CBC" w14:textId="77777777" w:rsidR="001C202D" w:rsidRPr="00480815" w:rsidRDefault="001C202D" w:rsidP="001C202D">
      <w:pPr>
        <w:spacing w:line="360" w:lineRule="auto"/>
        <w:jc w:val="center"/>
        <w:rPr>
          <w:rFonts w:eastAsia="Times New Roman"/>
          <w:b/>
          <w:bCs/>
          <w:sz w:val="24"/>
          <w:szCs w:val="24"/>
        </w:rPr>
      </w:pPr>
    </w:p>
    <w:p w14:paraId="36F10AE0" w14:textId="77777777" w:rsidR="001C202D" w:rsidRPr="00480815" w:rsidRDefault="001C202D" w:rsidP="001C202D">
      <w:pPr>
        <w:spacing w:line="360" w:lineRule="auto"/>
        <w:jc w:val="center"/>
        <w:rPr>
          <w:rFonts w:eastAsia="Times New Roman"/>
          <w:b/>
          <w:bCs/>
          <w:sz w:val="24"/>
          <w:szCs w:val="24"/>
        </w:rPr>
      </w:pPr>
    </w:p>
    <w:p w14:paraId="583AFE27" w14:textId="77777777" w:rsidR="001C202D" w:rsidRPr="00480815" w:rsidRDefault="001C202D" w:rsidP="001C202D">
      <w:pPr>
        <w:spacing w:line="360" w:lineRule="auto"/>
        <w:jc w:val="center"/>
        <w:rPr>
          <w:rFonts w:eastAsia="Times New Roman"/>
          <w:b/>
          <w:bCs/>
          <w:sz w:val="24"/>
          <w:szCs w:val="24"/>
        </w:rPr>
      </w:pPr>
    </w:p>
    <w:p w14:paraId="6A3502A5" w14:textId="77777777" w:rsidR="001C202D" w:rsidRPr="00480815" w:rsidRDefault="001C202D" w:rsidP="001C202D">
      <w:pPr>
        <w:spacing w:line="360" w:lineRule="auto"/>
        <w:jc w:val="center"/>
        <w:rPr>
          <w:rFonts w:eastAsia="Times New Roman"/>
          <w:b/>
          <w:bCs/>
          <w:sz w:val="24"/>
          <w:szCs w:val="24"/>
        </w:rPr>
      </w:pPr>
    </w:p>
    <w:p w14:paraId="0EB3640A" w14:textId="77777777" w:rsidR="001C202D" w:rsidRPr="00480815" w:rsidRDefault="001C202D" w:rsidP="001C202D">
      <w:pPr>
        <w:spacing w:line="360" w:lineRule="auto"/>
        <w:jc w:val="center"/>
        <w:rPr>
          <w:rFonts w:eastAsia="Times New Roman"/>
          <w:b/>
          <w:bCs/>
          <w:sz w:val="24"/>
          <w:szCs w:val="24"/>
        </w:rPr>
      </w:pPr>
    </w:p>
    <w:p w14:paraId="13117CEC" w14:textId="77777777" w:rsidR="001C202D" w:rsidRPr="00480815" w:rsidRDefault="001C202D" w:rsidP="001C202D">
      <w:pPr>
        <w:spacing w:line="360" w:lineRule="auto"/>
        <w:jc w:val="center"/>
        <w:rPr>
          <w:rFonts w:eastAsia="Times New Roman"/>
          <w:b/>
          <w:bCs/>
          <w:sz w:val="24"/>
          <w:szCs w:val="24"/>
        </w:rPr>
      </w:pPr>
    </w:p>
    <w:p w14:paraId="20F2206F" w14:textId="77777777" w:rsidR="001C202D" w:rsidRPr="00480815" w:rsidRDefault="001C202D" w:rsidP="001C202D">
      <w:pPr>
        <w:spacing w:line="360" w:lineRule="auto"/>
        <w:jc w:val="center"/>
        <w:rPr>
          <w:rFonts w:eastAsia="Times New Roman"/>
          <w:b/>
          <w:bCs/>
          <w:sz w:val="24"/>
          <w:szCs w:val="24"/>
        </w:rPr>
      </w:pPr>
    </w:p>
    <w:p w14:paraId="03D30CBB" w14:textId="77777777" w:rsidR="001C202D" w:rsidRPr="00480815" w:rsidRDefault="001C202D" w:rsidP="001C202D">
      <w:pPr>
        <w:spacing w:line="360" w:lineRule="auto"/>
        <w:jc w:val="center"/>
        <w:rPr>
          <w:rFonts w:eastAsia="Times New Roman"/>
          <w:b/>
          <w:bCs/>
          <w:sz w:val="24"/>
          <w:szCs w:val="24"/>
        </w:rPr>
      </w:pPr>
    </w:p>
    <w:p w14:paraId="529C2392" w14:textId="77777777" w:rsidR="001C202D" w:rsidRPr="00480815" w:rsidRDefault="001C202D" w:rsidP="001C202D">
      <w:pPr>
        <w:spacing w:line="360" w:lineRule="auto"/>
        <w:jc w:val="center"/>
        <w:rPr>
          <w:rFonts w:eastAsia="Times New Roman"/>
          <w:b/>
          <w:bCs/>
          <w:sz w:val="24"/>
          <w:szCs w:val="24"/>
        </w:rPr>
      </w:pPr>
    </w:p>
    <w:p w14:paraId="4B0D7660" w14:textId="77777777" w:rsidR="001C202D" w:rsidRPr="00480815" w:rsidRDefault="001C202D" w:rsidP="001C202D">
      <w:pPr>
        <w:spacing w:line="360" w:lineRule="auto"/>
        <w:jc w:val="center"/>
        <w:rPr>
          <w:rFonts w:eastAsia="Times New Roman"/>
          <w:b/>
          <w:bCs/>
          <w:sz w:val="24"/>
          <w:szCs w:val="24"/>
        </w:rPr>
      </w:pPr>
    </w:p>
    <w:p w14:paraId="5E830EA6" w14:textId="77777777" w:rsidR="001C202D" w:rsidRPr="00480815" w:rsidRDefault="001C202D" w:rsidP="001C202D">
      <w:pPr>
        <w:spacing w:line="360" w:lineRule="auto"/>
        <w:jc w:val="center"/>
        <w:rPr>
          <w:rFonts w:eastAsia="Times New Roman"/>
          <w:b/>
          <w:bCs/>
          <w:sz w:val="24"/>
          <w:szCs w:val="24"/>
        </w:rPr>
      </w:pPr>
    </w:p>
    <w:p w14:paraId="64D5E4F9" w14:textId="77777777" w:rsidR="001C202D" w:rsidRPr="00480815" w:rsidRDefault="001C202D" w:rsidP="001C202D">
      <w:pPr>
        <w:spacing w:line="360" w:lineRule="auto"/>
        <w:jc w:val="center"/>
        <w:rPr>
          <w:rFonts w:eastAsia="Times New Roman"/>
          <w:b/>
          <w:bCs/>
          <w:sz w:val="24"/>
          <w:szCs w:val="24"/>
        </w:rPr>
      </w:pPr>
    </w:p>
    <w:p w14:paraId="7CBE0928" w14:textId="77777777" w:rsidR="005C1AFB" w:rsidRPr="00480815" w:rsidRDefault="001C202D" w:rsidP="001C202D">
      <w:pPr>
        <w:spacing w:line="360" w:lineRule="auto"/>
        <w:jc w:val="center"/>
        <w:rPr>
          <w:rFonts w:eastAsia="Times New Roman"/>
          <w:b/>
          <w:bCs/>
          <w:sz w:val="24"/>
          <w:szCs w:val="24"/>
        </w:rPr>
      </w:pPr>
      <w:r w:rsidRPr="00480815">
        <w:rPr>
          <w:rFonts w:eastAsia="Times New Roman"/>
          <w:b/>
          <w:bCs/>
          <w:sz w:val="24"/>
          <w:szCs w:val="24"/>
        </w:rPr>
        <w:t>Title</w:t>
      </w:r>
      <w:r w:rsidR="006831A0" w:rsidRPr="00480815">
        <w:rPr>
          <w:rFonts w:eastAsia="Times New Roman"/>
          <w:b/>
          <w:bCs/>
          <w:sz w:val="24"/>
          <w:szCs w:val="24"/>
        </w:rPr>
        <w:t>: The Impact of AI-Powered Product Recommendations on Consumers Online Purchase Intention in the UK Fashion Retail Industry</w:t>
      </w:r>
    </w:p>
    <w:p w14:paraId="21724888" w14:textId="77777777" w:rsidR="005C1AFB" w:rsidRPr="00480815" w:rsidRDefault="005C1AFB">
      <w:pPr>
        <w:spacing w:line="360" w:lineRule="auto"/>
        <w:jc w:val="both"/>
        <w:rPr>
          <w:rFonts w:eastAsia="Times New Roman"/>
          <w:b/>
          <w:bCs/>
          <w:sz w:val="24"/>
          <w:szCs w:val="24"/>
        </w:rPr>
      </w:pPr>
    </w:p>
    <w:p w14:paraId="38554CC5" w14:textId="77777777" w:rsidR="005C1AFB" w:rsidRPr="00480815" w:rsidRDefault="005C1AFB">
      <w:pPr>
        <w:spacing w:line="360" w:lineRule="auto"/>
        <w:jc w:val="both"/>
        <w:rPr>
          <w:rFonts w:eastAsia="Times New Roman"/>
          <w:b/>
          <w:bCs/>
          <w:sz w:val="24"/>
          <w:szCs w:val="24"/>
        </w:rPr>
      </w:pPr>
    </w:p>
    <w:p w14:paraId="3B6EE05B" w14:textId="77777777" w:rsidR="001C202D" w:rsidRPr="00480815" w:rsidRDefault="001C202D">
      <w:pPr>
        <w:rPr>
          <w:rFonts w:eastAsia="Times New Roman"/>
          <w:b/>
          <w:bCs/>
          <w:sz w:val="24"/>
          <w:szCs w:val="24"/>
        </w:rPr>
      </w:pPr>
      <w:r w:rsidRPr="00480815">
        <w:rPr>
          <w:rFonts w:eastAsia="Times New Roman"/>
          <w:b/>
          <w:bCs/>
          <w:sz w:val="24"/>
          <w:szCs w:val="24"/>
        </w:rPr>
        <w:br w:type="page"/>
      </w:r>
    </w:p>
    <w:sdt>
      <w:sdtPr>
        <w:rPr>
          <w:rFonts w:ascii="Arial" w:eastAsia="Arial" w:hAnsi="Arial" w:cs="Arial"/>
          <w:color w:val="auto"/>
          <w:sz w:val="22"/>
          <w:szCs w:val="22"/>
          <w:lang w:val="en-GB" w:eastAsia="en-IN"/>
        </w:rPr>
        <w:id w:val="853918258"/>
        <w:docPartObj>
          <w:docPartGallery w:val="Table of Contents"/>
          <w:docPartUnique/>
        </w:docPartObj>
      </w:sdtPr>
      <w:sdtEndPr>
        <w:rPr>
          <w:b/>
          <w:bCs/>
          <w:noProof/>
        </w:rPr>
      </w:sdtEndPr>
      <w:sdtContent>
        <w:p w14:paraId="7BCEA518" w14:textId="290CD5DE" w:rsidR="00D14571" w:rsidRPr="00480815" w:rsidRDefault="00D14571" w:rsidP="00D14571">
          <w:pPr>
            <w:pStyle w:val="TOCHeading"/>
            <w:spacing w:line="360" w:lineRule="auto"/>
            <w:jc w:val="center"/>
            <w:rPr>
              <w:rFonts w:ascii="Arial" w:hAnsi="Arial" w:cs="Arial"/>
              <w:b/>
              <w:color w:val="auto"/>
              <w:sz w:val="24"/>
              <w:szCs w:val="24"/>
              <w:lang w:val="en-GB"/>
            </w:rPr>
          </w:pPr>
          <w:r w:rsidRPr="00480815">
            <w:rPr>
              <w:rFonts w:ascii="Arial" w:hAnsi="Arial" w:cs="Arial"/>
              <w:b/>
              <w:color w:val="auto"/>
              <w:sz w:val="24"/>
              <w:szCs w:val="24"/>
              <w:lang w:val="en-GB"/>
            </w:rPr>
            <w:t>Table of Contents</w:t>
          </w:r>
        </w:p>
        <w:p w14:paraId="752BC47B" w14:textId="5EE723EA" w:rsidR="00D14571" w:rsidRPr="00480815" w:rsidRDefault="00D14571" w:rsidP="00D14571">
          <w:pPr>
            <w:pStyle w:val="TOC1"/>
            <w:tabs>
              <w:tab w:val="right" w:leader="dot" w:pos="9350"/>
            </w:tabs>
            <w:spacing w:line="360" w:lineRule="auto"/>
            <w:jc w:val="both"/>
            <w:rPr>
              <w:noProof/>
              <w:sz w:val="24"/>
              <w:szCs w:val="24"/>
            </w:rPr>
          </w:pPr>
          <w:r w:rsidRPr="00480815">
            <w:rPr>
              <w:sz w:val="24"/>
              <w:szCs w:val="24"/>
            </w:rPr>
            <w:fldChar w:fldCharType="begin"/>
          </w:r>
          <w:r w:rsidRPr="00480815">
            <w:rPr>
              <w:sz w:val="24"/>
              <w:szCs w:val="24"/>
            </w:rPr>
            <w:instrText xml:space="preserve"> TOC \o "1-3" \h \z \u </w:instrText>
          </w:r>
          <w:r w:rsidRPr="00480815">
            <w:rPr>
              <w:sz w:val="24"/>
              <w:szCs w:val="24"/>
            </w:rPr>
            <w:fldChar w:fldCharType="separate"/>
          </w:r>
          <w:hyperlink w:anchor="_Toc234353863" w:history="1">
            <w:r w:rsidRPr="00480815">
              <w:rPr>
                <w:rStyle w:val="Hyperlink"/>
                <w:noProof/>
                <w:color w:val="auto"/>
                <w:sz w:val="24"/>
                <w:szCs w:val="24"/>
              </w:rPr>
              <w:t>1. Introduction</w:t>
            </w:r>
            <w:r w:rsidRPr="00480815">
              <w:rPr>
                <w:noProof/>
                <w:webHidden/>
                <w:sz w:val="24"/>
                <w:szCs w:val="24"/>
              </w:rPr>
              <w:tab/>
            </w:r>
            <w:r w:rsidRPr="00480815">
              <w:rPr>
                <w:noProof/>
                <w:webHidden/>
                <w:sz w:val="24"/>
                <w:szCs w:val="24"/>
              </w:rPr>
              <w:fldChar w:fldCharType="begin"/>
            </w:r>
            <w:r w:rsidRPr="00480815">
              <w:rPr>
                <w:noProof/>
                <w:webHidden/>
                <w:sz w:val="24"/>
                <w:szCs w:val="24"/>
              </w:rPr>
              <w:instrText xml:space="preserve"> PAGEREF _Toc234353863 \h </w:instrText>
            </w:r>
            <w:r w:rsidRPr="00480815">
              <w:rPr>
                <w:noProof/>
                <w:webHidden/>
                <w:sz w:val="24"/>
                <w:szCs w:val="24"/>
              </w:rPr>
            </w:r>
            <w:r w:rsidRPr="00480815">
              <w:rPr>
                <w:noProof/>
                <w:webHidden/>
                <w:sz w:val="24"/>
                <w:szCs w:val="24"/>
              </w:rPr>
              <w:fldChar w:fldCharType="separate"/>
            </w:r>
            <w:r w:rsidR="009667DE" w:rsidRPr="00480815">
              <w:rPr>
                <w:noProof/>
                <w:webHidden/>
                <w:sz w:val="24"/>
                <w:szCs w:val="24"/>
              </w:rPr>
              <w:t>5</w:t>
            </w:r>
            <w:r w:rsidRPr="00480815">
              <w:rPr>
                <w:noProof/>
                <w:webHidden/>
                <w:sz w:val="24"/>
                <w:szCs w:val="24"/>
              </w:rPr>
              <w:fldChar w:fldCharType="end"/>
            </w:r>
          </w:hyperlink>
        </w:p>
        <w:p w14:paraId="2B1D9DA4" w14:textId="5F4C405D" w:rsidR="00D14571" w:rsidRPr="00480815" w:rsidRDefault="00D772B2" w:rsidP="00D14571">
          <w:pPr>
            <w:pStyle w:val="TOC2"/>
            <w:tabs>
              <w:tab w:val="right" w:leader="dot" w:pos="9350"/>
            </w:tabs>
            <w:spacing w:line="360" w:lineRule="auto"/>
            <w:jc w:val="both"/>
            <w:rPr>
              <w:noProof/>
              <w:sz w:val="24"/>
              <w:szCs w:val="24"/>
            </w:rPr>
          </w:pPr>
          <w:hyperlink w:anchor="_Toc234353864" w:history="1">
            <w:r w:rsidR="00D14571" w:rsidRPr="00480815">
              <w:rPr>
                <w:rStyle w:val="Hyperlink"/>
                <w:noProof/>
                <w:color w:val="auto"/>
                <w:sz w:val="24"/>
                <w:szCs w:val="24"/>
              </w:rPr>
              <w:t>1.1 Research Background</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_Toc234353864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5</w:t>
            </w:r>
            <w:r w:rsidR="00D14571" w:rsidRPr="00480815">
              <w:rPr>
                <w:noProof/>
                <w:webHidden/>
                <w:sz w:val="24"/>
                <w:szCs w:val="24"/>
              </w:rPr>
              <w:fldChar w:fldCharType="end"/>
            </w:r>
          </w:hyperlink>
        </w:p>
        <w:p w14:paraId="2A357944" w14:textId="4C584AD9" w:rsidR="00D14571" w:rsidRPr="00480815" w:rsidRDefault="00D772B2" w:rsidP="00D14571">
          <w:pPr>
            <w:pStyle w:val="TOC2"/>
            <w:tabs>
              <w:tab w:val="right" w:leader="dot" w:pos="9350"/>
            </w:tabs>
            <w:spacing w:line="360" w:lineRule="auto"/>
            <w:jc w:val="both"/>
            <w:rPr>
              <w:noProof/>
              <w:sz w:val="24"/>
              <w:szCs w:val="24"/>
            </w:rPr>
          </w:pPr>
          <w:hyperlink w:anchor="_Toc234353865" w:history="1">
            <w:r w:rsidR="00D14571" w:rsidRPr="00480815">
              <w:rPr>
                <w:rStyle w:val="Hyperlink"/>
                <w:noProof/>
                <w:color w:val="auto"/>
                <w:sz w:val="24"/>
                <w:szCs w:val="24"/>
              </w:rPr>
              <w:t>1.2 Problem Statement</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_Toc234353865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6</w:t>
            </w:r>
            <w:r w:rsidR="00D14571" w:rsidRPr="00480815">
              <w:rPr>
                <w:noProof/>
                <w:webHidden/>
                <w:sz w:val="24"/>
                <w:szCs w:val="24"/>
              </w:rPr>
              <w:fldChar w:fldCharType="end"/>
            </w:r>
          </w:hyperlink>
        </w:p>
        <w:p w14:paraId="6079F3A0" w14:textId="0CCED50E" w:rsidR="00D14571" w:rsidRPr="00480815" w:rsidRDefault="00D772B2" w:rsidP="00D14571">
          <w:pPr>
            <w:pStyle w:val="TOC2"/>
            <w:tabs>
              <w:tab w:val="right" w:leader="dot" w:pos="9350"/>
            </w:tabs>
            <w:spacing w:line="360" w:lineRule="auto"/>
            <w:jc w:val="both"/>
            <w:rPr>
              <w:noProof/>
              <w:sz w:val="24"/>
              <w:szCs w:val="24"/>
            </w:rPr>
          </w:pPr>
          <w:hyperlink w:anchor="_Toc234353866" w:history="1">
            <w:r w:rsidR="00D14571" w:rsidRPr="00480815">
              <w:rPr>
                <w:rStyle w:val="Hyperlink"/>
                <w:noProof/>
                <w:color w:val="auto"/>
                <w:sz w:val="24"/>
                <w:szCs w:val="24"/>
              </w:rPr>
              <w:t>1.3 Research Rationale</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_Toc234353866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7</w:t>
            </w:r>
            <w:r w:rsidR="00D14571" w:rsidRPr="00480815">
              <w:rPr>
                <w:noProof/>
                <w:webHidden/>
                <w:sz w:val="24"/>
                <w:szCs w:val="24"/>
              </w:rPr>
              <w:fldChar w:fldCharType="end"/>
            </w:r>
          </w:hyperlink>
        </w:p>
        <w:p w14:paraId="41843DBB" w14:textId="50D22391" w:rsidR="00D14571" w:rsidRPr="00480815" w:rsidRDefault="00D772B2" w:rsidP="00D14571">
          <w:pPr>
            <w:pStyle w:val="TOC2"/>
            <w:tabs>
              <w:tab w:val="right" w:leader="dot" w:pos="9350"/>
            </w:tabs>
            <w:spacing w:line="360" w:lineRule="auto"/>
            <w:jc w:val="both"/>
            <w:rPr>
              <w:noProof/>
              <w:sz w:val="24"/>
              <w:szCs w:val="24"/>
            </w:rPr>
          </w:pPr>
          <w:hyperlink w:anchor="_Toc234353867" w:history="1">
            <w:r w:rsidR="00D14571" w:rsidRPr="00480815">
              <w:rPr>
                <w:rStyle w:val="Hyperlink"/>
                <w:noProof/>
                <w:color w:val="auto"/>
                <w:sz w:val="24"/>
                <w:szCs w:val="24"/>
              </w:rPr>
              <w:t>1.4 Research Aim</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_Toc234353867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7</w:t>
            </w:r>
            <w:r w:rsidR="00D14571" w:rsidRPr="00480815">
              <w:rPr>
                <w:noProof/>
                <w:webHidden/>
                <w:sz w:val="24"/>
                <w:szCs w:val="24"/>
              </w:rPr>
              <w:fldChar w:fldCharType="end"/>
            </w:r>
          </w:hyperlink>
        </w:p>
        <w:p w14:paraId="09410B66" w14:textId="4FBECA24" w:rsidR="00D14571" w:rsidRPr="00480815" w:rsidRDefault="00D772B2" w:rsidP="00D14571">
          <w:pPr>
            <w:pStyle w:val="TOC2"/>
            <w:tabs>
              <w:tab w:val="right" w:leader="dot" w:pos="9350"/>
            </w:tabs>
            <w:spacing w:line="360" w:lineRule="auto"/>
            <w:jc w:val="both"/>
            <w:rPr>
              <w:noProof/>
              <w:sz w:val="24"/>
              <w:szCs w:val="24"/>
            </w:rPr>
          </w:pPr>
          <w:hyperlink w:anchor="_Toc234353868" w:history="1">
            <w:r w:rsidR="00D14571" w:rsidRPr="00480815">
              <w:rPr>
                <w:rStyle w:val="Hyperlink"/>
                <w:noProof/>
                <w:color w:val="auto"/>
                <w:sz w:val="24"/>
                <w:szCs w:val="24"/>
              </w:rPr>
              <w:t>1.5 Research Question</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_Toc234353868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7</w:t>
            </w:r>
            <w:r w:rsidR="00D14571" w:rsidRPr="00480815">
              <w:rPr>
                <w:noProof/>
                <w:webHidden/>
                <w:sz w:val="24"/>
                <w:szCs w:val="24"/>
              </w:rPr>
              <w:fldChar w:fldCharType="end"/>
            </w:r>
          </w:hyperlink>
        </w:p>
        <w:p w14:paraId="1F5F0114" w14:textId="53B3EBE3" w:rsidR="00D14571" w:rsidRPr="00480815" w:rsidRDefault="00D772B2" w:rsidP="00D14571">
          <w:pPr>
            <w:pStyle w:val="TOC2"/>
            <w:tabs>
              <w:tab w:val="right" w:leader="dot" w:pos="9350"/>
            </w:tabs>
            <w:spacing w:line="360" w:lineRule="auto"/>
            <w:jc w:val="both"/>
            <w:rPr>
              <w:noProof/>
              <w:sz w:val="24"/>
              <w:szCs w:val="24"/>
            </w:rPr>
          </w:pPr>
          <w:hyperlink w:anchor="_Toc234353869" w:history="1">
            <w:r w:rsidR="00D14571" w:rsidRPr="00480815">
              <w:rPr>
                <w:rStyle w:val="Hyperlink"/>
                <w:noProof/>
                <w:color w:val="auto"/>
                <w:sz w:val="24"/>
                <w:szCs w:val="24"/>
              </w:rPr>
              <w:t>1.6 Research Objectives</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_Toc234353869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7</w:t>
            </w:r>
            <w:r w:rsidR="00D14571" w:rsidRPr="00480815">
              <w:rPr>
                <w:noProof/>
                <w:webHidden/>
                <w:sz w:val="24"/>
                <w:szCs w:val="24"/>
              </w:rPr>
              <w:fldChar w:fldCharType="end"/>
            </w:r>
          </w:hyperlink>
        </w:p>
        <w:p w14:paraId="1AB91883" w14:textId="53DB13BA" w:rsidR="00D14571" w:rsidRPr="00480815" w:rsidRDefault="00D772B2" w:rsidP="00D14571">
          <w:pPr>
            <w:pStyle w:val="TOC2"/>
            <w:tabs>
              <w:tab w:val="right" w:leader="dot" w:pos="9350"/>
            </w:tabs>
            <w:spacing w:line="360" w:lineRule="auto"/>
            <w:jc w:val="both"/>
            <w:rPr>
              <w:noProof/>
              <w:sz w:val="24"/>
              <w:szCs w:val="24"/>
            </w:rPr>
          </w:pPr>
          <w:hyperlink w:anchor="_Toc234353870" w:history="1">
            <w:r w:rsidR="00D14571" w:rsidRPr="00480815">
              <w:rPr>
                <w:rStyle w:val="Hyperlink"/>
                <w:noProof/>
                <w:color w:val="auto"/>
                <w:sz w:val="24"/>
                <w:szCs w:val="24"/>
              </w:rPr>
              <w:t>1.7 Brief Overview of the Research Approach</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_Toc234353870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8</w:t>
            </w:r>
            <w:r w:rsidR="00D14571" w:rsidRPr="00480815">
              <w:rPr>
                <w:noProof/>
                <w:webHidden/>
                <w:sz w:val="24"/>
                <w:szCs w:val="24"/>
              </w:rPr>
              <w:fldChar w:fldCharType="end"/>
            </w:r>
          </w:hyperlink>
        </w:p>
        <w:p w14:paraId="49EE0E90" w14:textId="4926C29F" w:rsidR="00D14571" w:rsidRPr="00480815" w:rsidRDefault="00D772B2" w:rsidP="00D14571">
          <w:pPr>
            <w:pStyle w:val="TOC1"/>
            <w:tabs>
              <w:tab w:val="right" w:leader="dot" w:pos="9350"/>
            </w:tabs>
            <w:spacing w:line="360" w:lineRule="auto"/>
            <w:jc w:val="both"/>
            <w:rPr>
              <w:noProof/>
              <w:sz w:val="24"/>
              <w:szCs w:val="24"/>
            </w:rPr>
          </w:pPr>
          <w:hyperlink w:anchor="_Toc234353871" w:history="1">
            <w:r w:rsidR="00D14571" w:rsidRPr="00480815">
              <w:rPr>
                <w:rStyle w:val="Hyperlink"/>
                <w:noProof/>
                <w:color w:val="auto"/>
                <w:sz w:val="24"/>
                <w:szCs w:val="24"/>
              </w:rPr>
              <w:t>2. Literature Review</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_Toc234353871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8</w:t>
            </w:r>
            <w:r w:rsidR="00D14571" w:rsidRPr="00480815">
              <w:rPr>
                <w:noProof/>
                <w:webHidden/>
                <w:sz w:val="24"/>
                <w:szCs w:val="24"/>
              </w:rPr>
              <w:fldChar w:fldCharType="end"/>
            </w:r>
          </w:hyperlink>
        </w:p>
        <w:p w14:paraId="4CB19443" w14:textId="346E0960" w:rsidR="00D14571" w:rsidRPr="00480815" w:rsidRDefault="00D772B2" w:rsidP="00D14571">
          <w:pPr>
            <w:pStyle w:val="TOC2"/>
            <w:tabs>
              <w:tab w:val="right" w:leader="dot" w:pos="9350"/>
            </w:tabs>
            <w:spacing w:line="360" w:lineRule="auto"/>
            <w:jc w:val="both"/>
            <w:rPr>
              <w:noProof/>
              <w:sz w:val="24"/>
              <w:szCs w:val="24"/>
            </w:rPr>
          </w:pPr>
          <w:hyperlink w:anchor="_Toc234353872" w:history="1">
            <w:r w:rsidR="00D14571" w:rsidRPr="00480815">
              <w:rPr>
                <w:rStyle w:val="Hyperlink"/>
                <w:noProof/>
                <w:color w:val="auto"/>
                <w:sz w:val="24"/>
                <w:szCs w:val="24"/>
              </w:rPr>
              <w:t>2.1 Analyse the Role of Artificial Intelligence in Transforming Online Fashion Retail</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_Toc234353872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8</w:t>
            </w:r>
            <w:r w:rsidR="00D14571" w:rsidRPr="00480815">
              <w:rPr>
                <w:noProof/>
                <w:webHidden/>
                <w:sz w:val="24"/>
                <w:szCs w:val="24"/>
              </w:rPr>
              <w:fldChar w:fldCharType="end"/>
            </w:r>
          </w:hyperlink>
        </w:p>
        <w:p w14:paraId="5391A209" w14:textId="1CDC9CB5" w:rsidR="00D14571" w:rsidRPr="00480815" w:rsidRDefault="00D772B2" w:rsidP="00D14571">
          <w:pPr>
            <w:pStyle w:val="TOC2"/>
            <w:tabs>
              <w:tab w:val="right" w:leader="dot" w:pos="9350"/>
            </w:tabs>
            <w:spacing w:line="360" w:lineRule="auto"/>
            <w:jc w:val="both"/>
            <w:rPr>
              <w:noProof/>
              <w:sz w:val="24"/>
              <w:szCs w:val="24"/>
            </w:rPr>
          </w:pPr>
          <w:hyperlink w:anchor="_Toc234353873" w:history="1">
            <w:r w:rsidR="00D14571" w:rsidRPr="00480815">
              <w:rPr>
                <w:rStyle w:val="Hyperlink"/>
                <w:noProof/>
                <w:color w:val="auto"/>
                <w:sz w:val="24"/>
                <w:szCs w:val="24"/>
              </w:rPr>
              <w:t>2.2 Examination of AI-powered Product Recommendations Impact on Fashion Retail Customer Experience</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_Toc234353873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9</w:t>
            </w:r>
            <w:r w:rsidR="00D14571" w:rsidRPr="00480815">
              <w:rPr>
                <w:noProof/>
                <w:webHidden/>
                <w:sz w:val="24"/>
                <w:szCs w:val="24"/>
              </w:rPr>
              <w:fldChar w:fldCharType="end"/>
            </w:r>
          </w:hyperlink>
        </w:p>
        <w:p w14:paraId="150208FE" w14:textId="4FDFB97B" w:rsidR="00D14571" w:rsidRPr="00480815" w:rsidRDefault="00D772B2" w:rsidP="00D14571">
          <w:pPr>
            <w:pStyle w:val="TOC2"/>
            <w:tabs>
              <w:tab w:val="right" w:leader="dot" w:pos="9350"/>
            </w:tabs>
            <w:spacing w:line="360" w:lineRule="auto"/>
            <w:jc w:val="both"/>
            <w:rPr>
              <w:noProof/>
              <w:sz w:val="24"/>
              <w:szCs w:val="24"/>
            </w:rPr>
          </w:pPr>
          <w:hyperlink w:anchor="_Toc234353874" w:history="1">
            <w:r w:rsidR="00D14571" w:rsidRPr="00480815">
              <w:rPr>
                <w:rStyle w:val="Hyperlink"/>
                <w:noProof/>
                <w:color w:val="auto"/>
                <w:sz w:val="24"/>
                <w:szCs w:val="24"/>
              </w:rPr>
              <w:t>2.3 Evaluate the Relationship between AI Recommendations and Buyers’ Online Purchase Intention</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_Toc234353874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9</w:t>
            </w:r>
            <w:r w:rsidR="00D14571" w:rsidRPr="00480815">
              <w:rPr>
                <w:noProof/>
                <w:webHidden/>
                <w:sz w:val="24"/>
                <w:szCs w:val="24"/>
              </w:rPr>
              <w:fldChar w:fldCharType="end"/>
            </w:r>
          </w:hyperlink>
        </w:p>
        <w:p w14:paraId="0A1FA3F6" w14:textId="0667ECF4" w:rsidR="00D14571" w:rsidRPr="00480815" w:rsidRDefault="00D772B2" w:rsidP="00D14571">
          <w:pPr>
            <w:pStyle w:val="TOC2"/>
            <w:tabs>
              <w:tab w:val="right" w:leader="dot" w:pos="9350"/>
            </w:tabs>
            <w:spacing w:line="360" w:lineRule="auto"/>
            <w:jc w:val="both"/>
            <w:rPr>
              <w:noProof/>
              <w:sz w:val="24"/>
              <w:szCs w:val="24"/>
            </w:rPr>
          </w:pPr>
          <w:hyperlink w:anchor="_Toc234353875" w:history="1">
            <w:r w:rsidR="00D14571" w:rsidRPr="00480815">
              <w:rPr>
                <w:rStyle w:val="Hyperlink"/>
                <w:noProof/>
                <w:color w:val="auto"/>
                <w:sz w:val="24"/>
                <w:szCs w:val="24"/>
              </w:rPr>
              <w:t>2.4 Theoretical Underpinnings</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_Toc234353875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10</w:t>
            </w:r>
            <w:r w:rsidR="00D14571" w:rsidRPr="00480815">
              <w:rPr>
                <w:noProof/>
                <w:webHidden/>
                <w:sz w:val="24"/>
                <w:szCs w:val="24"/>
              </w:rPr>
              <w:fldChar w:fldCharType="end"/>
            </w:r>
          </w:hyperlink>
        </w:p>
        <w:p w14:paraId="7AE1C3DE" w14:textId="2344B528" w:rsidR="00D14571" w:rsidRPr="00480815" w:rsidRDefault="00D772B2" w:rsidP="00D14571">
          <w:pPr>
            <w:pStyle w:val="TOC2"/>
            <w:tabs>
              <w:tab w:val="right" w:leader="dot" w:pos="9350"/>
            </w:tabs>
            <w:spacing w:line="360" w:lineRule="auto"/>
            <w:jc w:val="both"/>
            <w:rPr>
              <w:noProof/>
              <w:sz w:val="24"/>
              <w:szCs w:val="24"/>
            </w:rPr>
          </w:pPr>
          <w:hyperlink w:anchor="_Toc234353876" w:history="1">
            <w:r w:rsidR="00D14571" w:rsidRPr="00480815">
              <w:rPr>
                <w:rStyle w:val="Hyperlink"/>
                <w:noProof/>
                <w:color w:val="auto"/>
                <w:sz w:val="24"/>
                <w:szCs w:val="24"/>
              </w:rPr>
              <w:t>2.5 Literature Gap</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_Toc234353876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10</w:t>
            </w:r>
            <w:r w:rsidR="00D14571" w:rsidRPr="00480815">
              <w:rPr>
                <w:noProof/>
                <w:webHidden/>
                <w:sz w:val="24"/>
                <w:szCs w:val="24"/>
              </w:rPr>
              <w:fldChar w:fldCharType="end"/>
            </w:r>
          </w:hyperlink>
        </w:p>
        <w:p w14:paraId="422421FF" w14:textId="2E13172D" w:rsidR="00D14571" w:rsidRPr="00480815" w:rsidRDefault="00D772B2" w:rsidP="00D14571">
          <w:pPr>
            <w:pStyle w:val="TOC1"/>
            <w:tabs>
              <w:tab w:val="right" w:leader="dot" w:pos="9350"/>
            </w:tabs>
            <w:spacing w:line="360" w:lineRule="auto"/>
            <w:jc w:val="both"/>
            <w:rPr>
              <w:noProof/>
              <w:sz w:val="24"/>
              <w:szCs w:val="24"/>
            </w:rPr>
          </w:pPr>
          <w:hyperlink w:anchor="_Toc234353877" w:history="1">
            <w:r w:rsidR="00D14571" w:rsidRPr="00480815">
              <w:rPr>
                <w:rStyle w:val="Hyperlink"/>
                <w:noProof/>
                <w:color w:val="auto"/>
                <w:sz w:val="24"/>
                <w:szCs w:val="24"/>
              </w:rPr>
              <w:t>3. Methodology</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_Toc234353877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11</w:t>
            </w:r>
            <w:r w:rsidR="00D14571" w:rsidRPr="00480815">
              <w:rPr>
                <w:noProof/>
                <w:webHidden/>
                <w:sz w:val="24"/>
                <w:szCs w:val="24"/>
              </w:rPr>
              <w:fldChar w:fldCharType="end"/>
            </w:r>
          </w:hyperlink>
        </w:p>
        <w:p w14:paraId="7F390155" w14:textId="42F780F2" w:rsidR="00D14571" w:rsidRPr="00480815" w:rsidRDefault="00D772B2" w:rsidP="00D14571">
          <w:pPr>
            <w:pStyle w:val="TOC2"/>
            <w:tabs>
              <w:tab w:val="right" w:leader="dot" w:pos="9350"/>
            </w:tabs>
            <w:spacing w:line="360" w:lineRule="auto"/>
            <w:jc w:val="both"/>
            <w:rPr>
              <w:noProof/>
              <w:sz w:val="24"/>
              <w:szCs w:val="24"/>
            </w:rPr>
          </w:pPr>
          <w:hyperlink w:anchor="_Toc234353878" w:history="1">
            <w:r w:rsidR="00D14571" w:rsidRPr="00480815">
              <w:rPr>
                <w:rStyle w:val="Hyperlink"/>
                <w:noProof/>
                <w:color w:val="auto"/>
                <w:sz w:val="24"/>
                <w:szCs w:val="24"/>
              </w:rPr>
              <w:t>3.1 Research Method</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_Toc234353878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11</w:t>
            </w:r>
            <w:r w:rsidR="00D14571" w:rsidRPr="00480815">
              <w:rPr>
                <w:noProof/>
                <w:webHidden/>
                <w:sz w:val="24"/>
                <w:szCs w:val="24"/>
              </w:rPr>
              <w:fldChar w:fldCharType="end"/>
            </w:r>
          </w:hyperlink>
        </w:p>
        <w:p w14:paraId="48F527F1" w14:textId="1176A591" w:rsidR="00D14571" w:rsidRPr="00480815" w:rsidRDefault="00D772B2" w:rsidP="00D14571">
          <w:pPr>
            <w:pStyle w:val="TOC2"/>
            <w:tabs>
              <w:tab w:val="right" w:leader="dot" w:pos="9350"/>
            </w:tabs>
            <w:spacing w:line="360" w:lineRule="auto"/>
            <w:jc w:val="both"/>
            <w:rPr>
              <w:noProof/>
              <w:sz w:val="24"/>
              <w:szCs w:val="24"/>
            </w:rPr>
          </w:pPr>
          <w:hyperlink w:anchor="_Toc234353879" w:history="1">
            <w:r w:rsidR="00D14571" w:rsidRPr="00480815">
              <w:rPr>
                <w:rStyle w:val="Hyperlink"/>
                <w:noProof/>
                <w:color w:val="auto"/>
                <w:sz w:val="24"/>
                <w:szCs w:val="24"/>
              </w:rPr>
              <w:t>3.2 Data Collection Method</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_Toc234353879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12</w:t>
            </w:r>
            <w:r w:rsidR="00D14571" w:rsidRPr="00480815">
              <w:rPr>
                <w:noProof/>
                <w:webHidden/>
                <w:sz w:val="24"/>
                <w:szCs w:val="24"/>
              </w:rPr>
              <w:fldChar w:fldCharType="end"/>
            </w:r>
          </w:hyperlink>
        </w:p>
        <w:p w14:paraId="000A3161" w14:textId="7F11881C" w:rsidR="00D14571" w:rsidRPr="00480815" w:rsidRDefault="00D772B2" w:rsidP="00D14571">
          <w:pPr>
            <w:pStyle w:val="TOC2"/>
            <w:tabs>
              <w:tab w:val="right" w:leader="dot" w:pos="9350"/>
            </w:tabs>
            <w:spacing w:line="360" w:lineRule="auto"/>
            <w:jc w:val="both"/>
            <w:rPr>
              <w:noProof/>
              <w:sz w:val="24"/>
              <w:szCs w:val="24"/>
            </w:rPr>
          </w:pPr>
          <w:hyperlink w:anchor="_Toc234353880" w:history="1">
            <w:r w:rsidR="00D14571" w:rsidRPr="00480815">
              <w:rPr>
                <w:rStyle w:val="Hyperlink"/>
                <w:noProof/>
                <w:color w:val="auto"/>
                <w:sz w:val="24"/>
                <w:szCs w:val="24"/>
              </w:rPr>
              <w:t>3.3 Data Analysis</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_Toc234353880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12</w:t>
            </w:r>
            <w:r w:rsidR="00D14571" w:rsidRPr="00480815">
              <w:rPr>
                <w:noProof/>
                <w:webHidden/>
                <w:sz w:val="24"/>
                <w:szCs w:val="24"/>
              </w:rPr>
              <w:fldChar w:fldCharType="end"/>
            </w:r>
          </w:hyperlink>
        </w:p>
        <w:p w14:paraId="22150E23" w14:textId="28F58906" w:rsidR="00D14571" w:rsidRPr="00480815" w:rsidRDefault="00D772B2" w:rsidP="00D14571">
          <w:pPr>
            <w:pStyle w:val="TOC2"/>
            <w:tabs>
              <w:tab w:val="right" w:leader="dot" w:pos="9350"/>
            </w:tabs>
            <w:spacing w:line="360" w:lineRule="auto"/>
            <w:jc w:val="both"/>
            <w:rPr>
              <w:noProof/>
              <w:sz w:val="24"/>
              <w:szCs w:val="24"/>
            </w:rPr>
          </w:pPr>
          <w:hyperlink w:anchor="_Toc234353881" w:history="1">
            <w:r w:rsidR="00D14571" w:rsidRPr="00480815">
              <w:rPr>
                <w:rStyle w:val="Hyperlink"/>
                <w:noProof/>
                <w:color w:val="auto"/>
                <w:sz w:val="24"/>
                <w:szCs w:val="24"/>
              </w:rPr>
              <w:t>3.4 Ethical Considerations</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_Toc234353881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12</w:t>
            </w:r>
            <w:r w:rsidR="00D14571" w:rsidRPr="00480815">
              <w:rPr>
                <w:noProof/>
                <w:webHidden/>
                <w:sz w:val="24"/>
                <w:szCs w:val="24"/>
              </w:rPr>
              <w:fldChar w:fldCharType="end"/>
            </w:r>
          </w:hyperlink>
        </w:p>
        <w:p w14:paraId="1CCC1B87" w14:textId="1E01536F" w:rsidR="00D14571" w:rsidRPr="00480815" w:rsidRDefault="00D772B2" w:rsidP="00D14571">
          <w:pPr>
            <w:pStyle w:val="TOC1"/>
            <w:tabs>
              <w:tab w:val="right" w:leader="dot" w:pos="9350"/>
            </w:tabs>
            <w:spacing w:line="360" w:lineRule="auto"/>
            <w:jc w:val="both"/>
            <w:rPr>
              <w:noProof/>
              <w:sz w:val="24"/>
              <w:szCs w:val="24"/>
            </w:rPr>
          </w:pPr>
          <w:hyperlink w:anchor="_Toc234353882" w:history="1">
            <w:r w:rsidR="00D14571" w:rsidRPr="00480815">
              <w:rPr>
                <w:rStyle w:val="Hyperlink"/>
                <w:noProof/>
                <w:color w:val="auto"/>
                <w:sz w:val="24"/>
                <w:szCs w:val="24"/>
              </w:rPr>
              <w:t>4. Expected Findings</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_Toc234353882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13</w:t>
            </w:r>
            <w:r w:rsidR="00D14571" w:rsidRPr="00480815">
              <w:rPr>
                <w:noProof/>
                <w:webHidden/>
                <w:sz w:val="24"/>
                <w:szCs w:val="24"/>
              </w:rPr>
              <w:fldChar w:fldCharType="end"/>
            </w:r>
          </w:hyperlink>
        </w:p>
        <w:p w14:paraId="5D48BDBE" w14:textId="461E9202" w:rsidR="00D14571" w:rsidRPr="00480815" w:rsidRDefault="00D772B2" w:rsidP="00D14571">
          <w:pPr>
            <w:pStyle w:val="TOC1"/>
            <w:tabs>
              <w:tab w:val="right" w:leader="dot" w:pos="9350"/>
            </w:tabs>
            <w:spacing w:line="360" w:lineRule="auto"/>
            <w:jc w:val="both"/>
            <w:rPr>
              <w:noProof/>
              <w:sz w:val="24"/>
              <w:szCs w:val="24"/>
            </w:rPr>
          </w:pPr>
          <w:hyperlink w:anchor="_Toc234353883" w:history="1">
            <w:r w:rsidR="00D14571" w:rsidRPr="00480815">
              <w:rPr>
                <w:rStyle w:val="Hyperlink"/>
                <w:noProof/>
                <w:color w:val="auto"/>
                <w:sz w:val="24"/>
                <w:szCs w:val="24"/>
              </w:rPr>
              <w:t>5. Limitations</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_Toc234353883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13</w:t>
            </w:r>
            <w:r w:rsidR="00D14571" w:rsidRPr="00480815">
              <w:rPr>
                <w:noProof/>
                <w:webHidden/>
                <w:sz w:val="24"/>
                <w:szCs w:val="24"/>
              </w:rPr>
              <w:fldChar w:fldCharType="end"/>
            </w:r>
          </w:hyperlink>
        </w:p>
        <w:p w14:paraId="4AA4089A" w14:textId="6DC2DA17" w:rsidR="00D14571" w:rsidRPr="00480815" w:rsidRDefault="00D772B2" w:rsidP="00D14571">
          <w:pPr>
            <w:pStyle w:val="TOC1"/>
            <w:tabs>
              <w:tab w:val="right" w:leader="dot" w:pos="9350"/>
            </w:tabs>
            <w:spacing w:line="360" w:lineRule="auto"/>
            <w:jc w:val="both"/>
            <w:rPr>
              <w:noProof/>
              <w:sz w:val="24"/>
              <w:szCs w:val="24"/>
            </w:rPr>
          </w:pPr>
          <w:hyperlink w:anchor="_Toc234353884" w:history="1">
            <w:r w:rsidR="00D14571" w:rsidRPr="00480815">
              <w:rPr>
                <w:rStyle w:val="Hyperlink"/>
                <w:noProof/>
                <w:color w:val="auto"/>
                <w:sz w:val="24"/>
                <w:szCs w:val="24"/>
              </w:rPr>
              <w:t>6. Timeframe</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_Toc234353884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14</w:t>
            </w:r>
            <w:r w:rsidR="00D14571" w:rsidRPr="00480815">
              <w:rPr>
                <w:noProof/>
                <w:webHidden/>
                <w:sz w:val="24"/>
                <w:szCs w:val="24"/>
              </w:rPr>
              <w:fldChar w:fldCharType="end"/>
            </w:r>
          </w:hyperlink>
        </w:p>
        <w:p w14:paraId="11EAC8FA" w14:textId="0E3667E0" w:rsidR="00D14571" w:rsidRPr="00480815" w:rsidRDefault="00D772B2" w:rsidP="00D14571">
          <w:pPr>
            <w:pStyle w:val="TOC1"/>
            <w:tabs>
              <w:tab w:val="right" w:leader="dot" w:pos="9350"/>
            </w:tabs>
            <w:spacing w:line="360" w:lineRule="auto"/>
            <w:jc w:val="both"/>
            <w:rPr>
              <w:noProof/>
              <w:sz w:val="24"/>
              <w:szCs w:val="24"/>
            </w:rPr>
          </w:pPr>
          <w:hyperlink w:anchor="_Toc234353885" w:history="1">
            <w:r w:rsidR="00D14571" w:rsidRPr="00480815">
              <w:rPr>
                <w:rStyle w:val="Hyperlink"/>
                <w:noProof/>
                <w:color w:val="auto"/>
                <w:sz w:val="24"/>
                <w:szCs w:val="24"/>
              </w:rPr>
              <w:t>7. Conclusion</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_Toc234353885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15</w:t>
            </w:r>
            <w:r w:rsidR="00D14571" w:rsidRPr="00480815">
              <w:rPr>
                <w:noProof/>
                <w:webHidden/>
                <w:sz w:val="24"/>
                <w:szCs w:val="24"/>
              </w:rPr>
              <w:fldChar w:fldCharType="end"/>
            </w:r>
          </w:hyperlink>
        </w:p>
        <w:p w14:paraId="772CC7CE" w14:textId="046BB4A8" w:rsidR="00D14571" w:rsidRPr="00480815" w:rsidRDefault="00D772B2" w:rsidP="00D14571">
          <w:pPr>
            <w:pStyle w:val="TOC1"/>
            <w:tabs>
              <w:tab w:val="right" w:leader="dot" w:pos="9350"/>
            </w:tabs>
            <w:spacing w:line="360" w:lineRule="auto"/>
            <w:jc w:val="both"/>
            <w:rPr>
              <w:noProof/>
              <w:sz w:val="24"/>
              <w:szCs w:val="24"/>
            </w:rPr>
          </w:pPr>
          <w:hyperlink w:anchor="_Toc234353886" w:history="1">
            <w:r w:rsidR="00D14571" w:rsidRPr="00480815">
              <w:rPr>
                <w:rStyle w:val="Hyperlink"/>
                <w:noProof/>
                <w:color w:val="auto"/>
                <w:sz w:val="24"/>
                <w:szCs w:val="24"/>
              </w:rPr>
              <w:t>8. References</w:t>
            </w:r>
            <w:r w:rsidR="00D14571" w:rsidRPr="00480815">
              <w:rPr>
                <w:noProof/>
                <w:webHidden/>
                <w:sz w:val="24"/>
                <w:szCs w:val="24"/>
              </w:rPr>
              <w:tab/>
            </w:r>
            <w:r w:rsidR="00D14571" w:rsidRPr="00480815">
              <w:rPr>
                <w:noProof/>
                <w:webHidden/>
                <w:sz w:val="24"/>
                <w:szCs w:val="24"/>
              </w:rPr>
              <w:fldChar w:fldCharType="begin"/>
            </w:r>
            <w:r w:rsidR="00D14571" w:rsidRPr="00480815">
              <w:rPr>
                <w:noProof/>
                <w:webHidden/>
                <w:sz w:val="24"/>
                <w:szCs w:val="24"/>
              </w:rPr>
              <w:instrText xml:space="preserve"> PAGEREF _Toc234353886 \h </w:instrText>
            </w:r>
            <w:r w:rsidR="00D14571" w:rsidRPr="00480815">
              <w:rPr>
                <w:noProof/>
                <w:webHidden/>
                <w:sz w:val="24"/>
                <w:szCs w:val="24"/>
              </w:rPr>
            </w:r>
            <w:r w:rsidR="00D14571" w:rsidRPr="00480815">
              <w:rPr>
                <w:noProof/>
                <w:webHidden/>
                <w:sz w:val="24"/>
                <w:szCs w:val="24"/>
              </w:rPr>
              <w:fldChar w:fldCharType="separate"/>
            </w:r>
            <w:r w:rsidR="009667DE" w:rsidRPr="00480815">
              <w:rPr>
                <w:noProof/>
                <w:webHidden/>
                <w:sz w:val="24"/>
                <w:szCs w:val="24"/>
              </w:rPr>
              <w:t>16</w:t>
            </w:r>
            <w:r w:rsidR="00D14571" w:rsidRPr="00480815">
              <w:rPr>
                <w:noProof/>
                <w:webHidden/>
                <w:sz w:val="24"/>
                <w:szCs w:val="24"/>
              </w:rPr>
              <w:fldChar w:fldCharType="end"/>
            </w:r>
          </w:hyperlink>
        </w:p>
        <w:p w14:paraId="41A07B76" w14:textId="60C2B7AA" w:rsidR="00D14571" w:rsidRPr="00480815" w:rsidRDefault="00D14571" w:rsidP="00D14571">
          <w:pPr>
            <w:spacing w:line="360" w:lineRule="auto"/>
            <w:jc w:val="both"/>
          </w:pPr>
          <w:r w:rsidRPr="00480815">
            <w:rPr>
              <w:b/>
              <w:bCs/>
              <w:noProof/>
              <w:sz w:val="24"/>
              <w:szCs w:val="24"/>
            </w:rPr>
            <w:fldChar w:fldCharType="end"/>
          </w:r>
        </w:p>
      </w:sdtContent>
    </w:sdt>
    <w:p w14:paraId="79BB04C0" w14:textId="77777777" w:rsidR="00D42EAE" w:rsidRPr="00480815" w:rsidRDefault="00D42EAE">
      <w:pPr>
        <w:rPr>
          <w:rFonts w:eastAsia="Times New Roman"/>
          <w:b/>
          <w:bCs/>
          <w:sz w:val="24"/>
          <w:szCs w:val="24"/>
        </w:rPr>
      </w:pPr>
      <w:r w:rsidRPr="00480815">
        <w:rPr>
          <w:rFonts w:eastAsia="Times New Roman"/>
          <w:b/>
          <w:bCs/>
          <w:sz w:val="24"/>
          <w:szCs w:val="24"/>
        </w:rPr>
        <w:br w:type="page"/>
      </w:r>
    </w:p>
    <w:p w14:paraId="23DC4B6F" w14:textId="0A690394" w:rsidR="005C1AFB" w:rsidRPr="00480815" w:rsidRDefault="0054127C" w:rsidP="00D42EAE">
      <w:pPr>
        <w:pStyle w:val="Heading1"/>
      </w:pPr>
      <w:bookmarkStart w:id="0" w:name="_Toc234353863"/>
      <w:r w:rsidRPr="00480815">
        <w:lastRenderedPageBreak/>
        <w:t>1. Introduction</w:t>
      </w:r>
      <w:bookmarkEnd w:id="0"/>
    </w:p>
    <w:p w14:paraId="5546B265" w14:textId="77777777" w:rsidR="005C1AFB" w:rsidRPr="00480815" w:rsidRDefault="006831A0" w:rsidP="00D42EAE">
      <w:pPr>
        <w:pStyle w:val="Heading2"/>
      </w:pPr>
      <w:bookmarkStart w:id="1" w:name="_Toc234353864"/>
      <w:r w:rsidRPr="00480815">
        <w:t>1.1 Research Background</w:t>
      </w:r>
      <w:bookmarkEnd w:id="1"/>
    </w:p>
    <w:p w14:paraId="1436BB10" w14:textId="0191244D" w:rsidR="005C1AFB" w:rsidRPr="00480815" w:rsidRDefault="006831A0">
      <w:pPr>
        <w:spacing w:line="360" w:lineRule="auto"/>
        <w:jc w:val="both"/>
        <w:rPr>
          <w:rFonts w:eastAsia="Times New Roman"/>
          <w:sz w:val="24"/>
          <w:szCs w:val="24"/>
        </w:rPr>
      </w:pPr>
      <w:r w:rsidRPr="00480815">
        <w:rPr>
          <w:rFonts w:eastAsia="Times New Roman"/>
          <w:sz w:val="24"/>
          <w:szCs w:val="24"/>
        </w:rPr>
        <w:t>AI has significantly transformed the UK fashion retail industry by allowing personalised product recommendations which enhance consumers’ online shopping experiences and support purchasing decisions. AI-driven recommendation systems effectively analyse consumers’ browsing behaviour and preferences for deliveri</w:t>
      </w:r>
      <w:r w:rsidR="009765AE" w:rsidRPr="00480815">
        <w:rPr>
          <w:rFonts w:eastAsia="Times New Roman"/>
          <w:sz w:val="24"/>
          <w:szCs w:val="24"/>
        </w:rPr>
        <w:t>ng relevant product suggestions and</w:t>
      </w:r>
      <w:r w:rsidRPr="00480815">
        <w:rPr>
          <w:rFonts w:eastAsia="Times New Roman"/>
          <w:sz w:val="24"/>
          <w:szCs w:val="24"/>
        </w:rPr>
        <w:t xml:space="preserve"> improving engagement (Hoang et al., 2026).  </w:t>
      </w:r>
    </w:p>
    <w:p w14:paraId="12B31DA5" w14:textId="77777777" w:rsidR="005C1AFB" w:rsidRPr="00480815" w:rsidRDefault="006831A0">
      <w:pPr>
        <w:spacing w:line="360" w:lineRule="auto"/>
        <w:jc w:val="center"/>
        <w:rPr>
          <w:rFonts w:eastAsia="Times New Roman"/>
          <w:sz w:val="24"/>
          <w:szCs w:val="24"/>
        </w:rPr>
      </w:pPr>
      <w:r w:rsidRPr="00480815">
        <w:rPr>
          <w:rFonts w:eastAsia="Times New Roman"/>
          <w:noProof/>
          <w:sz w:val="24"/>
          <w:szCs w:val="24"/>
          <w:lang w:eastAsia="en-GB"/>
        </w:rPr>
        <w:drawing>
          <wp:inline distT="114300" distB="114300" distL="114300" distR="114300" wp14:anchorId="7D3F11D7" wp14:editId="779C4E3A">
            <wp:extent cx="5357813" cy="3202667"/>
            <wp:effectExtent l="25400" t="25400" r="25400" b="2540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357813" cy="3202667"/>
                    </a:xfrm>
                    <a:prstGeom prst="rect">
                      <a:avLst/>
                    </a:prstGeom>
                    <a:ln w="25400">
                      <a:solidFill>
                        <a:srgbClr val="000000"/>
                      </a:solidFill>
                      <a:prstDash val="solid"/>
                    </a:ln>
                  </pic:spPr>
                </pic:pic>
              </a:graphicData>
            </a:graphic>
          </wp:inline>
        </w:drawing>
      </w:r>
    </w:p>
    <w:p w14:paraId="7C850BB2" w14:textId="77777777" w:rsidR="005C1AFB" w:rsidRPr="00480815" w:rsidRDefault="006831A0">
      <w:pPr>
        <w:spacing w:line="360" w:lineRule="auto"/>
        <w:jc w:val="center"/>
        <w:rPr>
          <w:rFonts w:eastAsia="Times New Roman"/>
          <w:b/>
          <w:bCs/>
          <w:sz w:val="24"/>
          <w:szCs w:val="24"/>
        </w:rPr>
      </w:pPr>
      <w:r w:rsidRPr="00480815">
        <w:rPr>
          <w:rFonts w:eastAsia="Times New Roman"/>
          <w:b/>
          <w:bCs/>
          <w:sz w:val="24"/>
          <w:szCs w:val="24"/>
        </w:rPr>
        <w:t xml:space="preserve">Figure 1: AI in UK Retail Landscape </w:t>
      </w:r>
    </w:p>
    <w:p w14:paraId="171E93D1" w14:textId="77777777" w:rsidR="005C1AFB" w:rsidRPr="00480815" w:rsidRDefault="006831A0">
      <w:pPr>
        <w:spacing w:line="360" w:lineRule="auto"/>
        <w:jc w:val="center"/>
        <w:rPr>
          <w:rFonts w:eastAsia="Times New Roman"/>
          <w:sz w:val="24"/>
          <w:szCs w:val="24"/>
        </w:rPr>
      </w:pPr>
      <w:r w:rsidRPr="00480815">
        <w:rPr>
          <w:rFonts w:eastAsia="Times New Roman"/>
          <w:sz w:val="24"/>
          <w:szCs w:val="24"/>
        </w:rPr>
        <w:t>(Source: IMARC Group, 2026)</w:t>
      </w:r>
    </w:p>
    <w:p w14:paraId="0B197EFD" w14:textId="3273709D"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According to IMARC Group (2026), with AI deployment in the UK retail market, the industry is expected to generate USD 2,469.74 million by 2034 as its revenue. Therefore, as online fashion retail has continued to expand, understanding how these AI-powered recommendations influence consumers’ purchasing intentions (Ruiz-Viñals et al., 2024).  </w:t>
      </w:r>
    </w:p>
    <w:p w14:paraId="6C295D04" w14:textId="07D90917"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Besides the widespread adoption of AI-powered product recommendation systems, many of the UK fashion retailers continue to face challenges in translating personalised recommendations into higher purchase intentions. </w:t>
      </w:r>
      <w:r w:rsidR="002D059B" w:rsidRPr="00480815">
        <w:rPr>
          <w:rFonts w:eastAsia="Times New Roman"/>
          <w:sz w:val="24"/>
          <w:szCs w:val="24"/>
        </w:rPr>
        <w:t>C</w:t>
      </w:r>
      <w:r w:rsidRPr="00480815">
        <w:rPr>
          <w:rFonts w:eastAsia="Times New Roman"/>
          <w:sz w:val="24"/>
          <w:szCs w:val="24"/>
        </w:rPr>
        <w:t xml:space="preserve">onsumers often express their concerns regarding recommendation accuracy, transparency, privacy and trust, which can reduce the effectiveness of AI-driven marketing strategies (Arachchi and </w:t>
      </w:r>
      <w:r w:rsidRPr="00480815">
        <w:rPr>
          <w:rFonts w:eastAsia="Times New Roman"/>
          <w:sz w:val="24"/>
          <w:szCs w:val="24"/>
        </w:rPr>
        <w:lastRenderedPageBreak/>
        <w:t xml:space="preserve">Samarasinghe, 2025). Thus, retailers must understand the factors influencing consumers’ acceptance of AI recommendations for improving consumer engagement and online sales. </w:t>
      </w:r>
    </w:p>
    <w:p w14:paraId="09E249A2" w14:textId="77777777" w:rsidR="005C1AFB" w:rsidRPr="00480815" w:rsidRDefault="006831A0" w:rsidP="00D42EAE">
      <w:pPr>
        <w:pStyle w:val="Heading2"/>
      </w:pPr>
      <w:bookmarkStart w:id="2" w:name="_Toc234353865"/>
      <w:r w:rsidRPr="00480815">
        <w:t>1.2 Problem Statement</w:t>
      </w:r>
      <w:bookmarkEnd w:id="2"/>
      <w:r w:rsidRPr="00480815">
        <w:t xml:space="preserve"> </w:t>
      </w:r>
    </w:p>
    <w:p w14:paraId="492F83F9" w14:textId="0FFC9F37" w:rsidR="005C1AFB" w:rsidRPr="00480815" w:rsidRDefault="006831A0">
      <w:pPr>
        <w:spacing w:line="360" w:lineRule="auto"/>
        <w:jc w:val="both"/>
        <w:rPr>
          <w:rFonts w:eastAsia="Times New Roman"/>
          <w:sz w:val="24"/>
          <w:szCs w:val="24"/>
        </w:rPr>
      </w:pPr>
      <w:r w:rsidRPr="00480815">
        <w:rPr>
          <w:rFonts w:eastAsia="Times New Roman"/>
          <w:sz w:val="24"/>
          <w:szCs w:val="24"/>
        </w:rPr>
        <w:t>Although AI-powered product recommendation systems have been implemented widely by the UK fashion retailers, their effectiveness in influencing consumers’ online purchase intention has remained uncertain (Arachchi and Samarasinghe, 2025). AI-based recommendations are not always accurate since they rely on purchase histories, which results in algorithmic bias and ultimately generates inaccurate or sparse data</w:t>
      </w:r>
      <w:r w:rsidR="00284A04" w:rsidRPr="00480815">
        <w:rPr>
          <w:rFonts w:eastAsia="Times New Roman"/>
          <w:sz w:val="24"/>
          <w:szCs w:val="24"/>
        </w:rPr>
        <w:t xml:space="preserve"> (Jadiga, 2025)</w:t>
      </w:r>
      <w:r w:rsidRPr="00480815">
        <w:rPr>
          <w:rFonts w:eastAsia="Times New Roman"/>
          <w:sz w:val="24"/>
          <w:szCs w:val="24"/>
        </w:rPr>
        <w:t xml:space="preserve">. </w:t>
      </w:r>
    </w:p>
    <w:p w14:paraId="3EE6C32B" w14:textId="77777777" w:rsidR="005C1AFB" w:rsidRPr="00480815" w:rsidRDefault="006831A0">
      <w:pPr>
        <w:spacing w:line="360" w:lineRule="auto"/>
        <w:jc w:val="center"/>
        <w:rPr>
          <w:rFonts w:eastAsia="Times New Roman"/>
          <w:sz w:val="24"/>
          <w:szCs w:val="24"/>
        </w:rPr>
      </w:pPr>
      <w:r w:rsidRPr="00480815">
        <w:rPr>
          <w:rFonts w:eastAsia="Times New Roman"/>
          <w:noProof/>
          <w:sz w:val="24"/>
          <w:szCs w:val="24"/>
          <w:lang w:eastAsia="en-GB"/>
        </w:rPr>
        <w:drawing>
          <wp:inline distT="114300" distB="114300" distL="114300" distR="114300" wp14:anchorId="42720147" wp14:editId="2AA7E486">
            <wp:extent cx="5453063" cy="3714025"/>
            <wp:effectExtent l="25400" t="25400" r="25400" b="254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453063" cy="3714025"/>
                    </a:xfrm>
                    <a:prstGeom prst="rect">
                      <a:avLst/>
                    </a:prstGeom>
                    <a:ln w="25400">
                      <a:solidFill>
                        <a:srgbClr val="000000"/>
                      </a:solidFill>
                      <a:prstDash val="solid"/>
                    </a:ln>
                  </pic:spPr>
                </pic:pic>
              </a:graphicData>
            </a:graphic>
          </wp:inline>
        </w:drawing>
      </w:r>
    </w:p>
    <w:p w14:paraId="35DA2F0D" w14:textId="77777777" w:rsidR="005C1AFB" w:rsidRPr="00480815" w:rsidRDefault="006831A0">
      <w:pPr>
        <w:spacing w:line="360" w:lineRule="auto"/>
        <w:jc w:val="center"/>
        <w:rPr>
          <w:rFonts w:eastAsia="Times New Roman"/>
          <w:b/>
          <w:bCs/>
          <w:sz w:val="24"/>
          <w:szCs w:val="24"/>
        </w:rPr>
      </w:pPr>
      <w:r w:rsidRPr="00480815">
        <w:rPr>
          <w:rFonts w:eastAsia="Times New Roman"/>
          <w:b/>
          <w:bCs/>
          <w:sz w:val="24"/>
          <w:szCs w:val="24"/>
        </w:rPr>
        <w:t>Figure 2: AI-based risk faced by companies</w:t>
      </w:r>
    </w:p>
    <w:p w14:paraId="0E4BC4D1" w14:textId="77777777" w:rsidR="005C1AFB" w:rsidRPr="00480815" w:rsidRDefault="006831A0">
      <w:pPr>
        <w:spacing w:line="360" w:lineRule="auto"/>
        <w:jc w:val="center"/>
        <w:rPr>
          <w:rFonts w:eastAsia="Times New Roman"/>
          <w:sz w:val="24"/>
          <w:szCs w:val="24"/>
        </w:rPr>
      </w:pPr>
      <w:r w:rsidRPr="00480815">
        <w:rPr>
          <w:rFonts w:eastAsia="Times New Roman"/>
          <w:sz w:val="24"/>
          <w:szCs w:val="24"/>
        </w:rPr>
        <w:t>(Source: Lang, 2023)</w:t>
      </w:r>
    </w:p>
    <w:p w14:paraId="0BCA3728" w14:textId="3E639208" w:rsidR="005C1AFB" w:rsidRPr="00480815" w:rsidRDefault="004A0D30">
      <w:pPr>
        <w:spacing w:line="360" w:lineRule="auto"/>
        <w:jc w:val="both"/>
        <w:rPr>
          <w:rFonts w:eastAsia="Times New Roman"/>
          <w:sz w:val="24"/>
          <w:szCs w:val="24"/>
        </w:rPr>
      </w:pPr>
      <w:r w:rsidRPr="00480815">
        <w:rPr>
          <w:rFonts w:eastAsia="Times New Roman"/>
          <w:sz w:val="24"/>
          <w:szCs w:val="24"/>
        </w:rPr>
        <w:t>Around</w:t>
      </w:r>
      <w:r w:rsidR="006831A0" w:rsidRPr="00480815">
        <w:rPr>
          <w:rFonts w:eastAsia="Times New Roman"/>
          <w:sz w:val="24"/>
          <w:szCs w:val="24"/>
        </w:rPr>
        <w:t xml:space="preserve"> 25% of retail companies confront data privacy concerns whereas nearly 20% of organisations rely on third-party AI integration supply (Lang, 2023). Therefore, the escalation of data security and compliance risks reduces the customer retention rate and erodes brand trust. </w:t>
      </w:r>
    </w:p>
    <w:p w14:paraId="67B2B9F8" w14:textId="02F903A4" w:rsidR="005C1AFB" w:rsidRPr="00480815" w:rsidRDefault="006831A0">
      <w:pPr>
        <w:spacing w:line="360" w:lineRule="auto"/>
        <w:jc w:val="both"/>
        <w:rPr>
          <w:rFonts w:eastAsia="Times New Roman"/>
          <w:sz w:val="24"/>
          <w:szCs w:val="24"/>
        </w:rPr>
      </w:pPr>
      <w:r w:rsidRPr="00480815">
        <w:rPr>
          <w:rFonts w:eastAsia="Times New Roman"/>
          <w:sz w:val="24"/>
          <w:szCs w:val="24"/>
        </w:rPr>
        <w:lastRenderedPageBreak/>
        <w:t xml:space="preserve">Further, existing studies have failed to offer accurate information about the influence of AI recommendations, especially concerning perceived personalisation </w:t>
      </w:r>
      <w:r w:rsidR="005552BD" w:rsidRPr="00480815">
        <w:rPr>
          <w:rFonts w:eastAsia="Times New Roman"/>
          <w:sz w:val="24"/>
          <w:szCs w:val="24"/>
        </w:rPr>
        <w:t>and consumer trust. L</w:t>
      </w:r>
      <w:r w:rsidRPr="00480815">
        <w:rPr>
          <w:rFonts w:eastAsia="Times New Roman"/>
          <w:sz w:val="24"/>
          <w:szCs w:val="24"/>
        </w:rPr>
        <w:t xml:space="preserve">imited empirical research has assessed these interconnections by utilising primary data from UK fashion consumers for creating a requirement for further investigation (Wen and Li, 2025). Therefore, future research becomes essential to identify how AI-powered product recommendations influence the online purchase intentions of UK-based fashion retail consumers and recognise any possible factors that are weakening the customers’ purchase intentions.  </w:t>
      </w:r>
    </w:p>
    <w:p w14:paraId="4E954106" w14:textId="77777777" w:rsidR="005C1AFB" w:rsidRPr="00480815" w:rsidRDefault="006831A0" w:rsidP="00D42EAE">
      <w:pPr>
        <w:pStyle w:val="Heading2"/>
      </w:pPr>
      <w:bookmarkStart w:id="3" w:name="_Toc234353866"/>
      <w:r w:rsidRPr="00480815">
        <w:t>1.3 Research Rationale</w:t>
      </w:r>
      <w:bookmarkEnd w:id="3"/>
    </w:p>
    <w:p w14:paraId="4EEC6C87" w14:textId="74D285F3" w:rsidR="005C1AFB" w:rsidRPr="00480815" w:rsidRDefault="006831A0">
      <w:pPr>
        <w:spacing w:line="360" w:lineRule="auto"/>
        <w:jc w:val="both"/>
        <w:rPr>
          <w:rFonts w:eastAsia="Times New Roman"/>
          <w:sz w:val="24"/>
          <w:szCs w:val="24"/>
        </w:rPr>
      </w:pPr>
      <w:r w:rsidRPr="00480815">
        <w:rPr>
          <w:rFonts w:eastAsia="Times New Roman"/>
          <w:sz w:val="24"/>
          <w:szCs w:val="24"/>
        </w:rPr>
        <w:t>Artificial Intelligence (AI) has become a cornerstone of the UK fashion retail business, particularly to influence purchase intentions among consumers by offering personalised product recommendations (Anwar et al., 2026). Despite the growing importance of this technique, UK-based fashion retailers are still failing to attract customers by shapi</w:t>
      </w:r>
      <w:r w:rsidR="0054127C" w:rsidRPr="00480815">
        <w:rPr>
          <w:rFonts w:eastAsia="Times New Roman"/>
          <w:sz w:val="24"/>
          <w:szCs w:val="24"/>
        </w:rPr>
        <w:t xml:space="preserve">ng their purchasing decisions, </w:t>
      </w:r>
      <w:r w:rsidRPr="00480815">
        <w:rPr>
          <w:rFonts w:eastAsia="Times New Roman"/>
          <w:sz w:val="24"/>
          <w:szCs w:val="24"/>
        </w:rPr>
        <w:t xml:space="preserve">indicating a clear gap in the effectiveness of their AI-driven product recommendation system (Arachchi and Samarasinghe, 2025). </w:t>
      </w:r>
      <w:r w:rsidR="004B6BA5" w:rsidRPr="00480815">
        <w:rPr>
          <w:rFonts w:eastAsia="Times New Roman"/>
          <w:sz w:val="24"/>
          <w:szCs w:val="24"/>
        </w:rPr>
        <w:t>The</w:t>
      </w:r>
      <w:r w:rsidRPr="00480815">
        <w:rPr>
          <w:rFonts w:eastAsia="Times New Roman"/>
          <w:sz w:val="24"/>
          <w:szCs w:val="24"/>
        </w:rPr>
        <w:t xml:space="preserve"> development of the present research as it can help in offering evidence-based insights on how AI can be effectively utilised to offer accurate product recommendations. </w:t>
      </w:r>
      <w:r w:rsidR="009C08B9" w:rsidRPr="00480815">
        <w:rPr>
          <w:rFonts w:eastAsia="Times New Roman"/>
          <w:sz w:val="24"/>
          <w:szCs w:val="24"/>
        </w:rPr>
        <w:t>From</w:t>
      </w:r>
      <w:r w:rsidRPr="00480815">
        <w:rPr>
          <w:rFonts w:eastAsia="Times New Roman"/>
          <w:sz w:val="24"/>
          <w:szCs w:val="24"/>
        </w:rPr>
        <w:t xml:space="preserve"> an academic perspective, this research is significant will contribute to the existing body of literature by offering clear evidence on ensuring effective personalisation through AI-based recommendation mechanisms and their direct influence on trust.</w:t>
      </w:r>
      <w:r w:rsidR="00973B2C" w:rsidRPr="00480815">
        <w:rPr>
          <w:rFonts w:eastAsia="Times New Roman"/>
          <w:sz w:val="24"/>
          <w:szCs w:val="24"/>
        </w:rPr>
        <w:t xml:space="preserve"> T</w:t>
      </w:r>
      <w:r w:rsidRPr="00480815">
        <w:rPr>
          <w:rFonts w:eastAsia="Times New Roman"/>
          <w:sz w:val="24"/>
          <w:szCs w:val="24"/>
        </w:rPr>
        <w:t>his research will ultimately simplify AI usage among the UK-based fashion retailers by allowing them to design more effecti</w:t>
      </w:r>
      <w:r w:rsidR="00F744E7" w:rsidRPr="00480815">
        <w:rPr>
          <w:rFonts w:eastAsia="Times New Roman"/>
          <w:sz w:val="24"/>
          <w:szCs w:val="24"/>
        </w:rPr>
        <w:t>ve AI-based customer engagement.</w:t>
      </w:r>
    </w:p>
    <w:p w14:paraId="5F0C5FB7" w14:textId="77777777" w:rsidR="005C1AFB" w:rsidRPr="00480815" w:rsidRDefault="006831A0" w:rsidP="00D42EAE">
      <w:pPr>
        <w:pStyle w:val="Heading2"/>
      </w:pPr>
      <w:bookmarkStart w:id="4" w:name="_Toc234353867"/>
      <w:r w:rsidRPr="00480815">
        <w:t>1.4 Research Aim</w:t>
      </w:r>
      <w:bookmarkEnd w:id="4"/>
    </w:p>
    <w:p w14:paraId="78C0E62A"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The aim of the research is to examine the impact of AI-powered product recommendations based on UK fashion retail consumers’ online purchase intention.</w:t>
      </w:r>
    </w:p>
    <w:p w14:paraId="1B4ACEAC" w14:textId="77777777" w:rsidR="005C1AFB" w:rsidRPr="00480815" w:rsidRDefault="006831A0" w:rsidP="00D42EAE">
      <w:pPr>
        <w:pStyle w:val="Heading2"/>
      </w:pPr>
      <w:bookmarkStart w:id="5" w:name="_Toc234353868"/>
      <w:r w:rsidRPr="00480815">
        <w:t>1.5 Research Question</w:t>
      </w:r>
      <w:bookmarkEnd w:id="5"/>
    </w:p>
    <w:p w14:paraId="1FE7683D"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How do AI-powered product recommendations influence consumers’ online purchase intention in the UK fashion retail industry?</w:t>
      </w:r>
    </w:p>
    <w:p w14:paraId="0B96B824" w14:textId="77777777" w:rsidR="005C1AFB" w:rsidRPr="00480815" w:rsidRDefault="006831A0" w:rsidP="00D42EAE">
      <w:pPr>
        <w:pStyle w:val="Heading2"/>
      </w:pPr>
      <w:bookmarkStart w:id="6" w:name="_Toc234353869"/>
      <w:r w:rsidRPr="00480815">
        <w:t>1.6 Research Objectives</w:t>
      </w:r>
      <w:bookmarkEnd w:id="6"/>
      <w:r w:rsidRPr="00480815">
        <w:t xml:space="preserve"> </w:t>
      </w:r>
    </w:p>
    <w:p w14:paraId="3022F799" w14:textId="77777777" w:rsidR="005C1AFB" w:rsidRPr="00480815" w:rsidRDefault="006831A0">
      <w:pPr>
        <w:numPr>
          <w:ilvl w:val="0"/>
          <w:numId w:val="1"/>
        </w:numPr>
        <w:spacing w:line="360" w:lineRule="auto"/>
        <w:jc w:val="both"/>
        <w:rPr>
          <w:rFonts w:eastAsia="Times New Roman"/>
          <w:sz w:val="24"/>
          <w:szCs w:val="24"/>
        </w:rPr>
      </w:pPr>
      <w:r w:rsidRPr="00480815">
        <w:rPr>
          <w:rFonts w:eastAsia="Times New Roman"/>
          <w:sz w:val="24"/>
          <w:szCs w:val="24"/>
        </w:rPr>
        <w:t xml:space="preserve">To examine consumers' interest towards AI-powered product recommendations in the UK online fashion retail industry. </w:t>
      </w:r>
    </w:p>
    <w:p w14:paraId="48817D1A" w14:textId="77777777" w:rsidR="005C1AFB" w:rsidRPr="00480815" w:rsidRDefault="006831A0">
      <w:pPr>
        <w:numPr>
          <w:ilvl w:val="0"/>
          <w:numId w:val="1"/>
        </w:numPr>
        <w:spacing w:line="360" w:lineRule="auto"/>
        <w:jc w:val="both"/>
        <w:rPr>
          <w:rFonts w:eastAsia="Times New Roman"/>
          <w:sz w:val="24"/>
          <w:szCs w:val="24"/>
        </w:rPr>
      </w:pPr>
      <w:r w:rsidRPr="00480815">
        <w:rPr>
          <w:rFonts w:eastAsia="Times New Roman"/>
          <w:sz w:val="24"/>
          <w:szCs w:val="24"/>
        </w:rPr>
        <w:lastRenderedPageBreak/>
        <w:t xml:space="preserve">To investigate the influence of perceived personalisation on customers' online purchase intention. </w:t>
      </w:r>
    </w:p>
    <w:p w14:paraId="2AA92417" w14:textId="77777777" w:rsidR="005C1AFB" w:rsidRPr="00480815" w:rsidRDefault="006831A0">
      <w:pPr>
        <w:numPr>
          <w:ilvl w:val="0"/>
          <w:numId w:val="1"/>
        </w:numPr>
        <w:spacing w:line="360" w:lineRule="auto"/>
        <w:jc w:val="both"/>
        <w:rPr>
          <w:rFonts w:eastAsia="Times New Roman"/>
          <w:sz w:val="24"/>
          <w:szCs w:val="24"/>
        </w:rPr>
      </w:pPr>
      <w:r w:rsidRPr="00480815">
        <w:rPr>
          <w:rFonts w:eastAsia="Times New Roman"/>
          <w:sz w:val="24"/>
          <w:szCs w:val="24"/>
        </w:rPr>
        <w:t xml:space="preserve">To examine the influence of trust in AI-driven product recommendations on consumers' online purchase intentions. </w:t>
      </w:r>
    </w:p>
    <w:p w14:paraId="35DA516F" w14:textId="1978F6E8" w:rsidR="005C1AFB" w:rsidRPr="00480815" w:rsidRDefault="006831A0">
      <w:pPr>
        <w:numPr>
          <w:ilvl w:val="0"/>
          <w:numId w:val="1"/>
        </w:numPr>
        <w:spacing w:line="360" w:lineRule="auto"/>
        <w:jc w:val="both"/>
        <w:rPr>
          <w:rFonts w:eastAsia="Times New Roman"/>
          <w:sz w:val="24"/>
          <w:szCs w:val="24"/>
        </w:rPr>
      </w:pPr>
      <w:r w:rsidRPr="00480815">
        <w:rPr>
          <w:rFonts w:eastAsia="Times New Roman"/>
          <w:sz w:val="24"/>
          <w:szCs w:val="24"/>
        </w:rPr>
        <w:t>To identify the key factors that influence the effectiveness of AI-based product recommendations in the UK online fashion retail industry.</w:t>
      </w:r>
    </w:p>
    <w:p w14:paraId="411627D2" w14:textId="77777777" w:rsidR="00EC34EE" w:rsidRPr="00480815" w:rsidRDefault="00EC34EE" w:rsidP="00D42EAE">
      <w:pPr>
        <w:pStyle w:val="Heading2"/>
      </w:pPr>
      <w:bookmarkStart w:id="7" w:name="_Toc234353870"/>
      <w:r w:rsidRPr="00480815">
        <w:t>1.7 Brief Overview of the Research Approach</w:t>
      </w:r>
      <w:bookmarkEnd w:id="7"/>
      <w:r w:rsidRPr="00480815">
        <w:t> </w:t>
      </w:r>
    </w:p>
    <w:p w14:paraId="50A4DDD9" w14:textId="68C6B59F" w:rsidR="00EC34EE" w:rsidRPr="00480815" w:rsidRDefault="00EC34EE" w:rsidP="00EC34EE">
      <w:pPr>
        <w:pStyle w:val="NormalWeb"/>
        <w:spacing w:before="0" w:beforeAutospacing="0" w:after="0" w:afterAutospacing="0" w:line="360" w:lineRule="auto"/>
        <w:jc w:val="both"/>
        <w:rPr>
          <w:rFonts w:ascii="Arial" w:hAnsi="Arial" w:cs="Arial"/>
          <w:lang w:val="en-GB"/>
        </w:rPr>
      </w:pPr>
      <w:r w:rsidRPr="00480815">
        <w:rPr>
          <w:rFonts w:ascii="Arial" w:hAnsi="Arial" w:cs="Arial"/>
          <w:lang w:val="en-GB"/>
        </w:rPr>
        <w:t xml:space="preserve">To investigate the impact of AI-based product recommendation systems on UK fashion retail consumers’ purchasing power, this study will adopt a quantitative research approach underpinned by a positivist research philosophy. A structured survey method will be used to collect first-hand data from the UK customers who purchase products based on AI-driven recommendations, then it will be statistically analysed. </w:t>
      </w:r>
    </w:p>
    <w:p w14:paraId="00796DA9" w14:textId="73CE67B7" w:rsidR="005C1AFB" w:rsidRPr="00480815" w:rsidRDefault="0054127C" w:rsidP="00D42EAE">
      <w:pPr>
        <w:pStyle w:val="Heading1"/>
      </w:pPr>
      <w:bookmarkStart w:id="8" w:name="_Toc234353871"/>
      <w:r w:rsidRPr="00480815">
        <w:t>2. Literature Review</w:t>
      </w:r>
      <w:bookmarkEnd w:id="8"/>
    </w:p>
    <w:p w14:paraId="4D709DC6"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The purpose of this literature review is to critically evaluate the impact of AI-powered product recommendations on UK consumer online purchase intention within the fashion retail sector by considering empirical evidence from existing literature. Within the context, some of these will be developed to showcase AI's role in transforming the online fashion retail landscape as well as highlight the relationship between consumer perception and AI-driven product recommendations. Moreover, TAM and the Theory of Planned Behaviour will be used as theoretical foundations and lastly, the gaps will be identified within the existing literature and current research. </w:t>
      </w:r>
    </w:p>
    <w:p w14:paraId="7461834E" w14:textId="77777777" w:rsidR="005C1AFB" w:rsidRPr="00480815" w:rsidRDefault="006831A0" w:rsidP="00D42EAE">
      <w:pPr>
        <w:pStyle w:val="Heading2"/>
      </w:pPr>
      <w:bookmarkStart w:id="9" w:name="_Toc234353872"/>
      <w:r w:rsidRPr="00480815">
        <w:t>2.1 Analyse the Role of Artificial Intelligence in Transforming Online Fashion Retail</w:t>
      </w:r>
      <w:bookmarkEnd w:id="9"/>
      <w:r w:rsidRPr="00480815">
        <w:t xml:space="preserve">  </w:t>
      </w:r>
    </w:p>
    <w:p w14:paraId="5BF72C7D" w14:textId="7FB4A4DE" w:rsidR="005C1AFB" w:rsidRPr="00480815" w:rsidRDefault="006831A0">
      <w:pPr>
        <w:spacing w:line="360" w:lineRule="auto"/>
        <w:jc w:val="both"/>
        <w:rPr>
          <w:rFonts w:eastAsia="Times New Roman"/>
          <w:sz w:val="24"/>
          <w:szCs w:val="24"/>
        </w:rPr>
      </w:pPr>
      <w:r w:rsidRPr="00480815">
        <w:rPr>
          <w:rFonts w:eastAsia="Times New Roman"/>
          <w:sz w:val="24"/>
          <w:szCs w:val="24"/>
        </w:rPr>
        <w:t>According to Viswanathan (2024), AI is revolutionising the online fashion retail sector by catalysing unprecedented advancement in operational efficiency</w:t>
      </w:r>
      <w:r w:rsidR="00420220" w:rsidRPr="00480815">
        <w:rPr>
          <w:rFonts w:eastAsia="Times New Roman"/>
          <w:sz w:val="24"/>
          <w:szCs w:val="24"/>
        </w:rPr>
        <w:t>.</w:t>
      </w:r>
      <w:r w:rsidRPr="00480815">
        <w:rPr>
          <w:rFonts w:eastAsia="Times New Roman"/>
          <w:sz w:val="24"/>
          <w:szCs w:val="24"/>
        </w:rPr>
        <w:t xml:space="preserve"> The most notable benefits of this technological advancement are to provide personalised shopping experiences by facilitating AI chatbots and virtual assistance. In this context, Beem (2025) opinionated that AI's transformative impact not only enhances the scope of increasing organisational revenue growth but also meets customer satisfaction. It enables firms to offer a tailored experience across their shopping journey. In contrast, Canhoto, Keegan and Ryzhikh (2024) stated that data privacy issues are a big challenge for fashion retailers in managing AI deployment within their operations, which may reduce customer retention </w:t>
      </w:r>
      <w:r w:rsidRPr="00480815">
        <w:rPr>
          <w:rFonts w:eastAsia="Times New Roman"/>
          <w:sz w:val="24"/>
          <w:szCs w:val="24"/>
        </w:rPr>
        <w:lastRenderedPageBreak/>
        <w:t xml:space="preserve">rate and negatively affect organisational reputation. The overall discussion depicts that AI has an immersive experience to deliver tailored experiences to customers whereas AI-perceived complexity reduces buyers' trust. </w:t>
      </w:r>
    </w:p>
    <w:p w14:paraId="347299A4" w14:textId="77777777" w:rsidR="005C1AFB" w:rsidRPr="00480815" w:rsidRDefault="006831A0" w:rsidP="00D42EAE">
      <w:pPr>
        <w:pStyle w:val="Heading2"/>
      </w:pPr>
      <w:bookmarkStart w:id="10" w:name="_Toc234353873"/>
      <w:r w:rsidRPr="00480815">
        <w:t>2.2 Examination of AI-powered Product Recommendations Impact on Fashion Retail Customer Experience</w:t>
      </w:r>
      <w:bookmarkEnd w:id="10"/>
    </w:p>
    <w:p w14:paraId="2B7D0770" w14:textId="4B83AAD2" w:rsidR="005C1AFB" w:rsidRPr="00480815" w:rsidRDefault="006831A0">
      <w:pPr>
        <w:spacing w:line="360" w:lineRule="auto"/>
        <w:jc w:val="both"/>
        <w:rPr>
          <w:rFonts w:eastAsia="Times New Roman"/>
          <w:sz w:val="24"/>
          <w:szCs w:val="24"/>
        </w:rPr>
      </w:pPr>
      <w:r w:rsidRPr="00480815">
        <w:rPr>
          <w:rFonts w:eastAsia="Times New Roman"/>
          <w:sz w:val="24"/>
          <w:szCs w:val="24"/>
        </w:rPr>
        <w:t>As discussed by Panya and Leelasantitham (2025), nowadays customers tend to purchase their preferred products by considering real-time interaction with AI-powered communication ch</w:t>
      </w:r>
      <w:r w:rsidR="00C22F6B" w:rsidRPr="00480815">
        <w:rPr>
          <w:rFonts w:eastAsia="Times New Roman"/>
          <w:sz w:val="24"/>
          <w:szCs w:val="24"/>
        </w:rPr>
        <w:t>annels like live-chat boxes. Thu</w:t>
      </w:r>
      <w:r w:rsidRPr="00480815">
        <w:rPr>
          <w:rFonts w:eastAsia="Times New Roman"/>
          <w:sz w:val="24"/>
          <w:szCs w:val="24"/>
        </w:rPr>
        <w:t xml:space="preserve">s, user interface design positively influences buyers' social norms and boosts customer engagement. Similarly, Ademtsu, Pathak and Oduraa (2023) demonstrated that demand for higher degrees personalised experiences also successfully analyses consumer sentiments. For instance, online retailers use virtual try-on applications to ensure the accuracy and reliability of outfitting. It highlights shoppers who make fewer product returns and seek to be more confident in making purchasing decisions. However, Jasim, Puthineedi and Jha (2026) argue that algorithm bias creates a “filter bubble” that limits consumers' continuous shopping from online fashion retail brands as well as erodes buyers’ trust and decreases their purchasing intentions. It illustrates that while AI-driven fashion recommendations manage a highly convenient and engaging shopping experience, fashion retailers need to balance consumer privacy with personalisation.  </w:t>
      </w:r>
    </w:p>
    <w:p w14:paraId="76932BE0" w14:textId="77777777" w:rsidR="005C1AFB" w:rsidRPr="00480815" w:rsidRDefault="006831A0" w:rsidP="00D42EAE">
      <w:pPr>
        <w:pStyle w:val="Heading2"/>
      </w:pPr>
      <w:bookmarkStart w:id="11" w:name="_Toc234353874"/>
      <w:r w:rsidRPr="00480815">
        <w:t>2.3 Evaluate the Relationship between AI Recommendations and Buyers’ Online Purchase Intention</w:t>
      </w:r>
      <w:bookmarkEnd w:id="11"/>
    </w:p>
    <w:p w14:paraId="07072890" w14:textId="59CADD4D" w:rsidR="005C1AFB" w:rsidRPr="00480815" w:rsidRDefault="006831A0">
      <w:pPr>
        <w:spacing w:line="360" w:lineRule="auto"/>
        <w:jc w:val="both"/>
        <w:rPr>
          <w:rFonts w:eastAsia="Times New Roman"/>
          <w:sz w:val="24"/>
          <w:szCs w:val="24"/>
        </w:rPr>
      </w:pPr>
      <w:r w:rsidRPr="00480815">
        <w:rPr>
          <w:rFonts w:eastAsia="Times New Roman"/>
          <w:sz w:val="24"/>
          <w:szCs w:val="24"/>
        </w:rPr>
        <w:t>Within the context, Wen and Li (2025) define AI-based digital responses as consisting of rapid advancements such as virtual anchors and real-time interaction. It offers 24/7 immersive shopping experiences and minimises the risk of human-anchor scandals. It also reduces buyers' searching efforts and eliminates decision fatigue during the selection of fashion products and continues the purchase quickly (Sharma et al., 2025)</w:t>
      </w:r>
      <w:r w:rsidR="0044435D" w:rsidRPr="00480815">
        <w:rPr>
          <w:rFonts w:eastAsia="Times New Roman"/>
          <w:sz w:val="24"/>
          <w:szCs w:val="24"/>
        </w:rPr>
        <w:t xml:space="preserve">. </w:t>
      </w:r>
      <w:r w:rsidRPr="00480815">
        <w:rPr>
          <w:rFonts w:eastAsia="Times New Roman"/>
          <w:sz w:val="24"/>
          <w:szCs w:val="24"/>
        </w:rPr>
        <w:t xml:space="preserve">These positive consequences highlight AI recommendations that bridge a gap in enhancing buyers’ shopping experience digitally and boost the actual conversion rate. However, inherent disadvantages of AI recommendations, such as privacy and security concerns and algorithm distrust negatively affect fashion retail brands’ perceptions and adversely affect buyers’ purchase intentions (Yu, Xu and Li, 2025). The overall discussion shows </w:t>
      </w:r>
      <w:r w:rsidRPr="00480815">
        <w:rPr>
          <w:rFonts w:eastAsia="Times New Roman"/>
          <w:sz w:val="24"/>
          <w:szCs w:val="24"/>
        </w:rPr>
        <w:lastRenderedPageBreak/>
        <w:t xml:space="preserve">that AI recommendations drive shoppers’ purchase intention through streamlining product discovery and personalised relevance, whereas algorithm bias and privacy concerns simultaneously hinder users' experience. </w:t>
      </w:r>
    </w:p>
    <w:p w14:paraId="38ABDD47" w14:textId="77777777" w:rsidR="005C1AFB" w:rsidRPr="00480815" w:rsidRDefault="006831A0" w:rsidP="00D42EAE">
      <w:pPr>
        <w:pStyle w:val="Heading2"/>
      </w:pPr>
      <w:bookmarkStart w:id="12" w:name="_Toc234353875"/>
      <w:r w:rsidRPr="00480815">
        <w:t>2.4 Theoretical Underpinnings</w:t>
      </w:r>
      <w:bookmarkEnd w:id="12"/>
    </w:p>
    <w:p w14:paraId="3454B2C7" w14:textId="14176AEA" w:rsidR="005C1AFB" w:rsidRPr="00480815" w:rsidRDefault="006831A0">
      <w:pPr>
        <w:spacing w:line="360" w:lineRule="auto"/>
        <w:jc w:val="both"/>
        <w:rPr>
          <w:rFonts w:eastAsia="Times New Roman"/>
          <w:sz w:val="24"/>
          <w:szCs w:val="24"/>
        </w:rPr>
      </w:pPr>
      <w:r w:rsidRPr="00480815">
        <w:rPr>
          <w:rFonts w:eastAsia="Times New Roman"/>
          <w:sz w:val="24"/>
          <w:szCs w:val="24"/>
        </w:rPr>
        <w:t>In terms of the usage of AI-powered product recommendations within the online fashion retail landscape, the Technology Acceptance Model (TAM) offers a holistic approach to emphasise AI deployment and perceived usefulness in buyers’ e-shopping (Lopes, Silva and Massano-Cardoso, 2024). Within the context of the UK online fashion retail sector, TAM suggests that this technological innovation facilitates a personalised consumer shopping experience by offering relevant product suggestions and reinforcing purchasing behaviour.</w:t>
      </w:r>
    </w:p>
    <w:p w14:paraId="305B48CC"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In addition, the Theory of Planned Behaviour outlines consumers' high interest in making their preferred fashion products by using AI intelligence which supports tailored recommendations as well as builds pathways for online retail companies’ development (Arachchi and Samarasinghe, 2025). Hence, it demonstrates that this technological deployment not only reconfigures operational practices of the UK online fashion retail industry but also strengthens consumer intention to purchase recommended fashion products. </w:t>
      </w:r>
    </w:p>
    <w:p w14:paraId="39047F0B" w14:textId="77777777" w:rsidR="005C1AFB" w:rsidRPr="00480815" w:rsidRDefault="006831A0" w:rsidP="00D42EAE">
      <w:pPr>
        <w:pStyle w:val="Heading2"/>
      </w:pPr>
      <w:bookmarkStart w:id="13" w:name="_Toc234353876"/>
      <w:r w:rsidRPr="00480815">
        <w:t>2.5 Literature Gap</w:t>
      </w:r>
      <w:bookmarkEnd w:id="13"/>
    </w:p>
    <w:p w14:paraId="7C8AA707" w14:textId="0250B499"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While Panya and Leelasantitham (2025) stated that AI-driven communication channels build pathways for online retail </w:t>
      </w:r>
      <w:r w:rsidR="00D42EAE" w:rsidRPr="00480815">
        <w:rPr>
          <w:rFonts w:eastAsia="Times New Roman"/>
          <w:sz w:val="24"/>
          <w:szCs w:val="24"/>
        </w:rPr>
        <w:t>brands</w:t>
      </w:r>
      <w:r w:rsidRPr="00480815">
        <w:rPr>
          <w:rFonts w:eastAsia="Times New Roman"/>
          <w:sz w:val="24"/>
          <w:szCs w:val="24"/>
        </w:rPr>
        <w:t xml:space="preserve"> to improve their customer engagement do not focus on the UK fashion retail sector. However, this particular research primarily emphasises the effectiveness of AI-powered recommendations in influencing consumer online purchase intention within the UK fashion retail industry. Alternatively, Beem (2025) only focused on the AI transformation impact to increase the organisational revenue growth but did not elaborate on how buyers’ online purchasing intentions shape UK fashion retail companies’ operational efficiency. However, the study addresses these gaps and investigates AI-powered product recommendations impact on online purchase intention among UK fashion retail customers. It highlights that existing studies fail to provide accurate information related to AI recommendations, especially</w:t>
      </w:r>
      <w:r w:rsidR="00C75F58">
        <w:rPr>
          <w:rFonts w:eastAsia="Times New Roman"/>
          <w:sz w:val="24"/>
          <w:szCs w:val="24"/>
        </w:rPr>
        <w:t>,</w:t>
      </w:r>
      <w:r w:rsidRPr="00480815">
        <w:rPr>
          <w:rFonts w:eastAsia="Times New Roman"/>
          <w:sz w:val="24"/>
          <w:szCs w:val="24"/>
        </w:rPr>
        <w:t xml:space="preserve"> building </w:t>
      </w:r>
      <w:r w:rsidRPr="00480815">
        <w:rPr>
          <w:rFonts w:eastAsia="Times New Roman"/>
          <w:sz w:val="24"/>
          <w:szCs w:val="24"/>
        </w:rPr>
        <w:lastRenderedPageBreak/>
        <w:t xml:space="preserve">consumer trust through personalisation due to the presence of limited empirical research assessment based on the usage of primary data. </w:t>
      </w:r>
    </w:p>
    <w:p w14:paraId="47FB8A2E" w14:textId="4991638E" w:rsidR="005C1AFB" w:rsidRPr="00480815" w:rsidRDefault="006831A0" w:rsidP="00D42EAE">
      <w:pPr>
        <w:pStyle w:val="Heading1"/>
      </w:pPr>
      <w:bookmarkStart w:id="14" w:name="_Toc234353877"/>
      <w:r w:rsidRPr="00480815">
        <w:t>3. Metho</w:t>
      </w:r>
      <w:r w:rsidR="0054127C" w:rsidRPr="00480815">
        <w:t>dology</w:t>
      </w:r>
      <w:bookmarkEnd w:id="14"/>
    </w:p>
    <w:p w14:paraId="17F0D6BD"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The study will adopt a quantitative research methodology to examine the effect of AI-driven fashion product recommendations in shaping consumers’ online purchase intentions. The approach is considered as appropriate due to its critical measurement between dependent and independent variables.  </w:t>
      </w:r>
    </w:p>
    <w:p w14:paraId="0D6AC3D7" w14:textId="77777777" w:rsidR="005C1AFB" w:rsidRPr="00480815" w:rsidRDefault="006831A0" w:rsidP="00D42EAE">
      <w:pPr>
        <w:pStyle w:val="Heading2"/>
      </w:pPr>
      <w:bookmarkStart w:id="15" w:name="_Toc234353878"/>
      <w:r w:rsidRPr="00480815">
        <w:t>3.1 Research Method</w:t>
      </w:r>
      <w:bookmarkEnd w:id="15"/>
    </w:p>
    <w:p w14:paraId="53E7C4E7"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The research will follow a deductive approach and positivist research philosophy to find the influence of perceived personalisation on customer online purchase intentions within the UK fashion retail environment. According to Hall, Savas-Hall and Shaw (2023), the deductive approach helps to generalise findings by developing suitable theories that contribute to standardising the measurement of AI-powered product recommendations’ effectiveness in shaping UK people's online purchase behaviour. However, inductive approaches limit theoretical application in research findings; hence it will not be used in this study (Yuwono and Rachmawati, 2023). Additionally, the positivism philosophy enables the researcher to maintain consistency of the overall results and standardise the evaluation of collected data (Park, Konge and Artino Jr, 2020). In contrast, interpretivism philosophy considers high subjectivity that limits generalisation findings on broader populations (Alharahsheh and Pius, 2020). Therefore, these research paradigms are suitable to focus on the research objective reality and evaluate the cost-effectiveness relationship between AI-driven product recommendations on influencing consumers’ online purchase intentions. </w:t>
      </w:r>
    </w:p>
    <w:p w14:paraId="7D79BBCA"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This particular research will follow the purposive sampling strategy due to its specific interest in UK consumers who have continued online shopping for fashion products and have been exposed through AI-driven recommendations. As discussed by Giri (2024), this sampling technique is not only suitable for generalising findings from a targeted population but also for collecting data from direct sources. However, generalised findings resulting from a larger population may create difficulty in validating representativeness and validity. In this regard, the sample will be collected from 50 respondents who reside in the UK and have online shopping experience from fashion retailers considering AI-</w:t>
      </w:r>
      <w:r w:rsidRPr="00480815">
        <w:rPr>
          <w:rFonts w:eastAsia="Times New Roman"/>
          <w:sz w:val="24"/>
          <w:szCs w:val="24"/>
        </w:rPr>
        <w:lastRenderedPageBreak/>
        <w:t xml:space="preserve">powered product recommendations. Moreover, key variables of the study are AI-powered product recommendations (Independent Variable) and UK consumers’ online purchase intention (Dependent Variable).  </w:t>
      </w:r>
    </w:p>
    <w:p w14:paraId="42262779" w14:textId="77777777" w:rsidR="005C1AFB" w:rsidRPr="00480815" w:rsidRDefault="006831A0" w:rsidP="00D42EAE">
      <w:pPr>
        <w:pStyle w:val="Heading2"/>
      </w:pPr>
      <w:bookmarkStart w:id="16" w:name="_Toc234353879"/>
      <w:r w:rsidRPr="00480815">
        <w:t>3.2 Data Collection Method</w:t>
      </w:r>
      <w:bookmarkEnd w:id="16"/>
    </w:p>
    <w:p w14:paraId="4CC526CC"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The study will select the primary quantitative data collection method to measure the impact of AI-driven product recommendations in influencing UK consumers' online purchase intentions of fashion retail products. As per the statement of Ghanad (2023), the quantitative data collection method seeks to establish knowledge by collecting data from a quantitative sample and then generalise findings. Therefore, an online structured survey will be conducted to collect UK buyers’ responses who continue their shopping by prioritising AI-based product recommendations from the online fashion retail landscape. The survey will consist of a total number of 20 questions where participants will be able to provide their responses through a 5-point Likert scale. However, the inflexible design of quantitative data may limit the researcher's ability to evaluate potential findings as per requirements (Oranga and Matere, 2025).</w:t>
      </w:r>
    </w:p>
    <w:p w14:paraId="426E31C8" w14:textId="77777777" w:rsidR="005C1AFB" w:rsidRPr="00480815" w:rsidRDefault="006831A0" w:rsidP="00D42EAE">
      <w:pPr>
        <w:pStyle w:val="Heading2"/>
      </w:pPr>
      <w:bookmarkStart w:id="17" w:name="_Toc234353880"/>
      <w:r w:rsidRPr="00480815">
        <w:t>3.3 Data Analysis</w:t>
      </w:r>
      <w:bookmarkEnd w:id="17"/>
    </w:p>
    <w:p w14:paraId="18789F0C"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The study will employ a statistical data analysis to synthesise quantitative data and evaluate the relationship between measurable variables which assess the impact of AI-driven product recommendations on consumers’ online purchasing behaviour. In quantitative research, statistical analysis is suitable for producing the potential outcomes through measuring the central tendency which highlights the relationship significance between variables (Kotronoulas et al., 2023). For enhancing the reliability and validity, the research will conduct descriptive, correlation and regression analysis along with representing empirical evidence rather than producing subjective interpretation. According to Wickham (2019), thematic analysis provides a subjective measurement to examine the research question and evaluate outputs. Therefore, due to a lack of specificity, the study will choose statistical analysis rather than secondary qualitative data analysis.  </w:t>
      </w:r>
    </w:p>
    <w:p w14:paraId="667A5D95" w14:textId="77777777" w:rsidR="005C1AFB" w:rsidRPr="00480815" w:rsidRDefault="006831A0" w:rsidP="00D42EAE">
      <w:pPr>
        <w:pStyle w:val="Heading2"/>
      </w:pPr>
      <w:bookmarkStart w:id="18" w:name="_Toc234353881"/>
      <w:r w:rsidRPr="00480815">
        <w:t>3.4 Ethical Considerations</w:t>
      </w:r>
      <w:bookmarkEnd w:id="18"/>
    </w:p>
    <w:p w14:paraId="7F650F3E"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Based on the quantitative survey research, the study will follow some ethical principles that protect human participation by maintaining confidentiality, informed consent and </w:t>
      </w:r>
      <w:r w:rsidRPr="00480815">
        <w:rPr>
          <w:rFonts w:eastAsia="Times New Roman"/>
          <w:sz w:val="24"/>
          <w:szCs w:val="24"/>
        </w:rPr>
        <w:lastRenderedPageBreak/>
        <w:t xml:space="preserve">prioritising voluntary participation. As discussed by Adley et al. (2024), ethical approval for the focus group is essential to facilitate the voluntary nature of UK people's participation and collect their informed consent before accessing the questionnaires. Additionally, to protect individual participants’ privacy, the research will adhere to the UK GDPR (General Data Protection Regulation) and keep all responses confidential and anonymous (Franke et al., 2024). Hence, the particular study will not only investigate UK people's online shopping behaviour depending on AI-powered product recommendations but also seek to minimise risks regarding confidentiality and ensure academic integrity. </w:t>
      </w:r>
    </w:p>
    <w:p w14:paraId="0F1B0FE3" w14:textId="11F6AC1C" w:rsidR="005C1AFB" w:rsidRPr="00480815" w:rsidRDefault="006831A0" w:rsidP="00D42EAE">
      <w:pPr>
        <w:pStyle w:val="Heading1"/>
      </w:pPr>
      <w:bookmarkStart w:id="19" w:name="_Toc234353882"/>
      <w:r w:rsidRPr="00480815">
        <w:t>4. Expec</w:t>
      </w:r>
      <w:r w:rsidR="00B47E19" w:rsidRPr="00480815">
        <w:t>ted Findings</w:t>
      </w:r>
      <w:bookmarkEnd w:id="19"/>
    </w:p>
    <w:p w14:paraId="1C3D1E81" w14:textId="0C58E95C" w:rsidR="005C1AFB" w:rsidRPr="00480815" w:rsidRDefault="006831A0">
      <w:pPr>
        <w:spacing w:line="360" w:lineRule="auto"/>
        <w:jc w:val="both"/>
        <w:rPr>
          <w:rFonts w:eastAsia="Times New Roman"/>
          <w:sz w:val="24"/>
          <w:szCs w:val="24"/>
        </w:rPr>
      </w:pPr>
      <w:r w:rsidRPr="00480815">
        <w:rPr>
          <w:rFonts w:eastAsia="Times New Roman"/>
          <w:sz w:val="24"/>
          <w:szCs w:val="24"/>
        </w:rPr>
        <w:t>The specific research expects to find the significance of AI-powered product recommendations in influencing consumers’ online purchase intentions within the UK fashion retail landscape. Based on the theoretical foundation, TAM anticipates that consumers perceive more AI recommendations depending on its usefulness which positively influences their purchasing behaviour (Lopes, Silva and Massano-</w:t>
      </w:r>
      <w:r w:rsidR="009D5CB6" w:rsidRPr="00480815">
        <w:rPr>
          <w:rFonts w:eastAsia="Times New Roman"/>
          <w:sz w:val="24"/>
          <w:szCs w:val="24"/>
        </w:rPr>
        <w:t>Cardoso, 2024). T</w:t>
      </w:r>
      <w:r w:rsidRPr="00480815">
        <w:rPr>
          <w:rFonts w:eastAsia="Times New Roman"/>
          <w:sz w:val="24"/>
          <w:szCs w:val="24"/>
        </w:rPr>
        <w:t xml:space="preserve">he Theory of Planned Behaviour demonstrates that consumers' online purchasing behaviour heavily relies on AI-driven recommendations which will be beneficial for UK fashion retail companies to enhance buyers’ retention (Arachchi and Samarasinghe, 2025). Depending on the literature review, the research is expected to highlight that improving customer experience relies on AI personalisation by reducing search efforts, whereas algorithm bias or privacy concerns reduce consumer trust. </w:t>
      </w:r>
      <w:r w:rsidR="001C3981" w:rsidRPr="00480815">
        <w:rPr>
          <w:rFonts w:eastAsia="Times New Roman"/>
          <w:sz w:val="24"/>
          <w:szCs w:val="24"/>
        </w:rPr>
        <w:t>The</w:t>
      </w:r>
      <w:r w:rsidRPr="00480815">
        <w:rPr>
          <w:rFonts w:eastAsia="Times New Roman"/>
          <w:sz w:val="24"/>
          <w:szCs w:val="24"/>
        </w:rPr>
        <w:t xml:space="preserve"> methodological implications will illustrate human participation in the survey and offer practical insight for the UK fashion retailers to improve their product personalisation strategies and enhance consumer trust. </w:t>
      </w:r>
    </w:p>
    <w:p w14:paraId="6FC806B0"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Thus, the overall study is anticipated to provide evidence-based outcomes regarding AI-powered product recommendations effectiveness which can strengthen UK fashion retail consumers' purchasing intention. As well as, it will highlight how AI-enabled recommendations system optimisation enhances consumer trust in the UK fashion retail sector.</w:t>
      </w:r>
    </w:p>
    <w:p w14:paraId="6CE28D11" w14:textId="73CADD93" w:rsidR="005C1AFB" w:rsidRPr="00480815" w:rsidRDefault="006831A0" w:rsidP="00D42EAE">
      <w:pPr>
        <w:pStyle w:val="Heading1"/>
      </w:pPr>
      <w:bookmarkStart w:id="20" w:name="_Toc234353883"/>
      <w:r w:rsidRPr="00480815">
        <w:t>5. Limitati</w:t>
      </w:r>
      <w:r w:rsidR="00B47E19" w:rsidRPr="00480815">
        <w:t>ons</w:t>
      </w:r>
      <w:bookmarkEnd w:id="20"/>
    </w:p>
    <w:p w14:paraId="4A4AB98A" w14:textId="2C3636D3"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The study will consist of several limitations which may affect the research scope. Firstly, the usage of a quantitative survey may limit in-depth understanding of consumer </w:t>
      </w:r>
      <w:r w:rsidRPr="00480815">
        <w:rPr>
          <w:rFonts w:eastAsia="Times New Roman"/>
          <w:sz w:val="24"/>
          <w:szCs w:val="24"/>
        </w:rPr>
        <w:lastRenderedPageBreak/>
        <w:t>perceptions towards AI-powered product recommendations' implications within the UK fashion retail sec</w:t>
      </w:r>
      <w:r w:rsidR="00BF7D73" w:rsidRPr="00480815">
        <w:rPr>
          <w:rFonts w:eastAsia="Times New Roman"/>
          <w:sz w:val="24"/>
          <w:szCs w:val="24"/>
        </w:rPr>
        <w:t>tor (Jackson, 2026). T</w:t>
      </w:r>
      <w:r w:rsidRPr="00480815">
        <w:rPr>
          <w:rFonts w:eastAsia="Times New Roman"/>
          <w:sz w:val="24"/>
          <w:szCs w:val="24"/>
        </w:rPr>
        <w:t>he usage of purposive sampling may limit the generalisability of findings considering the geographical context and causes time constraints to collect required data for the research. Moreover, participants’ responses will consist of self-reported experiences which may produce biased outcomes.</w:t>
      </w:r>
    </w:p>
    <w:p w14:paraId="2FBCC06B"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To minimise the identified potential limitations, the study will clearly outline participation selection criteria and ensure that UK fashion retail consumers' confidentiality will be protected (Mayer et al., 2025). This action will not only be suitable for enhancing the study reliability but also ensure the validity. Besides these constraints, the research expects to offer a valuable insight regarding the influence of AI-powered product recommendations on consumers' online purchase intentions within the UK fashion retail setting.</w:t>
      </w:r>
    </w:p>
    <w:p w14:paraId="2DFC57D4" w14:textId="7254CD61" w:rsidR="005C1AFB" w:rsidRPr="00480815" w:rsidRDefault="00B47E19" w:rsidP="00D42EAE">
      <w:pPr>
        <w:pStyle w:val="Heading1"/>
      </w:pPr>
      <w:bookmarkStart w:id="21" w:name="_Toc234353884"/>
      <w:r w:rsidRPr="00480815">
        <w:t>6. Timeframe</w:t>
      </w:r>
      <w:bookmarkEnd w:id="21"/>
    </w:p>
    <w:p w14:paraId="44C2331C" w14:textId="77777777" w:rsidR="005C1AFB" w:rsidRPr="00480815" w:rsidRDefault="006831A0">
      <w:pPr>
        <w:spacing w:line="360" w:lineRule="auto"/>
        <w:jc w:val="center"/>
        <w:rPr>
          <w:rFonts w:eastAsia="Times New Roman"/>
          <w:b/>
          <w:bCs/>
          <w:sz w:val="24"/>
          <w:szCs w:val="24"/>
        </w:rPr>
      </w:pPr>
      <w:r w:rsidRPr="00480815">
        <w:rPr>
          <w:rFonts w:eastAsia="Times New Roman"/>
          <w:b/>
          <w:bCs/>
          <w:noProof/>
          <w:sz w:val="24"/>
          <w:szCs w:val="24"/>
          <w:lang w:eastAsia="en-GB"/>
        </w:rPr>
        <w:drawing>
          <wp:inline distT="114300" distB="114300" distL="114300" distR="114300" wp14:anchorId="1FDF56F2" wp14:editId="56173E3B">
            <wp:extent cx="5707187" cy="1902396"/>
            <wp:effectExtent l="25400" t="25400" r="25400" b="25400"/>
            <wp:docPr id="24"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1"/>
                    <a:srcRect/>
                    <a:stretch>
                      <a:fillRect/>
                    </a:stretch>
                  </pic:blipFill>
                  <pic:spPr>
                    <a:xfrm>
                      <a:off x="0" y="0"/>
                      <a:ext cx="5707187" cy="1902396"/>
                    </a:xfrm>
                    <a:prstGeom prst="rect">
                      <a:avLst/>
                    </a:prstGeom>
                    <a:ln w="25400">
                      <a:solidFill>
                        <a:srgbClr val="000000"/>
                      </a:solidFill>
                      <a:prstDash val="solid"/>
                    </a:ln>
                  </pic:spPr>
                </pic:pic>
              </a:graphicData>
            </a:graphic>
          </wp:inline>
        </w:drawing>
      </w:r>
    </w:p>
    <w:p w14:paraId="692FA3DE" w14:textId="77777777" w:rsidR="005C1AFB" w:rsidRPr="00480815" w:rsidRDefault="006831A0">
      <w:pPr>
        <w:spacing w:line="360" w:lineRule="auto"/>
        <w:jc w:val="center"/>
        <w:rPr>
          <w:rFonts w:eastAsia="Times New Roman"/>
          <w:b/>
          <w:bCs/>
          <w:sz w:val="24"/>
          <w:szCs w:val="24"/>
        </w:rPr>
      </w:pPr>
      <w:r w:rsidRPr="00480815">
        <w:rPr>
          <w:rFonts w:eastAsia="Times New Roman"/>
          <w:b/>
          <w:bCs/>
          <w:noProof/>
          <w:sz w:val="24"/>
          <w:szCs w:val="24"/>
          <w:lang w:eastAsia="en-GB"/>
        </w:rPr>
        <w:drawing>
          <wp:inline distT="114300" distB="114300" distL="114300" distR="114300" wp14:anchorId="54BB3FBD" wp14:editId="2C6D1434">
            <wp:extent cx="5690447" cy="1047750"/>
            <wp:effectExtent l="19050" t="19050" r="24765" b="19050"/>
            <wp:docPr id="23"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5693070" cy="1048233"/>
                    </a:xfrm>
                    <a:prstGeom prst="rect">
                      <a:avLst/>
                    </a:prstGeom>
                    <a:ln w="25400">
                      <a:solidFill>
                        <a:srgbClr val="000000"/>
                      </a:solidFill>
                      <a:prstDash val="solid"/>
                    </a:ln>
                  </pic:spPr>
                </pic:pic>
              </a:graphicData>
            </a:graphic>
          </wp:inline>
        </w:drawing>
      </w:r>
    </w:p>
    <w:p w14:paraId="63AE6EA9" w14:textId="77777777" w:rsidR="005C1AFB" w:rsidRPr="00480815" w:rsidRDefault="006831A0">
      <w:pPr>
        <w:spacing w:line="360" w:lineRule="auto"/>
        <w:jc w:val="center"/>
        <w:rPr>
          <w:rFonts w:eastAsia="Times New Roman"/>
          <w:b/>
          <w:bCs/>
          <w:sz w:val="24"/>
          <w:szCs w:val="24"/>
        </w:rPr>
      </w:pPr>
      <w:r w:rsidRPr="00480815">
        <w:rPr>
          <w:rFonts w:eastAsia="Times New Roman"/>
          <w:b/>
          <w:bCs/>
          <w:sz w:val="24"/>
          <w:szCs w:val="24"/>
        </w:rPr>
        <w:t>Figure 3: Gantt Chart</w:t>
      </w:r>
    </w:p>
    <w:p w14:paraId="35D842A1" w14:textId="77777777" w:rsidR="005C1AFB" w:rsidRPr="00480815" w:rsidRDefault="006831A0">
      <w:pPr>
        <w:spacing w:line="360" w:lineRule="auto"/>
        <w:jc w:val="center"/>
        <w:rPr>
          <w:rFonts w:eastAsia="Times New Roman"/>
          <w:sz w:val="24"/>
          <w:szCs w:val="24"/>
        </w:rPr>
      </w:pPr>
      <w:r w:rsidRPr="00480815">
        <w:rPr>
          <w:rFonts w:eastAsia="Times New Roman"/>
          <w:sz w:val="24"/>
          <w:szCs w:val="24"/>
        </w:rPr>
        <w:t>(Source: Self-created)</w:t>
      </w:r>
    </w:p>
    <w:p w14:paraId="4480F048" w14:textId="77777777" w:rsidR="005C1AFB" w:rsidRPr="00480815" w:rsidRDefault="006831A0">
      <w:pPr>
        <w:spacing w:line="360" w:lineRule="auto"/>
        <w:jc w:val="both"/>
        <w:rPr>
          <w:rFonts w:eastAsia="Times New Roman"/>
          <w:sz w:val="24"/>
          <w:szCs w:val="24"/>
        </w:rPr>
      </w:pPr>
      <w:r w:rsidRPr="00480815">
        <w:rPr>
          <w:rFonts w:eastAsia="Times New Roman"/>
          <w:sz w:val="24"/>
          <w:szCs w:val="24"/>
        </w:rPr>
        <w:t xml:space="preserve">The research will take around 34 days to complete where different tasks will be completed such as conducting literature review, collection of primary data, synthesising statistical analysis and many more. </w:t>
      </w:r>
    </w:p>
    <w:p w14:paraId="0AB6B64C" w14:textId="3722C8AC" w:rsidR="005C1AFB" w:rsidRPr="00480815" w:rsidRDefault="00B47E19" w:rsidP="00D42EAE">
      <w:pPr>
        <w:pStyle w:val="Heading1"/>
      </w:pPr>
      <w:bookmarkStart w:id="22" w:name="_Toc234353885"/>
      <w:r w:rsidRPr="00480815">
        <w:lastRenderedPageBreak/>
        <w:t>7. Conclusion</w:t>
      </w:r>
      <w:bookmarkEnd w:id="22"/>
    </w:p>
    <w:p w14:paraId="1E7C2581" w14:textId="52D0E3B4" w:rsidR="005C1AFB" w:rsidRPr="00480815" w:rsidRDefault="006831A0">
      <w:pPr>
        <w:spacing w:line="360" w:lineRule="auto"/>
        <w:jc w:val="both"/>
        <w:rPr>
          <w:rFonts w:eastAsia="Times New Roman"/>
          <w:b/>
          <w:bCs/>
          <w:sz w:val="24"/>
          <w:szCs w:val="24"/>
        </w:rPr>
      </w:pPr>
      <w:r w:rsidRPr="00480815">
        <w:rPr>
          <w:rFonts w:eastAsia="Times New Roman"/>
          <w:sz w:val="24"/>
          <w:szCs w:val="24"/>
        </w:rPr>
        <w:t>Based on the overall discussion, the research has outlined the significance of AI-powered product recommendations in influencing consumers’ online purchase intention within the UK fashion retail industry. It not only highlighted further empirical examination to determine the relationship between consumer purchase intention and AI-driven product recommendations but also evaluated its effectiveness, such as the usage of personalisation strategies and strengthening consumer trust. The quantitative methodology is used to facilitate academic knowledge and managerial practices to synt</w:t>
      </w:r>
      <w:r w:rsidR="00CA14EE" w:rsidRPr="00480815">
        <w:rPr>
          <w:rFonts w:eastAsia="Times New Roman"/>
          <w:sz w:val="24"/>
          <w:szCs w:val="24"/>
        </w:rPr>
        <w:t xml:space="preserve">hesise evidence-based insights, </w:t>
      </w:r>
      <w:r w:rsidRPr="00480815">
        <w:rPr>
          <w:rFonts w:eastAsia="Times New Roman"/>
          <w:sz w:val="24"/>
          <w:szCs w:val="24"/>
        </w:rPr>
        <w:t xml:space="preserve">including consumer trust towards product recommendations or perceived personalisation in ensuring customer online purchase intentions. </w:t>
      </w:r>
      <w:r w:rsidRPr="00480815">
        <w:br w:type="page"/>
      </w:r>
    </w:p>
    <w:p w14:paraId="2BC6A0AD" w14:textId="77777777" w:rsidR="00FF5EA2" w:rsidRPr="00480815" w:rsidRDefault="006831A0" w:rsidP="00D42EAE">
      <w:pPr>
        <w:pStyle w:val="Heading1"/>
      </w:pPr>
      <w:bookmarkStart w:id="23" w:name="_Toc234353886"/>
      <w:r w:rsidRPr="00480815">
        <w:lastRenderedPageBreak/>
        <w:t>8</w:t>
      </w:r>
      <w:r w:rsidR="00FF5EA2" w:rsidRPr="00480815">
        <w:t>. References</w:t>
      </w:r>
      <w:bookmarkEnd w:id="23"/>
    </w:p>
    <w:p w14:paraId="3E33CF2D"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Ademtsu, J.T., Pathak, P. and Oduraa, O.D.B. (2023) ‘Role of AI in Changing the Physical and Online Shopping Experience of Clothes and Fashion Products’, </w:t>
      </w:r>
      <w:r w:rsidRPr="00480815">
        <w:rPr>
          <w:rFonts w:eastAsia="Times New Roman"/>
          <w:i/>
          <w:iCs/>
          <w:color w:val="222222"/>
          <w:sz w:val="24"/>
          <w:szCs w:val="24"/>
        </w:rPr>
        <w:t>International journal of multidisciplinary research and analysis</w:t>
      </w:r>
      <w:r w:rsidRPr="00480815">
        <w:rPr>
          <w:rFonts w:eastAsia="Times New Roman"/>
          <w:color w:val="222222"/>
          <w:sz w:val="24"/>
          <w:szCs w:val="24"/>
        </w:rPr>
        <w:t xml:space="preserve">, 6(10), pp.232-267. Available at: </w:t>
      </w:r>
      <w:hyperlink r:id="rId13">
        <w:r w:rsidRPr="00480815">
          <w:rPr>
            <w:rFonts w:eastAsia="Times New Roman"/>
            <w:color w:val="1155CC"/>
            <w:sz w:val="24"/>
            <w:szCs w:val="24"/>
            <w:u w:val="single"/>
          </w:rPr>
          <w:t>https://doi.org/10.25163/engineering.2110224</w:t>
        </w:r>
      </w:hyperlink>
      <w:r w:rsidRPr="00480815">
        <w:rPr>
          <w:rFonts w:eastAsia="Times New Roman"/>
          <w:color w:val="222222"/>
          <w:sz w:val="24"/>
          <w:szCs w:val="24"/>
        </w:rPr>
        <w:t xml:space="preserve"> </w:t>
      </w:r>
    </w:p>
    <w:p w14:paraId="649FC950"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Adley, M., Alderson, H., Jackson, K., McGovern, W., Spencer, L., Addison, M. and O’Donnell, A. (2024) ‘Ethical and practical considerations for including marginalised groups in quantitative survey research’, </w:t>
      </w:r>
      <w:r w:rsidRPr="00480815">
        <w:rPr>
          <w:rFonts w:eastAsia="Times New Roman"/>
          <w:i/>
          <w:iCs/>
          <w:color w:val="222222"/>
          <w:sz w:val="24"/>
          <w:szCs w:val="24"/>
        </w:rPr>
        <w:t>International Journal of Social Research Methodology</w:t>
      </w:r>
      <w:r w:rsidRPr="00480815">
        <w:rPr>
          <w:rFonts w:eastAsia="Times New Roman"/>
          <w:color w:val="222222"/>
          <w:sz w:val="24"/>
          <w:szCs w:val="24"/>
        </w:rPr>
        <w:t xml:space="preserve">, 27(5), pp.559-574. Available at: </w:t>
      </w:r>
      <w:hyperlink r:id="rId14">
        <w:r w:rsidRPr="00480815">
          <w:rPr>
            <w:rFonts w:eastAsia="Times New Roman"/>
            <w:color w:val="1155CC"/>
            <w:sz w:val="24"/>
            <w:szCs w:val="24"/>
            <w:u w:val="single"/>
          </w:rPr>
          <w:t>https://doi.org/10.1080/13645579.2023.2228600</w:t>
        </w:r>
      </w:hyperlink>
      <w:r w:rsidRPr="00480815">
        <w:rPr>
          <w:rFonts w:eastAsia="Times New Roman"/>
          <w:color w:val="222222"/>
          <w:sz w:val="24"/>
          <w:szCs w:val="24"/>
        </w:rPr>
        <w:t xml:space="preserve"> </w:t>
      </w:r>
    </w:p>
    <w:p w14:paraId="60FAE557"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Alharahsheh, H.H. and Pius, A. (2020) ‘A review of key paradigms: Positivism VS interpretivism’, </w:t>
      </w:r>
      <w:r w:rsidRPr="00480815">
        <w:rPr>
          <w:rFonts w:eastAsia="Times New Roman"/>
          <w:i/>
          <w:iCs/>
          <w:color w:val="222222"/>
          <w:sz w:val="24"/>
          <w:szCs w:val="24"/>
        </w:rPr>
        <w:t>Global academic journal of humanities and social sciences</w:t>
      </w:r>
      <w:r w:rsidRPr="00480815">
        <w:rPr>
          <w:rFonts w:eastAsia="Times New Roman"/>
          <w:color w:val="222222"/>
          <w:sz w:val="24"/>
          <w:szCs w:val="24"/>
        </w:rPr>
        <w:t>, 2(3), pp.39-43. Available at: DOI: 10.36348/gajhss.2020.v02i03.001</w:t>
      </w:r>
    </w:p>
    <w:p w14:paraId="143D2E4C" w14:textId="77777777" w:rsidR="00FF5EA2" w:rsidRPr="00480815" w:rsidRDefault="00FF5EA2" w:rsidP="00FF5EA2">
      <w:pPr>
        <w:spacing w:line="360" w:lineRule="auto"/>
        <w:jc w:val="both"/>
        <w:rPr>
          <w:rFonts w:eastAsia="Times New Roman"/>
          <w:sz w:val="24"/>
          <w:szCs w:val="24"/>
        </w:rPr>
      </w:pPr>
      <w:r w:rsidRPr="00480815">
        <w:rPr>
          <w:rFonts w:eastAsia="Times New Roman"/>
          <w:sz w:val="24"/>
          <w:szCs w:val="24"/>
        </w:rPr>
        <w:t xml:space="preserve">Anwar, H., Shoaib, M., Ahmed, S., Ullah, A., Anwar, R. M., and Majeed, F. (2026) ‘AI-ENABLED ONLINE SHOPPING FEATURES AND THEIR EFFECTS ON BRAND LOYALTY AND PURCHASE INTENTION IN FASHION RETAIL’, </w:t>
      </w:r>
      <w:r w:rsidRPr="00480815">
        <w:rPr>
          <w:rFonts w:eastAsia="Times New Roman"/>
          <w:i/>
          <w:iCs/>
          <w:sz w:val="24"/>
          <w:szCs w:val="24"/>
        </w:rPr>
        <w:t>European Journal of Economic and Financial Research,</w:t>
      </w:r>
      <w:r w:rsidRPr="00480815">
        <w:rPr>
          <w:rFonts w:eastAsia="Times New Roman"/>
          <w:sz w:val="24"/>
          <w:szCs w:val="24"/>
        </w:rPr>
        <w:t xml:space="preserve"> 10(2). </w:t>
      </w:r>
      <w:r w:rsidRPr="00480815">
        <w:rPr>
          <w:rFonts w:eastAsia="Times New Roman"/>
          <w:color w:val="222222"/>
          <w:sz w:val="24"/>
          <w:szCs w:val="24"/>
        </w:rPr>
        <w:t xml:space="preserve">Available at: </w:t>
      </w:r>
      <w:hyperlink r:id="rId15">
        <w:r w:rsidRPr="00480815">
          <w:rPr>
            <w:rFonts w:eastAsia="Times New Roman"/>
            <w:color w:val="1155CC"/>
            <w:sz w:val="24"/>
            <w:szCs w:val="24"/>
            <w:u w:val="single"/>
          </w:rPr>
          <w:t>https://oapub.org/soc/index.php/EJEFR/article/download/2144/2714</w:t>
        </w:r>
      </w:hyperlink>
      <w:r w:rsidRPr="00480815">
        <w:rPr>
          <w:rFonts w:eastAsia="Times New Roman"/>
          <w:sz w:val="24"/>
          <w:szCs w:val="24"/>
        </w:rPr>
        <w:t xml:space="preserve"> </w:t>
      </w:r>
      <w:r w:rsidRPr="00480815">
        <w:rPr>
          <w:rFonts w:eastAsia="Times New Roman"/>
          <w:color w:val="222222"/>
          <w:sz w:val="24"/>
          <w:szCs w:val="24"/>
        </w:rPr>
        <w:t xml:space="preserve">(Accessed: 2 July 2026). </w:t>
      </w:r>
    </w:p>
    <w:p w14:paraId="0A25DE79"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Arachchi, H.D.M. and Samarasinghe, G.D. (2025) ‘Perceived attributes of artificial intelligence (AI) toward consumers’ AI attitudes and purchase intention in an AI powered retail shopping space’, </w:t>
      </w:r>
      <w:r w:rsidRPr="00480815">
        <w:rPr>
          <w:rFonts w:eastAsia="Times New Roman"/>
          <w:i/>
          <w:iCs/>
          <w:color w:val="222222"/>
          <w:sz w:val="24"/>
          <w:szCs w:val="24"/>
        </w:rPr>
        <w:t xml:space="preserve">European Journal of Management Studies, </w:t>
      </w:r>
      <w:r w:rsidRPr="00480815">
        <w:rPr>
          <w:rFonts w:eastAsia="Times New Roman"/>
          <w:color w:val="222222"/>
          <w:sz w:val="24"/>
          <w:szCs w:val="24"/>
        </w:rPr>
        <w:t xml:space="preserve">30(3-4), pp.243-267. Available at: </w:t>
      </w:r>
      <w:hyperlink r:id="rId16">
        <w:r w:rsidRPr="00480815">
          <w:rPr>
            <w:rFonts w:eastAsia="Times New Roman"/>
            <w:color w:val="1155CC"/>
            <w:sz w:val="24"/>
            <w:szCs w:val="24"/>
            <w:u w:val="single"/>
          </w:rPr>
          <w:t>https://doi.org/10.1108/EJMS-05-2024-0047</w:t>
        </w:r>
      </w:hyperlink>
      <w:r w:rsidRPr="00480815">
        <w:rPr>
          <w:rFonts w:eastAsia="Times New Roman"/>
          <w:color w:val="222222"/>
          <w:sz w:val="24"/>
          <w:szCs w:val="24"/>
        </w:rPr>
        <w:t xml:space="preserve"> </w:t>
      </w:r>
    </w:p>
    <w:p w14:paraId="69D478A8"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Beem, V.R. (2025) ‘AI-Driven Personalization in Retail: Transforming Customer Experience Through Intelligent Product Recommendations’, </w:t>
      </w:r>
      <w:r w:rsidRPr="00480815">
        <w:rPr>
          <w:rFonts w:eastAsia="Times New Roman"/>
          <w:i/>
          <w:iCs/>
          <w:color w:val="222222"/>
          <w:sz w:val="24"/>
          <w:szCs w:val="24"/>
        </w:rPr>
        <w:t>European Journal of Computer Science and Information Technology</w:t>
      </w:r>
      <w:r w:rsidRPr="00480815">
        <w:rPr>
          <w:rFonts w:eastAsia="Times New Roman"/>
          <w:color w:val="222222"/>
          <w:sz w:val="24"/>
          <w:szCs w:val="24"/>
        </w:rPr>
        <w:t xml:space="preserve">, 13(38), pp.117-131. Available at: </w:t>
      </w:r>
      <w:hyperlink r:id="rId17">
        <w:r w:rsidRPr="00480815">
          <w:rPr>
            <w:rFonts w:eastAsia="Times New Roman"/>
            <w:color w:val="1155CC"/>
            <w:sz w:val="24"/>
            <w:szCs w:val="24"/>
            <w:u w:val="single"/>
          </w:rPr>
          <w:t>https://doi.org/10.37745/ejcsit.2013/vol13n38117131</w:t>
        </w:r>
      </w:hyperlink>
      <w:r w:rsidRPr="00480815">
        <w:rPr>
          <w:rFonts w:eastAsia="Times New Roman"/>
          <w:color w:val="222222"/>
          <w:sz w:val="24"/>
          <w:szCs w:val="24"/>
        </w:rPr>
        <w:t xml:space="preserve"> </w:t>
      </w:r>
    </w:p>
    <w:p w14:paraId="1725C7C9"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Canhoto, A.I., Keegan, B.J. and Ryzhikh, M. (2024) ‘Snakes and ladders: Unpacking the personalisation-privacy paradox in the context of AI-enabled personalisation in the physical retail environment’, </w:t>
      </w:r>
      <w:r w:rsidRPr="00480815">
        <w:rPr>
          <w:rFonts w:eastAsia="Times New Roman"/>
          <w:i/>
          <w:iCs/>
          <w:color w:val="222222"/>
          <w:sz w:val="24"/>
          <w:szCs w:val="24"/>
        </w:rPr>
        <w:t xml:space="preserve">Information Systems Frontiers, </w:t>
      </w:r>
      <w:r w:rsidRPr="00480815">
        <w:rPr>
          <w:rFonts w:eastAsia="Times New Roman"/>
          <w:color w:val="222222"/>
          <w:sz w:val="24"/>
          <w:szCs w:val="24"/>
        </w:rPr>
        <w:t xml:space="preserve">26(3), pp.1005-1024. Available at: </w:t>
      </w:r>
      <w:hyperlink r:id="rId18">
        <w:r w:rsidRPr="00480815">
          <w:rPr>
            <w:rFonts w:eastAsia="Times New Roman"/>
            <w:color w:val="1155CC"/>
            <w:sz w:val="24"/>
            <w:szCs w:val="24"/>
            <w:u w:val="single"/>
          </w:rPr>
          <w:t>https://doi.org/10.1007/s10796-023-10369-7</w:t>
        </w:r>
      </w:hyperlink>
      <w:r w:rsidRPr="00480815">
        <w:rPr>
          <w:rFonts w:eastAsia="Times New Roman"/>
          <w:color w:val="222222"/>
          <w:sz w:val="24"/>
          <w:szCs w:val="24"/>
        </w:rPr>
        <w:t xml:space="preserve"> </w:t>
      </w:r>
    </w:p>
    <w:p w14:paraId="1F6E1C13"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lastRenderedPageBreak/>
        <w:t xml:space="preserve">Franke, L., Liang, H., Farzanehpour, S., Brantly, A., Davis, J.C. and Brown, C. (2024) ‘An exploratory mixed-methods study on general data protection regulation (GDPR) compliance in open-source software’, In </w:t>
      </w:r>
      <w:r w:rsidRPr="00480815">
        <w:rPr>
          <w:rFonts w:eastAsia="Times New Roman"/>
          <w:i/>
          <w:iCs/>
          <w:color w:val="222222"/>
          <w:sz w:val="24"/>
          <w:szCs w:val="24"/>
        </w:rPr>
        <w:t xml:space="preserve">Proceedings of the 18th ACM/IEEE international symposium on empirical software engineering and measurement </w:t>
      </w:r>
      <w:r w:rsidRPr="00480815">
        <w:rPr>
          <w:rFonts w:eastAsia="Times New Roman"/>
          <w:color w:val="222222"/>
          <w:sz w:val="24"/>
          <w:szCs w:val="24"/>
        </w:rPr>
        <w:t xml:space="preserve">(pp. 325-336). Available at: </w:t>
      </w:r>
      <w:hyperlink r:id="rId19">
        <w:r w:rsidRPr="00480815">
          <w:rPr>
            <w:rFonts w:eastAsia="Times New Roman"/>
            <w:color w:val="1155CC"/>
            <w:sz w:val="24"/>
            <w:szCs w:val="24"/>
            <w:u w:val="single"/>
          </w:rPr>
          <w:t>https://doi.org/10.1145/3674805.3686692</w:t>
        </w:r>
      </w:hyperlink>
      <w:r w:rsidRPr="00480815">
        <w:rPr>
          <w:rFonts w:eastAsia="Times New Roman"/>
          <w:color w:val="222222"/>
          <w:sz w:val="24"/>
          <w:szCs w:val="24"/>
        </w:rPr>
        <w:t xml:space="preserve"> </w:t>
      </w:r>
    </w:p>
    <w:p w14:paraId="5E37C544"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Ghanad, A. (2023) ‘An overview of quantitative research methods’, </w:t>
      </w:r>
      <w:r w:rsidRPr="00480815">
        <w:rPr>
          <w:rFonts w:eastAsia="Times New Roman"/>
          <w:i/>
          <w:iCs/>
          <w:color w:val="222222"/>
          <w:sz w:val="24"/>
          <w:szCs w:val="24"/>
        </w:rPr>
        <w:t>International journal of multidisciplinary research and analysis</w:t>
      </w:r>
      <w:r w:rsidRPr="00480815">
        <w:rPr>
          <w:rFonts w:eastAsia="Times New Roman"/>
          <w:color w:val="222222"/>
          <w:sz w:val="24"/>
          <w:szCs w:val="24"/>
        </w:rPr>
        <w:t xml:space="preserve">, 6(08), pp.3794-3803. Available at: </w:t>
      </w:r>
      <w:hyperlink r:id="rId20">
        <w:r w:rsidRPr="00480815">
          <w:rPr>
            <w:rFonts w:eastAsia="Times New Roman"/>
            <w:color w:val="1155CC"/>
            <w:sz w:val="24"/>
            <w:szCs w:val="24"/>
            <w:u w:val="single"/>
          </w:rPr>
          <w:t>https://doi.org/10.47191/ijmra/v6-i8-52</w:t>
        </w:r>
      </w:hyperlink>
      <w:r w:rsidRPr="00480815">
        <w:rPr>
          <w:rFonts w:eastAsia="Times New Roman"/>
          <w:color w:val="222222"/>
          <w:sz w:val="24"/>
          <w:szCs w:val="24"/>
        </w:rPr>
        <w:t xml:space="preserve"> </w:t>
      </w:r>
    </w:p>
    <w:p w14:paraId="1C979CAB"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Giri, O.P. (2024) ‘Choosing sampling techniques and calculating sample size’, </w:t>
      </w:r>
      <w:r w:rsidRPr="00480815">
        <w:rPr>
          <w:rFonts w:eastAsia="Times New Roman"/>
          <w:i/>
          <w:iCs/>
          <w:color w:val="222222"/>
          <w:sz w:val="24"/>
          <w:szCs w:val="24"/>
        </w:rPr>
        <w:t>Indonesian Journal of Teaching in Science</w:t>
      </w:r>
      <w:r w:rsidRPr="00480815">
        <w:rPr>
          <w:rFonts w:eastAsia="Times New Roman"/>
          <w:color w:val="222222"/>
          <w:sz w:val="24"/>
          <w:szCs w:val="24"/>
        </w:rPr>
        <w:t>, 4(2), pp.165-176.</w:t>
      </w:r>
    </w:p>
    <w:p w14:paraId="7F621339"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Hall, J.R., Savas-Hall, S. and Shaw, E.H. (2023) ‘A deductive approach to a systematic review of entrepreneurship literature’, </w:t>
      </w:r>
      <w:r w:rsidRPr="00480815">
        <w:rPr>
          <w:rFonts w:eastAsia="Times New Roman"/>
          <w:i/>
          <w:iCs/>
          <w:color w:val="222222"/>
          <w:sz w:val="24"/>
          <w:szCs w:val="24"/>
        </w:rPr>
        <w:t>Management Review Quarterly,</w:t>
      </w:r>
      <w:r w:rsidRPr="00480815">
        <w:rPr>
          <w:rFonts w:eastAsia="Times New Roman"/>
          <w:color w:val="222222"/>
          <w:sz w:val="24"/>
          <w:szCs w:val="24"/>
        </w:rPr>
        <w:t xml:space="preserve"> 73(3), pp.987-1016. Available at: </w:t>
      </w:r>
      <w:hyperlink r:id="rId21">
        <w:r w:rsidRPr="00480815">
          <w:rPr>
            <w:rFonts w:eastAsia="Times New Roman"/>
            <w:color w:val="1155CC"/>
            <w:sz w:val="24"/>
            <w:szCs w:val="24"/>
            <w:u w:val="single"/>
          </w:rPr>
          <w:t>https://doi.org/10.1007/s11301-022-00266-9</w:t>
        </w:r>
      </w:hyperlink>
      <w:r w:rsidRPr="00480815">
        <w:rPr>
          <w:rFonts w:eastAsia="Times New Roman"/>
          <w:color w:val="222222"/>
          <w:sz w:val="24"/>
          <w:szCs w:val="24"/>
        </w:rPr>
        <w:t xml:space="preserve"> </w:t>
      </w:r>
    </w:p>
    <w:p w14:paraId="7088805E" w14:textId="77777777" w:rsidR="00FF5EA2" w:rsidRPr="00480815" w:rsidRDefault="00FF5EA2" w:rsidP="00FF5EA2">
      <w:pPr>
        <w:spacing w:line="360" w:lineRule="auto"/>
        <w:jc w:val="both"/>
        <w:rPr>
          <w:rFonts w:eastAsia="Times New Roman"/>
          <w:sz w:val="24"/>
          <w:szCs w:val="24"/>
        </w:rPr>
      </w:pPr>
      <w:r w:rsidRPr="00480815">
        <w:rPr>
          <w:rFonts w:eastAsia="Times New Roman"/>
          <w:color w:val="222222"/>
          <w:sz w:val="24"/>
          <w:szCs w:val="24"/>
        </w:rPr>
        <w:t>Hoang, L.C., Ly, K.T., Huynh Nguyen, P.Q. and Tran, Q.M. (2026) ‘AI-driven personalized advertisements on social media and purchase intention in fashion industry’, </w:t>
      </w:r>
      <w:r w:rsidRPr="00480815">
        <w:rPr>
          <w:rFonts w:eastAsia="Times New Roman"/>
          <w:i/>
          <w:iCs/>
          <w:color w:val="222222"/>
          <w:sz w:val="24"/>
          <w:szCs w:val="24"/>
        </w:rPr>
        <w:t>Journal of Global Marketing</w:t>
      </w:r>
      <w:r w:rsidRPr="00480815">
        <w:rPr>
          <w:rFonts w:eastAsia="Times New Roman"/>
          <w:color w:val="222222"/>
          <w:sz w:val="24"/>
          <w:szCs w:val="24"/>
        </w:rPr>
        <w:t>, pp.1-14.</w:t>
      </w:r>
      <w:r w:rsidRPr="00480815">
        <w:rPr>
          <w:rFonts w:eastAsia="Times New Roman"/>
          <w:sz w:val="24"/>
          <w:szCs w:val="24"/>
        </w:rPr>
        <w:t xml:space="preserve"> </w:t>
      </w:r>
      <w:r w:rsidRPr="00480815">
        <w:rPr>
          <w:rFonts w:eastAsia="Times New Roman"/>
          <w:color w:val="222222"/>
          <w:sz w:val="24"/>
          <w:szCs w:val="24"/>
        </w:rPr>
        <w:t xml:space="preserve">Available at: </w:t>
      </w:r>
      <w:hyperlink r:id="rId22">
        <w:r w:rsidRPr="00480815">
          <w:rPr>
            <w:rFonts w:eastAsia="Times New Roman"/>
            <w:color w:val="0563C1"/>
            <w:sz w:val="24"/>
            <w:szCs w:val="24"/>
            <w:u w:val="single"/>
          </w:rPr>
          <w:t>https://www.tandfonline.com/doi/pdf/10.1080/08911762.2026.2628618</w:t>
        </w:r>
      </w:hyperlink>
      <w:r w:rsidRPr="00480815">
        <w:rPr>
          <w:rFonts w:eastAsia="Times New Roman"/>
          <w:sz w:val="24"/>
          <w:szCs w:val="24"/>
        </w:rPr>
        <w:t xml:space="preserve"> </w:t>
      </w:r>
      <w:r w:rsidRPr="00480815">
        <w:rPr>
          <w:rFonts w:eastAsia="Times New Roman"/>
          <w:color w:val="222222"/>
          <w:sz w:val="24"/>
          <w:szCs w:val="24"/>
        </w:rPr>
        <w:t xml:space="preserve">(Accessed: 2 July 2026). </w:t>
      </w:r>
    </w:p>
    <w:p w14:paraId="3FB1905B"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IMARC Group (2026) </w:t>
      </w:r>
      <w:r w:rsidRPr="00480815">
        <w:rPr>
          <w:rFonts w:eastAsia="Times New Roman"/>
          <w:i/>
          <w:iCs/>
          <w:color w:val="222222"/>
          <w:sz w:val="24"/>
          <w:szCs w:val="24"/>
        </w:rPr>
        <w:t>UK AI in Retail Market Size, Share, Trends and Forecast by Component, Technology, Type, Application, and Region, 2026-2034</w:t>
      </w:r>
      <w:r w:rsidRPr="00480815">
        <w:rPr>
          <w:rFonts w:eastAsia="Times New Roman"/>
          <w:color w:val="222222"/>
          <w:sz w:val="24"/>
          <w:szCs w:val="24"/>
        </w:rPr>
        <w:t xml:space="preserve">. Available at: </w:t>
      </w:r>
      <w:hyperlink r:id="rId23">
        <w:r w:rsidRPr="00480815">
          <w:rPr>
            <w:rFonts w:eastAsia="Times New Roman"/>
            <w:color w:val="1155CC"/>
            <w:sz w:val="24"/>
            <w:szCs w:val="24"/>
            <w:u w:val="single"/>
          </w:rPr>
          <w:t>https://www.imarcgroup.com/uk-ai-in-retail-market</w:t>
        </w:r>
      </w:hyperlink>
      <w:r w:rsidRPr="00480815">
        <w:rPr>
          <w:rFonts w:eastAsia="Times New Roman"/>
          <w:color w:val="222222"/>
          <w:sz w:val="24"/>
          <w:szCs w:val="24"/>
        </w:rPr>
        <w:t xml:space="preserve"> (Accessed: 2 July 2026). </w:t>
      </w:r>
    </w:p>
    <w:p w14:paraId="19FBD6CA"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Jackson, J.M. (2026) ‘Breadth and depth: examining the limitations of large-n survey research in the study of marginalized populations’, </w:t>
      </w:r>
      <w:r w:rsidRPr="00480815">
        <w:rPr>
          <w:rFonts w:eastAsia="Times New Roman"/>
          <w:i/>
          <w:iCs/>
          <w:color w:val="222222"/>
          <w:sz w:val="24"/>
          <w:szCs w:val="24"/>
        </w:rPr>
        <w:t xml:space="preserve">PS: Political Science &amp; Politics, </w:t>
      </w:r>
      <w:r w:rsidRPr="00480815">
        <w:rPr>
          <w:rFonts w:eastAsia="Times New Roman"/>
          <w:color w:val="222222"/>
          <w:sz w:val="24"/>
          <w:szCs w:val="24"/>
        </w:rPr>
        <w:t xml:space="preserve">59(1), pp.152-157. Available at: </w:t>
      </w:r>
      <w:hyperlink r:id="rId24">
        <w:r w:rsidRPr="00480815">
          <w:rPr>
            <w:rFonts w:eastAsia="Times New Roman"/>
            <w:color w:val="1155CC"/>
            <w:sz w:val="24"/>
            <w:szCs w:val="24"/>
            <w:u w:val="single"/>
          </w:rPr>
          <w:t>https://doi.org/10.1017/S104909652510125X</w:t>
        </w:r>
      </w:hyperlink>
      <w:r w:rsidRPr="00480815">
        <w:rPr>
          <w:rFonts w:eastAsia="Times New Roman"/>
          <w:color w:val="222222"/>
          <w:sz w:val="24"/>
          <w:szCs w:val="24"/>
        </w:rPr>
        <w:t xml:space="preserve"> </w:t>
      </w:r>
    </w:p>
    <w:p w14:paraId="6D6BD427" w14:textId="77777777" w:rsidR="00FF5EA2" w:rsidRPr="00480815" w:rsidRDefault="00FF5EA2" w:rsidP="00FF5EA2">
      <w:pPr>
        <w:spacing w:line="360" w:lineRule="auto"/>
        <w:jc w:val="both"/>
        <w:rPr>
          <w:rFonts w:eastAsia="Times New Roman"/>
          <w:sz w:val="24"/>
          <w:szCs w:val="24"/>
        </w:rPr>
      </w:pPr>
      <w:r w:rsidRPr="00480815">
        <w:rPr>
          <w:rFonts w:eastAsia="Times New Roman"/>
          <w:sz w:val="24"/>
          <w:szCs w:val="24"/>
        </w:rPr>
        <w:t xml:space="preserve">Jadiga, S. (2025) ‘Understanding the Role of AI in Personalized Recommendation Systems, Applications, Concepts, and Algorithms’, </w:t>
      </w:r>
      <w:r w:rsidRPr="00480815">
        <w:rPr>
          <w:rFonts w:eastAsia="Times New Roman"/>
          <w:i/>
          <w:iCs/>
          <w:sz w:val="24"/>
          <w:szCs w:val="24"/>
        </w:rPr>
        <w:t>International Journal of Computer Trends and Technology (IJCTT)</w:t>
      </w:r>
      <w:r w:rsidRPr="00480815">
        <w:rPr>
          <w:rFonts w:eastAsia="Times New Roman"/>
          <w:sz w:val="24"/>
          <w:szCs w:val="24"/>
        </w:rPr>
        <w:t xml:space="preserve">, 73(1), 106-118. </w:t>
      </w:r>
      <w:r w:rsidRPr="00480815">
        <w:rPr>
          <w:rFonts w:eastAsia="Times New Roman"/>
          <w:color w:val="222222"/>
          <w:sz w:val="24"/>
          <w:szCs w:val="24"/>
        </w:rPr>
        <w:t xml:space="preserve">Available at: </w:t>
      </w:r>
      <w:hyperlink r:id="rId25">
        <w:r w:rsidRPr="00480815">
          <w:rPr>
            <w:rFonts w:eastAsia="Times New Roman"/>
            <w:color w:val="1155CC"/>
            <w:sz w:val="24"/>
            <w:szCs w:val="24"/>
            <w:u w:val="single"/>
          </w:rPr>
          <w:t>https://www.researchgate.net/profile/Shrikaa-Jadiga-2/publication/389957743</w:t>
        </w:r>
      </w:hyperlink>
      <w:r w:rsidRPr="00480815">
        <w:rPr>
          <w:rFonts w:eastAsia="Times New Roman"/>
          <w:sz w:val="24"/>
          <w:szCs w:val="24"/>
        </w:rPr>
        <w:t xml:space="preserve"> </w:t>
      </w:r>
      <w:r w:rsidRPr="00480815">
        <w:rPr>
          <w:rFonts w:eastAsia="Times New Roman"/>
          <w:color w:val="222222"/>
          <w:sz w:val="24"/>
          <w:szCs w:val="24"/>
        </w:rPr>
        <w:t xml:space="preserve">(Accessed: 2 July 2026). </w:t>
      </w:r>
    </w:p>
    <w:p w14:paraId="5CB6D507"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Jasim, K.M., Puthineedi, V.B. and Jha, A.K. (2026) ‘AI-powered personalization in online fashion stores: Exploring the impact on shoppers’ perceived risk and intention to buy and </w:t>
      </w:r>
      <w:r w:rsidRPr="00480815">
        <w:rPr>
          <w:rFonts w:eastAsia="Times New Roman"/>
          <w:color w:val="222222"/>
          <w:sz w:val="24"/>
          <w:szCs w:val="24"/>
        </w:rPr>
        <w:lastRenderedPageBreak/>
        <w:t xml:space="preserve">recommend’, </w:t>
      </w:r>
      <w:r w:rsidRPr="00480815">
        <w:rPr>
          <w:rFonts w:eastAsia="Times New Roman"/>
          <w:i/>
          <w:iCs/>
          <w:color w:val="222222"/>
          <w:sz w:val="24"/>
          <w:szCs w:val="24"/>
        </w:rPr>
        <w:t>Information &amp; Management,</w:t>
      </w:r>
      <w:r w:rsidRPr="00480815">
        <w:rPr>
          <w:rFonts w:eastAsia="Times New Roman"/>
          <w:color w:val="222222"/>
          <w:sz w:val="24"/>
          <w:szCs w:val="24"/>
        </w:rPr>
        <w:t xml:space="preserve"> p.104347. Available at: </w:t>
      </w:r>
      <w:hyperlink r:id="rId26">
        <w:r w:rsidRPr="00480815">
          <w:rPr>
            <w:rFonts w:eastAsia="Times New Roman"/>
            <w:color w:val="1155CC"/>
            <w:sz w:val="24"/>
            <w:szCs w:val="24"/>
            <w:u w:val="single"/>
          </w:rPr>
          <w:t>https://doi.org/10.1016/j.im.2026.104347</w:t>
        </w:r>
      </w:hyperlink>
      <w:r w:rsidRPr="00480815">
        <w:rPr>
          <w:rFonts w:eastAsia="Times New Roman"/>
          <w:color w:val="222222"/>
          <w:sz w:val="24"/>
          <w:szCs w:val="24"/>
        </w:rPr>
        <w:t xml:space="preserve"> </w:t>
      </w:r>
    </w:p>
    <w:p w14:paraId="6D1746EE"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Kotronoulas, G., Miguel, S., Dowling, M., Fernández-Ortega, P., Colomer-Lahiguera, S., Bağçivan, G., Pape, E., Drury, A., Semple, C., Dieperink, K.B. and Papadopoulou, C. (2023) ‘An overview of the fundamentals of data management, analysis, and interpretation in quantitative research’, In </w:t>
      </w:r>
      <w:r w:rsidRPr="00480815">
        <w:rPr>
          <w:rFonts w:eastAsia="Times New Roman"/>
          <w:i/>
          <w:iCs/>
          <w:color w:val="222222"/>
          <w:sz w:val="24"/>
          <w:szCs w:val="24"/>
        </w:rPr>
        <w:t>Seminars in oncology nursing</w:t>
      </w:r>
      <w:r w:rsidRPr="00480815">
        <w:rPr>
          <w:rFonts w:eastAsia="Times New Roman"/>
          <w:color w:val="222222"/>
          <w:sz w:val="24"/>
          <w:szCs w:val="24"/>
        </w:rPr>
        <w:t xml:space="preserve"> (Vol. 39, No. 2, p. 151398). WB Saunders. Available at: </w:t>
      </w:r>
      <w:hyperlink r:id="rId27">
        <w:r w:rsidRPr="00480815">
          <w:rPr>
            <w:rFonts w:eastAsia="Times New Roman"/>
            <w:color w:val="1155CC"/>
            <w:sz w:val="24"/>
            <w:szCs w:val="24"/>
            <w:u w:val="single"/>
          </w:rPr>
          <w:t>https://doi.org/10.1016/j.soncn.2023.151398</w:t>
        </w:r>
      </w:hyperlink>
      <w:r w:rsidRPr="00480815">
        <w:rPr>
          <w:rFonts w:eastAsia="Times New Roman"/>
          <w:color w:val="222222"/>
          <w:sz w:val="24"/>
          <w:szCs w:val="24"/>
        </w:rPr>
        <w:t xml:space="preserve"> </w:t>
      </w:r>
    </w:p>
    <w:p w14:paraId="31090D0D" w14:textId="77777777" w:rsidR="00FF5EA2" w:rsidRPr="00480815" w:rsidRDefault="00FF5EA2" w:rsidP="00FF5EA2">
      <w:pPr>
        <w:spacing w:line="360" w:lineRule="auto"/>
        <w:jc w:val="both"/>
        <w:rPr>
          <w:rFonts w:eastAsia="Times New Roman"/>
          <w:b/>
          <w:bCs/>
          <w:sz w:val="24"/>
          <w:szCs w:val="24"/>
        </w:rPr>
      </w:pPr>
      <w:r w:rsidRPr="00480815">
        <w:rPr>
          <w:rFonts w:eastAsia="Times New Roman"/>
          <w:color w:val="222222"/>
          <w:sz w:val="24"/>
          <w:szCs w:val="24"/>
        </w:rPr>
        <w:t xml:space="preserve">Lang, J. (2023) </w:t>
      </w:r>
      <w:r w:rsidRPr="00480815">
        <w:rPr>
          <w:rFonts w:eastAsia="Times New Roman"/>
          <w:i/>
          <w:iCs/>
          <w:color w:val="222222"/>
          <w:sz w:val="24"/>
          <w:szCs w:val="24"/>
        </w:rPr>
        <w:t>How AI is Revolutionising the UK Retail Sector</w:t>
      </w:r>
      <w:r w:rsidRPr="00480815">
        <w:rPr>
          <w:rFonts w:eastAsia="Times New Roman"/>
          <w:color w:val="222222"/>
          <w:sz w:val="24"/>
          <w:szCs w:val="24"/>
        </w:rPr>
        <w:t xml:space="preserve">. Available at: </w:t>
      </w:r>
      <w:hyperlink r:id="rId28">
        <w:r w:rsidRPr="00480815">
          <w:rPr>
            <w:rFonts w:eastAsia="Times New Roman"/>
            <w:color w:val="1155CC"/>
            <w:sz w:val="24"/>
            <w:szCs w:val="24"/>
            <w:u w:val="single"/>
          </w:rPr>
          <w:t>https://www.ibisworld.com/blog/how-ai-is-revolutionising-the-uk-retail-sector/44/1126/</w:t>
        </w:r>
      </w:hyperlink>
      <w:r w:rsidRPr="00480815">
        <w:rPr>
          <w:rFonts w:eastAsia="Times New Roman"/>
          <w:color w:val="222222"/>
          <w:sz w:val="24"/>
          <w:szCs w:val="24"/>
        </w:rPr>
        <w:t xml:space="preserve"> (Accessed: 2 July 2026). </w:t>
      </w:r>
    </w:p>
    <w:p w14:paraId="4346777A"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Lopes, J.M., Silva, L.F. and Massano-Cardoso, I. (2024) ‘AI meets the shopper: Psychosocial factors in ease of use and their effect on e-commerce purchase intention’, </w:t>
      </w:r>
      <w:r w:rsidRPr="00480815">
        <w:rPr>
          <w:rFonts w:eastAsia="Times New Roman"/>
          <w:i/>
          <w:iCs/>
          <w:color w:val="222222"/>
          <w:sz w:val="24"/>
          <w:szCs w:val="24"/>
        </w:rPr>
        <w:t>Behavioral Sciences</w:t>
      </w:r>
      <w:r w:rsidRPr="00480815">
        <w:rPr>
          <w:rFonts w:eastAsia="Times New Roman"/>
          <w:color w:val="222222"/>
          <w:sz w:val="24"/>
          <w:szCs w:val="24"/>
        </w:rPr>
        <w:t xml:space="preserve">, 14(7), p.616. Available at: </w:t>
      </w:r>
      <w:hyperlink r:id="rId29">
        <w:r w:rsidRPr="00480815">
          <w:rPr>
            <w:rFonts w:eastAsia="Times New Roman"/>
            <w:color w:val="1155CC"/>
            <w:sz w:val="24"/>
            <w:szCs w:val="24"/>
            <w:u w:val="single"/>
          </w:rPr>
          <w:t>https://doi.org/10.3390/bs14070616</w:t>
        </w:r>
      </w:hyperlink>
      <w:r w:rsidRPr="00480815">
        <w:rPr>
          <w:rFonts w:eastAsia="Times New Roman"/>
          <w:color w:val="222222"/>
          <w:sz w:val="24"/>
          <w:szCs w:val="24"/>
        </w:rPr>
        <w:t xml:space="preserve"> </w:t>
      </w:r>
    </w:p>
    <w:p w14:paraId="01624F4D"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Mayer, C., Tryon, R., Ricks, S., Lane, K., Van Hook, E. and Zayhowski, K. (2025) ‘Preventing fraudulent research participation: Methodological strategies and ethical impacts’, </w:t>
      </w:r>
      <w:r w:rsidRPr="00480815">
        <w:rPr>
          <w:rFonts w:eastAsia="Times New Roman"/>
          <w:i/>
          <w:iCs/>
          <w:color w:val="222222"/>
          <w:sz w:val="24"/>
          <w:szCs w:val="24"/>
        </w:rPr>
        <w:t>Journal of genetic counseling</w:t>
      </w:r>
      <w:r w:rsidRPr="00480815">
        <w:rPr>
          <w:rFonts w:eastAsia="Times New Roman"/>
          <w:color w:val="222222"/>
          <w:sz w:val="24"/>
          <w:szCs w:val="24"/>
        </w:rPr>
        <w:t xml:space="preserve">, 34(3), p.e70048. Available at: </w:t>
      </w:r>
      <w:hyperlink r:id="rId30">
        <w:r w:rsidRPr="00480815">
          <w:rPr>
            <w:rFonts w:eastAsia="Times New Roman"/>
            <w:color w:val="1155CC"/>
            <w:sz w:val="24"/>
            <w:szCs w:val="24"/>
            <w:u w:val="single"/>
          </w:rPr>
          <w:t xml:space="preserve">DOI: 10.1002/jgc4.70048 </w:t>
        </w:r>
      </w:hyperlink>
    </w:p>
    <w:p w14:paraId="3388F77E"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Oranga, J. and Matere, A. (2025) ‘Quantitative research: Types, advantages, generalizability, and limitations’, </w:t>
      </w:r>
      <w:r w:rsidRPr="00480815">
        <w:rPr>
          <w:rFonts w:eastAsia="Times New Roman"/>
          <w:i/>
          <w:iCs/>
          <w:color w:val="222222"/>
          <w:sz w:val="24"/>
          <w:szCs w:val="24"/>
        </w:rPr>
        <w:t>Open Access Library Journal</w:t>
      </w:r>
      <w:r w:rsidRPr="00480815">
        <w:rPr>
          <w:rFonts w:eastAsia="Times New Roman"/>
          <w:color w:val="222222"/>
          <w:sz w:val="24"/>
          <w:szCs w:val="24"/>
        </w:rPr>
        <w:t xml:space="preserve">, 12, pp.1-9. Available at: </w:t>
      </w:r>
      <w:hyperlink r:id="rId31">
        <w:r w:rsidRPr="00480815">
          <w:rPr>
            <w:rFonts w:eastAsia="Times New Roman"/>
            <w:color w:val="1155CC"/>
            <w:sz w:val="24"/>
            <w:szCs w:val="24"/>
            <w:u w:val="single"/>
          </w:rPr>
          <w:t>https://doi.org/10.4236/oalib.1113694</w:t>
        </w:r>
      </w:hyperlink>
      <w:r w:rsidRPr="00480815">
        <w:rPr>
          <w:rFonts w:eastAsia="Times New Roman"/>
          <w:color w:val="222222"/>
          <w:sz w:val="24"/>
          <w:szCs w:val="24"/>
        </w:rPr>
        <w:t xml:space="preserve"> </w:t>
      </w:r>
    </w:p>
    <w:p w14:paraId="288B714C"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Panya, V. and Leelasantitham, A. (2025) ‘Ai-powered personalization in online shopping: key factors influencing customer retention’, </w:t>
      </w:r>
      <w:r w:rsidRPr="00480815">
        <w:rPr>
          <w:rFonts w:eastAsia="Times New Roman"/>
          <w:i/>
          <w:iCs/>
          <w:color w:val="222222"/>
          <w:sz w:val="24"/>
          <w:szCs w:val="24"/>
        </w:rPr>
        <w:t>Journal of Mobile Multimedia</w:t>
      </w:r>
      <w:r w:rsidRPr="00480815">
        <w:rPr>
          <w:rFonts w:eastAsia="Times New Roman"/>
          <w:color w:val="222222"/>
          <w:sz w:val="24"/>
          <w:szCs w:val="24"/>
        </w:rPr>
        <w:t xml:space="preserve">, 21(2), pp.307-342. Available at: </w:t>
      </w:r>
      <w:hyperlink r:id="rId32">
        <w:r w:rsidRPr="00480815">
          <w:rPr>
            <w:rFonts w:eastAsia="Times New Roman"/>
            <w:color w:val="1155CC"/>
            <w:sz w:val="24"/>
            <w:szCs w:val="24"/>
            <w:u w:val="single"/>
          </w:rPr>
          <w:t xml:space="preserve">doi: 10.13052/jmm1550-4646.2125 </w:t>
        </w:r>
      </w:hyperlink>
    </w:p>
    <w:p w14:paraId="08862B65"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Park, Y.S., Konge, L. and Artino Jr, A.R. (2020) ‘The positivism paradigm of research’, </w:t>
      </w:r>
      <w:r w:rsidRPr="00480815">
        <w:rPr>
          <w:rFonts w:eastAsia="Times New Roman"/>
          <w:i/>
          <w:iCs/>
          <w:color w:val="222222"/>
          <w:sz w:val="24"/>
          <w:szCs w:val="24"/>
        </w:rPr>
        <w:t>Academic medicine, 95</w:t>
      </w:r>
      <w:r w:rsidRPr="00480815">
        <w:rPr>
          <w:rFonts w:eastAsia="Times New Roman"/>
          <w:color w:val="222222"/>
          <w:sz w:val="24"/>
          <w:szCs w:val="24"/>
        </w:rPr>
        <w:t>(5), pp.690-694. Available at: doi: 10.1097/ACM.0000000000003093</w:t>
      </w:r>
    </w:p>
    <w:p w14:paraId="1E3B750F" w14:textId="77777777" w:rsidR="00FF5EA2" w:rsidRPr="00480815" w:rsidRDefault="00FF5EA2" w:rsidP="00FF5EA2">
      <w:pPr>
        <w:spacing w:line="360" w:lineRule="auto"/>
        <w:jc w:val="both"/>
        <w:rPr>
          <w:rFonts w:eastAsia="Times New Roman"/>
          <w:sz w:val="24"/>
          <w:szCs w:val="24"/>
        </w:rPr>
      </w:pPr>
      <w:r w:rsidRPr="00480815">
        <w:rPr>
          <w:rFonts w:eastAsia="Times New Roman"/>
          <w:sz w:val="24"/>
          <w:szCs w:val="24"/>
        </w:rPr>
        <w:t xml:space="preserve">Ruiz-Viñals, C., Pretel-Jiménez, M., Del Olmo Arriaga, J.L. and Miró Pérez, A. (2024) ‘The influence of artificial intelligence on generation Z’s online fashion purchase intention’, </w:t>
      </w:r>
      <w:r w:rsidRPr="00480815">
        <w:rPr>
          <w:rFonts w:eastAsia="Times New Roman"/>
          <w:i/>
          <w:iCs/>
          <w:sz w:val="24"/>
          <w:szCs w:val="24"/>
        </w:rPr>
        <w:t>Journal of Theoretical and Applied Electronic Commerce Research, 19</w:t>
      </w:r>
      <w:r w:rsidRPr="00480815">
        <w:rPr>
          <w:rFonts w:eastAsia="Times New Roman"/>
          <w:sz w:val="24"/>
          <w:szCs w:val="24"/>
        </w:rPr>
        <w:t xml:space="preserve">(4), pp.2813-2827. </w:t>
      </w:r>
      <w:r w:rsidRPr="00480815">
        <w:rPr>
          <w:rFonts w:eastAsia="Times New Roman"/>
          <w:color w:val="222222"/>
          <w:sz w:val="24"/>
          <w:szCs w:val="24"/>
        </w:rPr>
        <w:t xml:space="preserve">Available at: </w:t>
      </w:r>
      <w:hyperlink r:id="rId33">
        <w:r w:rsidRPr="00480815">
          <w:rPr>
            <w:rFonts w:eastAsia="Times New Roman"/>
            <w:color w:val="1155CC"/>
            <w:sz w:val="24"/>
            <w:szCs w:val="24"/>
            <w:u w:val="single"/>
          </w:rPr>
          <w:t>https://www.mdpi.com/0718-1876/19/4/136</w:t>
        </w:r>
      </w:hyperlink>
      <w:r w:rsidRPr="00480815">
        <w:rPr>
          <w:rFonts w:eastAsia="Times New Roman"/>
          <w:sz w:val="24"/>
          <w:szCs w:val="24"/>
        </w:rPr>
        <w:t xml:space="preserve"> </w:t>
      </w:r>
      <w:r w:rsidRPr="00480815">
        <w:rPr>
          <w:rFonts w:eastAsia="Times New Roman"/>
          <w:color w:val="222222"/>
          <w:sz w:val="24"/>
          <w:szCs w:val="24"/>
        </w:rPr>
        <w:t xml:space="preserve">(Accessed: 2 July 2026). </w:t>
      </w:r>
    </w:p>
    <w:p w14:paraId="6A06747C"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lastRenderedPageBreak/>
        <w:t xml:space="preserve">Sharma, S.K., Mehta, S., Manu, T.U., Puranik, A.M. and Singh, R.K. (2025) ‘The impact of AI-powered recommendations on online purchase decisions: A consumer perspective’, </w:t>
      </w:r>
      <w:r w:rsidRPr="00480815">
        <w:rPr>
          <w:rFonts w:eastAsia="Times New Roman"/>
          <w:i/>
          <w:iCs/>
          <w:color w:val="222222"/>
          <w:sz w:val="24"/>
          <w:szCs w:val="24"/>
        </w:rPr>
        <w:t>Advances in Consumer Research</w:t>
      </w:r>
      <w:r w:rsidRPr="00480815">
        <w:rPr>
          <w:rFonts w:eastAsia="Times New Roman"/>
          <w:color w:val="222222"/>
          <w:sz w:val="24"/>
          <w:szCs w:val="24"/>
        </w:rPr>
        <w:t xml:space="preserve">, 2(4), pp.1542-1552. </w:t>
      </w:r>
    </w:p>
    <w:p w14:paraId="14AFABCD"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Viswanathan, J. (2024) ‘Artificial intelligence: Transforming the future of retail’, </w:t>
      </w:r>
      <w:r w:rsidRPr="00480815">
        <w:rPr>
          <w:rFonts w:eastAsia="Times New Roman"/>
          <w:i/>
          <w:iCs/>
          <w:color w:val="222222"/>
          <w:sz w:val="24"/>
          <w:szCs w:val="24"/>
        </w:rPr>
        <w:t>International Journal of Science and Research (IJSR)</w:t>
      </w:r>
      <w:r w:rsidRPr="00480815">
        <w:rPr>
          <w:rFonts w:eastAsia="Times New Roman"/>
          <w:color w:val="222222"/>
          <w:sz w:val="24"/>
          <w:szCs w:val="24"/>
        </w:rPr>
        <w:t xml:space="preserve">, 13(9), pp.174-178. Available at: </w:t>
      </w:r>
      <w:hyperlink r:id="rId34">
        <w:r w:rsidRPr="00480815">
          <w:rPr>
            <w:rFonts w:eastAsia="Times New Roman"/>
            <w:color w:val="1155CC"/>
            <w:sz w:val="24"/>
            <w:szCs w:val="24"/>
            <w:u w:val="single"/>
          </w:rPr>
          <w:t>https://dx.doi.org/10.21275/SR24901234506</w:t>
        </w:r>
      </w:hyperlink>
      <w:r w:rsidRPr="00480815">
        <w:rPr>
          <w:rFonts w:eastAsia="Times New Roman"/>
          <w:color w:val="222222"/>
          <w:sz w:val="24"/>
          <w:szCs w:val="24"/>
        </w:rPr>
        <w:t xml:space="preserve"> </w:t>
      </w:r>
    </w:p>
    <w:p w14:paraId="325EA519"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Wen, J. and Li, X. (2025) ‘AI digital human responsiveness and consumer purchase intention: the mediating role of trust’, </w:t>
      </w:r>
      <w:r w:rsidRPr="00480815">
        <w:rPr>
          <w:rFonts w:eastAsia="Times New Roman"/>
          <w:i/>
          <w:iCs/>
          <w:color w:val="222222"/>
          <w:sz w:val="24"/>
          <w:szCs w:val="24"/>
        </w:rPr>
        <w:t>Journal of theoretical and applied electronic commerce research</w:t>
      </w:r>
      <w:r w:rsidRPr="00480815">
        <w:rPr>
          <w:rFonts w:eastAsia="Times New Roman"/>
          <w:color w:val="222222"/>
          <w:sz w:val="24"/>
          <w:szCs w:val="24"/>
        </w:rPr>
        <w:t xml:space="preserve">, 20(3), p.246. Available at: </w:t>
      </w:r>
      <w:hyperlink r:id="rId35">
        <w:r w:rsidRPr="00480815">
          <w:rPr>
            <w:rFonts w:eastAsia="Times New Roman"/>
            <w:color w:val="1155CC"/>
            <w:sz w:val="24"/>
            <w:szCs w:val="24"/>
            <w:u w:val="single"/>
          </w:rPr>
          <w:t>https://doi.org/10.3390/jtaer20030246</w:t>
        </w:r>
      </w:hyperlink>
      <w:r w:rsidRPr="00480815">
        <w:rPr>
          <w:rFonts w:eastAsia="Times New Roman"/>
          <w:color w:val="222222"/>
          <w:sz w:val="24"/>
          <w:szCs w:val="24"/>
        </w:rPr>
        <w:t xml:space="preserve"> </w:t>
      </w:r>
    </w:p>
    <w:p w14:paraId="73F090D0" w14:textId="77777777" w:rsidR="00FF5EA2" w:rsidRPr="00480815" w:rsidRDefault="00FF5EA2" w:rsidP="00FF5EA2">
      <w:pPr>
        <w:spacing w:line="360" w:lineRule="auto"/>
        <w:jc w:val="both"/>
        <w:rPr>
          <w:rFonts w:eastAsia="Times New Roman"/>
          <w:sz w:val="24"/>
          <w:szCs w:val="24"/>
        </w:rPr>
      </w:pPr>
      <w:r w:rsidRPr="00480815">
        <w:rPr>
          <w:rFonts w:eastAsia="Times New Roman"/>
          <w:color w:val="222222"/>
          <w:sz w:val="24"/>
          <w:szCs w:val="24"/>
        </w:rPr>
        <w:t>Wen, J. and Li, X. (2025) ‘AI digital human responsiveness and consumer purchase intention: the mediating role of trust’, </w:t>
      </w:r>
      <w:r w:rsidRPr="00480815">
        <w:rPr>
          <w:rFonts w:eastAsia="Times New Roman"/>
          <w:i/>
          <w:iCs/>
          <w:color w:val="222222"/>
          <w:sz w:val="24"/>
          <w:szCs w:val="24"/>
        </w:rPr>
        <w:t>Journal of theoretical and applied electronic commerce research</w:t>
      </w:r>
      <w:r w:rsidRPr="00480815">
        <w:rPr>
          <w:rFonts w:eastAsia="Times New Roman"/>
          <w:color w:val="222222"/>
          <w:sz w:val="24"/>
          <w:szCs w:val="24"/>
        </w:rPr>
        <w:t>, </w:t>
      </w:r>
      <w:r w:rsidRPr="00480815">
        <w:rPr>
          <w:rFonts w:eastAsia="Times New Roman"/>
          <w:i/>
          <w:iCs/>
          <w:color w:val="222222"/>
          <w:sz w:val="24"/>
          <w:szCs w:val="24"/>
        </w:rPr>
        <w:t>20</w:t>
      </w:r>
      <w:r w:rsidRPr="00480815">
        <w:rPr>
          <w:rFonts w:eastAsia="Times New Roman"/>
          <w:color w:val="222222"/>
          <w:sz w:val="24"/>
          <w:szCs w:val="24"/>
        </w:rPr>
        <w:t>(3), p.246.</w:t>
      </w:r>
      <w:r w:rsidRPr="00480815">
        <w:rPr>
          <w:rFonts w:eastAsia="Times New Roman"/>
          <w:sz w:val="24"/>
          <w:szCs w:val="24"/>
        </w:rPr>
        <w:t xml:space="preserve"> </w:t>
      </w:r>
      <w:r w:rsidRPr="00480815">
        <w:rPr>
          <w:rFonts w:eastAsia="Times New Roman"/>
          <w:color w:val="222222"/>
          <w:sz w:val="24"/>
          <w:szCs w:val="24"/>
        </w:rPr>
        <w:t xml:space="preserve">Available at: </w:t>
      </w:r>
      <w:hyperlink r:id="rId36">
        <w:r w:rsidRPr="00480815">
          <w:rPr>
            <w:rFonts w:eastAsia="Times New Roman"/>
            <w:color w:val="0563C1"/>
            <w:sz w:val="24"/>
            <w:szCs w:val="24"/>
            <w:u w:val="single"/>
          </w:rPr>
          <w:t>https://www.mdpi.com/0718-1876/20/3/246</w:t>
        </w:r>
      </w:hyperlink>
      <w:r w:rsidRPr="00480815">
        <w:rPr>
          <w:rFonts w:eastAsia="Times New Roman"/>
          <w:sz w:val="24"/>
          <w:szCs w:val="24"/>
        </w:rPr>
        <w:t xml:space="preserve"> </w:t>
      </w:r>
      <w:r w:rsidRPr="00480815">
        <w:rPr>
          <w:rFonts w:eastAsia="Times New Roman"/>
          <w:color w:val="222222"/>
          <w:sz w:val="24"/>
          <w:szCs w:val="24"/>
        </w:rPr>
        <w:t xml:space="preserve">(Accessed: 2 July 2026). </w:t>
      </w:r>
    </w:p>
    <w:p w14:paraId="6EF06881"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Wickham, R.J. (2019) ‘Secondary analysis research’, </w:t>
      </w:r>
      <w:r w:rsidRPr="00480815">
        <w:rPr>
          <w:rFonts w:eastAsia="Times New Roman"/>
          <w:i/>
          <w:iCs/>
          <w:color w:val="222222"/>
          <w:sz w:val="24"/>
          <w:szCs w:val="24"/>
        </w:rPr>
        <w:t>Journal of the advanced practitioner in oncology</w:t>
      </w:r>
      <w:r w:rsidRPr="00480815">
        <w:rPr>
          <w:rFonts w:eastAsia="Times New Roman"/>
          <w:color w:val="222222"/>
          <w:sz w:val="24"/>
          <w:szCs w:val="24"/>
        </w:rPr>
        <w:t xml:space="preserve">, 10(4), p.395. Available at: </w:t>
      </w:r>
      <w:hyperlink r:id="rId37">
        <w:r w:rsidRPr="00480815">
          <w:rPr>
            <w:rFonts w:eastAsia="Times New Roman"/>
            <w:color w:val="1155CC"/>
            <w:sz w:val="24"/>
            <w:szCs w:val="24"/>
            <w:u w:val="single"/>
          </w:rPr>
          <w:t>https://doi.org/10.6004/jadpro.2019.10.4.7</w:t>
        </w:r>
      </w:hyperlink>
      <w:r w:rsidRPr="00480815">
        <w:rPr>
          <w:rFonts w:eastAsia="Times New Roman"/>
          <w:color w:val="222222"/>
          <w:sz w:val="24"/>
          <w:szCs w:val="24"/>
        </w:rPr>
        <w:t xml:space="preserve"> </w:t>
      </w:r>
    </w:p>
    <w:p w14:paraId="17E62144"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Yu, X., Xu, D.J. and Li, K. (2025) ‘Effects of AI reviews on consumers' purchase intention: Influence of product category, review breadth, and consumer review volume’, </w:t>
      </w:r>
      <w:r w:rsidRPr="00480815">
        <w:rPr>
          <w:rFonts w:eastAsia="Times New Roman"/>
          <w:i/>
          <w:iCs/>
          <w:color w:val="222222"/>
          <w:sz w:val="24"/>
          <w:szCs w:val="24"/>
        </w:rPr>
        <w:t>Decision Support Systems</w:t>
      </w:r>
      <w:r w:rsidRPr="00480815">
        <w:rPr>
          <w:rFonts w:eastAsia="Times New Roman"/>
          <w:color w:val="222222"/>
          <w:sz w:val="24"/>
          <w:szCs w:val="24"/>
        </w:rPr>
        <w:t xml:space="preserve">, p.114590. Available at: </w:t>
      </w:r>
      <w:hyperlink r:id="rId38">
        <w:r w:rsidRPr="00480815">
          <w:rPr>
            <w:rFonts w:eastAsia="Times New Roman"/>
            <w:color w:val="1155CC"/>
            <w:sz w:val="24"/>
            <w:szCs w:val="24"/>
            <w:u w:val="single"/>
          </w:rPr>
          <w:t>https://doi.org/10.1016/j.dss.2025.114590</w:t>
        </w:r>
      </w:hyperlink>
      <w:r w:rsidRPr="00480815">
        <w:rPr>
          <w:rFonts w:eastAsia="Times New Roman"/>
          <w:color w:val="222222"/>
          <w:sz w:val="24"/>
          <w:szCs w:val="24"/>
        </w:rPr>
        <w:t xml:space="preserve"> </w:t>
      </w:r>
    </w:p>
    <w:p w14:paraId="7296DFAD" w14:textId="77777777" w:rsidR="00FF5EA2" w:rsidRPr="00480815" w:rsidRDefault="00FF5EA2" w:rsidP="00FF5EA2">
      <w:pPr>
        <w:spacing w:line="360" w:lineRule="auto"/>
        <w:jc w:val="both"/>
        <w:rPr>
          <w:rFonts w:eastAsia="Times New Roman"/>
          <w:color w:val="222222"/>
          <w:sz w:val="24"/>
          <w:szCs w:val="24"/>
        </w:rPr>
      </w:pPr>
      <w:r w:rsidRPr="00480815">
        <w:rPr>
          <w:rFonts w:eastAsia="Times New Roman"/>
          <w:color w:val="222222"/>
          <w:sz w:val="24"/>
          <w:szCs w:val="24"/>
        </w:rPr>
        <w:t xml:space="preserve">Yuwono, M.A. and Rachmawati, D. (2023) ‘Combined methods. Can this solve the differences between deductive and inductive methods in qualitative research?’, </w:t>
      </w:r>
      <w:r w:rsidRPr="00480815">
        <w:rPr>
          <w:rFonts w:eastAsia="Times New Roman"/>
          <w:i/>
          <w:iCs/>
          <w:color w:val="222222"/>
          <w:sz w:val="24"/>
          <w:szCs w:val="24"/>
        </w:rPr>
        <w:t>Moroccan Journal of Quantitative &amp; Qualitative Research</w:t>
      </w:r>
      <w:r w:rsidRPr="00480815">
        <w:rPr>
          <w:rFonts w:eastAsia="Times New Roman"/>
          <w:color w:val="222222"/>
          <w:sz w:val="24"/>
          <w:szCs w:val="24"/>
        </w:rPr>
        <w:t xml:space="preserve">, 5(3), p.1. </w:t>
      </w:r>
    </w:p>
    <w:p w14:paraId="5EA6EDBC" w14:textId="77777777" w:rsidR="005C1AFB" w:rsidRPr="00480815" w:rsidRDefault="005C1AFB">
      <w:pPr>
        <w:spacing w:line="360" w:lineRule="auto"/>
        <w:jc w:val="both"/>
        <w:rPr>
          <w:rFonts w:eastAsia="Times New Roman"/>
          <w:sz w:val="24"/>
          <w:szCs w:val="24"/>
        </w:rPr>
      </w:pPr>
    </w:p>
    <w:sectPr w:rsidR="005C1AFB" w:rsidRPr="00480815">
      <w:headerReference w:type="even" r:id="rId39"/>
      <w:headerReference w:type="default" r:id="rId40"/>
      <w:footerReference w:type="even" r:id="rId41"/>
      <w:footerReference w:type="default" r:id="rId42"/>
      <w:headerReference w:type="first" r:id="rId43"/>
      <w:footerReference w:type="first" r:id="rId4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14792" w14:textId="77777777" w:rsidR="00D772B2" w:rsidRDefault="00D772B2" w:rsidP="002F30F2">
      <w:pPr>
        <w:spacing w:line="240" w:lineRule="auto"/>
      </w:pPr>
      <w:r>
        <w:separator/>
      </w:r>
    </w:p>
  </w:endnote>
  <w:endnote w:type="continuationSeparator" w:id="0">
    <w:p w14:paraId="307441FC" w14:textId="77777777" w:rsidR="00D772B2" w:rsidRDefault="00D772B2" w:rsidP="002F30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42AC4067-716D-439A-AF5A-F8EE22F85E14}"/>
  </w:font>
  <w:font w:name="Calibri">
    <w:panose1 w:val="020F0502020204030204"/>
    <w:charset w:val="00"/>
    <w:family w:val="swiss"/>
    <w:pitch w:val="variable"/>
    <w:sig w:usb0="E4002EFF" w:usb1="C000247B" w:usb2="00000009" w:usb3="00000000" w:csb0="000001FF" w:csb1="00000000"/>
    <w:embedRegular r:id="rId2" w:fontKey="{693A52C8-E1C4-4FC6-84D5-7548B0A225FD}"/>
  </w:font>
  <w:font w:name="Cambria">
    <w:panose1 w:val="02040503050406030204"/>
    <w:charset w:val="00"/>
    <w:family w:val="roman"/>
    <w:pitch w:val="variable"/>
    <w:sig w:usb0="E00006FF" w:usb1="420024FF" w:usb2="02000000" w:usb3="00000000" w:csb0="0000019F" w:csb1="00000000"/>
    <w:embedRegular r:id="rId3" w:fontKey="{2F1E66AB-8FFB-455F-90E9-9107E13CB52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A18C0" w14:textId="77777777" w:rsidR="002F30F2" w:rsidRDefault="002F30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C4CB2" w14:textId="77777777" w:rsidR="002F30F2" w:rsidRDefault="002F30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0F359" w14:textId="77777777" w:rsidR="002F30F2" w:rsidRDefault="002F30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F7666" w14:textId="77777777" w:rsidR="00D772B2" w:rsidRDefault="00D772B2" w:rsidP="002F30F2">
      <w:pPr>
        <w:spacing w:line="240" w:lineRule="auto"/>
      </w:pPr>
      <w:r>
        <w:separator/>
      </w:r>
    </w:p>
  </w:footnote>
  <w:footnote w:type="continuationSeparator" w:id="0">
    <w:p w14:paraId="214857EE" w14:textId="77777777" w:rsidR="00D772B2" w:rsidRDefault="00D772B2" w:rsidP="002F30F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A7BAC" w14:textId="77777777" w:rsidR="002F30F2" w:rsidRDefault="002F30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F01728" w14:textId="77777777" w:rsidR="002F30F2" w:rsidRDefault="002F30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E68B0" w14:textId="77777777" w:rsidR="002F30F2" w:rsidRDefault="002F3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2416D"/>
    <w:multiLevelType w:val="multilevel"/>
    <w:tmpl w:val="64429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FB"/>
    <w:rsid w:val="00060936"/>
    <w:rsid w:val="000A0A27"/>
    <w:rsid w:val="000C1869"/>
    <w:rsid w:val="000F28B8"/>
    <w:rsid w:val="001C202D"/>
    <w:rsid w:val="001C3981"/>
    <w:rsid w:val="00200F1B"/>
    <w:rsid w:val="00223C7A"/>
    <w:rsid w:val="00284A04"/>
    <w:rsid w:val="002D059B"/>
    <w:rsid w:val="002E3508"/>
    <w:rsid w:val="002E70AE"/>
    <w:rsid w:val="002F11CC"/>
    <w:rsid w:val="002F30F2"/>
    <w:rsid w:val="00351582"/>
    <w:rsid w:val="00394AF8"/>
    <w:rsid w:val="003E29CE"/>
    <w:rsid w:val="00420220"/>
    <w:rsid w:val="0044435D"/>
    <w:rsid w:val="00480815"/>
    <w:rsid w:val="004A0D30"/>
    <w:rsid w:val="004B6BA5"/>
    <w:rsid w:val="0054127C"/>
    <w:rsid w:val="0054794F"/>
    <w:rsid w:val="005552BD"/>
    <w:rsid w:val="005C1AFB"/>
    <w:rsid w:val="00605D3C"/>
    <w:rsid w:val="006831A0"/>
    <w:rsid w:val="006A44A5"/>
    <w:rsid w:val="006F5936"/>
    <w:rsid w:val="007108CA"/>
    <w:rsid w:val="00723D18"/>
    <w:rsid w:val="00762B86"/>
    <w:rsid w:val="00941E0D"/>
    <w:rsid w:val="00955A18"/>
    <w:rsid w:val="00956406"/>
    <w:rsid w:val="00966777"/>
    <w:rsid w:val="009667DE"/>
    <w:rsid w:val="00973B2C"/>
    <w:rsid w:val="009765AE"/>
    <w:rsid w:val="009A7035"/>
    <w:rsid w:val="009C08B9"/>
    <w:rsid w:val="009D5CB6"/>
    <w:rsid w:val="009E4E15"/>
    <w:rsid w:val="00A35E21"/>
    <w:rsid w:val="00A54B85"/>
    <w:rsid w:val="00A937A3"/>
    <w:rsid w:val="00AB276A"/>
    <w:rsid w:val="00B41680"/>
    <w:rsid w:val="00B4681E"/>
    <w:rsid w:val="00B47E19"/>
    <w:rsid w:val="00BF7D73"/>
    <w:rsid w:val="00C17AB9"/>
    <w:rsid w:val="00C22F6B"/>
    <w:rsid w:val="00C42655"/>
    <w:rsid w:val="00C75F58"/>
    <w:rsid w:val="00CA14EE"/>
    <w:rsid w:val="00D14571"/>
    <w:rsid w:val="00D42EAE"/>
    <w:rsid w:val="00D772B2"/>
    <w:rsid w:val="00DA7C5A"/>
    <w:rsid w:val="00DB4D26"/>
    <w:rsid w:val="00EC34EE"/>
    <w:rsid w:val="00EE27E4"/>
    <w:rsid w:val="00F744E7"/>
    <w:rsid w:val="00FB6CC0"/>
    <w:rsid w:val="00FE3AEE"/>
    <w:rsid w:val="00FE7946"/>
    <w:rsid w:val="00FF5EA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6F7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D42EAE"/>
    <w:pPr>
      <w:keepNext/>
      <w:keepLines/>
      <w:spacing w:before="40" w:line="360" w:lineRule="auto"/>
      <w:jc w:val="both"/>
      <w:outlineLvl w:val="0"/>
    </w:pPr>
    <w:rPr>
      <w:b/>
      <w:sz w:val="24"/>
      <w:szCs w:val="40"/>
    </w:rPr>
  </w:style>
  <w:style w:type="paragraph" w:styleId="Heading2">
    <w:name w:val="heading 2"/>
    <w:basedOn w:val="Normal"/>
    <w:next w:val="Normal"/>
    <w:rsid w:val="00D42EAE"/>
    <w:pPr>
      <w:keepNext/>
      <w:keepLines/>
      <w:spacing w:line="360" w:lineRule="auto"/>
      <w:jc w:val="both"/>
      <w:outlineLvl w:val="1"/>
    </w:pPr>
    <w:rPr>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C202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02D"/>
    <w:rPr>
      <w:rFonts w:ascii="Segoe UI" w:hAnsi="Segoe UI" w:cs="Segoe UI"/>
      <w:sz w:val="18"/>
      <w:szCs w:val="18"/>
    </w:rPr>
  </w:style>
  <w:style w:type="paragraph" w:styleId="Header">
    <w:name w:val="header"/>
    <w:basedOn w:val="Normal"/>
    <w:link w:val="HeaderChar"/>
    <w:uiPriority w:val="99"/>
    <w:unhideWhenUsed/>
    <w:rsid w:val="002F30F2"/>
    <w:pPr>
      <w:tabs>
        <w:tab w:val="center" w:pos="4513"/>
        <w:tab w:val="right" w:pos="9026"/>
      </w:tabs>
      <w:spacing w:line="240" w:lineRule="auto"/>
    </w:pPr>
  </w:style>
  <w:style w:type="character" w:customStyle="1" w:styleId="HeaderChar">
    <w:name w:val="Header Char"/>
    <w:basedOn w:val="DefaultParagraphFont"/>
    <w:link w:val="Header"/>
    <w:uiPriority w:val="99"/>
    <w:rsid w:val="002F30F2"/>
  </w:style>
  <w:style w:type="paragraph" w:styleId="Footer">
    <w:name w:val="footer"/>
    <w:basedOn w:val="Normal"/>
    <w:link w:val="FooterChar"/>
    <w:uiPriority w:val="99"/>
    <w:unhideWhenUsed/>
    <w:rsid w:val="002F30F2"/>
    <w:pPr>
      <w:tabs>
        <w:tab w:val="center" w:pos="4513"/>
        <w:tab w:val="right" w:pos="9026"/>
      </w:tabs>
      <w:spacing w:line="240" w:lineRule="auto"/>
    </w:pPr>
  </w:style>
  <w:style w:type="character" w:customStyle="1" w:styleId="FooterChar">
    <w:name w:val="Footer Char"/>
    <w:basedOn w:val="DefaultParagraphFont"/>
    <w:link w:val="Footer"/>
    <w:uiPriority w:val="99"/>
    <w:rsid w:val="002F30F2"/>
  </w:style>
  <w:style w:type="paragraph" w:styleId="NormalWeb">
    <w:name w:val="Normal (Web)"/>
    <w:basedOn w:val="Normal"/>
    <w:uiPriority w:val="99"/>
    <w:unhideWhenUsed/>
    <w:rsid w:val="00EC34EE"/>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TOCHeading">
    <w:name w:val="TOC Heading"/>
    <w:basedOn w:val="Heading1"/>
    <w:next w:val="Normal"/>
    <w:uiPriority w:val="39"/>
    <w:unhideWhenUsed/>
    <w:qFormat/>
    <w:rsid w:val="00D1457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14571"/>
    <w:pPr>
      <w:spacing w:after="100"/>
    </w:pPr>
  </w:style>
  <w:style w:type="paragraph" w:styleId="TOC2">
    <w:name w:val="toc 2"/>
    <w:basedOn w:val="Normal"/>
    <w:next w:val="Normal"/>
    <w:autoRedefine/>
    <w:uiPriority w:val="39"/>
    <w:unhideWhenUsed/>
    <w:rsid w:val="00D14571"/>
    <w:pPr>
      <w:spacing w:after="100"/>
      <w:ind w:left="220"/>
    </w:pPr>
  </w:style>
  <w:style w:type="character" w:styleId="Hyperlink">
    <w:name w:val="Hyperlink"/>
    <w:basedOn w:val="DefaultParagraphFont"/>
    <w:uiPriority w:val="99"/>
    <w:unhideWhenUsed/>
    <w:rsid w:val="00D1457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597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25163/engineering.2110224" TargetMode="External"/><Relationship Id="rId18" Type="http://schemas.openxmlformats.org/officeDocument/2006/relationships/hyperlink" Target="https://doi.org/10.1007/s10796-023-10369-7" TargetMode="External"/><Relationship Id="rId26" Type="http://schemas.openxmlformats.org/officeDocument/2006/relationships/hyperlink" Target="https://doi.org/10.1016/j.im.2026.104347" TargetMode="External"/><Relationship Id="rId39" Type="http://schemas.openxmlformats.org/officeDocument/2006/relationships/header" Target="header1.xml"/><Relationship Id="rId21" Type="http://schemas.openxmlformats.org/officeDocument/2006/relationships/hyperlink" Target="https://doi.org/10.1007/s11301-022-00266-9" TargetMode="External"/><Relationship Id="rId34" Type="http://schemas.openxmlformats.org/officeDocument/2006/relationships/hyperlink" Target="https://dx.doi.org/10.21275/SR24901234506"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08/EJMS-05-2024-0047" TargetMode="External"/><Relationship Id="rId29" Type="http://schemas.openxmlformats.org/officeDocument/2006/relationships/hyperlink" Target="https://doi.org/10.3390/bs140706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17/S104909652510125X" TargetMode="External"/><Relationship Id="rId32" Type="http://schemas.openxmlformats.org/officeDocument/2006/relationships/hyperlink" Target="https://ieeexplore.ieee.org/stamp/stamp.jsp?arnumber=11074451" TargetMode="External"/><Relationship Id="rId37" Type="http://schemas.openxmlformats.org/officeDocument/2006/relationships/hyperlink" Target="https://doi.org/10.6004/jadpro.2019.10.4.7"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oapub.org/soc/index.php/EJEFR/article/download/2144/2714" TargetMode="External"/><Relationship Id="rId23" Type="http://schemas.openxmlformats.org/officeDocument/2006/relationships/hyperlink" Target="https://www.imarcgroup.com/uk-ai-in-retail-market" TargetMode="External"/><Relationship Id="rId28" Type="http://schemas.openxmlformats.org/officeDocument/2006/relationships/hyperlink" Target="https://www.ibisworld.com/blog/how-ai-is-revolutionising-the-uk-retail-sector/44/1126/" TargetMode="External"/><Relationship Id="rId36" Type="http://schemas.openxmlformats.org/officeDocument/2006/relationships/hyperlink" Target="https://www.mdpi.com/0718-1876/20/3/246" TargetMode="External"/><Relationship Id="rId10" Type="http://schemas.openxmlformats.org/officeDocument/2006/relationships/image" Target="media/image3.png"/><Relationship Id="rId19" Type="http://schemas.openxmlformats.org/officeDocument/2006/relationships/hyperlink" Target="https://doi.org/10.1145/3674805.3686692" TargetMode="External"/><Relationship Id="rId31" Type="http://schemas.openxmlformats.org/officeDocument/2006/relationships/hyperlink" Target="https://doi.org/10.4236/oalib.1113694" TargetMode="External"/><Relationship Id="rId44"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3645579.2023.2228600" TargetMode="External"/><Relationship Id="rId22" Type="http://schemas.openxmlformats.org/officeDocument/2006/relationships/hyperlink" Target="https://www.tandfonline.com/doi/pdf/10.1080/08911762.2026.2628618" TargetMode="External"/><Relationship Id="rId27" Type="http://schemas.openxmlformats.org/officeDocument/2006/relationships/hyperlink" Target="https://doi.org/10.1016/j.soncn.2023.151398" TargetMode="External"/><Relationship Id="rId30" Type="http://schemas.openxmlformats.org/officeDocument/2006/relationships/hyperlink" Target="https://onlinelibrary.wiley.com/doi/pdf/10.1002/jgc4.70048" TargetMode="External"/><Relationship Id="rId35" Type="http://schemas.openxmlformats.org/officeDocument/2006/relationships/hyperlink" Target="https://doi.org/10.3390/jtaer20030246" TargetMode="External"/><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7745/ejcsit.2013/vol13n38117131" TargetMode="External"/><Relationship Id="rId25" Type="http://schemas.openxmlformats.org/officeDocument/2006/relationships/hyperlink" Target="https://www.researchgate.net/profile/Shrikaa-Jadiga-2/publication/389957743_Understanding_the_Role_of_AI_in_Personalized_Recommendation_Systems_Applications_Concepts_and_Algorithms/links/67ddd5fafe0f5a760f5cfdad/Understanding-the-Role-of-AI-in-Personalized-Recommendation-Systems-Applications-Concepts-and-Algorithms.pdf" TargetMode="External"/><Relationship Id="rId33" Type="http://schemas.openxmlformats.org/officeDocument/2006/relationships/hyperlink" Target="https://www.mdpi.com/0718-1876/19/4/136" TargetMode="External"/><Relationship Id="rId38" Type="http://schemas.openxmlformats.org/officeDocument/2006/relationships/hyperlink" Target="https://doi.org/10.1016/j.dss.2025.114590" TargetMode="External"/><Relationship Id="rId46" Type="http://schemas.openxmlformats.org/officeDocument/2006/relationships/theme" Target="theme/theme1.xml"/><Relationship Id="rId20" Type="http://schemas.openxmlformats.org/officeDocument/2006/relationships/hyperlink" Target="https://doi.org/10.47191/ijmra/v6-i8-52" TargetMode="External"/><Relationship Id="rId41"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A14F0-A473-4D18-B4A0-6B0506038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5007</Words>
  <Characters>28540</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2026-07-07T14:26:00Z</dcterms:created>
  <dcterms:modified xsi:type="dcterms:W3CDTF">2026-07-15T23:43:00Z</dcterms:modified>
</cp:coreProperties>
</file>