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B09D0" w14:textId="77777777" w:rsidR="00DC3B1F" w:rsidRPr="00EE629B" w:rsidRDefault="00DC3B1F" w:rsidP="007D1315">
      <w:pPr>
        <w:ind w:left="720" w:hanging="360"/>
        <w:rPr>
          <w:b/>
          <w:bCs/>
          <w:u w:val="single"/>
        </w:rPr>
      </w:pPr>
    </w:p>
    <w:p w14:paraId="65643A4A" w14:textId="77777777" w:rsidR="00DC3B1F" w:rsidRPr="00EE629B" w:rsidRDefault="00DC3B1F" w:rsidP="00DC3B1F">
      <w:pPr>
        <w:pStyle w:val="Nornal"/>
        <w:ind w:left="720"/>
        <w:jc w:val="center"/>
        <w:rPr>
          <w:b/>
          <w:bCs/>
          <w:sz w:val="24"/>
          <w:szCs w:val="24"/>
          <w:u w:val="single"/>
        </w:rPr>
      </w:pPr>
      <w:r w:rsidRPr="00EE629B">
        <w:rPr>
          <w:b/>
          <w:bCs/>
          <w:sz w:val="24"/>
          <w:szCs w:val="24"/>
          <w:u w:val="single"/>
        </w:rPr>
        <w:t>Specialist Employment Law (5OS01)</w:t>
      </w:r>
    </w:p>
    <w:p w14:paraId="511D1EE5" w14:textId="77777777" w:rsidR="007D1315" w:rsidRPr="00EE629B" w:rsidRDefault="007D1315" w:rsidP="007D1315">
      <w:pPr>
        <w:pStyle w:val="Nornal"/>
        <w:numPr>
          <w:ilvl w:val="0"/>
          <w:numId w:val="1"/>
        </w:numPr>
        <w:rPr>
          <w:b/>
          <w:bCs/>
          <w:sz w:val="24"/>
          <w:szCs w:val="24"/>
        </w:rPr>
      </w:pPr>
      <w:r w:rsidRPr="00EE629B">
        <w:rPr>
          <w:b/>
          <w:bCs/>
          <w:sz w:val="24"/>
          <w:szCs w:val="24"/>
        </w:rPr>
        <w:t>Evaluate the aims and objectives of employment regulation. (AC 1.1)</w:t>
      </w:r>
      <w:r w:rsidR="00DC3B1F" w:rsidRPr="00EE629B">
        <w:rPr>
          <w:b/>
          <w:bCs/>
          <w:sz w:val="24"/>
          <w:szCs w:val="24"/>
        </w:rPr>
        <w:t xml:space="preserve"> </w:t>
      </w:r>
    </w:p>
    <w:p w14:paraId="65371440" w14:textId="77777777" w:rsidR="007D1315" w:rsidRPr="00EE629B" w:rsidRDefault="007D1315" w:rsidP="007D1315">
      <w:pPr>
        <w:pStyle w:val="Nornal"/>
        <w:rPr>
          <w:sz w:val="24"/>
          <w:szCs w:val="24"/>
        </w:rPr>
      </w:pPr>
      <w:r w:rsidRPr="00EE629B">
        <w:rPr>
          <w:sz w:val="24"/>
          <w:szCs w:val="24"/>
        </w:rPr>
        <w:t>Employment law exists to be able to regulate relationships and interactions between employers and their employees, The</w:t>
      </w:r>
      <w:r w:rsidR="00D76B7A" w:rsidRPr="00EE629B">
        <w:rPr>
          <w:sz w:val="24"/>
          <w:szCs w:val="24"/>
        </w:rPr>
        <w:t xml:space="preserve"> </w:t>
      </w:r>
      <w:r w:rsidRPr="00EE629B">
        <w:rPr>
          <w:sz w:val="24"/>
          <w:szCs w:val="24"/>
        </w:rPr>
        <w:t xml:space="preserve">regulations aim to ensure that there is a fair process followed through, whether this be through hiring new recruits or dismissing current employees. </w:t>
      </w:r>
      <w:sdt>
        <w:sdtPr>
          <w:rPr>
            <w:sz w:val="24"/>
            <w:szCs w:val="24"/>
          </w:rPr>
          <w:id w:val="662666267"/>
          <w:citation/>
        </w:sdtPr>
        <w:sdtContent>
          <w:r w:rsidR="007F047B" w:rsidRPr="00EE629B">
            <w:rPr>
              <w:sz w:val="24"/>
              <w:szCs w:val="24"/>
            </w:rPr>
            <w:fldChar w:fldCharType="begin"/>
          </w:r>
          <w:r w:rsidR="007F047B" w:rsidRPr="00EE629B">
            <w:rPr>
              <w:sz w:val="24"/>
              <w:szCs w:val="24"/>
            </w:rPr>
            <w:instrText xml:space="preserve"> CITATION Cro231 \l 2057 </w:instrText>
          </w:r>
          <w:r w:rsidR="007F047B" w:rsidRPr="00EE629B">
            <w:rPr>
              <w:sz w:val="24"/>
              <w:szCs w:val="24"/>
            </w:rPr>
            <w:fldChar w:fldCharType="separate"/>
          </w:r>
          <w:r w:rsidR="007F047B" w:rsidRPr="00EE629B">
            <w:rPr>
              <w:noProof/>
              <w:sz w:val="24"/>
              <w:szCs w:val="24"/>
            </w:rPr>
            <w:t>(Croner, 2023)</w:t>
          </w:r>
          <w:r w:rsidR="007F047B" w:rsidRPr="00EE629B">
            <w:rPr>
              <w:sz w:val="24"/>
              <w:szCs w:val="24"/>
            </w:rPr>
            <w:fldChar w:fldCharType="end"/>
          </w:r>
        </w:sdtContent>
      </w:sdt>
      <w:r w:rsidR="007F047B" w:rsidRPr="00EE629B">
        <w:rPr>
          <w:sz w:val="24"/>
          <w:szCs w:val="24"/>
        </w:rPr>
        <w:t xml:space="preserve"> The UK employment laws are in place to make sure that both employers and employees are protected. The employment rights act set out the rights of employees in situations such as dismissal, unfair dismissal parental leave and redundancy, </w:t>
      </w:r>
      <w:sdt>
        <w:sdtPr>
          <w:rPr>
            <w:sz w:val="24"/>
            <w:szCs w:val="24"/>
          </w:rPr>
          <w:id w:val="2061669969"/>
          <w:citation/>
        </w:sdtPr>
        <w:sdtContent>
          <w:r w:rsidR="007F047B" w:rsidRPr="00EE629B">
            <w:rPr>
              <w:sz w:val="24"/>
              <w:szCs w:val="24"/>
            </w:rPr>
            <w:fldChar w:fldCharType="begin"/>
          </w:r>
          <w:r w:rsidR="007F047B" w:rsidRPr="00EE629B">
            <w:rPr>
              <w:sz w:val="24"/>
              <w:szCs w:val="24"/>
            </w:rPr>
            <w:instrText xml:space="preserve"> CITATION Cit23 \l 2057 </w:instrText>
          </w:r>
          <w:r w:rsidR="007F047B" w:rsidRPr="00EE629B">
            <w:rPr>
              <w:sz w:val="24"/>
              <w:szCs w:val="24"/>
            </w:rPr>
            <w:fldChar w:fldCharType="separate"/>
          </w:r>
          <w:r w:rsidR="007F047B" w:rsidRPr="00EE629B">
            <w:rPr>
              <w:noProof/>
              <w:sz w:val="24"/>
              <w:szCs w:val="24"/>
            </w:rPr>
            <w:t>(Citation, 2023)</w:t>
          </w:r>
          <w:r w:rsidR="007F047B" w:rsidRPr="00EE629B">
            <w:rPr>
              <w:sz w:val="24"/>
              <w:szCs w:val="24"/>
            </w:rPr>
            <w:fldChar w:fldCharType="end"/>
          </w:r>
        </w:sdtContent>
      </w:sdt>
      <w:r w:rsidR="00DC3B1F" w:rsidRPr="00EE629B">
        <w:rPr>
          <w:sz w:val="24"/>
          <w:szCs w:val="24"/>
        </w:rPr>
        <w:t xml:space="preserve"> </w:t>
      </w:r>
    </w:p>
    <w:p w14:paraId="0D10CC05" w14:textId="77777777" w:rsidR="007D1315" w:rsidRPr="00EE629B" w:rsidRDefault="007D1315" w:rsidP="00D76B7A">
      <w:pPr>
        <w:pStyle w:val="Nornal"/>
        <w:numPr>
          <w:ilvl w:val="0"/>
          <w:numId w:val="1"/>
        </w:numPr>
        <w:rPr>
          <w:b/>
          <w:bCs/>
          <w:sz w:val="24"/>
          <w:szCs w:val="24"/>
        </w:rPr>
      </w:pPr>
      <w:r w:rsidRPr="00EE629B">
        <w:rPr>
          <w:b/>
          <w:bCs/>
          <w:sz w:val="24"/>
          <w:szCs w:val="24"/>
        </w:rPr>
        <w:t>Examine the role played by the tribunal and courts system in enforcing employment law. (AC 1.2)</w:t>
      </w:r>
      <w:r w:rsidR="00DC3B1F" w:rsidRPr="00EE629B">
        <w:rPr>
          <w:b/>
          <w:bCs/>
          <w:sz w:val="24"/>
          <w:szCs w:val="24"/>
        </w:rPr>
        <w:t xml:space="preserve"> </w:t>
      </w:r>
    </w:p>
    <w:p w14:paraId="586F9D74" w14:textId="77777777" w:rsidR="00D76B7A" w:rsidRPr="00EE629B" w:rsidRDefault="00D76B7A" w:rsidP="00D76B7A">
      <w:pPr>
        <w:pStyle w:val="Nornal"/>
        <w:rPr>
          <w:sz w:val="24"/>
          <w:szCs w:val="24"/>
        </w:rPr>
      </w:pPr>
      <w:r w:rsidRPr="00EE629B">
        <w:rPr>
          <w:sz w:val="24"/>
          <w:szCs w:val="24"/>
        </w:rPr>
        <w:t xml:space="preserve">‘Tribunals often sit as a panel, incorporating a legally qualified Tribunal Judge as well as panel members which specific areas of expertise.’ </w:t>
      </w:r>
      <w:sdt>
        <w:sdtPr>
          <w:rPr>
            <w:sz w:val="24"/>
            <w:szCs w:val="24"/>
          </w:rPr>
          <w:id w:val="-726075470"/>
          <w:citation/>
        </w:sdtPr>
        <w:sdtContent>
          <w:r w:rsidRPr="00EE629B">
            <w:rPr>
              <w:sz w:val="24"/>
              <w:szCs w:val="24"/>
            </w:rPr>
            <w:fldChar w:fldCharType="begin"/>
          </w:r>
          <w:r w:rsidRPr="00EE629B">
            <w:rPr>
              <w:sz w:val="24"/>
              <w:szCs w:val="24"/>
            </w:rPr>
            <w:instrText xml:space="preserve"> CITATION Cou23 \l 2057 </w:instrText>
          </w:r>
          <w:r w:rsidRPr="00EE629B">
            <w:rPr>
              <w:sz w:val="24"/>
              <w:szCs w:val="24"/>
            </w:rPr>
            <w:fldChar w:fldCharType="separate"/>
          </w:r>
          <w:r w:rsidRPr="00EE629B">
            <w:rPr>
              <w:noProof/>
              <w:sz w:val="24"/>
              <w:szCs w:val="24"/>
            </w:rPr>
            <w:t>(Judiciary, 2023)</w:t>
          </w:r>
          <w:r w:rsidRPr="00EE629B">
            <w:rPr>
              <w:sz w:val="24"/>
              <w:szCs w:val="24"/>
            </w:rPr>
            <w:fldChar w:fldCharType="end"/>
          </w:r>
        </w:sdtContent>
      </w:sdt>
      <w:r w:rsidRPr="00EE629B">
        <w:rPr>
          <w:sz w:val="24"/>
          <w:szCs w:val="24"/>
        </w:rPr>
        <w:t xml:space="preserve"> Many cases will involve the individual presenting their own case to the court, usually this will happen without legal assistance.</w:t>
      </w:r>
      <w:r w:rsidR="00977E05" w:rsidRPr="00EE629B">
        <w:rPr>
          <w:sz w:val="24"/>
          <w:szCs w:val="24"/>
        </w:rPr>
        <w:t xml:space="preserve"> A tribunal or ‘chamber’ president is responsible for the day-to-day judicial administration of their tribunal or their Chamber. A tribunal judge is legally </w:t>
      </w:r>
      <w:r w:rsidR="009B302F" w:rsidRPr="00EE629B">
        <w:rPr>
          <w:sz w:val="24"/>
          <w:szCs w:val="24"/>
        </w:rPr>
        <w:t xml:space="preserve">qualified and responsible for ensuring the individual tribunal hearings they chair make the correct decision in law. But a tribunal member is a </w:t>
      </w:r>
      <w:proofErr w:type="gramStart"/>
      <w:r w:rsidR="009B302F" w:rsidRPr="00EE629B">
        <w:rPr>
          <w:sz w:val="24"/>
          <w:szCs w:val="24"/>
        </w:rPr>
        <w:t>specialist non-legal members of the panel</w:t>
      </w:r>
      <w:proofErr w:type="gramEnd"/>
      <w:r w:rsidR="009B302F" w:rsidRPr="00EE629B">
        <w:rPr>
          <w:sz w:val="24"/>
          <w:szCs w:val="24"/>
        </w:rPr>
        <w:t xml:space="preserve"> hearing the case</w:t>
      </w:r>
      <w:r w:rsidR="00903410" w:rsidRPr="00EE629B">
        <w:rPr>
          <w:sz w:val="24"/>
          <w:szCs w:val="24"/>
        </w:rPr>
        <w:t xml:space="preserve">. </w:t>
      </w:r>
      <w:sdt>
        <w:sdtPr>
          <w:rPr>
            <w:sz w:val="24"/>
            <w:szCs w:val="24"/>
          </w:rPr>
          <w:id w:val="-266308507"/>
          <w:citation/>
        </w:sdtPr>
        <w:sdtContent>
          <w:r w:rsidR="00903410" w:rsidRPr="00EE629B">
            <w:rPr>
              <w:sz w:val="24"/>
              <w:szCs w:val="24"/>
            </w:rPr>
            <w:fldChar w:fldCharType="begin"/>
          </w:r>
          <w:r w:rsidR="00903410" w:rsidRPr="00EE629B">
            <w:rPr>
              <w:sz w:val="24"/>
              <w:szCs w:val="24"/>
            </w:rPr>
            <w:instrText xml:space="preserve"> CITATION Cou231 \l 2057 </w:instrText>
          </w:r>
          <w:r w:rsidR="00903410" w:rsidRPr="00EE629B">
            <w:rPr>
              <w:sz w:val="24"/>
              <w:szCs w:val="24"/>
            </w:rPr>
            <w:fldChar w:fldCharType="separate"/>
          </w:r>
          <w:r w:rsidR="00903410" w:rsidRPr="00EE629B">
            <w:rPr>
              <w:noProof/>
              <w:sz w:val="24"/>
              <w:szCs w:val="24"/>
            </w:rPr>
            <w:t>(Judiciary, 2023)</w:t>
          </w:r>
          <w:r w:rsidR="00903410" w:rsidRPr="00EE629B">
            <w:rPr>
              <w:sz w:val="24"/>
              <w:szCs w:val="24"/>
            </w:rPr>
            <w:fldChar w:fldCharType="end"/>
          </w:r>
        </w:sdtContent>
      </w:sdt>
      <w:r w:rsidR="00FF4864" w:rsidRPr="00EE629B">
        <w:rPr>
          <w:sz w:val="24"/>
          <w:szCs w:val="24"/>
        </w:rPr>
        <w:t xml:space="preserve"> The role of a tribunal Is hearing claims from people who think someone such as an employer or potential employer has treated them unfairly,</w:t>
      </w:r>
      <w:r w:rsidR="005B22B1" w:rsidRPr="00EE629B">
        <w:rPr>
          <w:sz w:val="24"/>
          <w:szCs w:val="24"/>
        </w:rPr>
        <w:t xml:space="preserve"> an example of this would be unlawful treatment claims, this could be through unfair dismissal or discrimination. </w:t>
      </w:r>
      <w:sdt>
        <w:sdtPr>
          <w:rPr>
            <w:sz w:val="24"/>
            <w:szCs w:val="24"/>
          </w:rPr>
          <w:id w:val="403340406"/>
          <w:citation/>
        </w:sdtPr>
        <w:sdtContent>
          <w:r w:rsidR="005B22B1" w:rsidRPr="00EE629B">
            <w:rPr>
              <w:sz w:val="24"/>
              <w:szCs w:val="24"/>
            </w:rPr>
            <w:fldChar w:fldCharType="begin"/>
          </w:r>
          <w:r w:rsidR="005B22B1" w:rsidRPr="00EE629B">
            <w:rPr>
              <w:sz w:val="24"/>
              <w:szCs w:val="24"/>
            </w:rPr>
            <w:instrText xml:space="preserve"> CITATION HMC23 \l 2057 </w:instrText>
          </w:r>
          <w:r w:rsidR="005B22B1" w:rsidRPr="00EE629B">
            <w:rPr>
              <w:sz w:val="24"/>
              <w:szCs w:val="24"/>
            </w:rPr>
            <w:fldChar w:fldCharType="separate"/>
          </w:r>
          <w:r w:rsidR="005B22B1" w:rsidRPr="00EE629B">
            <w:rPr>
              <w:noProof/>
              <w:sz w:val="24"/>
              <w:szCs w:val="24"/>
            </w:rPr>
            <w:t>(Services, 2023)</w:t>
          </w:r>
          <w:r w:rsidR="005B22B1" w:rsidRPr="00EE629B">
            <w:rPr>
              <w:sz w:val="24"/>
              <w:szCs w:val="24"/>
            </w:rPr>
            <w:fldChar w:fldCharType="end"/>
          </w:r>
        </w:sdtContent>
      </w:sdt>
      <w:r w:rsidR="005B22B1" w:rsidRPr="00EE629B">
        <w:rPr>
          <w:sz w:val="24"/>
          <w:szCs w:val="24"/>
        </w:rPr>
        <w:t xml:space="preserve">A tribunal hearing is slightly less formal than court proceedings but employment tribunals list hearings that make a judgement on a </w:t>
      </w:r>
      <w:proofErr w:type="gramStart"/>
      <w:r w:rsidR="005B22B1" w:rsidRPr="00EE629B">
        <w:rPr>
          <w:sz w:val="24"/>
          <w:szCs w:val="24"/>
        </w:rPr>
        <w:t xml:space="preserve">contractual </w:t>
      </w:r>
      <w:r w:rsidR="00776793" w:rsidRPr="00EE629B">
        <w:rPr>
          <w:sz w:val="24"/>
          <w:szCs w:val="24"/>
        </w:rPr>
        <w:t xml:space="preserve"> </w:t>
      </w:r>
      <w:r w:rsidR="005B22B1" w:rsidRPr="00EE629B">
        <w:rPr>
          <w:sz w:val="24"/>
          <w:szCs w:val="24"/>
        </w:rPr>
        <w:t>and</w:t>
      </w:r>
      <w:proofErr w:type="gramEnd"/>
      <w:r w:rsidR="005B22B1" w:rsidRPr="00EE629B">
        <w:rPr>
          <w:sz w:val="24"/>
          <w:szCs w:val="24"/>
        </w:rPr>
        <w:t xml:space="preserve"> </w:t>
      </w:r>
      <w:r w:rsidR="00776793" w:rsidRPr="00EE629B">
        <w:rPr>
          <w:sz w:val="24"/>
          <w:szCs w:val="24"/>
        </w:rPr>
        <w:t xml:space="preserve">or </w:t>
      </w:r>
      <w:r w:rsidR="005B22B1" w:rsidRPr="00EE629B">
        <w:rPr>
          <w:sz w:val="24"/>
          <w:szCs w:val="24"/>
        </w:rPr>
        <w:t xml:space="preserve">statutory claims. </w:t>
      </w:r>
      <w:sdt>
        <w:sdtPr>
          <w:rPr>
            <w:sz w:val="24"/>
            <w:szCs w:val="24"/>
          </w:rPr>
          <w:id w:val="-428744994"/>
          <w:citation/>
        </w:sdtPr>
        <w:sdtContent>
          <w:r w:rsidR="005B22B1" w:rsidRPr="00EE629B">
            <w:rPr>
              <w:sz w:val="24"/>
              <w:szCs w:val="24"/>
            </w:rPr>
            <w:fldChar w:fldCharType="begin"/>
          </w:r>
          <w:r w:rsidR="005B22B1" w:rsidRPr="00EE629B">
            <w:rPr>
              <w:sz w:val="24"/>
              <w:szCs w:val="24"/>
            </w:rPr>
            <w:instrText xml:space="preserve"> CITATION Wal231 \l 2057 </w:instrText>
          </w:r>
          <w:r w:rsidR="005B22B1" w:rsidRPr="00EE629B">
            <w:rPr>
              <w:sz w:val="24"/>
              <w:szCs w:val="24"/>
            </w:rPr>
            <w:fldChar w:fldCharType="separate"/>
          </w:r>
          <w:r w:rsidR="005B22B1" w:rsidRPr="00EE629B">
            <w:rPr>
              <w:noProof/>
              <w:sz w:val="24"/>
              <w:szCs w:val="24"/>
            </w:rPr>
            <w:t>(Solicitors, 2023)</w:t>
          </w:r>
          <w:r w:rsidR="005B22B1" w:rsidRPr="00EE629B">
            <w:rPr>
              <w:sz w:val="24"/>
              <w:szCs w:val="24"/>
            </w:rPr>
            <w:fldChar w:fldCharType="end"/>
          </w:r>
        </w:sdtContent>
      </w:sdt>
      <w:r w:rsidR="00776793" w:rsidRPr="00EE629B">
        <w:rPr>
          <w:sz w:val="24"/>
          <w:szCs w:val="24"/>
        </w:rPr>
        <w:t xml:space="preserve"> </w:t>
      </w:r>
    </w:p>
    <w:p w14:paraId="4CF8497A" w14:textId="77777777" w:rsidR="00776793" w:rsidRPr="00EE629B" w:rsidRDefault="00776793" w:rsidP="00D76B7A">
      <w:pPr>
        <w:pStyle w:val="Nornal"/>
        <w:rPr>
          <w:sz w:val="24"/>
          <w:szCs w:val="24"/>
        </w:rPr>
      </w:pPr>
      <w:r w:rsidRPr="00EE629B">
        <w:rPr>
          <w:sz w:val="24"/>
          <w:szCs w:val="24"/>
        </w:rPr>
        <w:t xml:space="preserve">The court system in the United Kingdom is categorised as ‘civil law’ or ‘private law’ this means that it’s enforced as a result of one party who is called the claimant suing the other who is called the respondent this will either be for compensation or some over form of remedy. </w:t>
      </w:r>
    </w:p>
    <w:p w14:paraId="6C279B18" w14:textId="77777777" w:rsidR="00776793" w:rsidRPr="00EE629B" w:rsidRDefault="00776793" w:rsidP="00D76B7A">
      <w:pPr>
        <w:pStyle w:val="Nornal"/>
        <w:rPr>
          <w:sz w:val="24"/>
          <w:szCs w:val="24"/>
        </w:rPr>
      </w:pPr>
      <w:r w:rsidRPr="00EE629B">
        <w:rPr>
          <w:sz w:val="24"/>
          <w:szCs w:val="24"/>
        </w:rPr>
        <w:t xml:space="preserve">In most situations the claimant is </w:t>
      </w:r>
      <w:r w:rsidR="003B4D03" w:rsidRPr="00EE629B">
        <w:rPr>
          <w:sz w:val="24"/>
          <w:szCs w:val="24"/>
        </w:rPr>
        <w:t xml:space="preserve">usually the employee or worker or, they can be former employees or someone who was </w:t>
      </w:r>
      <w:r w:rsidR="00F02F83" w:rsidRPr="00EE629B">
        <w:rPr>
          <w:sz w:val="24"/>
          <w:szCs w:val="24"/>
        </w:rPr>
        <w:t>a fo</w:t>
      </w:r>
      <w:r w:rsidR="00245BBD" w:rsidRPr="00EE629B">
        <w:rPr>
          <w:sz w:val="24"/>
          <w:szCs w:val="24"/>
        </w:rPr>
        <w:t xml:space="preserve">rmer employee, or even someone who applied for a position with the company. The claimant uses the court and the tribunal system to </w:t>
      </w:r>
      <w:r w:rsidR="00A11976" w:rsidRPr="00EE629B">
        <w:rPr>
          <w:sz w:val="24"/>
          <w:szCs w:val="24"/>
        </w:rPr>
        <w:t>allege</w:t>
      </w:r>
      <w:r w:rsidR="00245BBD" w:rsidRPr="00EE629B">
        <w:rPr>
          <w:sz w:val="24"/>
          <w:szCs w:val="24"/>
        </w:rPr>
        <w:t xml:space="preserve"> that the </w:t>
      </w:r>
      <w:r w:rsidR="00A11976" w:rsidRPr="00EE629B">
        <w:rPr>
          <w:sz w:val="24"/>
          <w:szCs w:val="24"/>
        </w:rPr>
        <w:t xml:space="preserve">respondent has caused a form of detriment to the claimant. </w:t>
      </w:r>
      <w:r w:rsidR="00245BBD" w:rsidRPr="00EE629B">
        <w:rPr>
          <w:sz w:val="24"/>
          <w:szCs w:val="24"/>
        </w:rPr>
        <w:t xml:space="preserve"> </w:t>
      </w:r>
      <w:sdt>
        <w:sdtPr>
          <w:rPr>
            <w:sz w:val="24"/>
            <w:szCs w:val="24"/>
          </w:rPr>
          <w:id w:val="-527717663"/>
          <w:citation/>
        </w:sdtPr>
        <w:sdtContent>
          <w:r w:rsidR="00A11976" w:rsidRPr="00EE629B">
            <w:rPr>
              <w:sz w:val="24"/>
              <w:szCs w:val="24"/>
            </w:rPr>
            <w:fldChar w:fldCharType="begin"/>
          </w:r>
          <w:r w:rsidR="00A11976" w:rsidRPr="00EE629B">
            <w:rPr>
              <w:sz w:val="24"/>
              <w:szCs w:val="24"/>
            </w:rPr>
            <w:instrText xml:space="preserve"> CITATION CIP237 \l 2057 </w:instrText>
          </w:r>
          <w:r w:rsidR="00A11976" w:rsidRPr="00EE629B">
            <w:rPr>
              <w:sz w:val="24"/>
              <w:szCs w:val="24"/>
            </w:rPr>
            <w:fldChar w:fldCharType="separate"/>
          </w:r>
          <w:r w:rsidR="00A11976" w:rsidRPr="00EE629B">
            <w:rPr>
              <w:noProof/>
              <w:sz w:val="24"/>
              <w:szCs w:val="24"/>
            </w:rPr>
            <w:t>(CIPD, 2023)</w:t>
          </w:r>
          <w:r w:rsidR="00A11976" w:rsidRPr="00EE629B">
            <w:rPr>
              <w:sz w:val="24"/>
              <w:szCs w:val="24"/>
            </w:rPr>
            <w:fldChar w:fldCharType="end"/>
          </w:r>
        </w:sdtContent>
      </w:sdt>
      <w:r w:rsidR="00A11976" w:rsidRPr="00EE629B">
        <w:rPr>
          <w:sz w:val="24"/>
          <w:szCs w:val="24"/>
        </w:rPr>
        <w:t xml:space="preserve"> </w:t>
      </w:r>
    </w:p>
    <w:p w14:paraId="4675D663" w14:textId="77777777" w:rsidR="00776793" w:rsidRPr="00EE629B" w:rsidRDefault="007D1315" w:rsidP="00950383">
      <w:pPr>
        <w:pStyle w:val="Nornal"/>
        <w:numPr>
          <w:ilvl w:val="0"/>
          <w:numId w:val="1"/>
        </w:numPr>
        <w:rPr>
          <w:b/>
          <w:bCs/>
          <w:sz w:val="24"/>
          <w:szCs w:val="24"/>
        </w:rPr>
      </w:pPr>
      <w:r w:rsidRPr="00EE629B">
        <w:rPr>
          <w:b/>
          <w:bCs/>
          <w:sz w:val="24"/>
          <w:szCs w:val="24"/>
        </w:rPr>
        <w:t>Explain how cases are settled before and during legal procedures. (AC 1.3)</w:t>
      </w:r>
      <w:r w:rsidR="00DC3B1F" w:rsidRPr="00EE629B">
        <w:rPr>
          <w:b/>
          <w:bCs/>
          <w:sz w:val="24"/>
          <w:szCs w:val="24"/>
        </w:rPr>
        <w:t xml:space="preserve"> </w:t>
      </w:r>
    </w:p>
    <w:p w14:paraId="31AE78BF" w14:textId="77777777" w:rsidR="00D6169D" w:rsidRPr="00EE629B" w:rsidRDefault="001468AD" w:rsidP="001468AD">
      <w:pPr>
        <w:pStyle w:val="Nornal"/>
        <w:rPr>
          <w:sz w:val="24"/>
          <w:szCs w:val="24"/>
        </w:rPr>
      </w:pPr>
      <w:r w:rsidRPr="00EE629B">
        <w:rPr>
          <w:sz w:val="24"/>
          <w:szCs w:val="24"/>
        </w:rPr>
        <w:t xml:space="preserve">There are many ways to settle cases before there needs to be legal proceedings involved, one of these would be through mediation. </w:t>
      </w:r>
      <w:r w:rsidR="00D6169D" w:rsidRPr="00EE629B">
        <w:rPr>
          <w:sz w:val="24"/>
          <w:szCs w:val="24"/>
        </w:rPr>
        <w:t>Mediation is a way to mend relationships when there is a disagreement in the workplace. The mediation is held by a mediator who needs to be impartial. The mediator is there is help all parties involved in the mediation session and to find a solution which all members can agree to. Mediation is mainly about looking and focusing on the future are not dwelling on the past experiences, the point of the mediation is to focus a way which the parties can work together in the future. Mediation is voluntary and confidential process</w:t>
      </w:r>
      <w:r w:rsidR="00FD6D62" w:rsidRPr="00EE629B">
        <w:rPr>
          <w:sz w:val="24"/>
          <w:szCs w:val="24"/>
        </w:rPr>
        <w:t xml:space="preserve"> </w:t>
      </w:r>
      <w:r w:rsidR="00D6169D" w:rsidRPr="00EE629B">
        <w:rPr>
          <w:sz w:val="24"/>
          <w:szCs w:val="24"/>
        </w:rPr>
        <w:t>the mediator will set guidelines to the parties of what information can be shared outside the mediation and how this can be done. Mediation can be used the resolve:</w:t>
      </w:r>
    </w:p>
    <w:p w14:paraId="0D5AF6A1" w14:textId="77777777" w:rsidR="00D6169D" w:rsidRPr="00EE629B" w:rsidRDefault="00D6169D" w:rsidP="00D6169D">
      <w:pPr>
        <w:pStyle w:val="Nornal"/>
        <w:numPr>
          <w:ilvl w:val="0"/>
          <w:numId w:val="2"/>
        </w:numPr>
        <w:rPr>
          <w:sz w:val="24"/>
          <w:szCs w:val="24"/>
        </w:rPr>
      </w:pPr>
      <w:r w:rsidRPr="00EE629B">
        <w:rPr>
          <w:sz w:val="24"/>
          <w:szCs w:val="24"/>
        </w:rPr>
        <w:t>Bullying and Harassment</w:t>
      </w:r>
    </w:p>
    <w:p w14:paraId="75B43DA6" w14:textId="77777777" w:rsidR="00D6169D" w:rsidRPr="00EE629B" w:rsidRDefault="00D6169D" w:rsidP="00D6169D">
      <w:pPr>
        <w:pStyle w:val="Nornal"/>
        <w:numPr>
          <w:ilvl w:val="0"/>
          <w:numId w:val="2"/>
        </w:numPr>
        <w:rPr>
          <w:sz w:val="24"/>
          <w:szCs w:val="24"/>
        </w:rPr>
      </w:pPr>
      <w:r w:rsidRPr="00EE629B">
        <w:rPr>
          <w:sz w:val="24"/>
          <w:szCs w:val="24"/>
        </w:rPr>
        <w:t xml:space="preserve">Communication problems </w:t>
      </w:r>
    </w:p>
    <w:p w14:paraId="1EAE0E3B" w14:textId="77777777" w:rsidR="00D6169D" w:rsidRPr="00EE629B" w:rsidRDefault="00FD6D62" w:rsidP="00D6169D">
      <w:pPr>
        <w:pStyle w:val="Nornal"/>
        <w:numPr>
          <w:ilvl w:val="0"/>
          <w:numId w:val="2"/>
        </w:numPr>
        <w:rPr>
          <w:sz w:val="24"/>
          <w:szCs w:val="24"/>
        </w:rPr>
      </w:pPr>
      <w:r w:rsidRPr="00EE629B">
        <w:rPr>
          <w:sz w:val="24"/>
          <w:szCs w:val="24"/>
        </w:rPr>
        <w:t>Personality</w:t>
      </w:r>
      <w:r w:rsidR="00D6169D" w:rsidRPr="00EE629B">
        <w:rPr>
          <w:sz w:val="24"/>
          <w:szCs w:val="24"/>
        </w:rPr>
        <w:t xml:space="preserve"> clashes </w:t>
      </w:r>
    </w:p>
    <w:p w14:paraId="1664A9C1" w14:textId="77777777" w:rsidR="00FD6D62" w:rsidRPr="00EE629B" w:rsidRDefault="00D6169D" w:rsidP="00FD6D62">
      <w:pPr>
        <w:pStyle w:val="Nornal"/>
        <w:numPr>
          <w:ilvl w:val="0"/>
          <w:numId w:val="2"/>
        </w:numPr>
        <w:rPr>
          <w:sz w:val="24"/>
          <w:szCs w:val="24"/>
        </w:rPr>
      </w:pPr>
      <w:r w:rsidRPr="00EE629B">
        <w:rPr>
          <w:sz w:val="24"/>
          <w:szCs w:val="24"/>
        </w:rPr>
        <w:lastRenderedPageBreak/>
        <w:t xml:space="preserve">Relationship breakdowns </w:t>
      </w:r>
      <w:sdt>
        <w:sdtPr>
          <w:rPr>
            <w:sz w:val="24"/>
            <w:szCs w:val="24"/>
          </w:rPr>
          <w:id w:val="251484520"/>
          <w:citation/>
        </w:sdtPr>
        <w:sdtContent>
          <w:r w:rsidR="00FD6D62" w:rsidRPr="00EE629B">
            <w:rPr>
              <w:sz w:val="24"/>
              <w:szCs w:val="24"/>
            </w:rPr>
            <w:fldChar w:fldCharType="begin"/>
          </w:r>
          <w:r w:rsidR="00FD6D62" w:rsidRPr="00EE629B">
            <w:rPr>
              <w:sz w:val="24"/>
              <w:szCs w:val="24"/>
            </w:rPr>
            <w:instrText xml:space="preserve"> CITATION ACA231 \l 2057 </w:instrText>
          </w:r>
          <w:r w:rsidR="00FD6D62" w:rsidRPr="00EE629B">
            <w:rPr>
              <w:sz w:val="24"/>
              <w:szCs w:val="24"/>
            </w:rPr>
            <w:fldChar w:fldCharType="separate"/>
          </w:r>
          <w:r w:rsidR="00FD6D62" w:rsidRPr="00EE629B">
            <w:rPr>
              <w:noProof/>
              <w:sz w:val="24"/>
              <w:szCs w:val="24"/>
            </w:rPr>
            <w:t>(ACAS, 2023)</w:t>
          </w:r>
          <w:r w:rsidR="00FD6D62" w:rsidRPr="00EE629B">
            <w:rPr>
              <w:sz w:val="24"/>
              <w:szCs w:val="24"/>
            </w:rPr>
            <w:fldChar w:fldCharType="end"/>
          </w:r>
        </w:sdtContent>
      </w:sdt>
    </w:p>
    <w:p w14:paraId="1F048119" w14:textId="5C0F3ECA" w:rsidR="00776793" w:rsidRPr="00EE629B" w:rsidRDefault="00FD6D62" w:rsidP="005B22B1">
      <w:pPr>
        <w:pStyle w:val="Nornal"/>
        <w:rPr>
          <w:sz w:val="24"/>
          <w:szCs w:val="24"/>
        </w:rPr>
      </w:pPr>
      <w:r w:rsidRPr="00EE629B">
        <w:rPr>
          <w:sz w:val="24"/>
          <w:szCs w:val="24"/>
        </w:rPr>
        <w:t xml:space="preserve">There are also other ways which </w:t>
      </w:r>
      <w:r w:rsidR="00475A8C" w:rsidRPr="00EE629B">
        <w:rPr>
          <w:sz w:val="24"/>
          <w:szCs w:val="24"/>
        </w:rPr>
        <w:t xml:space="preserve">cases can be resolved during legal proceedings. </w:t>
      </w:r>
      <w:r w:rsidR="00021273" w:rsidRPr="00EE629B">
        <w:rPr>
          <w:sz w:val="24"/>
          <w:szCs w:val="24"/>
        </w:rPr>
        <w:t xml:space="preserve">An example of this would be having settlement agreements, A settlement agreement may involve the party who is in the wrong for example the employer, promising to pay their employee a sum of money, they may also agree to stop treating you unlawfully or both conditions may be met in the settlement. A settlement agreement is a legal contract between the employer and for this example the employee, as this is a legal contract it’s confidential and both parties would need to stick to the conditions. </w:t>
      </w:r>
      <w:sdt>
        <w:sdtPr>
          <w:rPr>
            <w:sz w:val="24"/>
            <w:szCs w:val="24"/>
          </w:rPr>
          <w:id w:val="-643120657"/>
          <w:citation/>
        </w:sdtPr>
        <w:sdtContent>
          <w:r w:rsidR="00021273" w:rsidRPr="00EE629B">
            <w:rPr>
              <w:sz w:val="24"/>
              <w:szCs w:val="24"/>
            </w:rPr>
            <w:fldChar w:fldCharType="begin"/>
          </w:r>
          <w:r w:rsidR="00021273" w:rsidRPr="00EE629B">
            <w:rPr>
              <w:sz w:val="24"/>
              <w:szCs w:val="24"/>
            </w:rPr>
            <w:instrText xml:space="preserve"> CITATION Cit231 \l 2057 </w:instrText>
          </w:r>
          <w:r w:rsidR="00021273" w:rsidRPr="00EE629B">
            <w:rPr>
              <w:sz w:val="24"/>
              <w:szCs w:val="24"/>
            </w:rPr>
            <w:fldChar w:fldCharType="separate"/>
          </w:r>
          <w:r w:rsidR="00021273" w:rsidRPr="00EE629B">
            <w:rPr>
              <w:noProof/>
              <w:sz w:val="24"/>
              <w:szCs w:val="24"/>
            </w:rPr>
            <w:t>(Advice, 2023)</w:t>
          </w:r>
          <w:r w:rsidR="00021273" w:rsidRPr="00EE629B">
            <w:rPr>
              <w:sz w:val="24"/>
              <w:szCs w:val="24"/>
            </w:rPr>
            <w:fldChar w:fldCharType="end"/>
          </w:r>
        </w:sdtContent>
      </w:sdt>
      <w:r w:rsidR="00021273" w:rsidRPr="00EE629B">
        <w:rPr>
          <w:sz w:val="24"/>
          <w:szCs w:val="24"/>
        </w:rPr>
        <w:t xml:space="preserve"> the purpose of a settlement would be that the employee would receive monetary compensation through the settlement and in return would have to agree not to pursue any claims in a tribunal or court.  </w:t>
      </w:r>
      <w:sdt>
        <w:sdtPr>
          <w:rPr>
            <w:sz w:val="24"/>
            <w:szCs w:val="24"/>
          </w:rPr>
          <w:id w:val="-1536416724"/>
          <w:citation/>
        </w:sdtPr>
        <w:sdtContent>
          <w:r w:rsidR="00021273" w:rsidRPr="00EE629B">
            <w:rPr>
              <w:sz w:val="24"/>
              <w:szCs w:val="24"/>
            </w:rPr>
            <w:fldChar w:fldCharType="begin"/>
          </w:r>
          <w:r w:rsidR="00021273" w:rsidRPr="00EE629B">
            <w:rPr>
              <w:sz w:val="24"/>
              <w:szCs w:val="24"/>
            </w:rPr>
            <w:instrText xml:space="preserve"> CITATION Mar23 \l 2057 </w:instrText>
          </w:r>
          <w:r w:rsidR="00021273" w:rsidRPr="00EE629B">
            <w:rPr>
              <w:sz w:val="24"/>
              <w:szCs w:val="24"/>
            </w:rPr>
            <w:fldChar w:fldCharType="separate"/>
          </w:r>
          <w:r w:rsidR="00021273" w:rsidRPr="00EE629B">
            <w:rPr>
              <w:noProof/>
              <w:sz w:val="24"/>
              <w:szCs w:val="24"/>
            </w:rPr>
            <w:t>(Solicitors, 2023)</w:t>
          </w:r>
          <w:r w:rsidR="00021273" w:rsidRPr="00EE629B">
            <w:rPr>
              <w:sz w:val="24"/>
              <w:szCs w:val="24"/>
            </w:rPr>
            <w:fldChar w:fldCharType="end"/>
          </w:r>
        </w:sdtContent>
      </w:sdt>
    </w:p>
    <w:p w14:paraId="4DD249E8" w14:textId="16047E57" w:rsidR="0087191D" w:rsidRPr="00EE629B" w:rsidRDefault="007D1315" w:rsidP="00FD33D5">
      <w:pPr>
        <w:pStyle w:val="Nornal"/>
        <w:numPr>
          <w:ilvl w:val="0"/>
          <w:numId w:val="1"/>
        </w:numPr>
        <w:rPr>
          <w:b/>
          <w:bCs/>
          <w:sz w:val="24"/>
          <w:szCs w:val="24"/>
        </w:rPr>
      </w:pPr>
      <w:bookmarkStart w:id="0" w:name="_Hlk123122771"/>
      <w:r w:rsidRPr="00EE629B">
        <w:rPr>
          <w:b/>
          <w:bCs/>
          <w:sz w:val="24"/>
          <w:szCs w:val="24"/>
        </w:rPr>
        <w:t xml:space="preserve">Charlotte and Madeleine </w:t>
      </w:r>
      <w:bookmarkEnd w:id="0"/>
      <w:r w:rsidRPr="00EE629B">
        <w:rPr>
          <w:b/>
          <w:bCs/>
          <w:sz w:val="24"/>
          <w:szCs w:val="24"/>
        </w:rPr>
        <w:t xml:space="preserve">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 </w:t>
      </w:r>
    </w:p>
    <w:p w14:paraId="659E1FEC" w14:textId="0BC05E24" w:rsidR="0063245D" w:rsidRPr="00EE629B" w:rsidRDefault="0087191D" w:rsidP="003839E8">
      <w:pPr>
        <w:pStyle w:val="Nornal"/>
        <w:rPr>
          <w:sz w:val="24"/>
          <w:szCs w:val="24"/>
        </w:rPr>
      </w:pPr>
      <w:r w:rsidRPr="00EE629B">
        <w:rPr>
          <w:sz w:val="24"/>
          <w:szCs w:val="24"/>
        </w:rPr>
        <w:t xml:space="preserve">The advice which </w:t>
      </w:r>
      <w:r w:rsidR="00BC6572" w:rsidRPr="00EE629B">
        <w:rPr>
          <w:sz w:val="24"/>
          <w:szCs w:val="24"/>
        </w:rPr>
        <w:t xml:space="preserve">a people professional would give to Charlotte and Madeleine is to ensure that they research into the Equality Act 2010. The </w:t>
      </w:r>
      <w:r w:rsidR="00FD33D5" w:rsidRPr="00EE629B">
        <w:rPr>
          <w:sz w:val="24"/>
          <w:szCs w:val="24"/>
        </w:rPr>
        <w:t>Equality Act 2010 is also known as the discrimination law this law is put in place to protect people against discrimination at work. ‘Discrimination means treating someone ‘less favourably’ than someone else because of</w:t>
      </w:r>
      <w:r w:rsidR="00BC6572" w:rsidRPr="00EE629B">
        <w:rPr>
          <w:sz w:val="24"/>
          <w:szCs w:val="24"/>
        </w:rPr>
        <w:t xml:space="preserve"> their, </w:t>
      </w:r>
      <w:r w:rsidR="00FD33D5" w:rsidRPr="00EE629B">
        <w:rPr>
          <w:sz w:val="24"/>
          <w:szCs w:val="24"/>
        </w:rPr>
        <w:t>Ag</w:t>
      </w:r>
      <w:r w:rsidR="00BC6572" w:rsidRPr="00EE629B">
        <w:rPr>
          <w:sz w:val="24"/>
          <w:szCs w:val="24"/>
        </w:rPr>
        <w:t xml:space="preserve">e, </w:t>
      </w:r>
      <w:r w:rsidR="00FD33D5" w:rsidRPr="00EE629B">
        <w:rPr>
          <w:sz w:val="24"/>
          <w:szCs w:val="24"/>
        </w:rPr>
        <w:t>Disability</w:t>
      </w:r>
      <w:r w:rsidR="00BC6572" w:rsidRPr="00EE629B">
        <w:rPr>
          <w:sz w:val="24"/>
          <w:szCs w:val="24"/>
        </w:rPr>
        <w:t xml:space="preserve">, </w:t>
      </w:r>
      <w:r w:rsidR="00FD33D5" w:rsidRPr="00EE629B">
        <w:rPr>
          <w:sz w:val="24"/>
          <w:szCs w:val="24"/>
        </w:rPr>
        <w:t>Gender reassignment</w:t>
      </w:r>
      <w:r w:rsidR="00BC6572" w:rsidRPr="00EE629B">
        <w:rPr>
          <w:sz w:val="24"/>
          <w:szCs w:val="24"/>
        </w:rPr>
        <w:t xml:space="preserve">, </w:t>
      </w:r>
      <w:r w:rsidR="00FD33D5" w:rsidRPr="00EE629B">
        <w:rPr>
          <w:sz w:val="24"/>
          <w:szCs w:val="24"/>
        </w:rPr>
        <w:t>Marriage and Civil Partnershi</w:t>
      </w:r>
      <w:r w:rsidR="00BC6572" w:rsidRPr="00EE629B">
        <w:rPr>
          <w:sz w:val="24"/>
          <w:szCs w:val="24"/>
        </w:rPr>
        <w:t xml:space="preserve">p, </w:t>
      </w:r>
      <w:r w:rsidR="00FD33D5" w:rsidRPr="00EE629B">
        <w:rPr>
          <w:sz w:val="24"/>
          <w:szCs w:val="24"/>
        </w:rPr>
        <w:t>Pregnancy and maternity</w:t>
      </w:r>
      <w:r w:rsidR="00BC6572" w:rsidRPr="00EE629B">
        <w:rPr>
          <w:sz w:val="24"/>
          <w:szCs w:val="24"/>
        </w:rPr>
        <w:t xml:space="preserve">, </w:t>
      </w:r>
      <w:r w:rsidR="00FD33D5" w:rsidRPr="00EE629B">
        <w:rPr>
          <w:sz w:val="24"/>
          <w:szCs w:val="24"/>
        </w:rPr>
        <w:t>Rac</w:t>
      </w:r>
      <w:r w:rsidR="00BC6572" w:rsidRPr="00EE629B">
        <w:rPr>
          <w:sz w:val="24"/>
          <w:szCs w:val="24"/>
        </w:rPr>
        <w:t xml:space="preserve">e, </w:t>
      </w:r>
      <w:r w:rsidR="00FD33D5" w:rsidRPr="00EE629B">
        <w:rPr>
          <w:sz w:val="24"/>
          <w:szCs w:val="24"/>
        </w:rPr>
        <w:t>Religion or belief</w:t>
      </w:r>
      <w:r w:rsidR="00BC6572" w:rsidRPr="00EE629B">
        <w:rPr>
          <w:sz w:val="24"/>
          <w:szCs w:val="24"/>
        </w:rPr>
        <w:t xml:space="preserve">, </w:t>
      </w:r>
      <w:r w:rsidR="00FD33D5" w:rsidRPr="00EE629B">
        <w:rPr>
          <w:sz w:val="24"/>
          <w:szCs w:val="24"/>
        </w:rPr>
        <w:t>Se</w:t>
      </w:r>
      <w:r w:rsidR="00BC6572" w:rsidRPr="00EE629B">
        <w:rPr>
          <w:sz w:val="24"/>
          <w:szCs w:val="24"/>
        </w:rPr>
        <w:t xml:space="preserve">x and </w:t>
      </w:r>
      <w:r w:rsidR="00FD33D5" w:rsidRPr="00EE629B">
        <w:rPr>
          <w:sz w:val="24"/>
          <w:szCs w:val="24"/>
        </w:rPr>
        <w:t>Sexual orientation</w:t>
      </w:r>
      <w:r w:rsidR="00BC6572" w:rsidRPr="00EE629B">
        <w:rPr>
          <w:sz w:val="24"/>
          <w:szCs w:val="24"/>
        </w:rPr>
        <w:t xml:space="preserve">. </w:t>
      </w:r>
      <w:r w:rsidR="003839E8" w:rsidRPr="00EE629B">
        <w:rPr>
          <w:sz w:val="24"/>
          <w:szCs w:val="24"/>
        </w:rPr>
        <w:t xml:space="preserve">These are called ‘protected characteristics’ </w:t>
      </w:r>
      <w:sdt>
        <w:sdtPr>
          <w:rPr>
            <w:sz w:val="24"/>
            <w:szCs w:val="24"/>
          </w:rPr>
          <w:id w:val="1233430500"/>
          <w:citation/>
        </w:sdtPr>
        <w:sdtContent>
          <w:r w:rsidR="003839E8" w:rsidRPr="00EE629B">
            <w:rPr>
              <w:sz w:val="24"/>
              <w:szCs w:val="24"/>
            </w:rPr>
            <w:fldChar w:fldCharType="begin"/>
          </w:r>
          <w:r w:rsidR="003839E8" w:rsidRPr="00EE629B">
            <w:rPr>
              <w:sz w:val="24"/>
              <w:szCs w:val="24"/>
            </w:rPr>
            <w:instrText xml:space="preserve"> CITATION ACA232 \l 2057 </w:instrText>
          </w:r>
          <w:r w:rsidR="003839E8" w:rsidRPr="00EE629B">
            <w:rPr>
              <w:sz w:val="24"/>
              <w:szCs w:val="24"/>
            </w:rPr>
            <w:fldChar w:fldCharType="separate"/>
          </w:r>
          <w:r w:rsidR="003839E8" w:rsidRPr="00EE629B">
            <w:rPr>
              <w:noProof/>
              <w:sz w:val="24"/>
              <w:szCs w:val="24"/>
            </w:rPr>
            <w:t>(ACAS, 2023)</w:t>
          </w:r>
          <w:r w:rsidR="003839E8" w:rsidRPr="00EE629B">
            <w:rPr>
              <w:sz w:val="24"/>
              <w:szCs w:val="24"/>
            </w:rPr>
            <w:fldChar w:fldCharType="end"/>
          </w:r>
        </w:sdtContent>
      </w:sdt>
      <w:r w:rsidR="00BC6572" w:rsidRPr="00EE629B">
        <w:rPr>
          <w:sz w:val="24"/>
          <w:szCs w:val="24"/>
        </w:rPr>
        <w:t xml:space="preserve"> For Charlotte and Madeleine to make the decision to only appoint young men they are discriminating against protected characteristics.</w:t>
      </w:r>
      <w:r w:rsidR="0063245D" w:rsidRPr="00EE629B">
        <w:rPr>
          <w:sz w:val="24"/>
          <w:szCs w:val="24"/>
        </w:rPr>
        <w:t xml:space="preserve"> The consequences on only recruiting for young men would be, that Charlotte and Madeleine before they have even recruited anyone that they have been unlawful. A job applicant is protected by law from unfair treatment during the recruitment and selection process. Charlotte and Madeleine have opened themselves and their business for applicants to claim for unlawful discrimination as they have breached the Equality Act 2010.  </w:t>
      </w:r>
      <w:r w:rsidR="0063245D" w:rsidRPr="00EE629B">
        <w:rPr>
          <w:sz w:val="24"/>
          <w:szCs w:val="24"/>
        </w:rPr>
        <w:br/>
      </w:r>
      <w:r w:rsidR="0063245D" w:rsidRPr="00EE629B">
        <w:rPr>
          <w:sz w:val="24"/>
          <w:szCs w:val="24"/>
        </w:rPr>
        <w:br/>
        <w:t>Although Charlotte and Madeline have discriminated to their job applicants</w:t>
      </w:r>
      <w:r w:rsidR="00B32BF8" w:rsidRPr="00EE629B">
        <w:rPr>
          <w:sz w:val="24"/>
          <w:szCs w:val="24"/>
        </w:rPr>
        <w:t>,</w:t>
      </w:r>
      <w:r w:rsidR="0063245D" w:rsidRPr="00EE629B">
        <w:rPr>
          <w:sz w:val="24"/>
          <w:szCs w:val="24"/>
        </w:rPr>
        <w:t xml:space="preserve"> they have also directly discriminated against others that are not young</w:t>
      </w:r>
      <w:r w:rsidR="00B32BF8" w:rsidRPr="00EE629B">
        <w:rPr>
          <w:sz w:val="24"/>
          <w:szCs w:val="24"/>
        </w:rPr>
        <w:t xml:space="preserve"> men. Direct discrimination is when someone </w:t>
      </w:r>
      <w:r w:rsidR="00A46F03" w:rsidRPr="00EE629B">
        <w:rPr>
          <w:sz w:val="24"/>
          <w:szCs w:val="24"/>
        </w:rPr>
        <w:t xml:space="preserve">is </w:t>
      </w:r>
      <w:r w:rsidR="00B32BF8" w:rsidRPr="00EE629B">
        <w:rPr>
          <w:sz w:val="24"/>
          <w:szCs w:val="24"/>
        </w:rPr>
        <w:t>treated less flavoury as a result of a specific protected characteristic that they have.</w:t>
      </w:r>
      <w:r w:rsidR="00940330" w:rsidRPr="00EE629B">
        <w:rPr>
          <w:sz w:val="24"/>
          <w:szCs w:val="24"/>
        </w:rPr>
        <w:t xml:space="preserve"> </w:t>
      </w:r>
      <w:sdt>
        <w:sdtPr>
          <w:rPr>
            <w:sz w:val="24"/>
            <w:szCs w:val="24"/>
          </w:rPr>
          <w:id w:val="907270872"/>
          <w:citation/>
        </w:sdtPr>
        <w:sdtContent>
          <w:r w:rsidR="00940330" w:rsidRPr="00EE629B">
            <w:rPr>
              <w:sz w:val="24"/>
              <w:szCs w:val="24"/>
            </w:rPr>
            <w:fldChar w:fldCharType="begin"/>
          </w:r>
          <w:r w:rsidR="00940330" w:rsidRPr="00EE629B">
            <w:rPr>
              <w:sz w:val="24"/>
              <w:szCs w:val="24"/>
            </w:rPr>
            <w:instrText xml:space="preserve"> CITATION Dav22 \l 2057 </w:instrText>
          </w:r>
          <w:r w:rsidR="00940330" w:rsidRPr="00EE629B">
            <w:rPr>
              <w:sz w:val="24"/>
              <w:szCs w:val="24"/>
            </w:rPr>
            <w:fldChar w:fldCharType="separate"/>
          </w:r>
          <w:r w:rsidR="00940330" w:rsidRPr="00EE629B">
            <w:rPr>
              <w:noProof/>
              <w:sz w:val="24"/>
              <w:szCs w:val="24"/>
            </w:rPr>
            <w:t>(Morris, 2022)</w:t>
          </w:r>
          <w:r w:rsidR="00940330" w:rsidRPr="00EE629B">
            <w:rPr>
              <w:sz w:val="24"/>
              <w:szCs w:val="24"/>
            </w:rPr>
            <w:fldChar w:fldCharType="end"/>
          </w:r>
        </w:sdtContent>
      </w:sdt>
      <w:r w:rsidR="00940330" w:rsidRPr="00EE629B">
        <w:rPr>
          <w:sz w:val="24"/>
          <w:szCs w:val="24"/>
        </w:rPr>
        <w:t xml:space="preserve"> If Charlotte and Madeline were to </w:t>
      </w:r>
      <w:r w:rsidR="00473722" w:rsidRPr="00EE629B">
        <w:rPr>
          <w:sz w:val="24"/>
          <w:szCs w:val="24"/>
        </w:rPr>
        <w:t>continue to with their recruitment for only young men</w:t>
      </w:r>
      <w:r w:rsidR="001C278E" w:rsidRPr="00EE629B">
        <w:rPr>
          <w:sz w:val="24"/>
          <w:szCs w:val="24"/>
        </w:rPr>
        <w:t>,</w:t>
      </w:r>
      <w:r w:rsidR="00473722" w:rsidRPr="00EE629B">
        <w:rPr>
          <w:sz w:val="24"/>
          <w:szCs w:val="24"/>
        </w:rPr>
        <w:t xml:space="preserve"> then they would open themselves to legal consequences if a job applicant </w:t>
      </w:r>
      <w:proofErr w:type="gramStart"/>
      <w:r w:rsidR="00473722" w:rsidRPr="00EE629B">
        <w:rPr>
          <w:sz w:val="24"/>
          <w:szCs w:val="24"/>
        </w:rPr>
        <w:t>claims</w:t>
      </w:r>
      <w:proofErr w:type="gramEnd"/>
      <w:r w:rsidR="00A46F03" w:rsidRPr="00EE629B">
        <w:rPr>
          <w:sz w:val="24"/>
          <w:szCs w:val="24"/>
        </w:rPr>
        <w:t xml:space="preserve"> t</w:t>
      </w:r>
      <w:r w:rsidR="00473722" w:rsidRPr="00EE629B">
        <w:rPr>
          <w:sz w:val="24"/>
          <w:szCs w:val="24"/>
        </w:rPr>
        <w:t>hat they have been discriminated against and the claim is found to be successful by a court or tribunal the penalties can be monetary and non-monetary.</w:t>
      </w:r>
      <w:r w:rsidR="001C278E" w:rsidRPr="00EE629B">
        <w:rPr>
          <w:sz w:val="24"/>
          <w:szCs w:val="24"/>
        </w:rPr>
        <w:t xml:space="preserve"> A tribunal case will prove expensive for the business not only in the monetary field but also the creation of negative external publicity this would then result in, causing decreased staff intake, the productivity and morale of current members of </w:t>
      </w:r>
      <w:r w:rsidR="0036541D" w:rsidRPr="00EE629B">
        <w:rPr>
          <w:sz w:val="24"/>
          <w:szCs w:val="24"/>
        </w:rPr>
        <w:t xml:space="preserve">staff would be decreased too. </w:t>
      </w:r>
      <w:sdt>
        <w:sdtPr>
          <w:rPr>
            <w:sz w:val="24"/>
            <w:szCs w:val="24"/>
          </w:rPr>
          <w:id w:val="-918946282"/>
          <w:citation/>
        </w:sdtPr>
        <w:sdtContent>
          <w:r w:rsidR="0036541D" w:rsidRPr="00EE629B">
            <w:rPr>
              <w:sz w:val="24"/>
              <w:szCs w:val="24"/>
            </w:rPr>
            <w:fldChar w:fldCharType="begin"/>
          </w:r>
          <w:r w:rsidR="0036541D" w:rsidRPr="00EE629B">
            <w:rPr>
              <w:sz w:val="24"/>
              <w:szCs w:val="24"/>
            </w:rPr>
            <w:instrText xml:space="preserve"> CITATION Mar231 \l 2057 </w:instrText>
          </w:r>
          <w:r w:rsidR="0036541D" w:rsidRPr="00EE629B">
            <w:rPr>
              <w:sz w:val="24"/>
              <w:szCs w:val="24"/>
            </w:rPr>
            <w:fldChar w:fldCharType="separate"/>
          </w:r>
          <w:r w:rsidR="0036541D" w:rsidRPr="00EE629B">
            <w:rPr>
              <w:noProof/>
              <w:sz w:val="24"/>
              <w:szCs w:val="24"/>
            </w:rPr>
            <w:t>(Chadwick, 2023)</w:t>
          </w:r>
          <w:r w:rsidR="0036541D" w:rsidRPr="00EE629B">
            <w:rPr>
              <w:sz w:val="24"/>
              <w:szCs w:val="24"/>
            </w:rPr>
            <w:fldChar w:fldCharType="end"/>
          </w:r>
        </w:sdtContent>
      </w:sdt>
    </w:p>
    <w:p w14:paraId="297929F4" w14:textId="11B97B49" w:rsidR="00021273" w:rsidRPr="00EE629B" w:rsidRDefault="0036541D" w:rsidP="00021273">
      <w:pPr>
        <w:pStyle w:val="Nornal"/>
        <w:rPr>
          <w:sz w:val="24"/>
          <w:szCs w:val="24"/>
        </w:rPr>
      </w:pPr>
      <w:r w:rsidRPr="00EE629B">
        <w:rPr>
          <w:sz w:val="24"/>
          <w:szCs w:val="24"/>
        </w:rPr>
        <w:t xml:space="preserve">As a people professional the advice which would be given would be re-think the recruitment process which the business </w:t>
      </w:r>
      <w:proofErr w:type="gramStart"/>
      <w:r w:rsidRPr="00EE629B">
        <w:rPr>
          <w:sz w:val="24"/>
          <w:szCs w:val="24"/>
        </w:rPr>
        <w:t>take</w:t>
      </w:r>
      <w:proofErr w:type="gramEnd"/>
      <w:r w:rsidRPr="00EE629B">
        <w:rPr>
          <w:sz w:val="24"/>
          <w:szCs w:val="24"/>
        </w:rPr>
        <w:t xml:space="preserve">. Allow all applicants to apply and the people with the strongest applications would then be invited in for an interview, the interview should be a fair process with two consistent people interviewing the applicants and then the applicants who score the highest and had the best experience in the position would be successful, they should not hire because of specific characteristic. </w:t>
      </w:r>
    </w:p>
    <w:p w14:paraId="63F47972" w14:textId="11C58BFE" w:rsidR="00995708" w:rsidRPr="00EE629B" w:rsidRDefault="007D1315" w:rsidP="00995708">
      <w:pPr>
        <w:pStyle w:val="Nornal"/>
        <w:numPr>
          <w:ilvl w:val="0"/>
          <w:numId w:val="1"/>
        </w:numPr>
        <w:rPr>
          <w:b/>
          <w:bCs/>
          <w:sz w:val="24"/>
          <w:szCs w:val="24"/>
        </w:rPr>
      </w:pPr>
      <w:r w:rsidRPr="00EE629B">
        <w:rPr>
          <w:b/>
          <w:bCs/>
          <w:sz w:val="24"/>
          <w:szCs w:val="24"/>
        </w:rPr>
        <w:lastRenderedPageBreak/>
        <w:t>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r w:rsidR="00DC3B1F" w:rsidRPr="00EE629B">
        <w:rPr>
          <w:b/>
          <w:bCs/>
          <w:sz w:val="24"/>
          <w:szCs w:val="24"/>
        </w:rPr>
        <w:t xml:space="preserve"> </w:t>
      </w:r>
    </w:p>
    <w:p w14:paraId="26F88B15" w14:textId="6AE2EFBC" w:rsidR="0076070B" w:rsidRPr="00EE629B" w:rsidRDefault="00995708" w:rsidP="00995708">
      <w:pPr>
        <w:pStyle w:val="Nornal"/>
        <w:rPr>
          <w:sz w:val="24"/>
          <w:szCs w:val="24"/>
        </w:rPr>
      </w:pPr>
      <w:r w:rsidRPr="00EE629B">
        <w:rPr>
          <w:sz w:val="24"/>
          <w:szCs w:val="24"/>
        </w:rPr>
        <w:t xml:space="preserve">As a people professional the observation which </w:t>
      </w:r>
      <w:r w:rsidR="0076070B" w:rsidRPr="00EE629B">
        <w:rPr>
          <w:sz w:val="24"/>
          <w:szCs w:val="24"/>
        </w:rPr>
        <w:t xml:space="preserve">has been made is that there is a £2,000 salary difference between Kit whose gender is female and the other manager whose gender is male. By law, men and women must be </w:t>
      </w:r>
      <w:r w:rsidR="00DC3DE9" w:rsidRPr="00EE629B">
        <w:rPr>
          <w:sz w:val="24"/>
          <w:szCs w:val="24"/>
        </w:rPr>
        <w:t xml:space="preserve">receiving equal pay for doing ‘equal work.’ This means someone must not get less pay compared to someone who is both, the opposite sex or doing equal work for the same employer. </w:t>
      </w:r>
    </w:p>
    <w:p w14:paraId="5D999F1B" w14:textId="5FB1329B" w:rsidR="00DC3DE9" w:rsidRPr="00EE629B" w:rsidRDefault="00DC3DE9" w:rsidP="00995708">
      <w:pPr>
        <w:pStyle w:val="Nornal"/>
        <w:rPr>
          <w:sz w:val="24"/>
          <w:szCs w:val="24"/>
        </w:rPr>
      </w:pPr>
      <w:r w:rsidRPr="00EE629B">
        <w:rPr>
          <w:sz w:val="24"/>
          <w:szCs w:val="24"/>
        </w:rPr>
        <w:t>The equal pay law applies to pay and contractual terms and conditions, these include:</w:t>
      </w:r>
    </w:p>
    <w:p w14:paraId="418AF8D8" w14:textId="5C78ED0E" w:rsidR="00DC3DE9" w:rsidRPr="00DC3DE9" w:rsidRDefault="00DC3DE9" w:rsidP="00DC3DE9">
      <w:pPr>
        <w:pStyle w:val="Nornal"/>
        <w:numPr>
          <w:ilvl w:val="0"/>
          <w:numId w:val="3"/>
        </w:numPr>
        <w:rPr>
          <w:sz w:val="24"/>
          <w:szCs w:val="24"/>
        </w:rPr>
      </w:pPr>
      <w:r w:rsidRPr="00DC3DE9">
        <w:rPr>
          <w:sz w:val="24"/>
          <w:szCs w:val="24"/>
        </w:rPr>
        <w:t>basic salary</w:t>
      </w:r>
      <w:r w:rsidRPr="00EE629B">
        <w:rPr>
          <w:sz w:val="24"/>
          <w:szCs w:val="24"/>
        </w:rPr>
        <w:t>.</w:t>
      </w:r>
    </w:p>
    <w:p w14:paraId="0B795FBF" w14:textId="262B2806" w:rsidR="00DC3DE9" w:rsidRPr="00DC3DE9" w:rsidRDefault="00DC3DE9" w:rsidP="00DC3DE9">
      <w:pPr>
        <w:pStyle w:val="Nornal"/>
        <w:numPr>
          <w:ilvl w:val="0"/>
          <w:numId w:val="3"/>
        </w:numPr>
        <w:rPr>
          <w:sz w:val="24"/>
          <w:szCs w:val="24"/>
        </w:rPr>
      </w:pPr>
      <w:r w:rsidRPr="00DC3DE9">
        <w:rPr>
          <w:sz w:val="24"/>
          <w:szCs w:val="24"/>
        </w:rPr>
        <w:t>basic wages</w:t>
      </w:r>
      <w:r w:rsidRPr="00EE629B">
        <w:rPr>
          <w:sz w:val="24"/>
          <w:szCs w:val="24"/>
        </w:rPr>
        <w:t>.</w:t>
      </w:r>
    </w:p>
    <w:p w14:paraId="4A5ADDBB" w14:textId="7B761B43" w:rsidR="00DC3DE9" w:rsidRPr="00DC3DE9" w:rsidRDefault="00DC3DE9" w:rsidP="00DC3DE9">
      <w:pPr>
        <w:pStyle w:val="Nornal"/>
        <w:numPr>
          <w:ilvl w:val="0"/>
          <w:numId w:val="3"/>
        </w:numPr>
        <w:rPr>
          <w:sz w:val="24"/>
          <w:szCs w:val="24"/>
        </w:rPr>
      </w:pPr>
      <w:r w:rsidRPr="00EE629B">
        <w:rPr>
          <w:sz w:val="24"/>
          <w:szCs w:val="24"/>
        </w:rPr>
        <w:t>P</w:t>
      </w:r>
      <w:r w:rsidRPr="00DC3DE9">
        <w:rPr>
          <w:sz w:val="24"/>
          <w:szCs w:val="24"/>
        </w:rPr>
        <w:t>ension</w:t>
      </w:r>
      <w:r w:rsidRPr="00EE629B">
        <w:rPr>
          <w:sz w:val="24"/>
          <w:szCs w:val="24"/>
        </w:rPr>
        <w:t>.</w:t>
      </w:r>
    </w:p>
    <w:p w14:paraId="1AF92361" w14:textId="7D00E18E" w:rsidR="00DC3DE9" w:rsidRPr="00DC3DE9" w:rsidRDefault="00DC3DE9" w:rsidP="00DC3DE9">
      <w:pPr>
        <w:pStyle w:val="Nornal"/>
        <w:numPr>
          <w:ilvl w:val="0"/>
          <w:numId w:val="3"/>
        </w:numPr>
        <w:rPr>
          <w:sz w:val="24"/>
          <w:szCs w:val="24"/>
        </w:rPr>
      </w:pPr>
      <w:r w:rsidRPr="00DC3DE9">
        <w:rPr>
          <w:sz w:val="24"/>
          <w:szCs w:val="24"/>
        </w:rPr>
        <w:t>working hours</w:t>
      </w:r>
      <w:r w:rsidRPr="00EE629B">
        <w:rPr>
          <w:sz w:val="24"/>
          <w:szCs w:val="24"/>
        </w:rPr>
        <w:t>.</w:t>
      </w:r>
    </w:p>
    <w:p w14:paraId="62CF0EE9" w14:textId="25DA0D55" w:rsidR="00DC3DE9" w:rsidRPr="00DC3DE9" w:rsidRDefault="00DC3DE9" w:rsidP="00DC3DE9">
      <w:pPr>
        <w:pStyle w:val="Nornal"/>
        <w:numPr>
          <w:ilvl w:val="0"/>
          <w:numId w:val="3"/>
        </w:numPr>
        <w:rPr>
          <w:sz w:val="24"/>
          <w:szCs w:val="24"/>
        </w:rPr>
      </w:pPr>
      <w:r w:rsidRPr="00DC3DE9">
        <w:rPr>
          <w:sz w:val="24"/>
          <w:szCs w:val="24"/>
        </w:rPr>
        <w:t>annual leave allowance</w:t>
      </w:r>
      <w:r w:rsidRPr="00EE629B">
        <w:rPr>
          <w:sz w:val="24"/>
          <w:szCs w:val="24"/>
        </w:rPr>
        <w:t>.</w:t>
      </w:r>
    </w:p>
    <w:p w14:paraId="3C7BF635" w14:textId="393E3C63" w:rsidR="00DC3DE9" w:rsidRPr="00DC3DE9" w:rsidRDefault="00DC3DE9" w:rsidP="00DC3DE9">
      <w:pPr>
        <w:pStyle w:val="Nornal"/>
        <w:numPr>
          <w:ilvl w:val="0"/>
          <w:numId w:val="3"/>
        </w:numPr>
        <w:rPr>
          <w:sz w:val="24"/>
          <w:szCs w:val="24"/>
        </w:rPr>
      </w:pPr>
      <w:r w:rsidRPr="00DC3DE9">
        <w:rPr>
          <w:sz w:val="24"/>
          <w:szCs w:val="24"/>
        </w:rPr>
        <w:t>holiday pay</w:t>
      </w:r>
      <w:r w:rsidRPr="00EE629B">
        <w:rPr>
          <w:sz w:val="24"/>
          <w:szCs w:val="24"/>
        </w:rPr>
        <w:t>.</w:t>
      </w:r>
    </w:p>
    <w:p w14:paraId="7AA128DD" w14:textId="239F78E2" w:rsidR="00DC3DE9" w:rsidRPr="00DC3DE9" w:rsidRDefault="00DC3DE9" w:rsidP="00DC3DE9">
      <w:pPr>
        <w:pStyle w:val="Nornal"/>
        <w:numPr>
          <w:ilvl w:val="0"/>
          <w:numId w:val="3"/>
        </w:numPr>
        <w:rPr>
          <w:sz w:val="24"/>
          <w:szCs w:val="24"/>
        </w:rPr>
      </w:pPr>
      <w:r w:rsidRPr="00DC3DE9">
        <w:rPr>
          <w:sz w:val="24"/>
          <w:szCs w:val="24"/>
        </w:rPr>
        <w:t xml:space="preserve">overtime </w:t>
      </w:r>
      <w:proofErr w:type="gramStart"/>
      <w:r w:rsidRPr="00DC3DE9">
        <w:rPr>
          <w:sz w:val="24"/>
          <w:szCs w:val="24"/>
        </w:rPr>
        <w:t>pay</w:t>
      </w:r>
      <w:proofErr w:type="gramEnd"/>
      <w:r w:rsidRPr="00EE629B">
        <w:rPr>
          <w:sz w:val="24"/>
          <w:szCs w:val="24"/>
        </w:rPr>
        <w:t>.</w:t>
      </w:r>
    </w:p>
    <w:p w14:paraId="13A9AFC8" w14:textId="37ED448D" w:rsidR="00DC3DE9" w:rsidRPr="00DC3DE9" w:rsidRDefault="00DC3DE9" w:rsidP="00DC3DE9">
      <w:pPr>
        <w:pStyle w:val="Nornal"/>
        <w:numPr>
          <w:ilvl w:val="0"/>
          <w:numId w:val="3"/>
        </w:numPr>
        <w:rPr>
          <w:sz w:val="24"/>
          <w:szCs w:val="24"/>
        </w:rPr>
      </w:pPr>
      <w:r w:rsidRPr="00DC3DE9">
        <w:rPr>
          <w:sz w:val="24"/>
          <w:szCs w:val="24"/>
        </w:rPr>
        <w:t xml:space="preserve">redundancy </w:t>
      </w:r>
      <w:proofErr w:type="gramStart"/>
      <w:r w:rsidRPr="00DC3DE9">
        <w:rPr>
          <w:sz w:val="24"/>
          <w:szCs w:val="24"/>
        </w:rPr>
        <w:t>pay</w:t>
      </w:r>
      <w:proofErr w:type="gramEnd"/>
      <w:r w:rsidRPr="00EE629B">
        <w:rPr>
          <w:sz w:val="24"/>
          <w:szCs w:val="24"/>
        </w:rPr>
        <w:t>.</w:t>
      </w:r>
    </w:p>
    <w:p w14:paraId="6FC94B1E" w14:textId="246BB5E2" w:rsidR="00DC3DE9" w:rsidRPr="00DC3DE9" w:rsidRDefault="00DC3DE9" w:rsidP="00DC3DE9">
      <w:pPr>
        <w:pStyle w:val="Nornal"/>
        <w:numPr>
          <w:ilvl w:val="0"/>
          <w:numId w:val="3"/>
        </w:numPr>
        <w:rPr>
          <w:sz w:val="24"/>
          <w:szCs w:val="24"/>
        </w:rPr>
      </w:pPr>
      <w:r w:rsidRPr="00DC3DE9">
        <w:rPr>
          <w:sz w:val="24"/>
          <w:szCs w:val="24"/>
        </w:rPr>
        <w:t>sick pay</w:t>
      </w:r>
      <w:r w:rsidRPr="00EE629B">
        <w:rPr>
          <w:sz w:val="24"/>
          <w:szCs w:val="24"/>
        </w:rPr>
        <w:t>.</w:t>
      </w:r>
    </w:p>
    <w:p w14:paraId="1853B856" w14:textId="532D5EB7" w:rsidR="00DC3DE9" w:rsidRPr="00DC3DE9" w:rsidRDefault="00DC3DE9" w:rsidP="00DC3DE9">
      <w:pPr>
        <w:pStyle w:val="Nornal"/>
        <w:numPr>
          <w:ilvl w:val="0"/>
          <w:numId w:val="3"/>
        </w:numPr>
        <w:rPr>
          <w:sz w:val="24"/>
          <w:szCs w:val="24"/>
        </w:rPr>
      </w:pPr>
      <w:r w:rsidRPr="00DC3DE9">
        <w:rPr>
          <w:sz w:val="24"/>
          <w:szCs w:val="24"/>
        </w:rPr>
        <w:t>performance-related pay, for example a bonus that's in the employment contract</w:t>
      </w:r>
      <w:r w:rsidRPr="00EE629B">
        <w:rPr>
          <w:sz w:val="24"/>
          <w:szCs w:val="24"/>
        </w:rPr>
        <w:t>.</w:t>
      </w:r>
    </w:p>
    <w:p w14:paraId="5ED36713" w14:textId="4B13B8FA" w:rsidR="00DC3DE9" w:rsidRPr="00EE629B" w:rsidRDefault="00DC3DE9" w:rsidP="00DC3DE9">
      <w:pPr>
        <w:pStyle w:val="Nornal"/>
        <w:numPr>
          <w:ilvl w:val="0"/>
          <w:numId w:val="3"/>
        </w:numPr>
        <w:rPr>
          <w:sz w:val="24"/>
          <w:szCs w:val="24"/>
        </w:rPr>
      </w:pPr>
      <w:r w:rsidRPr="00DC3DE9">
        <w:rPr>
          <w:sz w:val="24"/>
          <w:szCs w:val="24"/>
        </w:rPr>
        <w:t>benefits, for example gym membership or a company car</w:t>
      </w:r>
      <w:r w:rsidRPr="00EE629B">
        <w:rPr>
          <w:sz w:val="24"/>
          <w:szCs w:val="24"/>
        </w:rPr>
        <w:t xml:space="preserve">. </w:t>
      </w:r>
      <w:sdt>
        <w:sdtPr>
          <w:rPr>
            <w:sz w:val="24"/>
            <w:szCs w:val="24"/>
          </w:rPr>
          <w:id w:val="-73138669"/>
          <w:citation/>
        </w:sdtPr>
        <w:sdtContent>
          <w:r w:rsidR="00CF3F87" w:rsidRPr="00EE629B">
            <w:rPr>
              <w:sz w:val="24"/>
              <w:szCs w:val="24"/>
            </w:rPr>
            <w:fldChar w:fldCharType="begin"/>
          </w:r>
          <w:r w:rsidR="00CF3F87" w:rsidRPr="00EE629B">
            <w:rPr>
              <w:sz w:val="24"/>
              <w:szCs w:val="24"/>
            </w:rPr>
            <w:instrText xml:space="preserve"> CITATION ACA233 \l 2057 </w:instrText>
          </w:r>
          <w:r w:rsidR="00CF3F87" w:rsidRPr="00EE629B">
            <w:rPr>
              <w:sz w:val="24"/>
              <w:szCs w:val="24"/>
            </w:rPr>
            <w:fldChar w:fldCharType="separate"/>
          </w:r>
          <w:r w:rsidR="00CF3F87" w:rsidRPr="00EE629B">
            <w:rPr>
              <w:noProof/>
              <w:sz w:val="24"/>
              <w:szCs w:val="24"/>
            </w:rPr>
            <w:t>(ACAS, 2023)</w:t>
          </w:r>
          <w:r w:rsidR="00CF3F87" w:rsidRPr="00EE629B">
            <w:rPr>
              <w:sz w:val="24"/>
              <w:szCs w:val="24"/>
            </w:rPr>
            <w:fldChar w:fldCharType="end"/>
          </w:r>
        </w:sdtContent>
      </w:sdt>
    </w:p>
    <w:p w14:paraId="5860D1AA" w14:textId="796DE53A" w:rsidR="00DC3DE9" w:rsidRPr="00EE629B" w:rsidRDefault="00DC3DE9" w:rsidP="00DC3DE9">
      <w:pPr>
        <w:pStyle w:val="Nornal"/>
        <w:rPr>
          <w:sz w:val="24"/>
          <w:szCs w:val="24"/>
        </w:rPr>
      </w:pPr>
      <w:r w:rsidRPr="00EE629B">
        <w:rPr>
          <w:sz w:val="24"/>
          <w:szCs w:val="24"/>
        </w:rPr>
        <w:t xml:space="preserve">Sometimes there is a difference in pay and other terms and conditions may allow this in some circumstances. An example of this would be </w:t>
      </w:r>
      <w:r w:rsidR="00C80FCF" w:rsidRPr="00EE629B">
        <w:rPr>
          <w:sz w:val="24"/>
          <w:szCs w:val="24"/>
        </w:rPr>
        <w:t xml:space="preserve">that it may be ok for someone of the opposite sex who does similar work to receive more pay than someone else if, they are more qualified, skills are crucial to the job and hard to recruit. </w:t>
      </w:r>
      <w:r w:rsidR="00CF3F87" w:rsidRPr="00EE629B">
        <w:rPr>
          <w:sz w:val="24"/>
          <w:szCs w:val="24"/>
        </w:rPr>
        <w:t xml:space="preserve">Another example would be where the employee lives, for instance if this was London there is a higher cost of living there. Lastly, the employees shift pattern if they work just night shifts employees can receive more money. If someone is paid more than someone </w:t>
      </w:r>
      <w:proofErr w:type="gramStart"/>
      <w:r w:rsidR="00CF3F87" w:rsidRPr="00EE629B">
        <w:rPr>
          <w:sz w:val="24"/>
          <w:szCs w:val="24"/>
        </w:rPr>
        <w:t>else</w:t>
      </w:r>
      <w:proofErr w:type="gramEnd"/>
      <w:r w:rsidR="00CF3F87" w:rsidRPr="00EE629B">
        <w:rPr>
          <w:sz w:val="24"/>
          <w:szCs w:val="24"/>
        </w:rPr>
        <w:t xml:space="preserve"> it must not have anything to do with their gender. </w:t>
      </w:r>
      <w:sdt>
        <w:sdtPr>
          <w:rPr>
            <w:sz w:val="24"/>
            <w:szCs w:val="24"/>
          </w:rPr>
          <w:id w:val="365647624"/>
          <w:citation/>
        </w:sdtPr>
        <w:sdtContent>
          <w:r w:rsidR="00CF3F87" w:rsidRPr="00EE629B">
            <w:rPr>
              <w:sz w:val="24"/>
              <w:szCs w:val="24"/>
            </w:rPr>
            <w:fldChar w:fldCharType="begin"/>
          </w:r>
          <w:r w:rsidR="00CF3F87" w:rsidRPr="00EE629B">
            <w:rPr>
              <w:sz w:val="24"/>
              <w:szCs w:val="24"/>
            </w:rPr>
            <w:instrText xml:space="preserve"> CITATION ACA233 \l 2057 </w:instrText>
          </w:r>
          <w:r w:rsidR="00CF3F87" w:rsidRPr="00EE629B">
            <w:rPr>
              <w:sz w:val="24"/>
              <w:szCs w:val="24"/>
            </w:rPr>
            <w:fldChar w:fldCharType="separate"/>
          </w:r>
          <w:r w:rsidR="00CF3F87" w:rsidRPr="00EE629B">
            <w:rPr>
              <w:noProof/>
              <w:sz w:val="24"/>
              <w:szCs w:val="24"/>
            </w:rPr>
            <w:t>(ACAS, 2023)</w:t>
          </w:r>
          <w:r w:rsidR="00CF3F87" w:rsidRPr="00EE629B">
            <w:rPr>
              <w:sz w:val="24"/>
              <w:szCs w:val="24"/>
            </w:rPr>
            <w:fldChar w:fldCharType="end"/>
          </w:r>
        </w:sdtContent>
      </w:sdt>
    </w:p>
    <w:p w14:paraId="179B998E" w14:textId="49353BB0" w:rsidR="00CF3F87" w:rsidRPr="00EE629B" w:rsidRDefault="00CF3F87" w:rsidP="00995708">
      <w:pPr>
        <w:pStyle w:val="Nornal"/>
        <w:rPr>
          <w:sz w:val="24"/>
          <w:szCs w:val="24"/>
        </w:rPr>
      </w:pPr>
      <w:r w:rsidRPr="00EE629B">
        <w:rPr>
          <w:sz w:val="24"/>
          <w:szCs w:val="24"/>
        </w:rPr>
        <w:t xml:space="preserve">If an equal pay case was taken to </w:t>
      </w:r>
      <w:proofErr w:type="gramStart"/>
      <w:r w:rsidRPr="00EE629B">
        <w:rPr>
          <w:sz w:val="24"/>
          <w:szCs w:val="24"/>
        </w:rPr>
        <w:t>tribunal</w:t>
      </w:r>
      <w:proofErr w:type="gramEnd"/>
      <w:r w:rsidRPr="00EE629B">
        <w:rPr>
          <w:sz w:val="24"/>
          <w:szCs w:val="24"/>
        </w:rPr>
        <w:t xml:space="preserve"> then there would be two remedies these are, declaration and compensation. </w:t>
      </w:r>
      <w:r w:rsidR="00E6154B" w:rsidRPr="00EE629B">
        <w:rPr>
          <w:sz w:val="24"/>
          <w:szCs w:val="24"/>
        </w:rPr>
        <w:t>A relevant case to equal pay would be:</w:t>
      </w:r>
    </w:p>
    <w:p w14:paraId="31D33F1E" w14:textId="5E4D6117" w:rsidR="00DC3DE9" w:rsidRPr="00EE629B" w:rsidRDefault="00E6154B" w:rsidP="00E6154B">
      <w:pPr>
        <w:pStyle w:val="dcr-1kas69x"/>
        <w:spacing w:before="0" w:beforeAutospacing="0" w:after="0" w:afterAutospacing="0"/>
        <w:textAlignment w:val="baseline"/>
        <w:rPr>
          <w:rFonts w:ascii="Arial" w:hAnsi="Arial" w:cs="Arial"/>
          <w:i/>
          <w:iCs/>
        </w:rPr>
      </w:pPr>
      <w:r w:rsidRPr="00EE629B">
        <w:rPr>
          <w:rFonts w:ascii="Arial" w:hAnsi="Arial" w:cs="Arial"/>
          <w:i/>
          <w:iCs/>
        </w:rPr>
        <w:t>‘</w:t>
      </w:r>
      <w:r w:rsidRPr="00EE629B">
        <w:rPr>
          <w:rFonts w:ascii="Arial" w:hAnsi="Arial" w:cs="Arial"/>
          <w:i/>
          <w:iCs/>
        </w:rPr>
        <w:t>Samira Ahmed has won her equal pay claim against the</w:t>
      </w:r>
      <w:r w:rsidRPr="00EE629B">
        <w:rPr>
          <w:rStyle w:val="apple-converted-space"/>
          <w:rFonts w:ascii="Arial" w:hAnsi="Arial" w:cs="Arial"/>
          <w:i/>
          <w:iCs/>
        </w:rPr>
        <w:t> </w:t>
      </w:r>
      <w:hyperlink r:id="rId8" w:history="1">
        <w:r w:rsidRPr="00EE629B">
          <w:rPr>
            <w:rStyle w:val="Hyperlink"/>
            <w:rFonts w:ascii="Arial" w:hAnsi="Arial" w:cs="Arial"/>
            <w:i/>
            <w:iCs/>
            <w:color w:val="auto"/>
            <w:u w:val="none"/>
            <w:bdr w:val="none" w:sz="0" w:space="0" w:color="auto" w:frame="1"/>
          </w:rPr>
          <w:t>BBC</w:t>
        </w:r>
      </w:hyperlink>
      <w:r w:rsidRPr="00EE629B">
        <w:rPr>
          <w:rStyle w:val="apple-converted-space"/>
          <w:rFonts w:ascii="Arial" w:hAnsi="Arial" w:cs="Arial"/>
          <w:i/>
          <w:iCs/>
        </w:rPr>
        <w:t> </w:t>
      </w:r>
      <w:r w:rsidRPr="00EE629B">
        <w:rPr>
          <w:rFonts w:ascii="Arial" w:hAnsi="Arial" w:cs="Arial"/>
          <w:i/>
          <w:iCs/>
        </w:rPr>
        <w:t>in a landmark case that lawyers say could leave the broadcaster facing a bill running into the millions for similar claims by other female staff.</w:t>
      </w:r>
      <w:r w:rsidR="00B22B41">
        <w:rPr>
          <w:rFonts w:ascii="Arial" w:hAnsi="Arial" w:cs="Arial"/>
          <w:i/>
          <w:iCs/>
        </w:rPr>
        <w:t xml:space="preserve"> </w:t>
      </w:r>
      <w:r w:rsidRPr="00EE629B">
        <w:rPr>
          <w:rFonts w:ascii="Arial" w:hAnsi="Arial" w:cs="Arial"/>
          <w:i/>
          <w:iCs/>
        </w:rPr>
        <w:t xml:space="preserve">Ahmed, the presenter of viewer feedback programme </w:t>
      </w:r>
      <w:r w:rsidRPr="00EE629B">
        <w:rPr>
          <w:rFonts w:ascii="Arial" w:hAnsi="Arial" w:cs="Arial"/>
          <w:i/>
          <w:iCs/>
        </w:rPr>
        <w:t>News watch</w:t>
      </w:r>
      <w:r w:rsidRPr="00EE629B">
        <w:rPr>
          <w:rFonts w:ascii="Arial" w:hAnsi="Arial" w:cs="Arial"/>
          <w:i/>
          <w:iCs/>
        </w:rPr>
        <w:t>, claimed she was owed almost £700,000 in back pay because of the</w:t>
      </w:r>
      <w:r w:rsidRPr="00EE629B">
        <w:rPr>
          <w:rStyle w:val="apple-converted-space"/>
          <w:rFonts w:ascii="Arial" w:hAnsi="Arial" w:cs="Arial"/>
          <w:i/>
          <w:iCs/>
        </w:rPr>
        <w:t> </w:t>
      </w:r>
      <w:hyperlink r:id="rId9" w:history="1">
        <w:r w:rsidRPr="00EE629B">
          <w:rPr>
            <w:rStyle w:val="Hyperlink"/>
            <w:rFonts w:ascii="Arial" w:hAnsi="Arial" w:cs="Arial"/>
            <w:i/>
            <w:iCs/>
            <w:color w:val="auto"/>
            <w:u w:val="none"/>
            <w:bdr w:val="none" w:sz="0" w:space="0" w:color="auto" w:frame="1"/>
          </w:rPr>
          <w:t>difference</w:t>
        </w:r>
      </w:hyperlink>
      <w:r w:rsidRPr="00EE629B">
        <w:rPr>
          <w:rStyle w:val="apple-converted-space"/>
          <w:rFonts w:ascii="Arial" w:hAnsi="Arial" w:cs="Arial"/>
          <w:i/>
          <w:iCs/>
        </w:rPr>
        <w:t> </w:t>
      </w:r>
      <w:r w:rsidRPr="00EE629B">
        <w:rPr>
          <w:rFonts w:ascii="Arial" w:hAnsi="Arial" w:cs="Arial"/>
          <w:i/>
          <w:iCs/>
        </w:rPr>
        <w:t>between her £440-an-episode rate and the £3,000 an episode Jeremy Vine received for hosting the similar Points of View programme.</w:t>
      </w:r>
      <w:r w:rsidRPr="00EE629B">
        <w:rPr>
          <w:rFonts w:ascii="Arial" w:hAnsi="Arial" w:cs="Arial"/>
          <w:i/>
          <w:iCs/>
        </w:rPr>
        <w:t xml:space="preserve">’ </w:t>
      </w:r>
      <w:sdt>
        <w:sdtPr>
          <w:rPr>
            <w:rFonts w:ascii="Arial" w:hAnsi="Arial" w:cs="Arial"/>
            <w:i/>
            <w:iCs/>
          </w:rPr>
          <w:id w:val="-2116050657"/>
          <w:citation/>
        </w:sdtPr>
        <w:sdtContent>
          <w:r w:rsidRPr="00EE629B">
            <w:rPr>
              <w:rFonts w:ascii="Arial" w:hAnsi="Arial" w:cs="Arial"/>
              <w:i/>
              <w:iCs/>
            </w:rPr>
            <w:fldChar w:fldCharType="begin"/>
          </w:r>
          <w:r w:rsidRPr="00EE629B">
            <w:rPr>
              <w:rFonts w:ascii="Arial" w:hAnsi="Arial" w:cs="Arial"/>
              <w:i/>
              <w:iCs/>
            </w:rPr>
            <w:instrText xml:space="preserve"> CITATION Jim20 \l 2057 </w:instrText>
          </w:r>
          <w:r w:rsidRPr="00EE629B">
            <w:rPr>
              <w:rFonts w:ascii="Arial" w:hAnsi="Arial" w:cs="Arial"/>
              <w:i/>
              <w:iCs/>
            </w:rPr>
            <w:fldChar w:fldCharType="separate"/>
          </w:r>
          <w:r w:rsidRPr="00EE629B">
            <w:rPr>
              <w:rFonts w:ascii="Arial" w:hAnsi="Arial" w:cs="Arial"/>
              <w:noProof/>
            </w:rPr>
            <w:t>(Marsh, 2020)</w:t>
          </w:r>
          <w:r w:rsidRPr="00EE629B">
            <w:rPr>
              <w:rFonts w:ascii="Arial" w:hAnsi="Arial" w:cs="Arial"/>
              <w:i/>
              <w:iCs/>
            </w:rPr>
            <w:fldChar w:fldCharType="end"/>
          </w:r>
        </w:sdtContent>
      </w:sdt>
      <w:r w:rsidRPr="00EE629B">
        <w:rPr>
          <w:rFonts w:ascii="Arial" w:hAnsi="Arial" w:cs="Arial"/>
          <w:i/>
          <w:iCs/>
        </w:rPr>
        <w:t xml:space="preserve"> </w:t>
      </w:r>
    </w:p>
    <w:p w14:paraId="64B5949A" w14:textId="77777777" w:rsidR="00E6154B" w:rsidRPr="00EE629B" w:rsidRDefault="00E6154B" w:rsidP="00E6154B">
      <w:pPr>
        <w:pStyle w:val="dcr-1kas69x"/>
        <w:spacing w:before="0" w:beforeAutospacing="0" w:after="0" w:afterAutospacing="0"/>
        <w:textAlignment w:val="baseline"/>
        <w:rPr>
          <w:rFonts w:ascii="Arial" w:hAnsi="Arial" w:cs="Arial"/>
          <w:i/>
          <w:iCs/>
        </w:rPr>
      </w:pPr>
    </w:p>
    <w:p w14:paraId="6516B50F" w14:textId="70E013DB" w:rsidR="0036541D" w:rsidRPr="00EE629B" w:rsidRDefault="00E6154B" w:rsidP="00EE629B">
      <w:pPr>
        <w:pStyle w:val="dcr-1kas69x"/>
        <w:spacing w:before="0" w:beforeAutospacing="0" w:after="0" w:afterAutospacing="0"/>
        <w:textAlignment w:val="baseline"/>
        <w:rPr>
          <w:rFonts w:ascii="Arial" w:hAnsi="Arial" w:cs="Arial"/>
        </w:rPr>
      </w:pPr>
      <w:r w:rsidRPr="00EE629B">
        <w:rPr>
          <w:rFonts w:ascii="Arial" w:hAnsi="Arial" w:cs="Arial"/>
        </w:rPr>
        <w:t>Business</w:t>
      </w:r>
      <w:r w:rsidR="00DB412B" w:rsidRPr="00EE629B">
        <w:rPr>
          <w:rFonts w:ascii="Arial" w:hAnsi="Arial" w:cs="Arial"/>
        </w:rPr>
        <w:t>es</w:t>
      </w:r>
      <w:r w:rsidRPr="00EE629B">
        <w:rPr>
          <w:rFonts w:ascii="Arial" w:hAnsi="Arial" w:cs="Arial"/>
        </w:rPr>
        <w:t xml:space="preserve"> need to make themselves familiar with equal pay cases</w:t>
      </w:r>
      <w:r w:rsidR="00DB412B" w:rsidRPr="00EE629B">
        <w:rPr>
          <w:rFonts w:ascii="Arial" w:hAnsi="Arial" w:cs="Arial"/>
        </w:rPr>
        <w:t xml:space="preserve"> and the law to make sure that they are remaining compliant. Another way which they can ensure this is by conducting an </w:t>
      </w:r>
      <w:proofErr w:type="gramStart"/>
      <w:r w:rsidR="00DB412B" w:rsidRPr="00EE629B">
        <w:rPr>
          <w:rFonts w:ascii="Arial" w:hAnsi="Arial" w:cs="Arial"/>
        </w:rPr>
        <w:t xml:space="preserve">equal </w:t>
      </w:r>
      <w:r w:rsidR="00EE629B">
        <w:rPr>
          <w:rFonts w:ascii="Arial" w:hAnsi="Arial" w:cs="Arial"/>
        </w:rPr>
        <w:t>p</w:t>
      </w:r>
      <w:r w:rsidR="00DB412B" w:rsidRPr="00EE629B">
        <w:rPr>
          <w:rFonts w:ascii="Arial" w:hAnsi="Arial" w:cs="Arial"/>
        </w:rPr>
        <w:t>ay reviews</w:t>
      </w:r>
      <w:proofErr w:type="gramEnd"/>
      <w:r w:rsidR="00EE629B" w:rsidRPr="00EE629B">
        <w:rPr>
          <w:rFonts w:ascii="Arial" w:hAnsi="Arial" w:cs="Arial"/>
        </w:rPr>
        <w:t xml:space="preserve">, the way which these can be reviewed is, determine whether employees are doing equal work, compare pay better men and women doing equal work and then identify any actions that need to be taken. </w:t>
      </w:r>
      <w:sdt>
        <w:sdtPr>
          <w:rPr>
            <w:rFonts w:ascii="Arial" w:hAnsi="Arial" w:cs="Arial"/>
          </w:rPr>
          <w:id w:val="1801732079"/>
          <w:citation/>
        </w:sdtPr>
        <w:sdtContent>
          <w:r w:rsidR="00EE629B" w:rsidRPr="00EE629B">
            <w:rPr>
              <w:rFonts w:ascii="Arial" w:hAnsi="Arial" w:cs="Arial"/>
            </w:rPr>
            <w:fldChar w:fldCharType="begin"/>
          </w:r>
          <w:r w:rsidR="00EE629B" w:rsidRPr="00EE629B">
            <w:rPr>
              <w:rFonts w:ascii="Arial" w:hAnsi="Arial" w:cs="Arial"/>
            </w:rPr>
            <w:instrText xml:space="preserve"> CITATION Lau22 \l 2057 </w:instrText>
          </w:r>
          <w:r w:rsidR="00EE629B" w:rsidRPr="00EE629B">
            <w:rPr>
              <w:rFonts w:ascii="Arial" w:hAnsi="Arial" w:cs="Arial"/>
            </w:rPr>
            <w:fldChar w:fldCharType="separate"/>
          </w:r>
          <w:r w:rsidR="00EE629B" w:rsidRPr="00EE629B">
            <w:rPr>
              <w:rFonts w:ascii="Arial" w:hAnsi="Arial" w:cs="Arial"/>
              <w:noProof/>
            </w:rPr>
            <w:t>(Sands, 2022)</w:t>
          </w:r>
          <w:r w:rsidR="00EE629B" w:rsidRPr="00EE629B">
            <w:rPr>
              <w:rFonts w:ascii="Arial" w:hAnsi="Arial" w:cs="Arial"/>
            </w:rPr>
            <w:fldChar w:fldCharType="end"/>
          </w:r>
        </w:sdtContent>
      </w:sdt>
      <w:r w:rsidR="00EE629B" w:rsidRPr="00EE629B">
        <w:rPr>
          <w:rFonts w:ascii="Arial" w:hAnsi="Arial" w:cs="Arial"/>
        </w:rPr>
        <w:t xml:space="preserve"> </w:t>
      </w:r>
    </w:p>
    <w:p w14:paraId="655D082F" w14:textId="396029A9" w:rsidR="000D5109" w:rsidRDefault="007D1315" w:rsidP="000D5109">
      <w:pPr>
        <w:pStyle w:val="Nornal"/>
        <w:numPr>
          <w:ilvl w:val="0"/>
          <w:numId w:val="1"/>
        </w:numPr>
        <w:rPr>
          <w:b/>
          <w:bCs/>
          <w:sz w:val="24"/>
          <w:szCs w:val="24"/>
        </w:rPr>
      </w:pPr>
      <w:r w:rsidRPr="00EE629B">
        <w:rPr>
          <w:b/>
          <w:bCs/>
          <w:sz w:val="24"/>
          <w:szCs w:val="24"/>
        </w:rPr>
        <w:lastRenderedPageBreak/>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14:paraId="05E23660" w14:textId="30D0E05A" w:rsidR="00CC4430" w:rsidRDefault="00CC4430" w:rsidP="00CC4430">
      <w:pPr>
        <w:pStyle w:val="Nornal"/>
        <w:rPr>
          <w:sz w:val="24"/>
          <w:szCs w:val="24"/>
        </w:rPr>
      </w:pPr>
      <w:r>
        <w:rPr>
          <w:sz w:val="24"/>
          <w:szCs w:val="24"/>
        </w:rPr>
        <w:t xml:space="preserve">Redundancy is a form of dismissal from your </w:t>
      </w:r>
      <w:proofErr w:type="gramStart"/>
      <w:r>
        <w:rPr>
          <w:sz w:val="24"/>
          <w:szCs w:val="24"/>
        </w:rPr>
        <w:t>job</w:t>
      </w:r>
      <w:proofErr w:type="gramEnd"/>
      <w:r>
        <w:rPr>
          <w:sz w:val="24"/>
          <w:szCs w:val="24"/>
        </w:rPr>
        <w:t xml:space="preserve"> and this happens when employers need to reduce their workforce. </w:t>
      </w:r>
      <w:sdt>
        <w:sdtPr>
          <w:rPr>
            <w:sz w:val="24"/>
            <w:szCs w:val="24"/>
          </w:rPr>
          <w:id w:val="-1303850104"/>
          <w:citation/>
        </w:sdtPr>
        <w:sdtContent>
          <w:r>
            <w:rPr>
              <w:sz w:val="24"/>
              <w:szCs w:val="24"/>
            </w:rPr>
            <w:fldChar w:fldCharType="begin"/>
          </w:r>
          <w:r>
            <w:rPr>
              <w:sz w:val="24"/>
              <w:szCs w:val="24"/>
            </w:rPr>
            <w:instrText xml:space="preserve"> CITATION GOV23 \l 2057 </w:instrText>
          </w:r>
          <w:r>
            <w:rPr>
              <w:sz w:val="24"/>
              <w:szCs w:val="24"/>
            </w:rPr>
            <w:fldChar w:fldCharType="separate"/>
          </w:r>
          <w:r w:rsidRPr="00CC4430">
            <w:rPr>
              <w:noProof/>
              <w:sz w:val="24"/>
              <w:szCs w:val="24"/>
            </w:rPr>
            <w:t>(UK, 2023)</w:t>
          </w:r>
          <w:r>
            <w:rPr>
              <w:sz w:val="24"/>
              <w:szCs w:val="24"/>
            </w:rPr>
            <w:fldChar w:fldCharType="end"/>
          </w:r>
        </w:sdtContent>
      </w:sdt>
      <w:r>
        <w:rPr>
          <w:sz w:val="24"/>
          <w:szCs w:val="24"/>
        </w:rPr>
        <w:t xml:space="preserve"> Dismissal is when your employer end your employment and they do not always have to give you notice. </w:t>
      </w:r>
      <w:sdt>
        <w:sdtPr>
          <w:rPr>
            <w:sz w:val="24"/>
            <w:szCs w:val="24"/>
          </w:rPr>
          <w:id w:val="1187798129"/>
          <w:citation/>
        </w:sdtPr>
        <w:sdtContent>
          <w:r>
            <w:rPr>
              <w:sz w:val="24"/>
              <w:szCs w:val="24"/>
            </w:rPr>
            <w:fldChar w:fldCharType="begin"/>
          </w:r>
          <w:r>
            <w:rPr>
              <w:sz w:val="24"/>
              <w:szCs w:val="24"/>
            </w:rPr>
            <w:instrText xml:space="preserve"> CITATION GOV231 \l 2057 </w:instrText>
          </w:r>
          <w:r>
            <w:rPr>
              <w:sz w:val="24"/>
              <w:szCs w:val="24"/>
            </w:rPr>
            <w:fldChar w:fldCharType="separate"/>
          </w:r>
          <w:r w:rsidRPr="00CC4430">
            <w:rPr>
              <w:noProof/>
              <w:sz w:val="24"/>
              <w:szCs w:val="24"/>
            </w:rPr>
            <w:t>(UK, 2023)</w:t>
          </w:r>
          <w:r>
            <w:rPr>
              <w:sz w:val="24"/>
              <w:szCs w:val="24"/>
            </w:rPr>
            <w:fldChar w:fldCharType="end"/>
          </w:r>
        </w:sdtContent>
      </w:sdt>
      <w:r>
        <w:rPr>
          <w:sz w:val="24"/>
          <w:szCs w:val="24"/>
        </w:rPr>
        <w:t xml:space="preserve"> </w:t>
      </w:r>
    </w:p>
    <w:p w14:paraId="3F38167D" w14:textId="328267F4" w:rsidR="00CC4430" w:rsidRPr="00DA4E3F" w:rsidRDefault="00CC4430" w:rsidP="00CC4430">
      <w:pPr>
        <w:pStyle w:val="Nornal"/>
        <w:rPr>
          <w:sz w:val="24"/>
          <w:szCs w:val="24"/>
        </w:rPr>
      </w:pPr>
      <w:r>
        <w:rPr>
          <w:sz w:val="24"/>
          <w:szCs w:val="24"/>
        </w:rPr>
        <w:t xml:space="preserve">Charlotte and Madeleine intend of dismissing their employees and paying them all two weeks' notice pay, but this should not be the case they should be going down the route of redundancy. The approach which they are taking is risky because </w:t>
      </w:r>
      <w:r w:rsidR="0061431D">
        <w:rPr>
          <w:sz w:val="24"/>
          <w:szCs w:val="24"/>
        </w:rPr>
        <w:t xml:space="preserve">they need to ensure that the are taking the correct approach to this which Charlotte and Madeline are not as they are going down the route of dismissal with notice pay. They need to ensure that they have the correct paperwork for this </w:t>
      </w:r>
      <w:proofErr w:type="gramStart"/>
      <w:r w:rsidR="0061431D">
        <w:rPr>
          <w:sz w:val="24"/>
          <w:szCs w:val="24"/>
        </w:rPr>
        <w:t>and also</w:t>
      </w:r>
      <w:proofErr w:type="gramEnd"/>
      <w:r w:rsidR="0061431D">
        <w:rPr>
          <w:sz w:val="24"/>
          <w:szCs w:val="24"/>
        </w:rPr>
        <w:t xml:space="preserve"> ensure that they have paid very close attention to detail to ensure that they do not have any bad public relations following this decision</w:t>
      </w:r>
      <w:r w:rsidR="00BC53AE">
        <w:rPr>
          <w:sz w:val="24"/>
          <w:szCs w:val="24"/>
        </w:rPr>
        <w:t xml:space="preserve"> and that the</w:t>
      </w:r>
      <w:r w:rsidR="00DA4E3F">
        <w:rPr>
          <w:sz w:val="24"/>
          <w:szCs w:val="24"/>
        </w:rPr>
        <w:t xml:space="preserve"> redundancy is handled correctly other the business may find that they are losing valuable members of staff. </w:t>
      </w:r>
      <w:sdt>
        <w:sdtPr>
          <w:rPr>
            <w:sz w:val="24"/>
            <w:szCs w:val="24"/>
          </w:rPr>
          <w:id w:val="1858530754"/>
          <w:citation/>
        </w:sdtPr>
        <w:sdtContent>
          <w:r w:rsidR="00DA4E3F">
            <w:rPr>
              <w:sz w:val="24"/>
              <w:szCs w:val="24"/>
            </w:rPr>
            <w:fldChar w:fldCharType="begin"/>
          </w:r>
          <w:r w:rsidR="00DA4E3F">
            <w:rPr>
              <w:sz w:val="24"/>
              <w:szCs w:val="24"/>
            </w:rPr>
            <w:instrText xml:space="preserve"> CITATION Jal23 \l 2057 </w:instrText>
          </w:r>
          <w:r w:rsidR="00DA4E3F">
            <w:rPr>
              <w:sz w:val="24"/>
              <w:szCs w:val="24"/>
            </w:rPr>
            <w:fldChar w:fldCharType="separate"/>
          </w:r>
          <w:r w:rsidR="00DA4E3F" w:rsidRPr="00DA4E3F">
            <w:rPr>
              <w:noProof/>
              <w:sz w:val="24"/>
              <w:szCs w:val="24"/>
            </w:rPr>
            <w:t>(Jaluch, 2023)</w:t>
          </w:r>
          <w:r w:rsidR="00DA4E3F">
            <w:rPr>
              <w:sz w:val="24"/>
              <w:szCs w:val="24"/>
            </w:rPr>
            <w:fldChar w:fldCharType="end"/>
          </w:r>
        </w:sdtContent>
      </w:sdt>
    </w:p>
    <w:p w14:paraId="040FBF0A" w14:textId="1607612F" w:rsidR="007D1315" w:rsidRPr="00CC4430" w:rsidRDefault="007D1315" w:rsidP="00CC4430">
      <w:pPr>
        <w:pStyle w:val="Nornal"/>
        <w:numPr>
          <w:ilvl w:val="1"/>
          <w:numId w:val="1"/>
        </w:numPr>
        <w:rPr>
          <w:b/>
          <w:bCs/>
          <w:sz w:val="24"/>
          <w:szCs w:val="24"/>
        </w:rPr>
      </w:pPr>
      <w:r w:rsidRPr="00CC4430">
        <w:rPr>
          <w:b/>
          <w:bCs/>
          <w:sz w:val="24"/>
          <w:szCs w:val="24"/>
        </w:rPr>
        <w:t>Angelica, the manager (eight years’ service, 53 years old, salary £700 per week)</w:t>
      </w:r>
      <w:r w:rsidR="00DC3B1F" w:rsidRPr="00CC4430">
        <w:rPr>
          <w:b/>
          <w:bCs/>
          <w:sz w:val="24"/>
          <w:szCs w:val="24"/>
        </w:rPr>
        <w:t xml:space="preserve"> </w:t>
      </w:r>
    </w:p>
    <w:p w14:paraId="607B2927" w14:textId="4BCE3462" w:rsidR="00B22B41" w:rsidRPr="00EE629B" w:rsidRDefault="00B22B41" w:rsidP="00B22B41">
      <w:pPr>
        <w:pStyle w:val="Nornal"/>
        <w:rPr>
          <w:sz w:val="24"/>
          <w:szCs w:val="24"/>
        </w:rPr>
      </w:pPr>
      <w:r>
        <w:rPr>
          <w:sz w:val="24"/>
          <w:szCs w:val="24"/>
        </w:rPr>
        <w:t>Angelica would be entitled t</w:t>
      </w:r>
      <w:r w:rsidR="00D47344">
        <w:rPr>
          <w:sz w:val="24"/>
          <w:szCs w:val="24"/>
        </w:rPr>
        <w:t xml:space="preserve">o </w:t>
      </w:r>
      <w:r>
        <w:rPr>
          <w:sz w:val="24"/>
          <w:szCs w:val="24"/>
        </w:rPr>
        <w:t>£6,852</w:t>
      </w:r>
      <w:r w:rsidR="00D47344">
        <w:rPr>
          <w:sz w:val="24"/>
          <w:szCs w:val="24"/>
        </w:rPr>
        <w:t xml:space="preserve"> statutory redundancy.</w:t>
      </w:r>
      <w:r>
        <w:rPr>
          <w:sz w:val="24"/>
          <w:szCs w:val="24"/>
        </w:rPr>
        <w:t xml:space="preserve"> </w:t>
      </w:r>
      <w:r w:rsidR="00DD42DA">
        <w:rPr>
          <w:sz w:val="24"/>
          <w:szCs w:val="24"/>
        </w:rPr>
        <w:t xml:space="preserve">The way which this was worked out was by using the </w:t>
      </w:r>
      <w:r w:rsidR="00037DC2">
        <w:rPr>
          <w:sz w:val="24"/>
          <w:szCs w:val="24"/>
        </w:rPr>
        <w:t>Government website to calculate the amount,</w:t>
      </w:r>
    </w:p>
    <w:p w14:paraId="6B208B9E" w14:textId="43235590" w:rsidR="007D1315" w:rsidRPr="00D47344" w:rsidRDefault="007D1315" w:rsidP="007D1315">
      <w:pPr>
        <w:pStyle w:val="Nornal"/>
        <w:numPr>
          <w:ilvl w:val="1"/>
          <w:numId w:val="1"/>
        </w:numPr>
        <w:rPr>
          <w:b/>
          <w:bCs/>
          <w:sz w:val="24"/>
          <w:szCs w:val="24"/>
        </w:rPr>
      </w:pPr>
      <w:r w:rsidRPr="00D47344">
        <w:rPr>
          <w:b/>
          <w:bCs/>
          <w:sz w:val="24"/>
          <w:szCs w:val="24"/>
        </w:rPr>
        <w:t>Saffron, the supervisor (five years’ service, 30 years old, salary £350 per week)</w:t>
      </w:r>
      <w:r w:rsidR="00DC3B1F" w:rsidRPr="00D47344">
        <w:rPr>
          <w:b/>
          <w:bCs/>
          <w:sz w:val="24"/>
          <w:szCs w:val="24"/>
        </w:rPr>
        <w:t xml:space="preserve"> </w:t>
      </w:r>
    </w:p>
    <w:p w14:paraId="39194E09" w14:textId="2ABBB211" w:rsidR="00D47344" w:rsidRPr="00EE629B" w:rsidRDefault="00D47344" w:rsidP="00D47344">
      <w:pPr>
        <w:pStyle w:val="Nornal"/>
        <w:rPr>
          <w:sz w:val="24"/>
          <w:szCs w:val="24"/>
        </w:rPr>
      </w:pPr>
      <w:r>
        <w:rPr>
          <w:sz w:val="24"/>
          <w:szCs w:val="24"/>
        </w:rPr>
        <w:t>Saffron would be entitled to £1,750</w:t>
      </w:r>
      <w:r w:rsidR="006F105B">
        <w:rPr>
          <w:sz w:val="24"/>
          <w:szCs w:val="24"/>
        </w:rPr>
        <w:t xml:space="preserve"> statutory redundancy. </w:t>
      </w:r>
      <w:r w:rsidR="00037DC2">
        <w:rPr>
          <w:sz w:val="24"/>
          <w:szCs w:val="24"/>
        </w:rPr>
        <w:t xml:space="preserve">The way which this was worked out was by using the Government website to calculate the </w:t>
      </w:r>
      <w:proofErr w:type="gramStart"/>
      <w:r w:rsidR="00037DC2">
        <w:rPr>
          <w:sz w:val="24"/>
          <w:szCs w:val="24"/>
        </w:rPr>
        <w:t>amount</w:t>
      </w:r>
      <w:proofErr w:type="gramEnd"/>
    </w:p>
    <w:p w14:paraId="5EA50D2F" w14:textId="3D964051" w:rsidR="00EE629B" w:rsidRPr="00D47344" w:rsidRDefault="007D1315" w:rsidP="00EE629B">
      <w:pPr>
        <w:pStyle w:val="Nornal"/>
        <w:numPr>
          <w:ilvl w:val="1"/>
          <w:numId w:val="1"/>
        </w:numPr>
        <w:rPr>
          <w:b/>
          <w:bCs/>
          <w:sz w:val="24"/>
          <w:szCs w:val="24"/>
        </w:rPr>
      </w:pPr>
      <w:r w:rsidRPr="00D47344">
        <w:rPr>
          <w:b/>
          <w:bCs/>
          <w:sz w:val="24"/>
          <w:szCs w:val="24"/>
        </w:rPr>
        <w:t>Chip and Cherry, full-time sales assistants, who are 18 years old, and Reese and Carmel, full-time sales assistants who are 19 years old. All four employees have one year’s service, are paid £9.00 per hour and work 25 hours a week)</w:t>
      </w:r>
      <w:r w:rsidR="00DC3B1F" w:rsidRPr="00D47344">
        <w:rPr>
          <w:b/>
          <w:bCs/>
          <w:sz w:val="24"/>
          <w:szCs w:val="24"/>
        </w:rPr>
        <w:t xml:space="preserve"> </w:t>
      </w:r>
    </w:p>
    <w:p w14:paraId="59650881" w14:textId="65BAE89A" w:rsidR="00D47344" w:rsidRDefault="00D47344" w:rsidP="00D47344">
      <w:pPr>
        <w:pStyle w:val="Nornal"/>
        <w:rPr>
          <w:sz w:val="24"/>
          <w:szCs w:val="24"/>
        </w:rPr>
      </w:pPr>
      <w:r>
        <w:rPr>
          <w:sz w:val="24"/>
          <w:szCs w:val="24"/>
        </w:rPr>
        <w:t>Chip would not be entitled to statutory redundancy pay as they need to have worked for their employer continuously for at least 2 years before they can receive redundancy pay.</w:t>
      </w:r>
    </w:p>
    <w:p w14:paraId="5857A374" w14:textId="65C6CD32" w:rsidR="00D47344" w:rsidRDefault="00D47344" w:rsidP="00D47344">
      <w:pPr>
        <w:pStyle w:val="Nornal"/>
        <w:rPr>
          <w:sz w:val="24"/>
          <w:szCs w:val="24"/>
        </w:rPr>
      </w:pPr>
      <w:r>
        <w:rPr>
          <w:sz w:val="24"/>
          <w:szCs w:val="24"/>
        </w:rPr>
        <w:t xml:space="preserve">Cherry would </w:t>
      </w:r>
      <w:r>
        <w:rPr>
          <w:sz w:val="24"/>
          <w:szCs w:val="24"/>
        </w:rPr>
        <w:t>not be entitled to statutory redundancy pay as they need to have worked for their employer continuously for at least 2 years before they can receive redundancy pay.</w:t>
      </w:r>
    </w:p>
    <w:p w14:paraId="77459E99" w14:textId="23BAB91A" w:rsidR="00D47344" w:rsidRDefault="00D47344" w:rsidP="00D47344">
      <w:pPr>
        <w:pStyle w:val="Nornal"/>
        <w:rPr>
          <w:sz w:val="24"/>
          <w:szCs w:val="24"/>
        </w:rPr>
      </w:pPr>
      <w:r>
        <w:rPr>
          <w:sz w:val="24"/>
          <w:szCs w:val="24"/>
        </w:rPr>
        <w:t xml:space="preserve">Reese </w:t>
      </w:r>
      <w:r>
        <w:rPr>
          <w:sz w:val="24"/>
          <w:szCs w:val="24"/>
        </w:rPr>
        <w:t>would not be entitled to statutory redundancy pay as they need to have worked for their employer continuously for at least 2 years before they can receive redundancy pay.</w:t>
      </w:r>
    </w:p>
    <w:p w14:paraId="58814B2D" w14:textId="77777777" w:rsidR="00D47344" w:rsidRDefault="00D47344" w:rsidP="00D47344">
      <w:pPr>
        <w:pStyle w:val="Nornal"/>
        <w:rPr>
          <w:sz w:val="24"/>
          <w:szCs w:val="24"/>
        </w:rPr>
      </w:pPr>
      <w:r>
        <w:rPr>
          <w:sz w:val="24"/>
          <w:szCs w:val="24"/>
        </w:rPr>
        <w:t xml:space="preserve">Carmel </w:t>
      </w:r>
      <w:r>
        <w:rPr>
          <w:sz w:val="24"/>
          <w:szCs w:val="24"/>
        </w:rPr>
        <w:t>would not be entitled to statutory redundancy pay as they need to have worked for their employer continuously for at least 2 years before they can receive redundancy pay.</w:t>
      </w:r>
    </w:p>
    <w:p w14:paraId="2A904146" w14:textId="4FF39046" w:rsidR="00DA4E3F" w:rsidRDefault="00DA4E3F" w:rsidP="00D47344">
      <w:pPr>
        <w:pStyle w:val="Nornal"/>
        <w:rPr>
          <w:sz w:val="24"/>
          <w:szCs w:val="24"/>
        </w:rPr>
      </w:pPr>
      <w:r>
        <w:rPr>
          <w:sz w:val="24"/>
          <w:szCs w:val="24"/>
        </w:rPr>
        <w:t xml:space="preserve">The approach which the business has decided to take is risky as they are not taking the correct steps to ‘dismiss’ these members of staff. The business should take the steps to follow through with redundancy. The process of redundancy is that the business should consider alternative employment solutions, this is when the business should </w:t>
      </w:r>
      <w:proofErr w:type="gramStart"/>
      <w:r>
        <w:rPr>
          <w:sz w:val="24"/>
          <w:szCs w:val="24"/>
        </w:rPr>
        <w:t>look into</w:t>
      </w:r>
      <w:proofErr w:type="gramEnd"/>
      <w:r>
        <w:rPr>
          <w:sz w:val="24"/>
          <w:szCs w:val="24"/>
        </w:rPr>
        <w:t xml:space="preserve"> redeployment within the business. Then the second step would be the initial selection and the consultations</w:t>
      </w:r>
      <w:r w:rsidR="006F105B">
        <w:rPr>
          <w:sz w:val="24"/>
          <w:szCs w:val="24"/>
        </w:rPr>
        <w:t xml:space="preserve"> in this it would be if there were multiple people being made redundant, the people being made redundant should be carefully and </w:t>
      </w:r>
      <w:proofErr w:type="gramStart"/>
      <w:r w:rsidR="006F105B">
        <w:rPr>
          <w:sz w:val="24"/>
          <w:szCs w:val="24"/>
        </w:rPr>
        <w:t>fairly selected</w:t>
      </w:r>
      <w:proofErr w:type="gramEnd"/>
      <w:r w:rsidR="006F105B">
        <w:rPr>
          <w:sz w:val="24"/>
          <w:szCs w:val="24"/>
        </w:rPr>
        <w:t xml:space="preserve"> and the business should be careful that they do not discriminate against anyone during this process. The third step in the process would be providing staff information, if the employer has created a redundancy pool if there are multiple people at risk of </w:t>
      </w:r>
      <w:r w:rsidR="006F105B">
        <w:rPr>
          <w:sz w:val="24"/>
          <w:szCs w:val="24"/>
        </w:rPr>
        <w:lastRenderedPageBreak/>
        <w:t>redundancy all employees within this pool must be informed that they are at risk of redundancy. The employees must receive a at risk of redundancy letter. But this letter is only needed in situations if there is more than one person being made redundant. The next step would be the evaluation of the employees within the redundancy pool the business must use a fair method when selecting who will be made redundant. The next step would be to hold individual employee consultations</w:t>
      </w:r>
      <w:r w:rsidR="007423FA">
        <w:rPr>
          <w:sz w:val="24"/>
          <w:szCs w:val="24"/>
        </w:rPr>
        <w:t xml:space="preserve">, these need to </w:t>
      </w:r>
      <w:proofErr w:type="gramStart"/>
      <w:r w:rsidR="007423FA">
        <w:rPr>
          <w:sz w:val="24"/>
          <w:szCs w:val="24"/>
        </w:rPr>
        <w:t>held</w:t>
      </w:r>
      <w:proofErr w:type="gramEnd"/>
      <w:r w:rsidR="007423FA">
        <w:rPr>
          <w:sz w:val="24"/>
          <w:szCs w:val="24"/>
        </w:rPr>
        <w:t xml:space="preserve"> before the final decision is made. During this meeting the following would you be discussed:</w:t>
      </w:r>
    </w:p>
    <w:p w14:paraId="6F5E66E0" w14:textId="4E44EE1B" w:rsidR="007423FA" w:rsidRDefault="007423FA" w:rsidP="007423FA">
      <w:pPr>
        <w:pStyle w:val="Nornal"/>
        <w:numPr>
          <w:ilvl w:val="0"/>
          <w:numId w:val="2"/>
        </w:numPr>
        <w:rPr>
          <w:sz w:val="24"/>
          <w:szCs w:val="24"/>
        </w:rPr>
      </w:pPr>
      <w:r>
        <w:rPr>
          <w:sz w:val="24"/>
          <w:szCs w:val="24"/>
        </w:rPr>
        <w:t>Potential redundancy.</w:t>
      </w:r>
    </w:p>
    <w:p w14:paraId="4C149F02" w14:textId="456F6683" w:rsidR="007423FA" w:rsidRDefault="007423FA" w:rsidP="007423FA">
      <w:pPr>
        <w:pStyle w:val="Nornal"/>
        <w:numPr>
          <w:ilvl w:val="0"/>
          <w:numId w:val="2"/>
        </w:numPr>
        <w:rPr>
          <w:sz w:val="24"/>
          <w:szCs w:val="24"/>
        </w:rPr>
      </w:pPr>
      <w:r>
        <w:rPr>
          <w:sz w:val="24"/>
          <w:szCs w:val="24"/>
        </w:rPr>
        <w:t>The employer’s redundancy selection process.</w:t>
      </w:r>
    </w:p>
    <w:p w14:paraId="713948CE" w14:textId="36F7E7BA" w:rsidR="007423FA" w:rsidRDefault="007423FA" w:rsidP="007423FA">
      <w:pPr>
        <w:pStyle w:val="Nornal"/>
        <w:numPr>
          <w:ilvl w:val="0"/>
          <w:numId w:val="2"/>
        </w:numPr>
        <w:rPr>
          <w:sz w:val="24"/>
          <w:szCs w:val="24"/>
        </w:rPr>
      </w:pPr>
      <w:r>
        <w:rPr>
          <w:sz w:val="24"/>
          <w:szCs w:val="24"/>
        </w:rPr>
        <w:t>The employee’s scores against the selection criteria.</w:t>
      </w:r>
    </w:p>
    <w:p w14:paraId="5DC1E89A" w14:textId="0A28B1DB" w:rsidR="007423FA" w:rsidRDefault="007423FA" w:rsidP="007423FA">
      <w:pPr>
        <w:pStyle w:val="Nornal"/>
        <w:numPr>
          <w:ilvl w:val="0"/>
          <w:numId w:val="2"/>
        </w:numPr>
        <w:rPr>
          <w:sz w:val="24"/>
          <w:szCs w:val="24"/>
        </w:rPr>
      </w:pPr>
      <w:r>
        <w:rPr>
          <w:sz w:val="24"/>
          <w:szCs w:val="24"/>
        </w:rPr>
        <w:t>Any alternative employment options.</w:t>
      </w:r>
    </w:p>
    <w:p w14:paraId="12D6E4D7" w14:textId="4E7B7A9E" w:rsidR="007423FA" w:rsidRDefault="007423FA" w:rsidP="007423FA">
      <w:pPr>
        <w:pStyle w:val="Nornal"/>
        <w:rPr>
          <w:sz w:val="24"/>
          <w:szCs w:val="24"/>
        </w:rPr>
      </w:pPr>
      <w:r>
        <w:rPr>
          <w:sz w:val="24"/>
          <w:szCs w:val="24"/>
        </w:rPr>
        <w:t xml:space="preserve">The next step of redundancy would be the final decision and the delivery of the redundancy notice these are completed by formal meeting and using a dismissal for redundancy letter. The last stage of the redundancy process would be appeals, the appeal process is put in place to reduce the likelihood of employees making unfair dismissal claim to an employment tribunal. </w:t>
      </w:r>
    </w:p>
    <w:p w14:paraId="3F484EF0" w14:textId="1139EFE8" w:rsidR="00EE629B" w:rsidRPr="00954B82" w:rsidRDefault="007423FA" w:rsidP="00954B82">
      <w:pPr>
        <w:pStyle w:val="Nornal"/>
        <w:rPr>
          <w:sz w:val="24"/>
          <w:szCs w:val="24"/>
        </w:rPr>
      </w:pPr>
      <w:sdt>
        <w:sdtPr>
          <w:rPr>
            <w:sz w:val="24"/>
            <w:szCs w:val="24"/>
          </w:rPr>
          <w:id w:val="-424726787"/>
          <w:citation/>
        </w:sdtPr>
        <w:sdtContent>
          <w:r>
            <w:rPr>
              <w:sz w:val="24"/>
              <w:szCs w:val="24"/>
            </w:rPr>
            <w:fldChar w:fldCharType="begin"/>
          </w:r>
          <w:r>
            <w:rPr>
              <w:sz w:val="24"/>
              <w:szCs w:val="24"/>
            </w:rPr>
            <w:instrText xml:space="preserve"> CITATION Roc22 \l 2057 </w:instrText>
          </w:r>
          <w:r>
            <w:rPr>
              <w:sz w:val="24"/>
              <w:szCs w:val="24"/>
            </w:rPr>
            <w:fldChar w:fldCharType="separate"/>
          </w:r>
          <w:r w:rsidRPr="007423FA">
            <w:rPr>
              <w:noProof/>
              <w:sz w:val="24"/>
              <w:szCs w:val="24"/>
            </w:rPr>
            <w:t>(Lawyer, 2022)</w:t>
          </w:r>
          <w:r>
            <w:rPr>
              <w:sz w:val="24"/>
              <w:szCs w:val="24"/>
            </w:rPr>
            <w:fldChar w:fldCharType="end"/>
          </w:r>
        </w:sdtContent>
      </w:sdt>
    </w:p>
    <w:p w14:paraId="5C5F9A17" w14:textId="22BC5919" w:rsidR="00954B82" w:rsidRPr="00530E4D" w:rsidRDefault="007D1315" w:rsidP="00954B82">
      <w:pPr>
        <w:pStyle w:val="Nornal"/>
        <w:numPr>
          <w:ilvl w:val="0"/>
          <w:numId w:val="1"/>
        </w:numPr>
        <w:rPr>
          <w:b/>
          <w:bCs/>
          <w:sz w:val="24"/>
          <w:szCs w:val="24"/>
        </w:rPr>
      </w:pPr>
      <w:r w:rsidRPr="00530E4D">
        <w:rPr>
          <w:b/>
          <w:bCs/>
          <w:sz w:val="24"/>
          <w:szCs w:val="24"/>
        </w:rPr>
        <w:t>The takeover of Crumbly Cakes is due to be complete in four months. Ownership will transfer to Peachy Desserts Ltd, and the identity of the owner will change</w:t>
      </w:r>
      <w:bookmarkStart w:id="1" w:name="_Hlk123126731"/>
      <w:r w:rsidRPr="00530E4D">
        <w:rPr>
          <w:b/>
          <w:bCs/>
          <w:sz w:val="24"/>
          <w:szCs w:val="24"/>
        </w:rPr>
        <w:t xml:space="preserv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w:t>
      </w:r>
      <w:bookmarkEnd w:id="1"/>
      <w:r w:rsidRPr="00530E4D">
        <w:rPr>
          <w:b/>
          <w:bCs/>
          <w:sz w:val="24"/>
          <w:szCs w:val="24"/>
        </w:rPr>
        <w:t>but plan to give the employees of Crumbly Cakes new contracts on the same terms and conditions as their existing employees. Advise on the legal risk of this approach and what should be done instead. (AC 3.2)</w:t>
      </w:r>
      <w:r w:rsidR="00DC3B1F" w:rsidRPr="00530E4D">
        <w:rPr>
          <w:b/>
          <w:bCs/>
          <w:sz w:val="24"/>
          <w:szCs w:val="24"/>
        </w:rPr>
        <w:t xml:space="preserve"> </w:t>
      </w:r>
    </w:p>
    <w:p w14:paraId="7299CED7" w14:textId="3014CAF1" w:rsidR="00AA723E" w:rsidRDefault="00954B82" w:rsidP="00954B82">
      <w:pPr>
        <w:pStyle w:val="Nornal"/>
        <w:rPr>
          <w:sz w:val="24"/>
          <w:szCs w:val="24"/>
        </w:rPr>
      </w:pPr>
      <w:r>
        <w:rPr>
          <w:sz w:val="24"/>
          <w:szCs w:val="24"/>
        </w:rPr>
        <w:t>A</w:t>
      </w:r>
      <w:r w:rsidR="00AA723E">
        <w:rPr>
          <w:sz w:val="24"/>
          <w:szCs w:val="24"/>
        </w:rPr>
        <w:t xml:space="preserve"> </w:t>
      </w:r>
      <w:proofErr w:type="gramStart"/>
      <w:r w:rsidR="00AA723E">
        <w:rPr>
          <w:sz w:val="24"/>
          <w:szCs w:val="24"/>
        </w:rPr>
        <w:t>TUPE transfer</w:t>
      </w:r>
      <w:r>
        <w:rPr>
          <w:sz w:val="24"/>
          <w:szCs w:val="24"/>
        </w:rPr>
        <w:t xml:space="preserve"> </w:t>
      </w:r>
      <w:r w:rsidR="00AA723E">
        <w:rPr>
          <w:sz w:val="24"/>
          <w:szCs w:val="24"/>
        </w:rPr>
        <w:t>regulations</w:t>
      </w:r>
      <w:proofErr w:type="gramEnd"/>
      <w:r w:rsidR="00AA723E">
        <w:rPr>
          <w:sz w:val="24"/>
          <w:szCs w:val="24"/>
        </w:rPr>
        <w:t xml:space="preserve"> protect the rights of the employee when they are transferred to a new employer. </w:t>
      </w:r>
      <w:r w:rsidR="00AA723E">
        <w:rPr>
          <w:sz w:val="24"/>
          <w:szCs w:val="24"/>
        </w:rPr>
        <w:t xml:space="preserve">A TUPE transfer happens when </w:t>
      </w:r>
      <w:r w:rsidR="00AA723E">
        <w:rPr>
          <w:sz w:val="24"/>
          <w:szCs w:val="24"/>
        </w:rPr>
        <w:t>A t</w:t>
      </w:r>
      <w:r>
        <w:rPr>
          <w:sz w:val="24"/>
          <w:szCs w:val="24"/>
        </w:rPr>
        <w:t>ransfer</w:t>
      </w:r>
      <w:r w:rsidR="00AA723E">
        <w:rPr>
          <w:sz w:val="24"/>
          <w:szCs w:val="24"/>
        </w:rPr>
        <w:t xml:space="preserve"> happens when an organisation is transferred from one employer to another. The employee’s rights are prot</w:t>
      </w:r>
      <w:r w:rsidR="00530E4D">
        <w:rPr>
          <w:sz w:val="24"/>
          <w:szCs w:val="24"/>
        </w:rPr>
        <w:t xml:space="preserve">ected if, they are legally classed </w:t>
      </w:r>
      <w:proofErr w:type="gramStart"/>
      <w:r w:rsidR="00530E4D">
        <w:rPr>
          <w:sz w:val="24"/>
          <w:szCs w:val="24"/>
        </w:rPr>
        <w:t>an a</w:t>
      </w:r>
      <w:proofErr w:type="gramEnd"/>
      <w:r w:rsidR="00530E4D">
        <w:rPr>
          <w:sz w:val="24"/>
          <w:szCs w:val="24"/>
        </w:rPr>
        <w:t xml:space="preserve"> employee and the part of the organisation that’s transferring is in the UK. The size of the organisation the employee works for does not matter the employee is still protected. </w:t>
      </w:r>
      <w:sdt>
        <w:sdtPr>
          <w:rPr>
            <w:sz w:val="24"/>
            <w:szCs w:val="24"/>
          </w:rPr>
          <w:id w:val="869568921"/>
          <w:citation/>
        </w:sdtPr>
        <w:sdtContent>
          <w:r w:rsidR="00530E4D">
            <w:rPr>
              <w:sz w:val="24"/>
              <w:szCs w:val="24"/>
            </w:rPr>
            <w:fldChar w:fldCharType="begin"/>
          </w:r>
          <w:r w:rsidR="00530E4D">
            <w:rPr>
              <w:sz w:val="24"/>
              <w:szCs w:val="24"/>
            </w:rPr>
            <w:instrText xml:space="preserve"> CITATION ACA234 \l 2057 </w:instrText>
          </w:r>
          <w:r w:rsidR="00530E4D">
            <w:rPr>
              <w:sz w:val="24"/>
              <w:szCs w:val="24"/>
            </w:rPr>
            <w:fldChar w:fldCharType="separate"/>
          </w:r>
          <w:r w:rsidR="00530E4D" w:rsidRPr="00530E4D">
            <w:rPr>
              <w:noProof/>
              <w:sz w:val="24"/>
              <w:szCs w:val="24"/>
            </w:rPr>
            <w:t>(ACAS, 2023)</w:t>
          </w:r>
          <w:r w:rsidR="00530E4D">
            <w:rPr>
              <w:sz w:val="24"/>
              <w:szCs w:val="24"/>
            </w:rPr>
            <w:fldChar w:fldCharType="end"/>
          </w:r>
        </w:sdtContent>
      </w:sdt>
    </w:p>
    <w:p w14:paraId="206D5E36" w14:textId="212C84DD" w:rsidR="00D37D31" w:rsidRDefault="00530E4D" w:rsidP="00954B82">
      <w:pPr>
        <w:pStyle w:val="Nornal"/>
        <w:rPr>
          <w:sz w:val="24"/>
          <w:szCs w:val="24"/>
        </w:rPr>
      </w:pPr>
      <w:r>
        <w:rPr>
          <w:sz w:val="24"/>
          <w:szCs w:val="24"/>
        </w:rPr>
        <w:t xml:space="preserve">The employee liability information in the TUPE regulations includes the identity and age of the employees who are transferring and details of their written employment particulars. The employee liability information must be provided in writing.  </w:t>
      </w:r>
      <w:sdt>
        <w:sdtPr>
          <w:rPr>
            <w:sz w:val="24"/>
            <w:szCs w:val="24"/>
          </w:rPr>
          <w:id w:val="-992102199"/>
          <w:citation/>
        </w:sdtPr>
        <w:sdtContent>
          <w:r w:rsidR="00D37D31">
            <w:rPr>
              <w:sz w:val="24"/>
              <w:szCs w:val="24"/>
            </w:rPr>
            <w:fldChar w:fldCharType="begin"/>
          </w:r>
          <w:r w:rsidR="00D37D31">
            <w:rPr>
              <w:sz w:val="24"/>
              <w:szCs w:val="24"/>
            </w:rPr>
            <w:instrText xml:space="preserve"> CITATION Xpe23 \l 2057 </w:instrText>
          </w:r>
          <w:r w:rsidR="00D37D31">
            <w:rPr>
              <w:sz w:val="24"/>
              <w:szCs w:val="24"/>
            </w:rPr>
            <w:fldChar w:fldCharType="separate"/>
          </w:r>
          <w:r w:rsidR="00D37D31" w:rsidRPr="00D37D31">
            <w:rPr>
              <w:noProof/>
              <w:sz w:val="24"/>
              <w:szCs w:val="24"/>
            </w:rPr>
            <w:t>(XpertHR, 2023)</w:t>
          </w:r>
          <w:r w:rsidR="00D37D31">
            <w:rPr>
              <w:sz w:val="24"/>
              <w:szCs w:val="24"/>
            </w:rPr>
            <w:fldChar w:fldCharType="end"/>
          </w:r>
        </w:sdtContent>
      </w:sdt>
      <w:r w:rsidR="00D37D31">
        <w:rPr>
          <w:sz w:val="24"/>
          <w:szCs w:val="24"/>
        </w:rPr>
        <w:t xml:space="preserve"> </w:t>
      </w:r>
    </w:p>
    <w:p w14:paraId="6199EE22" w14:textId="1D1AB7A6" w:rsidR="00D37D31" w:rsidRDefault="00D37D31" w:rsidP="00954B82">
      <w:pPr>
        <w:pStyle w:val="Nornal"/>
        <w:rPr>
          <w:sz w:val="24"/>
          <w:szCs w:val="24"/>
        </w:rPr>
      </w:pPr>
      <w:r>
        <w:rPr>
          <w:sz w:val="24"/>
          <w:szCs w:val="24"/>
        </w:rPr>
        <w:t xml:space="preserve">When an employee is going through TUPE they must be provided with specific information. Consultation is something which can happen is the transferee discusses taking measures in relation to the affected employee with a TUPE transfer. </w:t>
      </w:r>
      <w:sdt>
        <w:sdtPr>
          <w:rPr>
            <w:sz w:val="24"/>
            <w:szCs w:val="24"/>
          </w:rPr>
          <w:id w:val="-904535209"/>
          <w:citation/>
        </w:sdtPr>
        <w:sdtContent>
          <w:r>
            <w:rPr>
              <w:sz w:val="24"/>
              <w:szCs w:val="24"/>
            </w:rPr>
            <w:fldChar w:fldCharType="begin"/>
          </w:r>
          <w:r>
            <w:rPr>
              <w:sz w:val="24"/>
              <w:szCs w:val="24"/>
            </w:rPr>
            <w:instrText xml:space="preserve"> CITATION Gat23 \l 2057 </w:instrText>
          </w:r>
          <w:r>
            <w:rPr>
              <w:sz w:val="24"/>
              <w:szCs w:val="24"/>
            </w:rPr>
            <w:fldChar w:fldCharType="separate"/>
          </w:r>
          <w:r w:rsidRPr="00D37D31">
            <w:rPr>
              <w:noProof/>
              <w:sz w:val="24"/>
              <w:szCs w:val="24"/>
            </w:rPr>
            <w:t>(Gateley, 2023)</w:t>
          </w:r>
          <w:r>
            <w:rPr>
              <w:sz w:val="24"/>
              <w:szCs w:val="24"/>
            </w:rPr>
            <w:fldChar w:fldCharType="end"/>
          </w:r>
        </w:sdtContent>
      </w:sdt>
    </w:p>
    <w:p w14:paraId="2825E848" w14:textId="0B938D56" w:rsidR="00954B82" w:rsidRDefault="00641B77" w:rsidP="00954B82">
      <w:pPr>
        <w:pStyle w:val="Nornal"/>
        <w:rPr>
          <w:sz w:val="24"/>
          <w:szCs w:val="24"/>
        </w:rPr>
      </w:pPr>
      <w:r>
        <w:rPr>
          <w:sz w:val="24"/>
          <w:szCs w:val="24"/>
        </w:rPr>
        <w:t xml:space="preserve">If the failure of correctly communicating with the employees who would be expected to transfer over to the new </w:t>
      </w:r>
      <w:proofErr w:type="gramStart"/>
      <w:r>
        <w:rPr>
          <w:sz w:val="24"/>
          <w:szCs w:val="24"/>
        </w:rPr>
        <w:t>owners</w:t>
      </w:r>
      <w:proofErr w:type="gramEnd"/>
      <w:r>
        <w:rPr>
          <w:sz w:val="24"/>
          <w:szCs w:val="24"/>
        </w:rPr>
        <w:t xml:space="preserve"> the current employers may be required to pay up to 13 weeks compensation to all employees who were affected. </w:t>
      </w:r>
    </w:p>
    <w:p w14:paraId="0A3AFE89" w14:textId="77777777" w:rsidR="00954B82" w:rsidRDefault="00954B82" w:rsidP="00954B82">
      <w:pPr>
        <w:pStyle w:val="Nornal"/>
        <w:rPr>
          <w:sz w:val="24"/>
          <w:szCs w:val="24"/>
        </w:rPr>
      </w:pPr>
    </w:p>
    <w:p w14:paraId="7BF048FF" w14:textId="77777777" w:rsidR="00954B82" w:rsidRDefault="00954B82" w:rsidP="00954B82">
      <w:pPr>
        <w:pStyle w:val="Nornal"/>
        <w:rPr>
          <w:sz w:val="24"/>
          <w:szCs w:val="24"/>
        </w:rPr>
      </w:pPr>
    </w:p>
    <w:p w14:paraId="226C780F" w14:textId="77777777" w:rsidR="00954B82" w:rsidRDefault="00954B82" w:rsidP="00954B82">
      <w:pPr>
        <w:pStyle w:val="Nornal"/>
        <w:rPr>
          <w:sz w:val="24"/>
          <w:szCs w:val="24"/>
        </w:rPr>
      </w:pPr>
    </w:p>
    <w:p w14:paraId="4E20D72E" w14:textId="77777777" w:rsidR="00954B82" w:rsidRPr="00B22B41" w:rsidRDefault="00954B82" w:rsidP="00954B82">
      <w:pPr>
        <w:pStyle w:val="Nornal"/>
        <w:rPr>
          <w:sz w:val="24"/>
          <w:szCs w:val="24"/>
        </w:rPr>
      </w:pPr>
    </w:p>
    <w:p w14:paraId="119B5F84" w14:textId="103DD1EC" w:rsidR="00E03AB3" w:rsidRPr="00DB5248" w:rsidRDefault="007D1315" w:rsidP="00E03AB3">
      <w:pPr>
        <w:pStyle w:val="ListParagraph"/>
        <w:numPr>
          <w:ilvl w:val="0"/>
          <w:numId w:val="1"/>
        </w:numPr>
        <w:spacing w:after="120" w:line="264" w:lineRule="auto"/>
        <w:contextualSpacing w:val="0"/>
        <w:rPr>
          <w:b/>
          <w:bCs/>
          <w:sz w:val="24"/>
        </w:rPr>
      </w:pPr>
      <w:r w:rsidRPr="00641B77">
        <w:rPr>
          <w:b/>
          <w:bCs/>
          <w:sz w:val="24"/>
        </w:rPr>
        <w:t>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r w:rsidR="00DC3B1F" w:rsidRPr="00641B77">
        <w:rPr>
          <w:b/>
          <w:bCs/>
          <w:sz w:val="24"/>
        </w:rPr>
        <w:t xml:space="preserve"> </w:t>
      </w:r>
      <w:r w:rsidR="00DC3B1F" w:rsidRPr="00641B77">
        <w:rPr>
          <w:b/>
          <w:bCs/>
          <w:sz w:val="24"/>
          <w:szCs w:val="28"/>
        </w:rPr>
        <w:t>(350 words)</w:t>
      </w:r>
    </w:p>
    <w:p w14:paraId="5EDD3155" w14:textId="1320F29F" w:rsidR="00E03AB3" w:rsidRPr="00697E32" w:rsidRDefault="00E03AB3" w:rsidP="00E03AB3">
      <w:pPr>
        <w:spacing w:after="120" w:line="264" w:lineRule="auto"/>
        <w:rPr>
          <w:rFonts w:ascii="Arial" w:hAnsi="Arial" w:cs="Arial"/>
          <w:b/>
          <w:bCs/>
        </w:rPr>
      </w:pPr>
      <w:r w:rsidRPr="00E03AB3">
        <w:rPr>
          <w:rFonts w:ascii="Arial" w:hAnsi="Arial" w:cs="Arial"/>
          <w:shd w:val="clear" w:color="auto" w:fill="FFFFFF"/>
        </w:rPr>
        <w:t>T</w:t>
      </w:r>
      <w:r w:rsidRPr="00E03AB3">
        <w:rPr>
          <w:rFonts w:ascii="Arial" w:hAnsi="Arial" w:cs="Arial"/>
          <w:shd w:val="clear" w:color="auto" w:fill="FFFFFF"/>
        </w:rPr>
        <w:t>he National Minimum Wage Act 1998 creates a minimum wage across the United Kingdom. From 1 April 2023, the minimum wage is £10.42 for people aged 23 and over, £10.18 for 21- to 22-year-olds, £7.49 for 18- to 20-year-olds, and £5.28 for people under 18 and apprentices.</w:t>
      </w:r>
      <w:r w:rsidRPr="00E03AB3">
        <w:rPr>
          <w:rFonts w:ascii="Arial" w:hAnsi="Arial" w:cs="Arial"/>
          <w:shd w:val="clear" w:color="auto" w:fill="FFFFFF"/>
        </w:rPr>
        <w:t xml:space="preserve"> From this Act Charlotte and Madeline are breaking The National Minimum Wage Act 1998 as the minimum wage </w:t>
      </w:r>
      <w:proofErr w:type="gramStart"/>
      <w:r w:rsidRPr="00E03AB3">
        <w:rPr>
          <w:rFonts w:ascii="Arial" w:hAnsi="Arial" w:cs="Arial"/>
          <w:shd w:val="clear" w:color="auto" w:fill="FFFFFF"/>
        </w:rPr>
        <w:t>which</w:t>
      </w:r>
      <w:proofErr w:type="gramEnd"/>
      <w:r w:rsidRPr="00E03AB3">
        <w:rPr>
          <w:rFonts w:ascii="Arial" w:hAnsi="Arial" w:cs="Arial"/>
          <w:shd w:val="clear" w:color="auto" w:fill="FFFFFF"/>
        </w:rPr>
        <w:t xml:space="preserve"> they should be offering to their employees is £10.42. </w:t>
      </w:r>
      <w:r>
        <w:rPr>
          <w:rFonts w:ascii="Arial" w:hAnsi="Arial" w:cs="Arial"/>
          <w:shd w:val="clear" w:color="auto" w:fill="FFFFFF"/>
        </w:rPr>
        <w:t xml:space="preserve">But this also depending on the age of </w:t>
      </w:r>
      <w:r w:rsidRPr="00697E32">
        <w:rPr>
          <w:rFonts w:ascii="Arial" w:hAnsi="Arial" w:cs="Arial"/>
          <w:shd w:val="clear" w:color="auto" w:fill="FFFFFF"/>
        </w:rPr>
        <w:t xml:space="preserve">their employees, if Charlotte and Madeline want to give each person the rate of pay </w:t>
      </w:r>
      <w:r w:rsidR="00C77EAC" w:rsidRPr="00697E32">
        <w:rPr>
          <w:rFonts w:ascii="Arial" w:hAnsi="Arial" w:cs="Arial"/>
          <w:shd w:val="clear" w:color="auto" w:fill="FFFFFF"/>
        </w:rPr>
        <w:t xml:space="preserve">which they fall under bracket wise then they can legally do this, but they must ensure that everyone is on or above the amount legally stated in the law. </w:t>
      </w:r>
    </w:p>
    <w:p w14:paraId="102CEF87" w14:textId="45CAE7E6" w:rsidR="00697E32" w:rsidRPr="00AB496D" w:rsidRDefault="00C77EAC" w:rsidP="00E03AB3">
      <w:pPr>
        <w:spacing w:after="120" w:line="264" w:lineRule="auto"/>
        <w:rPr>
          <w:rFonts w:ascii="Arial" w:hAnsi="Arial" w:cs="Arial"/>
        </w:rPr>
      </w:pPr>
      <w:r w:rsidRPr="00697E32">
        <w:rPr>
          <w:rFonts w:ascii="Arial" w:hAnsi="Arial" w:cs="Arial"/>
        </w:rPr>
        <w:t xml:space="preserve">As stated in the Employment Rights Act 1996 all employees have the right to receive a written itemised pay statement either before or at the time of payment of wages or salary. Charlotte and Madeline need to ensure that they are paying the correct amount to each employee and that they employees are receiving a pay statement for these wages. </w:t>
      </w:r>
      <w:sdt>
        <w:sdtPr>
          <w:rPr>
            <w:rFonts w:ascii="Arial" w:hAnsi="Arial" w:cs="Arial"/>
          </w:rPr>
          <w:id w:val="468332991"/>
          <w:citation/>
        </w:sdtPr>
        <w:sdtContent>
          <w:r w:rsidRPr="00697E32">
            <w:rPr>
              <w:rFonts w:ascii="Arial" w:hAnsi="Arial" w:cs="Arial"/>
            </w:rPr>
            <w:fldChar w:fldCharType="begin"/>
          </w:r>
          <w:r w:rsidRPr="00697E32">
            <w:rPr>
              <w:rFonts w:ascii="Arial" w:hAnsi="Arial" w:cs="Arial"/>
            </w:rPr>
            <w:instrText xml:space="preserve"> CITATION CIP238 \l 2057 </w:instrText>
          </w:r>
          <w:r w:rsidRPr="00697E32">
            <w:rPr>
              <w:rFonts w:ascii="Arial" w:hAnsi="Arial" w:cs="Arial"/>
            </w:rPr>
            <w:fldChar w:fldCharType="separate"/>
          </w:r>
          <w:r w:rsidRPr="00697E32">
            <w:rPr>
              <w:rFonts w:ascii="Arial" w:hAnsi="Arial" w:cs="Arial"/>
              <w:noProof/>
            </w:rPr>
            <w:t>(CIPD, 2023)</w:t>
          </w:r>
          <w:r w:rsidRPr="00697E32">
            <w:rPr>
              <w:rFonts w:ascii="Arial" w:hAnsi="Arial" w:cs="Arial"/>
            </w:rPr>
            <w:fldChar w:fldCharType="end"/>
          </w:r>
        </w:sdtContent>
      </w:sdt>
      <w:r w:rsidRPr="00697E32">
        <w:rPr>
          <w:rFonts w:ascii="Arial" w:hAnsi="Arial" w:cs="Arial"/>
        </w:rPr>
        <w:t xml:space="preserve"> As well as the employee </w:t>
      </w:r>
      <w:r w:rsidR="00697E32" w:rsidRPr="00697E32">
        <w:rPr>
          <w:rFonts w:ascii="Arial" w:hAnsi="Arial" w:cs="Arial"/>
        </w:rPr>
        <w:t xml:space="preserve">needing to receive the correct pay and to have a pay statement on time, within this pay statement it needs to include the amount they are getting paid and have this broken down by the hourly pay rate, the </w:t>
      </w:r>
      <w:proofErr w:type="gramStart"/>
      <w:r w:rsidR="00697E32" w:rsidRPr="00697E32">
        <w:rPr>
          <w:rFonts w:ascii="Arial" w:hAnsi="Arial" w:cs="Arial"/>
        </w:rPr>
        <w:t>amount</w:t>
      </w:r>
      <w:proofErr w:type="gramEnd"/>
      <w:r w:rsidR="00697E32" w:rsidRPr="00697E32">
        <w:rPr>
          <w:rFonts w:ascii="Arial" w:hAnsi="Arial" w:cs="Arial"/>
        </w:rPr>
        <w:t xml:space="preserve"> of hours which they work, and also if there is any sickness or holiday pay in that pay statement. </w:t>
      </w:r>
    </w:p>
    <w:p w14:paraId="0DF17148" w14:textId="69B18AA8" w:rsidR="00697E32" w:rsidRPr="00AB496D" w:rsidRDefault="007D1315" w:rsidP="00697E32">
      <w:pPr>
        <w:pStyle w:val="ListParagraph"/>
        <w:numPr>
          <w:ilvl w:val="0"/>
          <w:numId w:val="1"/>
        </w:numPr>
        <w:spacing w:after="120" w:line="264" w:lineRule="auto"/>
        <w:contextualSpacing w:val="0"/>
        <w:rPr>
          <w:b/>
          <w:bCs/>
          <w:sz w:val="24"/>
        </w:rPr>
      </w:pPr>
      <w:r w:rsidRPr="00AB496D">
        <w:rPr>
          <w:b/>
          <w:bCs/>
          <w:sz w:val="24"/>
          <w:szCs w:val="28"/>
        </w:rPr>
        <w:t>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r w:rsidR="00DC3B1F" w:rsidRPr="00AB496D">
        <w:rPr>
          <w:b/>
          <w:bCs/>
          <w:sz w:val="24"/>
          <w:szCs w:val="28"/>
        </w:rPr>
        <w:t xml:space="preserve"> </w:t>
      </w:r>
    </w:p>
    <w:p w14:paraId="20A16F4C" w14:textId="6685A75B" w:rsidR="00697E32" w:rsidRPr="00AB496D" w:rsidRDefault="00CE4780" w:rsidP="00697E32">
      <w:pPr>
        <w:spacing w:after="120" w:line="264" w:lineRule="auto"/>
        <w:rPr>
          <w:rFonts w:ascii="Arial" w:hAnsi="Arial" w:cs="Arial"/>
          <w:color w:val="202020"/>
          <w:shd w:val="clear" w:color="auto" w:fill="FFFFFF"/>
        </w:rPr>
      </w:pPr>
      <w:r w:rsidRPr="00AB496D">
        <w:rPr>
          <w:rFonts w:ascii="Arial" w:hAnsi="Arial" w:cs="Arial"/>
          <w:color w:val="202020"/>
          <w:shd w:val="clear" w:color="auto" w:fill="FFFFFF"/>
        </w:rPr>
        <w:t>‘</w:t>
      </w:r>
      <w:r w:rsidRPr="00AB496D">
        <w:rPr>
          <w:rFonts w:ascii="Arial" w:hAnsi="Arial" w:cs="Arial"/>
          <w:color w:val="202020"/>
          <w:shd w:val="clear" w:color="auto" w:fill="FFFFFF"/>
        </w:rPr>
        <w:t>The UK's Working Time Regulations 1998 lay down the minimum conditions relating to weekly working time, rest entitlements and annual leave in the UK, although UK employees can opt out of the provisions relating to the minimum 48-hour working week.</w:t>
      </w:r>
      <w:r w:rsidRPr="00AB496D">
        <w:rPr>
          <w:rFonts w:ascii="Arial" w:hAnsi="Arial" w:cs="Arial"/>
          <w:color w:val="202020"/>
          <w:shd w:val="clear" w:color="auto" w:fill="FFFFFF"/>
        </w:rPr>
        <w:t xml:space="preserve">’ </w:t>
      </w:r>
      <w:sdt>
        <w:sdtPr>
          <w:rPr>
            <w:rFonts w:ascii="Arial" w:hAnsi="Arial" w:cs="Arial"/>
            <w:color w:val="202020"/>
            <w:shd w:val="clear" w:color="auto" w:fill="FFFFFF"/>
          </w:rPr>
          <w:id w:val="-787199280"/>
          <w:citation/>
        </w:sdtPr>
        <w:sdtContent>
          <w:r w:rsidRPr="00AB496D">
            <w:rPr>
              <w:rFonts w:ascii="Arial" w:hAnsi="Arial" w:cs="Arial"/>
              <w:color w:val="202020"/>
              <w:shd w:val="clear" w:color="auto" w:fill="FFFFFF"/>
            </w:rPr>
            <w:fldChar w:fldCharType="begin"/>
          </w:r>
          <w:r w:rsidRPr="00AB496D">
            <w:rPr>
              <w:rFonts w:ascii="Arial" w:hAnsi="Arial" w:cs="Arial"/>
              <w:color w:val="202020"/>
              <w:shd w:val="clear" w:color="auto" w:fill="FFFFFF"/>
            </w:rPr>
            <w:instrText xml:space="preserve"> CITATION CIP22 \l 2057 </w:instrText>
          </w:r>
          <w:r w:rsidRPr="00AB496D">
            <w:rPr>
              <w:rFonts w:ascii="Arial" w:hAnsi="Arial" w:cs="Arial"/>
              <w:color w:val="202020"/>
              <w:shd w:val="clear" w:color="auto" w:fill="FFFFFF"/>
            </w:rPr>
            <w:fldChar w:fldCharType="separate"/>
          </w:r>
          <w:r w:rsidRPr="00AB496D">
            <w:rPr>
              <w:rFonts w:ascii="Arial" w:hAnsi="Arial" w:cs="Arial"/>
              <w:noProof/>
              <w:color w:val="202020"/>
              <w:shd w:val="clear" w:color="auto" w:fill="FFFFFF"/>
            </w:rPr>
            <w:t>(CIPD, 2022)</w:t>
          </w:r>
          <w:r w:rsidRPr="00AB496D">
            <w:rPr>
              <w:rFonts w:ascii="Arial" w:hAnsi="Arial" w:cs="Arial"/>
              <w:color w:val="202020"/>
              <w:shd w:val="clear" w:color="auto" w:fill="FFFFFF"/>
            </w:rPr>
            <w:fldChar w:fldCharType="end"/>
          </w:r>
        </w:sdtContent>
      </w:sdt>
      <w:r w:rsidRPr="00AB496D">
        <w:rPr>
          <w:rFonts w:ascii="Arial" w:hAnsi="Arial" w:cs="Arial"/>
          <w:color w:val="202020"/>
          <w:shd w:val="clear" w:color="auto" w:fill="FFFFFF"/>
        </w:rPr>
        <w:t xml:space="preserve"> </w:t>
      </w:r>
      <w:r w:rsidR="00FE2DE1" w:rsidRPr="00AB496D">
        <w:rPr>
          <w:rFonts w:ascii="Arial" w:hAnsi="Arial" w:cs="Arial"/>
          <w:color w:val="202020"/>
          <w:shd w:val="clear" w:color="auto" w:fill="FFFFFF"/>
        </w:rPr>
        <w:t xml:space="preserve">The Working Time Regulations set outlines of the maximum weekly working hours </w:t>
      </w:r>
      <w:proofErr w:type="gramStart"/>
      <w:r w:rsidR="00FE2DE1" w:rsidRPr="00AB496D">
        <w:rPr>
          <w:rFonts w:ascii="Arial" w:hAnsi="Arial" w:cs="Arial"/>
          <w:color w:val="202020"/>
          <w:shd w:val="clear" w:color="auto" w:fill="FFFFFF"/>
        </w:rPr>
        <w:t>and also</w:t>
      </w:r>
      <w:proofErr w:type="gramEnd"/>
      <w:r w:rsidR="00FE2DE1" w:rsidRPr="00AB496D">
        <w:rPr>
          <w:rFonts w:ascii="Arial" w:hAnsi="Arial" w:cs="Arial"/>
          <w:color w:val="202020"/>
          <w:shd w:val="clear" w:color="auto" w:fill="FFFFFF"/>
        </w:rPr>
        <w:t xml:space="preserve"> the right that employees have to rest and breaks at work. The outlines for rest and breaks are work at:</w:t>
      </w:r>
    </w:p>
    <w:p w14:paraId="1437FFE4" w14:textId="5EA551C2" w:rsidR="00FE2DE1" w:rsidRPr="00FE2DE1" w:rsidRDefault="00FE2DE1" w:rsidP="00FE2DE1">
      <w:pPr>
        <w:numPr>
          <w:ilvl w:val="0"/>
          <w:numId w:val="4"/>
        </w:numPr>
        <w:spacing w:after="120" w:line="264" w:lineRule="auto"/>
        <w:rPr>
          <w:rFonts w:ascii="Arial" w:hAnsi="Arial" w:cs="Arial"/>
        </w:rPr>
      </w:pPr>
      <w:r w:rsidRPr="00AB496D">
        <w:rPr>
          <w:rFonts w:ascii="Arial" w:hAnsi="Arial" w:cs="Arial"/>
        </w:rPr>
        <w:t>‘D</w:t>
      </w:r>
      <w:r w:rsidRPr="00FE2DE1">
        <w:rPr>
          <w:rFonts w:ascii="Arial" w:hAnsi="Arial" w:cs="Arial"/>
        </w:rPr>
        <w:t>uring the working day – 20-minute rest break if they're expected to work more than 6 hours during the day</w:t>
      </w:r>
      <w:r w:rsidR="00AB496D">
        <w:rPr>
          <w:rFonts w:ascii="Arial" w:hAnsi="Arial" w:cs="Arial"/>
        </w:rPr>
        <w:t>.</w:t>
      </w:r>
    </w:p>
    <w:p w14:paraId="436086EC" w14:textId="073E5C9E" w:rsidR="00FE2DE1" w:rsidRPr="00FE2DE1" w:rsidRDefault="00FE2DE1" w:rsidP="00FE2DE1">
      <w:pPr>
        <w:numPr>
          <w:ilvl w:val="0"/>
          <w:numId w:val="4"/>
        </w:numPr>
        <w:spacing w:after="120" w:line="264" w:lineRule="auto"/>
        <w:rPr>
          <w:rFonts w:ascii="Arial" w:hAnsi="Arial" w:cs="Arial"/>
        </w:rPr>
      </w:pPr>
      <w:r w:rsidRPr="00AB496D">
        <w:rPr>
          <w:rFonts w:ascii="Arial" w:hAnsi="Arial" w:cs="Arial"/>
        </w:rPr>
        <w:t>B</w:t>
      </w:r>
      <w:r w:rsidRPr="00FE2DE1">
        <w:rPr>
          <w:rFonts w:ascii="Arial" w:hAnsi="Arial" w:cs="Arial"/>
        </w:rPr>
        <w:t>etween working days – 11 hours' rest between finishing work and starting work</w:t>
      </w:r>
      <w:r w:rsidR="00AB496D">
        <w:rPr>
          <w:rFonts w:ascii="Arial" w:hAnsi="Arial" w:cs="Arial"/>
        </w:rPr>
        <w:t>.</w:t>
      </w:r>
    </w:p>
    <w:p w14:paraId="6924F54E" w14:textId="04B3C044" w:rsidR="00FE2DE1" w:rsidRPr="00FE2DE1" w:rsidRDefault="00FE2DE1" w:rsidP="00FE2DE1">
      <w:pPr>
        <w:numPr>
          <w:ilvl w:val="0"/>
          <w:numId w:val="4"/>
        </w:numPr>
        <w:spacing w:after="120" w:line="264" w:lineRule="auto"/>
        <w:rPr>
          <w:rFonts w:ascii="Arial" w:hAnsi="Arial" w:cs="Arial"/>
        </w:rPr>
      </w:pPr>
      <w:r w:rsidRPr="00AB496D">
        <w:rPr>
          <w:rFonts w:ascii="Arial" w:hAnsi="Arial" w:cs="Arial"/>
        </w:rPr>
        <w:t>B</w:t>
      </w:r>
      <w:r w:rsidRPr="00FE2DE1">
        <w:rPr>
          <w:rFonts w:ascii="Arial" w:hAnsi="Arial" w:cs="Arial"/>
        </w:rPr>
        <w:t>etween working weeks – 24 hours every 7 working days or 48 hours every 14 working days</w:t>
      </w:r>
      <w:r w:rsidRPr="00AB496D">
        <w:rPr>
          <w:rFonts w:ascii="Arial" w:hAnsi="Arial" w:cs="Arial"/>
        </w:rPr>
        <w:t>’</w:t>
      </w:r>
    </w:p>
    <w:p w14:paraId="2AF5003D" w14:textId="1C8D2F0D" w:rsidR="00FE2DE1" w:rsidRPr="00AB496D" w:rsidRDefault="00AB496D" w:rsidP="00697E32">
      <w:pPr>
        <w:spacing w:after="120" w:line="264" w:lineRule="auto"/>
        <w:rPr>
          <w:rFonts w:ascii="Arial" w:hAnsi="Arial" w:cs="Arial"/>
        </w:rPr>
      </w:pPr>
      <w:sdt>
        <w:sdtPr>
          <w:rPr>
            <w:rFonts w:ascii="Arial" w:hAnsi="Arial" w:cs="Arial"/>
          </w:rPr>
          <w:id w:val="1887218413"/>
          <w:citation/>
        </w:sdtPr>
        <w:sdtContent>
          <w:r w:rsidRPr="00AB496D">
            <w:rPr>
              <w:rFonts w:ascii="Arial" w:hAnsi="Arial" w:cs="Arial"/>
            </w:rPr>
            <w:fldChar w:fldCharType="begin"/>
          </w:r>
          <w:r w:rsidRPr="00AB496D">
            <w:rPr>
              <w:rFonts w:ascii="Arial" w:hAnsi="Arial" w:cs="Arial"/>
            </w:rPr>
            <w:instrText xml:space="preserve"> CITATION aca23 \l 2057 </w:instrText>
          </w:r>
          <w:r w:rsidRPr="00AB496D">
            <w:rPr>
              <w:rFonts w:ascii="Arial" w:hAnsi="Arial" w:cs="Arial"/>
            </w:rPr>
            <w:fldChar w:fldCharType="separate"/>
          </w:r>
          <w:r w:rsidRPr="00AB496D">
            <w:rPr>
              <w:rFonts w:ascii="Arial" w:hAnsi="Arial" w:cs="Arial"/>
              <w:noProof/>
            </w:rPr>
            <w:t>(acas, 2023)</w:t>
          </w:r>
          <w:r w:rsidRPr="00AB496D">
            <w:rPr>
              <w:rFonts w:ascii="Arial" w:hAnsi="Arial" w:cs="Arial"/>
            </w:rPr>
            <w:fldChar w:fldCharType="end"/>
          </w:r>
        </w:sdtContent>
      </w:sdt>
      <w:r w:rsidRPr="00AB496D">
        <w:rPr>
          <w:rFonts w:ascii="Arial" w:hAnsi="Arial" w:cs="Arial"/>
        </w:rPr>
        <w:t xml:space="preserve"> </w:t>
      </w:r>
    </w:p>
    <w:p w14:paraId="35A4260F" w14:textId="77777777" w:rsidR="00AB496D" w:rsidRPr="00AB496D" w:rsidRDefault="00AB496D" w:rsidP="00697E32">
      <w:pPr>
        <w:spacing w:after="120" w:line="264" w:lineRule="auto"/>
        <w:rPr>
          <w:rFonts w:ascii="Arial" w:hAnsi="Arial" w:cs="Arial"/>
        </w:rPr>
      </w:pPr>
      <w:r w:rsidRPr="00AB496D">
        <w:rPr>
          <w:rFonts w:ascii="Arial" w:hAnsi="Arial" w:cs="Arial"/>
        </w:rPr>
        <w:t xml:space="preserve">Although Kit has complained to Charlotte about his working hours, he is receiving enough break between shifts, but there is nothing that states that he is getting enough breaks at work and </w:t>
      </w:r>
      <w:proofErr w:type="gramStart"/>
      <w:r w:rsidRPr="00AB496D">
        <w:rPr>
          <w:rFonts w:ascii="Arial" w:hAnsi="Arial" w:cs="Arial"/>
        </w:rPr>
        <w:t>also</w:t>
      </w:r>
      <w:proofErr w:type="gramEnd"/>
      <w:r w:rsidRPr="00AB496D">
        <w:rPr>
          <w:rFonts w:ascii="Arial" w:hAnsi="Arial" w:cs="Arial"/>
        </w:rPr>
        <w:t xml:space="preserve"> he is going to be breaking The Working Time Regulations when his supervisor is off of work as they are required to work all of the days in a working week. </w:t>
      </w:r>
    </w:p>
    <w:p w14:paraId="5484BBB4" w14:textId="77777777" w:rsidR="00AB496D" w:rsidRDefault="00AB496D" w:rsidP="00697E32">
      <w:pPr>
        <w:spacing w:after="120" w:line="264" w:lineRule="auto"/>
      </w:pPr>
    </w:p>
    <w:p w14:paraId="618B1441" w14:textId="7947A949" w:rsidR="00697E32" w:rsidRPr="00AB496D" w:rsidRDefault="00AB496D" w:rsidP="00697E32">
      <w:pPr>
        <w:spacing w:after="120" w:line="264" w:lineRule="auto"/>
        <w:rPr>
          <w:rFonts w:ascii="Arial" w:hAnsi="Arial" w:cs="Arial"/>
        </w:rPr>
      </w:pPr>
      <w:r w:rsidRPr="00AB496D">
        <w:rPr>
          <w:rFonts w:ascii="Arial" w:hAnsi="Arial" w:cs="Arial"/>
        </w:rPr>
        <w:lastRenderedPageBreak/>
        <w:t xml:space="preserve">All employees who are classed as workers are legally entitled to 5.6 weeks paid holiday a year. This would pro rata regarding employees working hours. Kit would be entitled to take 28 days holiday entitlement. </w:t>
      </w:r>
      <w:sdt>
        <w:sdtPr>
          <w:rPr>
            <w:rFonts w:ascii="Arial" w:hAnsi="Arial" w:cs="Arial"/>
          </w:rPr>
          <w:id w:val="1830489965"/>
          <w:citation/>
        </w:sdtPr>
        <w:sdtContent>
          <w:r w:rsidRPr="00AB496D">
            <w:rPr>
              <w:rFonts w:ascii="Arial" w:hAnsi="Arial" w:cs="Arial"/>
            </w:rPr>
            <w:fldChar w:fldCharType="begin"/>
          </w:r>
          <w:r w:rsidRPr="00AB496D">
            <w:rPr>
              <w:rFonts w:ascii="Arial" w:hAnsi="Arial" w:cs="Arial"/>
            </w:rPr>
            <w:instrText xml:space="preserve"> CITATION GOV232 \l 2057 </w:instrText>
          </w:r>
          <w:r w:rsidRPr="00AB496D">
            <w:rPr>
              <w:rFonts w:ascii="Arial" w:hAnsi="Arial" w:cs="Arial"/>
            </w:rPr>
            <w:fldChar w:fldCharType="separate"/>
          </w:r>
          <w:r w:rsidRPr="00AB496D">
            <w:rPr>
              <w:rFonts w:ascii="Arial" w:hAnsi="Arial" w:cs="Arial"/>
              <w:noProof/>
            </w:rPr>
            <w:t>(UK, 2023)</w:t>
          </w:r>
          <w:r w:rsidRPr="00AB496D">
            <w:rPr>
              <w:rFonts w:ascii="Arial" w:hAnsi="Arial" w:cs="Arial"/>
            </w:rPr>
            <w:fldChar w:fldCharType="end"/>
          </w:r>
        </w:sdtContent>
      </w:sdt>
      <w:r w:rsidRPr="00AB496D">
        <w:rPr>
          <w:rFonts w:ascii="Arial" w:hAnsi="Arial" w:cs="Arial"/>
        </w:rPr>
        <w:t xml:space="preserve"> According to Citizens Advice, the way which an employee can calculate their holiday pay is by ‘</w:t>
      </w:r>
      <w:r w:rsidRPr="00AB496D">
        <w:rPr>
          <w:rFonts w:ascii="Arial" w:hAnsi="Arial" w:cs="Arial"/>
          <w:color w:val="202124"/>
          <w:shd w:val="clear" w:color="auto" w:fill="FFFFFF"/>
        </w:rPr>
        <w:t>Add together your pay for the previous 52 weeks - including any overtime, commission or bonuses you got during that time. Then divide that by 52 to get your weekly average pay.</w:t>
      </w:r>
      <w:r w:rsidRPr="00AB496D">
        <w:rPr>
          <w:rFonts w:ascii="Arial" w:hAnsi="Arial" w:cs="Arial"/>
          <w:color w:val="202124"/>
          <w:shd w:val="clear" w:color="auto" w:fill="FFFFFF"/>
        </w:rPr>
        <w:t xml:space="preserve">’ </w:t>
      </w:r>
      <w:sdt>
        <w:sdtPr>
          <w:rPr>
            <w:rFonts w:ascii="Arial" w:hAnsi="Arial" w:cs="Arial"/>
            <w:color w:val="202124"/>
            <w:shd w:val="clear" w:color="auto" w:fill="FFFFFF"/>
          </w:rPr>
          <w:id w:val="-495416944"/>
          <w:citation/>
        </w:sdtPr>
        <w:sdtContent>
          <w:r w:rsidRPr="00AB496D">
            <w:rPr>
              <w:rFonts w:ascii="Arial" w:hAnsi="Arial" w:cs="Arial"/>
              <w:color w:val="202124"/>
              <w:shd w:val="clear" w:color="auto" w:fill="FFFFFF"/>
            </w:rPr>
            <w:fldChar w:fldCharType="begin"/>
          </w:r>
          <w:r w:rsidRPr="00AB496D">
            <w:rPr>
              <w:rFonts w:ascii="Arial" w:hAnsi="Arial" w:cs="Arial"/>
              <w:color w:val="202124"/>
              <w:shd w:val="clear" w:color="auto" w:fill="FFFFFF"/>
            </w:rPr>
            <w:instrText xml:space="preserve"> CITATION Cit232 \l 2057 </w:instrText>
          </w:r>
          <w:r w:rsidRPr="00AB496D">
            <w:rPr>
              <w:rFonts w:ascii="Arial" w:hAnsi="Arial" w:cs="Arial"/>
              <w:color w:val="202124"/>
              <w:shd w:val="clear" w:color="auto" w:fill="FFFFFF"/>
            </w:rPr>
            <w:fldChar w:fldCharType="separate"/>
          </w:r>
          <w:r w:rsidRPr="00AB496D">
            <w:rPr>
              <w:rFonts w:ascii="Arial" w:hAnsi="Arial" w:cs="Arial"/>
              <w:noProof/>
              <w:color w:val="202124"/>
              <w:shd w:val="clear" w:color="auto" w:fill="FFFFFF"/>
            </w:rPr>
            <w:t>(Advice, 2023)</w:t>
          </w:r>
          <w:r w:rsidRPr="00AB496D">
            <w:rPr>
              <w:rFonts w:ascii="Arial" w:hAnsi="Arial" w:cs="Arial"/>
              <w:color w:val="202124"/>
              <w:shd w:val="clear" w:color="auto" w:fill="FFFFFF"/>
            </w:rPr>
            <w:fldChar w:fldCharType="end"/>
          </w:r>
        </w:sdtContent>
      </w:sdt>
    </w:p>
    <w:p w14:paraId="757FB58B" w14:textId="4FDCB869" w:rsidR="00982B6C" w:rsidRPr="00982B6C" w:rsidRDefault="007D1315" w:rsidP="00982B6C">
      <w:pPr>
        <w:pStyle w:val="Nornal"/>
        <w:numPr>
          <w:ilvl w:val="0"/>
          <w:numId w:val="1"/>
        </w:numPr>
        <w:rPr>
          <w:b/>
          <w:bCs/>
          <w:sz w:val="24"/>
          <w:szCs w:val="24"/>
        </w:rPr>
      </w:pPr>
      <w:r w:rsidRPr="00AB496D">
        <w:rPr>
          <w:b/>
          <w:bCs/>
          <w:sz w:val="24"/>
          <w:szCs w:val="24"/>
        </w:rPr>
        <w:t>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r w:rsidR="00DC3B1F" w:rsidRPr="00AB496D">
        <w:rPr>
          <w:b/>
          <w:bCs/>
          <w:sz w:val="24"/>
          <w:szCs w:val="24"/>
        </w:rPr>
        <w:t xml:space="preserve"> </w:t>
      </w:r>
    </w:p>
    <w:p w14:paraId="2B56F539" w14:textId="221A22D7" w:rsidR="00982B6C" w:rsidRDefault="00982B6C" w:rsidP="00982B6C">
      <w:pPr>
        <w:pStyle w:val="NormalWeb"/>
        <w:spacing w:before="300" w:beforeAutospacing="0" w:after="300" w:afterAutospacing="0"/>
        <w:rPr>
          <w:rFonts w:ascii="Arial" w:hAnsi="Arial" w:cs="Arial"/>
          <w:color w:val="0B0C0C"/>
        </w:rPr>
      </w:pPr>
      <w:r>
        <w:rPr>
          <w:rFonts w:ascii="Arial" w:hAnsi="Arial" w:cs="Arial"/>
          <w:color w:val="0B0C0C"/>
        </w:rPr>
        <w:t>According to the GOV UK website. ‘</w:t>
      </w:r>
      <w:r>
        <w:rPr>
          <w:rFonts w:ascii="Arial" w:hAnsi="Arial" w:cs="Arial"/>
          <w:color w:val="0B0C0C"/>
        </w:rPr>
        <w:t>Eligible employees can take up to 52 weeks’ maternity leave. The first 26 weeks is known as ‘Ordinary Maternity Leave’, the last 26 weeks as ‘Additional Maternity Leave</w:t>
      </w:r>
      <w:r>
        <w:rPr>
          <w:rFonts w:ascii="Arial" w:hAnsi="Arial" w:cs="Arial"/>
          <w:color w:val="0B0C0C"/>
        </w:rPr>
        <w:t xml:space="preserve">’ </w:t>
      </w:r>
      <w:r>
        <w:rPr>
          <w:rFonts w:ascii="Arial" w:hAnsi="Arial" w:cs="Arial"/>
          <w:color w:val="0B0C0C"/>
        </w:rPr>
        <w:t>The earliest that leave can be taken is 11 weeks before the expected week of childbirth, unless the baby is born early</w:t>
      </w:r>
      <w:r>
        <w:rPr>
          <w:rFonts w:ascii="Arial" w:hAnsi="Arial" w:cs="Arial"/>
          <w:color w:val="0B0C0C"/>
        </w:rPr>
        <w:t xml:space="preserve">. </w:t>
      </w:r>
      <w:r>
        <w:rPr>
          <w:rFonts w:ascii="Arial" w:hAnsi="Arial" w:cs="Arial"/>
          <w:color w:val="0B0C0C"/>
        </w:rPr>
        <w:t>Employees must take at least 2 weeks after the birth (or 4 weeks if they’re a factory worker)</w:t>
      </w:r>
      <w:r>
        <w:rPr>
          <w:rFonts w:ascii="Arial" w:hAnsi="Arial" w:cs="Arial"/>
          <w:color w:val="0B0C0C"/>
        </w:rPr>
        <w:t xml:space="preserve">’ </w:t>
      </w:r>
      <w:sdt>
        <w:sdtPr>
          <w:rPr>
            <w:rFonts w:ascii="Arial" w:hAnsi="Arial" w:cs="Arial"/>
            <w:color w:val="0B0C0C"/>
          </w:rPr>
          <w:id w:val="-401224229"/>
          <w:citation/>
        </w:sdtPr>
        <w:sdtContent>
          <w:r>
            <w:rPr>
              <w:rFonts w:ascii="Arial" w:hAnsi="Arial" w:cs="Arial"/>
              <w:color w:val="0B0C0C"/>
            </w:rPr>
            <w:fldChar w:fldCharType="begin"/>
          </w:r>
          <w:r>
            <w:rPr>
              <w:rFonts w:ascii="Arial" w:hAnsi="Arial" w:cs="Arial"/>
              <w:color w:val="0B0C0C"/>
            </w:rPr>
            <w:instrText xml:space="preserve"> CITATION GOV233 \l 2057 </w:instrText>
          </w:r>
          <w:r>
            <w:rPr>
              <w:rFonts w:ascii="Arial" w:hAnsi="Arial" w:cs="Arial"/>
              <w:color w:val="0B0C0C"/>
            </w:rPr>
            <w:fldChar w:fldCharType="separate"/>
          </w:r>
          <w:r w:rsidRPr="00982B6C">
            <w:rPr>
              <w:rFonts w:ascii="Arial" w:hAnsi="Arial" w:cs="Arial"/>
              <w:noProof/>
              <w:color w:val="0B0C0C"/>
            </w:rPr>
            <w:t>(UK, 2023)</w:t>
          </w:r>
          <w:r>
            <w:rPr>
              <w:rFonts w:ascii="Arial" w:hAnsi="Arial" w:cs="Arial"/>
              <w:color w:val="0B0C0C"/>
            </w:rPr>
            <w:fldChar w:fldCharType="end"/>
          </w:r>
        </w:sdtContent>
      </w:sdt>
      <w:r>
        <w:rPr>
          <w:rFonts w:ascii="Arial" w:hAnsi="Arial" w:cs="Arial"/>
          <w:color w:val="0B0C0C"/>
        </w:rPr>
        <w:t xml:space="preserve"> Coco has the right to have 52 weeks maternity leave with the right to return to work. The person who is taking maternity leave is also entitled to 39 weeks maternity pay, the amount is down to the terms and conditions which are stated in the employment contract. While the extending mother is on maternity leave, they are entitled to </w:t>
      </w:r>
      <w:proofErr w:type="gramStart"/>
      <w:r>
        <w:rPr>
          <w:rFonts w:ascii="Arial" w:hAnsi="Arial" w:cs="Arial"/>
          <w:color w:val="0B0C0C"/>
        </w:rPr>
        <w:t>all of</w:t>
      </w:r>
      <w:proofErr w:type="gramEnd"/>
      <w:r>
        <w:rPr>
          <w:rFonts w:ascii="Arial" w:hAnsi="Arial" w:cs="Arial"/>
          <w:color w:val="0B0C0C"/>
        </w:rPr>
        <w:t xml:space="preserve"> their contractual terms and conditions, but this doesn’t not include their pay. </w:t>
      </w:r>
      <w:sdt>
        <w:sdtPr>
          <w:rPr>
            <w:rFonts w:ascii="Arial" w:hAnsi="Arial" w:cs="Arial"/>
            <w:color w:val="0B0C0C"/>
          </w:rPr>
          <w:id w:val="562679962"/>
          <w:citation/>
        </w:sdtPr>
        <w:sdtContent>
          <w:r>
            <w:rPr>
              <w:rFonts w:ascii="Arial" w:hAnsi="Arial" w:cs="Arial"/>
              <w:color w:val="0B0C0C"/>
            </w:rPr>
            <w:fldChar w:fldCharType="begin"/>
          </w:r>
          <w:r>
            <w:rPr>
              <w:rFonts w:ascii="Arial" w:hAnsi="Arial" w:cs="Arial"/>
              <w:color w:val="0B0C0C"/>
            </w:rPr>
            <w:instrText xml:space="preserve"> CITATION Mat23 \l 2057 </w:instrText>
          </w:r>
          <w:r>
            <w:rPr>
              <w:rFonts w:ascii="Arial" w:hAnsi="Arial" w:cs="Arial"/>
              <w:color w:val="0B0C0C"/>
            </w:rPr>
            <w:fldChar w:fldCharType="separate"/>
          </w:r>
          <w:r w:rsidRPr="00982B6C">
            <w:rPr>
              <w:rFonts w:ascii="Arial" w:hAnsi="Arial" w:cs="Arial"/>
              <w:noProof/>
              <w:color w:val="0B0C0C"/>
            </w:rPr>
            <w:t>(Action, 2023)</w:t>
          </w:r>
          <w:r>
            <w:rPr>
              <w:rFonts w:ascii="Arial" w:hAnsi="Arial" w:cs="Arial"/>
              <w:color w:val="0B0C0C"/>
            </w:rPr>
            <w:fldChar w:fldCharType="end"/>
          </w:r>
        </w:sdtContent>
      </w:sdt>
      <w:r>
        <w:rPr>
          <w:rFonts w:ascii="Arial" w:hAnsi="Arial" w:cs="Arial"/>
          <w:color w:val="0B0C0C"/>
        </w:rPr>
        <w:t xml:space="preserve"> </w:t>
      </w:r>
    </w:p>
    <w:p w14:paraId="49E8B87C" w14:textId="76E4A1BB" w:rsidR="00AB496D" w:rsidRDefault="00CA2574" w:rsidP="00AB496D">
      <w:pPr>
        <w:pStyle w:val="Nornal"/>
        <w:rPr>
          <w:sz w:val="24"/>
          <w:szCs w:val="24"/>
        </w:rPr>
      </w:pPr>
      <w:r>
        <w:rPr>
          <w:sz w:val="24"/>
          <w:szCs w:val="24"/>
        </w:rPr>
        <w:t>Paternity is when the partner of the one having a baby or through surrogacy arrangement</w:t>
      </w:r>
      <w:r w:rsidR="009F4EBA">
        <w:rPr>
          <w:sz w:val="24"/>
          <w:szCs w:val="24"/>
        </w:rPr>
        <w:t>,</w:t>
      </w:r>
      <w:r>
        <w:rPr>
          <w:sz w:val="24"/>
          <w:szCs w:val="24"/>
        </w:rPr>
        <w:t xml:space="preserve"> they are entitled to </w:t>
      </w:r>
      <w:proofErr w:type="gramStart"/>
      <w:r>
        <w:rPr>
          <w:sz w:val="24"/>
          <w:szCs w:val="24"/>
        </w:rPr>
        <w:t>1 or 2 weeks</w:t>
      </w:r>
      <w:proofErr w:type="gramEnd"/>
      <w:r>
        <w:rPr>
          <w:sz w:val="24"/>
          <w:szCs w:val="24"/>
        </w:rPr>
        <w:t xml:space="preserve"> paternity leave and they may be entitled to paternity pay, if they are not entitled to pay then they can claim this through the Government by completing a SC3 form. </w:t>
      </w:r>
      <w:sdt>
        <w:sdtPr>
          <w:rPr>
            <w:sz w:val="24"/>
            <w:szCs w:val="24"/>
          </w:rPr>
          <w:id w:val="-1251728696"/>
          <w:citation/>
        </w:sdtPr>
        <w:sdtContent>
          <w:r>
            <w:rPr>
              <w:sz w:val="24"/>
              <w:szCs w:val="24"/>
            </w:rPr>
            <w:fldChar w:fldCharType="begin"/>
          </w:r>
          <w:r>
            <w:rPr>
              <w:sz w:val="24"/>
              <w:szCs w:val="24"/>
            </w:rPr>
            <w:instrText xml:space="preserve"> CITATION GOV234 \l 2057 </w:instrText>
          </w:r>
          <w:r>
            <w:rPr>
              <w:sz w:val="24"/>
              <w:szCs w:val="24"/>
            </w:rPr>
            <w:fldChar w:fldCharType="separate"/>
          </w:r>
          <w:r w:rsidRPr="00CA2574">
            <w:rPr>
              <w:noProof/>
              <w:sz w:val="24"/>
              <w:szCs w:val="24"/>
            </w:rPr>
            <w:t>(UK, 2023)</w:t>
          </w:r>
          <w:r>
            <w:rPr>
              <w:sz w:val="24"/>
              <w:szCs w:val="24"/>
            </w:rPr>
            <w:fldChar w:fldCharType="end"/>
          </w:r>
        </w:sdtContent>
      </w:sdt>
    </w:p>
    <w:p w14:paraId="2121C4C1" w14:textId="6ADAB004" w:rsidR="00AB496D" w:rsidRPr="00DB5248" w:rsidRDefault="00CA2574" w:rsidP="00AB496D">
      <w:pPr>
        <w:pStyle w:val="Nornal"/>
        <w:rPr>
          <w:sz w:val="24"/>
          <w:szCs w:val="24"/>
        </w:rPr>
      </w:pPr>
      <w:r>
        <w:rPr>
          <w:sz w:val="24"/>
          <w:szCs w:val="24"/>
        </w:rPr>
        <w:t xml:space="preserve">In relation to adoption the people/person must been continuously employed by your employer for at least 26 weeks by the ‘matching week’ a matching week is the end of the week you’re matched with your child or the date the child enters the UK. Statutory Adoption Leave lasts for up to 52 weeks which the same for maternity leave. </w:t>
      </w:r>
      <w:r w:rsidR="009F4EBA">
        <w:rPr>
          <w:sz w:val="24"/>
          <w:szCs w:val="24"/>
        </w:rPr>
        <w:t xml:space="preserve">A business cannot refuse adoption leave for adoption leave pay the adoptees would need to give their employer a SAP1 form within 7 days of the decision. </w:t>
      </w:r>
      <w:sdt>
        <w:sdtPr>
          <w:rPr>
            <w:sz w:val="24"/>
            <w:szCs w:val="24"/>
          </w:rPr>
          <w:id w:val="-1097560257"/>
          <w:citation/>
        </w:sdtPr>
        <w:sdtContent>
          <w:r w:rsidR="009F4EBA">
            <w:rPr>
              <w:sz w:val="24"/>
              <w:szCs w:val="24"/>
            </w:rPr>
            <w:fldChar w:fldCharType="begin"/>
          </w:r>
          <w:r w:rsidR="009F4EBA">
            <w:rPr>
              <w:sz w:val="24"/>
              <w:szCs w:val="24"/>
            </w:rPr>
            <w:instrText xml:space="preserve"> CITATION GOV235 \l 2057 </w:instrText>
          </w:r>
          <w:r w:rsidR="009F4EBA">
            <w:rPr>
              <w:sz w:val="24"/>
              <w:szCs w:val="24"/>
            </w:rPr>
            <w:fldChar w:fldCharType="separate"/>
          </w:r>
          <w:r w:rsidR="009F4EBA" w:rsidRPr="009F4EBA">
            <w:rPr>
              <w:noProof/>
              <w:sz w:val="24"/>
              <w:szCs w:val="24"/>
            </w:rPr>
            <w:t>(UK, 2023)</w:t>
          </w:r>
          <w:r w:rsidR="009F4EBA">
            <w:rPr>
              <w:sz w:val="24"/>
              <w:szCs w:val="24"/>
            </w:rPr>
            <w:fldChar w:fldCharType="end"/>
          </w:r>
        </w:sdtContent>
      </w:sdt>
    </w:p>
    <w:p w14:paraId="2F5C9078" w14:textId="2EE1A17A" w:rsidR="007D1315" w:rsidRPr="00AB496D" w:rsidRDefault="007D1315" w:rsidP="007D1315">
      <w:pPr>
        <w:pStyle w:val="Nornal"/>
        <w:numPr>
          <w:ilvl w:val="0"/>
          <w:numId w:val="1"/>
        </w:numPr>
        <w:rPr>
          <w:b/>
          <w:bCs/>
          <w:sz w:val="24"/>
          <w:szCs w:val="24"/>
        </w:rPr>
      </w:pPr>
      <w:r w:rsidRPr="00AB496D">
        <w:rPr>
          <w:b/>
          <w:bCs/>
          <w:sz w:val="24"/>
          <w:szCs w:val="24"/>
        </w:rPr>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r w:rsidR="00AB496D">
        <w:rPr>
          <w:b/>
          <w:bCs/>
          <w:sz w:val="24"/>
          <w:szCs w:val="24"/>
        </w:rPr>
        <w:t>)</w:t>
      </w:r>
    </w:p>
    <w:p w14:paraId="566D4446" w14:textId="3A9FC503" w:rsidR="00037DC2" w:rsidRDefault="009F4EBA">
      <w:r>
        <w:t xml:space="preserve">All employees have </w:t>
      </w:r>
      <w:r w:rsidR="00DB5248">
        <w:t xml:space="preserve">the legal right to request flexible working this does not just fall under if you are a parent or carer. Employees making the request must ensure that they have been employed by the same employer for at least 26 weeks to be eligible. Employers must ensure that they are handling flexible working requests in a reasonable manger which includes, assessing the application and the advantages and disadvantages of the application, holding a formal meeting to discuss the request with the employee, </w:t>
      </w:r>
      <w:r w:rsidR="00DB5248">
        <w:lastRenderedPageBreak/>
        <w:t xml:space="preserve">writing to the employee with the outcome and then offering them an appeal process if it’s needed. If a reasonable manner has not been </w:t>
      </w:r>
      <w:proofErr w:type="gramStart"/>
      <w:r w:rsidR="00DB5248">
        <w:t>conducted</w:t>
      </w:r>
      <w:proofErr w:type="gramEnd"/>
      <w:r w:rsidR="00DB5248">
        <w:t xml:space="preserve"> then the employee would be able to take the employer to tribunal.  Charlotte and Madeleine should follow the process of a reasonable manner to ensure that Chelsea does not take them to tribunal. The employer </w:t>
      </w:r>
      <w:proofErr w:type="gramStart"/>
      <w:r w:rsidR="00DB5248">
        <w:t>is able to</w:t>
      </w:r>
      <w:proofErr w:type="gramEnd"/>
      <w:r w:rsidR="00DB5248">
        <w:t xml:space="preserve"> refuse an application as long as they have a good reason to do so. </w:t>
      </w:r>
      <w:sdt>
        <w:sdtPr>
          <w:id w:val="925389762"/>
          <w:citation/>
        </w:sdtPr>
        <w:sdtContent>
          <w:r w:rsidR="00DB5248">
            <w:fldChar w:fldCharType="begin"/>
          </w:r>
          <w:r w:rsidR="00DB5248">
            <w:instrText xml:space="preserve"> CITATION GOV236 \l 2057 </w:instrText>
          </w:r>
          <w:r w:rsidR="00DB5248">
            <w:fldChar w:fldCharType="separate"/>
          </w:r>
          <w:r w:rsidR="00DB5248" w:rsidRPr="00DB5248">
            <w:rPr>
              <w:noProof/>
            </w:rPr>
            <w:t>(UK, 2023)</w:t>
          </w:r>
          <w:r w:rsidR="00DB5248">
            <w:fldChar w:fldCharType="end"/>
          </w:r>
        </w:sdtContent>
      </w:sdt>
      <w:r w:rsidR="00037DC2">
        <w:t xml:space="preserve"> If the employee wanted to appeal the decision they can do this  by putting it in writing and ensuring that they are sharing  all of the relevant information to their employer it may be the case that not all of this was available when the original request was submitted once the employer has received the letter and supporting evidence then they would be able to arrange a meeting with the employee, the employee should then listen to the employers reasons for their decision and if this was the case and it was reasonable then the employee can then suggest any compromise they are willing to make to be able to work with the employer. If an agreement cannot be reached and the employee feels that this was not a fair process</w:t>
      </w:r>
      <w:r w:rsidR="00BA1986">
        <w:t xml:space="preserve">, </w:t>
      </w:r>
      <w:r w:rsidR="00037DC2">
        <w:t xml:space="preserve">then they are then able to raise to formal complaint and then take their employers to an employment tribunal. </w:t>
      </w:r>
      <w:r w:rsidR="00297A61">
        <w:t xml:space="preserve">Charlotte would need to look at the ACAS code of practise on flexible working requests and see if what Chelsea is requesting is reasonable and if Peachy Desserts Ltd would be able to fulfil the request. </w:t>
      </w:r>
    </w:p>
    <w:p w14:paraId="302BDD31" w14:textId="77777777" w:rsidR="00037DC2" w:rsidRDefault="00037DC2"/>
    <w:p w14:paraId="450E466C" w14:textId="77777777" w:rsidR="00DB5248" w:rsidRDefault="00DB5248"/>
    <w:p w14:paraId="40E3196B" w14:textId="77777777" w:rsidR="00DB5248" w:rsidRDefault="00DB5248"/>
    <w:p w14:paraId="0054DA09" w14:textId="77777777" w:rsidR="00DB5248" w:rsidRDefault="00DB5248"/>
    <w:p w14:paraId="12A2B6CE" w14:textId="77777777" w:rsidR="00DB5248" w:rsidRDefault="00DB5248"/>
    <w:p w14:paraId="7E9234E7" w14:textId="77777777" w:rsidR="00DB5248" w:rsidRDefault="00DB5248"/>
    <w:p w14:paraId="28FDFCA6" w14:textId="77777777" w:rsidR="00DB5248" w:rsidRDefault="00DB5248"/>
    <w:p w14:paraId="46EB35D9" w14:textId="77777777" w:rsidR="00DB5248" w:rsidRDefault="00DB5248"/>
    <w:p w14:paraId="15D6817F" w14:textId="77777777" w:rsidR="00DB5248" w:rsidRDefault="00DB5248"/>
    <w:p w14:paraId="6E886005" w14:textId="77777777" w:rsidR="00DB5248" w:rsidRDefault="00DB5248"/>
    <w:p w14:paraId="124048D4" w14:textId="77777777" w:rsidR="00DB5248" w:rsidRDefault="00DB5248"/>
    <w:p w14:paraId="14844CCA" w14:textId="77777777" w:rsidR="00DB5248" w:rsidRDefault="00DB5248"/>
    <w:p w14:paraId="55CF3684" w14:textId="77777777" w:rsidR="00DB5248" w:rsidRDefault="00DB5248"/>
    <w:p w14:paraId="74C865E7" w14:textId="77777777" w:rsidR="00DB5248" w:rsidRDefault="00DB5248"/>
    <w:p w14:paraId="0B894C23" w14:textId="77777777" w:rsidR="00DB5248" w:rsidRDefault="00DB5248"/>
    <w:p w14:paraId="395CABC2" w14:textId="77777777" w:rsidR="00DB5248" w:rsidRDefault="00DB5248"/>
    <w:p w14:paraId="3C79874B" w14:textId="77777777" w:rsidR="00DB5248" w:rsidRDefault="00DB5248"/>
    <w:p w14:paraId="7558C041" w14:textId="77777777" w:rsidR="00DB5248" w:rsidRDefault="00DB5248"/>
    <w:p w14:paraId="384DCABB" w14:textId="77777777" w:rsidR="00DB5248" w:rsidRDefault="00DB5248"/>
    <w:p w14:paraId="6A1F6ABC" w14:textId="77777777" w:rsidR="00DB5248" w:rsidRDefault="00DB5248"/>
    <w:p w14:paraId="2D58AF64" w14:textId="77777777" w:rsidR="00DB5248" w:rsidRDefault="00DB5248"/>
    <w:p w14:paraId="3A698C90" w14:textId="77777777" w:rsidR="00DB5248" w:rsidRDefault="00DB5248"/>
    <w:p w14:paraId="4D748AC0" w14:textId="77777777" w:rsidR="00DB5248" w:rsidRDefault="00DB5248"/>
    <w:p w14:paraId="755025C5" w14:textId="77777777" w:rsidR="00DB5248" w:rsidRDefault="00DB5248"/>
    <w:p w14:paraId="288518C0" w14:textId="77777777" w:rsidR="00DB5248" w:rsidRDefault="00DB5248"/>
    <w:p w14:paraId="1FCC87C8" w14:textId="77777777" w:rsidR="00DB5248" w:rsidRDefault="00DB5248"/>
    <w:p w14:paraId="03ED5064" w14:textId="77777777" w:rsidR="00DB5248" w:rsidRDefault="00DB5248"/>
    <w:p w14:paraId="0B21E1CB" w14:textId="77777777" w:rsidR="00DB5248" w:rsidRDefault="00DB5248"/>
    <w:p w14:paraId="019FD668" w14:textId="77777777" w:rsidR="00DB5248" w:rsidRDefault="00DB5248"/>
    <w:p w14:paraId="19039CE7" w14:textId="77777777" w:rsidR="00DB5248" w:rsidRDefault="00DB5248"/>
    <w:p w14:paraId="636CF970" w14:textId="77777777" w:rsidR="00DB5248" w:rsidRDefault="00DB5248"/>
    <w:p w14:paraId="35990C16" w14:textId="77777777" w:rsidR="00DB5248" w:rsidRDefault="00DB5248"/>
    <w:p w14:paraId="5AAE8FA6" w14:textId="77777777" w:rsidR="00DB5248" w:rsidRDefault="00DB5248"/>
    <w:p w14:paraId="5499DAE6" w14:textId="77777777" w:rsidR="00DB5248" w:rsidRDefault="00DB5248"/>
    <w:p w14:paraId="29DCCDB1" w14:textId="77777777" w:rsidR="00DB5248" w:rsidRDefault="00DB5248"/>
    <w:p w14:paraId="24E310ED" w14:textId="77777777" w:rsidR="00DB5248" w:rsidRDefault="00DB5248"/>
    <w:p w14:paraId="2E8C1132" w14:textId="77777777" w:rsidR="00DB5248" w:rsidRDefault="00DB5248"/>
    <w:p w14:paraId="1607F714" w14:textId="77777777" w:rsidR="00DB5248" w:rsidRDefault="00DB5248"/>
    <w:p w14:paraId="3C38146F" w14:textId="77777777" w:rsidR="00DB5248" w:rsidRDefault="00DB5248"/>
    <w:p w14:paraId="71C8C83C" w14:textId="77777777" w:rsidR="00DB5248" w:rsidRDefault="00DB5248"/>
    <w:p w14:paraId="2675064B" w14:textId="77777777" w:rsidR="00DB5248" w:rsidRDefault="00DB5248"/>
    <w:p w14:paraId="166D9B78" w14:textId="77777777" w:rsidR="00DB5248" w:rsidRDefault="00DB5248"/>
    <w:p w14:paraId="3344A0D4" w14:textId="77777777" w:rsidR="00DB5248" w:rsidRDefault="00DB5248"/>
    <w:sdt>
      <w:sdtPr>
        <w:id w:val="1860394354"/>
        <w:docPartObj>
          <w:docPartGallery w:val="Bibliographies"/>
          <w:docPartUnique/>
        </w:docPartObj>
      </w:sdtPr>
      <w:sdtEndPr>
        <w:rPr>
          <w:rFonts w:asciiTheme="minorHAnsi" w:eastAsiaTheme="minorHAnsi" w:hAnsiTheme="minorHAnsi" w:cstheme="minorBidi"/>
          <w:b w:val="0"/>
          <w:bCs w:val="0"/>
          <w:color w:val="auto"/>
          <w:kern w:val="2"/>
          <w:sz w:val="24"/>
          <w:szCs w:val="24"/>
          <w:lang w:val="en-GB" w:bidi="ar-SA"/>
          <w14:ligatures w14:val="standardContextual"/>
        </w:rPr>
      </w:sdtEndPr>
      <w:sdtContent>
        <w:p w14:paraId="50290F48" w14:textId="568B420F" w:rsidR="00DB5248" w:rsidRDefault="00DB5248">
          <w:pPr>
            <w:pStyle w:val="Heading1"/>
          </w:pPr>
          <w:r>
            <w:t>Bibliography</w:t>
          </w:r>
        </w:p>
        <w:sdt>
          <w:sdtPr>
            <w:id w:val="111145805"/>
            <w:bibliography/>
          </w:sdtPr>
          <w:sdtContent>
            <w:p w14:paraId="5897BCC7" w14:textId="77777777" w:rsidR="00DB5248" w:rsidRDefault="00DB5248" w:rsidP="00DB5248">
              <w:pPr>
                <w:pStyle w:val="Bibliography"/>
                <w:rPr>
                  <w:noProof/>
                  <w:kern w:val="0"/>
                  <w:lang w:val="en-US"/>
                  <w14:ligatures w14:val="none"/>
                </w:rPr>
              </w:pPr>
              <w:r>
                <w:fldChar w:fldCharType="begin"/>
              </w:r>
              <w:r>
                <w:instrText xml:space="preserve"> BIBLIOGRAPHY </w:instrText>
              </w:r>
              <w:r>
                <w:fldChar w:fldCharType="separate"/>
              </w:r>
              <w:r>
                <w:rPr>
                  <w:noProof/>
                  <w:lang w:val="en-US"/>
                </w:rPr>
                <w:t xml:space="preserve">ACAS, 2023. </w:t>
              </w:r>
              <w:r>
                <w:rPr>
                  <w:i/>
                  <w:iCs/>
                  <w:noProof/>
                  <w:lang w:val="en-US"/>
                </w:rPr>
                <w:t xml:space="preserve">Discrimincation and the Equality Act 2010. </w:t>
              </w:r>
              <w:r>
                <w:rPr>
                  <w:noProof/>
                  <w:lang w:val="en-US"/>
                </w:rPr>
                <w:t xml:space="preserve">[Online] </w:t>
              </w:r>
              <w:r>
                <w:rPr>
                  <w:noProof/>
                  <w:lang w:val="en-US"/>
                </w:rPr>
                <w:br/>
                <w:t xml:space="preserve">Available at: </w:t>
              </w:r>
              <w:r>
                <w:rPr>
                  <w:noProof/>
                  <w:u w:val="single"/>
                  <w:lang w:val="en-US"/>
                </w:rPr>
                <w:t>https://www.acas.org.uk/discrimination-and-the-law</w:t>
              </w:r>
              <w:r>
                <w:rPr>
                  <w:noProof/>
                  <w:lang w:val="en-US"/>
                </w:rPr>
                <w:br/>
                <w:t>[Accessed 19 August 2023].</w:t>
              </w:r>
            </w:p>
            <w:p w14:paraId="5032161A" w14:textId="77777777" w:rsidR="00DB5248" w:rsidRDefault="00DB5248" w:rsidP="00DB5248">
              <w:pPr>
                <w:pStyle w:val="Bibliography"/>
                <w:rPr>
                  <w:noProof/>
                  <w:lang w:val="en-US"/>
                </w:rPr>
              </w:pPr>
              <w:r>
                <w:rPr>
                  <w:noProof/>
                  <w:lang w:val="en-US"/>
                </w:rPr>
                <w:t xml:space="preserve">ACAS, 2023. </w:t>
              </w:r>
              <w:r>
                <w:rPr>
                  <w:i/>
                  <w:iCs/>
                  <w:noProof/>
                  <w:lang w:val="en-US"/>
                </w:rPr>
                <w:t xml:space="preserve">Equal pay and the law. </w:t>
              </w:r>
              <w:r>
                <w:rPr>
                  <w:noProof/>
                  <w:lang w:val="en-US"/>
                </w:rPr>
                <w:t xml:space="preserve">[Online] </w:t>
              </w:r>
              <w:r>
                <w:rPr>
                  <w:noProof/>
                  <w:lang w:val="en-US"/>
                </w:rPr>
                <w:br/>
                <w:t xml:space="preserve">Available at: </w:t>
              </w:r>
              <w:r>
                <w:rPr>
                  <w:noProof/>
                  <w:u w:val="single"/>
                  <w:lang w:val="en-US"/>
                </w:rPr>
                <w:t>https://www.acas.org.uk/equal-pay/equal-pay-law#:~:text=This%20means%20someone%20must%20not,work%20for%20the%20same%20employer</w:t>
              </w:r>
              <w:r>
                <w:rPr>
                  <w:noProof/>
                  <w:lang w:val="en-US"/>
                </w:rPr>
                <w:br/>
                <w:t>[Accessed 20 August 2023].</w:t>
              </w:r>
            </w:p>
            <w:p w14:paraId="2C86CE4B" w14:textId="77777777" w:rsidR="00DB5248" w:rsidRDefault="00DB5248" w:rsidP="00DB5248">
              <w:pPr>
                <w:pStyle w:val="Bibliography"/>
                <w:rPr>
                  <w:noProof/>
                  <w:lang w:val="en-US"/>
                </w:rPr>
              </w:pPr>
              <w:r>
                <w:rPr>
                  <w:noProof/>
                  <w:lang w:val="en-US"/>
                </w:rPr>
                <w:t xml:space="preserve">ACAS, 2023. </w:t>
              </w:r>
              <w:r>
                <w:rPr>
                  <w:i/>
                  <w:iCs/>
                  <w:noProof/>
                  <w:lang w:val="en-US"/>
                </w:rPr>
                <w:t xml:space="preserve">Mediation at work. </w:t>
              </w:r>
              <w:r>
                <w:rPr>
                  <w:noProof/>
                  <w:lang w:val="en-US"/>
                </w:rPr>
                <w:t xml:space="preserve">[Online] </w:t>
              </w:r>
              <w:r>
                <w:rPr>
                  <w:noProof/>
                  <w:lang w:val="en-US"/>
                </w:rPr>
                <w:br/>
                <w:t xml:space="preserve">Available at: </w:t>
              </w:r>
              <w:r>
                <w:rPr>
                  <w:noProof/>
                  <w:u w:val="single"/>
                  <w:lang w:val="en-US"/>
                </w:rPr>
                <w:t>https://www.acas.org.uk/mediation</w:t>
              </w:r>
              <w:r>
                <w:rPr>
                  <w:noProof/>
                  <w:lang w:val="en-US"/>
                </w:rPr>
                <w:br/>
                <w:t>[Accessed 19 August 2023].</w:t>
              </w:r>
            </w:p>
            <w:p w14:paraId="4AA4EDD6" w14:textId="77777777" w:rsidR="00DB5248" w:rsidRDefault="00DB5248" w:rsidP="00DB5248">
              <w:pPr>
                <w:pStyle w:val="Bibliography"/>
                <w:rPr>
                  <w:noProof/>
                  <w:lang w:val="en-US"/>
                </w:rPr>
              </w:pPr>
              <w:r>
                <w:rPr>
                  <w:noProof/>
                  <w:lang w:val="en-US"/>
                </w:rPr>
                <w:t xml:space="preserve">acas, 2023. </w:t>
              </w:r>
              <w:r>
                <w:rPr>
                  <w:i/>
                  <w:iCs/>
                  <w:noProof/>
                  <w:lang w:val="en-US"/>
                </w:rPr>
                <w:t xml:space="preserve">Rest and breaks at work. </w:t>
              </w:r>
              <w:r>
                <w:rPr>
                  <w:noProof/>
                  <w:lang w:val="en-US"/>
                </w:rPr>
                <w:t xml:space="preserve">[Online] </w:t>
              </w:r>
              <w:r>
                <w:rPr>
                  <w:noProof/>
                  <w:lang w:val="en-US"/>
                </w:rPr>
                <w:br/>
                <w:t xml:space="preserve">Available at: </w:t>
              </w:r>
              <w:r>
                <w:rPr>
                  <w:noProof/>
                  <w:u w:val="single"/>
                  <w:lang w:val="en-US"/>
                </w:rPr>
                <w:t>https://www.acas.org.uk/rest-breaks</w:t>
              </w:r>
              <w:r>
                <w:rPr>
                  <w:noProof/>
                  <w:lang w:val="en-US"/>
                </w:rPr>
                <w:br/>
                <w:t>[Accessed 20 August 2023].</w:t>
              </w:r>
            </w:p>
            <w:p w14:paraId="3444F55F" w14:textId="77777777" w:rsidR="00DB5248" w:rsidRDefault="00DB5248" w:rsidP="00DB5248">
              <w:pPr>
                <w:pStyle w:val="Bibliography"/>
                <w:rPr>
                  <w:noProof/>
                  <w:lang w:val="en-US"/>
                </w:rPr>
              </w:pPr>
              <w:r>
                <w:rPr>
                  <w:noProof/>
                  <w:lang w:val="en-US"/>
                </w:rPr>
                <w:t xml:space="preserve">ACAS, 2023. </w:t>
              </w:r>
              <w:r>
                <w:rPr>
                  <w:i/>
                  <w:iCs/>
                  <w:noProof/>
                  <w:lang w:val="en-US"/>
                </w:rPr>
                <w:t xml:space="preserve">Your TUPE rights. </w:t>
              </w:r>
              <w:r>
                <w:rPr>
                  <w:noProof/>
                  <w:lang w:val="en-US"/>
                </w:rPr>
                <w:t xml:space="preserve">[Online] </w:t>
              </w:r>
              <w:r>
                <w:rPr>
                  <w:noProof/>
                  <w:lang w:val="en-US"/>
                </w:rPr>
                <w:br/>
                <w:t xml:space="preserve">Available at: </w:t>
              </w:r>
              <w:r>
                <w:rPr>
                  <w:noProof/>
                  <w:u w:val="single"/>
                  <w:lang w:val="en-US"/>
                </w:rPr>
                <w:t>https://www.acas.org.uk/employee-rights-during-a-tupe-transfer</w:t>
              </w:r>
              <w:r>
                <w:rPr>
                  <w:noProof/>
                  <w:lang w:val="en-US"/>
                </w:rPr>
                <w:br/>
                <w:t>[Accessed 20 August 2023].</w:t>
              </w:r>
            </w:p>
            <w:p w14:paraId="5486140E" w14:textId="77777777" w:rsidR="00DB5248" w:rsidRDefault="00DB5248" w:rsidP="00DB5248">
              <w:pPr>
                <w:pStyle w:val="Bibliography"/>
                <w:rPr>
                  <w:noProof/>
                  <w:lang w:val="en-US"/>
                </w:rPr>
              </w:pPr>
              <w:r>
                <w:rPr>
                  <w:noProof/>
                  <w:lang w:val="en-US"/>
                </w:rPr>
                <w:t xml:space="preserve">Action, M., 2023. </w:t>
              </w:r>
              <w:r>
                <w:rPr>
                  <w:i/>
                  <w:iCs/>
                  <w:noProof/>
                  <w:lang w:val="en-US"/>
                </w:rPr>
                <w:t xml:space="preserve">Rights during maternity leave and return to work. </w:t>
              </w:r>
              <w:r>
                <w:rPr>
                  <w:noProof/>
                  <w:lang w:val="en-US"/>
                </w:rPr>
                <w:t xml:space="preserve">[Online] </w:t>
              </w:r>
              <w:r>
                <w:rPr>
                  <w:noProof/>
                  <w:lang w:val="en-US"/>
                </w:rPr>
                <w:br/>
                <w:t xml:space="preserve">Available at: </w:t>
              </w:r>
              <w:r>
                <w:rPr>
                  <w:noProof/>
                  <w:u w:val="single"/>
                  <w:lang w:val="en-US"/>
                </w:rPr>
                <w:t>https://maternityaction.org.uk/advice/discrimination-during-maternity-leave-and-on-return-to-work/#</w:t>
              </w:r>
              <w:r>
                <w:rPr>
                  <w:noProof/>
                  <w:lang w:val="en-US"/>
                </w:rPr>
                <w:br/>
                <w:t>[Accessed 20 August 2023].</w:t>
              </w:r>
            </w:p>
            <w:p w14:paraId="36BC2F0F" w14:textId="77777777" w:rsidR="00DB5248" w:rsidRDefault="00DB5248" w:rsidP="00DB5248">
              <w:pPr>
                <w:pStyle w:val="Bibliography"/>
                <w:rPr>
                  <w:noProof/>
                  <w:lang w:val="en-US"/>
                </w:rPr>
              </w:pPr>
              <w:r>
                <w:rPr>
                  <w:noProof/>
                  <w:lang w:val="en-US"/>
                </w:rPr>
                <w:t xml:space="preserve">Advice, C., 2023. </w:t>
              </w:r>
              <w:r>
                <w:rPr>
                  <w:i/>
                  <w:iCs/>
                  <w:noProof/>
                  <w:lang w:val="en-US"/>
                </w:rPr>
                <w:t xml:space="preserve">Check you've got the right amount of holiday pay. </w:t>
              </w:r>
              <w:r>
                <w:rPr>
                  <w:noProof/>
                  <w:lang w:val="en-US"/>
                </w:rPr>
                <w:t xml:space="preserve">[Online] </w:t>
              </w:r>
              <w:r>
                <w:rPr>
                  <w:noProof/>
                  <w:lang w:val="en-US"/>
                </w:rPr>
                <w:br/>
                <w:t xml:space="preserve">Available at: </w:t>
              </w:r>
              <w:r>
                <w:rPr>
                  <w:noProof/>
                  <w:u w:val="single"/>
                  <w:lang w:val="en-US"/>
                </w:rPr>
                <w:t>https://www.citizensadvice.org.uk/work/holidays-and-holiday-pay/check-youve-got-the-right-amount-of-holiday-pay/#:~:text=To%20work%20out%20how%20much,get%20your%20weekly%20average%20pay.</w:t>
              </w:r>
              <w:r>
                <w:rPr>
                  <w:noProof/>
                  <w:lang w:val="en-US"/>
                </w:rPr>
                <w:br/>
                <w:t>[Accessed 20 August 2023].</w:t>
              </w:r>
            </w:p>
            <w:p w14:paraId="6C662159" w14:textId="77777777" w:rsidR="00DB5248" w:rsidRDefault="00DB5248" w:rsidP="00DB5248">
              <w:pPr>
                <w:pStyle w:val="Bibliography"/>
                <w:rPr>
                  <w:noProof/>
                  <w:lang w:val="en-US"/>
                </w:rPr>
              </w:pPr>
              <w:r>
                <w:rPr>
                  <w:noProof/>
                  <w:lang w:val="en-US"/>
                </w:rPr>
                <w:t xml:space="preserve">Advice, C., 2023. </w:t>
              </w:r>
              <w:r>
                <w:rPr>
                  <w:i/>
                  <w:iCs/>
                  <w:noProof/>
                  <w:lang w:val="en-US"/>
                </w:rPr>
                <w:t xml:space="preserve">Making a settlement agreement with your employer. </w:t>
              </w:r>
              <w:r>
                <w:rPr>
                  <w:noProof/>
                  <w:lang w:val="en-US"/>
                </w:rPr>
                <w:t xml:space="preserve">[Online] </w:t>
              </w:r>
              <w:r>
                <w:rPr>
                  <w:noProof/>
                  <w:lang w:val="en-US"/>
                </w:rPr>
                <w:br/>
                <w:t xml:space="preserve">Available at: </w:t>
              </w:r>
              <w:r>
                <w:rPr>
                  <w:noProof/>
                  <w:u w:val="single"/>
                  <w:lang w:val="en-US"/>
                </w:rPr>
                <w:t>https://www.citizensadvice.org.uk/work/employment-tribunals/employment-tribunals/before-you-go-to-the-tribunal/making-a-settlement-agreement-with-your-employer/#:~:text=A%20settlement%20agreement%20might%20involve,to%20keep%20the%20agreement%20confidentia</w:t>
              </w:r>
              <w:r>
                <w:rPr>
                  <w:noProof/>
                  <w:lang w:val="en-US"/>
                </w:rPr>
                <w:br/>
                <w:t>[Accessed 19 August 2023].</w:t>
              </w:r>
            </w:p>
            <w:p w14:paraId="251A3770" w14:textId="77777777" w:rsidR="00DB5248" w:rsidRDefault="00DB5248" w:rsidP="00DB5248">
              <w:pPr>
                <w:pStyle w:val="Bibliography"/>
                <w:rPr>
                  <w:noProof/>
                  <w:lang w:val="en-US"/>
                </w:rPr>
              </w:pPr>
              <w:r>
                <w:rPr>
                  <w:noProof/>
                  <w:lang w:val="en-US"/>
                </w:rPr>
                <w:t xml:space="preserve">Chadwick, M., 2023. </w:t>
              </w:r>
              <w:r>
                <w:rPr>
                  <w:i/>
                  <w:iCs/>
                  <w:noProof/>
                  <w:lang w:val="en-US"/>
                </w:rPr>
                <w:t xml:space="preserve">Legal consequences of discrimination for businesses. </w:t>
              </w:r>
              <w:r>
                <w:rPr>
                  <w:noProof/>
                  <w:lang w:val="en-US"/>
                </w:rPr>
                <w:t xml:space="preserve">[Online] </w:t>
              </w:r>
              <w:r>
                <w:rPr>
                  <w:noProof/>
                  <w:lang w:val="en-US"/>
                </w:rPr>
                <w:br/>
                <w:t xml:space="preserve">Available at: </w:t>
              </w:r>
              <w:r>
                <w:rPr>
                  <w:noProof/>
                  <w:u w:val="single"/>
                  <w:lang w:val="en-US"/>
                </w:rPr>
                <w:t>https://www.stephensons.co.uk/site/businesses/defending-discrimination-claims/legal-consequences-of-discrimination-for-businesses/#:~:text=If%20a%20business%20or%20organisation,business%20could%20be%20subjected%20to.</w:t>
              </w:r>
              <w:r>
                <w:rPr>
                  <w:noProof/>
                  <w:lang w:val="en-US"/>
                </w:rPr>
                <w:br/>
                <w:t>[Accessed 20 August 2023].</w:t>
              </w:r>
            </w:p>
            <w:p w14:paraId="79CD90EF" w14:textId="77777777" w:rsidR="00DB5248" w:rsidRDefault="00DB5248" w:rsidP="00DB5248">
              <w:pPr>
                <w:pStyle w:val="Bibliography"/>
                <w:rPr>
                  <w:noProof/>
                  <w:lang w:val="en-US"/>
                </w:rPr>
              </w:pPr>
              <w:r>
                <w:rPr>
                  <w:noProof/>
                  <w:lang w:val="en-US"/>
                </w:rPr>
                <w:t xml:space="preserve">CIPD, 2022. </w:t>
              </w:r>
              <w:r>
                <w:rPr>
                  <w:i/>
                  <w:iCs/>
                  <w:noProof/>
                  <w:lang w:val="en-US"/>
                </w:rPr>
                <w:t xml:space="preserve">Working hours and time off work. </w:t>
              </w:r>
              <w:r>
                <w:rPr>
                  <w:noProof/>
                  <w:lang w:val="en-US"/>
                </w:rPr>
                <w:t xml:space="preserve">[Online] </w:t>
              </w:r>
              <w:r>
                <w:rPr>
                  <w:noProof/>
                  <w:lang w:val="en-US"/>
                </w:rPr>
                <w:br/>
                <w:t xml:space="preserve">Available at: </w:t>
              </w:r>
              <w:r>
                <w:rPr>
                  <w:noProof/>
                  <w:u w:val="single"/>
                  <w:lang w:val="en-US"/>
                </w:rPr>
                <w:t>https://www.cipd.org/uk/knowledge/factsheets/working-time-factsheet/</w:t>
              </w:r>
              <w:r>
                <w:rPr>
                  <w:noProof/>
                  <w:lang w:val="en-US"/>
                </w:rPr>
                <w:br/>
                <w:t>[Accessed 20 August 2023].</w:t>
              </w:r>
            </w:p>
            <w:p w14:paraId="5E3E2B71" w14:textId="77777777" w:rsidR="00DB5248" w:rsidRDefault="00DB5248" w:rsidP="00DB5248">
              <w:pPr>
                <w:pStyle w:val="Bibliography"/>
                <w:rPr>
                  <w:noProof/>
                  <w:lang w:val="en-US"/>
                </w:rPr>
              </w:pPr>
              <w:r>
                <w:rPr>
                  <w:noProof/>
                  <w:lang w:val="en-US"/>
                </w:rPr>
                <w:lastRenderedPageBreak/>
                <w:t xml:space="preserve">CIPD, 2023. </w:t>
              </w:r>
              <w:r>
                <w:rPr>
                  <w:i/>
                  <w:iCs/>
                  <w:noProof/>
                  <w:lang w:val="en-US"/>
                </w:rPr>
                <w:t xml:space="preserve">Employment Law in the UK: The Court System. </w:t>
              </w:r>
              <w:r>
                <w:rPr>
                  <w:noProof/>
                  <w:lang w:val="en-US"/>
                </w:rPr>
                <w:t xml:space="preserve">[Online] </w:t>
              </w:r>
              <w:r>
                <w:rPr>
                  <w:noProof/>
                  <w:lang w:val="en-US"/>
                </w:rPr>
                <w:br/>
                <w:t xml:space="preserve">Available at: </w:t>
              </w:r>
              <w:r>
                <w:rPr>
                  <w:noProof/>
                  <w:u w:val="single"/>
                  <w:lang w:val="en-US"/>
                </w:rPr>
                <w:t>https://www.cipd.org/uk/knowledge/factsheets/uk-court-system-factsheet/</w:t>
              </w:r>
              <w:r>
                <w:rPr>
                  <w:noProof/>
                  <w:lang w:val="en-US"/>
                </w:rPr>
                <w:br/>
                <w:t>[Accessed 19 August 2023].</w:t>
              </w:r>
            </w:p>
            <w:p w14:paraId="1215693E" w14:textId="77777777" w:rsidR="00DB5248" w:rsidRDefault="00DB5248" w:rsidP="00DB5248">
              <w:pPr>
                <w:pStyle w:val="Bibliography"/>
                <w:rPr>
                  <w:noProof/>
                  <w:lang w:val="en-US"/>
                </w:rPr>
              </w:pPr>
              <w:r>
                <w:rPr>
                  <w:noProof/>
                  <w:lang w:val="en-US"/>
                </w:rPr>
                <w:t xml:space="preserve">CIPD, 2023. </w:t>
              </w:r>
              <w:r>
                <w:rPr>
                  <w:i/>
                  <w:iCs/>
                  <w:noProof/>
                  <w:lang w:val="en-US"/>
                </w:rPr>
                <w:t xml:space="preserve">Itemiseed pay statement. </w:t>
              </w:r>
              <w:r>
                <w:rPr>
                  <w:noProof/>
                  <w:lang w:val="en-US"/>
                </w:rPr>
                <w:t xml:space="preserve">[Online] </w:t>
              </w:r>
              <w:r>
                <w:rPr>
                  <w:noProof/>
                  <w:lang w:val="en-US"/>
                </w:rPr>
                <w:br/>
                <w:t xml:space="preserve">Available at: </w:t>
              </w:r>
              <w:r>
                <w:rPr>
                  <w:noProof/>
                  <w:u w:val="single"/>
                  <w:lang w:val="en-US"/>
                </w:rPr>
                <w:t>https://www.hr-inform.co.uk/employment_law/itemised-pay-statement#:~:text=Currently%2C%20all%20employees%20have%20a,the%20Employment%20Rights%20Act%201996.</w:t>
              </w:r>
              <w:r>
                <w:rPr>
                  <w:noProof/>
                  <w:lang w:val="en-US"/>
                </w:rPr>
                <w:br/>
                <w:t>[Accessed 20 August 2023].</w:t>
              </w:r>
            </w:p>
            <w:p w14:paraId="5A73252C" w14:textId="77777777" w:rsidR="00DB5248" w:rsidRDefault="00DB5248" w:rsidP="00DB5248">
              <w:pPr>
                <w:pStyle w:val="Bibliography"/>
                <w:rPr>
                  <w:noProof/>
                  <w:lang w:val="en-US"/>
                </w:rPr>
              </w:pPr>
              <w:r>
                <w:rPr>
                  <w:noProof/>
                  <w:lang w:val="en-US"/>
                </w:rPr>
                <w:t xml:space="preserve">Citation, 2023. </w:t>
              </w:r>
              <w:r>
                <w:rPr>
                  <w:i/>
                  <w:iCs/>
                  <w:noProof/>
                  <w:lang w:val="en-US"/>
                </w:rPr>
                <w:t xml:space="preserve">UK Employment Law. </w:t>
              </w:r>
              <w:r>
                <w:rPr>
                  <w:noProof/>
                  <w:lang w:val="en-US"/>
                </w:rPr>
                <w:t xml:space="preserve">[Online] </w:t>
              </w:r>
              <w:r>
                <w:rPr>
                  <w:noProof/>
                  <w:lang w:val="en-US"/>
                </w:rPr>
                <w:br/>
                <w:t xml:space="preserve">Available at: </w:t>
              </w:r>
              <w:r>
                <w:rPr>
                  <w:noProof/>
                  <w:u w:val="single"/>
                  <w:lang w:val="en-US"/>
                </w:rPr>
                <w:t>https://www.citation.co.uk/news/hr-and-employment-law/uk-employment-laws-explained/#:~:text=UK%20employment%20laws%20are%20in,relationship%20between%20the%20two%20fair.</w:t>
              </w:r>
              <w:r>
                <w:rPr>
                  <w:noProof/>
                  <w:lang w:val="en-US"/>
                </w:rPr>
                <w:br/>
                <w:t>[Accessed 18 August 2023].</w:t>
              </w:r>
            </w:p>
            <w:p w14:paraId="0E65E4ED" w14:textId="77777777" w:rsidR="00DB5248" w:rsidRDefault="00DB5248" w:rsidP="00DB5248">
              <w:pPr>
                <w:pStyle w:val="Bibliography"/>
                <w:rPr>
                  <w:noProof/>
                  <w:lang w:val="en-US"/>
                </w:rPr>
              </w:pPr>
              <w:r>
                <w:rPr>
                  <w:noProof/>
                  <w:lang w:val="en-US"/>
                </w:rPr>
                <w:t xml:space="preserve">Croner, 2023. </w:t>
              </w:r>
              <w:r>
                <w:rPr>
                  <w:i/>
                  <w:iCs/>
                  <w:noProof/>
                  <w:lang w:val="en-US"/>
                </w:rPr>
                <w:t xml:space="preserve">A Comprehensive List of Employment Legislation in the UK. </w:t>
              </w:r>
              <w:r>
                <w:rPr>
                  <w:noProof/>
                  <w:lang w:val="en-US"/>
                </w:rPr>
                <w:t xml:space="preserve">[Online] </w:t>
              </w:r>
              <w:r>
                <w:rPr>
                  <w:noProof/>
                  <w:lang w:val="en-US"/>
                </w:rPr>
                <w:br/>
                <w:t xml:space="preserve">Available at: </w:t>
              </w:r>
              <w:r>
                <w:rPr>
                  <w:noProof/>
                  <w:u w:val="single"/>
                  <w:lang w:val="en-US"/>
                </w:rPr>
                <w:t>https://croner.co.uk/resources/employment-law/legislation-list/#:~:text=Why%20does%20employment%20law%20exist,that%20in%20recruitment%20or%20dismissals.</w:t>
              </w:r>
              <w:r>
                <w:rPr>
                  <w:noProof/>
                  <w:lang w:val="en-US"/>
                </w:rPr>
                <w:br/>
                <w:t>[Accessed 18 August 2023].</w:t>
              </w:r>
            </w:p>
            <w:p w14:paraId="760C06B3" w14:textId="77777777" w:rsidR="00DB5248" w:rsidRDefault="00DB5248" w:rsidP="00DB5248">
              <w:pPr>
                <w:pStyle w:val="Bibliography"/>
                <w:rPr>
                  <w:noProof/>
                  <w:lang w:val="en-US"/>
                </w:rPr>
              </w:pPr>
              <w:r>
                <w:rPr>
                  <w:noProof/>
                  <w:lang w:val="en-US"/>
                </w:rPr>
                <w:t xml:space="preserve">Croner, 2023. </w:t>
              </w:r>
              <w:r>
                <w:rPr>
                  <w:i/>
                  <w:iCs/>
                  <w:noProof/>
                  <w:lang w:val="en-US"/>
                </w:rPr>
                <w:t xml:space="preserve">assessment criteria being addressed. You decide to: 1. Evaluate the aims and objectives of employment regulation. (AC 1.1) 2. Examine the role played by the tribunal and courts system in enforcing employment law. (AC 1.2) 3. Explain how cases are settl. </w:t>
              </w:r>
              <w:r>
                <w:rPr>
                  <w:noProof/>
                  <w:lang w:val="en-US"/>
                </w:rPr>
                <w:t xml:space="preserve">[Online] </w:t>
              </w:r>
              <w:r>
                <w:rPr>
                  <w:noProof/>
                  <w:lang w:val="en-US"/>
                </w:rPr>
                <w:br/>
                <w:t xml:space="preserve">Available at: </w:t>
              </w:r>
              <w:r>
                <w:rPr>
                  <w:noProof/>
                  <w:u w:val="single"/>
                  <w:lang w:val="en-US"/>
                </w:rPr>
                <w:t>assessment criteria being addressed. You decide to: 1. Evaluate the aims and objectives of employment regulation. (AC 1.1) 2. Examine the role played by the tribunal and courts system in enforcing employment law. (AC 1.2) 3. Explain how cases are settl</w:t>
              </w:r>
              <w:r>
                <w:rPr>
                  <w:noProof/>
                  <w:lang w:val="en-US"/>
                </w:rPr>
                <w:br/>
                <w:t>[Accessed 18 August 2023].</w:t>
              </w:r>
            </w:p>
            <w:p w14:paraId="466A007B" w14:textId="77777777" w:rsidR="00DB5248" w:rsidRDefault="00DB5248" w:rsidP="00DB5248">
              <w:pPr>
                <w:pStyle w:val="Bibliography"/>
                <w:rPr>
                  <w:noProof/>
                  <w:lang w:val="en-US"/>
                </w:rPr>
              </w:pPr>
              <w:r>
                <w:rPr>
                  <w:noProof/>
                  <w:lang w:val="en-US"/>
                </w:rPr>
                <w:t xml:space="preserve">Gateley, 2023. </w:t>
              </w:r>
              <w:r>
                <w:rPr>
                  <w:i/>
                  <w:iCs/>
                  <w:noProof/>
                  <w:lang w:val="en-US"/>
                </w:rPr>
                <w:t xml:space="preserve">A guide to TUPE information and consultation. </w:t>
              </w:r>
              <w:r>
                <w:rPr>
                  <w:noProof/>
                  <w:lang w:val="en-US"/>
                </w:rPr>
                <w:t xml:space="preserve">[Online] </w:t>
              </w:r>
              <w:r>
                <w:rPr>
                  <w:noProof/>
                  <w:lang w:val="en-US"/>
                </w:rPr>
                <w:br/>
                <w:t xml:space="preserve">Available at: </w:t>
              </w:r>
              <w:r>
                <w:rPr>
                  <w:noProof/>
                  <w:u w:val="single"/>
                  <w:lang w:val="en-US"/>
                </w:rPr>
                <w:t>https://gateleyplc.com/insight/guides/a-guide-to-tupe-information-and-consultation/#:~:text=Specific%20information%20must%20be%20provided,connection%20with%20a%20TUPE%20transfer.</w:t>
              </w:r>
              <w:r>
                <w:rPr>
                  <w:noProof/>
                  <w:lang w:val="en-US"/>
                </w:rPr>
                <w:br/>
                <w:t>[Accessed 20 August 2023].</w:t>
              </w:r>
            </w:p>
            <w:p w14:paraId="6BA14779" w14:textId="77777777" w:rsidR="00DB5248" w:rsidRDefault="00DB5248" w:rsidP="00DB5248">
              <w:pPr>
                <w:pStyle w:val="Bibliography"/>
                <w:rPr>
                  <w:noProof/>
                  <w:lang w:val="en-US"/>
                </w:rPr>
              </w:pPr>
              <w:r>
                <w:rPr>
                  <w:noProof/>
                  <w:lang w:val="en-US"/>
                </w:rPr>
                <w:t xml:space="preserve">Jaluch, 2023. </w:t>
              </w:r>
              <w:r>
                <w:rPr>
                  <w:i/>
                  <w:iCs/>
                  <w:noProof/>
                  <w:lang w:val="en-US"/>
                </w:rPr>
                <w:t xml:space="preserve">Redundancy risk. </w:t>
              </w:r>
              <w:r>
                <w:rPr>
                  <w:noProof/>
                  <w:lang w:val="en-US"/>
                </w:rPr>
                <w:t xml:space="preserve">[Online] </w:t>
              </w:r>
              <w:r>
                <w:rPr>
                  <w:noProof/>
                  <w:lang w:val="en-US"/>
                </w:rPr>
                <w:br/>
                <w:t xml:space="preserve">Available at: </w:t>
              </w:r>
              <w:r>
                <w:rPr>
                  <w:noProof/>
                  <w:u w:val="single"/>
                  <w:lang w:val="en-US"/>
                </w:rPr>
                <w:t>https://www.jaluch.co.uk/hr-blast/redundancy-risks/</w:t>
              </w:r>
              <w:r>
                <w:rPr>
                  <w:noProof/>
                  <w:lang w:val="en-US"/>
                </w:rPr>
                <w:br/>
                <w:t>[Accessed 20 August 2023].</w:t>
              </w:r>
            </w:p>
            <w:p w14:paraId="253FD02A" w14:textId="77777777" w:rsidR="00DB5248" w:rsidRDefault="00DB5248" w:rsidP="00DB5248">
              <w:pPr>
                <w:pStyle w:val="Bibliography"/>
                <w:rPr>
                  <w:noProof/>
                  <w:lang w:val="en-US"/>
                </w:rPr>
              </w:pPr>
              <w:r>
                <w:rPr>
                  <w:noProof/>
                  <w:lang w:val="en-US"/>
                </w:rPr>
                <w:t xml:space="preserve">Judiciary, C. a. T., 2023. </w:t>
              </w:r>
              <w:r>
                <w:rPr>
                  <w:i/>
                  <w:iCs/>
                  <w:noProof/>
                  <w:lang w:val="en-US"/>
                </w:rPr>
                <w:t xml:space="preserve">Introduction to Tribunals. </w:t>
              </w:r>
              <w:r>
                <w:rPr>
                  <w:noProof/>
                  <w:lang w:val="en-US"/>
                </w:rPr>
                <w:t xml:space="preserve">[Online] </w:t>
              </w:r>
              <w:r>
                <w:rPr>
                  <w:noProof/>
                  <w:lang w:val="en-US"/>
                </w:rPr>
                <w:br/>
                <w:t xml:space="preserve">Available at: </w:t>
              </w:r>
              <w:r>
                <w:rPr>
                  <w:noProof/>
                  <w:u w:val="single"/>
                  <w:lang w:val="en-US"/>
                </w:rPr>
                <w:t>https://www.judiciary.uk/courts-and-tribunals/tribunals/about-the-tribunals/tribunals/#</w:t>
              </w:r>
              <w:r>
                <w:rPr>
                  <w:noProof/>
                  <w:lang w:val="en-US"/>
                </w:rPr>
                <w:br/>
                <w:t>[Accessed 18 August 2023].</w:t>
              </w:r>
            </w:p>
            <w:p w14:paraId="1C21A19E" w14:textId="77777777" w:rsidR="00DB5248" w:rsidRDefault="00DB5248" w:rsidP="00DB5248">
              <w:pPr>
                <w:pStyle w:val="Bibliography"/>
                <w:rPr>
                  <w:noProof/>
                  <w:lang w:val="en-US"/>
                </w:rPr>
              </w:pPr>
              <w:r>
                <w:rPr>
                  <w:noProof/>
                  <w:lang w:val="en-US"/>
                </w:rPr>
                <w:t xml:space="preserve">Judiciary, C. a. T., 2023. </w:t>
              </w:r>
              <w:r>
                <w:rPr>
                  <w:i/>
                  <w:iCs/>
                  <w:noProof/>
                  <w:lang w:val="en-US"/>
                </w:rPr>
                <w:t xml:space="preserve">Introduction to Tribunals. </w:t>
              </w:r>
              <w:r>
                <w:rPr>
                  <w:noProof/>
                  <w:lang w:val="en-US"/>
                </w:rPr>
                <w:t xml:space="preserve">[Online] </w:t>
              </w:r>
              <w:r>
                <w:rPr>
                  <w:noProof/>
                  <w:lang w:val="en-US"/>
                </w:rPr>
                <w:br/>
                <w:t xml:space="preserve">Available at: </w:t>
              </w:r>
              <w:r>
                <w:rPr>
                  <w:noProof/>
                  <w:u w:val="single"/>
                  <w:lang w:val="en-US"/>
                </w:rPr>
                <w:t>https://www.judiciary.uk/courts-and-tribunals/tribunals/about-the-tribunals/tribunals/#</w:t>
              </w:r>
              <w:r>
                <w:rPr>
                  <w:noProof/>
                  <w:lang w:val="en-US"/>
                </w:rPr>
                <w:br/>
                <w:t>[Accessed 18 August 2023].</w:t>
              </w:r>
            </w:p>
            <w:p w14:paraId="5141F361" w14:textId="77777777" w:rsidR="00DB5248" w:rsidRDefault="00DB5248" w:rsidP="00DB5248">
              <w:pPr>
                <w:pStyle w:val="Bibliography"/>
                <w:rPr>
                  <w:noProof/>
                  <w:lang w:val="en-US"/>
                </w:rPr>
              </w:pPr>
              <w:r>
                <w:rPr>
                  <w:noProof/>
                  <w:lang w:val="en-US"/>
                </w:rPr>
                <w:t xml:space="preserve">Lawyer, R., 2022. </w:t>
              </w:r>
              <w:r>
                <w:rPr>
                  <w:i/>
                  <w:iCs/>
                  <w:noProof/>
                  <w:lang w:val="en-US"/>
                </w:rPr>
                <w:t xml:space="preserve">How to make someone redundant in a small business. </w:t>
              </w:r>
              <w:r>
                <w:rPr>
                  <w:noProof/>
                  <w:lang w:val="en-US"/>
                </w:rPr>
                <w:t xml:space="preserve">[Online] </w:t>
              </w:r>
              <w:r>
                <w:rPr>
                  <w:noProof/>
                  <w:lang w:val="en-US"/>
                </w:rPr>
                <w:br/>
                <w:t xml:space="preserve">Available at: </w:t>
              </w:r>
              <w:r>
                <w:rPr>
                  <w:noProof/>
                  <w:u w:val="single"/>
                  <w:lang w:val="en-US"/>
                </w:rPr>
                <w:t>https://www.rocketlawyer.com/gb/en/employment/make-redundancies/legal-guide/how-to-make-someone-redundant-in-a-small-business</w:t>
              </w:r>
              <w:r>
                <w:rPr>
                  <w:noProof/>
                  <w:lang w:val="en-US"/>
                </w:rPr>
                <w:br/>
                <w:t>[Accessed 20 August 2023].</w:t>
              </w:r>
            </w:p>
            <w:p w14:paraId="6A22A6EE" w14:textId="77777777" w:rsidR="00DB5248" w:rsidRDefault="00DB5248" w:rsidP="00DB5248">
              <w:pPr>
                <w:pStyle w:val="Bibliography"/>
                <w:rPr>
                  <w:noProof/>
                  <w:lang w:val="en-US"/>
                </w:rPr>
              </w:pPr>
              <w:r>
                <w:rPr>
                  <w:noProof/>
                  <w:lang w:val="en-US"/>
                </w:rPr>
                <w:t xml:space="preserve">Marsh, J. W., 2020. </w:t>
              </w:r>
              <w:r>
                <w:rPr>
                  <w:i/>
                  <w:iCs/>
                  <w:noProof/>
                  <w:lang w:val="en-US"/>
                </w:rPr>
                <w:t xml:space="preserve">Samira Ahmed has won her equal pay claim against the BBC in a landmark case that lawyers say could leave the broadcaster facing a bill running into the millions for similar claims by other female staff. Ahmed, the presenter of viewer feedback programme N. </w:t>
              </w:r>
              <w:r>
                <w:rPr>
                  <w:noProof/>
                  <w:lang w:val="en-US"/>
                </w:rPr>
                <w:t xml:space="preserve">[Online] </w:t>
              </w:r>
              <w:r>
                <w:rPr>
                  <w:noProof/>
                  <w:lang w:val="en-US"/>
                </w:rPr>
                <w:br/>
                <w:t xml:space="preserve">Available at: </w:t>
              </w:r>
              <w:r>
                <w:rPr>
                  <w:noProof/>
                  <w:u w:val="single"/>
                  <w:lang w:val="en-US"/>
                </w:rPr>
                <w:t>https://www.theguardian.com/media/2020/jan/10/samira-ahmed-wins-equal-pay-claim-against-bbc</w:t>
              </w:r>
              <w:r>
                <w:rPr>
                  <w:noProof/>
                  <w:lang w:val="en-US"/>
                </w:rPr>
                <w:br/>
                <w:t>[Accessed 20 August 2023].</w:t>
              </w:r>
            </w:p>
            <w:p w14:paraId="4E6AD85E" w14:textId="77777777" w:rsidR="00DB5248" w:rsidRDefault="00DB5248" w:rsidP="00DB5248">
              <w:pPr>
                <w:pStyle w:val="Bibliography"/>
                <w:rPr>
                  <w:noProof/>
                  <w:lang w:val="en-US"/>
                </w:rPr>
              </w:pPr>
              <w:r>
                <w:rPr>
                  <w:noProof/>
                  <w:lang w:val="en-US"/>
                </w:rPr>
                <w:t xml:space="preserve">Morris, D., 2022. </w:t>
              </w:r>
              <w:r>
                <w:rPr>
                  <w:i/>
                  <w:iCs/>
                  <w:noProof/>
                  <w:lang w:val="en-US"/>
                </w:rPr>
                <w:t xml:space="preserve">Avoiding Discriminaton in Recruitment. </w:t>
              </w:r>
              <w:r>
                <w:rPr>
                  <w:noProof/>
                  <w:lang w:val="en-US"/>
                </w:rPr>
                <w:t xml:space="preserve">[Online] </w:t>
              </w:r>
              <w:r>
                <w:rPr>
                  <w:noProof/>
                  <w:lang w:val="en-US"/>
                </w:rPr>
                <w:br/>
                <w:t xml:space="preserve">Available at: </w:t>
              </w:r>
              <w:r>
                <w:rPr>
                  <w:noProof/>
                  <w:u w:val="single"/>
                  <w:lang w:val="en-US"/>
                </w:rPr>
                <w:t>https://www.davidsonmorris.com/recruitment-</w:t>
              </w:r>
              <w:r>
                <w:rPr>
                  <w:noProof/>
                  <w:u w:val="single"/>
                  <w:lang w:val="en-US"/>
                </w:rPr>
                <w:lastRenderedPageBreak/>
                <w:t>discrimination/#:~:text=Direct%20discrimination%20is%20when%20someone,candidate%20because%20of%20her%20sex.</w:t>
              </w:r>
              <w:r>
                <w:rPr>
                  <w:noProof/>
                  <w:lang w:val="en-US"/>
                </w:rPr>
                <w:br/>
                <w:t>[Accessed 20 August 2023].</w:t>
              </w:r>
            </w:p>
            <w:p w14:paraId="73FB7B2B" w14:textId="77777777" w:rsidR="00DB5248" w:rsidRDefault="00DB5248" w:rsidP="00DB5248">
              <w:pPr>
                <w:pStyle w:val="Bibliography"/>
                <w:rPr>
                  <w:noProof/>
                  <w:lang w:val="en-US"/>
                </w:rPr>
              </w:pPr>
              <w:r>
                <w:rPr>
                  <w:noProof/>
                  <w:lang w:val="en-US"/>
                </w:rPr>
                <w:t xml:space="preserve">Sands, L., 2022. </w:t>
              </w:r>
              <w:r>
                <w:rPr>
                  <w:i/>
                  <w:iCs/>
                  <w:noProof/>
                  <w:lang w:val="en-US"/>
                </w:rPr>
                <w:t xml:space="preserve">How to conduct an equal pay review for your business. </w:t>
              </w:r>
              <w:r>
                <w:rPr>
                  <w:noProof/>
                  <w:lang w:val="en-US"/>
                </w:rPr>
                <w:t xml:space="preserve">[Online] </w:t>
              </w:r>
              <w:r>
                <w:rPr>
                  <w:noProof/>
                  <w:lang w:val="en-US"/>
                </w:rPr>
                <w:br/>
                <w:t xml:space="preserve">Available at: </w:t>
              </w:r>
              <w:r>
                <w:rPr>
                  <w:noProof/>
                  <w:u w:val="single"/>
                  <w:lang w:val="en-US"/>
                </w:rPr>
                <w:t>https://www.breathehr.com/en-gb/blog/topic/equality-and-diversity/topic/how-to-conduct-an-equal-pay-review-for-your-business</w:t>
              </w:r>
              <w:r>
                <w:rPr>
                  <w:noProof/>
                  <w:lang w:val="en-US"/>
                </w:rPr>
                <w:br/>
                <w:t>[Accessed 20 August 2023].</w:t>
              </w:r>
            </w:p>
            <w:p w14:paraId="11B1057A" w14:textId="77777777" w:rsidR="00DB5248" w:rsidRDefault="00DB5248" w:rsidP="00DB5248">
              <w:pPr>
                <w:pStyle w:val="Bibliography"/>
                <w:rPr>
                  <w:noProof/>
                  <w:lang w:val="en-US"/>
                </w:rPr>
              </w:pPr>
              <w:r>
                <w:rPr>
                  <w:noProof/>
                  <w:lang w:val="en-US"/>
                </w:rPr>
                <w:t xml:space="preserve">Services, H. C. &amp;. T., 2023. </w:t>
              </w:r>
              <w:r>
                <w:rPr>
                  <w:i/>
                  <w:iCs/>
                  <w:noProof/>
                  <w:lang w:val="en-US"/>
                </w:rPr>
                <w:t xml:space="preserve">Employment Tribunal. </w:t>
              </w:r>
              <w:r>
                <w:rPr>
                  <w:noProof/>
                  <w:lang w:val="en-US"/>
                </w:rPr>
                <w:t xml:space="preserve">[Online] </w:t>
              </w:r>
              <w:r>
                <w:rPr>
                  <w:noProof/>
                  <w:lang w:val="en-US"/>
                </w:rPr>
                <w:br/>
                <w:t xml:space="preserve">Available at: </w:t>
              </w:r>
              <w:r>
                <w:rPr>
                  <w:noProof/>
                  <w:u w:val="single"/>
                  <w:lang w:val="en-US"/>
                </w:rPr>
                <w:t>https://www.gov.uk/courts-tribunals/employment-tribunal#:~:text=We%27re%20responsible%20for%20hearing,discrimination</w:t>
              </w:r>
              <w:r>
                <w:rPr>
                  <w:noProof/>
                  <w:lang w:val="en-US"/>
                </w:rPr>
                <w:br/>
                <w:t>[Accessed 19 August 2023].</w:t>
              </w:r>
            </w:p>
            <w:p w14:paraId="4F2BDF87" w14:textId="77777777" w:rsidR="00DB5248" w:rsidRDefault="00DB5248" w:rsidP="00DB5248">
              <w:pPr>
                <w:pStyle w:val="Bibliography"/>
                <w:rPr>
                  <w:noProof/>
                  <w:lang w:val="en-US"/>
                </w:rPr>
              </w:pPr>
              <w:r>
                <w:rPr>
                  <w:noProof/>
                  <w:lang w:val="en-US"/>
                </w:rPr>
                <w:t xml:space="preserve">Solicitors, M. S., 2023. </w:t>
              </w:r>
              <w:r>
                <w:rPr>
                  <w:i/>
                  <w:iCs/>
                  <w:noProof/>
                  <w:lang w:val="en-US"/>
                </w:rPr>
                <w:t xml:space="preserve">What is a Settlement Agreement?. </w:t>
              </w:r>
              <w:r>
                <w:rPr>
                  <w:noProof/>
                  <w:lang w:val="en-US"/>
                </w:rPr>
                <w:t xml:space="preserve">[Online] </w:t>
              </w:r>
              <w:r>
                <w:rPr>
                  <w:noProof/>
                  <w:lang w:val="en-US"/>
                </w:rPr>
                <w:br/>
                <w:t xml:space="preserve">Available at: </w:t>
              </w:r>
              <w:r>
                <w:rPr>
                  <w:noProof/>
                  <w:u w:val="single"/>
                  <w:lang w:val="en-US"/>
                </w:rPr>
                <w:t>https://www.ms-solicitors.co.uk/employee/settlement-agreements/factsheet-settlement-agreement-advice-for-employees/#:~:text=A%20Settlement%20Agreement%20(formerly%20known,a%20Tribunal%20or%20a%20Court.</w:t>
              </w:r>
              <w:r>
                <w:rPr>
                  <w:noProof/>
                  <w:lang w:val="en-US"/>
                </w:rPr>
                <w:br/>
                <w:t>[Accessed 19 August 2023].</w:t>
              </w:r>
            </w:p>
            <w:p w14:paraId="612B1F73" w14:textId="77777777" w:rsidR="00DB5248" w:rsidRDefault="00DB5248" w:rsidP="00DB5248">
              <w:pPr>
                <w:pStyle w:val="Bibliography"/>
                <w:rPr>
                  <w:noProof/>
                  <w:lang w:val="en-US"/>
                </w:rPr>
              </w:pPr>
              <w:r>
                <w:rPr>
                  <w:noProof/>
                  <w:lang w:val="en-US"/>
                </w:rPr>
                <w:t xml:space="preserve">Solicitors, W., 2023. </w:t>
              </w:r>
              <w:r>
                <w:rPr>
                  <w:i/>
                  <w:iCs/>
                  <w:noProof/>
                  <w:lang w:val="en-US"/>
                </w:rPr>
                <w:t xml:space="preserve">Employment Tribunals. </w:t>
              </w:r>
              <w:r>
                <w:rPr>
                  <w:noProof/>
                  <w:lang w:val="en-US"/>
                </w:rPr>
                <w:t xml:space="preserve">[Online] </w:t>
              </w:r>
              <w:r>
                <w:rPr>
                  <w:noProof/>
                  <w:lang w:val="en-US"/>
                </w:rPr>
                <w:br/>
                <w:t xml:space="preserve">Available at: </w:t>
              </w:r>
              <w:r>
                <w:rPr>
                  <w:noProof/>
                  <w:u w:val="single"/>
                  <w:lang w:val="en-US"/>
                </w:rPr>
                <w:t>https://www.waldrons.co.uk/insights/how-is-employment-law-enforced/#:~:text=Employment%20Tribunals%20list%20hearings%20that,%2C%20unfair%20dismissal%2C%20and%20redundancy.</w:t>
              </w:r>
              <w:r>
                <w:rPr>
                  <w:noProof/>
                  <w:lang w:val="en-US"/>
                </w:rPr>
                <w:br/>
                <w:t>[Accessed 19 August 2023].</w:t>
              </w:r>
            </w:p>
            <w:p w14:paraId="4E625DB6" w14:textId="77777777" w:rsidR="00DB5248" w:rsidRDefault="00DB5248" w:rsidP="00DB5248">
              <w:pPr>
                <w:pStyle w:val="Bibliography"/>
                <w:rPr>
                  <w:noProof/>
                  <w:lang w:val="en-US"/>
                </w:rPr>
              </w:pPr>
              <w:r>
                <w:rPr>
                  <w:noProof/>
                  <w:lang w:val="en-US"/>
                </w:rPr>
                <w:t xml:space="preserve">UK, G., 2023. </w:t>
              </w:r>
              <w:r>
                <w:rPr>
                  <w:i/>
                  <w:iCs/>
                  <w:noProof/>
                  <w:lang w:val="en-US"/>
                </w:rPr>
                <w:t xml:space="preserve">Dismissal: Your rights. </w:t>
              </w:r>
              <w:r>
                <w:rPr>
                  <w:noProof/>
                  <w:lang w:val="en-US"/>
                </w:rPr>
                <w:t xml:space="preserve">[Online] </w:t>
              </w:r>
              <w:r>
                <w:rPr>
                  <w:noProof/>
                  <w:lang w:val="en-US"/>
                </w:rPr>
                <w:br/>
                <w:t xml:space="preserve">Available at: </w:t>
              </w:r>
              <w:r>
                <w:rPr>
                  <w:noProof/>
                  <w:u w:val="single"/>
                  <w:lang w:val="en-US"/>
                </w:rPr>
                <w:t>https://www.gov.uk/dismissal</w:t>
              </w:r>
              <w:r>
                <w:rPr>
                  <w:noProof/>
                  <w:lang w:val="en-US"/>
                </w:rPr>
                <w:br/>
                <w:t>[Accessed 20 August 2023].</w:t>
              </w:r>
            </w:p>
            <w:p w14:paraId="2EB1EE47" w14:textId="77777777" w:rsidR="00DB5248" w:rsidRDefault="00DB5248" w:rsidP="00DB5248">
              <w:pPr>
                <w:pStyle w:val="Bibliography"/>
                <w:rPr>
                  <w:noProof/>
                  <w:lang w:val="en-US"/>
                </w:rPr>
              </w:pPr>
              <w:r>
                <w:rPr>
                  <w:noProof/>
                  <w:lang w:val="en-US"/>
                </w:rPr>
                <w:t xml:space="preserve">UK, G., 2023. </w:t>
              </w:r>
              <w:r>
                <w:rPr>
                  <w:i/>
                  <w:iCs/>
                  <w:noProof/>
                  <w:lang w:val="en-US"/>
                </w:rPr>
                <w:t xml:space="preserve">Holiday Entitlement. </w:t>
              </w:r>
              <w:r>
                <w:rPr>
                  <w:noProof/>
                  <w:lang w:val="en-US"/>
                </w:rPr>
                <w:t xml:space="preserve">[Online] </w:t>
              </w:r>
              <w:r>
                <w:rPr>
                  <w:noProof/>
                  <w:lang w:val="en-US"/>
                </w:rPr>
                <w:br/>
                <w:t xml:space="preserve">Available at: </w:t>
              </w:r>
              <w:r>
                <w:rPr>
                  <w:noProof/>
                  <w:u w:val="single"/>
                  <w:lang w:val="en-US"/>
                </w:rPr>
                <w:t>https://www.gov.uk/holiday-entitlement-rights</w:t>
              </w:r>
              <w:r>
                <w:rPr>
                  <w:noProof/>
                  <w:lang w:val="en-US"/>
                </w:rPr>
                <w:br/>
                <w:t>[Accessed 20 August 2023].</w:t>
              </w:r>
            </w:p>
            <w:p w14:paraId="7B0EE77E" w14:textId="77777777" w:rsidR="00DB5248" w:rsidRDefault="00DB5248" w:rsidP="00DB5248">
              <w:pPr>
                <w:pStyle w:val="Bibliography"/>
                <w:rPr>
                  <w:noProof/>
                  <w:lang w:val="en-US"/>
                </w:rPr>
              </w:pPr>
              <w:r>
                <w:rPr>
                  <w:noProof/>
                  <w:lang w:val="en-US"/>
                </w:rPr>
                <w:t xml:space="preserve">UK, G., 2023. </w:t>
              </w:r>
              <w:r>
                <w:rPr>
                  <w:i/>
                  <w:iCs/>
                  <w:noProof/>
                  <w:lang w:val="en-US"/>
                </w:rPr>
                <w:t xml:space="preserve">Paternity pay and Leave. </w:t>
              </w:r>
              <w:r>
                <w:rPr>
                  <w:noProof/>
                  <w:lang w:val="en-US"/>
                </w:rPr>
                <w:t xml:space="preserve">[Online] </w:t>
              </w:r>
              <w:r>
                <w:rPr>
                  <w:noProof/>
                  <w:lang w:val="en-US"/>
                </w:rPr>
                <w:br/>
                <w:t xml:space="preserve">Available at: </w:t>
              </w:r>
              <w:r>
                <w:rPr>
                  <w:noProof/>
                  <w:u w:val="single"/>
                  <w:lang w:val="en-US"/>
                </w:rPr>
                <w:t>https://www.gov.uk/paternity-pay-leave/how-to-claim</w:t>
              </w:r>
              <w:r>
                <w:rPr>
                  <w:noProof/>
                  <w:lang w:val="en-US"/>
                </w:rPr>
                <w:br/>
                <w:t>[Accessed 20 August 2023].</w:t>
              </w:r>
            </w:p>
            <w:p w14:paraId="05D3B47A" w14:textId="77777777" w:rsidR="00DB5248" w:rsidRDefault="00DB5248" w:rsidP="00DB5248">
              <w:pPr>
                <w:pStyle w:val="Bibliography"/>
                <w:rPr>
                  <w:noProof/>
                  <w:lang w:val="en-US"/>
                </w:rPr>
              </w:pPr>
              <w:r>
                <w:rPr>
                  <w:noProof/>
                  <w:lang w:val="en-US"/>
                </w:rPr>
                <w:t xml:space="preserve">UK, G., 2023. </w:t>
              </w:r>
              <w:r>
                <w:rPr>
                  <w:i/>
                  <w:iCs/>
                  <w:noProof/>
                  <w:lang w:val="en-US"/>
                </w:rPr>
                <w:t xml:space="preserve">Redundancy: Your rights. </w:t>
              </w:r>
              <w:r>
                <w:rPr>
                  <w:noProof/>
                  <w:lang w:val="en-US"/>
                </w:rPr>
                <w:t xml:space="preserve">[Online] </w:t>
              </w:r>
              <w:r>
                <w:rPr>
                  <w:noProof/>
                  <w:lang w:val="en-US"/>
                </w:rPr>
                <w:br/>
                <w:t xml:space="preserve">Available at: </w:t>
              </w:r>
              <w:r>
                <w:rPr>
                  <w:noProof/>
                  <w:u w:val="single"/>
                  <w:lang w:val="en-US"/>
                </w:rPr>
                <w:t>https://www.gov.uk/redundancy-your-rights</w:t>
              </w:r>
              <w:r>
                <w:rPr>
                  <w:noProof/>
                  <w:lang w:val="en-US"/>
                </w:rPr>
                <w:br/>
                <w:t>[Accessed 20 August 2023].</w:t>
              </w:r>
            </w:p>
            <w:p w14:paraId="25BF6EC9" w14:textId="77777777" w:rsidR="00DB5248" w:rsidRDefault="00DB5248" w:rsidP="00DB5248">
              <w:pPr>
                <w:pStyle w:val="Bibliography"/>
                <w:rPr>
                  <w:noProof/>
                  <w:lang w:val="en-US"/>
                </w:rPr>
              </w:pPr>
              <w:r>
                <w:rPr>
                  <w:noProof/>
                  <w:lang w:val="en-US"/>
                </w:rPr>
                <w:t xml:space="preserve">UK, G., 2023. </w:t>
              </w:r>
              <w:r>
                <w:rPr>
                  <w:i/>
                  <w:iCs/>
                  <w:noProof/>
                  <w:lang w:val="en-US"/>
                </w:rPr>
                <w:t xml:space="preserve">Statutory Adoption Pay and Leave. </w:t>
              </w:r>
              <w:r>
                <w:rPr>
                  <w:noProof/>
                  <w:lang w:val="en-US"/>
                </w:rPr>
                <w:t xml:space="preserve">[Online] </w:t>
              </w:r>
              <w:r>
                <w:rPr>
                  <w:noProof/>
                  <w:lang w:val="en-US"/>
                </w:rPr>
                <w:br/>
                <w:t xml:space="preserve">Available at: </w:t>
              </w:r>
              <w:r>
                <w:rPr>
                  <w:noProof/>
                  <w:u w:val="single"/>
                  <w:lang w:val="en-US"/>
                </w:rPr>
                <w:t>https://www.gov.uk/employers-adoption-pay-leave/refusing-pay-or-leave#:~:text=Statutory%20Adoption%20Leave,days%20of%20their%20leave%20request.</w:t>
              </w:r>
              <w:r>
                <w:rPr>
                  <w:noProof/>
                  <w:lang w:val="en-US"/>
                </w:rPr>
                <w:br/>
                <w:t>[Accessed 20 August 2023].</w:t>
              </w:r>
            </w:p>
            <w:p w14:paraId="3C09CCEB" w14:textId="77777777" w:rsidR="00DB5248" w:rsidRDefault="00DB5248" w:rsidP="00DB5248">
              <w:pPr>
                <w:pStyle w:val="Bibliography"/>
                <w:rPr>
                  <w:noProof/>
                  <w:lang w:val="en-US"/>
                </w:rPr>
              </w:pPr>
              <w:r>
                <w:rPr>
                  <w:noProof/>
                  <w:lang w:val="en-US"/>
                </w:rPr>
                <w:t xml:space="preserve">UK, G., 2023. </w:t>
              </w:r>
              <w:r>
                <w:rPr>
                  <w:i/>
                  <w:iCs/>
                  <w:noProof/>
                  <w:lang w:val="en-US"/>
                </w:rPr>
                <w:t xml:space="preserve">Statutory Maternity Pay and Leave: employer guide. </w:t>
              </w:r>
              <w:r>
                <w:rPr>
                  <w:noProof/>
                  <w:lang w:val="en-US"/>
                </w:rPr>
                <w:t xml:space="preserve">[Online] </w:t>
              </w:r>
              <w:r>
                <w:rPr>
                  <w:noProof/>
                  <w:lang w:val="en-US"/>
                </w:rPr>
                <w:br/>
                <w:t xml:space="preserve">Available at: </w:t>
              </w:r>
              <w:r>
                <w:rPr>
                  <w:noProof/>
                  <w:u w:val="single"/>
                  <w:lang w:val="en-US"/>
                </w:rPr>
                <w:t>https://www.gov.uk/employers-maternity-pay-leave</w:t>
              </w:r>
              <w:r>
                <w:rPr>
                  <w:noProof/>
                  <w:lang w:val="en-US"/>
                </w:rPr>
                <w:br/>
                <w:t>[Accessed 20 August 2023].</w:t>
              </w:r>
            </w:p>
            <w:p w14:paraId="5F071A2D" w14:textId="77777777" w:rsidR="00DB5248" w:rsidRDefault="00DB5248" w:rsidP="00DB5248">
              <w:pPr>
                <w:pStyle w:val="Bibliography"/>
                <w:rPr>
                  <w:noProof/>
                  <w:lang w:val="en-US"/>
                </w:rPr>
              </w:pPr>
              <w:r>
                <w:rPr>
                  <w:noProof/>
                  <w:lang w:val="en-US"/>
                </w:rPr>
                <w:t xml:space="preserve">XpertHR, 2023. </w:t>
              </w:r>
              <w:r>
                <w:rPr>
                  <w:i/>
                  <w:iCs/>
                  <w:noProof/>
                  <w:lang w:val="en-US"/>
                </w:rPr>
                <w:t xml:space="preserve">Provide a transferee with employee liability information. </w:t>
              </w:r>
              <w:r>
                <w:rPr>
                  <w:noProof/>
                  <w:lang w:val="en-US"/>
                </w:rPr>
                <w:t xml:space="preserve">[Online] </w:t>
              </w:r>
              <w:r>
                <w:rPr>
                  <w:noProof/>
                  <w:lang w:val="en-US"/>
                </w:rPr>
                <w:br/>
                <w:t xml:space="preserve">Available at: </w:t>
              </w:r>
              <w:r>
                <w:rPr>
                  <w:noProof/>
                  <w:u w:val="single"/>
                  <w:lang w:val="en-US"/>
                </w:rPr>
                <w:t>https://www.xperthr.co.uk/tasks/provide-a-transferee-with-employee-liability-information/150663/#</w:t>
              </w:r>
              <w:r>
                <w:rPr>
                  <w:noProof/>
                  <w:lang w:val="en-US"/>
                </w:rPr>
                <w:br/>
                <w:t>[Accessed 20 August 2023].</w:t>
              </w:r>
            </w:p>
            <w:p w14:paraId="523C1C17" w14:textId="526DBA27" w:rsidR="00DB5248" w:rsidRDefault="00DB5248" w:rsidP="00DB5248">
              <w:r>
                <w:rPr>
                  <w:b/>
                  <w:bCs/>
                  <w:noProof/>
                </w:rPr>
                <w:fldChar w:fldCharType="end"/>
              </w:r>
            </w:p>
          </w:sdtContent>
        </w:sdt>
      </w:sdtContent>
    </w:sdt>
    <w:p w14:paraId="0D1F2057" w14:textId="770E2FAF" w:rsidR="00BE5A31" w:rsidRDefault="00DB5248">
      <w:r>
        <w:t xml:space="preserve">.  </w:t>
      </w:r>
    </w:p>
    <w:sectPr w:rsidR="00BE5A31" w:rsidSect="007D1315">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3CC8E" w14:textId="77777777" w:rsidR="00672CC2" w:rsidRDefault="00672CC2" w:rsidP="00776793">
      <w:r>
        <w:separator/>
      </w:r>
    </w:p>
  </w:endnote>
  <w:endnote w:type="continuationSeparator" w:id="0">
    <w:p w14:paraId="4A6AE78C" w14:textId="77777777" w:rsidR="00672CC2" w:rsidRDefault="00672CC2" w:rsidP="00776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CEA35" w14:textId="77777777" w:rsidR="00672CC2" w:rsidRDefault="00672CC2" w:rsidP="00776793">
      <w:r>
        <w:separator/>
      </w:r>
    </w:p>
  </w:footnote>
  <w:footnote w:type="continuationSeparator" w:id="0">
    <w:p w14:paraId="1C6CB0B3" w14:textId="77777777" w:rsidR="00672CC2" w:rsidRDefault="00672CC2" w:rsidP="007767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CCB97" w14:textId="77777777" w:rsidR="00776793" w:rsidRDefault="00776793">
    <w:pPr>
      <w:pStyle w:val="Header"/>
    </w:pPr>
    <w:r>
      <w:t xml:space="preserve">Sara John-Davies </w:t>
    </w:r>
    <w:r>
      <w:tab/>
    </w:r>
    <w:r>
      <w:tab/>
    </w:r>
    <w:r>
      <w:tab/>
      <w:t>1910200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4464EA"/>
    <w:multiLevelType w:val="multilevel"/>
    <w:tmpl w:val="856E3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0C3AC3"/>
    <w:multiLevelType w:val="hybridMultilevel"/>
    <w:tmpl w:val="9D9E5418"/>
    <w:lvl w:ilvl="0" w:tplc="ABEC01F0">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BB61D9"/>
    <w:multiLevelType w:val="multilevel"/>
    <w:tmpl w:val="350EB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0421221">
    <w:abstractNumId w:val="0"/>
  </w:num>
  <w:num w:numId="2" w16cid:durableId="1942108829">
    <w:abstractNumId w:val="2"/>
  </w:num>
  <w:num w:numId="3" w16cid:durableId="667946576">
    <w:abstractNumId w:val="1"/>
  </w:num>
  <w:num w:numId="4" w16cid:durableId="494977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315"/>
    <w:rsid w:val="00021273"/>
    <w:rsid w:val="00037DC2"/>
    <w:rsid w:val="000D5109"/>
    <w:rsid w:val="001468AD"/>
    <w:rsid w:val="001C278E"/>
    <w:rsid w:val="00245BBD"/>
    <w:rsid w:val="00297A61"/>
    <w:rsid w:val="0036541D"/>
    <w:rsid w:val="003839E8"/>
    <w:rsid w:val="003B4D03"/>
    <w:rsid w:val="00473722"/>
    <w:rsid w:val="00475A8C"/>
    <w:rsid w:val="004D37D7"/>
    <w:rsid w:val="00530E4D"/>
    <w:rsid w:val="005B22B1"/>
    <w:rsid w:val="0061431D"/>
    <w:rsid w:val="0063245D"/>
    <w:rsid w:val="00641B77"/>
    <w:rsid w:val="00672CC2"/>
    <w:rsid w:val="00697E32"/>
    <w:rsid w:val="006B2FE7"/>
    <w:rsid w:val="006F105B"/>
    <w:rsid w:val="007423FA"/>
    <w:rsid w:val="0076070B"/>
    <w:rsid w:val="00776793"/>
    <w:rsid w:val="007D1315"/>
    <w:rsid w:val="007F047B"/>
    <w:rsid w:val="0087191D"/>
    <w:rsid w:val="00903410"/>
    <w:rsid w:val="00940330"/>
    <w:rsid w:val="00954B82"/>
    <w:rsid w:val="00977E05"/>
    <w:rsid w:val="00982B6C"/>
    <w:rsid w:val="00990569"/>
    <w:rsid w:val="00995708"/>
    <w:rsid w:val="009B302F"/>
    <w:rsid w:val="009F4EBA"/>
    <w:rsid w:val="00A11976"/>
    <w:rsid w:val="00A46F03"/>
    <w:rsid w:val="00AA723E"/>
    <w:rsid w:val="00AB496D"/>
    <w:rsid w:val="00B22B41"/>
    <w:rsid w:val="00B32BF8"/>
    <w:rsid w:val="00BA1986"/>
    <w:rsid w:val="00BC53AE"/>
    <w:rsid w:val="00BC6572"/>
    <w:rsid w:val="00BE5A31"/>
    <w:rsid w:val="00C77EAC"/>
    <w:rsid w:val="00C80FCF"/>
    <w:rsid w:val="00CA2574"/>
    <w:rsid w:val="00CC4430"/>
    <w:rsid w:val="00CE4780"/>
    <w:rsid w:val="00CF3F87"/>
    <w:rsid w:val="00D37D31"/>
    <w:rsid w:val="00D47344"/>
    <w:rsid w:val="00D6169D"/>
    <w:rsid w:val="00D76B7A"/>
    <w:rsid w:val="00DA4E3F"/>
    <w:rsid w:val="00DB412B"/>
    <w:rsid w:val="00DB5248"/>
    <w:rsid w:val="00DC3B1F"/>
    <w:rsid w:val="00DC3DE9"/>
    <w:rsid w:val="00DD42DA"/>
    <w:rsid w:val="00E03AB3"/>
    <w:rsid w:val="00E6154B"/>
    <w:rsid w:val="00EE629B"/>
    <w:rsid w:val="00F02F83"/>
    <w:rsid w:val="00FD33D5"/>
    <w:rsid w:val="00FD6D62"/>
    <w:rsid w:val="00FE2DE1"/>
    <w:rsid w:val="00FF4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31D554"/>
  <w15:chartTrackingRefBased/>
  <w15:docId w15:val="{56AADB23-F3DD-C143-8C8F-3CBA4FFE5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5248"/>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7D1315"/>
    <w:pPr>
      <w:spacing w:line="259" w:lineRule="auto"/>
      <w:ind w:left="720"/>
      <w:contextualSpacing/>
    </w:pPr>
    <w:rPr>
      <w:rFonts w:ascii="Arial" w:hAnsi="Arial"/>
      <w:kern w:val="0"/>
      <w:sz w:val="22"/>
      <w14:ligatures w14:val="none"/>
    </w:rPr>
  </w:style>
  <w:style w:type="paragraph" w:customStyle="1" w:styleId="Nornal">
    <w:name w:val="Nornal"/>
    <w:basedOn w:val="Normal"/>
    <w:link w:val="NornalChar"/>
    <w:qFormat/>
    <w:rsid w:val="007D1315"/>
    <w:pPr>
      <w:spacing w:after="160" w:line="264" w:lineRule="auto"/>
    </w:pPr>
    <w:rPr>
      <w:rFonts w:ascii="Arial" w:hAnsi="Arial" w:cs="Arial"/>
      <w:kern w:val="0"/>
      <w:sz w:val="22"/>
      <w:szCs w:val="22"/>
      <w14:ligatures w14:val="none"/>
    </w:rPr>
  </w:style>
  <w:style w:type="character" w:customStyle="1" w:styleId="NornalChar">
    <w:name w:val="Nornal Char"/>
    <w:basedOn w:val="DefaultParagraphFont"/>
    <w:link w:val="Nornal"/>
    <w:rsid w:val="007D1315"/>
    <w:rPr>
      <w:rFonts w:ascii="Arial" w:hAnsi="Arial" w:cs="Arial"/>
      <w:kern w:val="0"/>
      <w:sz w:val="22"/>
      <w:szCs w:val="22"/>
      <w14:ligatures w14:val="none"/>
    </w:rPr>
  </w:style>
  <w:style w:type="character" w:customStyle="1" w:styleId="ListParagraphChar">
    <w:name w:val="List Paragraph Char"/>
    <w:basedOn w:val="DefaultParagraphFont"/>
    <w:link w:val="ListParagraph"/>
    <w:uiPriority w:val="1"/>
    <w:rsid w:val="007D1315"/>
    <w:rPr>
      <w:rFonts w:ascii="Arial" w:hAnsi="Arial"/>
      <w:kern w:val="0"/>
      <w:sz w:val="22"/>
      <w14:ligatures w14:val="none"/>
    </w:rPr>
  </w:style>
  <w:style w:type="paragraph" w:styleId="Header">
    <w:name w:val="header"/>
    <w:basedOn w:val="Normal"/>
    <w:link w:val="HeaderChar"/>
    <w:uiPriority w:val="99"/>
    <w:unhideWhenUsed/>
    <w:rsid w:val="00776793"/>
    <w:pPr>
      <w:tabs>
        <w:tab w:val="center" w:pos="4513"/>
        <w:tab w:val="right" w:pos="9026"/>
      </w:tabs>
    </w:pPr>
  </w:style>
  <w:style w:type="character" w:customStyle="1" w:styleId="HeaderChar">
    <w:name w:val="Header Char"/>
    <w:basedOn w:val="DefaultParagraphFont"/>
    <w:link w:val="Header"/>
    <w:uiPriority w:val="99"/>
    <w:rsid w:val="00776793"/>
  </w:style>
  <w:style w:type="paragraph" w:styleId="Footer">
    <w:name w:val="footer"/>
    <w:basedOn w:val="Normal"/>
    <w:link w:val="FooterChar"/>
    <w:uiPriority w:val="99"/>
    <w:unhideWhenUsed/>
    <w:rsid w:val="00776793"/>
    <w:pPr>
      <w:tabs>
        <w:tab w:val="center" w:pos="4513"/>
        <w:tab w:val="right" w:pos="9026"/>
      </w:tabs>
    </w:pPr>
  </w:style>
  <w:style w:type="character" w:customStyle="1" w:styleId="FooterChar">
    <w:name w:val="Footer Char"/>
    <w:basedOn w:val="DefaultParagraphFont"/>
    <w:link w:val="Footer"/>
    <w:uiPriority w:val="99"/>
    <w:rsid w:val="00776793"/>
  </w:style>
  <w:style w:type="character" w:styleId="CommentReference">
    <w:name w:val="annotation reference"/>
    <w:basedOn w:val="DefaultParagraphFont"/>
    <w:uiPriority w:val="99"/>
    <w:semiHidden/>
    <w:unhideWhenUsed/>
    <w:rsid w:val="00021273"/>
    <w:rPr>
      <w:sz w:val="16"/>
      <w:szCs w:val="16"/>
    </w:rPr>
  </w:style>
  <w:style w:type="paragraph" w:styleId="CommentText">
    <w:name w:val="annotation text"/>
    <w:basedOn w:val="Normal"/>
    <w:link w:val="CommentTextChar"/>
    <w:uiPriority w:val="99"/>
    <w:semiHidden/>
    <w:unhideWhenUsed/>
    <w:rsid w:val="00021273"/>
    <w:rPr>
      <w:sz w:val="20"/>
      <w:szCs w:val="20"/>
    </w:rPr>
  </w:style>
  <w:style w:type="character" w:customStyle="1" w:styleId="CommentTextChar">
    <w:name w:val="Comment Text Char"/>
    <w:basedOn w:val="DefaultParagraphFont"/>
    <w:link w:val="CommentText"/>
    <w:uiPriority w:val="99"/>
    <w:semiHidden/>
    <w:rsid w:val="00021273"/>
    <w:rPr>
      <w:sz w:val="20"/>
      <w:szCs w:val="20"/>
    </w:rPr>
  </w:style>
  <w:style w:type="paragraph" w:styleId="CommentSubject">
    <w:name w:val="annotation subject"/>
    <w:basedOn w:val="CommentText"/>
    <w:next w:val="CommentText"/>
    <w:link w:val="CommentSubjectChar"/>
    <w:uiPriority w:val="99"/>
    <w:semiHidden/>
    <w:unhideWhenUsed/>
    <w:rsid w:val="00021273"/>
    <w:rPr>
      <w:b/>
      <w:bCs/>
    </w:rPr>
  </w:style>
  <w:style w:type="character" w:customStyle="1" w:styleId="CommentSubjectChar">
    <w:name w:val="Comment Subject Char"/>
    <w:basedOn w:val="CommentTextChar"/>
    <w:link w:val="CommentSubject"/>
    <w:uiPriority w:val="99"/>
    <w:semiHidden/>
    <w:rsid w:val="00021273"/>
    <w:rPr>
      <w:b/>
      <w:bCs/>
      <w:sz w:val="20"/>
      <w:szCs w:val="20"/>
    </w:rPr>
  </w:style>
  <w:style w:type="paragraph" w:styleId="NormalWeb">
    <w:name w:val="Normal (Web)"/>
    <w:basedOn w:val="Normal"/>
    <w:uiPriority w:val="99"/>
    <w:semiHidden/>
    <w:unhideWhenUsed/>
    <w:rsid w:val="0099570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6154B"/>
  </w:style>
  <w:style w:type="character" w:styleId="Hyperlink">
    <w:name w:val="Hyperlink"/>
    <w:basedOn w:val="DefaultParagraphFont"/>
    <w:uiPriority w:val="99"/>
    <w:semiHidden/>
    <w:unhideWhenUsed/>
    <w:rsid w:val="00E6154B"/>
    <w:rPr>
      <w:color w:val="0000FF"/>
      <w:u w:val="single"/>
    </w:rPr>
  </w:style>
  <w:style w:type="paragraph" w:customStyle="1" w:styleId="dcr-1kas69x">
    <w:name w:val="dcr-1kas69x"/>
    <w:basedOn w:val="Normal"/>
    <w:rsid w:val="00E6154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1Char">
    <w:name w:val="Heading 1 Char"/>
    <w:basedOn w:val="DefaultParagraphFont"/>
    <w:link w:val="Heading1"/>
    <w:uiPriority w:val="9"/>
    <w:rsid w:val="00DB5248"/>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DB52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69144">
      <w:bodyDiv w:val="1"/>
      <w:marLeft w:val="0"/>
      <w:marRight w:val="0"/>
      <w:marTop w:val="0"/>
      <w:marBottom w:val="0"/>
      <w:divBdr>
        <w:top w:val="none" w:sz="0" w:space="0" w:color="auto"/>
        <w:left w:val="none" w:sz="0" w:space="0" w:color="auto"/>
        <w:bottom w:val="none" w:sz="0" w:space="0" w:color="auto"/>
        <w:right w:val="none" w:sz="0" w:space="0" w:color="auto"/>
      </w:divBdr>
    </w:div>
    <w:div w:id="63189261">
      <w:bodyDiv w:val="1"/>
      <w:marLeft w:val="0"/>
      <w:marRight w:val="0"/>
      <w:marTop w:val="0"/>
      <w:marBottom w:val="0"/>
      <w:divBdr>
        <w:top w:val="none" w:sz="0" w:space="0" w:color="auto"/>
        <w:left w:val="none" w:sz="0" w:space="0" w:color="auto"/>
        <w:bottom w:val="none" w:sz="0" w:space="0" w:color="auto"/>
        <w:right w:val="none" w:sz="0" w:space="0" w:color="auto"/>
      </w:divBdr>
      <w:divsChild>
        <w:div w:id="1541285771">
          <w:marLeft w:val="0"/>
          <w:marRight w:val="0"/>
          <w:marTop w:val="0"/>
          <w:marBottom w:val="0"/>
          <w:divBdr>
            <w:top w:val="none" w:sz="0" w:space="0" w:color="auto"/>
            <w:left w:val="none" w:sz="0" w:space="0" w:color="auto"/>
            <w:bottom w:val="none" w:sz="0" w:space="0" w:color="auto"/>
            <w:right w:val="none" w:sz="0" w:space="0" w:color="auto"/>
          </w:divBdr>
          <w:divsChild>
            <w:div w:id="2004234192">
              <w:marLeft w:val="0"/>
              <w:marRight w:val="0"/>
              <w:marTop w:val="0"/>
              <w:marBottom w:val="0"/>
              <w:divBdr>
                <w:top w:val="none" w:sz="0" w:space="0" w:color="auto"/>
                <w:left w:val="none" w:sz="0" w:space="0" w:color="auto"/>
                <w:bottom w:val="none" w:sz="0" w:space="0" w:color="auto"/>
                <w:right w:val="none" w:sz="0" w:space="0" w:color="auto"/>
              </w:divBdr>
              <w:divsChild>
                <w:div w:id="157989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40844">
      <w:bodyDiv w:val="1"/>
      <w:marLeft w:val="0"/>
      <w:marRight w:val="0"/>
      <w:marTop w:val="0"/>
      <w:marBottom w:val="0"/>
      <w:divBdr>
        <w:top w:val="none" w:sz="0" w:space="0" w:color="auto"/>
        <w:left w:val="none" w:sz="0" w:space="0" w:color="auto"/>
        <w:bottom w:val="none" w:sz="0" w:space="0" w:color="auto"/>
        <w:right w:val="none" w:sz="0" w:space="0" w:color="auto"/>
      </w:divBdr>
    </w:div>
    <w:div w:id="102581164">
      <w:bodyDiv w:val="1"/>
      <w:marLeft w:val="0"/>
      <w:marRight w:val="0"/>
      <w:marTop w:val="0"/>
      <w:marBottom w:val="0"/>
      <w:divBdr>
        <w:top w:val="none" w:sz="0" w:space="0" w:color="auto"/>
        <w:left w:val="none" w:sz="0" w:space="0" w:color="auto"/>
        <w:bottom w:val="none" w:sz="0" w:space="0" w:color="auto"/>
        <w:right w:val="none" w:sz="0" w:space="0" w:color="auto"/>
      </w:divBdr>
    </w:div>
    <w:div w:id="123080401">
      <w:bodyDiv w:val="1"/>
      <w:marLeft w:val="0"/>
      <w:marRight w:val="0"/>
      <w:marTop w:val="0"/>
      <w:marBottom w:val="0"/>
      <w:divBdr>
        <w:top w:val="none" w:sz="0" w:space="0" w:color="auto"/>
        <w:left w:val="none" w:sz="0" w:space="0" w:color="auto"/>
        <w:bottom w:val="none" w:sz="0" w:space="0" w:color="auto"/>
        <w:right w:val="none" w:sz="0" w:space="0" w:color="auto"/>
      </w:divBdr>
    </w:div>
    <w:div w:id="152113396">
      <w:bodyDiv w:val="1"/>
      <w:marLeft w:val="0"/>
      <w:marRight w:val="0"/>
      <w:marTop w:val="0"/>
      <w:marBottom w:val="0"/>
      <w:divBdr>
        <w:top w:val="none" w:sz="0" w:space="0" w:color="auto"/>
        <w:left w:val="none" w:sz="0" w:space="0" w:color="auto"/>
        <w:bottom w:val="none" w:sz="0" w:space="0" w:color="auto"/>
        <w:right w:val="none" w:sz="0" w:space="0" w:color="auto"/>
      </w:divBdr>
    </w:div>
    <w:div w:id="213154600">
      <w:bodyDiv w:val="1"/>
      <w:marLeft w:val="0"/>
      <w:marRight w:val="0"/>
      <w:marTop w:val="0"/>
      <w:marBottom w:val="0"/>
      <w:divBdr>
        <w:top w:val="none" w:sz="0" w:space="0" w:color="auto"/>
        <w:left w:val="none" w:sz="0" w:space="0" w:color="auto"/>
        <w:bottom w:val="none" w:sz="0" w:space="0" w:color="auto"/>
        <w:right w:val="none" w:sz="0" w:space="0" w:color="auto"/>
      </w:divBdr>
    </w:div>
    <w:div w:id="239487226">
      <w:bodyDiv w:val="1"/>
      <w:marLeft w:val="0"/>
      <w:marRight w:val="0"/>
      <w:marTop w:val="0"/>
      <w:marBottom w:val="0"/>
      <w:divBdr>
        <w:top w:val="none" w:sz="0" w:space="0" w:color="auto"/>
        <w:left w:val="none" w:sz="0" w:space="0" w:color="auto"/>
        <w:bottom w:val="none" w:sz="0" w:space="0" w:color="auto"/>
        <w:right w:val="none" w:sz="0" w:space="0" w:color="auto"/>
      </w:divBdr>
    </w:div>
    <w:div w:id="250086111">
      <w:bodyDiv w:val="1"/>
      <w:marLeft w:val="0"/>
      <w:marRight w:val="0"/>
      <w:marTop w:val="0"/>
      <w:marBottom w:val="0"/>
      <w:divBdr>
        <w:top w:val="none" w:sz="0" w:space="0" w:color="auto"/>
        <w:left w:val="none" w:sz="0" w:space="0" w:color="auto"/>
        <w:bottom w:val="none" w:sz="0" w:space="0" w:color="auto"/>
        <w:right w:val="none" w:sz="0" w:space="0" w:color="auto"/>
      </w:divBdr>
    </w:div>
    <w:div w:id="272906456">
      <w:bodyDiv w:val="1"/>
      <w:marLeft w:val="0"/>
      <w:marRight w:val="0"/>
      <w:marTop w:val="0"/>
      <w:marBottom w:val="0"/>
      <w:divBdr>
        <w:top w:val="none" w:sz="0" w:space="0" w:color="auto"/>
        <w:left w:val="none" w:sz="0" w:space="0" w:color="auto"/>
        <w:bottom w:val="none" w:sz="0" w:space="0" w:color="auto"/>
        <w:right w:val="none" w:sz="0" w:space="0" w:color="auto"/>
      </w:divBdr>
    </w:div>
    <w:div w:id="350769027">
      <w:bodyDiv w:val="1"/>
      <w:marLeft w:val="0"/>
      <w:marRight w:val="0"/>
      <w:marTop w:val="0"/>
      <w:marBottom w:val="0"/>
      <w:divBdr>
        <w:top w:val="none" w:sz="0" w:space="0" w:color="auto"/>
        <w:left w:val="none" w:sz="0" w:space="0" w:color="auto"/>
        <w:bottom w:val="none" w:sz="0" w:space="0" w:color="auto"/>
        <w:right w:val="none" w:sz="0" w:space="0" w:color="auto"/>
      </w:divBdr>
    </w:div>
    <w:div w:id="392891204">
      <w:bodyDiv w:val="1"/>
      <w:marLeft w:val="0"/>
      <w:marRight w:val="0"/>
      <w:marTop w:val="0"/>
      <w:marBottom w:val="0"/>
      <w:divBdr>
        <w:top w:val="none" w:sz="0" w:space="0" w:color="auto"/>
        <w:left w:val="none" w:sz="0" w:space="0" w:color="auto"/>
        <w:bottom w:val="none" w:sz="0" w:space="0" w:color="auto"/>
        <w:right w:val="none" w:sz="0" w:space="0" w:color="auto"/>
      </w:divBdr>
    </w:div>
    <w:div w:id="402532582">
      <w:bodyDiv w:val="1"/>
      <w:marLeft w:val="0"/>
      <w:marRight w:val="0"/>
      <w:marTop w:val="0"/>
      <w:marBottom w:val="0"/>
      <w:divBdr>
        <w:top w:val="none" w:sz="0" w:space="0" w:color="auto"/>
        <w:left w:val="none" w:sz="0" w:space="0" w:color="auto"/>
        <w:bottom w:val="none" w:sz="0" w:space="0" w:color="auto"/>
        <w:right w:val="none" w:sz="0" w:space="0" w:color="auto"/>
      </w:divBdr>
    </w:div>
    <w:div w:id="424112735">
      <w:bodyDiv w:val="1"/>
      <w:marLeft w:val="0"/>
      <w:marRight w:val="0"/>
      <w:marTop w:val="0"/>
      <w:marBottom w:val="0"/>
      <w:divBdr>
        <w:top w:val="none" w:sz="0" w:space="0" w:color="auto"/>
        <w:left w:val="none" w:sz="0" w:space="0" w:color="auto"/>
        <w:bottom w:val="none" w:sz="0" w:space="0" w:color="auto"/>
        <w:right w:val="none" w:sz="0" w:space="0" w:color="auto"/>
      </w:divBdr>
    </w:div>
    <w:div w:id="488180770">
      <w:bodyDiv w:val="1"/>
      <w:marLeft w:val="0"/>
      <w:marRight w:val="0"/>
      <w:marTop w:val="0"/>
      <w:marBottom w:val="0"/>
      <w:divBdr>
        <w:top w:val="none" w:sz="0" w:space="0" w:color="auto"/>
        <w:left w:val="none" w:sz="0" w:space="0" w:color="auto"/>
        <w:bottom w:val="none" w:sz="0" w:space="0" w:color="auto"/>
        <w:right w:val="none" w:sz="0" w:space="0" w:color="auto"/>
      </w:divBdr>
    </w:div>
    <w:div w:id="542791867">
      <w:bodyDiv w:val="1"/>
      <w:marLeft w:val="0"/>
      <w:marRight w:val="0"/>
      <w:marTop w:val="0"/>
      <w:marBottom w:val="0"/>
      <w:divBdr>
        <w:top w:val="none" w:sz="0" w:space="0" w:color="auto"/>
        <w:left w:val="none" w:sz="0" w:space="0" w:color="auto"/>
        <w:bottom w:val="none" w:sz="0" w:space="0" w:color="auto"/>
        <w:right w:val="none" w:sz="0" w:space="0" w:color="auto"/>
      </w:divBdr>
    </w:div>
    <w:div w:id="543061299">
      <w:bodyDiv w:val="1"/>
      <w:marLeft w:val="0"/>
      <w:marRight w:val="0"/>
      <w:marTop w:val="0"/>
      <w:marBottom w:val="0"/>
      <w:divBdr>
        <w:top w:val="none" w:sz="0" w:space="0" w:color="auto"/>
        <w:left w:val="none" w:sz="0" w:space="0" w:color="auto"/>
        <w:bottom w:val="none" w:sz="0" w:space="0" w:color="auto"/>
        <w:right w:val="none" w:sz="0" w:space="0" w:color="auto"/>
      </w:divBdr>
    </w:div>
    <w:div w:id="580332009">
      <w:bodyDiv w:val="1"/>
      <w:marLeft w:val="0"/>
      <w:marRight w:val="0"/>
      <w:marTop w:val="0"/>
      <w:marBottom w:val="0"/>
      <w:divBdr>
        <w:top w:val="none" w:sz="0" w:space="0" w:color="auto"/>
        <w:left w:val="none" w:sz="0" w:space="0" w:color="auto"/>
        <w:bottom w:val="none" w:sz="0" w:space="0" w:color="auto"/>
        <w:right w:val="none" w:sz="0" w:space="0" w:color="auto"/>
      </w:divBdr>
    </w:div>
    <w:div w:id="585960483">
      <w:bodyDiv w:val="1"/>
      <w:marLeft w:val="0"/>
      <w:marRight w:val="0"/>
      <w:marTop w:val="0"/>
      <w:marBottom w:val="0"/>
      <w:divBdr>
        <w:top w:val="none" w:sz="0" w:space="0" w:color="auto"/>
        <w:left w:val="none" w:sz="0" w:space="0" w:color="auto"/>
        <w:bottom w:val="none" w:sz="0" w:space="0" w:color="auto"/>
        <w:right w:val="none" w:sz="0" w:space="0" w:color="auto"/>
      </w:divBdr>
    </w:div>
    <w:div w:id="610825708">
      <w:bodyDiv w:val="1"/>
      <w:marLeft w:val="0"/>
      <w:marRight w:val="0"/>
      <w:marTop w:val="0"/>
      <w:marBottom w:val="0"/>
      <w:divBdr>
        <w:top w:val="none" w:sz="0" w:space="0" w:color="auto"/>
        <w:left w:val="none" w:sz="0" w:space="0" w:color="auto"/>
        <w:bottom w:val="none" w:sz="0" w:space="0" w:color="auto"/>
        <w:right w:val="none" w:sz="0" w:space="0" w:color="auto"/>
      </w:divBdr>
    </w:div>
    <w:div w:id="626550793">
      <w:bodyDiv w:val="1"/>
      <w:marLeft w:val="0"/>
      <w:marRight w:val="0"/>
      <w:marTop w:val="0"/>
      <w:marBottom w:val="0"/>
      <w:divBdr>
        <w:top w:val="none" w:sz="0" w:space="0" w:color="auto"/>
        <w:left w:val="none" w:sz="0" w:space="0" w:color="auto"/>
        <w:bottom w:val="none" w:sz="0" w:space="0" w:color="auto"/>
        <w:right w:val="none" w:sz="0" w:space="0" w:color="auto"/>
      </w:divBdr>
    </w:div>
    <w:div w:id="646938588">
      <w:bodyDiv w:val="1"/>
      <w:marLeft w:val="0"/>
      <w:marRight w:val="0"/>
      <w:marTop w:val="0"/>
      <w:marBottom w:val="0"/>
      <w:divBdr>
        <w:top w:val="none" w:sz="0" w:space="0" w:color="auto"/>
        <w:left w:val="none" w:sz="0" w:space="0" w:color="auto"/>
        <w:bottom w:val="none" w:sz="0" w:space="0" w:color="auto"/>
        <w:right w:val="none" w:sz="0" w:space="0" w:color="auto"/>
      </w:divBdr>
    </w:div>
    <w:div w:id="650258476">
      <w:bodyDiv w:val="1"/>
      <w:marLeft w:val="0"/>
      <w:marRight w:val="0"/>
      <w:marTop w:val="0"/>
      <w:marBottom w:val="0"/>
      <w:divBdr>
        <w:top w:val="none" w:sz="0" w:space="0" w:color="auto"/>
        <w:left w:val="none" w:sz="0" w:space="0" w:color="auto"/>
        <w:bottom w:val="none" w:sz="0" w:space="0" w:color="auto"/>
        <w:right w:val="none" w:sz="0" w:space="0" w:color="auto"/>
      </w:divBdr>
    </w:div>
    <w:div w:id="734284881">
      <w:bodyDiv w:val="1"/>
      <w:marLeft w:val="0"/>
      <w:marRight w:val="0"/>
      <w:marTop w:val="0"/>
      <w:marBottom w:val="0"/>
      <w:divBdr>
        <w:top w:val="none" w:sz="0" w:space="0" w:color="auto"/>
        <w:left w:val="none" w:sz="0" w:space="0" w:color="auto"/>
        <w:bottom w:val="none" w:sz="0" w:space="0" w:color="auto"/>
        <w:right w:val="none" w:sz="0" w:space="0" w:color="auto"/>
      </w:divBdr>
      <w:divsChild>
        <w:div w:id="24912062">
          <w:marLeft w:val="0"/>
          <w:marRight w:val="0"/>
          <w:marTop w:val="0"/>
          <w:marBottom w:val="0"/>
          <w:divBdr>
            <w:top w:val="none" w:sz="0" w:space="0" w:color="auto"/>
            <w:left w:val="none" w:sz="0" w:space="0" w:color="auto"/>
            <w:bottom w:val="none" w:sz="0" w:space="0" w:color="auto"/>
            <w:right w:val="none" w:sz="0" w:space="0" w:color="auto"/>
          </w:divBdr>
          <w:divsChild>
            <w:div w:id="774710508">
              <w:marLeft w:val="0"/>
              <w:marRight w:val="0"/>
              <w:marTop w:val="0"/>
              <w:marBottom w:val="0"/>
              <w:divBdr>
                <w:top w:val="none" w:sz="0" w:space="0" w:color="auto"/>
                <w:left w:val="none" w:sz="0" w:space="0" w:color="auto"/>
                <w:bottom w:val="none" w:sz="0" w:space="0" w:color="auto"/>
                <w:right w:val="none" w:sz="0" w:space="0" w:color="auto"/>
              </w:divBdr>
              <w:divsChild>
                <w:div w:id="1159417245">
                  <w:marLeft w:val="0"/>
                  <w:marRight w:val="0"/>
                  <w:marTop w:val="0"/>
                  <w:marBottom w:val="0"/>
                  <w:divBdr>
                    <w:top w:val="none" w:sz="0" w:space="0" w:color="auto"/>
                    <w:left w:val="none" w:sz="0" w:space="0" w:color="auto"/>
                    <w:bottom w:val="none" w:sz="0" w:space="0" w:color="auto"/>
                    <w:right w:val="none" w:sz="0" w:space="0" w:color="auto"/>
                  </w:divBdr>
                  <w:divsChild>
                    <w:div w:id="63387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398098">
      <w:bodyDiv w:val="1"/>
      <w:marLeft w:val="0"/>
      <w:marRight w:val="0"/>
      <w:marTop w:val="0"/>
      <w:marBottom w:val="0"/>
      <w:divBdr>
        <w:top w:val="none" w:sz="0" w:space="0" w:color="auto"/>
        <w:left w:val="none" w:sz="0" w:space="0" w:color="auto"/>
        <w:bottom w:val="none" w:sz="0" w:space="0" w:color="auto"/>
        <w:right w:val="none" w:sz="0" w:space="0" w:color="auto"/>
      </w:divBdr>
    </w:div>
    <w:div w:id="820267264">
      <w:bodyDiv w:val="1"/>
      <w:marLeft w:val="0"/>
      <w:marRight w:val="0"/>
      <w:marTop w:val="0"/>
      <w:marBottom w:val="0"/>
      <w:divBdr>
        <w:top w:val="none" w:sz="0" w:space="0" w:color="auto"/>
        <w:left w:val="none" w:sz="0" w:space="0" w:color="auto"/>
        <w:bottom w:val="none" w:sz="0" w:space="0" w:color="auto"/>
        <w:right w:val="none" w:sz="0" w:space="0" w:color="auto"/>
      </w:divBdr>
    </w:div>
    <w:div w:id="853231536">
      <w:bodyDiv w:val="1"/>
      <w:marLeft w:val="0"/>
      <w:marRight w:val="0"/>
      <w:marTop w:val="0"/>
      <w:marBottom w:val="0"/>
      <w:divBdr>
        <w:top w:val="none" w:sz="0" w:space="0" w:color="auto"/>
        <w:left w:val="none" w:sz="0" w:space="0" w:color="auto"/>
        <w:bottom w:val="none" w:sz="0" w:space="0" w:color="auto"/>
        <w:right w:val="none" w:sz="0" w:space="0" w:color="auto"/>
      </w:divBdr>
    </w:div>
    <w:div w:id="920791878">
      <w:bodyDiv w:val="1"/>
      <w:marLeft w:val="0"/>
      <w:marRight w:val="0"/>
      <w:marTop w:val="0"/>
      <w:marBottom w:val="0"/>
      <w:divBdr>
        <w:top w:val="none" w:sz="0" w:space="0" w:color="auto"/>
        <w:left w:val="none" w:sz="0" w:space="0" w:color="auto"/>
        <w:bottom w:val="none" w:sz="0" w:space="0" w:color="auto"/>
        <w:right w:val="none" w:sz="0" w:space="0" w:color="auto"/>
      </w:divBdr>
    </w:div>
    <w:div w:id="930314153">
      <w:bodyDiv w:val="1"/>
      <w:marLeft w:val="0"/>
      <w:marRight w:val="0"/>
      <w:marTop w:val="0"/>
      <w:marBottom w:val="0"/>
      <w:divBdr>
        <w:top w:val="none" w:sz="0" w:space="0" w:color="auto"/>
        <w:left w:val="none" w:sz="0" w:space="0" w:color="auto"/>
        <w:bottom w:val="none" w:sz="0" w:space="0" w:color="auto"/>
        <w:right w:val="none" w:sz="0" w:space="0" w:color="auto"/>
      </w:divBdr>
    </w:div>
    <w:div w:id="1082526797">
      <w:bodyDiv w:val="1"/>
      <w:marLeft w:val="0"/>
      <w:marRight w:val="0"/>
      <w:marTop w:val="0"/>
      <w:marBottom w:val="0"/>
      <w:divBdr>
        <w:top w:val="none" w:sz="0" w:space="0" w:color="auto"/>
        <w:left w:val="none" w:sz="0" w:space="0" w:color="auto"/>
        <w:bottom w:val="none" w:sz="0" w:space="0" w:color="auto"/>
        <w:right w:val="none" w:sz="0" w:space="0" w:color="auto"/>
      </w:divBdr>
    </w:div>
    <w:div w:id="1114859452">
      <w:bodyDiv w:val="1"/>
      <w:marLeft w:val="0"/>
      <w:marRight w:val="0"/>
      <w:marTop w:val="0"/>
      <w:marBottom w:val="0"/>
      <w:divBdr>
        <w:top w:val="none" w:sz="0" w:space="0" w:color="auto"/>
        <w:left w:val="none" w:sz="0" w:space="0" w:color="auto"/>
        <w:bottom w:val="none" w:sz="0" w:space="0" w:color="auto"/>
        <w:right w:val="none" w:sz="0" w:space="0" w:color="auto"/>
      </w:divBdr>
    </w:div>
    <w:div w:id="1156190541">
      <w:bodyDiv w:val="1"/>
      <w:marLeft w:val="0"/>
      <w:marRight w:val="0"/>
      <w:marTop w:val="0"/>
      <w:marBottom w:val="0"/>
      <w:divBdr>
        <w:top w:val="none" w:sz="0" w:space="0" w:color="auto"/>
        <w:left w:val="none" w:sz="0" w:space="0" w:color="auto"/>
        <w:bottom w:val="none" w:sz="0" w:space="0" w:color="auto"/>
        <w:right w:val="none" w:sz="0" w:space="0" w:color="auto"/>
      </w:divBdr>
    </w:div>
    <w:div w:id="1426338719">
      <w:bodyDiv w:val="1"/>
      <w:marLeft w:val="0"/>
      <w:marRight w:val="0"/>
      <w:marTop w:val="0"/>
      <w:marBottom w:val="0"/>
      <w:divBdr>
        <w:top w:val="none" w:sz="0" w:space="0" w:color="auto"/>
        <w:left w:val="none" w:sz="0" w:space="0" w:color="auto"/>
        <w:bottom w:val="none" w:sz="0" w:space="0" w:color="auto"/>
        <w:right w:val="none" w:sz="0" w:space="0" w:color="auto"/>
      </w:divBdr>
    </w:div>
    <w:div w:id="1464612210">
      <w:bodyDiv w:val="1"/>
      <w:marLeft w:val="0"/>
      <w:marRight w:val="0"/>
      <w:marTop w:val="0"/>
      <w:marBottom w:val="0"/>
      <w:divBdr>
        <w:top w:val="none" w:sz="0" w:space="0" w:color="auto"/>
        <w:left w:val="none" w:sz="0" w:space="0" w:color="auto"/>
        <w:bottom w:val="none" w:sz="0" w:space="0" w:color="auto"/>
        <w:right w:val="none" w:sz="0" w:space="0" w:color="auto"/>
      </w:divBdr>
    </w:div>
    <w:div w:id="1510871005">
      <w:bodyDiv w:val="1"/>
      <w:marLeft w:val="0"/>
      <w:marRight w:val="0"/>
      <w:marTop w:val="0"/>
      <w:marBottom w:val="0"/>
      <w:divBdr>
        <w:top w:val="none" w:sz="0" w:space="0" w:color="auto"/>
        <w:left w:val="none" w:sz="0" w:space="0" w:color="auto"/>
        <w:bottom w:val="none" w:sz="0" w:space="0" w:color="auto"/>
        <w:right w:val="none" w:sz="0" w:space="0" w:color="auto"/>
      </w:divBdr>
    </w:div>
    <w:div w:id="1630234318">
      <w:bodyDiv w:val="1"/>
      <w:marLeft w:val="0"/>
      <w:marRight w:val="0"/>
      <w:marTop w:val="0"/>
      <w:marBottom w:val="0"/>
      <w:divBdr>
        <w:top w:val="none" w:sz="0" w:space="0" w:color="auto"/>
        <w:left w:val="none" w:sz="0" w:space="0" w:color="auto"/>
        <w:bottom w:val="none" w:sz="0" w:space="0" w:color="auto"/>
        <w:right w:val="none" w:sz="0" w:space="0" w:color="auto"/>
      </w:divBdr>
      <w:divsChild>
        <w:div w:id="330570803">
          <w:marLeft w:val="0"/>
          <w:marRight w:val="0"/>
          <w:marTop w:val="0"/>
          <w:marBottom w:val="0"/>
          <w:divBdr>
            <w:top w:val="none" w:sz="0" w:space="0" w:color="auto"/>
            <w:left w:val="none" w:sz="0" w:space="0" w:color="auto"/>
            <w:bottom w:val="none" w:sz="0" w:space="0" w:color="auto"/>
            <w:right w:val="none" w:sz="0" w:space="0" w:color="auto"/>
          </w:divBdr>
          <w:divsChild>
            <w:div w:id="276253785">
              <w:marLeft w:val="0"/>
              <w:marRight w:val="0"/>
              <w:marTop w:val="0"/>
              <w:marBottom w:val="0"/>
              <w:divBdr>
                <w:top w:val="none" w:sz="0" w:space="0" w:color="auto"/>
                <w:left w:val="none" w:sz="0" w:space="0" w:color="auto"/>
                <w:bottom w:val="none" w:sz="0" w:space="0" w:color="auto"/>
                <w:right w:val="none" w:sz="0" w:space="0" w:color="auto"/>
              </w:divBdr>
              <w:divsChild>
                <w:div w:id="2065981831">
                  <w:marLeft w:val="0"/>
                  <w:marRight w:val="0"/>
                  <w:marTop w:val="0"/>
                  <w:marBottom w:val="0"/>
                  <w:divBdr>
                    <w:top w:val="none" w:sz="0" w:space="0" w:color="auto"/>
                    <w:left w:val="none" w:sz="0" w:space="0" w:color="auto"/>
                    <w:bottom w:val="none" w:sz="0" w:space="0" w:color="auto"/>
                    <w:right w:val="none" w:sz="0" w:space="0" w:color="auto"/>
                  </w:divBdr>
                  <w:divsChild>
                    <w:div w:id="168219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131272">
      <w:bodyDiv w:val="1"/>
      <w:marLeft w:val="0"/>
      <w:marRight w:val="0"/>
      <w:marTop w:val="0"/>
      <w:marBottom w:val="0"/>
      <w:divBdr>
        <w:top w:val="none" w:sz="0" w:space="0" w:color="auto"/>
        <w:left w:val="none" w:sz="0" w:space="0" w:color="auto"/>
        <w:bottom w:val="none" w:sz="0" w:space="0" w:color="auto"/>
        <w:right w:val="none" w:sz="0" w:space="0" w:color="auto"/>
      </w:divBdr>
    </w:div>
    <w:div w:id="1790587179">
      <w:bodyDiv w:val="1"/>
      <w:marLeft w:val="0"/>
      <w:marRight w:val="0"/>
      <w:marTop w:val="0"/>
      <w:marBottom w:val="0"/>
      <w:divBdr>
        <w:top w:val="none" w:sz="0" w:space="0" w:color="auto"/>
        <w:left w:val="none" w:sz="0" w:space="0" w:color="auto"/>
        <w:bottom w:val="none" w:sz="0" w:space="0" w:color="auto"/>
        <w:right w:val="none" w:sz="0" w:space="0" w:color="auto"/>
      </w:divBdr>
      <w:divsChild>
        <w:div w:id="599678435">
          <w:marLeft w:val="0"/>
          <w:marRight w:val="0"/>
          <w:marTop w:val="0"/>
          <w:marBottom w:val="0"/>
          <w:divBdr>
            <w:top w:val="none" w:sz="0" w:space="0" w:color="auto"/>
            <w:left w:val="none" w:sz="0" w:space="0" w:color="auto"/>
            <w:bottom w:val="none" w:sz="0" w:space="0" w:color="auto"/>
            <w:right w:val="none" w:sz="0" w:space="0" w:color="auto"/>
          </w:divBdr>
          <w:divsChild>
            <w:div w:id="1136605622">
              <w:marLeft w:val="0"/>
              <w:marRight w:val="0"/>
              <w:marTop w:val="0"/>
              <w:marBottom w:val="0"/>
              <w:divBdr>
                <w:top w:val="none" w:sz="0" w:space="0" w:color="auto"/>
                <w:left w:val="none" w:sz="0" w:space="0" w:color="auto"/>
                <w:bottom w:val="none" w:sz="0" w:space="0" w:color="auto"/>
                <w:right w:val="none" w:sz="0" w:space="0" w:color="auto"/>
              </w:divBdr>
              <w:divsChild>
                <w:div w:id="60276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118507">
      <w:bodyDiv w:val="1"/>
      <w:marLeft w:val="0"/>
      <w:marRight w:val="0"/>
      <w:marTop w:val="0"/>
      <w:marBottom w:val="0"/>
      <w:divBdr>
        <w:top w:val="none" w:sz="0" w:space="0" w:color="auto"/>
        <w:left w:val="none" w:sz="0" w:space="0" w:color="auto"/>
        <w:bottom w:val="none" w:sz="0" w:space="0" w:color="auto"/>
        <w:right w:val="none" w:sz="0" w:space="0" w:color="auto"/>
      </w:divBdr>
    </w:div>
    <w:div w:id="1813860905">
      <w:bodyDiv w:val="1"/>
      <w:marLeft w:val="0"/>
      <w:marRight w:val="0"/>
      <w:marTop w:val="0"/>
      <w:marBottom w:val="0"/>
      <w:divBdr>
        <w:top w:val="none" w:sz="0" w:space="0" w:color="auto"/>
        <w:left w:val="none" w:sz="0" w:space="0" w:color="auto"/>
        <w:bottom w:val="none" w:sz="0" w:space="0" w:color="auto"/>
        <w:right w:val="none" w:sz="0" w:space="0" w:color="auto"/>
      </w:divBdr>
    </w:div>
    <w:div w:id="1833835144">
      <w:bodyDiv w:val="1"/>
      <w:marLeft w:val="0"/>
      <w:marRight w:val="0"/>
      <w:marTop w:val="0"/>
      <w:marBottom w:val="0"/>
      <w:divBdr>
        <w:top w:val="none" w:sz="0" w:space="0" w:color="auto"/>
        <w:left w:val="none" w:sz="0" w:space="0" w:color="auto"/>
        <w:bottom w:val="none" w:sz="0" w:space="0" w:color="auto"/>
        <w:right w:val="none" w:sz="0" w:space="0" w:color="auto"/>
      </w:divBdr>
    </w:div>
    <w:div w:id="1840928396">
      <w:bodyDiv w:val="1"/>
      <w:marLeft w:val="0"/>
      <w:marRight w:val="0"/>
      <w:marTop w:val="0"/>
      <w:marBottom w:val="0"/>
      <w:divBdr>
        <w:top w:val="none" w:sz="0" w:space="0" w:color="auto"/>
        <w:left w:val="none" w:sz="0" w:space="0" w:color="auto"/>
        <w:bottom w:val="none" w:sz="0" w:space="0" w:color="auto"/>
        <w:right w:val="none" w:sz="0" w:space="0" w:color="auto"/>
      </w:divBdr>
    </w:div>
    <w:div w:id="1893957276">
      <w:bodyDiv w:val="1"/>
      <w:marLeft w:val="0"/>
      <w:marRight w:val="0"/>
      <w:marTop w:val="0"/>
      <w:marBottom w:val="0"/>
      <w:divBdr>
        <w:top w:val="none" w:sz="0" w:space="0" w:color="auto"/>
        <w:left w:val="none" w:sz="0" w:space="0" w:color="auto"/>
        <w:bottom w:val="none" w:sz="0" w:space="0" w:color="auto"/>
        <w:right w:val="none" w:sz="0" w:space="0" w:color="auto"/>
      </w:divBdr>
    </w:div>
    <w:div w:id="1970472743">
      <w:bodyDiv w:val="1"/>
      <w:marLeft w:val="0"/>
      <w:marRight w:val="0"/>
      <w:marTop w:val="0"/>
      <w:marBottom w:val="0"/>
      <w:divBdr>
        <w:top w:val="none" w:sz="0" w:space="0" w:color="auto"/>
        <w:left w:val="none" w:sz="0" w:space="0" w:color="auto"/>
        <w:bottom w:val="none" w:sz="0" w:space="0" w:color="auto"/>
        <w:right w:val="none" w:sz="0" w:space="0" w:color="auto"/>
      </w:divBdr>
    </w:div>
    <w:div w:id="2057579511">
      <w:bodyDiv w:val="1"/>
      <w:marLeft w:val="0"/>
      <w:marRight w:val="0"/>
      <w:marTop w:val="0"/>
      <w:marBottom w:val="0"/>
      <w:divBdr>
        <w:top w:val="none" w:sz="0" w:space="0" w:color="auto"/>
        <w:left w:val="none" w:sz="0" w:space="0" w:color="auto"/>
        <w:bottom w:val="none" w:sz="0" w:space="0" w:color="auto"/>
        <w:right w:val="none" w:sz="0" w:space="0" w:color="auto"/>
      </w:divBdr>
    </w:div>
    <w:div w:id="208722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media/bb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heguardian.com/media/2019/oct/30/bbc-mounts-defence-in-samira-ahmed-equal-pay-c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Cro23</b:Tag>
    <b:SourceType>InternetSite</b:SourceType>
    <b:Guid>{64E81F23-D358-A745-B5BF-5E591CC9FF58}</b:Guid>
    <b:Author>
      <b:Author>
        <b:NameList>
          <b:Person>
            <b:Last>Croner</b:Last>
          </b:Person>
        </b:NameList>
      </b:Author>
    </b:Author>
    <b:Title>assessment criteria being addressed. You decide to:  1.	Evaluate the aims and objectives of employment regulation. (AC 1.1)  2.	Examine the role played by the tribunal and courts system in enforcing employment law. (AC 1.2)  3.	Explain how cases are settl</b:Title>
    <b:URL>assessment criteria being addressed. You decide to:  1.	Evaluate the aims and objectives of employment regulation. (AC 1.1)  2.	Examine the role played by the tribunal and courts system in enforcing employment law. (AC 1.2)  3.	Explain how cases are settl</b:URL>
    <b:Year>2023</b:Year>
    <b:YearAccessed>2023</b:YearAccessed>
    <b:MonthAccessed>August </b:MonthAccessed>
    <b:DayAccessed>18 </b:DayAccessed>
    <b:RefOrder>35</b:RefOrder>
  </b:Source>
  <b:Source>
    <b:Tag>Cro231</b:Tag>
    <b:SourceType>InternetSite</b:SourceType>
    <b:Guid>{92D01B7B-B1B2-A045-B941-2DD9AD009B44}</b:Guid>
    <b:Author>
      <b:Author>
        <b:NameList>
          <b:Person>
            <b:Last>Croner</b:Last>
          </b:Person>
        </b:NameList>
      </b:Author>
    </b:Author>
    <b:Title>A Comprehensive List of Employment Legislation in the UK</b:Title>
    <b:URL>https://croner.co.uk/resources/employment-law/legislation-list/#:~:text=Why%20does%20employment%20law%20exist,that%20in%20recruitment%20or%20dismissals.</b:URL>
    <b:Year>2023</b:Year>
    <b:YearAccessed>2023</b:YearAccessed>
    <b:MonthAccessed>August</b:MonthAccessed>
    <b:DayAccessed>18</b:DayAccessed>
    <b:RefOrder>1</b:RefOrder>
  </b:Source>
  <b:Source>
    <b:Tag>Cit23</b:Tag>
    <b:SourceType>InternetSite</b:SourceType>
    <b:Guid>{3234CB97-842D-6245-84B4-29EF286EE52F}</b:Guid>
    <b:Author>
      <b:Author>
        <b:NameList>
          <b:Person>
            <b:Last>Citation</b:Last>
          </b:Person>
        </b:NameList>
      </b:Author>
    </b:Author>
    <b:Title>UK Employment Law</b:Title>
    <b:URL>https://www.citation.co.uk/news/hr-and-employment-law/uk-employment-laws-explained/#:~:text=UK%20employment%20laws%20are%20in,relationship%20between%20the%20two%20fair.</b:URL>
    <b:Year>2023</b:Year>
    <b:YearAccessed>2023</b:YearAccessed>
    <b:MonthAccessed>August</b:MonthAccessed>
    <b:DayAccessed>18</b:DayAccessed>
    <b:RefOrder>2</b:RefOrder>
  </b:Source>
  <b:Source>
    <b:Tag>Cou23</b:Tag>
    <b:SourceType>InternetSite</b:SourceType>
    <b:Guid>{F8618E94-1CC4-9249-B368-7E9A5A5395DB}</b:Guid>
    <b:Author>
      <b:Author>
        <b:NameList>
          <b:Person>
            <b:Last>Judiciary</b:Last>
            <b:First>Courts</b:First>
            <b:Middle>and Tribunals</b:Middle>
          </b:Person>
        </b:NameList>
      </b:Author>
    </b:Author>
    <b:Title>Introduction to Tribunals</b:Title>
    <b:URL>https://www.judiciary.uk/courts-and-tribunals/tribunals/about-the-tribunals/tribunals/#</b:URL>
    <b:Year>2023</b:Year>
    <b:YearAccessed>2023</b:YearAccessed>
    <b:MonthAccessed>August </b:MonthAccessed>
    <b:DayAccessed>18</b:DayAccessed>
    <b:RefOrder>3</b:RefOrder>
  </b:Source>
  <b:Source>
    <b:Tag>Cou231</b:Tag>
    <b:SourceType>InternetSite</b:SourceType>
    <b:Guid>{5EAC61F4-40DA-2F46-A318-5B84E02B8C22}</b:Guid>
    <b:Author>
      <b:Author>
        <b:NameList>
          <b:Person>
            <b:Last>Judiciary</b:Last>
            <b:First>Courts</b:First>
            <b:Middle>and Tribunals</b:Middle>
          </b:Person>
        </b:NameList>
      </b:Author>
    </b:Author>
    <b:Title>Introduction to Tribunals</b:Title>
    <b:URL>https://www.judiciary.uk/courts-and-tribunals/tribunals/about-the-tribunals/tribunals/#</b:URL>
    <b:Year>2023</b:Year>
    <b:YearAccessed>2023</b:YearAccessed>
    <b:MonthAccessed>August</b:MonthAccessed>
    <b:DayAccessed>18</b:DayAccessed>
    <b:RefOrder>4</b:RefOrder>
  </b:Source>
  <b:Source>
    <b:Tag>HMC23</b:Tag>
    <b:SourceType>InternetSite</b:SourceType>
    <b:Guid>{CCA8675B-11F1-1D49-A5CE-279970D28FD3}</b:Guid>
    <b:Author>
      <b:Author>
        <b:NameList>
          <b:Person>
            <b:Last>Services</b:Last>
            <b:First>HM</b:First>
            <b:Middle>Courts &amp; Tribunals</b:Middle>
          </b:Person>
        </b:NameList>
      </b:Author>
    </b:Author>
    <b:Title>Employment Tribunal</b:Title>
    <b:URL>https://www.gov.uk/courts-tribunals/employment-tribunal#:~:text=We%27re%20responsible%20for%20hearing,discrimination</b:URL>
    <b:Year>2023</b:Year>
    <b:YearAccessed>2023</b:YearAccessed>
    <b:MonthAccessed>August</b:MonthAccessed>
    <b:DayAccessed>19</b:DayAccessed>
    <b:RefOrder>5</b:RefOrder>
  </b:Source>
  <b:Source>
    <b:Tag>Wal231</b:Tag>
    <b:SourceType>InternetSite</b:SourceType>
    <b:Guid>{6A740196-D87E-3B4A-9197-828B24F01689}</b:Guid>
    <b:Author>
      <b:Author>
        <b:NameList>
          <b:Person>
            <b:Last>Solicitors</b:Last>
            <b:First>Waldrons</b:First>
          </b:Person>
        </b:NameList>
      </b:Author>
    </b:Author>
    <b:Title>Employment Tribunals</b:Title>
    <b:URL>https://www.waldrons.co.uk/insights/how-is-employment-law-enforced/#:~:text=Employment%20Tribunals%20list%20hearings%20that,%2C%20unfair%20dismissal%2C%20and%20redundancy.</b:URL>
    <b:Year>2023</b:Year>
    <b:YearAccessed>2023</b:YearAccessed>
    <b:MonthAccessed>August</b:MonthAccessed>
    <b:DayAccessed>19</b:DayAccessed>
    <b:RefOrder>6</b:RefOrder>
  </b:Source>
  <b:Source>
    <b:Tag>CIP237</b:Tag>
    <b:SourceType>InternetSite</b:SourceType>
    <b:Guid>{F9E9A122-7CE5-CE4C-8886-5D9863EB7CD3}</b:Guid>
    <b:Author>
      <b:Author>
        <b:NameList>
          <b:Person>
            <b:Last>CIPD</b:Last>
          </b:Person>
        </b:NameList>
      </b:Author>
    </b:Author>
    <b:Title>Employment Law in the UK: The Court System</b:Title>
    <b:URL>https://www.cipd.org/uk/knowledge/factsheets/uk-court-system-factsheet/</b:URL>
    <b:Year>2023</b:Year>
    <b:YearAccessed>2023</b:YearAccessed>
    <b:MonthAccessed>August </b:MonthAccessed>
    <b:DayAccessed>19 </b:DayAccessed>
    <b:RefOrder>7</b:RefOrder>
  </b:Source>
  <b:Source>
    <b:Tag>ACA231</b:Tag>
    <b:SourceType>InternetSite</b:SourceType>
    <b:Guid>{0ACDE3A7-71BC-7743-89E7-110A37ED5F14}</b:Guid>
    <b:Author>
      <b:Author>
        <b:NameList>
          <b:Person>
            <b:Last>ACAS</b:Last>
          </b:Person>
        </b:NameList>
      </b:Author>
    </b:Author>
    <b:Title>Mediation at work</b:Title>
    <b:URL>https://www.acas.org.uk/mediation</b:URL>
    <b:Year>2023</b:Year>
    <b:YearAccessed>2023</b:YearAccessed>
    <b:MonthAccessed>August</b:MonthAccessed>
    <b:DayAccessed>19</b:DayAccessed>
    <b:RefOrder>8</b:RefOrder>
  </b:Source>
  <b:Source>
    <b:Tag>Cit231</b:Tag>
    <b:SourceType>InternetSite</b:SourceType>
    <b:Guid>{6A167A73-ED45-3B43-8660-B888755E635A}</b:Guid>
    <b:Author>
      <b:Author>
        <b:NameList>
          <b:Person>
            <b:Last>Advice</b:Last>
            <b:First>Citizens</b:First>
          </b:Person>
        </b:NameList>
      </b:Author>
    </b:Author>
    <b:Title>Making a settlement agreement with your employer</b:Title>
    <b:URL>https://www.citizensadvice.org.uk/work/employment-tribunals/employment-tribunals/before-you-go-to-the-tribunal/making-a-settlement-agreement-with-your-employer/#:~:text=A%20settlement%20agreement%20might%20involve,to%20keep%20the%20agreement%20confidentia</b:URL>
    <b:Year>2023</b:Year>
    <b:YearAccessed>2023</b:YearAccessed>
    <b:MonthAccessed>August </b:MonthAccessed>
    <b:DayAccessed>19</b:DayAccessed>
    <b:RefOrder>9</b:RefOrder>
  </b:Source>
  <b:Source>
    <b:Tag>Mar23</b:Tag>
    <b:SourceType>InternetSite</b:SourceType>
    <b:Guid>{99702F00-030F-1E4E-A234-0341B768CD46}</b:Guid>
    <b:Author>
      <b:Author>
        <b:NameList>
          <b:Person>
            <b:Last>Solicitors</b:Last>
            <b:First>Martin</b:First>
            <b:Middle>Searle</b:Middle>
          </b:Person>
        </b:NameList>
      </b:Author>
    </b:Author>
    <b:Title>What is a Settlement Agreement?</b:Title>
    <b:URL>https://www.ms-solicitors.co.uk/employee/settlement-agreements/factsheet-settlement-agreement-advice-for-employees/#:~:text=A%20Settlement%20Agreement%20(formerly%20known,a%20Tribunal%20or%20a%20Court.</b:URL>
    <b:Year>2023</b:Year>
    <b:YearAccessed>2023</b:YearAccessed>
    <b:MonthAccessed>August </b:MonthAccessed>
    <b:DayAccessed>19</b:DayAccessed>
    <b:RefOrder>10</b:RefOrder>
  </b:Source>
  <b:Source>
    <b:Tag>ACA232</b:Tag>
    <b:SourceType>InternetSite</b:SourceType>
    <b:Guid>{3584AB91-39B4-4A40-8D0B-FD768338F45C}</b:Guid>
    <b:Author>
      <b:Author>
        <b:NameList>
          <b:Person>
            <b:Last>ACAS</b:Last>
          </b:Person>
        </b:NameList>
      </b:Author>
    </b:Author>
    <b:Title>Discrimincation and the Equality Act 2010</b:Title>
    <b:URL>https://www.acas.org.uk/discrimination-and-the-law</b:URL>
    <b:Year>2023</b:Year>
    <b:YearAccessed>2023</b:YearAccessed>
    <b:MonthAccessed>August </b:MonthAccessed>
    <b:DayAccessed>19</b:DayAccessed>
    <b:RefOrder>11</b:RefOrder>
  </b:Source>
  <b:Source>
    <b:Tag>Dav22</b:Tag>
    <b:SourceType>InternetSite</b:SourceType>
    <b:Guid>{EC424A81-166A-A44B-9B1F-F6CDA8BC8989}</b:Guid>
    <b:Author>
      <b:Author>
        <b:NameList>
          <b:Person>
            <b:Last>Morris</b:Last>
            <b:First>Davidson</b:First>
          </b:Person>
        </b:NameList>
      </b:Author>
    </b:Author>
    <b:Title>Avoiding Discriminaton in Recruitment</b:Title>
    <b:URL>https://www.davidsonmorris.com/recruitment-discrimination/#:~:text=Direct%20discrimination%20is%20when%20someone,candidate%20because%20of%20her%20sex.</b:URL>
    <b:Year>2022</b:Year>
    <b:YearAccessed>2023</b:YearAccessed>
    <b:MonthAccessed>August</b:MonthAccessed>
    <b:DayAccessed>20</b:DayAccessed>
    <b:RefOrder>12</b:RefOrder>
  </b:Source>
  <b:Source>
    <b:Tag>Mar231</b:Tag>
    <b:SourceType>InternetSite</b:SourceType>
    <b:Guid>{2BE751E7-B2C1-D145-BCB5-074EF65F9C2A}</b:Guid>
    <b:Author>
      <b:Author>
        <b:NameList>
          <b:Person>
            <b:Last>Chadwick</b:Last>
            <b:First>Maria</b:First>
          </b:Person>
        </b:NameList>
      </b:Author>
    </b:Author>
    <b:Title>Legal consequences of discrimination for businesses</b:Title>
    <b:URL>https://www.stephensons.co.uk/site/businesses/defending-discrimination-claims/legal-consequences-of-discrimination-for-businesses/#:~:text=If%20a%20business%20or%20organisation,business%20could%20be%20subjected%20to.</b:URL>
    <b:Year>2023</b:Year>
    <b:YearAccessed>2023</b:YearAccessed>
    <b:MonthAccessed>August</b:MonthAccessed>
    <b:DayAccessed>20</b:DayAccessed>
    <b:RefOrder>13</b:RefOrder>
  </b:Source>
  <b:Source>
    <b:Tag>ACA233</b:Tag>
    <b:SourceType>InternetSite</b:SourceType>
    <b:Guid>{D86C91AC-4D8C-AB4F-A83A-0F2BA033E930}</b:Guid>
    <b:Author>
      <b:Author>
        <b:NameList>
          <b:Person>
            <b:Last>ACAS</b:Last>
          </b:Person>
        </b:NameList>
      </b:Author>
    </b:Author>
    <b:Title>Equal pay and the law</b:Title>
    <b:URL>https://www.acas.org.uk/equal-pay/equal-pay-law#:~:text=This%20means%20someone%20must%20not,work%20for%20the%20same%20employer</b:URL>
    <b:Year>2023</b:Year>
    <b:YearAccessed>2023</b:YearAccessed>
    <b:MonthAccessed>August </b:MonthAccessed>
    <b:DayAccessed>20</b:DayAccessed>
    <b:RefOrder>14</b:RefOrder>
  </b:Source>
  <b:Source>
    <b:Tag>Jim20</b:Tag>
    <b:SourceType>InternetSite</b:SourceType>
    <b:Guid>{6C3B09F0-16FF-2246-AF6D-443D6758C4E4}</b:Guid>
    <b:Author>
      <b:Author>
        <b:NameList>
          <b:Person>
            <b:Last>Marsh</b:Last>
            <b:First>Jim</b:First>
            <b:Middle>Waterson/Sarah</b:Middle>
          </b:Person>
        </b:NameList>
      </b:Author>
    </b:Author>
    <b:Title>Samira Ahmed has won her equal pay claim against the BBC in a landmark case that lawyers say could leave the broadcaster facing a bill running into the millions for similar claims by other female staff.  Ahmed, the presenter of viewer feedback programme N</b:Title>
    <b:URL>https://www.theguardian.com/media/2020/jan/10/samira-ahmed-wins-equal-pay-claim-against-bbc</b:URL>
    <b:Year>2020</b:Year>
    <b:YearAccessed>2023</b:YearAccessed>
    <b:MonthAccessed>August</b:MonthAccessed>
    <b:DayAccessed>20</b:DayAccessed>
    <b:RefOrder>15</b:RefOrder>
  </b:Source>
  <b:Source>
    <b:Tag>Lau22</b:Tag>
    <b:SourceType>InternetSite</b:SourceType>
    <b:Guid>{361A4C08-3224-EA48-81EE-D796ADF40FA3}</b:Guid>
    <b:Author>
      <b:Author>
        <b:NameList>
          <b:Person>
            <b:Last>Sands</b:Last>
            <b:First>Laura</b:First>
          </b:Person>
        </b:NameList>
      </b:Author>
    </b:Author>
    <b:Title>How to conduct an equal pay review for your business</b:Title>
    <b:URL>https://www.breathehr.com/en-gb/blog/topic/equality-and-diversity/topic/how-to-conduct-an-equal-pay-review-for-your-business</b:URL>
    <b:Year>2022</b:Year>
    <b:YearAccessed>2023</b:YearAccessed>
    <b:MonthAccessed>August </b:MonthAccessed>
    <b:DayAccessed>20</b:DayAccessed>
    <b:RefOrder>16</b:RefOrder>
  </b:Source>
  <b:Source>
    <b:Tag>GOV23</b:Tag>
    <b:SourceType>InternetSite</b:SourceType>
    <b:Guid>{F44024EC-F06B-A647-8907-0EA879C8C514}</b:Guid>
    <b:Author>
      <b:Author>
        <b:NameList>
          <b:Person>
            <b:Last>UK</b:Last>
            <b:First>GOV</b:First>
          </b:Person>
        </b:NameList>
      </b:Author>
    </b:Author>
    <b:Title>Redundancy: Your rights</b:Title>
    <b:URL>https://www.gov.uk/redundancy-your-rights</b:URL>
    <b:Year>2023</b:Year>
    <b:YearAccessed>2023</b:YearAccessed>
    <b:MonthAccessed>August</b:MonthAccessed>
    <b:DayAccessed>20</b:DayAccessed>
    <b:RefOrder>17</b:RefOrder>
  </b:Source>
  <b:Source>
    <b:Tag>GOV231</b:Tag>
    <b:SourceType>InternetSite</b:SourceType>
    <b:Guid>{4DDF8127-01FF-9F45-A04C-CC5358FA84D4}</b:Guid>
    <b:Author>
      <b:Author>
        <b:NameList>
          <b:Person>
            <b:Last>UK</b:Last>
            <b:First>GOV</b:First>
          </b:Person>
        </b:NameList>
      </b:Author>
    </b:Author>
    <b:Title>Dismissal: Your rights </b:Title>
    <b:URL>https://www.gov.uk/dismissal</b:URL>
    <b:Year>2023</b:Year>
    <b:YearAccessed>2023</b:YearAccessed>
    <b:MonthAccessed>August </b:MonthAccessed>
    <b:DayAccessed>20</b:DayAccessed>
    <b:RefOrder>18</b:RefOrder>
  </b:Source>
  <b:Source>
    <b:Tag>Jal23</b:Tag>
    <b:SourceType>InternetSite</b:SourceType>
    <b:Guid>{D44FC85B-87B1-F143-9ACA-D62CBFBCD84E}</b:Guid>
    <b:Author>
      <b:Author>
        <b:NameList>
          <b:Person>
            <b:Last>Jaluch</b:Last>
          </b:Person>
        </b:NameList>
      </b:Author>
    </b:Author>
    <b:Title>Redundancy risk</b:Title>
    <b:URL>https://www.jaluch.co.uk/hr-blast/redundancy-risks/</b:URL>
    <b:Year>2023</b:Year>
    <b:YearAccessed>2023</b:YearAccessed>
    <b:MonthAccessed>August</b:MonthAccessed>
    <b:DayAccessed>20</b:DayAccessed>
    <b:RefOrder>19</b:RefOrder>
  </b:Source>
  <b:Source>
    <b:Tag>Roc22</b:Tag>
    <b:SourceType>InternetSite</b:SourceType>
    <b:Guid>{64940D96-0B48-1C44-900F-4513CA84E834}</b:Guid>
    <b:Author>
      <b:Author>
        <b:NameList>
          <b:Person>
            <b:Last>Lawyer</b:Last>
            <b:First>Rocket</b:First>
          </b:Person>
        </b:NameList>
      </b:Author>
    </b:Author>
    <b:Title>How to make someone redundant in a small business</b:Title>
    <b:URL>https://www.rocketlawyer.com/gb/en/employment/make-redundancies/legal-guide/how-to-make-someone-redundant-in-a-small-business</b:URL>
    <b:Year>2022</b:Year>
    <b:YearAccessed>2023</b:YearAccessed>
    <b:MonthAccessed>August</b:MonthAccessed>
    <b:DayAccessed>20</b:DayAccessed>
    <b:RefOrder>20</b:RefOrder>
  </b:Source>
  <b:Source>
    <b:Tag>ACA234</b:Tag>
    <b:SourceType>InternetSite</b:SourceType>
    <b:Guid>{82C410AA-B2B0-E94B-B0D5-8FAC173FB25D}</b:Guid>
    <b:Author>
      <b:Author>
        <b:NameList>
          <b:Person>
            <b:Last>ACAS</b:Last>
          </b:Person>
        </b:NameList>
      </b:Author>
    </b:Author>
    <b:Title>Your TUPE rights </b:Title>
    <b:URL>https://www.acas.org.uk/employee-rights-during-a-tupe-transfer</b:URL>
    <b:Year>2023</b:Year>
    <b:YearAccessed>2023</b:YearAccessed>
    <b:MonthAccessed>August</b:MonthAccessed>
    <b:DayAccessed>20</b:DayAccessed>
    <b:RefOrder>21</b:RefOrder>
  </b:Source>
  <b:Source>
    <b:Tag>Xpe23</b:Tag>
    <b:SourceType>InternetSite</b:SourceType>
    <b:Guid>{98AC030B-E9E2-154A-A0F6-0826EAE4B1C0}</b:Guid>
    <b:Author>
      <b:Author>
        <b:NameList>
          <b:Person>
            <b:Last>XpertHR</b:Last>
          </b:Person>
        </b:NameList>
      </b:Author>
    </b:Author>
    <b:Title>Provide a transferee with employee liability information</b:Title>
    <b:URL>https://www.xperthr.co.uk/tasks/provide-a-transferee-with-employee-liability-information/150663/#</b:URL>
    <b:Year>2023</b:Year>
    <b:YearAccessed>2023</b:YearAccessed>
    <b:MonthAccessed>August</b:MonthAccessed>
    <b:DayAccessed>20</b:DayAccessed>
    <b:RefOrder>22</b:RefOrder>
  </b:Source>
  <b:Source>
    <b:Tag>Gat23</b:Tag>
    <b:SourceType>InternetSite</b:SourceType>
    <b:Guid>{EABBB374-5098-E643-B1D1-3D1E9B2E8182}</b:Guid>
    <b:Author>
      <b:Author>
        <b:NameList>
          <b:Person>
            <b:Last>Gateley</b:Last>
          </b:Person>
        </b:NameList>
      </b:Author>
    </b:Author>
    <b:Title>A guide to TUPE information and consultation</b:Title>
    <b:URL>https://gateleyplc.com/insight/guides/a-guide-to-tupe-information-and-consultation/#:~:text=Specific%20information%20must%20be%20provided,connection%20with%20a%20TUPE%20transfer.</b:URL>
    <b:Year>2023</b:Year>
    <b:YearAccessed>2023</b:YearAccessed>
    <b:MonthAccessed>August</b:MonthAccessed>
    <b:DayAccessed>20 </b:DayAccessed>
    <b:RefOrder>23</b:RefOrder>
  </b:Source>
  <b:Source>
    <b:Tag>CIP238</b:Tag>
    <b:SourceType>InternetSite</b:SourceType>
    <b:Guid>{3D7C9AC6-799F-B445-8672-1893A348F966}</b:Guid>
    <b:Author>
      <b:Author>
        <b:NameList>
          <b:Person>
            <b:Last>CIPD</b:Last>
          </b:Person>
        </b:NameList>
      </b:Author>
    </b:Author>
    <b:Title>Itemiseed pay statement </b:Title>
    <b:URL>https://www.hr-inform.co.uk/employment_law/itemised-pay-statement#:~:text=Currently%2C%20all%20employees%20have%20a,the%20Employment%20Rights%20Act%201996.</b:URL>
    <b:Year>2023</b:Year>
    <b:YearAccessed>2023</b:YearAccessed>
    <b:MonthAccessed>August</b:MonthAccessed>
    <b:DayAccessed>20</b:DayAccessed>
    <b:RefOrder>24</b:RefOrder>
  </b:Source>
  <b:Source>
    <b:Tag>CIP22</b:Tag>
    <b:SourceType>InternetSite</b:SourceType>
    <b:Guid>{2CE41F40-8810-E843-876B-7B68D365ADF2}</b:Guid>
    <b:Author>
      <b:Author>
        <b:NameList>
          <b:Person>
            <b:Last>CIPD</b:Last>
          </b:Person>
        </b:NameList>
      </b:Author>
    </b:Author>
    <b:Title>Working hours and time off work</b:Title>
    <b:URL>https://www.cipd.org/uk/knowledge/factsheets/working-time-factsheet/</b:URL>
    <b:Year>2022</b:Year>
    <b:YearAccessed>2023</b:YearAccessed>
    <b:MonthAccessed>August</b:MonthAccessed>
    <b:DayAccessed>20</b:DayAccessed>
    <b:RefOrder>25</b:RefOrder>
  </b:Source>
  <b:Source>
    <b:Tag>aca23</b:Tag>
    <b:SourceType>InternetSite</b:SourceType>
    <b:Guid>{CB5BC15B-150C-9D49-B35F-9C3B975D8C16}</b:Guid>
    <b:Author>
      <b:Author>
        <b:NameList>
          <b:Person>
            <b:Last>acas</b:Last>
          </b:Person>
        </b:NameList>
      </b:Author>
    </b:Author>
    <b:Title>Rest and breaks at work</b:Title>
    <b:URL>https://www.acas.org.uk/rest-breaks</b:URL>
    <b:Year>2023</b:Year>
    <b:YearAccessed>2023</b:YearAccessed>
    <b:MonthAccessed>August</b:MonthAccessed>
    <b:DayAccessed>20</b:DayAccessed>
    <b:RefOrder>26</b:RefOrder>
  </b:Source>
  <b:Source>
    <b:Tag>GOV232</b:Tag>
    <b:SourceType>InternetSite</b:SourceType>
    <b:Guid>{756FE20E-4888-4C43-AD5F-855700CAAA91}</b:Guid>
    <b:Author>
      <b:Author>
        <b:NameList>
          <b:Person>
            <b:Last>UK</b:Last>
            <b:First>GOV</b:First>
          </b:Person>
        </b:NameList>
      </b:Author>
    </b:Author>
    <b:Title>Holiday Entitlement</b:Title>
    <b:URL>https://www.gov.uk/holiday-entitlement-rights</b:URL>
    <b:Year>2023</b:Year>
    <b:YearAccessed>2023</b:YearAccessed>
    <b:MonthAccessed>August</b:MonthAccessed>
    <b:DayAccessed>20</b:DayAccessed>
    <b:RefOrder>27</b:RefOrder>
  </b:Source>
  <b:Source>
    <b:Tag>Cit232</b:Tag>
    <b:SourceType>InternetSite</b:SourceType>
    <b:Guid>{094F7823-2A38-2340-8A03-181471FCBA0C}</b:Guid>
    <b:Author>
      <b:Author>
        <b:NameList>
          <b:Person>
            <b:Last>Advice</b:Last>
            <b:First>Citizens</b:First>
          </b:Person>
        </b:NameList>
      </b:Author>
    </b:Author>
    <b:Title>Check you've got the right amount of holiday pay</b:Title>
    <b:URL>https://www.citizensadvice.org.uk/work/holidays-and-holiday-pay/check-youve-got-the-right-amount-of-holiday-pay/#:~:text=To%20work%20out%20how%20much,get%20your%20weekly%20average%20pay.</b:URL>
    <b:Year>2023</b:Year>
    <b:YearAccessed>2023</b:YearAccessed>
    <b:MonthAccessed>August</b:MonthAccessed>
    <b:DayAccessed>20</b:DayAccessed>
    <b:RefOrder>28</b:RefOrder>
  </b:Source>
  <b:Source>
    <b:Tag>GOV233</b:Tag>
    <b:SourceType>InternetSite</b:SourceType>
    <b:Guid>{AFD2F692-D181-3342-862D-C5D4EA236104}</b:Guid>
    <b:Author>
      <b:Author>
        <b:NameList>
          <b:Person>
            <b:Last>UK</b:Last>
            <b:First>GOV</b:First>
          </b:Person>
        </b:NameList>
      </b:Author>
    </b:Author>
    <b:Title>Statutory Maternity Pay and Leave: employer guide</b:Title>
    <b:URL>https://www.gov.uk/employers-maternity-pay-leave</b:URL>
    <b:Year>2023</b:Year>
    <b:YearAccessed>2023</b:YearAccessed>
    <b:MonthAccessed>August </b:MonthAccessed>
    <b:DayAccessed>20</b:DayAccessed>
    <b:RefOrder>29</b:RefOrder>
  </b:Source>
  <b:Source>
    <b:Tag>Mat23</b:Tag>
    <b:SourceType>InternetSite</b:SourceType>
    <b:Guid>{BBB337DF-F184-1E47-89E7-8D3D9AFC771D}</b:Guid>
    <b:Author>
      <b:Author>
        <b:NameList>
          <b:Person>
            <b:Last>Action</b:Last>
            <b:First>Maternity.</b:First>
          </b:Person>
        </b:NameList>
      </b:Author>
    </b:Author>
    <b:Title>Rights during maternity leave and return to work</b:Title>
    <b:URL>https://maternityaction.org.uk/advice/discrimination-during-maternity-leave-and-on-return-to-work/#</b:URL>
    <b:Year>2023</b:Year>
    <b:YearAccessed>2023</b:YearAccessed>
    <b:MonthAccessed>August</b:MonthAccessed>
    <b:DayAccessed>20</b:DayAccessed>
    <b:RefOrder>30</b:RefOrder>
  </b:Source>
  <b:Source>
    <b:Tag>GOV234</b:Tag>
    <b:SourceType>InternetSite</b:SourceType>
    <b:Guid>{33D7D166-E25E-5645-BFCE-18AA777F3162}</b:Guid>
    <b:Author>
      <b:Author>
        <b:NameList>
          <b:Person>
            <b:Last>UK</b:Last>
            <b:First>GOV</b:First>
          </b:Person>
        </b:NameList>
      </b:Author>
    </b:Author>
    <b:Title>Paternity pay and Leave</b:Title>
    <b:URL>https://www.gov.uk/paternity-pay-leave/how-to-claim</b:URL>
    <b:Year>2023</b:Year>
    <b:YearAccessed>2023</b:YearAccessed>
    <b:MonthAccessed>August</b:MonthAccessed>
    <b:DayAccessed>20</b:DayAccessed>
    <b:RefOrder>31</b:RefOrder>
  </b:Source>
  <b:Source>
    <b:Tag>GOV235</b:Tag>
    <b:SourceType>InternetSite</b:SourceType>
    <b:Guid>{EC91B99D-CCC6-5441-8292-F5B91E53B3CB}</b:Guid>
    <b:Author>
      <b:Author>
        <b:NameList>
          <b:Person>
            <b:Last>UK</b:Last>
            <b:First>GOV</b:First>
          </b:Person>
        </b:NameList>
      </b:Author>
    </b:Author>
    <b:Title>Statutory Adoption Pay and Leave</b:Title>
    <b:URL>https://www.gov.uk/employers-adoption-pay-leave/refusing-pay-or-leave#:~:text=Statutory%20Adoption%20Leave,days%20of%20their%20leave%20request.</b:URL>
    <b:Year>2023</b:Year>
    <b:YearAccessed>2023</b:YearAccessed>
    <b:MonthAccessed>August</b:MonthAccessed>
    <b:DayAccessed>20</b:DayAccessed>
    <b:RefOrder>32</b:RefOrder>
  </b:Source>
  <b:Source>
    <b:Tag>GOV236</b:Tag>
    <b:SourceType>InternetSite</b:SourceType>
    <b:Guid>{817FCE1D-C2BC-1640-8D4C-DEE97FAEFC1D}</b:Guid>
    <b:Author>
      <b:Author>
        <b:NameList>
          <b:Person>
            <b:Last>UK</b:Last>
            <b:First>GOV</b:First>
          </b:Person>
        </b:NameList>
      </b:Author>
    </b:Author>
    <b:Title>Flexible Working</b:Title>
    <b:URL>https://www.gov.uk/flexible-working/types-of-flexible-working</b:URL>
    <b:Year>2023</b:Year>
    <b:YearAccessed>2023</b:YearAccessed>
    <b:MonthAccessed>August</b:MonthAccessed>
    <b:DayAccessed>20</b:DayAccessed>
    <b:RefOrder>33</b:RefOrder>
  </b:Source>
  <b:Source>
    <b:Tag>ACA235</b:Tag>
    <b:SourceType>InternetSite</b:SourceType>
    <b:Guid>{311769BF-4729-3546-9440-E3D92346DAAD}</b:Guid>
    <b:Author>
      <b:Author>
        <b:NameList>
          <b:Person>
            <b:Last>ACAS</b:Last>
          </b:Person>
        </b:NameList>
      </b:Author>
    </b:Author>
    <b:Title>Making a flexible working request</b:Title>
    <b:URL>https://www.acas.org.uk/making-a-flexible-working-request/if-you-want-to-appeal-the-decision</b:URL>
    <b:Year>2023</b:Year>
    <b:YearAccessed>2023</b:YearAccessed>
    <b:MonthAccessed>August</b:MonthAccessed>
    <b:DayAccessed>20</b:DayAccessed>
    <b:RefOrder>34</b:RefOrder>
  </b:Source>
</b:Sources>
</file>

<file path=customXml/itemProps1.xml><?xml version="1.0" encoding="utf-8"?>
<ds:datastoreItem xmlns:ds="http://schemas.openxmlformats.org/officeDocument/2006/customXml" ds:itemID="{FFB45F00-43C2-7643-95E9-691C33C09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11</Pages>
  <Words>5129</Words>
  <Characters>29238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John-Davies (1910200)</dc:creator>
  <cp:keywords/>
  <dc:description/>
  <cp:lastModifiedBy>Sara John-Davies (1910200)</cp:lastModifiedBy>
  <cp:revision>19</cp:revision>
  <dcterms:created xsi:type="dcterms:W3CDTF">2023-08-18T21:34:00Z</dcterms:created>
  <dcterms:modified xsi:type="dcterms:W3CDTF">2023-08-20T20:01:00Z</dcterms:modified>
</cp:coreProperties>
</file>