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8ACDD" w14:textId="77777777" w:rsidR="00EE2254" w:rsidRPr="00323964" w:rsidRDefault="00EE2254" w:rsidP="00EE2254">
      <w:pPr>
        <w:spacing w:line="480" w:lineRule="auto"/>
        <w:jc w:val="center"/>
        <w:rPr>
          <w:rFonts w:asciiTheme="minorHAnsi" w:hAnsiTheme="minorHAnsi" w:cs="Calibri"/>
          <w:sz w:val="24"/>
          <w:szCs w:val="24"/>
        </w:rPr>
      </w:pPr>
      <w:r w:rsidRPr="00323964">
        <w:rPr>
          <w:rFonts w:asciiTheme="minorHAnsi" w:hAnsiTheme="minorHAnsi" w:cs="Calibri"/>
          <w:sz w:val="24"/>
          <w:szCs w:val="24"/>
        </w:rPr>
        <w:t>University of Wales Trinity Saint David</w:t>
      </w:r>
    </w:p>
    <w:p w14:paraId="613C4CC9" w14:textId="77777777" w:rsidR="00EE2254" w:rsidRPr="00323964" w:rsidRDefault="00EE2254" w:rsidP="00EE2254">
      <w:pPr>
        <w:spacing w:line="480" w:lineRule="auto"/>
        <w:jc w:val="center"/>
        <w:rPr>
          <w:rFonts w:asciiTheme="minorHAnsi" w:hAnsiTheme="minorHAnsi" w:cs="Calibri"/>
          <w:sz w:val="24"/>
          <w:szCs w:val="24"/>
        </w:rPr>
      </w:pPr>
      <w:r w:rsidRPr="00323964">
        <w:rPr>
          <w:rFonts w:asciiTheme="minorHAnsi" w:hAnsiTheme="minorHAnsi" w:cs="Calibri"/>
          <w:sz w:val="24"/>
          <w:szCs w:val="24"/>
        </w:rPr>
        <w:t>School of Engineering</w:t>
      </w:r>
    </w:p>
    <w:p w14:paraId="615AA531" w14:textId="25CDCBB1" w:rsidR="00EE2254" w:rsidRPr="00323964" w:rsidRDefault="00EE2254" w:rsidP="00EE2254">
      <w:pPr>
        <w:spacing w:line="480" w:lineRule="auto"/>
        <w:jc w:val="center"/>
        <w:rPr>
          <w:rFonts w:asciiTheme="minorHAnsi" w:hAnsiTheme="minorHAnsi" w:cs="Calibri"/>
          <w:sz w:val="24"/>
          <w:szCs w:val="24"/>
        </w:rPr>
      </w:pPr>
      <w:r w:rsidRPr="00323964">
        <w:rPr>
          <w:rFonts w:asciiTheme="minorHAnsi" w:hAnsiTheme="minorHAnsi" w:cs="Calibri"/>
          <w:sz w:val="24"/>
          <w:szCs w:val="24"/>
        </w:rPr>
        <w:t xml:space="preserve">Report </w:t>
      </w:r>
      <w:r w:rsidR="00155C5D" w:rsidRPr="00155C5D">
        <w:rPr>
          <w:rFonts w:asciiTheme="minorHAnsi" w:hAnsiTheme="minorHAnsi" w:cs="Calibri"/>
          <w:sz w:val="24"/>
          <w:szCs w:val="24"/>
        </w:rPr>
        <w:t>on Supply Chain and Logistics Operations</w:t>
      </w:r>
    </w:p>
    <w:p w14:paraId="6D803166" w14:textId="77777777" w:rsidR="00EE2254" w:rsidRPr="00323964" w:rsidRDefault="00EE2254" w:rsidP="00EE2254">
      <w:pPr>
        <w:spacing w:line="480" w:lineRule="auto"/>
        <w:jc w:val="center"/>
        <w:rPr>
          <w:rFonts w:asciiTheme="minorHAnsi" w:hAnsiTheme="minorHAnsi" w:cs="Calibri"/>
          <w:sz w:val="24"/>
          <w:szCs w:val="24"/>
        </w:rPr>
      </w:pPr>
      <w:r w:rsidRPr="00323964">
        <w:rPr>
          <w:rFonts w:asciiTheme="minorHAnsi" w:hAnsiTheme="minorHAnsi" w:cs="Calibri"/>
          <w:sz w:val="24"/>
          <w:szCs w:val="24"/>
        </w:rPr>
        <w:t>Lauren Lloyd</w:t>
      </w:r>
    </w:p>
    <w:p w14:paraId="69F405C5" w14:textId="77777777" w:rsidR="00EE2254" w:rsidRPr="00323964" w:rsidRDefault="00EE2254" w:rsidP="00EE2254">
      <w:pPr>
        <w:spacing w:line="480" w:lineRule="auto"/>
        <w:jc w:val="center"/>
        <w:rPr>
          <w:rFonts w:asciiTheme="minorHAnsi" w:hAnsiTheme="minorHAnsi" w:cs="Calibri"/>
          <w:sz w:val="24"/>
          <w:szCs w:val="24"/>
        </w:rPr>
      </w:pPr>
      <w:r w:rsidRPr="00323964">
        <w:rPr>
          <w:rFonts w:asciiTheme="minorHAnsi" w:hAnsiTheme="minorHAnsi" w:cs="Calibri"/>
          <w:sz w:val="24"/>
          <w:szCs w:val="24"/>
        </w:rPr>
        <w:t>2315243</w:t>
      </w:r>
    </w:p>
    <w:p w14:paraId="518E502D" w14:textId="77777777" w:rsidR="00EE2254" w:rsidRPr="00323964" w:rsidRDefault="00EE2254" w:rsidP="00EE2254">
      <w:pPr>
        <w:spacing w:line="480" w:lineRule="auto"/>
        <w:jc w:val="center"/>
        <w:rPr>
          <w:rFonts w:asciiTheme="minorHAnsi" w:hAnsiTheme="minorHAnsi" w:cs="Calibri"/>
          <w:sz w:val="24"/>
          <w:szCs w:val="24"/>
        </w:rPr>
      </w:pPr>
      <w:r w:rsidRPr="00323964">
        <w:rPr>
          <w:rFonts w:asciiTheme="minorHAnsi" w:hAnsiTheme="minorHAnsi" w:cs="Calibri"/>
          <w:sz w:val="24"/>
          <w:szCs w:val="24"/>
        </w:rPr>
        <w:t>Degree Apprenticeship in Logistics and Supply Chain Management</w:t>
      </w:r>
    </w:p>
    <w:p w14:paraId="5BA6A09E" w14:textId="1499FB24" w:rsidR="00EE2254" w:rsidRPr="00323964" w:rsidRDefault="00155C5D" w:rsidP="00EE2254">
      <w:pPr>
        <w:spacing w:line="480" w:lineRule="auto"/>
        <w:jc w:val="center"/>
        <w:rPr>
          <w:rFonts w:asciiTheme="minorHAnsi" w:hAnsiTheme="minorHAnsi" w:cs="Calibri"/>
          <w:sz w:val="24"/>
          <w:szCs w:val="24"/>
        </w:rPr>
      </w:pPr>
      <w:r>
        <w:rPr>
          <w:rFonts w:asciiTheme="minorHAnsi" w:hAnsiTheme="minorHAnsi" w:cs="Calibri"/>
          <w:sz w:val="24"/>
          <w:szCs w:val="24"/>
        </w:rPr>
        <w:t>12</w:t>
      </w:r>
      <w:r w:rsidR="00EE2254" w:rsidRPr="00CA205C">
        <w:rPr>
          <w:rFonts w:asciiTheme="minorHAnsi" w:hAnsiTheme="minorHAnsi" w:cs="Calibri"/>
          <w:sz w:val="24"/>
          <w:szCs w:val="24"/>
          <w:vertAlign w:val="superscript"/>
        </w:rPr>
        <w:t>th</w:t>
      </w:r>
      <w:r w:rsidR="00EE2254">
        <w:rPr>
          <w:rFonts w:asciiTheme="minorHAnsi" w:hAnsiTheme="minorHAnsi" w:cs="Calibri"/>
          <w:sz w:val="24"/>
          <w:szCs w:val="24"/>
        </w:rPr>
        <w:t xml:space="preserve"> </w:t>
      </w:r>
      <w:r>
        <w:rPr>
          <w:rFonts w:asciiTheme="minorHAnsi" w:hAnsiTheme="minorHAnsi" w:cs="Calibri"/>
          <w:sz w:val="24"/>
          <w:szCs w:val="24"/>
        </w:rPr>
        <w:t>March</w:t>
      </w:r>
      <w:r w:rsidR="00EE2254">
        <w:rPr>
          <w:rFonts w:asciiTheme="minorHAnsi" w:hAnsiTheme="minorHAnsi" w:cs="Calibri"/>
          <w:sz w:val="24"/>
          <w:szCs w:val="24"/>
        </w:rPr>
        <w:t xml:space="preserve"> 2026</w:t>
      </w:r>
    </w:p>
    <w:p w14:paraId="226CB82C" w14:textId="2E8391F5" w:rsidR="00EE2254" w:rsidRDefault="00415EB2" w:rsidP="00EE2254">
      <w:pPr>
        <w:spacing w:line="480" w:lineRule="auto"/>
        <w:jc w:val="center"/>
        <w:rPr>
          <w:rFonts w:asciiTheme="minorHAnsi" w:hAnsiTheme="minorHAnsi" w:cs="Calibri"/>
          <w:sz w:val="24"/>
          <w:szCs w:val="24"/>
        </w:rPr>
      </w:pPr>
      <w:r>
        <w:rPr>
          <w:rFonts w:asciiTheme="minorHAnsi" w:hAnsiTheme="minorHAnsi" w:cs="Calibri"/>
          <w:sz w:val="24"/>
          <w:szCs w:val="24"/>
        </w:rPr>
        <w:t>Supply Chain and Logistics Operations</w:t>
      </w:r>
      <w:r w:rsidR="00EE2254" w:rsidRPr="00323964">
        <w:rPr>
          <w:rFonts w:asciiTheme="minorHAnsi" w:hAnsiTheme="minorHAnsi" w:cs="Calibri"/>
          <w:sz w:val="24"/>
          <w:szCs w:val="24"/>
        </w:rPr>
        <w:t xml:space="preserve"> (ACMA50</w:t>
      </w:r>
      <w:r>
        <w:rPr>
          <w:rFonts w:asciiTheme="minorHAnsi" w:hAnsiTheme="minorHAnsi" w:cs="Calibri"/>
          <w:sz w:val="24"/>
          <w:szCs w:val="24"/>
        </w:rPr>
        <w:t>20</w:t>
      </w:r>
      <w:r w:rsidR="00EE2254" w:rsidRPr="00323964">
        <w:rPr>
          <w:rFonts w:asciiTheme="minorHAnsi" w:hAnsiTheme="minorHAnsi" w:cs="Calibri"/>
          <w:sz w:val="24"/>
          <w:szCs w:val="24"/>
        </w:rPr>
        <w:t>)</w:t>
      </w:r>
    </w:p>
    <w:p w14:paraId="392E81CA" w14:textId="65AA8A09" w:rsidR="00EE2254" w:rsidRDefault="00EE2254"/>
    <w:p w14:paraId="5A7E795F" w14:textId="77777777" w:rsidR="00EE2254" w:rsidRDefault="00EE2254">
      <w:pPr>
        <w:spacing w:after="160" w:line="278" w:lineRule="auto"/>
      </w:pPr>
      <w:r>
        <w:br w:type="page"/>
      </w:r>
    </w:p>
    <w:p w14:paraId="01FEAB29" w14:textId="77777777" w:rsidR="00B93BFE" w:rsidRDefault="00B93BFE" w:rsidP="00EE2254">
      <w:pPr>
        <w:ind w:left="555" w:firstLine="135"/>
        <w:jc w:val="both"/>
        <w:textAlignment w:val="baseline"/>
        <w:rPr>
          <w:rFonts w:ascii="Arial" w:hAnsi="Arial" w:cs="Arial"/>
          <w:b/>
          <w:bCs/>
          <w:sz w:val="22"/>
          <w:szCs w:val="22"/>
          <w:lang w:eastAsia="zh-CN"/>
        </w:rPr>
      </w:pPr>
    </w:p>
    <w:sdt>
      <w:sdtPr>
        <w:id w:val="1202283523"/>
        <w:docPartObj>
          <w:docPartGallery w:val="Table of Contents"/>
          <w:docPartUnique/>
        </w:docPartObj>
      </w:sdtPr>
      <w:sdtEndPr>
        <w:rPr>
          <w:b/>
          <w:bCs/>
          <w:noProof/>
        </w:rPr>
      </w:sdtEndPr>
      <w:sdtContent>
        <w:p w14:paraId="70C29A74" w14:textId="5C453504" w:rsidR="00B93BFE" w:rsidRDefault="00B93BFE" w:rsidP="00B93BFE">
          <w:pPr>
            <w:spacing w:after="160" w:line="278" w:lineRule="auto"/>
          </w:pPr>
          <w:r w:rsidRPr="00B93BFE">
            <w:rPr>
              <w:rStyle w:val="Heading1Char"/>
            </w:rPr>
            <w:t>Table of Contents</w:t>
          </w:r>
        </w:p>
        <w:p w14:paraId="4ECE96AE" w14:textId="420200B7"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r w:rsidRPr="00B93BFE">
            <w:rPr>
              <w:rFonts w:ascii="Calibri" w:hAnsi="Calibri" w:cs="Calibri"/>
              <w:sz w:val="24"/>
              <w:szCs w:val="24"/>
            </w:rPr>
            <w:fldChar w:fldCharType="begin"/>
          </w:r>
          <w:r w:rsidRPr="00B93BFE">
            <w:rPr>
              <w:rFonts w:ascii="Calibri" w:hAnsi="Calibri" w:cs="Calibri"/>
              <w:sz w:val="24"/>
              <w:szCs w:val="24"/>
            </w:rPr>
            <w:instrText xml:space="preserve"> TOC \o "1-3" \h \z \u </w:instrText>
          </w:r>
          <w:r w:rsidRPr="00B93BFE">
            <w:rPr>
              <w:rFonts w:ascii="Calibri" w:hAnsi="Calibri" w:cs="Calibri"/>
              <w:sz w:val="24"/>
              <w:szCs w:val="24"/>
            </w:rPr>
            <w:fldChar w:fldCharType="separate"/>
          </w:r>
          <w:hyperlink w:anchor="_Toc224228781" w:history="1">
            <w:r w:rsidRPr="00B93BFE">
              <w:rPr>
                <w:rStyle w:val="Hyperlink"/>
                <w:rFonts w:ascii="Calibri" w:hAnsi="Calibri" w:cs="Calibri"/>
                <w:noProof/>
                <w:sz w:val="24"/>
                <w:szCs w:val="24"/>
                <w:lang w:eastAsia="zh-CN"/>
              </w:rPr>
              <w:t>1.</w:t>
            </w:r>
            <w:r w:rsidRPr="00B93BFE">
              <w:rPr>
                <w:rFonts w:ascii="Calibri" w:hAnsi="Calibri" w:cs="Calibri"/>
                <w:noProof/>
                <w:sz w:val="24"/>
                <w:szCs w:val="24"/>
              </w:rPr>
              <w:tab/>
            </w:r>
            <w:r w:rsidRPr="00B93BFE">
              <w:rPr>
                <w:rStyle w:val="Hyperlink"/>
                <w:rFonts w:ascii="Calibri" w:hAnsi="Calibri" w:cs="Calibri"/>
                <w:noProof/>
                <w:sz w:val="24"/>
                <w:szCs w:val="24"/>
                <w:lang w:eastAsia="zh-CN"/>
              </w:rPr>
              <w:t>Use of Generative AI in Assessment</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_Toc224228781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4</w:t>
            </w:r>
            <w:r w:rsidRPr="00B93BFE">
              <w:rPr>
                <w:rFonts w:ascii="Calibri" w:hAnsi="Calibri" w:cs="Calibri"/>
                <w:noProof/>
                <w:webHidden/>
                <w:sz w:val="24"/>
                <w:szCs w:val="24"/>
              </w:rPr>
              <w:fldChar w:fldCharType="end"/>
            </w:r>
          </w:hyperlink>
        </w:p>
        <w:p w14:paraId="667766DA" w14:textId="40714C4E"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hyperlink w:anchor="_Toc224228782" w:history="1">
            <w:r w:rsidRPr="00B93BFE">
              <w:rPr>
                <w:rStyle w:val="Hyperlink"/>
                <w:rFonts w:ascii="Calibri" w:hAnsi="Calibri" w:cs="Calibri"/>
                <w:noProof/>
                <w:sz w:val="24"/>
                <w:szCs w:val="24"/>
                <w:lang w:eastAsia="zh-CN"/>
              </w:rPr>
              <w:t>2.</w:t>
            </w:r>
            <w:r w:rsidRPr="00B93BFE">
              <w:rPr>
                <w:rFonts w:ascii="Calibri" w:hAnsi="Calibri" w:cs="Calibri"/>
                <w:noProof/>
                <w:sz w:val="24"/>
                <w:szCs w:val="24"/>
              </w:rPr>
              <w:tab/>
            </w:r>
            <w:r w:rsidRPr="00B93BFE">
              <w:rPr>
                <w:rStyle w:val="Hyperlink"/>
                <w:rFonts w:ascii="Calibri" w:hAnsi="Calibri" w:cs="Calibri"/>
                <w:noProof/>
                <w:sz w:val="24"/>
                <w:szCs w:val="24"/>
                <w:lang w:eastAsia="zh-CN"/>
              </w:rPr>
              <w:t>Table of Figures</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_Toc224228782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5</w:t>
            </w:r>
            <w:r w:rsidRPr="00B93BFE">
              <w:rPr>
                <w:rFonts w:ascii="Calibri" w:hAnsi="Calibri" w:cs="Calibri"/>
                <w:noProof/>
                <w:webHidden/>
                <w:sz w:val="24"/>
                <w:szCs w:val="24"/>
              </w:rPr>
              <w:fldChar w:fldCharType="end"/>
            </w:r>
          </w:hyperlink>
        </w:p>
        <w:p w14:paraId="0DB1AAA4" w14:textId="0B8FC6BF"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hyperlink w:anchor="_Toc224228783" w:history="1">
            <w:r w:rsidRPr="00B93BFE">
              <w:rPr>
                <w:rStyle w:val="Hyperlink"/>
                <w:rFonts w:ascii="Calibri" w:hAnsi="Calibri" w:cs="Calibri"/>
                <w:noProof/>
                <w:sz w:val="24"/>
                <w:szCs w:val="24"/>
              </w:rPr>
              <w:t>3.</w:t>
            </w:r>
            <w:r w:rsidRPr="00B93BFE">
              <w:rPr>
                <w:rFonts w:ascii="Calibri" w:hAnsi="Calibri" w:cs="Calibri"/>
                <w:noProof/>
                <w:sz w:val="24"/>
                <w:szCs w:val="24"/>
              </w:rPr>
              <w:tab/>
            </w:r>
            <w:r w:rsidRPr="00B93BFE">
              <w:rPr>
                <w:rStyle w:val="Hyperlink"/>
                <w:rFonts w:ascii="Calibri" w:hAnsi="Calibri" w:cs="Calibri"/>
                <w:noProof/>
                <w:sz w:val="24"/>
                <w:szCs w:val="24"/>
              </w:rPr>
              <w:t>Introduction</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_Toc224228783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6</w:t>
            </w:r>
            <w:r w:rsidRPr="00B93BFE">
              <w:rPr>
                <w:rFonts w:ascii="Calibri" w:hAnsi="Calibri" w:cs="Calibri"/>
                <w:noProof/>
                <w:webHidden/>
                <w:sz w:val="24"/>
                <w:szCs w:val="24"/>
              </w:rPr>
              <w:fldChar w:fldCharType="end"/>
            </w:r>
          </w:hyperlink>
        </w:p>
        <w:p w14:paraId="73EC0933" w14:textId="0C6D86FB"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hyperlink w:anchor="_Toc224228784" w:history="1">
            <w:r w:rsidRPr="00B93BFE">
              <w:rPr>
                <w:rStyle w:val="Hyperlink"/>
                <w:rFonts w:ascii="Calibri" w:hAnsi="Calibri" w:cs="Calibri"/>
                <w:noProof/>
                <w:sz w:val="24"/>
                <w:szCs w:val="24"/>
              </w:rPr>
              <w:t>4.</w:t>
            </w:r>
            <w:r w:rsidRPr="00B93BFE">
              <w:rPr>
                <w:rFonts w:ascii="Calibri" w:hAnsi="Calibri" w:cs="Calibri"/>
                <w:noProof/>
                <w:sz w:val="24"/>
                <w:szCs w:val="24"/>
              </w:rPr>
              <w:tab/>
            </w:r>
            <w:r w:rsidRPr="00B93BFE">
              <w:rPr>
                <w:rStyle w:val="Hyperlink"/>
                <w:rFonts w:ascii="Calibri" w:hAnsi="Calibri" w:cs="Calibri"/>
                <w:noProof/>
                <w:sz w:val="24"/>
                <w:szCs w:val="24"/>
              </w:rPr>
              <w:t>Area 1</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_Toc224228784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7</w:t>
            </w:r>
            <w:r w:rsidRPr="00B93BFE">
              <w:rPr>
                <w:rFonts w:ascii="Calibri" w:hAnsi="Calibri" w:cs="Calibri"/>
                <w:noProof/>
                <w:webHidden/>
                <w:sz w:val="24"/>
                <w:szCs w:val="24"/>
              </w:rPr>
              <w:fldChar w:fldCharType="end"/>
            </w:r>
          </w:hyperlink>
        </w:p>
        <w:p w14:paraId="4129EF80" w14:textId="0CDA63D4"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hyperlink w:anchor="_Toc224228785" w:history="1">
            <w:r w:rsidRPr="00B93BFE">
              <w:rPr>
                <w:rStyle w:val="Hyperlink"/>
                <w:rFonts w:ascii="Calibri" w:hAnsi="Calibri" w:cs="Calibri"/>
                <w:noProof/>
                <w:sz w:val="24"/>
                <w:szCs w:val="24"/>
              </w:rPr>
              <w:t>5.</w:t>
            </w:r>
            <w:r w:rsidRPr="00B93BFE">
              <w:rPr>
                <w:rFonts w:ascii="Calibri" w:hAnsi="Calibri" w:cs="Calibri"/>
                <w:noProof/>
                <w:sz w:val="24"/>
                <w:szCs w:val="24"/>
              </w:rPr>
              <w:tab/>
            </w:r>
            <w:r w:rsidRPr="00B93BFE">
              <w:rPr>
                <w:rStyle w:val="Hyperlink"/>
                <w:rFonts w:ascii="Calibri" w:hAnsi="Calibri" w:cs="Calibri"/>
                <w:noProof/>
                <w:sz w:val="24"/>
                <w:szCs w:val="24"/>
              </w:rPr>
              <w:t>Area 2</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_Toc224228785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8</w:t>
            </w:r>
            <w:r w:rsidRPr="00B93BFE">
              <w:rPr>
                <w:rFonts w:ascii="Calibri" w:hAnsi="Calibri" w:cs="Calibri"/>
                <w:noProof/>
                <w:webHidden/>
                <w:sz w:val="24"/>
                <w:szCs w:val="24"/>
              </w:rPr>
              <w:fldChar w:fldCharType="end"/>
            </w:r>
          </w:hyperlink>
        </w:p>
        <w:p w14:paraId="00D5D2A7" w14:textId="437DC842"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hyperlink w:anchor="_Toc224228786" w:history="1">
            <w:r w:rsidRPr="00B93BFE">
              <w:rPr>
                <w:rStyle w:val="Hyperlink"/>
                <w:rFonts w:ascii="Calibri" w:hAnsi="Calibri" w:cs="Calibri"/>
                <w:noProof/>
                <w:sz w:val="24"/>
                <w:szCs w:val="24"/>
              </w:rPr>
              <w:t>6.</w:t>
            </w:r>
            <w:r w:rsidRPr="00B93BFE">
              <w:rPr>
                <w:rFonts w:ascii="Calibri" w:hAnsi="Calibri" w:cs="Calibri"/>
                <w:noProof/>
                <w:sz w:val="24"/>
                <w:szCs w:val="24"/>
              </w:rPr>
              <w:tab/>
            </w:r>
            <w:r w:rsidRPr="00B93BFE">
              <w:rPr>
                <w:rStyle w:val="Hyperlink"/>
                <w:rFonts w:ascii="Calibri" w:hAnsi="Calibri" w:cs="Calibri"/>
                <w:noProof/>
                <w:sz w:val="24"/>
                <w:szCs w:val="24"/>
              </w:rPr>
              <w:t>Area 3</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_Toc224228786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9</w:t>
            </w:r>
            <w:r w:rsidRPr="00B93BFE">
              <w:rPr>
                <w:rFonts w:ascii="Calibri" w:hAnsi="Calibri" w:cs="Calibri"/>
                <w:noProof/>
                <w:webHidden/>
                <w:sz w:val="24"/>
                <w:szCs w:val="24"/>
              </w:rPr>
              <w:fldChar w:fldCharType="end"/>
            </w:r>
          </w:hyperlink>
        </w:p>
        <w:p w14:paraId="25FEF948" w14:textId="61FB7638"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hyperlink w:anchor="_Toc224228787" w:history="1">
            <w:r w:rsidRPr="00B93BFE">
              <w:rPr>
                <w:rStyle w:val="Hyperlink"/>
                <w:rFonts w:ascii="Calibri" w:hAnsi="Calibri" w:cs="Calibri"/>
                <w:noProof/>
                <w:sz w:val="24"/>
                <w:szCs w:val="24"/>
              </w:rPr>
              <w:t>7.</w:t>
            </w:r>
            <w:r w:rsidRPr="00B93BFE">
              <w:rPr>
                <w:rFonts w:ascii="Calibri" w:hAnsi="Calibri" w:cs="Calibri"/>
                <w:noProof/>
                <w:sz w:val="24"/>
                <w:szCs w:val="24"/>
              </w:rPr>
              <w:tab/>
            </w:r>
            <w:r w:rsidRPr="00B93BFE">
              <w:rPr>
                <w:rStyle w:val="Hyperlink"/>
                <w:rFonts w:ascii="Calibri" w:hAnsi="Calibri" w:cs="Calibri"/>
                <w:noProof/>
                <w:sz w:val="24"/>
                <w:szCs w:val="24"/>
              </w:rPr>
              <w:t>Area 4</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_Toc224228787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11</w:t>
            </w:r>
            <w:r w:rsidRPr="00B93BFE">
              <w:rPr>
                <w:rFonts w:ascii="Calibri" w:hAnsi="Calibri" w:cs="Calibri"/>
                <w:noProof/>
                <w:webHidden/>
                <w:sz w:val="24"/>
                <w:szCs w:val="24"/>
              </w:rPr>
              <w:fldChar w:fldCharType="end"/>
            </w:r>
          </w:hyperlink>
        </w:p>
        <w:p w14:paraId="41AE03DE" w14:textId="3CD40BF7"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hyperlink w:anchor="_Toc224228788" w:history="1">
            <w:r w:rsidRPr="00B93BFE">
              <w:rPr>
                <w:rStyle w:val="Hyperlink"/>
                <w:rFonts w:ascii="Calibri" w:hAnsi="Calibri" w:cs="Calibri"/>
                <w:noProof/>
                <w:sz w:val="24"/>
                <w:szCs w:val="24"/>
              </w:rPr>
              <w:t>8.</w:t>
            </w:r>
            <w:r w:rsidRPr="00B93BFE">
              <w:rPr>
                <w:rFonts w:ascii="Calibri" w:hAnsi="Calibri" w:cs="Calibri"/>
                <w:noProof/>
                <w:sz w:val="24"/>
                <w:szCs w:val="24"/>
              </w:rPr>
              <w:tab/>
            </w:r>
            <w:r w:rsidRPr="00B93BFE">
              <w:rPr>
                <w:rStyle w:val="Hyperlink"/>
                <w:rFonts w:ascii="Calibri" w:hAnsi="Calibri" w:cs="Calibri"/>
                <w:noProof/>
                <w:sz w:val="24"/>
                <w:szCs w:val="24"/>
              </w:rPr>
              <w:t>Area 5</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_Toc224228788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12</w:t>
            </w:r>
            <w:r w:rsidRPr="00B93BFE">
              <w:rPr>
                <w:rFonts w:ascii="Calibri" w:hAnsi="Calibri" w:cs="Calibri"/>
                <w:noProof/>
                <w:webHidden/>
                <w:sz w:val="24"/>
                <w:szCs w:val="24"/>
              </w:rPr>
              <w:fldChar w:fldCharType="end"/>
            </w:r>
          </w:hyperlink>
        </w:p>
        <w:p w14:paraId="4BD73048" w14:textId="63C9BFD1" w:rsidR="00B93BFE" w:rsidRPr="00B93BFE" w:rsidRDefault="00B93BFE" w:rsidP="00B93BFE">
          <w:pPr>
            <w:pStyle w:val="TOC1"/>
            <w:tabs>
              <w:tab w:val="left" w:pos="480"/>
              <w:tab w:val="right" w:leader="dot" w:pos="9016"/>
            </w:tabs>
            <w:spacing w:line="480" w:lineRule="auto"/>
            <w:rPr>
              <w:rFonts w:ascii="Calibri" w:hAnsi="Calibri" w:cs="Calibri"/>
              <w:noProof/>
              <w:sz w:val="24"/>
              <w:szCs w:val="24"/>
            </w:rPr>
          </w:pPr>
          <w:hyperlink w:anchor="_Toc224228789" w:history="1">
            <w:r w:rsidRPr="00B93BFE">
              <w:rPr>
                <w:rStyle w:val="Hyperlink"/>
                <w:rFonts w:ascii="Calibri" w:hAnsi="Calibri" w:cs="Calibri"/>
                <w:noProof/>
                <w:sz w:val="24"/>
                <w:szCs w:val="24"/>
              </w:rPr>
              <w:t>9.</w:t>
            </w:r>
            <w:r w:rsidRPr="00B93BFE">
              <w:rPr>
                <w:rFonts w:ascii="Calibri" w:hAnsi="Calibri" w:cs="Calibri"/>
                <w:noProof/>
                <w:sz w:val="24"/>
                <w:szCs w:val="24"/>
              </w:rPr>
              <w:tab/>
            </w:r>
            <w:r w:rsidRPr="00B93BFE">
              <w:rPr>
                <w:rStyle w:val="Hyperlink"/>
                <w:rFonts w:ascii="Calibri" w:hAnsi="Calibri" w:cs="Calibri"/>
                <w:noProof/>
                <w:sz w:val="24"/>
                <w:szCs w:val="24"/>
              </w:rPr>
              <w:t>Area 6</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_Toc224228789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14</w:t>
            </w:r>
            <w:r w:rsidRPr="00B93BFE">
              <w:rPr>
                <w:rFonts w:ascii="Calibri" w:hAnsi="Calibri" w:cs="Calibri"/>
                <w:noProof/>
                <w:webHidden/>
                <w:sz w:val="24"/>
                <w:szCs w:val="24"/>
              </w:rPr>
              <w:fldChar w:fldCharType="end"/>
            </w:r>
          </w:hyperlink>
        </w:p>
        <w:p w14:paraId="19640709" w14:textId="57D0668B" w:rsidR="00B93BFE" w:rsidRPr="00B93BFE" w:rsidRDefault="00B93BFE" w:rsidP="00B93BFE">
          <w:pPr>
            <w:pStyle w:val="TOC1"/>
            <w:tabs>
              <w:tab w:val="left" w:pos="720"/>
              <w:tab w:val="right" w:leader="dot" w:pos="9016"/>
            </w:tabs>
            <w:spacing w:line="480" w:lineRule="auto"/>
            <w:rPr>
              <w:rFonts w:ascii="Calibri" w:hAnsi="Calibri" w:cs="Calibri"/>
              <w:noProof/>
              <w:sz w:val="24"/>
              <w:szCs w:val="24"/>
            </w:rPr>
          </w:pPr>
          <w:hyperlink w:anchor="_Toc224228790" w:history="1">
            <w:r w:rsidRPr="00B93BFE">
              <w:rPr>
                <w:rStyle w:val="Hyperlink"/>
                <w:rFonts w:ascii="Calibri" w:hAnsi="Calibri" w:cs="Calibri"/>
                <w:noProof/>
                <w:sz w:val="24"/>
                <w:szCs w:val="24"/>
              </w:rPr>
              <w:t>10.</w:t>
            </w:r>
            <w:r w:rsidRPr="00B93BFE">
              <w:rPr>
                <w:rFonts w:ascii="Calibri" w:hAnsi="Calibri" w:cs="Calibri"/>
                <w:noProof/>
                <w:sz w:val="24"/>
                <w:szCs w:val="24"/>
              </w:rPr>
              <w:tab/>
            </w:r>
            <w:r w:rsidRPr="00B93BFE">
              <w:rPr>
                <w:rStyle w:val="Hyperlink"/>
                <w:rFonts w:ascii="Calibri" w:hAnsi="Calibri" w:cs="Calibri"/>
                <w:noProof/>
                <w:sz w:val="24"/>
                <w:szCs w:val="24"/>
              </w:rPr>
              <w:t>Conclusion</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_Toc224228790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16</w:t>
            </w:r>
            <w:r w:rsidRPr="00B93BFE">
              <w:rPr>
                <w:rFonts w:ascii="Calibri" w:hAnsi="Calibri" w:cs="Calibri"/>
                <w:noProof/>
                <w:webHidden/>
                <w:sz w:val="24"/>
                <w:szCs w:val="24"/>
              </w:rPr>
              <w:fldChar w:fldCharType="end"/>
            </w:r>
          </w:hyperlink>
        </w:p>
        <w:p w14:paraId="2D6EA5AF" w14:textId="5EDB781E" w:rsidR="00B93BFE" w:rsidRPr="00B93BFE" w:rsidRDefault="00B93BFE" w:rsidP="00B93BFE">
          <w:pPr>
            <w:pStyle w:val="TOC1"/>
            <w:tabs>
              <w:tab w:val="left" w:pos="720"/>
              <w:tab w:val="right" w:leader="dot" w:pos="9016"/>
            </w:tabs>
            <w:spacing w:line="480" w:lineRule="auto"/>
            <w:rPr>
              <w:rFonts w:ascii="Calibri" w:hAnsi="Calibri" w:cs="Calibri"/>
              <w:noProof/>
              <w:sz w:val="24"/>
              <w:szCs w:val="24"/>
            </w:rPr>
          </w:pPr>
          <w:hyperlink w:anchor="_Toc224228791" w:history="1">
            <w:r w:rsidRPr="00B93BFE">
              <w:rPr>
                <w:rStyle w:val="Hyperlink"/>
                <w:rFonts w:ascii="Calibri" w:hAnsi="Calibri" w:cs="Calibri"/>
                <w:noProof/>
                <w:sz w:val="24"/>
                <w:szCs w:val="24"/>
              </w:rPr>
              <w:t>11.</w:t>
            </w:r>
            <w:r w:rsidRPr="00B93BFE">
              <w:rPr>
                <w:rFonts w:ascii="Calibri" w:hAnsi="Calibri" w:cs="Calibri"/>
                <w:noProof/>
                <w:sz w:val="24"/>
                <w:szCs w:val="24"/>
              </w:rPr>
              <w:tab/>
            </w:r>
            <w:r w:rsidRPr="00B93BFE">
              <w:rPr>
                <w:rStyle w:val="Hyperlink"/>
                <w:rFonts w:ascii="Calibri" w:hAnsi="Calibri" w:cs="Calibri"/>
                <w:noProof/>
                <w:sz w:val="24"/>
                <w:szCs w:val="24"/>
              </w:rPr>
              <w:t>References</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_Toc224228791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17</w:t>
            </w:r>
            <w:r w:rsidRPr="00B93BFE">
              <w:rPr>
                <w:rFonts w:ascii="Calibri" w:hAnsi="Calibri" w:cs="Calibri"/>
                <w:noProof/>
                <w:webHidden/>
                <w:sz w:val="24"/>
                <w:szCs w:val="24"/>
              </w:rPr>
              <w:fldChar w:fldCharType="end"/>
            </w:r>
          </w:hyperlink>
        </w:p>
        <w:p w14:paraId="74AC3DF0" w14:textId="249C0B1D" w:rsidR="00B93BFE" w:rsidRDefault="00B93BFE" w:rsidP="00B93BFE">
          <w:pPr>
            <w:spacing w:line="480" w:lineRule="auto"/>
          </w:pPr>
          <w:r w:rsidRPr="00B93BFE">
            <w:rPr>
              <w:rFonts w:ascii="Calibri" w:hAnsi="Calibri" w:cs="Calibri"/>
              <w:b/>
              <w:bCs/>
              <w:noProof/>
              <w:sz w:val="24"/>
              <w:szCs w:val="24"/>
            </w:rPr>
            <w:fldChar w:fldCharType="end"/>
          </w:r>
        </w:p>
      </w:sdtContent>
    </w:sdt>
    <w:p w14:paraId="3B079B70" w14:textId="2B2C34EB" w:rsidR="00B93BFE" w:rsidRDefault="00B93BFE" w:rsidP="00B93BFE">
      <w:pPr>
        <w:spacing w:after="160" w:line="278" w:lineRule="auto"/>
        <w:rPr>
          <w:rFonts w:ascii="Arial" w:hAnsi="Arial" w:cs="Arial"/>
          <w:b/>
          <w:bCs/>
          <w:sz w:val="22"/>
          <w:szCs w:val="22"/>
          <w:lang w:eastAsia="zh-CN"/>
        </w:rPr>
      </w:pPr>
    </w:p>
    <w:p w14:paraId="6545F8C5" w14:textId="77777777" w:rsidR="00B93BFE" w:rsidRDefault="00B93BFE" w:rsidP="00B93BFE">
      <w:pPr>
        <w:spacing w:after="160" w:line="278" w:lineRule="auto"/>
        <w:rPr>
          <w:rFonts w:ascii="Arial" w:hAnsi="Arial" w:cs="Arial"/>
          <w:b/>
          <w:bCs/>
          <w:sz w:val="22"/>
          <w:szCs w:val="22"/>
          <w:lang w:eastAsia="zh-CN"/>
        </w:rPr>
      </w:pPr>
    </w:p>
    <w:p w14:paraId="7B00FBA7" w14:textId="77777777" w:rsidR="00B93BFE" w:rsidRDefault="00B93BFE" w:rsidP="00B93BFE">
      <w:pPr>
        <w:spacing w:after="160" w:line="278" w:lineRule="auto"/>
        <w:rPr>
          <w:rFonts w:ascii="Arial" w:hAnsi="Arial" w:cs="Arial"/>
          <w:b/>
          <w:bCs/>
          <w:sz w:val="22"/>
          <w:szCs w:val="22"/>
          <w:lang w:eastAsia="zh-CN"/>
        </w:rPr>
      </w:pPr>
    </w:p>
    <w:p w14:paraId="67160437" w14:textId="77777777" w:rsidR="00B93BFE" w:rsidRDefault="00B93BFE" w:rsidP="00B93BFE">
      <w:pPr>
        <w:spacing w:after="160" w:line="278" w:lineRule="auto"/>
        <w:rPr>
          <w:rFonts w:ascii="Arial" w:hAnsi="Arial" w:cs="Arial"/>
          <w:b/>
          <w:bCs/>
          <w:sz w:val="22"/>
          <w:szCs w:val="22"/>
          <w:lang w:eastAsia="zh-CN"/>
        </w:rPr>
      </w:pPr>
    </w:p>
    <w:p w14:paraId="4BE81D12" w14:textId="77777777" w:rsidR="00B93BFE" w:rsidRDefault="00B93BFE" w:rsidP="00B93BFE">
      <w:pPr>
        <w:spacing w:after="160" w:line="278" w:lineRule="auto"/>
        <w:rPr>
          <w:rFonts w:ascii="Arial" w:hAnsi="Arial" w:cs="Arial"/>
          <w:b/>
          <w:bCs/>
          <w:sz w:val="22"/>
          <w:szCs w:val="22"/>
          <w:lang w:eastAsia="zh-CN"/>
        </w:rPr>
      </w:pPr>
    </w:p>
    <w:p w14:paraId="45A9CAFA" w14:textId="77777777" w:rsidR="00B93BFE" w:rsidRDefault="00B93BFE" w:rsidP="00B93BFE">
      <w:pPr>
        <w:spacing w:after="160" w:line="278" w:lineRule="auto"/>
        <w:rPr>
          <w:rFonts w:ascii="Arial" w:hAnsi="Arial" w:cs="Arial"/>
          <w:b/>
          <w:bCs/>
          <w:sz w:val="22"/>
          <w:szCs w:val="22"/>
          <w:lang w:eastAsia="zh-CN"/>
        </w:rPr>
      </w:pPr>
    </w:p>
    <w:p w14:paraId="3AEB0A82" w14:textId="77777777" w:rsidR="00B93BFE" w:rsidRDefault="00B93BFE" w:rsidP="00B93BFE">
      <w:pPr>
        <w:spacing w:after="160" w:line="278" w:lineRule="auto"/>
        <w:rPr>
          <w:rFonts w:ascii="Arial" w:hAnsi="Arial" w:cs="Arial"/>
          <w:b/>
          <w:bCs/>
          <w:sz w:val="22"/>
          <w:szCs w:val="22"/>
          <w:lang w:eastAsia="zh-CN"/>
        </w:rPr>
      </w:pPr>
    </w:p>
    <w:p w14:paraId="720DD885" w14:textId="77777777" w:rsidR="00B93BFE" w:rsidRDefault="00B93BFE" w:rsidP="00B93BFE">
      <w:pPr>
        <w:spacing w:after="160" w:line="278" w:lineRule="auto"/>
        <w:rPr>
          <w:rFonts w:ascii="Arial" w:hAnsi="Arial" w:cs="Arial"/>
          <w:b/>
          <w:bCs/>
          <w:sz w:val="22"/>
          <w:szCs w:val="22"/>
          <w:lang w:eastAsia="zh-CN"/>
        </w:rPr>
      </w:pPr>
    </w:p>
    <w:p w14:paraId="49A65B0D" w14:textId="77777777" w:rsidR="00B93BFE" w:rsidRDefault="00B93BFE" w:rsidP="00B93BFE">
      <w:pPr>
        <w:spacing w:after="160" w:line="278" w:lineRule="auto"/>
        <w:rPr>
          <w:rFonts w:ascii="Arial" w:hAnsi="Arial" w:cs="Arial"/>
          <w:b/>
          <w:bCs/>
          <w:sz w:val="22"/>
          <w:szCs w:val="22"/>
          <w:lang w:eastAsia="zh-CN"/>
        </w:rPr>
      </w:pPr>
    </w:p>
    <w:p w14:paraId="29D3904D" w14:textId="77777777" w:rsidR="00B93BFE" w:rsidRPr="00B93BFE" w:rsidRDefault="00B93BFE" w:rsidP="00B93BFE">
      <w:pPr>
        <w:spacing w:after="160" w:line="278" w:lineRule="auto"/>
        <w:rPr>
          <w:rFonts w:ascii="Arial" w:hAnsi="Arial" w:cs="Arial"/>
          <w:b/>
          <w:bCs/>
          <w:sz w:val="22"/>
          <w:szCs w:val="22"/>
          <w:lang w:eastAsia="zh-CN"/>
        </w:rPr>
      </w:pPr>
    </w:p>
    <w:p w14:paraId="2DE2E491" w14:textId="09E4A8D4" w:rsidR="00B93BFE" w:rsidRPr="001F3190" w:rsidRDefault="00B93BFE" w:rsidP="00B93BFE">
      <w:pPr>
        <w:pStyle w:val="Heading1"/>
        <w:numPr>
          <w:ilvl w:val="0"/>
          <w:numId w:val="17"/>
        </w:numPr>
        <w:rPr>
          <w:rFonts w:ascii="Segoe UI" w:hAnsi="Segoe UI" w:cs="Segoe UI"/>
          <w:sz w:val="18"/>
          <w:szCs w:val="18"/>
          <w:lang w:eastAsia="zh-CN"/>
        </w:rPr>
      </w:pPr>
      <w:bookmarkStart w:id="0" w:name="_Toc224228781"/>
      <w:r w:rsidRPr="001F3190">
        <w:rPr>
          <w:lang w:eastAsia="zh-CN"/>
        </w:rPr>
        <w:lastRenderedPageBreak/>
        <w:t>Use of Generative AI in Assessment</w:t>
      </w:r>
      <w:bookmarkEnd w:id="0"/>
      <w:r w:rsidRPr="001F3190">
        <w:rPr>
          <w:lang w:eastAsia="zh-CN"/>
        </w:rPr>
        <w:t> </w:t>
      </w:r>
    </w:p>
    <w:p w14:paraId="74675016" w14:textId="77777777" w:rsidR="00B93BFE" w:rsidRPr="001F3190" w:rsidRDefault="00B93BFE" w:rsidP="00B93BFE">
      <w:pPr>
        <w:ind w:firstLine="8640"/>
        <w:textAlignment w:val="baseline"/>
        <w:rPr>
          <w:rFonts w:ascii="Segoe UI" w:hAnsi="Segoe UI" w:cs="Segoe UI"/>
          <w:sz w:val="18"/>
          <w:szCs w:val="18"/>
          <w:lang w:eastAsia="zh-CN"/>
        </w:rPr>
      </w:pPr>
      <w:r w:rsidRPr="001F3190">
        <w:rPr>
          <w:lang w:eastAsia="zh-CN"/>
        </w:rPr>
        <w:t> </w:t>
      </w:r>
    </w:p>
    <w:p w14:paraId="3A784BC9" w14:textId="77777777" w:rsidR="00B93BFE" w:rsidRPr="001F3190" w:rsidRDefault="00B93BFE" w:rsidP="00B93BFE">
      <w:pPr>
        <w:textAlignment w:val="baseline"/>
        <w:rPr>
          <w:rFonts w:ascii="Segoe UI" w:hAnsi="Segoe UI" w:cs="Segoe UI"/>
          <w:sz w:val="18"/>
          <w:szCs w:val="18"/>
          <w:lang w:eastAsia="zh-CN"/>
        </w:rPr>
      </w:pPr>
      <w:r w:rsidRPr="001F3190">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B93BFE" w:rsidRPr="001F3190" w14:paraId="1FB64761" w14:textId="77777777" w:rsidTr="00A03C60">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34003829"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7774415"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57B7C2D"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6D5773B5"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 </w:t>
            </w:r>
          </w:p>
          <w:p w14:paraId="4EFECAC8" w14:textId="77777777" w:rsidR="00B93BFE" w:rsidRPr="001F3190" w:rsidRDefault="00B93BFE" w:rsidP="00A03C60">
            <w:pPr>
              <w:textAlignment w:val="baseline"/>
              <w:rPr>
                <w:sz w:val="24"/>
                <w:szCs w:val="24"/>
                <w:lang w:eastAsia="zh-CN"/>
              </w:rPr>
            </w:pPr>
            <w:proofErr w:type="gramStart"/>
            <w:r w:rsidRPr="001F3190">
              <w:rPr>
                <w:rFonts w:ascii="Arial" w:hAnsi="Arial" w:cs="Arial"/>
                <w:sz w:val="22"/>
                <w:szCs w:val="22"/>
                <w:lang w:eastAsia="zh-CN"/>
              </w:rPr>
              <w:t>No  ​</w:t>
            </w:r>
            <w:proofErr w:type="gramEnd"/>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B93BFE" w:rsidRPr="001F3190" w14:paraId="71AD7F92" w14:textId="77777777" w:rsidTr="00A03C60">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EDD1D38"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73B6C408"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458B6D2D"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10E8445F"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 </w:t>
            </w:r>
          </w:p>
          <w:p w14:paraId="3993AF01" w14:textId="77777777" w:rsidR="00B93BFE" w:rsidRPr="001F3190" w:rsidRDefault="00B93BFE" w:rsidP="00A03C60">
            <w:pPr>
              <w:textAlignment w:val="baseline"/>
              <w:rPr>
                <w:sz w:val="24"/>
                <w:szCs w:val="24"/>
                <w:lang w:eastAsia="zh-CN"/>
              </w:rPr>
            </w:pPr>
            <w:proofErr w:type="gramStart"/>
            <w:r w:rsidRPr="001F3190">
              <w:rPr>
                <w:rFonts w:ascii="Arial" w:hAnsi="Arial" w:cs="Arial"/>
                <w:sz w:val="22"/>
                <w:szCs w:val="22"/>
                <w:lang w:eastAsia="zh-CN"/>
              </w:rPr>
              <w:t>No  ​</w:t>
            </w:r>
            <w:proofErr w:type="gramEnd"/>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B93BFE" w:rsidRPr="001F3190" w14:paraId="4027FFDB" w14:textId="77777777" w:rsidTr="00A03C60">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803E573"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38862559"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0D53A67F"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5D26FD79"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 </w:t>
            </w:r>
          </w:p>
          <w:p w14:paraId="3BD6F2A9" w14:textId="77777777" w:rsidR="00B93BFE" w:rsidRPr="001F3190" w:rsidRDefault="00B93BFE" w:rsidP="00A03C60">
            <w:pPr>
              <w:textAlignment w:val="baseline"/>
              <w:rPr>
                <w:sz w:val="24"/>
                <w:szCs w:val="24"/>
                <w:lang w:eastAsia="zh-CN"/>
              </w:rPr>
            </w:pPr>
            <w:proofErr w:type="gramStart"/>
            <w:r w:rsidRPr="001F3190">
              <w:rPr>
                <w:rFonts w:ascii="Arial" w:hAnsi="Arial" w:cs="Arial"/>
                <w:sz w:val="22"/>
                <w:szCs w:val="22"/>
                <w:lang w:eastAsia="zh-CN"/>
              </w:rPr>
              <w:t>No  ​</w:t>
            </w:r>
            <w:proofErr w:type="gramEnd"/>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B93BFE" w:rsidRPr="001F3190" w14:paraId="637FDCEA" w14:textId="77777777" w:rsidTr="00A03C60">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98F52D1"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6A690918"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5A8ED082"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33E1EF8E"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 </w:t>
            </w:r>
          </w:p>
          <w:p w14:paraId="7DAFFCBD" w14:textId="77777777" w:rsidR="00B93BFE" w:rsidRPr="001F3190" w:rsidRDefault="00B93BFE" w:rsidP="00A03C60">
            <w:pPr>
              <w:textAlignment w:val="baseline"/>
              <w:rPr>
                <w:sz w:val="24"/>
                <w:szCs w:val="24"/>
                <w:lang w:eastAsia="zh-CN"/>
              </w:rPr>
            </w:pPr>
            <w:proofErr w:type="gramStart"/>
            <w:r w:rsidRPr="001F3190">
              <w:rPr>
                <w:rFonts w:ascii="Arial" w:hAnsi="Arial" w:cs="Arial"/>
                <w:sz w:val="22"/>
                <w:szCs w:val="22"/>
                <w:lang w:eastAsia="zh-CN"/>
              </w:rPr>
              <w:t>No  ​</w:t>
            </w:r>
            <w:proofErr w:type="gramEnd"/>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B93BFE" w:rsidRPr="001F3190" w14:paraId="757F1AB7" w14:textId="77777777" w:rsidTr="00A03C60">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B4AD965"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4182D01B"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52768289"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277A9CBC"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 </w:t>
            </w:r>
          </w:p>
          <w:p w14:paraId="25DB9F68" w14:textId="77777777" w:rsidR="00B93BFE" w:rsidRPr="001F3190" w:rsidRDefault="00B93BFE" w:rsidP="00A03C60">
            <w:pPr>
              <w:textAlignment w:val="baseline"/>
              <w:rPr>
                <w:sz w:val="24"/>
                <w:szCs w:val="24"/>
                <w:lang w:eastAsia="zh-CN"/>
              </w:rPr>
            </w:pPr>
            <w:proofErr w:type="gramStart"/>
            <w:r w:rsidRPr="001F3190">
              <w:rPr>
                <w:rFonts w:ascii="Arial" w:hAnsi="Arial" w:cs="Arial"/>
                <w:sz w:val="22"/>
                <w:szCs w:val="22"/>
                <w:lang w:eastAsia="zh-CN"/>
              </w:rPr>
              <w:t>No  ​</w:t>
            </w:r>
            <w:proofErr w:type="gramEnd"/>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B93BFE" w:rsidRPr="001F3190" w14:paraId="034D63CE" w14:textId="77777777" w:rsidTr="00A03C60">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830D8B1"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74F5BBAA"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122D5FE6"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71C4A6D6"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 </w:t>
            </w:r>
          </w:p>
          <w:p w14:paraId="204146FF" w14:textId="77777777" w:rsidR="00B93BFE" w:rsidRPr="001F3190" w:rsidRDefault="00B93BFE" w:rsidP="00A03C60">
            <w:pPr>
              <w:textAlignment w:val="baseline"/>
              <w:rPr>
                <w:sz w:val="24"/>
                <w:szCs w:val="24"/>
                <w:lang w:eastAsia="zh-CN"/>
              </w:rPr>
            </w:pPr>
            <w:proofErr w:type="gramStart"/>
            <w:r w:rsidRPr="001F3190">
              <w:rPr>
                <w:rFonts w:ascii="Arial" w:hAnsi="Arial" w:cs="Arial"/>
                <w:sz w:val="22"/>
                <w:szCs w:val="22"/>
                <w:lang w:eastAsia="zh-CN"/>
              </w:rPr>
              <w:t>No  ​</w:t>
            </w:r>
            <w:proofErr w:type="gramEnd"/>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B93BFE" w:rsidRPr="001F3190" w14:paraId="2E32796C" w14:textId="77777777" w:rsidTr="00A03C60">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4AFA8E08"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0927AB98"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 xml:space="preserve">For this assessment, you are not allowed to use </w:t>
            </w:r>
            <w:r w:rsidRPr="001F3190">
              <w:rPr>
                <w:rFonts w:ascii="Arial" w:hAnsi="Arial" w:cs="Arial"/>
                <w:b/>
                <w:bCs/>
                <w:sz w:val="22"/>
                <w:szCs w:val="22"/>
                <w:lang w:eastAsia="zh-CN"/>
              </w:rPr>
              <w:t>any</w:t>
            </w:r>
            <w:r w:rsidRPr="001F3190">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51EE92CD"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48829F3C" w14:textId="77777777" w:rsidR="00B93BFE" w:rsidRPr="001F3190" w:rsidRDefault="00B93BFE" w:rsidP="00A03C60">
            <w:pPr>
              <w:textAlignment w:val="baseline"/>
              <w:rPr>
                <w:sz w:val="24"/>
                <w:szCs w:val="24"/>
                <w:lang w:eastAsia="zh-CN"/>
              </w:rPr>
            </w:pPr>
            <w:r w:rsidRPr="001F3190">
              <w:rPr>
                <w:rFonts w:ascii="Arial" w:hAnsi="Arial" w:cs="Arial"/>
                <w:sz w:val="22"/>
                <w:szCs w:val="22"/>
                <w:lang w:eastAsia="zh-CN"/>
              </w:rPr>
              <w:t> </w:t>
            </w:r>
          </w:p>
          <w:p w14:paraId="562395B1" w14:textId="77777777" w:rsidR="00B93BFE" w:rsidRPr="001F3190" w:rsidRDefault="00B93BFE" w:rsidP="00A03C60">
            <w:pPr>
              <w:textAlignment w:val="baseline"/>
              <w:rPr>
                <w:sz w:val="24"/>
                <w:szCs w:val="24"/>
                <w:lang w:eastAsia="zh-CN"/>
              </w:rPr>
            </w:pPr>
            <w:proofErr w:type="gramStart"/>
            <w:r w:rsidRPr="001F3190">
              <w:rPr>
                <w:rFonts w:ascii="Arial" w:hAnsi="Arial" w:cs="Arial"/>
                <w:sz w:val="22"/>
                <w:szCs w:val="22"/>
                <w:lang w:eastAsia="zh-CN"/>
              </w:rPr>
              <w:t>No  ​</w:t>
            </w:r>
            <w:proofErr w:type="gramEnd"/>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bl>
    <w:p w14:paraId="61690112" w14:textId="77777777" w:rsidR="00B93BFE" w:rsidRPr="001F3190" w:rsidRDefault="00B93BFE" w:rsidP="00B93BFE">
      <w:pPr>
        <w:ind w:left="720"/>
        <w:textAlignment w:val="baseline"/>
        <w:rPr>
          <w:rFonts w:ascii="Segoe UI" w:hAnsi="Segoe UI" w:cs="Segoe UI"/>
          <w:sz w:val="18"/>
          <w:szCs w:val="18"/>
          <w:lang w:eastAsia="zh-CN"/>
        </w:rPr>
      </w:pPr>
      <w:r w:rsidRPr="109789E4">
        <w:rPr>
          <w:rFonts w:ascii="Arial" w:hAnsi="Arial" w:cs="Arial"/>
          <w:sz w:val="24"/>
          <w:szCs w:val="24"/>
          <w:lang w:eastAsia="zh-CN"/>
        </w:rPr>
        <w:t> </w:t>
      </w:r>
    </w:p>
    <w:p w14:paraId="145AEB67" w14:textId="77777777" w:rsidR="00B93BFE" w:rsidRPr="00B93BFE" w:rsidRDefault="00B93BFE" w:rsidP="00B93BFE">
      <w:pPr>
        <w:ind w:left="720"/>
        <w:rPr>
          <w:rFonts w:ascii="Calibri" w:hAnsi="Calibri" w:cs="Calibri"/>
        </w:rPr>
      </w:pPr>
      <w:r w:rsidRPr="00B93BFE">
        <w:rPr>
          <w:rFonts w:ascii="Calibri" w:eastAsia="Arial" w:hAnsi="Calibri" w:cs="Calibri"/>
          <w:sz w:val="24"/>
          <w:szCs w:val="24"/>
        </w:rPr>
        <w:t>AI Acknowledgement</w:t>
      </w:r>
    </w:p>
    <w:p w14:paraId="7F059C6A" w14:textId="77777777" w:rsidR="00B93BFE" w:rsidRPr="00B93BFE" w:rsidRDefault="00B93BFE" w:rsidP="00B93BFE">
      <w:pPr>
        <w:ind w:left="720"/>
        <w:rPr>
          <w:rFonts w:ascii="Calibri" w:hAnsi="Calibri" w:cs="Calibri"/>
        </w:rPr>
      </w:pPr>
      <w:r w:rsidRPr="00B93BFE">
        <w:rPr>
          <w:rFonts w:ascii="Calibri" w:eastAsia="Arial" w:hAnsi="Calibri" w:cs="Calibri"/>
          <w:sz w:val="24"/>
          <w:szCs w:val="24"/>
        </w:rPr>
        <w:t xml:space="preserve"> </w:t>
      </w:r>
    </w:p>
    <w:p w14:paraId="154E9216" w14:textId="77777777" w:rsidR="00B93BFE" w:rsidRPr="00B93BFE" w:rsidRDefault="00B93BFE" w:rsidP="00B93BFE">
      <w:pPr>
        <w:ind w:left="720"/>
        <w:rPr>
          <w:rFonts w:ascii="Calibri" w:hAnsi="Calibri" w:cs="Calibri"/>
        </w:rPr>
      </w:pPr>
      <w:r w:rsidRPr="00B93BFE">
        <w:rPr>
          <w:rFonts w:ascii="Calibri" w:eastAsia="Arial" w:hAnsi="Calibri" w:cs="Calibri"/>
          <w:sz w:val="24"/>
          <w:szCs w:val="24"/>
        </w:rPr>
        <w:t>I confirm that I have not present any AI-generated materials as my own work in this portfolio.</w:t>
      </w:r>
    </w:p>
    <w:p w14:paraId="024707F9" w14:textId="77777777" w:rsidR="00B93BFE" w:rsidRPr="00B93BFE" w:rsidRDefault="00B93BFE" w:rsidP="00B93BFE">
      <w:pPr>
        <w:ind w:left="720"/>
        <w:rPr>
          <w:rFonts w:ascii="Calibri" w:hAnsi="Calibri" w:cs="Calibri"/>
        </w:rPr>
      </w:pPr>
      <w:r w:rsidRPr="00B93BFE">
        <w:rPr>
          <w:rFonts w:ascii="Calibri" w:eastAsia="Arial" w:hAnsi="Calibri" w:cs="Calibri"/>
          <w:sz w:val="24"/>
          <w:szCs w:val="24"/>
        </w:rPr>
        <w:t xml:space="preserve"> </w:t>
      </w:r>
    </w:p>
    <w:p w14:paraId="7A0994D9" w14:textId="77777777" w:rsidR="00B93BFE" w:rsidRPr="00B93BFE" w:rsidRDefault="00B93BFE" w:rsidP="00B93BFE">
      <w:pPr>
        <w:ind w:left="720"/>
        <w:rPr>
          <w:rFonts w:ascii="Calibri" w:hAnsi="Calibri" w:cs="Calibri"/>
        </w:rPr>
      </w:pPr>
      <w:r w:rsidRPr="00B93BFE">
        <w:rPr>
          <w:rFonts w:ascii="Calibri" w:eastAsia="Arial" w:hAnsi="Calibri" w:cs="Calibri"/>
          <w:sz w:val="24"/>
          <w:szCs w:val="24"/>
        </w:rPr>
        <w:t>However, I acknowledge that I have used or may have used the AI in the research and proofreading of my portfolio.</w:t>
      </w:r>
    </w:p>
    <w:p w14:paraId="5CA04E48" w14:textId="77777777" w:rsidR="00B93BFE" w:rsidRPr="00B93BFE" w:rsidRDefault="00B93BFE" w:rsidP="00B93BFE">
      <w:pPr>
        <w:ind w:left="720"/>
        <w:rPr>
          <w:rFonts w:ascii="Calibri" w:hAnsi="Calibri" w:cs="Calibri"/>
        </w:rPr>
      </w:pPr>
      <w:r w:rsidRPr="00B93BFE">
        <w:rPr>
          <w:rFonts w:ascii="Calibri" w:eastAsia="Arial" w:hAnsi="Calibri" w:cs="Calibri"/>
          <w:sz w:val="24"/>
          <w:szCs w:val="24"/>
        </w:rPr>
        <w:t xml:space="preserve"> </w:t>
      </w:r>
    </w:p>
    <w:p w14:paraId="0CE7FDE5" w14:textId="77777777" w:rsidR="00B93BFE" w:rsidRPr="00B93BFE" w:rsidRDefault="00B93BFE" w:rsidP="00B93BFE">
      <w:pPr>
        <w:ind w:left="720"/>
        <w:rPr>
          <w:rFonts w:ascii="Calibri" w:hAnsi="Calibri" w:cs="Calibri"/>
        </w:rPr>
      </w:pPr>
      <w:r w:rsidRPr="00B93BFE">
        <w:rPr>
          <w:rFonts w:ascii="Calibri" w:eastAsia="Arial" w:hAnsi="Calibri" w:cs="Calibri"/>
          <w:sz w:val="24"/>
          <w:szCs w:val="24"/>
        </w:rPr>
        <w:t>Name: Lauren Lloyd</w:t>
      </w:r>
    </w:p>
    <w:p w14:paraId="3B03F696" w14:textId="77777777" w:rsidR="00B93BFE" w:rsidRPr="00B93BFE" w:rsidRDefault="00B93BFE" w:rsidP="00B93BFE">
      <w:pPr>
        <w:ind w:left="720"/>
        <w:rPr>
          <w:rFonts w:ascii="Calibri" w:hAnsi="Calibri" w:cs="Calibri"/>
        </w:rPr>
      </w:pPr>
      <w:r w:rsidRPr="00B93BFE">
        <w:rPr>
          <w:rFonts w:ascii="Calibri" w:eastAsia="Arial" w:hAnsi="Calibri" w:cs="Calibri"/>
          <w:sz w:val="24"/>
          <w:szCs w:val="24"/>
        </w:rPr>
        <w:t>Student ID 2315243</w:t>
      </w:r>
    </w:p>
    <w:p w14:paraId="0D53CF69" w14:textId="22179B68" w:rsidR="00B93BFE" w:rsidRDefault="00B93BFE">
      <w:pPr>
        <w:spacing w:after="160" w:line="278" w:lineRule="auto"/>
        <w:rPr>
          <w:rFonts w:ascii="Arial" w:hAnsi="Arial" w:cs="Arial"/>
          <w:b/>
          <w:bCs/>
          <w:sz w:val="22"/>
          <w:szCs w:val="22"/>
          <w:lang w:eastAsia="zh-CN"/>
        </w:rPr>
      </w:pPr>
    </w:p>
    <w:p w14:paraId="7F58C011" w14:textId="77777777" w:rsidR="00B93BFE" w:rsidRDefault="00B93BFE">
      <w:pPr>
        <w:spacing w:after="160" w:line="278" w:lineRule="auto"/>
        <w:rPr>
          <w:rFonts w:ascii="Arial" w:hAnsi="Arial" w:cs="Arial"/>
          <w:b/>
          <w:bCs/>
          <w:sz w:val="22"/>
          <w:szCs w:val="22"/>
          <w:lang w:eastAsia="zh-CN"/>
        </w:rPr>
      </w:pPr>
    </w:p>
    <w:p w14:paraId="7F4E8A1F" w14:textId="77777777" w:rsidR="00B93BFE" w:rsidRDefault="00B93BFE">
      <w:pPr>
        <w:spacing w:after="160" w:line="278" w:lineRule="auto"/>
        <w:rPr>
          <w:rFonts w:ascii="Arial" w:hAnsi="Arial" w:cs="Arial"/>
          <w:b/>
          <w:bCs/>
          <w:sz w:val="22"/>
          <w:szCs w:val="22"/>
          <w:lang w:eastAsia="zh-CN"/>
        </w:rPr>
      </w:pPr>
    </w:p>
    <w:p w14:paraId="75F68D86" w14:textId="77777777" w:rsidR="00B93BFE" w:rsidRDefault="00B93BFE">
      <w:pPr>
        <w:spacing w:after="160" w:line="278" w:lineRule="auto"/>
        <w:rPr>
          <w:rFonts w:ascii="Arial" w:hAnsi="Arial" w:cs="Arial"/>
          <w:b/>
          <w:bCs/>
          <w:sz w:val="22"/>
          <w:szCs w:val="22"/>
          <w:lang w:eastAsia="zh-CN"/>
        </w:rPr>
      </w:pPr>
    </w:p>
    <w:p w14:paraId="347FFAE2" w14:textId="77777777" w:rsidR="00B93BFE" w:rsidRDefault="00B93BFE">
      <w:pPr>
        <w:spacing w:after="160" w:line="278" w:lineRule="auto"/>
        <w:rPr>
          <w:rFonts w:ascii="Arial" w:hAnsi="Arial" w:cs="Arial"/>
          <w:b/>
          <w:bCs/>
          <w:sz w:val="22"/>
          <w:szCs w:val="22"/>
          <w:lang w:eastAsia="zh-CN"/>
        </w:rPr>
      </w:pPr>
    </w:p>
    <w:p w14:paraId="5C7A4D74" w14:textId="77777777" w:rsidR="00B93BFE" w:rsidRDefault="00B93BFE">
      <w:pPr>
        <w:spacing w:after="160" w:line="278" w:lineRule="auto"/>
        <w:rPr>
          <w:rFonts w:ascii="Arial" w:hAnsi="Arial" w:cs="Arial"/>
          <w:b/>
          <w:bCs/>
          <w:sz w:val="22"/>
          <w:szCs w:val="22"/>
          <w:lang w:eastAsia="zh-CN"/>
        </w:rPr>
      </w:pPr>
    </w:p>
    <w:p w14:paraId="479D4CF8" w14:textId="2B74D566" w:rsidR="00B93BFE" w:rsidRDefault="00B93BFE" w:rsidP="00B93BFE">
      <w:pPr>
        <w:pStyle w:val="Heading1"/>
        <w:numPr>
          <w:ilvl w:val="0"/>
          <w:numId w:val="16"/>
        </w:numPr>
        <w:rPr>
          <w:lang w:eastAsia="zh-CN"/>
        </w:rPr>
      </w:pPr>
      <w:bookmarkStart w:id="1" w:name="_Toc224228782"/>
      <w:r>
        <w:rPr>
          <w:lang w:eastAsia="zh-CN"/>
        </w:rPr>
        <w:lastRenderedPageBreak/>
        <w:t>Table of Figures</w:t>
      </w:r>
      <w:bookmarkEnd w:id="1"/>
    </w:p>
    <w:p w14:paraId="77142108" w14:textId="21C96E68" w:rsidR="00B93BFE" w:rsidRDefault="00B93BFE">
      <w:pPr>
        <w:spacing w:after="160" w:line="278" w:lineRule="auto"/>
        <w:rPr>
          <w:noProof/>
        </w:rPr>
      </w:pPr>
      <w:r>
        <w:rPr>
          <w:rFonts w:ascii="Arial" w:hAnsi="Arial" w:cs="Arial"/>
          <w:b/>
          <w:bCs/>
          <w:sz w:val="22"/>
          <w:szCs w:val="22"/>
          <w:lang w:eastAsia="zh-CN"/>
        </w:rPr>
        <w:fldChar w:fldCharType="begin"/>
      </w:r>
      <w:r>
        <w:rPr>
          <w:rFonts w:ascii="Arial" w:hAnsi="Arial" w:cs="Arial"/>
          <w:b/>
          <w:bCs/>
          <w:sz w:val="22"/>
          <w:szCs w:val="22"/>
          <w:lang w:eastAsia="zh-CN"/>
        </w:rPr>
        <w:instrText xml:space="preserve"> TOC \h \z \c "Figure" </w:instrText>
      </w:r>
      <w:r>
        <w:rPr>
          <w:rFonts w:ascii="Arial" w:hAnsi="Arial" w:cs="Arial"/>
          <w:b/>
          <w:bCs/>
          <w:sz w:val="22"/>
          <w:szCs w:val="22"/>
          <w:lang w:eastAsia="zh-CN"/>
        </w:rPr>
        <w:fldChar w:fldCharType="separate"/>
      </w:r>
    </w:p>
    <w:p w14:paraId="03B1A29D" w14:textId="6A5D0F06" w:rsidR="00B93BFE" w:rsidRPr="00B93BFE" w:rsidRDefault="00B93BFE" w:rsidP="00B93BFE">
      <w:pPr>
        <w:pStyle w:val="TableofFigures"/>
        <w:tabs>
          <w:tab w:val="right" w:leader="dot" w:pos="9016"/>
        </w:tabs>
        <w:spacing w:line="480" w:lineRule="auto"/>
        <w:rPr>
          <w:rFonts w:ascii="Calibri" w:hAnsi="Calibri" w:cs="Calibri"/>
          <w:noProof/>
          <w:sz w:val="24"/>
          <w:szCs w:val="24"/>
        </w:rPr>
      </w:pPr>
      <w:hyperlink w:anchor="_Toc224228414" w:history="1">
        <w:r w:rsidRPr="00B93BFE">
          <w:rPr>
            <w:rStyle w:val="Hyperlink"/>
            <w:rFonts w:ascii="Calibri" w:eastAsiaTheme="majorEastAsia" w:hAnsi="Calibri" w:cs="Calibri"/>
            <w:noProof/>
            <w:sz w:val="24"/>
            <w:szCs w:val="24"/>
          </w:rPr>
          <w:t>Figure 1: The 8 R's Framework (Descartes,2024)</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_Toc224228414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8</w:t>
        </w:r>
        <w:r w:rsidRPr="00B93BFE">
          <w:rPr>
            <w:rFonts w:ascii="Calibri" w:hAnsi="Calibri" w:cs="Calibri"/>
            <w:noProof/>
            <w:webHidden/>
            <w:sz w:val="24"/>
            <w:szCs w:val="24"/>
          </w:rPr>
          <w:fldChar w:fldCharType="end"/>
        </w:r>
      </w:hyperlink>
    </w:p>
    <w:p w14:paraId="50B800F4" w14:textId="67531791" w:rsidR="00B93BFE" w:rsidRPr="00B93BFE" w:rsidRDefault="00B93BFE" w:rsidP="00B93BFE">
      <w:pPr>
        <w:pStyle w:val="TableofFigures"/>
        <w:tabs>
          <w:tab w:val="right" w:leader="dot" w:pos="9016"/>
        </w:tabs>
        <w:spacing w:line="480" w:lineRule="auto"/>
        <w:rPr>
          <w:rFonts w:ascii="Calibri" w:hAnsi="Calibri" w:cs="Calibri"/>
          <w:noProof/>
          <w:sz w:val="24"/>
          <w:szCs w:val="24"/>
        </w:rPr>
      </w:pPr>
      <w:hyperlink w:anchor="_Toc224228415" w:history="1">
        <w:r w:rsidRPr="00B93BFE">
          <w:rPr>
            <w:rStyle w:val="Hyperlink"/>
            <w:rFonts w:ascii="Calibri" w:eastAsiaTheme="majorEastAsia" w:hAnsi="Calibri" w:cs="Calibri"/>
            <w:noProof/>
            <w:sz w:val="24"/>
            <w:szCs w:val="24"/>
          </w:rPr>
          <w:t>Figure 2: Lean and Agile Supply Chain Models (Nandy &amp; Habib, 2022)</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_Toc224228415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11</w:t>
        </w:r>
        <w:r w:rsidRPr="00B93BFE">
          <w:rPr>
            <w:rFonts w:ascii="Calibri" w:hAnsi="Calibri" w:cs="Calibri"/>
            <w:noProof/>
            <w:webHidden/>
            <w:sz w:val="24"/>
            <w:szCs w:val="24"/>
          </w:rPr>
          <w:fldChar w:fldCharType="end"/>
        </w:r>
      </w:hyperlink>
    </w:p>
    <w:p w14:paraId="3E097904" w14:textId="3A3C687D" w:rsidR="00B93BFE" w:rsidRPr="00B93BFE" w:rsidRDefault="00B93BFE" w:rsidP="00B93BFE">
      <w:pPr>
        <w:pStyle w:val="TableofFigures"/>
        <w:tabs>
          <w:tab w:val="right" w:leader="dot" w:pos="9016"/>
        </w:tabs>
        <w:spacing w:line="480" w:lineRule="auto"/>
        <w:rPr>
          <w:rFonts w:ascii="Calibri" w:hAnsi="Calibri" w:cs="Calibri"/>
          <w:noProof/>
          <w:sz w:val="24"/>
          <w:szCs w:val="24"/>
        </w:rPr>
      </w:pPr>
      <w:hyperlink w:anchor="_Toc224228416" w:history="1">
        <w:r w:rsidRPr="00B93BFE">
          <w:rPr>
            <w:rStyle w:val="Hyperlink"/>
            <w:rFonts w:ascii="Calibri" w:eastAsiaTheme="majorEastAsia" w:hAnsi="Calibri" w:cs="Calibri"/>
            <w:noProof/>
            <w:sz w:val="24"/>
            <w:szCs w:val="24"/>
          </w:rPr>
          <w:t>Figure 3: Distribution and Transport Network Design (Ivanov, et all., 2017)</w:t>
        </w:r>
        <w:r w:rsidRPr="00B93BFE">
          <w:rPr>
            <w:rFonts w:ascii="Calibri" w:hAnsi="Calibri" w:cs="Calibri"/>
            <w:noProof/>
            <w:webHidden/>
            <w:sz w:val="24"/>
            <w:szCs w:val="24"/>
          </w:rPr>
          <w:tab/>
        </w:r>
        <w:r w:rsidRPr="00B93BFE">
          <w:rPr>
            <w:rFonts w:ascii="Calibri" w:hAnsi="Calibri" w:cs="Calibri"/>
            <w:noProof/>
            <w:webHidden/>
            <w:sz w:val="24"/>
            <w:szCs w:val="24"/>
          </w:rPr>
          <w:fldChar w:fldCharType="begin"/>
        </w:r>
        <w:r w:rsidRPr="00B93BFE">
          <w:rPr>
            <w:rFonts w:ascii="Calibri" w:hAnsi="Calibri" w:cs="Calibri"/>
            <w:noProof/>
            <w:webHidden/>
            <w:sz w:val="24"/>
            <w:szCs w:val="24"/>
          </w:rPr>
          <w:instrText xml:space="preserve"> PAGEREF _Toc224228416 \h </w:instrText>
        </w:r>
        <w:r w:rsidRPr="00B93BFE">
          <w:rPr>
            <w:rFonts w:ascii="Calibri" w:hAnsi="Calibri" w:cs="Calibri"/>
            <w:noProof/>
            <w:webHidden/>
            <w:sz w:val="24"/>
            <w:szCs w:val="24"/>
          </w:rPr>
        </w:r>
        <w:r w:rsidRPr="00B93BFE">
          <w:rPr>
            <w:rFonts w:ascii="Calibri" w:hAnsi="Calibri" w:cs="Calibri"/>
            <w:noProof/>
            <w:webHidden/>
            <w:sz w:val="24"/>
            <w:szCs w:val="24"/>
          </w:rPr>
          <w:fldChar w:fldCharType="separate"/>
        </w:r>
        <w:r w:rsidRPr="00B93BFE">
          <w:rPr>
            <w:rFonts w:ascii="Calibri" w:hAnsi="Calibri" w:cs="Calibri"/>
            <w:noProof/>
            <w:webHidden/>
            <w:sz w:val="24"/>
            <w:szCs w:val="24"/>
          </w:rPr>
          <w:t>14</w:t>
        </w:r>
        <w:r w:rsidRPr="00B93BFE">
          <w:rPr>
            <w:rFonts w:ascii="Calibri" w:hAnsi="Calibri" w:cs="Calibri"/>
            <w:noProof/>
            <w:webHidden/>
            <w:sz w:val="24"/>
            <w:szCs w:val="24"/>
          </w:rPr>
          <w:fldChar w:fldCharType="end"/>
        </w:r>
      </w:hyperlink>
    </w:p>
    <w:p w14:paraId="661FF5BA" w14:textId="17B7891F" w:rsidR="00B93BFE" w:rsidRDefault="00B93BFE">
      <w:pPr>
        <w:spacing w:after="160" w:line="278" w:lineRule="auto"/>
        <w:rPr>
          <w:rFonts w:ascii="Arial" w:hAnsi="Arial" w:cs="Arial"/>
          <w:b/>
          <w:bCs/>
          <w:sz w:val="22"/>
          <w:szCs w:val="22"/>
          <w:lang w:eastAsia="zh-CN"/>
        </w:rPr>
      </w:pPr>
      <w:r>
        <w:rPr>
          <w:rFonts w:ascii="Arial" w:hAnsi="Arial" w:cs="Arial"/>
          <w:b/>
          <w:bCs/>
          <w:sz w:val="22"/>
          <w:szCs w:val="22"/>
          <w:lang w:eastAsia="zh-CN"/>
        </w:rPr>
        <w:fldChar w:fldCharType="end"/>
      </w:r>
    </w:p>
    <w:p w14:paraId="6CF3F27D" w14:textId="77777777" w:rsidR="0001554A" w:rsidRDefault="0001554A" w:rsidP="00EE2254">
      <w:pPr>
        <w:ind w:left="720"/>
      </w:pPr>
    </w:p>
    <w:p w14:paraId="6C0EE5A7" w14:textId="77777777" w:rsidR="002D006C" w:rsidRDefault="002D006C" w:rsidP="00EA39FD">
      <w:pPr>
        <w:spacing w:line="360" w:lineRule="auto"/>
        <w:ind w:left="720"/>
        <w:jc w:val="both"/>
      </w:pPr>
    </w:p>
    <w:p w14:paraId="4E6BBA58" w14:textId="69352194" w:rsidR="002D006C" w:rsidRDefault="002D006C" w:rsidP="00EA39FD">
      <w:pPr>
        <w:spacing w:line="360" w:lineRule="auto"/>
        <w:ind w:left="720"/>
        <w:jc w:val="both"/>
      </w:pPr>
    </w:p>
    <w:p w14:paraId="36560FB2" w14:textId="77777777" w:rsidR="002D006C" w:rsidRDefault="002D006C" w:rsidP="00EA39FD">
      <w:pPr>
        <w:spacing w:after="160" w:line="360" w:lineRule="auto"/>
        <w:jc w:val="both"/>
      </w:pPr>
      <w:r>
        <w:br w:type="page"/>
      </w:r>
    </w:p>
    <w:p w14:paraId="1153C8A4" w14:textId="4387C8D3" w:rsidR="002D006C" w:rsidRPr="000C0858" w:rsidRDefault="003C187D" w:rsidP="00B93BFE">
      <w:pPr>
        <w:pStyle w:val="Heading1"/>
        <w:numPr>
          <w:ilvl w:val="0"/>
          <w:numId w:val="16"/>
        </w:numPr>
        <w:spacing w:line="360" w:lineRule="auto"/>
        <w:jc w:val="both"/>
      </w:pPr>
      <w:bookmarkStart w:id="2" w:name="_Toc224228783"/>
      <w:r w:rsidRPr="000C0858">
        <w:lastRenderedPageBreak/>
        <w:t>Introduction</w:t>
      </w:r>
      <w:bookmarkEnd w:id="2"/>
      <w:r w:rsidRPr="000C0858">
        <w:t xml:space="preserve"> </w:t>
      </w:r>
    </w:p>
    <w:p w14:paraId="23C1FC02" w14:textId="6E914709" w:rsidR="008536C3" w:rsidRPr="00B93BFE" w:rsidRDefault="00C862BF"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S</w:t>
      </w:r>
      <w:r w:rsidR="008536C3" w:rsidRPr="00B93BFE">
        <w:rPr>
          <w:rFonts w:ascii="Calibri" w:hAnsi="Calibri" w:cs="Calibri"/>
          <w:color w:val="000000" w:themeColor="text1"/>
          <w:sz w:val="24"/>
          <w:szCs w:val="24"/>
        </w:rPr>
        <w:t>upply chain and logistics</w:t>
      </w:r>
      <w:r w:rsidR="008008FE" w:rsidRPr="00B93BFE">
        <w:rPr>
          <w:rFonts w:ascii="Calibri" w:hAnsi="Calibri" w:cs="Calibri"/>
          <w:color w:val="000000" w:themeColor="text1"/>
          <w:sz w:val="24"/>
          <w:szCs w:val="24"/>
        </w:rPr>
        <w:t xml:space="preserve"> are critical functions </w:t>
      </w:r>
      <w:r w:rsidR="00411A7E" w:rsidRPr="00B93BFE">
        <w:rPr>
          <w:rFonts w:ascii="Calibri" w:hAnsi="Calibri" w:cs="Calibri"/>
          <w:color w:val="000000" w:themeColor="text1"/>
          <w:sz w:val="24"/>
          <w:szCs w:val="24"/>
        </w:rPr>
        <w:t xml:space="preserve">within </w:t>
      </w:r>
      <w:r w:rsidR="0027323B" w:rsidRPr="00B93BFE">
        <w:rPr>
          <w:rFonts w:ascii="Calibri" w:hAnsi="Calibri" w:cs="Calibri"/>
          <w:color w:val="000000" w:themeColor="text1"/>
          <w:sz w:val="24"/>
          <w:szCs w:val="24"/>
        </w:rPr>
        <w:t>a</w:t>
      </w:r>
      <w:r w:rsidR="007838BD" w:rsidRPr="00B93BFE">
        <w:rPr>
          <w:rFonts w:ascii="Calibri" w:hAnsi="Calibri" w:cs="Calibri"/>
          <w:color w:val="000000" w:themeColor="text1"/>
          <w:sz w:val="24"/>
          <w:szCs w:val="24"/>
        </w:rPr>
        <w:t xml:space="preserve"> </w:t>
      </w:r>
      <w:r w:rsidR="00675899" w:rsidRPr="00B93BFE">
        <w:rPr>
          <w:rFonts w:ascii="Calibri" w:hAnsi="Calibri" w:cs="Calibri"/>
          <w:color w:val="000000" w:themeColor="text1"/>
          <w:sz w:val="24"/>
          <w:szCs w:val="24"/>
        </w:rPr>
        <w:t>fast-paced</w:t>
      </w:r>
      <w:r w:rsidR="007838BD" w:rsidRPr="00B93BFE">
        <w:rPr>
          <w:rFonts w:ascii="Calibri" w:hAnsi="Calibri" w:cs="Calibri"/>
          <w:color w:val="000000" w:themeColor="text1"/>
          <w:sz w:val="24"/>
          <w:szCs w:val="24"/>
        </w:rPr>
        <w:t xml:space="preserve"> </w:t>
      </w:r>
      <w:r w:rsidR="001B48D2" w:rsidRPr="00B93BFE">
        <w:rPr>
          <w:rFonts w:ascii="Calibri" w:hAnsi="Calibri" w:cs="Calibri"/>
          <w:color w:val="000000" w:themeColor="text1"/>
          <w:sz w:val="24"/>
          <w:szCs w:val="24"/>
        </w:rPr>
        <w:t xml:space="preserve">manufacturing environment, </w:t>
      </w:r>
      <w:r w:rsidR="00DC2E62" w:rsidRPr="00B93BFE">
        <w:rPr>
          <w:rFonts w:ascii="Calibri" w:hAnsi="Calibri" w:cs="Calibri"/>
          <w:color w:val="000000" w:themeColor="text1"/>
          <w:sz w:val="24"/>
          <w:szCs w:val="24"/>
        </w:rPr>
        <w:t xml:space="preserve">ensuring timely deliveries to </w:t>
      </w:r>
      <w:r w:rsidR="001B48D2" w:rsidRPr="00B93BFE">
        <w:rPr>
          <w:rFonts w:ascii="Calibri" w:hAnsi="Calibri" w:cs="Calibri"/>
          <w:color w:val="000000" w:themeColor="text1"/>
          <w:sz w:val="24"/>
          <w:szCs w:val="24"/>
        </w:rPr>
        <w:t xml:space="preserve">avoid </w:t>
      </w:r>
      <w:r w:rsidR="00DC2E62" w:rsidRPr="00B93BFE">
        <w:rPr>
          <w:rFonts w:ascii="Calibri" w:hAnsi="Calibri" w:cs="Calibri"/>
          <w:color w:val="000000" w:themeColor="text1"/>
          <w:sz w:val="24"/>
          <w:szCs w:val="24"/>
        </w:rPr>
        <w:t>manufacturing line</w:t>
      </w:r>
      <w:r w:rsidR="001B48D2" w:rsidRPr="00B93BFE">
        <w:rPr>
          <w:rFonts w:ascii="Calibri" w:hAnsi="Calibri" w:cs="Calibri"/>
          <w:color w:val="000000" w:themeColor="text1"/>
          <w:sz w:val="24"/>
          <w:szCs w:val="24"/>
        </w:rPr>
        <w:t xml:space="preserve"> disruption</w:t>
      </w:r>
      <w:r w:rsidR="00DC2E62" w:rsidRPr="00B93BFE">
        <w:rPr>
          <w:rFonts w:ascii="Calibri" w:hAnsi="Calibri" w:cs="Calibri"/>
          <w:color w:val="000000" w:themeColor="text1"/>
          <w:sz w:val="24"/>
          <w:szCs w:val="24"/>
        </w:rPr>
        <w:t>. In recent years, where demand has become increasingly volatile in the electronics sector, the supply chain and logistics departments within business have faced various challenges to enable them to keep up with customer needs</w:t>
      </w:r>
      <w:sdt>
        <w:sdtPr>
          <w:rPr>
            <w:rFonts w:ascii="Calibri" w:hAnsi="Calibri" w:cs="Calibri"/>
            <w:color w:val="000000" w:themeColor="text1"/>
            <w:sz w:val="24"/>
            <w:szCs w:val="24"/>
          </w:rPr>
          <w:id w:val="-1330052109"/>
          <w:citation/>
        </w:sdtPr>
        <w:sdtContent>
          <w:r w:rsidR="00675899" w:rsidRPr="00B93BFE">
            <w:rPr>
              <w:rFonts w:ascii="Calibri" w:hAnsi="Calibri" w:cs="Calibri"/>
              <w:color w:val="000000" w:themeColor="text1"/>
              <w:sz w:val="24"/>
              <w:szCs w:val="24"/>
            </w:rPr>
            <w:fldChar w:fldCharType="begin"/>
          </w:r>
          <w:r w:rsidR="00675899" w:rsidRPr="00B93BFE">
            <w:rPr>
              <w:rFonts w:ascii="Calibri" w:hAnsi="Calibri" w:cs="Calibri"/>
              <w:color w:val="000000" w:themeColor="text1"/>
              <w:sz w:val="24"/>
              <w:szCs w:val="24"/>
            </w:rPr>
            <w:instrText xml:space="preserve">CITATION Alt21 \l 2057 </w:instrText>
          </w:r>
          <w:r w:rsidR="00675899"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(Althaf &amp; Babbit, 2021)</w:t>
          </w:r>
          <w:r w:rsidR="00675899" w:rsidRPr="00B93BFE">
            <w:rPr>
              <w:rFonts w:ascii="Calibri" w:hAnsi="Calibri" w:cs="Calibri"/>
              <w:color w:val="000000" w:themeColor="text1"/>
              <w:sz w:val="24"/>
              <w:szCs w:val="24"/>
            </w:rPr>
            <w:fldChar w:fldCharType="end"/>
          </w:r>
        </w:sdtContent>
      </w:sdt>
      <w:r w:rsidR="00675899" w:rsidRPr="00B93BFE">
        <w:rPr>
          <w:rFonts w:ascii="Calibri" w:hAnsi="Calibri" w:cs="Calibri"/>
          <w:color w:val="000000" w:themeColor="text1"/>
          <w:sz w:val="24"/>
          <w:szCs w:val="24"/>
        </w:rPr>
        <w:t>.</w:t>
      </w:r>
    </w:p>
    <w:p w14:paraId="7EB12040" w14:textId="4F9E75A6" w:rsidR="008536C3" w:rsidRPr="00B93BFE" w:rsidRDefault="003A1F0E"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 xml:space="preserve">A business who has experienced the impact of this over recent years is </w:t>
      </w:r>
      <w:r w:rsidR="008536C3" w:rsidRPr="00B93BFE">
        <w:rPr>
          <w:rFonts w:ascii="Calibri" w:hAnsi="Calibri" w:cs="Calibri"/>
          <w:color w:val="000000" w:themeColor="text1"/>
          <w:sz w:val="24"/>
          <w:szCs w:val="24"/>
        </w:rPr>
        <w:t>Sony UK Technology centre</w:t>
      </w:r>
      <w:r w:rsidRPr="00B93BFE">
        <w:rPr>
          <w:rFonts w:ascii="Calibri" w:hAnsi="Calibri" w:cs="Calibri"/>
          <w:color w:val="000000" w:themeColor="text1"/>
          <w:sz w:val="24"/>
          <w:szCs w:val="24"/>
        </w:rPr>
        <w:t>, a</w:t>
      </w:r>
      <w:r w:rsidR="008536C3" w:rsidRPr="00B93BFE">
        <w:rPr>
          <w:rFonts w:ascii="Calibri" w:hAnsi="Calibri" w:cs="Calibri"/>
          <w:color w:val="000000" w:themeColor="text1"/>
          <w:sz w:val="24"/>
          <w:szCs w:val="24"/>
        </w:rPr>
        <w:t xml:space="preserve"> manufacturing business based in Pencoed, South Wales</w:t>
      </w:r>
      <w:r w:rsidRPr="00B93BFE">
        <w:rPr>
          <w:rFonts w:ascii="Calibri" w:hAnsi="Calibri" w:cs="Calibri"/>
          <w:color w:val="000000" w:themeColor="text1"/>
          <w:sz w:val="24"/>
          <w:szCs w:val="24"/>
        </w:rPr>
        <w:t>. Sony UKTEC produces</w:t>
      </w:r>
      <w:r w:rsidR="008536C3" w:rsidRPr="00B93BFE">
        <w:rPr>
          <w:rFonts w:ascii="Calibri" w:hAnsi="Calibri" w:cs="Calibri"/>
          <w:color w:val="000000" w:themeColor="text1"/>
          <w:sz w:val="24"/>
          <w:szCs w:val="24"/>
        </w:rPr>
        <w:t xml:space="preserve"> in house Sony cameras and </w:t>
      </w:r>
      <w:r w:rsidR="007F7311" w:rsidRPr="00B93BFE">
        <w:rPr>
          <w:rFonts w:ascii="Calibri" w:hAnsi="Calibri" w:cs="Calibri"/>
          <w:color w:val="000000" w:themeColor="text1"/>
          <w:sz w:val="24"/>
          <w:szCs w:val="24"/>
        </w:rPr>
        <w:t>third-party</w:t>
      </w:r>
      <w:r w:rsidR="008536C3" w:rsidRPr="00B93BFE">
        <w:rPr>
          <w:rFonts w:ascii="Calibri" w:hAnsi="Calibri" w:cs="Calibri"/>
          <w:color w:val="000000" w:themeColor="text1"/>
          <w:sz w:val="24"/>
          <w:szCs w:val="24"/>
        </w:rPr>
        <w:t xml:space="preserve"> collaborative manufacturing products, where companies outsource the manufacturing of their products to Sony for </w:t>
      </w:r>
      <w:r w:rsidR="006F3FD5" w:rsidRPr="00B93BFE">
        <w:rPr>
          <w:rFonts w:ascii="Calibri" w:hAnsi="Calibri" w:cs="Calibri"/>
          <w:color w:val="000000" w:themeColor="text1"/>
          <w:sz w:val="24"/>
          <w:szCs w:val="24"/>
        </w:rPr>
        <w:t xml:space="preserve">Sony’s </w:t>
      </w:r>
      <w:r w:rsidR="008536C3" w:rsidRPr="00B93BFE">
        <w:rPr>
          <w:rFonts w:ascii="Calibri" w:hAnsi="Calibri" w:cs="Calibri"/>
          <w:color w:val="000000" w:themeColor="text1"/>
          <w:sz w:val="24"/>
          <w:szCs w:val="24"/>
        </w:rPr>
        <w:t xml:space="preserve">quality </w:t>
      </w:r>
      <w:r w:rsidR="00656F8A" w:rsidRPr="00B93BFE">
        <w:rPr>
          <w:rFonts w:ascii="Calibri" w:hAnsi="Calibri" w:cs="Calibri"/>
          <w:color w:val="000000" w:themeColor="text1"/>
          <w:sz w:val="24"/>
          <w:szCs w:val="24"/>
        </w:rPr>
        <w:t>and</w:t>
      </w:r>
      <w:r w:rsidR="008536C3" w:rsidRPr="00B93BFE">
        <w:rPr>
          <w:rFonts w:ascii="Calibri" w:hAnsi="Calibri" w:cs="Calibri"/>
          <w:color w:val="000000" w:themeColor="text1"/>
          <w:sz w:val="24"/>
          <w:szCs w:val="24"/>
        </w:rPr>
        <w:t xml:space="preserve"> expertise.</w:t>
      </w:r>
    </w:p>
    <w:p w14:paraId="0BE00B38" w14:textId="566F0138" w:rsidR="007C3745" w:rsidRPr="00B93BFE" w:rsidRDefault="000C0858"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This report aims to explore various key themes of supply chain and logistics in manufacturing, including the total logistics concept, logistics design strategy, key logistics processes, customer service strategies, supply chain segmentation and logistics costs and trade off, with an aim to contextualise this with</w:t>
      </w:r>
      <w:r w:rsidR="007C3745" w:rsidRPr="00B93BFE">
        <w:rPr>
          <w:rFonts w:ascii="Calibri" w:hAnsi="Calibri" w:cs="Calibri"/>
          <w:color w:val="000000" w:themeColor="text1"/>
          <w:sz w:val="24"/>
          <w:szCs w:val="24"/>
        </w:rPr>
        <w:t xml:space="preserve"> Sony UKTEC’s supply chain &amp; logistics operations</w:t>
      </w:r>
      <w:r w:rsidRPr="00B93BFE">
        <w:rPr>
          <w:rFonts w:ascii="Calibri" w:hAnsi="Calibri" w:cs="Calibri"/>
          <w:color w:val="000000" w:themeColor="text1"/>
          <w:sz w:val="24"/>
          <w:szCs w:val="24"/>
        </w:rPr>
        <w:t xml:space="preserve">, analysing how the different methods </w:t>
      </w:r>
      <w:r w:rsidR="006F3FD5" w:rsidRPr="00B93BFE">
        <w:rPr>
          <w:rFonts w:ascii="Calibri" w:hAnsi="Calibri" w:cs="Calibri"/>
          <w:color w:val="000000" w:themeColor="text1"/>
          <w:sz w:val="24"/>
          <w:szCs w:val="24"/>
        </w:rPr>
        <w:t>Sony</w:t>
      </w:r>
      <w:r w:rsidRPr="00B93BFE">
        <w:rPr>
          <w:rFonts w:ascii="Calibri" w:hAnsi="Calibri" w:cs="Calibri"/>
          <w:color w:val="000000" w:themeColor="text1"/>
          <w:sz w:val="24"/>
          <w:szCs w:val="24"/>
        </w:rPr>
        <w:t xml:space="preserve"> use link</w:t>
      </w:r>
      <w:r w:rsidR="006F3FD5" w:rsidRPr="00B93BFE">
        <w:rPr>
          <w:rFonts w:ascii="Calibri" w:hAnsi="Calibri" w:cs="Calibri"/>
          <w:color w:val="000000" w:themeColor="text1"/>
          <w:sz w:val="24"/>
          <w:szCs w:val="24"/>
        </w:rPr>
        <w:t>s</w:t>
      </w:r>
      <w:r w:rsidRPr="00B93BFE">
        <w:rPr>
          <w:rFonts w:ascii="Calibri" w:hAnsi="Calibri" w:cs="Calibri"/>
          <w:color w:val="000000" w:themeColor="text1"/>
          <w:sz w:val="24"/>
          <w:szCs w:val="24"/>
        </w:rPr>
        <w:t xml:space="preserve"> to this.</w:t>
      </w:r>
    </w:p>
    <w:p w14:paraId="1F641CA3" w14:textId="77777777" w:rsidR="003C187D" w:rsidRDefault="003C187D" w:rsidP="00EA39FD">
      <w:pPr>
        <w:spacing w:line="360" w:lineRule="auto"/>
        <w:jc w:val="both"/>
        <w:rPr>
          <w:rFonts w:asciiTheme="majorHAnsi" w:hAnsiTheme="majorHAnsi" w:cs="Calibri"/>
          <w:color w:val="000000" w:themeColor="text1"/>
          <w:sz w:val="24"/>
          <w:szCs w:val="24"/>
        </w:rPr>
      </w:pPr>
    </w:p>
    <w:p w14:paraId="2441DC83" w14:textId="77777777" w:rsidR="006F3FD5" w:rsidRDefault="006F3FD5" w:rsidP="00EA39FD">
      <w:pPr>
        <w:spacing w:line="360" w:lineRule="auto"/>
        <w:jc w:val="both"/>
        <w:rPr>
          <w:rFonts w:asciiTheme="majorHAnsi" w:hAnsiTheme="majorHAnsi" w:cs="Calibri"/>
          <w:color w:val="000000" w:themeColor="text1"/>
          <w:sz w:val="24"/>
          <w:szCs w:val="24"/>
        </w:rPr>
      </w:pPr>
    </w:p>
    <w:p w14:paraId="01AA0B85" w14:textId="77777777" w:rsidR="006F3FD5" w:rsidRDefault="006F3FD5" w:rsidP="00EA39FD">
      <w:pPr>
        <w:spacing w:line="360" w:lineRule="auto"/>
        <w:jc w:val="both"/>
        <w:rPr>
          <w:rFonts w:asciiTheme="majorHAnsi" w:hAnsiTheme="majorHAnsi" w:cs="Calibri"/>
          <w:color w:val="000000" w:themeColor="text1"/>
          <w:sz w:val="24"/>
          <w:szCs w:val="24"/>
        </w:rPr>
      </w:pPr>
    </w:p>
    <w:p w14:paraId="59AA7325" w14:textId="77777777" w:rsidR="006F3FD5" w:rsidRDefault="006F3FD5" w:rsidP="00EA39FD">
      <w:pPr>
        <w:spacing w:line="360" w:lineRule="auto"/>
        <w:jc w:val="both"/>
        <w:rPr>
          <w:rFonts w:asciiTheme="majorHAnsi" w:hAnsiTheme="majorHAnsi" w:cs="Calibri"/>
          <w:color w:val="000000" w:themeColor="text1"/>
          <w:sz w:val="24"/>
          <w:szCs w:val="24"/>
        </w:rPr>
      </w:pPr>
    </w:p>
    <w:p w14:paraId="386E0196" w14:textId="77777777" w:rsidR="006F3FD5" w:rsidRDefault="006F3FD5" w:rsidP="00EA39FD">
      <w:pPr>
        <w:spacing w:line="360" w:lineRule="auto"/>
        <w:jc w:val="both"/>
        <w:rPr>
          <w:rFonts w:asciiTheme="majorHAnsi" w:hAnsiTheme="majorHAnsi" w:cs="Calibri"/>
          <w:color w:val="000000" w:themeColor="text1"/>
          <w:sz w:val="24"/>
          <w:szCs w:val="24"/>
        </w:rPr>
      </w:pPr>
    </w:p>
    <w:p w14:paraId="76B9FB9F" w14:textId="77777777" w:rsidR="006F3FD5" w:rsidRDefault="006F3FD5" w:rsidP="00EA39FD">
      <w:pPr>
        <w:spacing w:line="360" w:lineRule="auto"/>
        <w:jc w:val="both"/>
        <w:rPr>
          <w:rFonts w:asciiTheme="majorHAnsi" w:hAnsiTheme="majorHAnsi" w:cs="Calibri"/>
          <w:color w:val="000000" w:themeColor="text1"/>
          <w:sz w:val="24"/>
          <w:szCs w:val="24"/>
        </w:rPr>
      </w:pPr>
    </w:p>
    <w:p w14:paraId="381D27CB" w14:textId="77777777" w:rsidR="006F3FD5" w:rsidRDefault="006F3FD5" w:rsidP="00EA39FD">
      <w:pPr>
        <w:spacing w:line="360" w:lineRule="auto"/>
        <w:jc w:val="both"/>
        <w:rPr>
          <w:rFonts w:asciiTheme="majorHAnsi" w:hAnsiTheme="majorHAnsi" w:cs="Calibri"/>
          <w:color w:val="000000" w:themeColor="text1"/>
          <w:sz w:val="24"/>
          <w:szCs w:val="24"/>
        </w:rPr>
      </w:pPr>
    </w:p>
    <w:p w14:paraId="1021C633" w14:textId="77777777" w:rsidR="006F3FD5" w:rsidRDefault="006F3FD5" w:rsidP="00EA39FD">
      <w:pPr>
        <w:spacing w:line="360" w:lineRule="auto"/>
        <w:jc w:val="both"/>
        <w:rPr>
          <w:rFonts w:asciiTheme="majorHAnsi" w:hAnsiTheme="majorHAnsi" w:cs="Calibri"/>
          <w:color w:val="000000" w:themeColor="text1"/>
          <w:sz w:val="24"/>
          <w:szCs w:val="24"/>
        </w:rPr>
      </w:pPr>
    </w:p>
    <w:p w14:paraId="49A0CCA1" w14:textId="77777777" w:rsidR="006F3FD5" w:rsidRDefault="006F3FD5" w:rsidP="00EA39FD">
      <w:pPr>
        <w:spacing w:line="360" w:lineRule="auto"/>
        <w:jc w:val="both"/>
        <w:rPr>
          <w:rFonts w:asciiTheme="majorHAnsi" w:hAnsiTheme="majorHAnsi" w:cs="Calibri"/>
          <w:color w:val="000000" w:themeColor="text1"/>
          <w:sz w:val="24"/>
          <w:szCs w:val="24"/>
        </w:rPr>
      </w:pPr>
    </w:p>
    <w:p w14:paraId="31324727" w14:textId="77777777" w:rsidR="006F3FD5" w:rsidRDefault="006F3FD5" w:rsidP="00EA39FD">
      <w:pPr>
        <w:spacing w:line="360" w:lineRule="auto"/>
        <w:jc w:val="both"/>
        <w:rPr>
          <w:rFonts w:asciiTheme="majorHAnsi" w:hAnsiTheme="majorHAnsi" w:cs="Calibri"/>
          <w:color w:val="000000" w:themeColor="text1"/>
          <w:sz w:val="24"/>
          <w:szCs w:val="24"/>
        </w:rPr>
      </w:pPr>
    </w:p>
    <w:p w14:paraId="6A997BE7" w14:textId="77777777" w:rsidR="006F3FD5" w:rsidRDefault="006F3FD5" w:rsidP="00EA39FD">
      <w:pPr>
        <w:spacing w:line="360" w:lineRule="auto"/>
        <w:jc w:val="both"/>
        <w:rPr>
          <w:rFonts w:asciiTheme="majorHAnsi" w:hAnsiTheme="majorHAnsi" w:cs="Calibri"/>
          <w:color w:val="000000" w:themeColor="text1"/>
          <w:sz w:val="24"/>
          <w:szCs w:val="24"/>
        </w:rPr>
      </w:pPr>
    </w:p>
    <w:p w14:paraId="51D80A51" w14:textId="77777777" w:rsidR="006F3FD5" w:rsidRPr="000C0858" w:rsidRDefault="006F3FD5" w:rsidP="00EA39FD">
      <w:pPr>
        <w:spacing w:line="360" w:lineRule="auto"/>
        <w:jc w:val="both"/>
        <w:rPr>
          <w:rFonts w:asciiTheme="majorHAnsi" w:hAnsiTheme="majorHAnsi" w:cs="Calibri"/>
          <w:color w:val="000000" w:themeColor="text1"/>
          <w:sz w:val="24"/>
          <w:szCs w:val="24"/>
        </w:rPr>
      </w:pPr>
    </w:p>
    <w:p w14:paraId="291229AE" w14:textId="61AE54E9" w:rsidR="006F3FD5" w:rsidRPr="006F3FD5" w:rsidRDefault="002D006C" w:rsidP="00B93BFE">
      <w:pPr>
        <w:pStyle w:val="Heading1"/>
        <w:numPr>
          <w:ilvl w:val="0"/>
          <w:numId w:val="16"/>
        </w:numPr>
        <w:spacing w:line="360" w:lineRule="auto"/>
        <w:jc w:val="both"/>
      </w:pPr>
      <w:bookmarkStart w:id="3" w:name="_Toc224228784"/>
      <w:r w:rsidRPr="000C0858">
        <w:rPr>
          <w:rStyle w:val="Heading1Char"/>
        </w:rPr>
        <w:lastRenderedPageBreak/>
        <w:t>Area 1</w:t>
      </w:r>
      <w:bookmarkEnd w:id="3"/>
    </w:p>
    <w:p w14:paraId="1C5FF2F8" w14:textId="490906D8" w:rsidR="00436C8D" w:rsidRPr="00B93BFE" w:rsidRDefault="00DC2E62"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 xml:space="preserve">The total logistics concept refers to </w:t>
      </w:r>
      <w:r w:rsidR="0037056A" w:rsidRPr="00B93BFE">
        <w:rPr>
          <w:rFonts w:ascii="Calibri" w:hAnsi="Calibri" w:cs="Calibri"/>
          <w:color w:val="000000" w:themeColor="text1"/>
          <w:sz w:val="24"/>
          <w:szCs w:val="24"/>
        </w:rPr>
        <w:t xml:space="preserve">the approach of </w:t>
      </w:r>
      <w:r w:rsidR="0069273E" w:rsidRPr="00B93BFE">
        <w:rPr>
          <w:rFonts w:ascii="Calibri" w:hAnsi="Calibri" w:cs="Calibri"/>
          <w:color w:val="000000" w:themeColor="text1"/>
          <w:sz w:val="24"/>
          <w:szCs w:val="24"/>
        </w:rPr>
        <w:t>managing all logistics functions holistically</w:t>
      </w:r>
      <w:r w:rsidRPr="00B93BFE">
        <w:rPr>
          <w:rFonts w:ascii="Calibri" w:hAnsi="Calibri" w:cs="Calibri"/>
          <w:color w:val="000000" w:themeColor="text1"/>
          <w:sz w:val="24"/>
          <w:szCs w:val="24"/>
        </w:rPr>
        <w:t>, rather than treating each function in isolation</w:t>
      </w:r>
      <w:sdt>
        <w:sdtPr>
          <w:rPr>
            <w:rFonts w:ascii="Calibri" w:hAnsi="Calibri" w:cs="Calibri"/>
            <w:color w:val="000000" w:themeColor="text1"/>
            <w:sz w:val="24"/>
            <w:szCs w:val="24"/>
          </w:rPr>
          <w:id w:val="-1888550079"/>
          <w:citation/>
        </w:sdtPr>
        <w:sdtEndPr/>
        <w:sdtContent>
          <w:r w:rsidR="003B74E5" w:rsidRPr="00B93BFE">
            <w:rPr>
              <w:rFonts w:ascii="Calibri" w:hAnsi="Calibri" w:cs="Calibri"/>
              <w:color w:val="000000" w:themeColor="text1"/>
              <w:sz w:val="24"/>
              <w:szCs w:val="24"/>
            </w:rPr>
            <w:fldChar w:fldCharType="begin"/>
          </w:r>
          <w:r w:rsidR="003B74E5" w:rsidRPr="00B93BFE">
            <w:rPr>
              <w:rFonts w:ascii="Calibri" w:hAnsi="Calibri" w:cs="Calibri"/>
              <w:color w:val="000000" w:themeColor="text1"/>
              <w:sz w:val="24"/>
              <w:szCs w:val="24"/>
            </w:rPr>
            <w:instrText xml:space="preserve"> CITATION Med24 \l 2057 </w:instrText>
          </w:r>
          <w:r w:rsidR="003B74E5"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(Medium, 2024)</w:t>
          </w:r>
          <w:r w:rsidR="003B74E5" w:rsidRPr="00B93BFE">
            <w:rPr>
              <w:rFonts w:ascii="Calibri" w:hAnsi="Calibri" w:cs="Calibri"/>
              <w:color w:val="000000" w:themeColor="text1"/>
              <w:sz w:val="24"/>
              <w:szCs w:val="24"/>
            </w:rPr>
            <w:fldChar w:fldCharType="end"/>
          </w:r>
        </w:sdtContent>
      </w:sdt>
      <w:r w:rsidR="00C8591A" w:rsidRPr="00B93BFE">
        <w:rPr>
          <w:rFonts w:ascii="Calibri" w:hAnsi="Calibri" w:cs="Calibri"/>
          <w:color w:val="000000" w:themeColor="text1"/>
          <w:sz w:val="24"/>
          <w:szCs w:val="24"/>
        </w:rPr>
        <w:t>. This enables</w:t>
      </w:r>
      <w:r w:rsidR="007A0916" w:rsidRPr="00B93BFE">
        <w:rPr>
          <w:rFonts w:ascii="Calibri" w:hAnsi="Calibri" w:cs="Calibri"/>
          <w:color w:val="000000" w:themeColor="text1"/>
          <w:sz w:val="24"/>
          <w:szCs w:val="24"/>
        </w:rPr>
        <w:t xml:space="preserve"> businesses</w:t>
      </w:r>
      <w:r w:rsidRPr="00B93BFE">
        <w:rPr>
          <w:rFonts w:ascii="Calibri" w:hAnsi="Calibri" w:cs="Calibri"/>
          <w:color w:val="000000" w:themeColor="text1"/>
          <w:sz w:val="24"/>
          <w:szCs w:val="24"/>
        </w:rPr>
        <w:t xml:space="preserve"> to make well-informed decisions, ensuring </w:t>
      </w:r>
      <w:r w:rsidR="00E11F6D" w:rsidRPr="00B93BFE">
        <w:rPr>
          <w:rFonts w:ascii="Calibri" w:hAnsi="Calibri" w:cs="Calibri"/>
          <w:color w:val="000000" w:themeColor="text1"/>
          <w:sz w:val="24"/>
          <w:szCs w:val="24"/>
        </w:rPr>
        <w:t>businesses</w:t>
      </w:r>
      <w:r w:rsidRPr="00B93BFE">
        <w:rPr>
          <w:rFonts w:ascii="Calibri" w:hAnsi="Calibri" w:cs="Calibri"/>
          <w:color w:val="000000" w:themeColor="text1"/>
          <w:sz w:val="24"/>
          <w:szCs w:val="24"/>
        </w:rPr>
        <w:t xml:space="preserve"> </w:t>
      </w:r>
      <w:r w:rsidR="000E4135" w:rsidRPr="00B93BFE">
        <w:rPr>
          <w:rFonts w:ascii="Calibri" w:hAnsi="Calibri" w:cs="Calibri"/>
          <w:color w:val="000000" w:themeColor="text1"/>
          <w:sz w:val="24"/>
          <w:szCs w:val="24"/>
        </w:rPr>
        <w:t xml:space="preserve">consider the </w:t>
      </w:r>
      <w:r w:rsidR="00E11F6D" w:rsidRPr="00B93BFE">
        <w:rPr>
          <w:rFonts w:ascii="Calibri" w:hAnsi="Calibri" w:cs="Calibri"/>
          <w:color w:val="000000" w:themeColor="text1"/>
          <w:sz w:val="24"/>
          <w:szCs w:val="24"/>
        </w:rPr>
        <w:t>wider impacts of each decision.</w:t>
      </w:r>
      <w:r w:rsidR="00627322" w:rsidRPr="00B93BFE">
        <w:rPr>
          <w:rFonts w:ascii="Calibri" w:hAnsi="Calibri" w:cs="Calibri"/>
          <w:color w:val="000000" w:themeColor="text1"/>
          <w:sz w:val="24"/>
          <w:szCs w:val="24"/>
        </w:rPr>
        <w:t xml:space="preserve"> </w:t>
      </w:r>
    </w:p>
    <w:p w14:paraId="44980235" w14:textId="3BE4101E" w:rsidR="00061FE1" w:rsidRPr="00B93BFE" w:rsidRDefault="00061FE1"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An important aspect of the total logistics concept to consider is trade-offs between the various logistic functions. This concept highlights that decisions made in one area of the business often has an impact on other areas, and that decisions should not be made in isolation.</w:t>
      </w:r>
      <w:sdt>
        <w:sdtPr>
          <w:rPr>
            <w:rFonts w:ascii="Calibri" w:hAnsi="Calibri" w:cs="Calibri"/>
            <w:color w:val="000000" w:themeColor="text1"/>
            <w:sz w:val="24"/>
            <w:szCs w:val="24"/>
          </w:rPr>
          <w:id w:val="-1462946853"/>
          <w:citation/>
        </w:sdtPr>
        <w:sdtContent>
          <w:r w:rsidRPr="00B93BFE">
            <w:rPr>
              <w:rFonts w:ascii="Calibri" w:hAnsi="Calibri" w:cs="Calibri"/>
              <w:color w:val="000000" w:themeColor="text1"/>
              <w:sz w:val="24"/>
              <w:szCs w:val="24"/>
            </w:rPr>
            <w:fldChar w:fldCharType="begin"/>
          </w:r>
          <w:r w:rsidRPr="00B93BFE">
            <w:rPr>
              <w:rFonts w:ascii="Calibri" w:hAnsi="Calibri" w:cs="Calibri"/>
              <w:color w:val="000000" w:themeColor="text1"/>
              <w:sz w:val="24"/>
              <w:szCs w:val="24"/>
            </w:rPr>
            <w:instrText xml:space="preserve"> CITATION Car26 \l 2057 </w:instrText>
          </w:r>
          <w:r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(Cargo Sapiens, 2026)</w:t>
          </w:r>
          <w:r w:rsidRPr="00B93BFE">
            <w:rPr>
              <w:rFonts w:ascii="Calibri" w:hAnsi="Calibri" w:cs="Calibri"/>
              <w:color w:val="000000" w:themeColor="text1"/>
              <w:sz w:val="24"/>
              <w:szCs w:val="24"/>
            </w:rPr>
            <w:fldChar w:fldCharType="end"/>
          </w:r>
        </w:sdtContent>
      </w:sdt>
      <w:r w:rsidRPr="00B93BFE">
        <w:rPr>
          <w:rFonts w:ascii="Calibri" w:hAnsi="Calibri" w:cs="Calibri"/>
          <w:color w:val="000000" w:themeColor="text1"/>
          <w:sz w:val="24"/>
          <w:szCs w:val="24"/>
        </w:rPr>
        <w:t xml:space="preserve">. </w:t>
      </w:r>
    </w:p>
    <w:p w14:paraId="6D760106" w14:textId="5D38DC18" w:rsidR="00DC2E62" w:rsidRPr="00B93BFE" w:rsidRDefault="00510DC0"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At Sony UK Technology Centre,</w:t>
      </w:r>
      <w:r w:rsidR="007E5628" w:rsidRPr="00B93BFE">
        <w:rPr>
          <w:rFonts w:ascii="Calibri" w:hAnsi="Calibri" w:cs="Calibri"/>
          <w:color w:val="000000" w:themeColor="text1"/>
          <w:sz w:val="24"/>
          <w:szCs w:val="24"/>
        </w:rPr>
        <w:t xml:space="preserve"> </w:t>
      </w:r>
      <w:r w:rsidR="0060504D" w:rsidRPr="00B93BFE">
        <w:rPr>
          <w:rFonts w:ascii="Calibri" w:hAnsi="Calibri" w:cs="Calibri"/>
          <w:color w:val="000000" w:themeColor="text1"/>
          <w:sz w:val="24"/>
          <w:szCs w:val="24"/>
        </w:rPr>
        <w:t>t</w:t>
      </w:r>
      <w:r w:rsidR="0060504D" w:rsidRPr="00B93BFE">
        <w:rPr>
          <w:rFonts w:ascii="Calibri" w:hAnsi="Calibri" w:cs="Calibri"/>
          <w:color w:val="000000" w:themeColor="text1"/>
          <w:sz w:val="24"/>
          <w:szCs w:val="24"/>
        </w:rPr>
        <w:t>he main logistic objective is to procure high quality components while minimising non-value add activities</w:t>
      </w:r>
      <w:r w:rsidR="00A93D21" w:rsidRPr="00B93BFE">
        <w:rPr>
          <w:rFonts w:ascii="Calibri" w:hAnsi="Calibri" w:cs="Calibri"/>
          <w:color w:val="000000" w:themeColor="text1"/>
          <w:sz w:val="24"/>
          <w:szCs w:val="24"/>
        </w:rPr>
        <w:t>. T</w:t>
      </w:r>
      <w:r w:rsidR="00216A60" w:rsidRPr="00B93BFE">
        <w:rPr>
          <w:rFonts w:ascii="Calibri" w:hAnsi="Calibri" w:cs="Calibri"/>
          <w:color w:val="000000" w:themeColor="text1"/>
          <w:sz w:val="24"/>
          <w:szCs w:val="24"/>
        </w:rPr>
        <w:t xml:space="preserve">he </w:t>
      </w:r>
      <w:r w:rsidR="00F649B3" w:rsidRPr="00B93BFE">
        <w:rPr>
          <w:rFonts w:ascii="Calibri" w:hAnsi="Calibri" w:cs="Calibri"/>
          <w:color w:val="000000" w:themeColor="text1"/>
          <w:sz w:val="24"/>
          <w:szCs w:val="24"/>
        </w:rPr>
        <w:t xml:space="preserve">logistics operation includes </w:t>
      </w:r>
      <w:r w:rsidR="00E9127F" w:rsidRPr="00B93BFE">
        <w:rPr>
          <w:rFonts w:ascii="Calibri" w:hAnsi="Calibri" w:cs="Calibri"/>
          <w:color w:val="000000" w:themeColor="text1"/>
          <w:sz w:val="24"/>
          <w:szCs w:val="24"/>
        </w:rPr>
        <w:t xml:space="preserve">procuring components, </w:t>
      </w:r>
      <w:r w:rsidR="007E5628" w:rsidRPr="00B93BFE">
        <w:rPr>
          <w:rFonts w:ascii="Calibri" w:hAnsi="Calibri" w:cs="Calibri"/>
          <w:color w:val="000000" w:themeColor="text1"/>
          <w:sz w:val="24"/>
          <w:szCs w:val="24"/>
        </w:rPr>
        <w:t xml:space="preserve">organising </w:t>
      </w:r>
      <w:r w:rsidR="003D17DC" w:rsidRPr="00B93BFE">
        <w:rPr>
          <w:rFonts w:ascii="Calibri" w:hAnsi="Calibri" w:cs="Calibri"/>
          <w:color w:val="000000" w:themeColor="text1"/>
          <w:sz w:val="24"/>
          <w:szCs w:val="24"/>
        </w:rPr>
        <w:t xml:space="preserve">inbound/ outbound transportation, inventory management, and warehousing. </w:t>
      </w:r>
    </w:p>
    <w:p w14:paraId="763DDF04" w14:textId="68C4FFE2" w:rsidR="00CA2E8E" w:rsidRPr="00B93BFE" w:rsidRDefault="00050CCB"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 xml:space="preserve">An example of </w:t>
      </w:r>
      <w:r w:rsidR="0078649A" w:rsidRPr="00B93BFE">
        <w:rPr>
          <w:rFonts w:ascii="Calibri" w:hAnsi="Calibri" w:cs="Calibri"/>
          <w:color w:val="000000" w:themeColor="text1"/>
          <w:sz w:val="24"/>
          <w:szCs w:val="24"/>
        </w:rPr>
        <w:t xml:space="preserve">a </w:t>
      </w:r>
      <w:r w:rsidR="00ED6877" w:rsidRPr="00B93BFE">
        <w:rPr>
          <w:rFonts w:ascii="Calibri" w:hAnsi="Calibri" w:cs="Calibri"/>
          <w:color w:val="000000" w:themeColor="text1"/>
          <w:sz w:val="24"/>
          <w:szCs w:val="24"/>
        </w:rPr>
        <w:t>trade-off</w:t>
      </w:r>
      <w:r w:rsidR="0078649A" w:rsidRPr="00B93BFE">
        <w:rPr>
          <w:rFonts w:ascii="Calibri" w:hAnsi="Calibri" w:cs="Calibri"/>
          <w:color w:val="000000" w:themeColor="text1"/>
          <w:sz w:val="24"/>
          <w:szCs w:val="24"/>
        </w:rPr>
        <w:t xml:space="preserve"> seen in Sony UK Technology Centre is the</w:t>
      </w:r>
      <w:r w:rsidR="00BE3B29" w:rsidRPr="00B93BFE">
        <w:rPr>
          <w:rFonts w:ascii="Calibri" w:hAnsi="Calibri" w:cs="Calibri"/>
          <w:color w:val="000000" w:themeColor="text1"/>
          <w:sz w:val="24"/>
          <w:szCs w:val="24"/>
        </w:rPr>
        <w:t>ir</w:t>
      </w:r>
      <w:r w:rsidR="0078649A" w:rsidRPr="00B93BFE">
        <w:rPr>
          <w:rFonts w:ascii="Calibri" w:hAnsi="Calibri" w:cs="Calibri"/>
          <w:color w:val="000000" w:themeColor="text1"/>
          <w:sz w:val="24"/>
          <w:szCs w:val="24"/>
        </w:rPr>
        <w:t xml:space="preserve"> inventory strategy</w:t>
      </w:r>
      <w:r w:rsidR="00BE3B29" w:rsidRPr="00B93BFE">
        <w:rPr>
          <w:rFonts w:ascii="Calibri" w:hAnsi="Calibri" w:cs="Calibri"/>
          <w:color w:val="000000" w:themeColor="text1"/>
          <w:sz w:val="24"/>
          <w:szCs w:val="24"/>
        </w:rPr>
        <w:t>. T</w:t>
      </w:r>
      <w:r w:rsidR="0078649A" w:rsidRPr="00B93BFE">
        <w:rPr>
          <w:rFonts w:ascii="Calibri" w:hAnsi="Calibri" w:cs="Calibri"/>
          <w:color w:val="000000" w:themeColor="text1"/>
          <w:sz w:val="24"/>
          <w:szCs w:val="24"/>
        </w:rPr>
        <w:t>h</w:t>
      </w:r>
      <w:r w:rsidR="00BE3B29" w:rsidRPr="00B93BFE">
        <w:rPr>
          <w:rFonts w:ascii="Calibri" w:hAnsi="Calibri" w:cs="Calibri"/>
          <w:color w:val="000000" w:themeColor="text1"/>
          <w:sz w:val="24"/>
          <w:szCs w:val="24"/>
        </w:rPr>
        <w:t>is</w:t>
      </w:r>
      <w:r w:rsidR="0078649A" w:rsidRPr="00B93BFE">
        <w:rPr>
          <w:rFonts w:ascii="Calibri" w:hAnsi="Calibri" w:cs="Calibri"/>
          <w:color w:val="000000" w:themeColor="text1"/>
          <w:sz w:val="24"/>
          <w:szCs w:val="24"/>
        </w:rPr>
        <w:t xml:space="preserve"> </w:t>
      </w:r>
      <w:r w:rsidR="00BE3B29" w:rsidRPr="00B93BFE">
        <w:rPr>
          <w:rFonts w:ascii="Calibri" w:hAnsi="Calibri" w:cs="Calibri"/>
          <w:color w:val="000000" w:themeColor="text1"/>
          <w:sz w:val="24"/>
          <w:szCs w:val="24"/>
        </w:rPr>
        <w:t>is</w:t>
      </w:r>
      <w:r w:rsidR="0078649A" w:rsidRPr="00B93BFE">
        <w:rPr>
          <w:rFonts w:ascii="Calibri" w:hAnsi="Calibri" w:cs="Calibri"/>
          <w:color w:val="000000" w:themeColor="text1"/>
          <w:sz w:val="24"/>
          <w:szCs w:val="24"/>
        </w:rPr>
        <w:t xml:space="preserve"> whether the business should </w:t>
      </w:r>
      <w:r w:rsidR="00ED6877" w:rsidRPr="00B93BFE">
        <w:rPr>
          <w:rFonts w:ascii="Calibri" w:hAnsi="Calibri" w:cs="Calibri"/>
          <w:color w:val="000000" w:themeColor="text1"/>
          <w:sz w:val="24"/>
          <w:szCs w:val="24"/>
        </w:rPr>
        <w:t xml:space="preserve">bulk buy components and </w:t>
      </w:r>
      <w:r w:rsidR="0078649A" w:rsidRPr="00B93BFE">
        <w:rPr>
          <w:rFonts w:ascii="Calibri" w:hAnsi="Calibri" w:cs="Calibri"/>
          <w:color w:val="000000" w:themeColor="text1"/>
          <w:sz w:val="24"/>
          <w:szCs w:val="24"/>
        </w:rPr>
        <w:t xml:space="preserve">store </w:t>
      </w:r>
      <w:r w:rsidR="00BB5943" w:rsidRPr="00B93BFE">
        <w:rPr>
          <w:rFonts w:ascii="Calibri" w:hAnsi="Calibri" w:cs="Calibri"/>
          <w:color w:val="000000" w:themeColor="text1"/>
          <w:sz w:val="24"/>
          <w:szCs w:val="24"/>
        </w:rPr>
        <w:t xml:space="preserve">a high level of </w:t>
      </w:r>
      <w:r w:rsidR="00ED6877" w:rsidRPr="00B93BFE">
        <w:rPr>
          <w:rFonts w:ascii="Calibri" w:hAnsi="Calibri" w:cs="Calibri"/>
          <w:color w:val="000000" w:themeColor="text1"/>
          <w:sz w:val="24"/>
          <w:szCs w:val="24"/>
        </w:rPr>
        <w:t>them in the warehouses t</w:t>
      </w:r>
      <w:r w:rsidR="00BB5943" w:rsidRPr="00B93BFE">
        <w:rPr>
          <w:rFonts w:ascii="Calibri" w:hAnsi="Calibri" w:cs="Calibri"/>
          <w:color w:val="000000" w:themeColor="text1"/>
          <w:sz w:val="24"/>
          <w:szCs w:val="24"/>
        </w:rPr>
        <w:t>o</w:t>
      </w:r>
      <w:r w:rsidR="00ED6877" w:rsidRPr="00B93BFE">
        <w:rPr>
          <w:rFonts w:ascii="Calibri" w:hAnsi="Calibri" w:cs="Calibri"/>
          <w:color w:val="000000" w:themeColor="text1"/>
          <w:sz w:val="24"/>
          <w:szCs w:val="24"/>
        </w:rPr>
        <w:t xml:space="preserve"> obtain a lower purchase price and</w:t>
      </w:r>
      <w:r w:rsidR="00BB5943" w:rsidRPr="00B93BFE">
        <w:rPr>
          <w:rFonts w:ascii="Calibri" w:hAnsi="Calibri" w:cs="Calibri"/>
          <w:color w:val="000000" w:themeColor="text1"/>
          <w:sz w:val="24"/>
          <w:szCs w:val="24"/>
        </w:rPr>
        <w:t xml:space="preserve"> minimise potential line stoppages, or whether the business should </w:t>
      </w:r>
      <w:r w:rsidR="000C283D" w:rsidRPr="00B93BFE">
        <w:rPr>
          <w:rFonts w:ascii="Calibri" w:hAnsi="Calibri" w:cs="Calibri"/>
          <w:color w:val="000000" w:themeColor="text1"/>
          <w:sz w:val="24"/>
          <w:szCs w:val="24"/>
        </w:rPr>
        <w:t xml:space="preserve">reduce inventory holding to reduce the risk of excess money stored up in </w:t>
      </w:r>
      <w:proofErr w:type="gramStart"/>
      <w:r w:rsidR="000C283D" w:rsidRPr="00B93BFE">
        <w:rPr>
          <w:rFonts w:ascii="Calibri" w:hAnsi="Calibri" w:cs="Calibri"/>
          <w:color w:val="000000" w:themeColor="text1"/>
          <w:sz w:val="24"/>
          <w:szCs w:val="24"/>
        </w:rPr>
        <w:t>inventory</w:t>
      </w:r>
      <w:r w:rsidR="000A11E8" w:rsidRPr="00B93BFE">
        <w:rPr>
          <w:rFonts w:ascii="Calibri" w:hAnsi="Calibri" w:cs="Calibri"/>
          <w:color w:val="000000" w:themeColor="text1"/>
          <w:sz w:val="24"/>
          <w:szCs w:val="24"/>
        </w:rPr>
        <w:t>, and</w:t>
      </w:r>
      <w:proofErr w:type="gramEnd"/>
      <w:r w:rsidR="000A11E8" w:rsidRPr="00B93BFE">
        <w:rPr>
          <w:rFonts w:ascii="Calibri" w:hAnsi="Calibri" w:cs="Calibri"/>
          <w:color w:val="000000" w:themeColor="text1"/>
          <w:sz w:val="24"/>
          <w:szCs w:val="24"/>
        </w:rPr>
        <w:t xml:space="preserve"> reduce potential </w:t>
      </w:r>
      <w:r w:rsidR="00F57FD7" w:rsidRPr="00B93BFE">
        <w:rPr>
          <w:rFonts w:ascii="Calibri" w:hAnsi="Calibri" w:cs="Calibri"/>
          <w:color w:val="000000" w:themeColor="text1"/>
          <w:sz w:val="24"/>
          <w:szCs w:val="24"/>
        </w:rPr>
        <w:t>obsolescence</w:t>
      </w:r>
      <w:r w:rsidR="000C283D" w:rsidRPr="00B93BFE">
        <w:rPr>
          <w:rFonts w:ascii="Calibri" w:hAnsi="Calibri" w:cs="Calibri"/>
          <w:color w:val="000000" w:themeColor="text1"/>
          <w:sz w:val="24"/>
          <w:szCs w:val="24"/>
        </w:rPr>
        <w:t>.</w:t>
      </w:r>
      <w:r w:rsidR="00F57FD7" w:rsidRPr="00B93BFE">
        <w:rPr>
          <w:rFonts w:ascii="Calibri" w:hAnsi="Calibri" w:cs="Calibri"/>
          <w:color w:val="000000" w:themeColor="text1"/>
          <w:sz w:val="24"/>
          <w:szCs w:val="24"/>
        </w:rPr>
        <w:t xml:space="preserve"> The approach Sony aims to take </w:t>
      </w:r>
      <w:r w:rsidR="006E597D" w:rsidRPr="00B93BFE">
        <w:rPr>
          <w:rFonts w:ascii="Calibri" w:hAnsi="Calibri" w:cs="Calibri"/>
          <w:color w:val="000000" w:themeColor="text1"/>
          <w:sz w:val="24"/>
          <w:szCs w:val="24"/>
        </w:rPr>
        <w:t>for the majority of components is the just-in-time approach</w:t>
      </w:r>
      <w:r w:rsidR="00207284" w:rsidRPr="00B93BFE">
        <w:rPr>
          <w:rFonts w:ascii="Calibri" w:hAnsi="Calibri" w:cs="Calibri"/>
          <w:color w:val="000000" w:themeColor="text1"/>
          <w:sz w:val="24"/>
          <w:szCs w:val="24"/>
        </w:rPr>
        <w:t>, which is when components are scheduled to arrive just before they are needed in production</w:t>
      </w:r>
      <w:r w:rsidR="00700AD8" w:rsidRPr="00B93BFE">
        <w:rPr>
          <w:rFonts w:ascii="Calibri" w:hAnsi="Calibri" w:cs="Calibri"/>
          <w:color w:val="000000" w:themeColor="text1"/>
          <w:sz w:val="24"/>
          <w:szCs w:val="24"/>
        </w:rPr>
        <w:t>, rather than bought in bulk</w:t>
      </w:r>
      <w:r w:rsidR="00DB70BB" w:rsidRPr="00B93BFE">
        <w:rPr>
          <w:rFonts w:ascii="Calibri" w:hAnsi="Calibri" w:cs="Calibri"/>
          <w:color w:val="000000" w:themeColor="text1"/>
          <w:sz w:val="24"/>
          <w:szCs w:val="24"/>
        </w:rPr>
        <w:t>.</w:t>
      </w:r>
      <w:sdt>
        <w:sdtPr>
          <w:rPr>
            <w:rFonts w:ascii="Calibri" w:hAnsi="Calibri" w:cs="Calibri"/>
            <w:color w:val="000000" w:themeColor="text1"/>
            <w:sz w:val="24"/>
            <w:szCs w:val="24"/>
          </w:rPr>
          <w:id w:val="240840303"/>
          <w:citation/>
        </w:sdtPr>
        <w:sdtEndPr/>
        <w:sdtContent>
          <w:r w:rsidR="00BA6E5C" w:rsidRPr="00B93BFE">
            <w:rPr>
              <w:rFonts w:ascii="Calibri" w:hAnsi="Calibri" w:cs="Calibri"/>
              <w:color w:val="000000" w:themeColor="text1"/>
              <w:sz w:val="24"/>
              <w:szCs w:val="24"/>
            </w:rPr>
            <w:fldChar w:fldCharType="begin"/>
          </w:r>
          <w:r w:rsidR="00BA6E5C" w:rsidRPr="00B93BFE">
            <w:rPr>
              <w:rFonts w:ascii="Calibri" w:hAnsi="Calibri" w:cs="Calibri"/>
              <w:color w:val="000000" w:themeColor="text1"/>
              <w:sz w:val="24"/>
              <w:szCs w:val="24"/>
            </w:rPr>
            <w:instrText xml:space="preserve"> CITATION Cor19 \l 2057 </w:instrText>
          </w:r>
          <w:r w:rsidR="00BA6E5C"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(Corporate Finance Institute, 2019)</w:t>
          </w:r>
          <w:r w:rsidR="00BA6E5C" w:rsidRPr="00B93BFE">
            <w:rPr>
              <w:rFonts w:ascii="Calibri" w:hAnsi="Calibri" w:cs="Calibri"/>
              <w:color w:val="000000" w:themeColor="text1"/>
              <w:sz w:val="24"/>
              <w:szCs w:val="24"/>
            </w:rPr>
            <w:fldChar w:fldCharType="end"/>
          </w:r>
        </w:sdtContent>
      </w:sdt>
      <w:r w:rsidR="00700AD8" w:rsidRPr="00B93BFE">
        <w:rPr>
          <w:rFonts w:ascii="Calibri" w:hAnsi="Calibri" w:cs="Calibri"/>
          <w:color w:val="000000" w:themeColor="text1"/>
          <w:sz w:val="24"/>
          <w:szCs w:val="24"/>
        </w:rPr>
        <w:t xml:space="preserve">. </w:t>
      </w:r>
      <w:r w:rsidR="00237E80" w:rsidRPr="00B93BFE">
        <w:rPr>
          <w:rFonts w:ascii="Calibri" w:hAnsi="Calibri" w:cs="Calibri"/>
          <w:color w:val="000000" w:themeColor="text1"/>
          <w:sz w:val="24"/>
          <w:szCs w:val="24"/>
        </w:rPr>
        <w:t xml:space="preserve">This method is beneficial for Sony </w:t>
      </w:r>
      <w:r w:rsidR="00112113" w:rsidRPr="00B93BFE">
        <w:rPr>
          <w:rFonts w:ascii="Calibri" w:hAnsi="Calibri" w:cs="Calibri"/>
          <w:color w:val="000000" w:themeColor="text1"/>
          <w:sz w:val="24"/>
          <w:szCs w:val="24"/>
        </w:rPr>
        <w:t xml:space="preserve">as it improves cash flow </w:t>
      </w:r>
      <w:r w:rsidR="00B54445" w:rsidRPr="00B93BFE">
        <w:rPr>
          <w:rFonts w:ascii="Calibri" w:hAnsi="Calibri" w:cs="Calibri"/>
          <w:color w:val="000000" w:themeColor="text1"/>
          <w:sz w:val="24"/>
          <w:szCs w:val="24"/>
        </w:rPr>
        <w:t>and</w:t>
      </w:r>
      <w:r w:rsidR="00CC1A16" w:rsidRPr="00B93BFE">
        <w:rPr>
          <w:rFonts w:ascii="Calibri" w:hAnsi="Calibri" w:cs="Calibri"/>
          <w:color w:val="000000" w:themeColor="text1"/>
          <w:sz w:val="24"/>
          <w:szCs w:val="24"/>
        </w:rPr>
        <w:t xml:space="preserve"> </w:t>
      </w:r>
      <w:r w:rsidR="00590FD0" w:rsidRPr="00B93BFE">
        <w:rPr>
          <w:rFonts w:ascii="Calibri" w:hAnsi="Calibri" w:cs="Calibri"/>
          <w:color w:val="000000" w:themeColor="text1"/>
          <w:sz w:val="24"/>
          <w:szCs w:val="24"/>
        </w:rPr>
        <w:t xml:space="preserve">reduces </w:t>
      </w:r>
      <w:r w:rsidR="00112113" w:rsidRPr="00B93BFE">
        <w:rPr>
          <w:rFonts w:ascii="Calibri" w:hAnsi="Calibri" w:cs="Calibri"/>
          <w:color w:val="000000" w:themeColor="text1"/>
          <w:sz w:val="24"/>
          <w:szCs w:val="24"/>
        </w:rPr>
        <w:t>costs by minimising warehousing needs</w:t>
      </w:r>
      <w:sdt>
        <w:sdtPr>
          <w:rPr>
            <w:rFonts w:ascii="Calibri" w:hAnsi="Calibri" w:cs="Calibri"/>
            <w:color w:val="000000" w:themeColor="text1"/>
            <w:sz w:val="24"/>
            <w:szCs w:val="24"/>
          </w:rPr>
          <w:id w:val="-2100632907"/>
          <w:citation/>
        </w:sdtPr>
        <w:sdtEndPr/>
        <w:sdtContent>
          <w:r w:rsidR="008D6D42" w:rsidRPr="00B93BFE">
            <w:rPr>
              <w:rFonts w:ascii="Calibri" w:hAnsi="Calibri" w:cs="Calibri"/>
              <w:color w:val="000000" w:themeColor="text1"/>
              <w:sz w:val="24"/>
              <w:szCs w:val="24"/>
            </w:rPr>
            <w:fldChar w:fldCharType="begin"/>
          </w:r>
          <w:r w:rsidR="008D6D42" w:rsidRPr="00B93BFE">
            <w:rPr>
              <w:rFonts w:ascii="Calibri" w:hAnsi="Calibri" w:cs="Calibri"/>
              <w:color w:val="000000" w:themeColor="text1"/>
              <w:sz w:val="24"/>
              <w:szCs w:val="24"/>
            </w:rPr>
            <w:instrText xml:space="preserve"> CITATION Car25 \l 2057 </w:instrText>
          </w:r>
          <w:r w:rsidR="008D6D42"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(Banton, 2025)</w:t>
          </w:r>
          <w:r w:rsidR="008D6D42" w:rsidRPr="00B93BFE">
            <w:rPr>
              <w:rFonts w:ascii="Calibri" w:hAnsi="Calibri" w:cs="Calibri"/>
              <w:color w:val="000000" w:themeColor="text1"/>
              <w:sz w:val="24"/>
              <w:szCs w:val="24"/>
            </w:rPr>
            <w:fldChar w:fldCharType="end"/>
          </w:r>
        </w:sdtContent>
      </w:sdt>
      <w:r w:rsidR="008D6D42" w:rsidRPr="00B93BFE">
        <w:rPr>
          <w:rFonts w:ascii="Calibri" w:hAnsi="Calibri" w:cs="Calibri"/>
          <w:color w:val="000000" w:themeColor="text1"/>
          <w:sz w:val="24"/>
          <w:szCs w:val="24"/>
        </w:rPr>
        <w:t xml:space="preserve">. </w:t>
      </w:r>
      <w:r w:rsidR="00FD42E2" w:rsidRPr="00B93BFE">
        <w:rPr>
          <w:rFonts w:ascii="Calibri" w:hAnsi="Calibri" w:cs="Calibri"/>
          <w:color w:val="000000" w:themeColor="text1"/>
          <w:sz w:val="24"/>
          <w:szCs w:val="24"/>
        </w:rPr>
        <w:t>However,</w:t>
      </w:r>
      <w:r w:rsidR="002F2F26" w:rsidRPr="00B93BFE">
        <w:rPr>
          <w:rFonts w:ascii="Calibri" w:hAnsi="Calibri" w:cs="Calibri"/>
          <w:color w:val="000000" w:themeColor="text1"/>
          <w:sz w:val="24"/>
          <w:szCs w:val="24"/>
        </w:rPr>
        <w:t xml:space="preserve"> this method does incur</w:t>
      </w:r>
      <w:r w:rsidR="00CA2E8E" w:rsidRPr="00B93BFE">
        <w:rPr>
          <w:rFonts w:ascii="Calibri" w:hAnsi="Calibri" w:cs="Calibri"/>
          <w:color w:val="000000" w:themeColor="text1"/>
          <w:sz w:val="24"/>
          <w:szCs w:val="24"/>
        </w:rPr>
        <w:t xml:space="preserve"> risk of production downtime if deliveries are delayed</w:t>
      </w:r>
      <w:sdt>
        <w:sdtPr>
          <w:rPr>
            <w:rFonts w:ascii="Calibri" w:hAnsi="Calibri" w:cs="Calibri"/>
            <w:color w:val="000000" w:themeColor="text1"/>
            <w:sz w:val="24"/>
            <w:szCs w:val="24"/>
          </w:rPr>
          <w:id w:val="1548571899"/>
          <w:citation/>
        </w:sdtPr>
        <w:sdtEndPr/>
        <w:sdtContent>
          <w:r w:rsidR="00673970" w:rsidRPr="00B93BFE">
            <w:rPr>
              <w:rFonts w:ascii="Calibri" w:hAnsi="Calibri" w:cs="Calibri"/>
              <w:color w:val="000000" w:themeColor="text1"/>
              <w:sz w:val="24"/>
              <w:szCs w:val="24"/>
            </w:rPr>
            <w:fldChar w:fldCharType="begin"/>
          </w:r>
          <w:r w:rsidR="00673970" w:rsidRPr="00B93BFE">
            <w:rPr>
              <w:rFonts w:ascii="Calibri" w:hAnsi="Calibri" w:cs="Calibri"/>
              <w:color w:val="000000" w:themeColor="text1"/>
              <w:sz w:val="24"/>
              <w:szCs w:val="24"/>
            </w:rPr>
            <w:instrText xml:space="preserve"> CITATION Ján18 \l 2057 </w:instrText>
          </w:r>
          <w:r w:rsidR="00673970"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(János, 2018)</w:t>
          </w:r>
          <w:r w:rsidR="00673970" w:rsidRPr="00B93BFE">
            <w:rPr>
              <w:rFonts w:ascii="Calibri" w:hAnsi="Calibri" w:cs="Calibri"/>
              <w:color w:val="000000" w:themeColor="text1"/>
              <w:sz w:val="24"/>
              <w:szCs w:val="24"/>
            </w:rPr>
            <w:fldChar w:fldCharType="end"/>
          </w:r>
        </w:sdtContent>
      </w:sdt>
      <w:r w:rsidR="00B54445" w:rsidRPr="00B93BFE">
        <w:rPr>
          <w:rFonts w:ascii="Calibri" w:hAnsi="Calibri" w:cs="Calibri"/>
          <w:color w:val="000000" w:themeColor="text1"/>
          <w:sz w:val="24"/>
          <w:szCs w:val="24"/>
        </w:rPr>
        <w:t xml:space="preserve">. </w:t>
      </w:r>
      <w:r w:rsidR="00CA2E8E" w:rsidRPr="00B93BFE">
        <w:rPr>
          <w:rFonts w:ascii="Calibri" w:hAnsi="Calibri" w:cs="Calibri"/>
          <w:color w:val="000000" w:themeColor="text1"/>
          <w:sz w:val="24"/>
          <w:szCs w:val="24"/>
        </w:rPr>
        <w:t xml:space="preserve">To overcome this, Sony hold buffer stock of </w:t>
      </w:r>
      <w:r w:rsidR="000A5A85" w:rsidRPr="00B93BFE">
        <w:rPr>
          <w:rFonts w:ascii="Calibri" w:hAnsi="Calibri" w:cs="Calibri"/>
          <w:color w:val="000000" w:themeColor="text1"/>
          <w:sz w:val="24"/>
          <w:szCs w:val="24"/>
        </w:rPr>
        <w:t>key strategic components that are difficult to procure in the market, so in case of any delays they won’t immediately impact production.</w:t>
      </w:r>
    </w:p>
    <w:p w14:paraId="15E4536A" w14:textId="440AFE98" w:rsidR="00CB27B8" w:rsidRPr="00B93BFE" w:rsidRDefault="006021F7"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By app</w:t>
      </w:r>
      <w:r w:rsidR="00AE02C2" w:rsidRPr="00B93BFE">
        <w:rPr>
          <w:rFonts w:ascii="Calibri" w:hAnsi="Calibri" w:cs="Calibri"/>
          <w:color w:val="000000" w:themeColor="text1"/>
          <w:sz w:val="24"/>
          <w:szCs w:val="24"/>
        </w:rPr>
        <w:t xml:space="preserve">lying </w:t>
      </w:r>
      <w:r w:rsidR="00E56A33" w:rsidRPr="00B93BFE">
        <w:rPr>
          <w:rFonts w:ascii="Calibri" w:hAnsi="Calibri" w:cs="Calibri"/>
          <w:color w:val="000000" w:themeColor="text1"/>
          <w:sz w:val="24"/>
          <w:szCs w:val="24"/>
        </w:rPr>
        <w:t>the total logistics concept</w:t>
      </w:r>
      <w:r w:rsidR="00AE02C2" w:rsidRPr="00B93BFE">
        <w:rPr>
          <w:rFonts w:ascii="Calibri" w:hAnsi="Calibri" w:cs="Calibri"/>
          <w:color w:val="000000" w:themeColor="text1"/>
          <w:sz w:val="24"/>
          <w:szCs w:val="24"/>
        </w:rPr>
        <w:t xml:space="preserve">, Sony UKTEC takes into consideration how a decision made in one area </w:t>
      </w:r>
      <w:r w:rsidR="00D20E28" w:rsidRPr="00B93BFE">
        <w:rPr>
          <w:rFonts w:ascii="Calibri" w:hAnsi="Calibri" w:cs="Calibri"/>
          <w:color w:val="000000" w:themeColor="text1"/>
          <w:sz w:val="24"/>
          <w:szCs w:val="24"/>
        </w:rPr>
        <w:t>has</w:t>
      </w:r>
      <w:r w:rsidR="00E56A33" w:rsidRPr="00B93BFE">
        <w:rPr>
          <w:rFonts w:ascii="Calibri" w:hAnsi="Calibri" w:cs="Calibri"/>
          <w:color w:val="000000" w:themeColor="text1"/>
          <w:sz w:val="24"/>
          <w:szCs w:val="24"/>
        </w:rPr>
        <w:t xml:space="preserve"> several impacts </w:t>
      </w:r>
      <w:r w:rsidR="00D20E28" w:rsidRPr="00B93BFE">
        <w:rPr>
          <w:rFonts w:ascii="Calibri" w:hAnsi="Calibri" w:cs="Calibri"/>
          <w:color w:val="000000" w:themeColor="text1"/>
          <w:sz w:val="24"/>
          <w:szCs w:val="24"/>
        </w:rPr>
        <w:t xml:space="preserve">in other areas. </w:t>
      </w:r>
      <w:r w:rsidR="0079610C" w:rsidRPr="00B93BFE">
        <w:rPr>
          <w:rFonts w:ascii="Calibri" w:hAnsi="Calibri" w:cs="Calibri"/>
          <w:color w:val="000000" w:themeColor="text1"/>
          <w:sz w:val="24"/>
          <w:szCs w:val="24"/>
        </w:rPr>
        <w:t>By doing this, total organisational efficiency is improved total spending is optimised, and service levels throughout the business is improved.</w:t>
      </w:r>
    </w:p>
    <w:p w14:paraId="6620213F" w14:textId="77777777" w:rsidR="0081521C" w:rsidRPr="00B93BFE" w:rsidRDefault="0081521C" w:rsidP="00EA39FD">
      <w:pPr>
        <w:spacing w:line="360" w:lineRule="auto"/>
        <w:jc w:val="both"/>
        <w:rPr>
          <w:rFonts w:ascii="Calibri" w:hAnsi="Calibri" w:cs="Calibri"/>
          <w:color w:val="000000" w:themeColor="text1"/>
          <w:sz w:val="24"/>
          <w:szCs w:val="24"/>
        </w:rPr>
      </w:pPr>
    </w:p>
    <w:p w14:paraId="6E7D823D" w14:textId="77777777" w:rsidR="002D006C" w:rsidRPr="00B93BFE" w:rsidRDefault="002D006C" w:rsidP="00EA39FD">
      <w:pPr>
        <w:spacing w:line="360" w:lineRule="auto"/>
        <w:jc w:val="both"/>
        <w:rPr>
          <w:rFonts w:ascii="Calibri" w:hAnsi="Calibri" w:cs="Calibri"/>
          <w:color w:val="000000" w:themeColor="text1"/>
          <w:sz w:val="24"/>
          <w:szCs w:val="24"/>
        </w:rPr>
      </w:pPr>
    </w:p>
    <w:p w14:paraId="79B871B4" w14:textId="24D96928" w:rsidR="007C3745" w:rsidRPr="000C0858" w:rsidRDefault="002D006C" w:rsidP="00B93BFE">
      <w:pPr>
        <w:pStyle w:val="Heading1"/>
        <w:numPr>
          <w:ilvl w:val="0"/>
          <w:numId w:val="16"/>
        </w:numPr>
        <w:spacing w:line="360" w:lineRule="auto"/>
        <w:jc w:val="both"/>
        <w:rPr>
          <w:rStyle w:val="Heading1Char"/>
        </w:rPr>
      </w:pPr>
      <w:bookmarkStart w:id="4" w:name="_Toc224228785"/>
      <w:r w:rsidRPr="000C0858">
        <w:rPr>
          <w:rStyle w:val="Heading1Char"/>
        </w:rPr>
        <w:lastRenderedPageBreak/>
        <w:t>Area 2</w:t>
      </w:r>
      <w:bookmarkEnd w:id="4"/>
    </w:p>
    <w:p w14:paraId="3A362847" w14:textId="41AE1B60" w:rsidR="00C42D22" w:rsidRPr="00B93BFE" w:rsidRDefault="004B0338"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A l</w:t>
      </w:r>
      <w:r w:rsidR="00E56A33" w:rsidRPr="00B93BFE">
        <w:rPr>
          <w:rFonts w:ascii="Calibri" w:hAnsi="Calibri" w:cs="Calibri"/>
          <w:color w:val="000000" w:themeColor="text1"/>
          <w:sz w:val="24"/>
          <w:szCs w:val="24"/>
        </w:rPr>
        <w:t xml:space="preserve">ogistics design strategy is the configuration of a plan that co-ordinates the movement of goods or services </w:t>
      </w:r>
      <w:r w:rsidR="00464DFD" w:rsidRPr="00B93BFE">
        <w:rPr>
          <w:rFonts w:ascii="Calibri" w:hAnsi="Calibri" w:cs="Calibri"/>
          <w:color w:val="000000" w:themeColor="text1"/>
          <w:sz w:val="24"/>
          <w:szCs w:val="24"/>
        </w:rPr>
        <w:t>throughout the supply chain, with a goal to optimise efficiency, reduce costs and enhance customer satisfaction</w:t>
      </w:r>
      <w:sdt>
        <w:sdtPr>
          <w:rPr>
            <w:rFonts w:ascii="Calibri" w:hAnsi="Calibri" w:cs="Calibri"/>
            <w:color w:val="000000" w:themeColor="text1"/>
            <w:sz w:val="24"/>
            <w:szCs w:val="24"/>
          </w:rPr>
          <w:id w:val="1574315489"/>
          <w:citation/>
        </w:sdtPr>
        <w:sdtEndPr/>
        <w:sdtContent>
          <w:r w:rsidR="00795927" w:rsidRPr="00B93BFE">
            <w:rPr>
              <w:rFonts w:ascii="Calibri" w:hAnsi="Calibri" w:cs="Calibri"/>
              <w:color w:val="000000" w:themeColor="text1"/>
              <w:sz w:val="24"/>
              <w:szCs w:val="24"/>
            </w:rPr>
            <w:fldChar w:fldCharType="begin"/>
          </w:r>
          <w:r w:rsidR="00795927" w:rsidRPr="00B93BFE">
            <w:rPr>
              <w:rFonts w:ascii="Calibri" w:hAnsi="Calibri" w:cs="Calibri"/>
              <w:color w:val="000000" w:themeColor="text1"/>
              <w:sz w:val="24"/>
              <w:szCs w:val="24"/>
            </w:rPr>
            <w:instrText xml:space="preserve"> CITATION Ben25 \l 2057 </w:instrText>
          </w:r>
          <w:r w:rsidR="00795927"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(Paulino, 2025)</w:t>
          </w:r>
          <w:r w:rsidR="00795927" w:rsidRPr="00B93BFE">
            <w:rPr>
              <w:rFonts w:ascii="Calibri" w:hAnsi="Calibri" w:cs="Calibri"/>
              <w:color w:val="000000" w:themeColor="text1"/>
              <w:sz w:val="24"/>
              <w:szCs w:val="24"/>
            </w:rPr>
            <w:fldChar w:fldCharType="end"/>
          </w:r>
        </w:sdtContent>
      </w:sdt>
      <w:r w:rsidR="00795927" w:rsidRPr="00B93BFE">
        <w:rPr>
          <w:rFonts w:ascii="Calibri" w:hAnsi="Calibri" w:cs="Calibri"/>
          <w:color w:val="000000" w:themeColor="text1"/>
          <w:sz w:val="24"/>
          <w:szCs w:val="24"/>
        </w:rPr>
        <w:t xml:space="preserve">. </w:t>
      </w:r>
      <w:r w:rsidR="00C42D22" w:rsidRPr="00B93BFE">
        <w:rPr>
          <w:rFonts w:ascii="Calibri" w:hAnsi="Calibri" w:cs="Calibri"/>
          <w:color w:val="000000" w:themeColor="text1"/>
          <w:sz w:val="24"/>
          <w:szCs w:val="24"/>
        </w:rPr>
        <w:t xml:space="preserve">At Sony UKTEC, </w:t>
      </w:r>
      <w:r w:rsidR="00A74B57" w:rsidRPr="00B93BFE">
        <w:rPr>
          <w:rFonts w:ascii="Calibri" w:hAnsi="Calibri" w:cs="Calibri"/>
          <w:color w:val="000000" w:themeColor="text1"/>
          <w:sz w:val="24"/>
          <w:szCs w:val="24"/>
        </w:rPr>
        <w:t xml:space="preserve">the logistics design strategy plays a key role in ensuring timely delivery of products to the </w:t>
      </w:r>
      <w:r w:rsidR="00A25DBB" w:rsidRPr="00B93BFE">
        <w:rPr>
          <w:rFonts w:ascii="Calibri" w:hAnsi="Calibri" w:cs="Calibri"/>
          <w:color w:val="000000" w:themeColor="text1"/>
          <w:sz w:val="24"/>
          <w:szCs w:val="24"/>
        </w:rPr>
        <w:t>market.</w:t>
      </w:r>
      <w:r w:rsidR="001E6D33" w:rsidRPr="00B93BFE">
        <w:rPr>
          <w:rFonts w:ascii="Calibri" w:hAnsi="Calibri" w:cs="Calibri"/>
          <w:color w:val="000000" w:themeColor="text1"/>
          <w:sz w:val="24"/>
          <w:szCs w:val="24"/>
        </w:rPr>
        <w:t xml:space="preserve"> Sony UKTEC receive</w:t>
      </w:r>
      <w:r w:rsidR="00E2481B" w:rsidRPr="00B93BFE">
        <w:rPr>
          <w:rFonts w:ascii="Calibri" w:hAnsi="Calibri" w:cs="Calibri"/>
          <w:color w:val="000000" w:themeColor="text1"/>
          <w:sz w:val="24"/>
          <w:szCs w:val="24"/>
        </w:rPr>
        <w:t>s</w:t>
      </w:r>
      <w:r w:rsidR="001E6D33" w:rsidRPr="00B93BFE">
        <w:rPr>
          <w:rFonts w:ascii="Calibri" w:hAnsi="Calibri" w:cs="Calibri"/>
          <w:color w:val="000000" w:themeColor="text1"/>
          <w:sz w:val="24"/>
          <w:szCs w:val="24"/>
        </w:rPr>
        <w:t xml:space="preserve"> and delivers products globally</w:t>
      </w:r>
      <w:r w:rsidR="00E2481B" w:rsidRPr="00B93BFE">
        <w:rPr>
          <w:rFonts w:ascii="Calibri" w:hAnsi="Calibri" w:cs="Calibri"/>
          <w:color w:val="000000" w:themeColor="text1"/>
          <w:sz w:val="24"/>
          <w:szCs w:val="24"/>
        </w:rPr>
        <w:t xml:space="preserve">, highlighting how crucial </w:t>
      </w:r>
      <w:r w:rsidR="00B27727" w:rsidRPr="00B93BFE">
        <w:rPr>
          <w:rFonts w:ascii="Calibri" w:hAnsi="Calibri" w:cs="Calibri"/>
          <w:color w:val="000000" w:themeColor="text1"/>
          <w:sz w:val="24"/>
          <w:szCs w:val="24"/>
        </w:rPr>
        <w:t>it is</w:t>
      </w:r>
      <w:r w:rsidR="00885DF0" w:rsidRPr="00B93BFE">
        <w:rPr>
          <w:rFonts w:ascii="Calibri" w:hAnsi="Calibri" w:cs="Calibri"/>
          <w:color w:val="000000" w:themeColor="text1"/>
          <w:sz w:val="24"/>
          <w:szCs w:val="24"/>
        </w:rPr>
        <w:t xml:space="preserve"> for them</w:t>
      </w:r>
      <w:r w:rsidR="00B27727" w:rsidRPr="00B93BFE">
        <w:rPr>
          <w:rFonts w:ascii="Calibri" w:hAnsi="Calibri" w:cs="Calibri"/>
          <w:color w:val="000000" w:themeColor="text1"/>
          <w:sz w:val="24"/>
          <w:szCs w:val="24"/>
        </w:rPr>
        <w:t xml:space="preserve"> to create an efficient and successful logistics </w:t>
      </w:r>
      <w:r w:rsidR="00E2481B" w:rsidRPr="00B93BFE">
        <w:rPr>
          <w:rFonts w:ascii="Calibri" w:hAnsi="Calibri" w:cs="Calibri"/>
          <w:color w:val="000000" w:themeColor="text1"/>
          <w:sz w:val="24"/>
          <w:szCs w:val="24"/>
        </w:rPr>
        <w:t xml:space="preserve">strategy. </w:t>
      </w:r>
    </w:p>
    <w:p w14:paraId="47CB8747" w14:textId="7BD3C5A5" w:rsidR="00795927" w:rsidRPr="00B93BFE" w:rsidRDefault="00795927" w:rsidP="00EA39FD">
      <w:pPr>
        <w:spacing w:line="360" w:lineRule="auto"/>
        <w:jc w:val="both"/>
        <w:rPr>
          <w:rFonts w:ascii="Calibri" w:hAnsi="Calibri" w:cs="Calibri"/>
          <w:sz w:val="24"/>
          <w:szCs w:val="24"/>
        </w:rPr>
      </w:pPr>
      <w:r w:rsidRPr="00B93BFE">
        <w:rPr>
          <w:rFonts w:ascii="Calibri" w:hAnsi="Calibri" w:cs="Calibri"/>
          <w:color w:val="000000" w:themeColor="text1"/>
          <w:sz w:val="24"/>
          <w:szCs w:val="24"/>
        </w:rPr>
        <w:t xml:space="preserve">Within logistics design, there are </w:t>
      </w:r>
      <w:r w:rsidR="00BE6C96" w:rsidRPr="00B93BFE">
        <w:rPr>
          <w:rFonts w:ascii="Calibri" w:hAnsi="Calibri" w:cs="Calibri"/>
          <w:color w:val="000000" w:themeColor="text1"/>
          <w:sz w:val="24"/>
          <w:szCs w:val="24"/>
        </w:rPr>
        <w:t xml:space="preserve">four key elements; 1. </w:t>
      </w:r>
      <w:r w:rsidRPr="00B93BFE">
        <w:rPr>
          <w:rFonts w:ascii="Calibri" w:hAnsi="Calibri" w:cs="Calibri"/>
          <w:sz w:val="24"/>
          <w:szCs w:val="24"/>
        </w:rPr>
        <w:t>Logistics process design</w:t>
      </w:r>
      <w:r w:rsidR="00BE6C96" w:rsidRPr="00B93BFE">
        <w:rPr>
          <w:rFonts w:ascii="Calibri" w:hAnsi="Calibri" w:cs="Calibri"/>
          <w:sz w:val="24"/>
          <w:szCs w:val="24"/>
        </w:rPr>
        <w:t xml:space="preserve">, 2. </w:t>
      </w:r>
      <w:r w:rsidRPr="00B93BFE">
        <w:rPr>
          <w:rFonts w:ascii="Calibri" w:hAnsi="Calibri" w:cs="Calibri"/>
          <w:sz w:val="24"/>
          <w:szCs w:val="24"/>
        </w:rPr>
        <w:t>Logistics network design</w:t>
      </w:r>
      <w:r w:rsidR="00BE6C96" w:rsidRPr="00B93BFE">
        <w:rPr>
          <w:rFonts w:ascii="Calibri" w:hAnsi="Calibri" w:cs="Calibri"/>
          <w:sz w:val="24"/>
          <w:szCs w:val="24"/>
        </w:rPr>
        <w:t xml:space="preserve">, 3. </w:t>
      </w:r>
      <w:r w:rsidRPr="00B93BFE">
        <w:rPr>
          <w:rFonts w:ascii="Calibri" w:hAnsi="Calibri" w:cs="Calibri"/>
          <w:sz w:val="24"/>
          <w:szCs w:val="24"/>
        </w:rPr>
        <w:t>Logistics information system design</w:t>
      </w:r>
      <w:r w:rsidR="00BE6C96" w:rsidRPr="00B93BFE">
        <w:rPr>
          <w:rFonts w:ascii="Calibri" w:hAnsi="Calibri" w:cs="Calibri"/>
          <w:sz w:val="24"/>
          <w:szCs w:val="24"/>
        </w:rPr>
        <w:t xml:space="preserve">, and 4. </w:t>
      </w:r>
      <w:r w:rsidRPr="00B93BFE">
        <w:rPr>
          <w:rFonts w:ascii="Calibri" w:hAnsi="Calibri" w:cs="Calibri"/>
          <w:sz w:val="24"/>
          <w:szCs w:val="24"/>
        </w:rPr>
        <w:t>Logistics organisational structure</w:t>
      </w:r>
      <w:r w:rsidR="00BE6C96" w:rsidRPr="00B93BFE">
        <w:rPr>
          <w:rFonts w:ascii="Calibri" w:hAnsi="Calibri" w:cs="Calibri"/>
          <w:sz w:val="24"/>
          <w:szCs w:val="24"/>
        </w:rPr>
        <w:t xml:space="preserve">. </w:t>
      </w:r>
      <w:r w:rsidR="001A4F64" w:rsidRPr="00B93BFE">
        <w:rPr>
          <w:rFonts w:ascii="Calibri" w:hAnsi="Calibri" w:cs="Calibri"/>
          <w:sz w:val="24"/>
          <w:szCs w:val="24"/>
        </w:rPr>
        <w:t>E</w:t>
      </w:r>
      <w:r w:rsidR="00BE6C96" w:rsidRPr="00B93BFE">
        <w:rPr>
          <w:rFonts w:ascii="Calibri" w:hAnsi="Calibri" w:cs="Calibri"/>
          <w:sz w:val="24"/>
          <w:szCs w:val="24"/>
        </w:rPr>
        <w:t>ach of these factors must be considered</w:t>
      </w:r>
      <w:r w:rsidR="001A4F64" w:rsidRPr="00B93BFE">
        <w:rPr>
          <w:rFonts w:ascii="Calibri" w:hAnsi="Calibri" w:cs="Calibri"/>
          <w:sz w:val="24"/>
          <w:szCs w:val="24"/>
        </w:rPr>
        <w:t xml:space="preserve"> </w:t>
      </w:r>
      <w:r w:rsidR="00BE6C96" w:rsidRPr="00B93BFE">
        <w:rPr>
          <w:rFonts w:ascii="Calibri" w:hAnsi="Calibri" w:cs="Calibri"/>
          <w:sz w:val="24"/>
          <w:szCs w:val="24"/>
        </w:rPr>
        <w:t>as each</w:t>
      </w:r>
      <w:r w:rsidRPr="00B93BFE">
        <w:rPr>
          <w:rFonts w:ascii="Calibri" w:hAnsi="Calibri" w:cs="Calibri"/>
          <w:sz w:val="24"/>
          <w:szCs w:val="24"/>
        </w:rPr>
        <w:t xml:space="preserve"> element has an influence on the others</w:t>
      </w:r>
      <w:r w:rsidR="00BE6C96" w:rsidRPr="00B93BFE">
        <w:rPr>
          <w:rFonts w:ascii="Calibri" w:hAnsi="Calibri" w:cs="Calibri"/>
          <w:sz w:val="24"/>
          <w:szCs w:val="24"/>
        </w:rPr>
        <w:t xml:space="preserve">. </w:t>
      </w:r>
      <w:r w:rsidRPr="00B93BFE">
        <w:rPr>
          <w:rFonts w:ascii="Calibri" w:hAnsi="Calibri" w:cs="Calibri"/>
          <w:sz w:val="24"/>
          <w:szCs w:val="24"/>
        </w:rPr>
        <w:t xml:space="preserve"> </w:t>
      </w:r>
    </w:p>
    <w:p w14:paraId="67C3BD25" w14:textId="2E767A1F" w:rsidR="00464DFD" w:rsidRPr="00B93BFE" w:rsidRDefault="00464DFD"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Key design factors within a logistics design strategy include transportation, warehousing, and inventory management</w:t>
      </w:r>
      <w:sdt>
        <w:sdtPr>
          <w:rPr>
            <w:rFonts w:ascii="Calibri" w:hAnsi="Calibri" w:cs="Calibri"/>
            <w:color w:val="000000" w:themeColor="text1"/>
            <w:sz w:val="24"/>
            <w:szCs w:val="24"/>
          </w:rPr>
          <w:id w:val="828099226"/>
          <w:citation/>
        </w:sdtPr>
        <w:sdtContent>
          <w:r w:rsidR="007D3FAF" w:rsidRPr="00B93BFE">
            <w:rPr>
              <w:rFonts w:ascii="Calibri" w:hAnsi="Calibri" w:cs="Calibri"/>
              <w:color w:val="000000" w:themeColor="text1"/>
              <w:sz w:val="24"/>
              <w:szCs w:val="24"/>
            </w:rPr>
            <w:fldChar w:fldCharType="begin"/>
          </w:r>
          <w:r w:rsidR="007D3FAF" w:rsidRPr="00B93BFE">
            <w:rPr>
              <w:rFonts w:ascii="Calibri" w:hAnsi="Calibri" w:cs="Calibri"/>
              <w:color w:val="000000" w:themeColor="text1"/>
              <w:sz w:val="24"/>
              <w:szCs w:val="24"/>
            </w:rPr>
            <w:instrText xml:space="preserve"> CITATION Ben24 \l 2057 </w:instrText>
          </w:r>
          <w:r w:rsidR="007D3FAF"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(Gordon, 2024)</w:t>
          </w:r>
          <w:r w:rsidR="007D3FAF" w:rsidRPr="00B93BFE">
            <w:rPr>
              <w:rFonts w:ascii="Calibri" w:hAnsi="Calibri" w:cs="Calibri"/>
              <w:color w:val="000000" w:themeColor="text1"/>
              <w:sz w:val="24"/>
              <w:szCs w:val="24"/>
            </w:rPr>
            <w:fldChar w:fldCharType="end"/>
          </w:r>
        </w:sdtContent>
      </w:sdt>
      <w:r w:rsidR="004B19EF" w:rsidRPr="00B93BFE">
        <w:rPr>
          <w:rFonts w:ascii="Calibri" w:hAnsi="Calibri" w:cs="Calibri"/>
          <w:color w:val="000000" w:themeColor="text1"/>
          <w:sz w:val="24"/>
          <w:szCs w:val="24"/>
        </w:rPr>
        <w:t xml:space="preserve">. </w:t>
      </w:r>
      <w:r w:rsidRPr="00B93BFE">
        <w:rPr>
          <w:rFonts w:ascii="Calibri" w:hAnsi="Calibri" w:cs="Calibri"/>
          <w:color w:val="000000" w:themeColor="text1"/>
          <w:sz w:val="24"/>
          <w:szCs w:val="24"/>
        </w:rPr>
        <w:t xml:space="preserve">The transportation </w:t>
      </w:r>
      <w:r w:rsidR="00FC7C08" w:rsidRPr="00B93BFE">
        <w:rPr>
          <w:rFonts w:ascii="Calibri" w:hAnsi="Calibri" w:cs="Calibri"/>
          <w:color w:val="000000" w:themeColor="text1"/>
          <w:sz w:val="24"/>
          <w:szCs w:val="24"/>
        </w:rPr>
        <w:t xml:space="preserve">strategy </w:t>
      </w:r>
      <w:r w:rsidR="00421D71" w:rsidRPr="00B93BFE">
        <w:rPr>
          <w:rFonts w:ascii="Calibri" w:hAnsi="Calibri" w:cs="Calibri"/>
          <w:color w:val="000000" w:themeColor="text1"/>
          <w:sz w:val="24"/>
          <w:szCs w:val="24"/>
        </w:rPr>
        <w:t xml:space="preserve">at Sony UKTEC </w:t>
      </w:r>
      <w:r w:rsidR="00E970C1" w:rsidRPr="00B93BFE">
        <w:rPr>
          <w:rFonts w:ascii="Calibri" w:hAnsi="Calibri" w:cs="Calibri"/>
          <w:color w:val="000000" w:themeColor="text1"/>
          <w:sz w:val="24"/>
          <w:szCs w:val="24"/>
        </w:rPr>
        <w:t xml:space="preserve">combines air, road, and sea travel, with the mode of transport determined by urgency </w:t>
      </w:r>
      <w:r w:rsidR="00156500" w:rsidRPr="00B93BFE">
        <w:rPr>
          <w:rFonts w:ascii="Calibri" w:hAnsi="Calibri" w:cs="Calibri"/>
          <w:color w:val="000000" w:themeColor="text1"/>
          <w:sz w:val="24"/>
          <w:szCs w:val="24"/>
        </w:rPr>
        <w:t xml:space="preserve">of the goods </w:t>
      </w:r>
      <w:r w:rsidR="00E970C1" w:rsidRPr="00B93BFE">
        <w:rPr>
          <w:rFonts w:ascii="Calibri" w:hAnsi="Calibri" w:cs="Calibri"/>
          <w:color w:val="000000" w:themeColor="text1"/>
          <w:sz w:val="24"/>
          <w:szCs w:val="24"/>
        </w:rPr>
        <w:t xml:space="preserve">and location of suppliers </w:t>
      </w:r>
      <w:r w:rsidR="009B2588" w:rsidRPr="00B93BFE">
        <w:rPr>
          <w:rFonts w:ascii="Calibri" w:hAnsi="Calibri" w:cs="Calibri"/>
          <w:color w:val="000000" w:themeColor="text1"/>
          <w:sz w:val="24"/>
          <w:szCs w:val="24"/>
        </w:rPr>
        <w:t>or</w:t>
      </w:r>
      <w:r w:rsidR="00E970C1" w:rsidRPr="00B93BFE">
        <w:rPr>
          <w:rFonts w:ascii="Calibri" w:hAnsi="Calibri" w:cs="Calibri"/>
          <w:color w:val="000000" w:themeColor="text1"/>
          <w:sz w:val="24"/>
          <w:szCs w:val="24"/>
        </w:rPr>
        <w:t xml:space="preserve"> customers.</w:t>
      </w:r>
      <w:r w:rsidRPr="00B93BFE">
        <w:rPr>
          <w:rFonts w:ascii="Calibri" w:hAnsi="Calibri" w:cs="Calibri"/>
          <w:color w:val="000000" w:themeColor="text1"/>
          <w:sz w:val="24"/>
          <w:szCs w:val="24"/>
        </w:rPr>
        <w:t xml:space="preserve"> </w:t>
      </w:r>
    </w:p>
    <w:p w14:paraId="384295DE" w14:textId="242D4640" w:rsidR="00464DFD" w:rsidRPr="00B93BFE" w:rsidRDefault="00156500"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The w</w:t>
      </w:r>
      <w:r w:rsidR="00464DFD" w:rsidRPr="00B93BFE">
        <w:rPr>
          <w:rFonts w:ascii="Calibri" w:hAnsi="Calibri" w:cs="Calibri"/>
          <w:color w:val="000000" w:themeColor="text1"/>
          <w:sz w:val="24"/>
          <w:szCs w:val="24"/>
        </w:rPr>
        <w:t xml:space="preserve">arehousing </w:t>
      </w:r>
      <w:r w:rsidRPr="00B93BFE">
        <w:rPr>
          <w:rFonts w:ascii="Calibri" w:hAnsi="Calibri" w:cs="Calibri"/>
          <w:color w:val="000000" w:themeColor="text1"/>
          <w:sz w:val="24"/>
          <w:szCs w:val="24"/>
        </w:rPr>
        <w:t xml:space="preserve">aspect </w:t>
      </w:r>
      <w:r w:rsidR="00855517" w:rsidRPr="00B93BFE">
        <w:rPr>
          <w:rFonts w:ascii="Calibri" w:hAnsi="Calibri" w:cs="Calibri"/>
          <w:color w:val="000000" w:themeColor="text1"/>
          <w:sz w:val="24"/>
          <w:szCs w:val="24"/>
        </w:rPr>
        <w:t xml:space="preserve">at Sony UKTEC </w:t>
      </w:r>
      <w:r w:rsidR="00464DFD" w:rsidRPr="00B93BFE">
        <w:rPr>
          <w:rFonts w:ascii="Calibri" w:hAnsi="Calibri" w:cs="Calibri"/>
          <w:color w:val="000000" w:themeColor="text1"/>
          <w:sz w:val="24"/>
          <w:szCs w:val="24"/>
        </w:rPr>
        <w:t xml:space="preserve">takes into consideration how goods will be stored </w:t>
      </w:r>
      <w:r w:rsidR="00AF6812" w:rsidRPr="00B93BFE">
        <w:rPr>
          <w:rFonts w:ascii="Calibri" w:hAnsi="Calibri" w:cs="Calibri"/>
          <w:color w:val="000000" w:themeColor="text1"/>
          <w:sz w:val="24"/>
          <w:szCs w:val="24"/>
        </w:rPr>
        <w:t xml:space="preserve">i.e., </w:t>
      </w:r>
      <w:r w:rsidR="004B19EF" w:rsidRPr="00B93BFE">
        <w:rPr>
          <w:rFonts w:ascii="Calibri" w:hAnsi="Calibri" w:cs="Calibri"/>
          <w:color w:val="000000" w:themeColor="text1"/>
          <w:sz w:val="24"/>
          <w:szCs w:val="24"/>
        </w:rPr>
        <w:t>fast moving components</w:t>
      </w:r>
      <w:r w:rsidR="0083134E" w:rsidRPr="00B93BFE">
        <w:rPr>
          <w:rFonts w:ascii="Calibri" w:hAnsi="Calibri" w:cs="Calibri"/>
          <w:color w:val="000000" w:themeColor="text1"/>
          <w:sz w:val="24"/>
          <w:szCs w:val="24"/>
        </w:rPr>
        <w:t xml:space="preserve"> compared to</w:t>
      </w:r>
      <w:r w:rsidR="00464DFD" w:rsidRPr="00B93BFE">
        <w:rPr>
          <w:rFonts w:ascii="Calibri" w:hAnsi="Calibri" w:cs="Calibri"/>
          <w:color w:val="000000" w:themeColor="text1"/>
          <w:sz w:val="24"/>
          <w:szCs w:val="24"/>
        </w:rPr>
        <w:t xml:space="preserve"> slow moving </w:t>
      </w:r>
      <w:r w:rsidR="007A6EB9" w:rsidRPr="00B93BFE">
        <w:rPr>
          <w:rFonts w:ascii="Calibri" w:hAnsi="Calibri" w:cs="Calibri"/>
          <w:color w:val="000000" w:themeColor="text1"/>
          <w:sz w:val="24"/>
          <w:szCs w:val="24"/>
        </w:rPr>
        <w:t>components</w:t>
      </w:r>
      <w:r w:rsidR="00464DFD" w:rsidRPr="00B93BFE">
        <w:rPr>
          <w:rFonts w:ascii="Calibri" w:hAnsi="Calibri" w:cs="Calibri"/>
          <w:color w:val="000000" w:themeColor="text1"/>
          <w:sz w:val="24"/>
          <w:szCs w:val="24"/>
        </w:rPr>
        <w:t xml:space="preserve">, </w:t>
      </w:r>
      <w:proofErr w:type="gramStart"/>
      <w:r w:rsidR="00464DFD" w:rsidRPr="00B93BFE">
        <w:rPr>
          <w:rFonts w:ascii="Calibri" w:hAnsi="Calibri" w:cs="Calibri"/>
          <w:color w:val="000000" w:themeColor="text1"/>
          <w:sz w:val="24"/>
          <w:szCs w:val="24"/>
        </w:rPr>
        <w:t>and also</w:t>
      </w:r>
      <w:proofErr w:type="gramEnd"/>
      <w:r w:rsidR="00464DFD" w:rsidRPr="00B93BFE">
        <w:rPr>
          <w:rFonts w:ascii="Calibri" w:hAnsi="Calibri" w:cs="Calibri"/>
          <w:color w:val="000000" w:themeColor="text1"/>
          <w:sz w:val="24"/>
          <w:szCs w:val="24"/>
        </w:rPr>
        <w:t xml:space="preserve"> the warehouse location itself.</w:t>
      </w:r>
    </w:p>
    <w:p w14:paraId="716AE4CD" w14:textId="09795EA2" w:rsidR="00FC1F3C" w:rsidRPr="00B93BFE" w:rsidRDefault="003E1109"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The i</w:t>
      </w:r>
      <w:r w:rsidR="00464DFD" w:rsidRPr="00B93BFE">
        <w:rPr>
          <w:rFonts w:ascii="Calibri" w:hAnsi="Calibri" w:cs="Calibri"/>
          <w:color w:val="000000" w:themeColor="text1"/>
          <w:sz w:val="24"/>
          <w:szCs w:val="24"/>
        </w:rPr>
        <w:t>nventory management strategy consider</w:t>
      </w:r>
      <w:r w:rsidR="008622E2" w:rsidRPr="00B93BFE">
        <w:rPr>
          <w:rFonts w:ascii="Calibri" w:hAnsi="Calibri" w:cs="Calibri"/>
          <w:color w:val="000000" w:themeColor="text1"/>
          <w:sz w:val="24"/>
          <w:szCs w:val="24"/>
        </w:rPr>
        <w:t>s</w:t>
      </w:r>
      <w:r w:rsidR="00464DFD" w:rsidRPr="00B93BFE">
        <w:rPr>
          <w:rFonts w:ascii="Calibri" w:hAnsi="Calibri" w:cs="Calibri"/>
          <w:color w:val="000000" w:themeColor="text1"/>
          <w:sz w:val="24"/>
          <w:szCs w:val="24"/>
        </w:rPr>
        <w:t xml:space="preserve"> the logistics strategy dependant on the business itself</w:t>
      </w:r>
      <w:r w:rsidR="00A403FA" w:rsidRPr="00B93BFE">
        <w:rPr>
          <w:rFonts w:ascii="Calibri" w:hAnsi="Calibri" w:cs="Calibri"/>
          <w:color w:val="000000" w:themeColor="text1"/>
          <w:sz w:val="24"/>
          <w:szCs w:val="24"/>
        </w:rPr>
        <w:t>.</w:t>
      </w:r>
      <w:r w:rsidR="00464DFD" w:rsidRPr="00B93BFE">
        <w:rPr>
          <w:rFonts w:ascii="Calibri" w:hAnsi="Calibri" w:cs="Calibri"/>
          <w:color w:val="000000" w:themeColor="text1"/>
          <w:sz w:val="24"/>
          <w:szCs w:val="24"/>
        </w:rPr>
        <w:t xml:space="preserve"> </w:t>
      </w:r>
      <w:r w:rsidR="00FC1F3C" w:rsidRPr="00B93BFE">
        <w:rPr>
          <w:rFonts w:ascii="Calibri" w:hAnsi="Calibri" w:cs="Calibri"/>
          <w:color w:val="000000" w:themeColor="text1"/>
          <w:sz w:val="24"/>
          <w:szCs w:val="24"/>
        </w:rPr>
        <w:t xml:space="preserve">Sony UKTEC </w:t>
      </w:r>
      <w:r w:rsidR="001353A2" w:rsidRPr="00B93BFE">
        <w:rPr>
          <w:rFonts w:ascii="Calibri" w:hAnsi="Calibri" w:cs="Calibri"/>
          <w:color w:val="000000" w:themeColor="text1"/>
          <w:sz w:val="24"/>
          <w:szCs w:val="24"/>
        </w:rPr>
        <w:t xml:space="preserve">mainly uses just-in-time principles, </w:t>
      </w:r>
      <w:r w:rsidR="0095075F" w:rsidRPr="00B93BFE">
        <w:rPr>
          <w:rFonts w:ascii="Calibri" w:hAnsi="Calibri" w:cs="Calibri"/>
          <w:color w:val="000000" w:themeColor="text1"/>
          <w:sz w:val="24"/>
          <w:szCs w:val="24"/>
        </w:rPr>
        <w:t>though Sony UKTEC</w:t>
      </w:r>
      <w:r w:rsidR="001353A2" w:rsidRPr="00B93BFE">
        <w:rPr>
          <w:rFonts w:ascii="Calibri" w:hAnsi="Calibri" w:cs="Calibri"/>
          <w:color w:val="000000" w:themeColor="text1"/>
          <w:sz w:val="24"/>
          <w:szCs w:val="24"/>
        </w:rPr>
        <w:t xml:space="preserve"> ensures that there is a buffer stock maintained for the strategic components that do not have </w:t>
      </w:r>
      <w:r w:rsidR="001B30E6" w:rsidRPr="00B93BFE">
        <w:rPr>
          <w:rFonts w:ascii="Calibri" w:hAnsi="Calibri" w:cs="Calibri"/>
          <w:color w:val="000000" w:themeColor="text1"/>
          <w:sz w:val="24"/>
          <w:szCs w:val="24"/>
        </w:rPr>
        <w:t>many substitutes in the market. Sony UKTEC aims to maintain the right balance between inventory levels</w:t>
      </w:r>
      <w:r w:rsidR="00027DC8" w:rsidRPr="00B93BFE">
        <w:rPr>
          <w:rFonts w:ascii="Calibri" w:hAnsi="Calibri" w:cs="Calibri"/>
          <w:color w:val="000000" w:themeColor="text1"/>
          <w:sz w:val="24"/>
          <w:szCs w:val="24"/>
        </w:rPr>
        <w:t xml:space="preserve"> to ensure they have enough stock to avoid line stoppages, but not so much inventory that </w:t>
      </w:r>
      <w:r w:rsidR="00085070" w:rsidRPr="00B93BFE">
        <w:rPr>
          <w:rFonts w:ascii="Calibri" w:hAnsi="Calibri" w:cs="Calibri"/>
          <w:color w:val="000000" w:themeColor="text1"/>
          <w:sz w:val="24"/>
          <w:szCs w:val="24"/>
        </w:rPr>
        <w:t>cash flow is disrupted.</w:t>
      </w:r>
    </w:p>
    <w:p w14:paraId="3853DF4F" w14:textId="08A8D90B" w:rsidR="00464DFD" w:rsidRPr="00B93BFE" w:rsidRDefault="00045796"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Another consideration in logistics design strategy is sustainability – at Sony UKTEC</w:t>
      </w:r>
      <w:r w:rsidR="00595BEE" w:rsidRPr="00B93BFE">
        <w:rPr>
          <w:rFonts w:ascii="Calibri" w:hAnsi="Calibri" w:cs="Calibri"/>
          <w:color w:val="000000" w:themeColor="text1"/>
          <w:sz w:val="24"/>
          <w:szCs w:val="24"/>
        </w:rPr>
        <w:t xml:space="preserve"> sustainability </w:t>
      </w:r>
      <w:r w:rsidR="00123730" w:rsidRPr="00B93BFE">
        <w:rPr>
          <w:rFonts w:ascii="Calibri" w:hAnsi="Calibri" w:cs="Calibri"/>
          <w:color w:val="000000" w:themeColor="text1"/>
          <w:sz w:val="24"/>
          <w:szCs w:val="24"/>
        </w:rPr>
        <w:t>is a key consideration throughout their operations.</w:t>
      </w:r>
      <w:r w:rsidRPr="00B93BFE">
        <w:rPr>
          <w:rFonts w:ascii="Calibri" w:hAnsi="Calibri" w:cs="Calibri"/>
          <w:color w:val="000000" w:themeColor="text1"/>
          <w:sz w:val="24"/>
          <w:szCs w:val="24"/>
        </w:rPr>
        <w:t xml:space="preserve"> </w:t>
      </w:r>
      <w:r w:rsidR="0056138C" w:rsidRPr="00B93BFE">
        <w:rPr>
          <w:rFonts w:ascii="Calibri" w:hAnsi="Calibri" w:cs="Calibri"/>
          <w:color w:val="000000" w:themeColor="text1"/>
          <w:sz w:val="24"/>
          <w:szCs w:val="24"/>
        </w:rPr>
        <w:t xml:space="preserve">To </w:t>
      </w:r>
      <w:r w:rsidR="00F04C89" w:rsidRPr="00B93BFE">
        <w:rPr>
          <w:rFonts w:ascii="Calibri" w:hAnsi="Calibri" w:cs="Calibri"/>
          <w:color w:val="000000" w:themeColor="text1"/>
          <w:sz w:val="24"/>
          <w:szCs w:val="24"/>
        </w:rPr>
        <w:t>be more sustainable,</w:t>
      </w:r>
      <w:r w:rsidR="002B74A3" w:rsidRPr="00B93BFE">
        <w:rPr>
          <w:rFonts w:ascii="Calibri" w:hAnsi="Calibri" w:cs="Calibri"/>
          <w:color w:val="000000" w:themeColor="text1"/>
          <w:sz w:val="24"/>
          <w:szCs w:val="24"/>
        </w:rPr>
        <w:t xml:space="preserve"> Sony UKTEC utilises a </w:t>
      </w:r>
      <w:r w:rsidR="00C81D5F" w:rsidRPr="00B93BFE">
        <w:rPr>
          <w:rFonts w:ascii="Calibri" w:hAnsi="Calibri" w:cs="Calibri"/>
          <w:color w:val="000000" w:themeColor="text1"/>
          <w:sz w:val="24"/>
          <w:szCs w:val="24"/>
        </w:rPr>
        <w:t>milk-round outbound delivery system</w:t>
      </w:r>
      <w:r w:rsidR="0091544A" w:rsidRPr="00B93BFE">
        <w:rPr>
          <w:rFonts w:ascii="Calibri" w:hAnsi="Calibri" w:cs="Calibri"/>
          <w:color w:val="000000" w:themeColor="text1"/>
          <w:sz w:val="24"/>
          <w:szCs w:val="24"/>
        </w:rPr>
        <w:t>, where deliveries to various customers in the UK are consolidated onto one vehicle</w:t>
      </w:r>
      <w:r w:rsidR="002B74A3" w:rsidRPr="00B93BFE">
        <w:rPr>
          <w:rFonts w:ascii="Calibri" w:hAnsi="Calibri" w:cs="Calibri"/>
          <w:color w:val="000000" w:themeColor="text1"/>
          <w:sz w:val="24"/>
          <w:szCs w:val="24"/>
        </w:rPr>
        <w:t xml:space="preserve"> which</w:t>
      </w:r>
      <w:r w:rsidR="00614A3D" w:rsidRPr="00B93BFE">
        <w:rPr>
          <w:rFonts w:ascii="Calibri" w:hAnsi="Calibri" w:cs="Calibri"/>
          <w:color w:val="000000" w:themeColor="text1"/>
          <w:sz w:val="24"/>
          <w:szCs w:val="24"/>
        </w:rPr>
        <w:t xml:space="preserve"> makes multiple stops </w:t>
      </w:r>
      <w:r w:rsidR="002B74A3" w:rsidRPr="00B93BFE">
        <w:rPr>
          <w:rFonts w:ascii="Calibri" w:hAnsi="Calibri" w:cs="Calibri"/>
          <w:color w:val="000000" w:themeColor="text1"/>
          <w:sz w:val="24"/>
          <w:szCs w:val="24"/>
        </w:rPr>
        <w:t>throughout the UK</w:t>
      </w:r>
      <w:r w:rsidR="006E11AD" w:rsidRPr="00B93BFE">
        <w:rPr>
          <w:rFonts w:ascii="Calibri" w:hAnsi="Calibri" w:cs="Calibri"/>
          <w:color w:val="000000" w:themeColor="text1"/>
          <w:sz w:val="24"/>
          <w:szCs w:val="24"/>
        </w:rPr>
        <w:t xml:space="preserve"> </w:t>
      </w:r>
      <w:r w:rsidR="00301548" w:rsidRPr="00B93BFE">
        <w:rPr>
          <w:rFonts w:ascii="Calibri" w:hAnsi="Calibri" w:cs="Calibri"/>
          <w:color w:val="000000" w:themeColor="text1"/>
          <w:sz w:val="24"/>
          <w:szCs w:val="24"/>
        </w:rPr>
        <w:t xml:space="preserve">to deliver the products to different customers. This milk-round approach </w:t>
      </w:r>
      <w:r w:rsidR="00B05B7B" w:rsidRPr="00B93BFE">
        <w:rPr>
          <w:rFonts w:ascii="Calibri" w:hAnsi="Calibri" w:cs="Calibri"/>
          <w:color w:val="000000" w:themeColor="text1"/>
          <w:sz w:val="24"/>
          <w:szCs w:val="24"/>
        </w:rPr>
        <w:t xml:space="preserve">maximises vehicle utilisation and lowers the total transport cost as one vehicle delivers to </w:t>
      </w:r>
      <w:r w:rsidR="003C3FEC" w:rsidRPr="00B93BFE">
        <w:rPr>
          <w:rFonts w:ascii="Calibri" w:hAnsi="Calibri" w:cs="Calibri"/>
          <w:color w:val="000000" w:themeColor="text1"/>
          <w:sz w:val="24"/>
          <w:szCs w:val="24"/>
        </w:rPr>
        <w:t>all</w:t>
      </w:r>
      <w:r w:rsidR="00B05B7B" w:rsidRPr="00B93BFE">
        <w:rPr>
          <w:rFonts w:ascii="Calibri" w:hAnsi="Calibri" w:cs="Calibri"/>
          <w:color w:val="000000" w:themeColor="text1"/>
          <w:sz w:val="24"/>
          <w:szCs w:val="24"/>
        </w:rPr>
        <w:t xml:space="preserve"> the customers, rather than them </w:t>
      </w:r>
      <w:r w:rsidR="00494C7B" w:rsidRPr="00B93BFE">
        <w:rPr>
          <w:rFonts w:ascii="Calibri" w:hAnsi="Calibri" w:cs="Calibri"/>
          <w:color w:val="000000" w:themeColor="text1"/>
          <w:sz w:val="24"/>
          <w:szCs w:val="24"/>
        </w:rPr>
        <w:t>using</w:t>
      </w:r>
      <w:r w:rsidR="00B05B7B" w:rsidRPr="00B93BFE">
        <w:rPr>
          <w:rFonts w:ascii="Calibri" w:hAnsi="Calibri" w:cs="Calibri"/>
          <w:color w:val="000000" w:themeColor="text1"/>
          <w:sz w:val="24"/>
          <w:szCs w:val="24"/>
        </w:rPr>
        <w:t xml:space="preserve"> individual </w:t>
      </w:r>
      <w:r w:rsidR="0090519D" w:rsidRPr="00B93BFE">
        <w:rPr>
          <w:rFonts w:ascii="Calibri" w:hAnsi="Calibri" w:cs="Calibri"/>
          <w:color w:val="000000" w:themeColor="text1"/>
          <w:sz w:val="24"/>
          <w:szCs w:val="24"/>
        </w:rPr>
        <w:t>transportation.</w:t>
      </w:r>
      <w:r w:rsidR="00DA3606" w:rsidRPr="00B93BFE">
        <w:rPr>
          <w:rFonts w:ascii="Calibri" w:hAnsi="Calibri" w:cs="Calibri"/>
          <w:color w:val="000000" w:themeColor="text1"/>
          <w:sz w:val="24"/>
          <w:szCs w:val="24"/>
        </w:rPr>
        <w:t xml:space="preserve"> </w:t>
      </w:r>
    </w:p>
    <w:p w14:paraId="6A962C5E" w14:textId="6264FD43" w:rsidR="007C3745" w:rsidRPr="000C0858" w:rsidRDefault="002D006C" w:rsidP="00B93BFE">
      <w:pPr>
        <w:pStyle w:val="Heading1"/>
        <w:numPr>
          <w:ilvl w:val="0"/>
          <w:numId w:val="16"/>
        </w:numPr>
        <w:spacing w:line="360" w:lineRule="auto"/>
        <w:jc w:val="both"/>
        <w:rPr>
          <w:rStyle w:val="Heading1Char"/>
        </w:rPr>
      </w:pPr>
      <w:bookmarkStart w:id="5" w:name="_Toc224228786"/>
      <w:r w:rsidRPr="000C0858">
        <w:rPr>
          <w:rStyle w:val="Heading1Char"/>
        </w:rPr>
        <w:lastRenderedPageBreak/>
        <w:t>Area 3</w:t>
      </w:r>
      <w:bookmarkEnd w:id="5"/>
    </w:p>
    <w:p w14:paraId="2E401D30" w14:textId="450BD397" w:rsidR="0091211D" w:rsidRPr="00B93BFE" w:rsidRDefault="0091211D" w:rsidP="00EA39FD">
      <w:pPr>
        <w:spacing w:line="360" w:lineRule="auto"/>
        <w:jc w:val="both"/>
        <w:rPr>
          <w:rFonts w:ascii="Calibri" w:hAnsi="Calibri" w:cs="Calibri"/>
          <w:sz w:val="24"/>
          <w:szCs w:val="24"/>
        </w:rPr>
      </w:pPr>
      <w:r w:rsidRPr="00B93BFE">
        <w:rPr>
          <w:rFonts w:ascii="Calibri" w:hAnsi="Calibri" w:cs="Calibri"/>
          <w:sz w:val="24"/>
          <w:szCs w:val="24"/>
        </w:rPr>
        <w:t xml:space="preserve">At Sony UKTEC, logistics processes are key </w:t>
      </w:r>
      <w:r w:rsidR="007802E7" w:rsidRPr="00B93BFE">
        <w:rPr>
          <w:rFonts w:ascii="Calibri" w:hAnsi="Calibri" w:cs="Calibri"/>
          <w:sz w:val="24"/>
          <w:szCs w:val="24"/>
        </w:rPr>
        <w:t xml:space="preserve">for supporting the manufacturing process, ensuring that components </w:t>
      </w:r>
      <w:r w:rsidR="005A2A13" w:rsidRPr="00B93BFE">
        <w:rPr>
          <w:rFonts w:ascii="Calibri" w:hAnsi="Calibri" w:cs="Calibri"/>
          <w:sz w:val="24"/>
          <w:szCs w:val="24"/>
        </w:rPr>
        <w:t xml:space="preserve">move efficiently throughout the supply chain to minimise disruption to </w:t>
      </w:r>
      <w:r w:rsidR="00E53C46" w:rsidRPr="00B93BFE">
        <w:rPr>
          <w:rFonts w:ascii="Calibri" w:hAnsi="Calibri" w:cs="Calibri"/>
          <w:sz w:val="24"/>
          <w:szCs w:val="24"/>
        </w:rPr>
        <w:t>production lines. These key logistics processes consist of procurement, inventory management, warehousing, transportation, order fulfilment, and return logistics</w:t>
      </w:r>
      <w:sdt>
        <w:sdtPr>
          <w:rPr>
            <w:rFonts w:ascii="Calibri" w:hAnsi="Calibri" w:cs="Calibri"/>
            <w:sz w:val="24"/>
            <w:szCs w:val="24"/>
          </w:rPr>
          <w:id w:val="-1324508168"/>
          <w:citation/>
        </w:sdtPr>
        <w:sdtEndPr/>
        <w:sdtContent>
          <w:r w:rsidR="00E53C46" w:rsidRPr="00B93BFE">
            <w:rPr>
              <w:rFonts w:ascii="Calibri" w:hAnsi="Calibri" w:cs="Calibri"/>
              <w:sz w:val="24"/>
              <w:szCs w:val="24"/>
            </w:rPr>
            <w:fldChar w:fldCharType="begin"/>
          </w:r>
          <w:r w:rsidR="00E53C46" w:rsidRPr="00B93BFE">
            <w:rPr>
              <w:rFonts w:ascii="Calibri" w:hAnsi="Calibri" w:cs="Calibri"/>
              <w:sz w:val="24"/>
              <w:szCs w:val="24"/>
            </w:rPr>
            <w:instrText xml:space="preserve"> CITATION War251 \l 2057 </w:instrText>
          </w:r>
          <w:r w:rsidR="00E53C46" w:rsidRPr="00B93BFE">
            <w:rPr>
              <w:rFonts w:ascii="Calibri" w:hAnsi="Calibri" w:cs="Calibri"/>
              <w:sz w:val="24"/>
              <w:szCs w:val="24"/>
            </w:rPr>
            <w:fldChar w:fldCharType="separate"/>
          </w:r>
          <w:r w:rsidR="00B93BFE" w:rsidRPr="00B93BFE">
            <w:rPr>
              <w:rFonts w:ascii="Calibri" w:hAnsi="Calibri" w:cs="Calibri"/>
              <w:noProof/>
              <w:sz w:val="24"/>
              <w:szCs w:val="24"/>
            </w:rPr>
            <w:t xml:space="preserve"> (WareOne, 2025)</w:t>
          </w:r>
          <w:r w:rsidR="00E53C46" w:rsidRPr="00B93BFE">
            <w:rPr>
              <w:rFonts w:ascii="Calibri" w:hAnsi="Calibri" w:cs="Calibri"/>
              <w:sz w:val="24"/>
              <w:szCs w:val="24"/>
            </w:rPr>
            <w:fldChar w:fldCharType="end"/>
          </w:r>
        </w:sdtContent>
      </w:sdt>
      <w:r w:rsidR="00E53C46" w:rsidRPr="00B93BFE">
        <w:rPr>
          <w:rFonts w:ascii="Calibri" w:hAnsi="Calibri" w:cs="Calibri"/>
          <w:sz w:val="24"/>
          <w:szCs w:val="24"/>
        </w:rPr>
        <w:t xml:space="preserve">. </w:t>
      </w:r>
      <w:r w:rsidR="00230089" w:rsidRPr="00B93BFE">
        <w:rPr>
          <w:rFonts w:ascii="Calibri" w:hAnsi="Calibri" w:cs="Calibri"/>
          <w:sz w:val="24"/>
          <w:szCs w:val="24"/>
        </w:rPr>
        <w:t xml:space="preserve"> In </w:t>
      </w:r>
      <w:r w:rsidR="00DE0BDF" w:rsidRPr="00B93BFE">
        <w:rPr>
          <w:rFonts w:ascii="Calibri" w:hAnsi="Calibri" w:cs="Calibri"/>
          <w:sz w:val="24"/>
          <w:szCs w:val="24"/>
        </w:rPr>
        <w:t xml:space="preserve">addition to this, </w:t>
      </w:r>
      <w:r w:rsidR="00976C66" w:rsidRPr="00B93BFE">
        <w:rPr>
          <w:rFonts w:ascii="Calibri" w:hAnsi="Calibri" w:cs="Calibri"/>
          <w:sz w:val="24"/>
          <w:szCs w:val="24"/>
        </w:rPr>
        <w:t xml:space="preserve">businesses should employ the 8 R’s </w:t>
      </w:r>
      <w:r w:rsidR="00096F56" w:rsidRPr="00B93BFE">
        <w:rPr>
          <w:rFonts w:ascii="Calibri" w:hAnsi="Calibri" w:cs="Calibri"/>
          <w:sz w:val="24"/>
          <w:szCs w:val="24"/>
        </w:rPr>
        <w:t xml:space="preserve">framework, which highlights various key elements of logistics businesses should consider </w:t>
      </w:r>
      <w:proofErr w:type="gramStart"/>
      <w:r w:rsidR="001A1660" w:rsidRPr="00B93BFE">
        <w:rPr>
          <w:rFonts w:ascii="Calibri" w:hAnsi="Calibri" w:cs="Calibri"/>
          <w:sz w:val="24"/>
          <w:szCs w:val="24"/>
        </w:rPr>
        <w:t>to ensure</w:t>
      </w:r>
      <w:proofErr w:type="gramEnd"/>
      <w:r w:rsidR="001A1660" w:rsidRPr="00B93BFE">
        <w:rPr>
          <w:rFonts w:ascii="Calibri" w:hAnsi="Calibri" w:cs="Calibri"/>
          <w:sz w:val="24"/>
          <w:szCs w:val="24"/>
        </w:rPr>
        <w:t xml:space="preserve"> customer satisfaction</w:t>
      </w:r>
      <w:r w:rsidR="00B93BFE" w:rsidRPr="00B93BFE">
        <w:rPr>
          <w:rFonts w:ascii="Calibri" w:hAnsi="Calibri" w:cs="Calibri"/>
          <w:sz w:val="24"/>
          <w:szCs w:val="24"/>
        </w:rPr>
        <w:t xml:space="preserve">, </w:t>
      </w:r>
      <w:r w:rsidR="000701F7" w:rsidRPr="00B93BFE">
        <w:rPr>
          <w:rFonts w:ascii="Calibri" w:hAnsi="Calibri" w:cs="Calibri"/>
          <w:sz w:val="24"/>
          <w:szCs w:val="24"/>
        </w:rPr>
        <w:t xml:space="preserve">displayed in figure </w:t>
      </w:r>
      <w:r w:rsidR="00CC6308" w:rsidRPr="00B93BFE">
        <w:rPr>
          <w:rFonts w:ascii="Calibri" w:hAnsi="Calibri" w:cs="Calibri"/>
          <w:sz w:val="24"/>
          <w:szCs w:val="24"/>
        </w:rPr>
        <w:t>1</w:t>
      </w:r>
      <w:r w:rsidR="000701F7" w:rsidRPr="00B93BFE">
        <w:rPr>
          <w:rFonts w:ascii="Calibri" w:hAnsi="Calibri" w:cs="Calibri"/>
          <w:sz w:val="24"/>
          <w:szCs w:val="24"/>
        </w:rPr>
        <w:t xml:space="preserve"> below.</w:t>
      </w:r>
    </w:p>
    <w:p w14:paraId="45073D39" w14:textId="79A12EB0" w:rsidR="000701F7" w:rsidRPr="00B93BFE" w:rsidRDefault="000701F7" w:rsidP="00EA39FD">
      <w:pPr>
        <w:spacing w:line="360" w:lineRule="auto"/>
        <w:jc w:val="both"/>
        <w:rPr>
          <w:rFonts w:ascii="Calibri" w:hAnsi="Calibri" w:cs="Calibri"/>
          <w:sz w:val="24"/>
          <w:szCs w:val="24"/>
        </w:rPr>
      </w:pPr>
    </w:p>
    <w:p w14:paraId="64585CF0" w14:textId="4581571F" w:rsidR="00CC6308" w:rsidRPr="00B93BFE" w:rsidRDefault="00CC6308" w:rsidP="00CC6308">
      <w:pPr>
        <w:pStyle w:val="Caption"/>
        <w:keepNext/>
        <w:jc w:val="center"/>
        <w:rPr>
          <w:rFonts w:ascii="Calibri" w:hAnsi="Calibri" w:cs="Calibri"/>
        </w:rPr>
      </w:pPr>
      <w:bookmarkStart w:id="6" w:name="_Toc224228414"/>
      <w:r w:rsidRPr="00B93BFE">
        <w:rPr>
          <w:rFonts w:ascii="Calibri" w:hAnsi="Calibri" w:cs="Calibri"/>
          <w:noProof/>
        </w:rPr>
        <w:drawing>
          <wp:anchor distT="0" distB="0" distL="114300" distR="114300" simplePos="0" relativeHeight="251648512" behindDoc="0" locked="0" layoutInCell="1" allowOverlap="1" wp14:anchorId="240D825D" wp14:editId="26FD610F">
            <wp:simplePos x="0" y="0"/>
            <wp:positionH relativeFrom="margin">
              <wp:align>center</wp:align>
            </wp:positionH>
            <wp:positionV relativeFrom="paragraph">
              <wp:posOffset>288290</wp:posOffset>
            </wp:positionV>
            <wp:extent cx="4196080" cy="3049201"/>
            <wp:effectExtent l="19050" t="19050" r="13970" b="18415"/>
            <wp:wrapTopAndBottom/>
            <wp:docPr id="1562977840" name="Picture 2" descr="The 8 R’s of Log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8 R’s of Logistic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96080" cy="3049201"/>
                    </a:xfrm>
                    <a:prstGeom prst="rect">
                      <a:avLst/>
                    </a:prstGeom>
                    <a:noFill/>
                    <a:ln>
                      <a:solidFill>
                        <a:schemeClr val="tx1"/>
                      </a:solidFill>
                    </a:ln>
                  </pic:spPr>
                </pic:pic>
              </a:graphicData>
            </a:graphic>
          </wp:anchor>
        </w:drawing>
      </w:r>
      <w:r w:rsidRPr="00B93BFE">
        <w:rPr>
          <w:rFonts w:ascii="Calibri" w:hAnsi="Calibri" w:cs="Calibri"/>
        </w:rPr>
        <w:t xml:space="preserve">Figure </w:t>
      </w:r>
      <w:r w:rsidRPr="00B93BFE">
        <w:rPr>
          <w:rFonts w:ascii="Calibri" w:hAnsi="Calibri" w:cs="Calibri"/>
        </w:rPr>
        <w:fldChar w:fldCharType="begin"/>
      </w:r>
      <w:r w:rsidRPr="00B93BFE">
        <w:rPr>
          <w:rFonts w:ascii="Calibri" w:hAnsi="Calibri" w:cs="Calibri"/>
        </w:rPr>
        <w:instrText xml:space="preserve"> SEQ Figure \* ARABIC </w:instrText>
      </w:r>
      <w:r w:rsidRPr="00B93BFE">
        <w:rPr>
          <w:rFonts w:ascii="Calibri" w:hAnsi="Calibri" w:cs="Calibri"/>
        </w:rPr>
        <w:fldChar w:fldCharType="separate"/>
      </w:r>
      <w:r w:rsidR="007C6D08" w:rsidRPr="00B93BFE">
        <w:rPr>
          <w:rFonts w:ascii="Calibri" w:hAnsi="Calibri" w:cs="Calibri"/>
          <w:noProof/>
        </w:rPr>
        <w:t>1</w:t>
      </w:r>
      <w:r w:rsidRPr="00B93BFE">
        <w:rPr>
          <w:rFonts w:ascii="Calibri" w:hAnsi="Calibri" w:cs="Calibri"/>
        </w:rPr>
        <w:fldChar w:fldCharType="end"/>
      </w:r>
      <w:r w:rsidRPr="00B93BFE">
        <w:rPr>
          <w:rFonts w:ascii="Calibri" w:hAnsi="Calibri" w:cs="Calibri"/>
        </w:rPr>
        <w:t>: The 8 R's Framework (Descartes,2024)</w:t>
      </w:r>
      <w:bookmarkEnd w:id="6"/>
    </w:p>
    <w:p w14:paraId="4798FDB9" w14:textId="043A5787" w:rsidR="00604178" w:rsidRPr="00B93BFE" w:rsidRDefault="00604178" w:rsidP="00EA39FD">
      <w:pPr>
        <w:spacing w:line="360" w:lineRule="auto"/>
        <w:jc w:val="both"/>
        <w:rPr>
          <w:rFonts w:ascii="Calibri" w:hAnsi="Calibri" w:cs="Calibri"/>
          <w:sz w:val="24"/>
          <w:szCs w:val="24"/>
        </w:rPr>
      </w:pPr>
    </w:p>
    <w:p w14:paraId="3061BF77" w14:textId="77777777" w:rsidR="00543F27" w:rsidRPr="00B93BFE" w:rsidRDefault="00543F27" w:rsidP="00EA39FD">
      <w:pPr>
        <w:spacing w:line="360" w:lineRule="auto"/>
        <w:jc w:val="both"/>
        <w:rPr>
          <w:rFonts w:ascii="Calibri" w:hAnsi="Calibri" w:cs="Calibri"/>
          <w:sz w:val="24"/>
          <w:szCs w:val="24"/>
        </w:rPr>
      </w:pPr>
    </w:p>
    <w:p w14:paraId="6C952AED" w14:textId="06CC6F6A" w:rsidR="00084F7A" w:rsidRPr="00B93BFE" w:rsidRDefault="005B51FC" w:rsidP="00EA39FD">
      <w:pPr>
        <w:spacing w:line="360" w:lineRule="auto"/>
        <w:jc w:val="both"/>
        <w:rPr>
          <w:rFonts w:ascii="Calibri" w:hAnsi="Calibri" w:cs="Calibri"/>
          <w:sz w:val="24"/>
          <w:szCs w:val="24"/>
        </w:rPr>
      </w:pPr>
      <w:r w:rsidRPr="00B93BFE">
        <w:rPr>
          <w:rFonts w:ascii="Calibri" w:hAnsi="Calibri" w:cs="Calibri"/>
          <w:sz w:val="24"/>
          <w:szCs w:val="24"/>
        </w:rPr>
        <w:t>A</w:t>
      </w:r>
      <w:r w:rsidR="00004D46" w:rsidRPr="00B93BFE">
        <w:rPr>
          <w:rFonts w:ascii="Calibri" w:hAnsi="Calibri" w:cs="Calibri"/>
          <w:sz w:val="24"/>
          <w:szCs w:val="24"/>
        </w:rPr>
        <w:t xml:space="preserve"> key logistics process </w:t>
      </w:r>
      <w:r w:rsidR="00F155F2" w:rsidRPr="00B93BFE">
        <w:rPr>
          <w:rFonts w:ascii="Calibri" w:hAnsi="Calibri" w:cs="Calibri"/>
          <w:sz w:val="24"/>
          <w:szCs w:val="24"/>
        </w:rPr>
        <w:t xml:space="preserve">within </w:t>
      </w:r>
      <w:r w:rsidR="00004D46" w:rsidRPr="00B93BFE">
        <w:rPr>
          <w:rFonts w:ascii="Calibri" w:hAnsi="Calibri" w:cs="Calibri"/>
          <w:sz w:val="24"/>
          <w:szCs w:val="24"/>
        </w:rPr>
        <w:t xml:space="preserve">warehousing, </w:t>
      </w:r>
      <w:r w:rsidR="00F155F2" w:rsidRPr="00B93BFE">
        <w:rPr>
          <w:rFonts w:ascii="Calibri" w:hAnsi="Calibri" w:cs="Calibri"/>
          <w:sz w:val="24"/>
          <w:szCs w:val="24"/>
        </w:rPr>
        <w:t>is i</w:t>
      </w:r>
      <w:r w:rsidR="00004D46" w:rsidRPr="00B93BFE">
        <w:rPr>
          <w:rFonts w:ascii="Calibri" w:hAnsi="Calibri" w:cs="Calibri"/>
          <w:sz w:val="24"/>
          <w:szCs w:val="24"/>
        </w:rPr>
        <w:t>nbound logistics</w:t>
      </w:r>
      <w:r w:rsidR="0078123A" w:rsidRPr="00B93BFE">
        <w:rPr>
          <w:rFonts w:ascii="Calibri" w:hAnsi="Calibri" w:cs="Calibri"/>
          <w:sz w:val="24"/>
          <w:szCs w:val="24"/>
        </w:rPr>
        <w:t>, which</w:t>
      </w:r>
      <w:r w:rsidR="00981D0C" w:rsidRPr="00B93BFE">
        <w:rPr>
          <w:rFonts w:ascii="Calibri" w:hAnsi="Calibri" w:cs="Calibri"/>
          <w:sz w:val="24"/>
          <w:szCs w:val="24"/>
        </w:rPr>
        <w:t xml:space="preserve"> involves </w:t>
      </w:r>
      <w:r w:rsidR="00365338" w:rsidRPr="00B93BFE">
        <w:rPr>
          <w:rFonts w:ascii="Calibri" w:hAnsi="Calibri" w:cs="Calibri"/>
          <w:sz w:val="24"/>
          <w:szCs w:val="24"/>
        </w:rPr>
        <w:t xml:space="preserve">the receipt, inspection, and storage of goods. In Sony UKTEC, </w:t>
      </w:r>
      <w:r w:rsidR="00A82CB4" w:rsidRPr="00B93BFE">
        <w:rPr>
          <w:rFonts w:ascii="Calibri" w:hAnsi="Calibri" w:cs="Calibri"/>
          <w:sz w:val="24"/>
          <w:szCs w:val="24"/>
        </w:rPr>
        <w:t>when components arrive, they are booked into oracle</w:t>
      </w:r>
      <w:r w:rsidR="000938FA" w:rsidRPr="00B93BFE">
        <w:rPr>
          <w:rFonts w:ascii="Calibri" w:hAnsi="Calibri" w:cs="Calibri"/>
          <w:sz w:val="24"/>
          <w:szCs w:val="24"/>
        </w:rPr>
        <w:t xml:space="preserve">, enabling </w:t>
      </w:r>
      <w:r w:rsidR="00146695" w:rsidRPr="00B93BFE">
        <w:rPr>
          <w:rFonts w:ascii="Calibri" w:hAnsi="Calibri" w:cs="Calibri"/>
          <w:sz w:val="24"/>
          <w:szCs w:val="24"/>
        </w:rPr>
        <w:t>accurate inventory control</w:t>
      </w:r>
      <w:r w:rsidR="00185852" w:rsidRPr="00B93BFE">
        <w:rPr>
          <w:rFonts w:ascii="Calibri" w:hAnsi="Calibri" w:cs="Calibri"/>
          <w:sz w:val="24"/>
          <w:szCs w:val="24"/>
        </w:rPr>
        <w:t xml:space="preserve">. These parts then are </w:t>
      </w:r>
      <w:r w:rsidR="00EC4494" w:rsidRPr="00B93BFE">
        <w:rPr>
          <w:rFonts w:ascii="Calibri" w:hAnsi="Calibri" w:cs="Calibri"/>
          <w:sz w:val="24"/>
          <w:szCs w:val="24"/>
        </w:rPr>
        <w:t xml:space="preserve">inspected by the incoming parts </w:t>
      </w:r>
      <w:r w:rsidR="00146695" w:rsidRPr="00B93BFE">
        <w:rPr>
          <w:rFonts w:ascii="Calibri" w:hAnsi="Calibri" w:cs="Calibri"/>
          <w:sz w:val="24"/>
          <w:szCs w:val="24"/>
        </w:rPr>
        <w:t>quality</w:t>
      </w:r>
      <w:r w:rsidR="00EC4494" w:rsidRPr="00B93BFE">
        <w:rPr>
          <w:rFonts w:ascii="Calibri" w:hAnsi="Calibri" w:cs="Calibri"/>
          <w:sz w:val="24"/>
          <w:szCs w:val="24"/>
        </w:rPr>
        <w:t xml:space="preserve"> team – as </w:t>
      </w:r>
      <w:r w:rsidR="001E5748" w:rsidRPr="00B93BFE">
        <w:rPr>
          <w:rFonts w:ascii="Calibri" w:hAnsi="Calibri" w:cs="Calibri"/>
          <w:sz w:val="24"/>
          <w:szCs w:val="24"/>
        </w:rPr>
        <w:t xml:space="preserve">Sony’s brand is built upon providing high quality items, this is a critical part of the supply chain </w:t>
      </w:r>
      <w:r w:rsidR="00084F7A" w:rsidRPr="00B93BFE">
        <w:rPr>
          <w:rFonts w:ascii="Calibri" w:hAnsi="Calibri" w:cs="Calibri"/>
          <w:sz w:val="24"/>
          <w:szCs w:val="24"/>
        </w:rPr>
        <w:t xml:space="preserve">and over 99% of </w:t>
      </w:r>
      <w:r w:rsidR="00C27812" w:rsidRPr="00B93BFE">
        <w:rPr>
          <w:rFonts w:ascii="Calibri" w:hAnsi="Calibri" w:cs="Calibri"/>
          <w:sz w:val="24"/>
          <w:szCs w:val="24"/>
        </w:rPr>
        <w:t xml:space="preserve">all </w:t>
      </w:r>
      <w:r w:rsidR="00084F7A" w:rsidRPr="00B93BFE">
        <w:rPr>
          <w:rFonts w:ascii="Calibri" w:hAnsi="Calibri" w:cs="Calibri"/>
          <w:sz w:val="24"/>
          <w:szCs w:val="24"/>
        </w:rPr>
        <w:t xml:space="preserve">defects are picked up in these inspections, </w:t>
      </w:r>
      <w:r w:rsidR="00C27812" w:rsidRPr="00B93BFE">
        <w:rPr>
          <w:rFonts w:ascii="Calibri" w:hAnsi="Calibri" w:cs="Calibri"/>
          <w:sz w:val="24"/>
          <w:szCs w:val="24"/>
        </w:rPr>
        <w:t xml:space="preserve">highlighting how </w:t>
      </w:r>
      <w:r w:rsidR="003F40FB" w:rsidRPr="00B93BFE">
        <w:rPr>
          <w:rFonts w:ascii="Calibri" w:hAnsi="Calibri" w:cs="Calibri"/>
          <w:sz w:val="24"/>
          <w:szCs w:val="24"/>
        </w:rPr>
        <w:t>crucial</w:t>
      </w:r>
      <w:r w:rsidR="00C27812" w:rsidRPr="00B93BFE">
        <w:rPr>
          <w:rFonts w:ascii="Calibri" w:hAnsi="Calibri" w:cs="Calibri"/>
          <w:sz w:val="24"/>
          <w:szCs w:val="24"/>
        </w:rPr>
        <w:t xml:space="preserve"> this step is to avoid </w:t>
      </w:r>
      <w:r w:rsidR="003F40FB" w:rsidRPr="00B93BFE">
        <w:rPr>
          <w:rFonts w:ascii="Calibri" w:hAnsi="Calibri" w:cs="Calibri"/>
          <w:sz w:val="24"/>
          <w:szCs w:val="24"/>
        </w:rPr>
        <w:t>defects in the manufacturing process</w:t>
      </w:r>
      <w:r w:rsidR="00FF168B" w:rsidRPr="00B93BFE">
        <w:rPr>
          <w:rFonts w:ascii="Calibri" w:hAnsi="Calibri" w:cs="Calibri"/>
          <w:sz w:val="24"/>
          <w:szCs w:val="24"/>
        </w:rPr>
        <w:t>.</w:t>
      </w:r>
      <w:r w:rsidR="005E1EDF" w:rsidRPr="00B93BFE">
        <w:rPr>
          <w:rFonts w:ascii="Calibri" w:hAnsi="Calibri" w:cs="Calibri"/>
          <w:sz w:val="24"/>
          <w:szCs w:val="24"/>
        </w:rPr>
        <w:t xml:space="preserve"> </w:t>
      </w:r>
    </w:p>
    <w:p w14:paraId="2D944D77" w14:textId="3949FE2E" w:rsidR="00610F51" w:rsidRPr="00B93BFE" w:rsidRDefault="00EA32FD" w:rsidP="00EA39FD">
      <w:pPr>
        <w:spacing w:line="360" w:lineRule="auto"/>
        <w:jc w:val="both"/>
        <w:rPr>
          <w:rFonts w:ascii="Calibri" w:hAnsi="Calibri" w:cs="Calibri"/>
          <w:sz w:val="24"/>
          <w:szCs w:val="24"/>
        </w:rPr>
      </w:pPr>
      <w:r w:rsidRPr="00B93BFE">
        <w:rPr>
          <w:rFonts w:ascii="Calibri" w:hAnsi="Calibri" w:cs="Calibri"/>
          <w:sz w:val="24"/>
          <w:szCs w:val="24"/>
        </w:rPr>
        <w:t xml:space="preserve">Within logistics, process categorisation </w:t>
      </w:r>
      <w:r w:rsidR="008A2B9D" w:rsidRPr="00B93BFE">
        <w:rPr>
          <w:rFonts w:ascii="Calibri" w:hAnsi="Calibri" w:cs="Calibri"/>
          <w:sz w:val="24"/>
          <w:szCs w:val="24"/>
        </w:rPr>
        <w:t>involves grouping processes so that a business can better understand and improve its operation</w:t>
      </w:r>
      <w:r w:rsidR="003A3D66" w:rsidRPr="00B93BFE">
        <w:rPr>
          <w:rFonts w:ascii="Calibri" w:hAnsi="Calibri" w:cs="Calibri"/>
          <w:sz w:val="24"/>
          <w:szCs w:val="24"/>
        </w:rPr>
        <w:t>s</w:t>
      </w:r>
      <w:sdt>
        <w:sdtPr>
          <w:rPr>
            <w:rFonts w:ascii="Calibri" w:hAnsi="Calibri" w:cs="Calibri"/>
            <w:sz w:val="24"/>
            <w:szCs w:val="24"/>
          </w:rPr>
          <w:id w:val="-1315867378"/>
          <w:citation/>
        </w:sdtPr>
        <w:sdtEndPr/>
        <w:sdtContent>
          <w:r w:rsidR="0087487E" w:rsidRPr="00B93BFE">
            <w:rPr>
              <w:rFonts w:ascii="Calibri" w:hAnsi="Calibri" w:cs="Calibri"/>
              <w:sz w:val="24"/>
              <w:szCs w:val="24"/>
            </w:rPr>
            <w:fldChar w:fldCharType="begin"/>
          </w:r>
          <w:r w:rsidR="0087487E" w:rsidRPr="00B93BFE">
            <w:rPr>
              <w:rFonts w:ascii="Calibri" w:hAnsi="Calibri" w:cs="Calibri"/>
              <w:sz w:val="24"/>
              <w:szCs w:val="24"/>
            </w:rPr>
            <w:instrText xml:space="preserve"> CITATION Mar16 \l 2057 </w:instrText>
          </w:r>
          <w:r w:rsidR="0087487E" w:rsidRPr="00B93BFE">
            <w:rPr>
              <w:rFonts w:ascii="Calibri" w:hAnsi="Calibri" w:cs="Calibri"/>
              <w:sz w:val="24"/>
              <w:szCs w:val="24"/>
            </w:rPr>
            <w:fldChar w:fldCharType="separate"/>
          </w:r>
          <w:r w:rsidR="00B93BFE" w:rsidRPr="00B93BFE">
            <w:rPr>
              <w:rFonts w:ascii="Calibri" w:hAnsi="Calibri" w:cs="Calibri"/>
              <w:noProof/>
              <w:sz w:val="24"/>
              <w:szCs w:val="24"/>
            </w:rPr>
            <w:t xml:space="preserve"> (Christopher, 2016)</w:t>
          </w:r>
          <w:r w:rsidR="0087487E" w:rsidRPr="00B93BFE">
            <w:rPr>
              <w:rFonts w:ascii="Calibri" w:hAnsi="Calibri" w:cs="Calibri"/>
              <w:sz w:val="24"/>
              <w:szCs w:val="24"/>
            </w:rPr>
            <w:fldChar w:fldCharType="end"/>
          </w:r>
        </w:sdtContent>
      </w:sdt>
      <w:r w:rsidR="008A2B9D" w:rsidRPr="00B93BFE">
        <w:rPr>
          <w:rFonts w:ascii="Calibri" w:hAnsi="Calibri" w:cs="Calibri"/>
          <w:sz w:val="24"/>
          <w:szCs w:val="24"/>
        </w:rPr>
        <w:t xml:space="preserve">. </w:t>
      </w:r>
      <w:r w:rsidR="008C5347" w:rsidRPr="00B93BFE">
        <w:rPr>
          <w:rFonts w:ascii="Calibri" w:hAnsi="Calibri" w:cs="Calibri"/>
          <w:sz w:val="24"/>
          <w:szCs w:val="24"/>
        </w:rPr>
        <w:t xml:space="preserve">A useful framework within </w:t>
      </w:r>
      <w:r w:rsidR="008C5347" w:rsidRPr="00B93BFE">
        <w:rPr>
          <w:rFonts w:ascii="Calibri" w:hAnsi="Calibri" w:cs="Calibri"/>
          <w:sz w:val="24"/>
          <w:szCs w:val="24"/>
        </w:rPr>
        <w:lastRenderedPageBreak/>
        <w:t xml:space="preserve">process categorisation is ‘the three process categories’, which </w:t>
      </w:r>
      <w:r w:rsidR="002F6A5E" w:rsidRPr="00B93BFE">
        <w:rPr>
          <w:rFonts w:ascii="Calibri" w:hAnsi="Calibri" w:cs="Calibri"/>
          <w:sz w:val="24"/>
          <w:szCs w:val="24"/>
        </w:rPr>
        <w:t>splits out processes into 1. Basic processes, 2. Benchmarking processes,</w:t>
      </w:r>
      <w:r w:rsidR="005843CB" w:rsidRPr="00B93BFE">
        <w:rPr>
          <w:rFonts w:ascii="Calibri" w:hAnsi="Calibri" w:cs="Calibri"/>
          <w:sz w:val="24"/>
          <w:szCs w:val="24"/>
        </w:rPr>
        <w:t xml:space="preserve"> and 3. Competitive processes. </w:t>
      </w:r>
    </w:p>
    <w:p w14:paraId="14781B3A" w14:textId="65A99DE3" w:rsidR="00F91D60" w:rsidRPr="00B93BFE" w:rsidRDefault="00BD6A7B" w:rsidP="00EA39FD">
      <w:pPr>
        <w:spacing w:line="360" w:lineRule="auto"/>
        <w:jc w:val="both"/>
        <w:rPr>
          <w:rFonts w:ascii="Calibri" w:hAnsi="Calibri" w:cs="Calibri"/>
          <w:sz w:val="24"/>
          <w:szCs w:val="24"/>
        </w:rPr>
      </w:pPr>
      <w:r w:rsidRPr="00B93BFE">
        <w:rPr>
          <w:rFonts w:ascii="Calibri" w:hAnsi="Calibri" w:cs="Calibri"/>
          <w:sz w:val="24"/>
          <w:szCs w:val="24"/>
        </w:rPr>
        <w:t>To ensure continuous improvement, Sony UKTEC use</w:t>
      </w:r>
      <w:r w:rsidR="00862854" w:rsidRPr="00B93BFE">
        <w:rPr>
          <w:rFonts w:ascii="Calibri" w:hAnsi="Calibri" w:cs="Calibri"/>
          <w:sz w:val="24"/>
          <w:szCs w:val="24"/>
        </w:rPr>
        <w:t>s</w:t>
      </w:r>
      <w:r w:rsidRPr="00B93BFE">
        <w:rPr>
          <w:rFonts w:ascii="Calibri" w:hAnsi="Calibri" w:cs="Calibri"/>
          <w:sz w:val="24"/>
          <w:szCs w:val="24"/>
        </w:rPr>
        <w:t xml:space="preserve"> design and re-</w:t>
      </w:r>
      <w:r w:rsidR="00862854" w:rsidRPr="00B93BFE">
        <w:rPr>
          <w:rFonts w:ascii="Calibri" w:hAnsi="Calibri" w:cs="Calibri"/>
          <w:sz w:val="24"/>
          <w:szCs w:val="24"/>
        </w:rPr>
        <w:t xml:space="preserve">design </w:t>
      </w:r>
      <w:r w:rsidR="00E83F20" w:rsidRPr="00B93BFE">
        <w:rPr>
          <w:rFonts w:ascii="Calibri" w:hAnsi="Calibri" w:cs="Calibri"/>
          <w:sz w:val="24"/>
          <w:szCs w:val="24"/>
        </w:rPr>
        <w:t>principles</w:t>
      </w:r>
      <w:r w:rsidR="007B16DF" w:rsidRPr="00B93BFE">
        <w:rPr>
          <w:rFonts w:ascii="Calibri" w:hAnsi="Calibri" w:cs="Calibri"/>
          <w:sz w:val="24"/>
          <w:szCs w:val="24"/>
        </w:rPr>
        <w:t xml:space="preserve"> to analyse </w:t>
      </w:r>
      <w:r w:rsidR="00F1166E" w:rsidRPr="00B93BFE">
        <w:rPr>
          <w:rFonts w:ascii="Calibri" w:hAnsi="Calibri" w:cs="Calibri"/>
          <w:sz w:val="24"/>
          <w:szCs w:val="24"/>
        </w:rPr>
        <w:t xml:space="preserve">existing processes to identify </w:t>
      </w:r>
      <w:r w:rsidR="00C93AD0" w:rsidRPr="00B93BFE">
        <w:rPr>
          <w:rFonts w:ascii="Calibri" w:hAnsi="Calibri" w:cs="Calibri"/>
          <w:sz w:val="24"/>
          <w:szCs w:val="24"/>
        </w:rPr>
        <w:t xml:space="preserve">inefficiencies in operations </w:t>
      </w:r>
      <w:r w:rsidR="00741315" w:rsidRPr="00B93BFE">
        <w:rPr>
          <w:rFonts w:ascii="Calibri" w:hAnsi="Calibri" w:cs="Calibri"/>
          <w:sz w:val="24"/>
          <w:szCs w:val="24"/>
        </w:rPr>
        <w:t xml:space="preserve">to identify opportunities for improvements. </w:t>
      </w:r>
      <w:r w:rsidR="007A2172" w:rsidRPr="00B93BFE">
        <w:rPr>
          <w:rFonts w:ascii="Calibri" w:hAnsi="Calibri" w:cs="Calibri"/>
          <w:sz w:val="24"/>
          <w:szCs w:val="24"/>
        </w:rPr>
        <w:t xml:space="preserve">There are various </w:t>
      </w:r>
      <w:r w:rsidR="00EA34C5" w:rsidRPr="00B93BFE">
        <w:rPr>
          <w:rFonts w:ascii="Calibri" w:hAnsi="Calibri" w:cs="Calibri"/>
          <w:sz w:val="24"/>
          <w:szCs w:val="24"/>
        </w:rPr>
        <w:t>tools and techniques involved in this process</w:t>
      </w:r>
      <w:r w:rsidR="000850B5" w:rsidRPr="00B93BFE">
        <w:rPr>
          <w:rFonts w:ascii="Calibri" w:hAnsi="Calibri" w:cs="Calibri"/>
          <w:sz w:val="24"/>
          <w:szCs w:val="24"/>
        </w:rPr>
        <w:t xml:space="preserve">, </w:t>
      </w:r>
      <w:r w:rsidR="000B0A88" w:rsidRPr="00B93BFE">
        <w:rPr>
          <w:rFonts w:ascii="Calibri" w:hAnsi="Calibri" w:cs="Calibri"/>
          <w:sz w:val="24"/>
          <w:szCs w:val="24"/>
        </w:rPr>
        <w:t>includ</w:t>
      </w:r>
      <w:r w:rsidR="000850B5" w:rsidRPr="00B93BFE">
        <w:rPr>
          <w:rFonts w:ascii="Calibri" w:hAnsi="Calibri" w:cs="Calibri"/>
          <w:sz w:val="24"/>
          <w:szCs w:val="24"/>
        </w:rPr>
        <w:t>ing</w:t>
      </w:r>
      <w:r w:rsidR="007D7E3D" w:rsidRPr="00B93BFE">
        <w:rPr>
          <w:rFonts w:ascii="Calibri" w:hAnsi="Calibri" w:cs="Calibri"/>
          <w:sz w:val="24"/>
          <w:szCs w:val="24"/>
        </w:rPr>
        <w:t xml:space="preserve"> </w:t>
      </w:r>
    </w:p>
    <w:p w14:paraId="19225570" w14:textId="5B3C4511" w:rsidR="00F91D60" w:rsidRPr="00B93BFE" w:rsidRDefault="000749C3" w:rsidP="00EA39FD">
      <w:pPr>
        <w:spacing w:line="360" w:lineRule="auto"/>
        <w:jc w:val="both"/>
        <w:rPr>
          <w:rFonts w:ascii="Calibri" w:hAnsi="Calibri" w:cs="Calibri"/>
          <w:sz w:val="24"/>
          <w:szCs w:val="24"/>
        </w:rPr>
      </w:pPr>
      <w:r w:rsidRPr="00B93BFE">
        <w:rPr>
          <w:rFonts w:ascii="Calibri" w:hAnsi="Calibri" w:cs="Calibri"/>
          <w:sz w:val="24"/>
          <w:szCs w:val="24"/>
        </w:rPr>
        <w:t>process categorisation</w:t>
      </w:r>
      <w:r w:rsidR="00D635DD" w:rsidRPr="00B93BFE">
        <w:rPr>
          <w:rFonts w:ascii="Calibri" w:hAnsi="Calibri" w:cs="Calibri"/>
          <w:sz w:val="24"/>
          <w:szCs w:val="24"/>
        </w:rPr>
        <w:t xml:space="preserve"> and evaluation</w:t>
      </w:r>
      <w:r w:rsidRPr="00B93BFE">
        <w:rPr>
          <w:rFonts w:ascii="Calibri" w:hAnsi="Calibri" w:cs="Calibri"/>
          <w:sz w:val="24"/>
          <w:szCs w:val="24"/>
        </w:rPr>
        <w:t>, where businesses identify the key processes</w:t>
      </w:r>
      <w:r w:rsidR="001D34F9" w:rsidRPr="00B93BFE">
        <w:rPr>
          <w:rFonts w:ascii="Calibri" w:hAnsi="Calibri" w:cs="Calibri"/>
          <w:sz w:val="24"/>
          <w:szCs w:val="24"/>
        </w:rPr>
        <w:t xml:space="preserve"> in their operations</w:t>
      </w:r>
      <w:r w:rsidR="00F15FDC" w:rsidRPr="00B93BFE">
        <w:rPr>
          <w:rFonts w:ascii="Calibri" w:hAnsi="Calibri" w:cs="Calibri"/>
          <w:sz w:val="24"/>
          <w:szCs w:val="24"/>
        </w:rPr>
        <w:t>,</w:t>
      </w:r>
      <w:r w:rsidR="00700605" w:rsidRPr="00B93BFE">
        <w:rPr>
          <w:rFonts w:ascii="Calibri" w:hAnsi="Calibri" w:cs="Calibri"/>
          <w:sz w:val="24"/>
          <w:szCs w:val="24"/>
        </w:rPr>
        <w:t xml:space="preserve"> t</w:t>
      </w:r>
      <w:r w:rsidR="001D34F9" w:rsidRPr="00B93BFE">
        <w:rPr>
          <w:rFonts w:ascii="Calibri" w:hAnsi="Calibri" w:cs="Calibri"/>
          <w:sz w:val="24"/>
          <w:szCs w:val="24"/>
        </w:rPr>
        <w:t>hen use process mapping to visualise and</w:t>
      </w:r>
      <w:r w:rsidR="00E95158" w:rsidRPr="00B93BFE">
        <w:rPr>
          <w:rFonts w:ascii="Calibri" w:hAnsi="Calibri" w:cs="Calibri"/>
          <w:sz w:val="24"/>
          <w:szCs w:val="24"/>
        </w:rPr>
        <w:t xml:space="preserve"> analyse </w:t>
      </w:r>
      <w:r w:rsidR="001D34F9" w:rsidRPr="00B93BFE">
        <w:rPr>
          <w:rFonts w:ascii="Calibri" w:hAnsi="Calibri" w:cs="Calibri"/>
          <w:sz w:val="24"/>
          <w:szCs w:val="24"/>
        </w:rPr>
        <w:t>the data</w:t>
      </w:r>
      <w:r w:rsidR="00CC357E" w:rsidRPr="00B93BFE">
        <w:rPr>
          <w:rFonts w:ascii="Calibri" w:hAnsi="Calibri" w:cs="Calibri"/>
          <w:sz w:val="24"/>
          <w:szCs w:val="24"/>
        </w:rPr>
        <w:t xml:space="preserve"> to</w:t>
      </w:r>
      <w:r w:rsidR="00E95158" w:rsidRPr="00B93BFE">
        <w:rPr>
          <w:rFonts w:ascii="Calibri" w:hAnsi="Calibri" w:cs="Calibri"/>
          <w:sz w:val="24"/>
          <w:szCs w:val="24"/>
        </w:rPr>
        <w:t xml:space="preserve"> propose</w:t>
      </w:r>
      <w:r w:rsidR="00B57786" w:rsidRPr="00B93BFE">
        <w:rPr>
          <w:rFonts w:ascii="Calibri" w:hAnsi="Calibri" w:cs="Calibri"/>
          <w:sz w:val="24"/>
          <w:szCs w:val="24"/>
        </w:rPr>
        <w:t xml:space="preserve"> suitable redesign options. </w:t>
      </w:r>
      <w:r w:rsidR="00A95F70" w:rsidRPr="00B93BFE">
        <w:rPr>
          <w:rFonts w:ascii="Calibri" w:hAnsi="Calibri" w:cs="Calibri"/>
          <w:sz w:val="24"/>
          <w:szCs w:val="24"/>
        </w:rPr>
        <w:t>Once</w:t>
      </w:r>
      <w:r w:rsidR="00B57786" w:rsidRPr="00B93BFE">
        <w:rPr>
          <w:rFonts w:ascii="Calibri" w:hAnsi="Calibri" w:cs="Calibri"/>
          <w:sz w:val="24"/>
          <w:szCs w:val="24"/>
        </w:rPr>
        <w:t xml:space="preserve"> this change has been </w:t>
      </w:r>
      <w:r w:rsidR="00A95F70" w:rsidRPr="00B93BFE">
        <w:rPr>
          <w:rFonts w:ascii="Calibri" w:hAnsi="Calibri" w:cs="Calibri"/>
          <w:sz w:val="24"/>
          <w:szCs w:val="24"/>
        </w:rPr>
        <w:t xml:space="preserve">approved and </w:t>
      </w:r>
      <w:r w:rsidR="00B57786" w:rsidRPr="00B93BFE">
        <w:rPr>
          <w:rFonts w:ascii="Calibri" w:hAnsi="Calibri" w:cs="Calibri"/>
          <w:sz w:val="24"/>
          <w:szCs w:val="24"/>
        </w:rPr>
        <w:t xml:space="preserve">implemented, the final step is to observe </w:t>
      </w:r>
      <w:r w:rsidR="003C5AEA" w:rsidRPr="00B93BFE">
        <w:rPr>
          <w:rFonts w:ascii="Calibri" w:hAnsi="Calibri" w:cs="Calibri"/>
          <w:sz w:val="24"/>
          <w:szCs w:val="24"/>
        </w:rPr>
        <w:t>the change and implement long term monitoring to ensure this change remains successful.</w:t>
      </w:r>
      <w:r w:rsidR="005F583C" w:rsidRPr="00B93BFE">
        <w:rPr>
          <w:rFonts w:ascii="Calibri" w:hAnsi="Calibri" w:cs="Calibri"/>
          <w:sz w:val="24"/>
          <w:szCs w:val="24"/>
        </w:rPr>
        <w:t xml:space="preserve"> </w:t>
      </w:r>
      <w:r w:rsidR="00A95F70" w:rsidRPr="00B93BFE">
        <w:rPr>
          <w:rFonts w:ascii="Calibri" w:hAnsi="Calibri" w:cs="Calibri"/>
          <w:sz w:val="24"/>
          <w:szCs w:val="24"/>
        </w:rPr>
        <w:t xml:space="preserve">When necessary, </w:t>
      </w:r>
      <w:r w:rsidR="003F557B" w:rsidRPr="00B93BFE">
        <w:rPr>
          <w:rFonts w:ascii="Calibri" w:hAnsi="Calibri" w:cs="Calibri"/>
          <w:sz w:val="24"/>
          <w:szCs w:val="24"/>
        </w:rPr>
        <w:t xml:space="preserve">Sony will re-design processes further to reduce unnecessary </w:t>
      </w:r>
      <w:r w:rsidR="00CF0ABB" w:rsidRPr="00B93BFE">
        <w:rPr>
          <w:rFonts w:ascii="Calibri" w:hAnsi="Calibri" w:cs="Calibri"/>
          <w:sz w:val="24"/>
          <w:szCs w:val="24"/>
        </w:rPr>
        <w:t>waste and</w:t>
      </w:r>
      <w:r w:rsidR="003F557B" w:rsidRPr="00B93BFE">
        <w:rPr>
          <w:rFonts w:ascii="Calibri" w:hAnsi="Calibri" w:cs="Calibri"/>
          <w:sz w:val="24"/>
          <w:szCs w:val="24"/>
        </w:rPr>
        <w:t xml:space="preserve"> </w:t>
      </w:r>
      <w:r w:rsidR="0078406D" w:rsidRPr="00B93BFE">
        <w:rPr>
          <w:rFonts w:ascii="Calibri" w:hAnsi="Calibri" w:cs="Calibri"/>
          <w:sz w:val="24"/>
          <w:szCs w:val="24"/>
        </w:rPr>
        <w:t>improve efficiency. This links to the principles of lean management</w:t>
      </w:r>
      <w:r w:rsidR="00531B02" w:rsidRPr="00B93BFE">
        <w:rPr>
          <w:rFonts w:ascii="Calibri" w:hAnsi="Calibri" w:cs="Calibri"/>
          <w:sz w:val="24"/>
          <w:szCs w:val="24"/>
        </w:rPr>
        <w:t xml:space="preserve">, where </w:t>
      </w:r>
      <w:r w:rsidR="00E16FE7" w:rsidRPr="00B93BFE">
        <w:rPr>
          <w:rFonts w:ascii="Calibri" w:hAnsi="Calibri" w:cs="Calibri"/>
          <w:sz w:val="24"/>
          <w:szCs w:val="24"/>
        </w:rPr>
        <w:t xml:space="preserve">processes are </w:t>
      </w:r>
      <w:r w:rsidR="001B0CBE" w:rsidRPr="00B93BFE">
        <w:rPr>
          <w:rFonts w:ascii="Calibri" w:hAnsi="Calibri" w:cs="Calibri"/>
          <w:sz w:val="24"/>
          <w:szCs w:val="24"/>
        </w:rPr>
        <w:t>reviewed with an aim</w:t>
      </w:r>
      <w:r w:rsidR="00E16FE7" w:rsidRPr="00B93BFE">
        <w:rPr>
          <w:rFonts w:ascii="Calibri" w:hAnsi="Calibri" w:cs="Calibri"/>
          <w:sz w:val="24"/>
          <w:szCs w:val="24"/>
        </w:rPr>
        <w:t xml:space="preserve"> </w:t>
      </w:r>
      <w:r w:rsidR="00A42AA6" w:rsidRPr="00B93BFE">
        <w:rPr>
          <w:rFonts w:ascii="Calibri" w:hAnsi="Calibri" w:cs="Calibri"/>
          <w:sz w:val="24"/>
          <w:szCs w:val="24"/>
        </w:rPr>
        <w:t xml:space="preserve">to </w:t>
      </w:r>
      <w:r w:rsidR="00352DCF" w:rsidRPr="00B93BFE">
        <w:rPr>
          <w:rFonts w:ascii="Calibri" w:hAnsi="Calibri" w:cs="Calibri"/>
          <w:sz w:val="24"/>
          <w:szCs w:val="24"/>
        </w:rPr>
        <w:t xml:space="preserve">improve efficiency through waste elimination </w:t>
      </w:r>
      <w:r w:rsidR="00E77A03" w:rsidRPr="00B93BFE">
        <w:rPr>
          <w:rFonts w:ascii="Calibri" w:hAnsi="Calibri" w:cs="Calibri"/>
          <w:sz w:val="24"/>
          <w:szCs w:val="24"/>
        </w:rPr>
        <w:t>and maximising value</w:t>
      </w:r>
      <w:sdt>
        <w:sdtPr>
          <w:rPr>
            <w:rFonts w:ascii="Calibri" w:hAnsi="Calibri" w:cs="Calibri"/>
            <w:sz w:val="24"/>
            <w:szCs w:val="24"/>
          </w:rPr>
          <w:id w:val="1721400402"/>
          <w:citation/>
        </w:sdtPr>
        <w:sdtEndPr/>
        <w:sdtContent>
          <w:r w:rsidR="001B0CBE" w:rsidRPr="00B93BFE">
            <w:rPr>
              <w:rFonts w:ascii="Calibri" w:hAnsi="Calibri" w:cs="Calibri"/>
              <w:sz w:val="24"/>
              <w:szCs w:val="24"/>
            </w:rPr>
            <w:fldChar w:fldCharType="begin"/>
          </w:r>
          <w:r w:rsidR="001B0CBE" w:rsidRPr="00B93BFE">
            <w:rPr>
              <w:rFonts w:ascii="Calibri" w:hAnsi="Calibri" w:cs="Calibri"/>
              <w:sz w:val="24"/>
              <w:szCs w:val="24"/>
            </w:rPr>
            <w:instrText xml:space="preserve">CITATION Tim23 \l 2057 </w:instrText>
          </w:r>
          <w:r w:rsidR="001B0CBE" w:rsidRPr="00B93BFE">
            <w:rPr>
              <w:rFonts w:ascii="Calibri" w:hAnsi="Calibri" w:cs="Calibri"/>
              <w:sz w:val="24"/>
              <w:szCs w:val="24"/>
            </w:rPr>
            <w:fldChar w:fldCharType="separate"/>
          </w:r>
          <w:r w:rsidR="00B93BFE" w:rsidRPr="00B93BFE">
            <w:rPr>
              <w:rFonts w:ascii="Calibri" w:hAnsi="Calibri" w:cs="Calibri"/>
              <w:noProof/>
              <w:sz w:val="24"/>
              <w:szCs w:val="24"/>
            </w:rPr>
            <w:t xml:space="preserve"> (Komkowski, et al., 2023)</w:t>
          </w:r>
          <w:r w:rsidR="001B0CBE" w:rsidRPr="00B93BFE">
            <w:rPr>
              <w:rFonts w:ascii="Calibri" w:hAnsi="Calibri" w:cs="Calibri"/>
              <w:sz w:val="24"/>
              <w:szCs w:val="24"/>
            </w:rPr>
            <w:fldChar w:fldCharType="end"/>
          </w:r>
        </w:sdtContent>
      </w:sdt>
      <w:r w:rsidR="00E77A03" w:rsidRPr="00B93BFE">
        <w:rPr>
          <w:rFonts w:ascii="Calibri" w:hAnsi="Calibri" w:cs="Calibri"/>
          <w:sz w:val="24"/>
          <w:szCs w:val="24"/>
        </w:rPr>
        <w:t>.</w:t>
      </w:r>
    </w:p>
    <w:p w14:paraId="406F64D1" w14:textId="77777777" w:rsidR="006E291A" w:rsidRDefault="006E291A" w:rsidP="00EA39FD">
      <w:pPr>
        <w:spacing w:line="360" w:lineRule="auto"/>
        <w:jc w:val="both"/>
        <w:rPr>
          <w:rFonts w:asciiTheme="majorHAnsi" w:hAnsiTheme="majorHAnsi" w:cs="Calibri"/>
          <w:sz w:val="24"/>
          <w:szCs w:val="24"/>
        </w:rPr>
      </w:pPr>
    </w:p>
    <w:p w14:paraId="398497F2" w14:textId="77777777" w:rsidR="00F200AF" w:rsidRDefault="00F200AF" w:rsidP="00EA39FD">
      <w:pPr>
        <w:spacing w:line="360" w:lineRule="auto"/>
        <w:jc w:val="both"/>
        <w:rPr>
          <w:rFonts w:asciiTheme="majorHAnsi" w:hAnsiTheme="majorHAnsi" w:cs="Calibri"/>
          <w:sz w:val="24"/>
          <w:szCs w:val="24"/>
        </w:rPr>
      </w:pPr>
    </w:p>
    <w:p w14:paraId="7CA28D3F" w14:textId="77777777" w:rsidR="00F200AF" w:rsidRDefault="00F200AF" w:rsidP="00EA39FD">
      <w:pPr>
        <w:spacing w:line="360" w:lineRule="auto"/>
        <w:jc w:val="both"/>
        <w:rPr>
          <w:rFonts w:asciiTheme="majorHAnsi" w:hAnsiTheme="majorHAnsi" w:cs="Calibri"/>
          <w:sz w:val="24"/>
          <w:szCs w:val="24"/>
        </w:rPr>
      </w:pPr>
    </w:p>
    <w:p w14:paraId="57218CD3" w14:textId="77777777" w:rsidR="00F200AF" w:rsidRDefault="00F200AF" w:rsidP="00EA39FD">
      <w:pPr>
        <w:spacing w:line="360" w:lineRule="auto"/>
        <w:jc w:val="both"/>
        <w:rPr>
          <w:rFonts w:asciiTheme="majorHAnsi" w:hAnsiTheme="majorHAnsi" w:cs="Calibri"/>
          <w:sz w:val="24"/>
          <w:szCs w:val="24"/>
        </w:rPr>
      </w:pPr>
    </w:p>
    <w:p w14:paraId="3A22BC66" w14:textId="77777777" w:rsidR="00F200AF" w:rsidRDefault="00F200AF" w:rsidP="00EA39FD">
      <w:pPr>
        <w:spacing w:line="360" w:lineRule="auto"/>
        <w:jc w:val="both"/>
        <w:rPr>
          <w:rFonts w:asciiTheme="majorHAnsi" w:hAnsiTheme="majorHAnsi" w:cs="Calibri"/>
          <w:sz w:val="24"/>
          <w:szCs w:val="24"/>
        </w:rPr>
      </w:pPr>
    </w:p>
    <w:p w14:paraId="308D8CF7" w14:textId="77777777" w:rsidR="00F200AF" w:rsidRDefault="00F200AF" w:rsidP="00EA39FD">
      <w:pPr>
        <w:spacing w:line="360" w:lineRule="auto"/>
        <w:jc w:val="both"/>
        <w:rPr>
          <w:rFonts w:asciiTheme="majorHAnsi" w:hAnsiTheme="majorHAnsi" w:cs="Calibri"/>
          <w:sz w:val="24"/>
          <w:szCs w:val="24"/>
        </w:rPr>
      </w:pPr>
    </w:p>
    <w:p w14:paraId="772820B9" w14:textId="77777777" w:rsidR="00F200AF" w:rsidRDefault="00F200AF" w:rsidP="00EA39FD">
      <w:pPr>
        <w:spacing w:line="360" w:lineRule="auto"/>
        <w:jc w:val="both"/>
        <w:rPr>
          <w:rFonts w:asciiTheme="majorHAnsi" w:hAnsiTheme="majorHAnsi" w:cs="Calibri"/>
          <w:sz w:val="24"/>
          <w:szCs w:val="24"/>
        </w:rPr>
      </w:pPr>
    </w:p>
    <w:p w14:paraId="1392D67B" w14:textId="77777777" w:rsidR="00F200AF" w:rsidRDefault="00F200AF" w:rsidP="00EA39FD">
      <w:pPr>
        <w:spacing w:line="360" w:lineRule="auto"/>
        <w:jc w:val="both"/>
        <w:rPr>
          <w:rFonts w:asciiTheme="majorHAnsi" w:hAnsiTheme="majorHAnsi" w:cs="Calibri"/>
          <w:sz w:val="24"/>
          <w:szCs w:val="24"/>
        </w:rPr>
      </w:pPr>
    </w:p>
    <w:p w14:paraId="03E48003" w14:textId="77777777" w:rsidR="00F200AF" w:rsidRDefault="00F200AF" w:rsidP="00EA39FD">
      <w:pPr>
        <w:spacing w:line="360" w:lineRule="auto"/>
        <w:jc w:val="both"/>
        <w:rPr>
          <w:rFonts w:asciiTheme="majorHAnsi" w:hAnsiTheme="majorHAnsi" w:cs="Calibri"/>
          <w:sz w:val="24"/>
          <w:szCs w:val="24"/>
        </w:rPr>
      </w:pPr>
    </w:p>
    <w:p w14:paraId="227BDC98" w14:textId="77777777" w:rsidR="00F200AF" w:rsidRDefault="00F200AF" w:rsidP="00EA39FD">
      <w:pPr>
        <w:spacing w:line="360" w:lineRule="auto"/>
        <w:jc w:val="both"/>
        <w:rPr>
          <w:rFonts w:asciiTheme="majorHAnsi" w:hAnsiTheme="majorHAnsi" w:cs="Calibri"/>
          <w:sz w:val="24"/>
          <w:szCs w:val="24"/>
        </w:rPr>
      </w:pPr>
    </w:p>
    <w:p w14:paraId="67DD5DC7" w14:textId="77777777" w:rsidR="00F200AF" w:rsidRDefault="00F200AF" w:rsidP="00EA39FD">
      <w:pPr>
        <w:spacing w:line="360" w:lineRule="auto"/>
        <w:jc w:val="both"/>
        <w:rPr>
          <w:rFonts w:asciiTheme="majorHAnsi" w:hAnsiTheme="majorHAnsi" w:cs="Calibri"/>
          <w:sz w:val="24"/>
          <w:szCs w:val="24"/>
        </w:rPr>
      </w:pPr>
    </w:p>
    <w:p w14:paraId="2E631613" w14:textId="77777777" w:rsidR="00F200AF" w:rsidRDefault="00F200AF" w:rsidP="00EA39FD">
      <w:pPr>
        <w:spacing w:line="360" w:lineRule="auto"/>
        <w:jc w:val="both"/>
        <w:rPr>
          <w:rFonts w:asciiTheme="majorHAnsi" w:hAnsiTheme="majorHAnsi" w:cs="Calibri"/>
          <w:sz w:val="24"/>
          <w:szCs w:val="24"/>
        </w:rPr>
      </w:pPr>
    </w:p>
    <w:p w14:paraId="3EF1D61D" w14:textId="77777777" w:rsidR="00F200AF" w:rsidRDefault="00F200AF" w:rsidP="00EA39FD">
      <w:pPr>
        <w:spacing w:line="360" w:lineRule="auto"/>
        <w:jc w:val="both"/>
        <w:rPr>
          <w:rFonts w:asciiTheme="majorHAnsi" w:hAnsiTheme="majorHAnsi" w:cs="Calibri"/>
          <w:sz w:val="24"/>
          <w:szCs w:val="24"/>
        </w:rPr>
      </w:pPr>
    </w:p>
    <w:p w14:paraId="243369FE" w14:textId="77777777" w:rsidR="005A6B3A" w:rsidRDefault="005A6B3A" w:rsidP="00EA39FD">
      <w:pPr>
        <w:spacing w:line="360" w:lineRule="auto"/>
        <w:jc w:val="both"/>
        <w:rPr>
          <w:rFonts w:asciiTheme="majorHAnsi" w:hAnsiTheme="majorHAnsi" w:cs="Calibri"/>
          <w:sz w:val="24"/>
          <w:szCs w:val="24"/>
        </w:rPr>
      </w:pPr>
    </w:p>
    <w:p w14:paraId="40C49903" w14:textId="77777777" w:rsidR="005A6B3A" w:rsidRDefault="005A6B3A" w:rsidP="00EA39FD">
      <w:pPr>
        <w:spacing w:line="360" w:lineRule="auto"/>
        <w:jc w:val="both"/>
        <w:rPr>
          <w:rFonts w:asciiTheme="majorHAnsi" w:hAnsiTheme="majorHAnsi" w:cs="Calibri"/>
          <w:sz w:val="24"/>
          <w:szCs w:val="24"/>
        </w:rPr>
      </w:pPr>
    </w:p>
    <w:p w14:paraId="7DDE9ED7" w14:textId="01F5135F" w:rsidR="007C3745" w:rsidRPr="0083168E" w:rsidRDefault="002D006C" w:rsidP="00B93BFE">
      <w:pPr>
        <w:pStyle w:val="Heading1"/>
        <w:numPr>
          <w:ilvl w:val="0"/>
          <w:numId w:val="16"/>
        </w:numPr>
        <w:spacing w:line="360" w:lineRule="auto"/>
        <w:jc w:val="both"/>
        <w:rPr>
          <w:rStyle w:val="Heading1Char"/>
        </w:rPr>
      </w:pPr>
      <w:bookmarkStart w:id="7" w:name="_Toc224228787"/>
      <w:r w:rsidRPr="0083168E">
        <w:rPr>
          <w:rStyle w:val="Heading1Char"/>
        </w:rPr>
        <w:lastRenderedPageBreak/>
        <w:t>Area 4</w:t>
      </w:r>
      <w:bookmarkEnd w:id="7"/>
    </w:p>
    <w:p w14:paraId="0A72E36D" w14:textId="248B3DA3" w:rsidR="00333A48" w:rsidRPr="00B93BFE" w:rsidRDefault="00C319DD" w:rsidP="00EA39FD">
      <w:pPr>
        <w:spacing w:line="360" w:lineRule="auto"/>
        <w:jc w:val="both"/>
        <w:rPr>
          <w:rFonts w:ascii="Calibri" w:hAnsi="Calibri" w:cs="Calibri"/>
          <w:sz w:val="24"/>
          <w:szCs w:val="24"/>
        </w:rPr>
      </w:pPr>
      <w:r w:rsidRPr="00B93BFE">
        <w:rPr>
          <w:rFonts w:ascii="Calibri" w:hAnsi="Calibri" w:cs="Calibri"/>
          <w:sz w:val="24"/>
          <w:szCs w:val="24"/>
        </w:rPr>
        <w:t xml:space="preserve">Customer service </w:t>
      </w:r>
      <w:r w:rsidR="009F3C42" w:rsidRPr="00B93BFE">
        <w:rPr>
          <w:rFonts w:ascii="Calibri" w:hAnsi="Calibri" w:cs="Calibri"/>
          <w:sz w:val="24"/>
          <w:szCs w:val="24"/>
        </w:rPr>
        <w:t xml:space="preserve">is </w:t>
      </w:r>
      <w:r w:rsidR="00C8001B" w:rsidRPr="00B93BFE">
        <w:rPr>
          <w:rFonts w:ascii="Calibri" w:hAnsi="Calibri" w:cs="Calibri"/>
          <w:sz w:val="24"/>
          <w:szCs w:val="24"/>
        </w:rPr>
        <w:t xml:space="preserve">considered very important to the average customer, with </w:t>
      </w:r>
      <w:r w:rsidR="00A36371" w:rsidRPr="00B93BFE">
        <w:rPr>
          <w:rFonts w:ascii="Calibri" w:hAnsi="Calibri" w:cs="Calibri"/>
          <w:sz w:val="24"/>
          <w:szCs w:val="24"/>
        </w:rPr>
        <w:t>seven in ten</w:t>
      </w:r>
      <w:r w:rsidR="00C8001B" w:rsidRPr="00B93BFE">
        <w:rPr>
          <w:rFonts w:ascii="Calibri" w:hAnsi="Calibri" w:cs="Calibri"/>
          <w:sz w:val="24"/>
          <w:szCs w:val="24"/>
        </w:rPr>
        <w:t xml:space="preserve"> people saying they</w:t>
      </w:r>
      <w:r w:rsidR="0082497C" w:rsidRPr="00B93BFE">
        <w:rPr>
          <w:rFonts w:ascii="Calibri" w:hAnsi="Calibri" w:cs="Calibri"/>
          <w:sz w:val="24"/>
          <w:szCs w:val="24"/>
        </w:rPr>
        <w:t xml:space="preserve"> have spent more money to do business with a company that offers great customer service</w:t>
      </w:r>
      <w:sdt>
        <w:sdtPr>
          <w:rPr>
            <w:rFonts w:ascii="Calibri" w:hAnsi="Calibri" w:cs="Calibri"/>
            <w:sz w:val="24"/>
            <w:szCs w:val="24"/>
          </w:rPr>
          <w:id w:val="1489212787"/>
          <w:citation/>
        </w:sdtPr>
        <w:sdtEndPr/>
        <w:sdtContent>
          <w:r w:rsidR="004F0557" w:rsidRPr="00B93BFE">
            <w:rPr>
              <w:rFonts w:ascii="Calibri" w:hAnsi="Calibri" w:cs="Calibri"/>
              <w:sz w:val="24"/>
              <w:szCs w:val="24"/>
            </w:rPr>
            <w:fldChar w:fldCharType="begin"/>
          </w:r>
          <w:r w:rsidR="004F0557" w:rsidRPr="00B93BFE">
            <w:rPr>
              <w:rFonts w:ascii="Calibri" w:hAnsi="Calibri" w:cs="Calibri"/>
              <w:sz w:val="24"/>
              <w:szCs w:val="24"/>
            </w:rPr>
            <w:instrText xml:space="preserve"> CITATION For18 \l 2057 </w:instrText>
          </w:r>
          <w:r w:rsidR="004F0557" w:rsidRPr="00B93BFE">
            <w:rPr>
              <w:rFonts w:ascii="Calibri" w:hAnsi="Calibri" w:cs="Calibri"/>
              <w:sz w:val="24"/>
              <w:szCs w:val="24"/>
            </w:rPr>
            <w:fldChar w:fldCharType="separate"/>
          </w:r>
          <w:r w:rsidR="00B93BFE" w:rsidRPr="00B93BFE">
            <w:rPr>
              <w:rFonts w:ascii="Calibri" w:hAnsi="Calibri" w:cs="Calibri"/>
              <w:noProof/>
              <w:sz w:val="24"/>
              <w:szCs w:val="24"/>
            </w:rPr>
            <w:t xml:space="preserve"> (Forbes, 2018)</w:t>
          </w:r>
          <w:r w:rsidR="004F0557" w:rsidRPr="00B93BFE">
            <w:rPr>
              <w:rFonts w:ascii="Calibri" w:hAnsi="Calibri" w:cs="Calibri"/>
              <w:sz w:val="24"/>
              <w:szCs w:val="24"/>
            </w:rPr>
            <w:fldChar w:fldCharType="end"/>
          </w:r>
        </w:sdtContent>
      </w:sdt>
      <w:r w:rsidR="004F0557" w:rsidRPr="00B93BFE">
        <w:rPr>
          <w:rFonts w:ascii="Calibri" w:hAnsi="Calibri" w:cs="Calibri"/>
          <w:sz w:val="24"/>
          <w:szCs w:val="24"/>
        </w:rPr>
        <w:t xml:space="preserve">. </w:t>
      </w:r>
      <w:r w:rsidR="00FC37C7" w:rsidRPr="00B93BFE">
        <w:rPr>
          <w:rFonts w:ascii="Calibri" w:hAnsi="Calibri" w:cs="Calibri"/>
          <w:sz w:val="24"/>
          <w:szCs w:val="24"/>
        </w:rPr>
        <w:t xml:space="preserve">A company’s customer service strategy is linked closely to their distribution and logistics </w:t>
      </w:r>
      <w:r w:rsidR="00DB7019" w:rsidRPr="00B93BFE">
        <w:rPr>
          <w:rFonts w:ascii="Calibri" w:hAnsi="Calibri" w:cs="Calibri"/>
          <w:sz w:val="24"/>
          <w:szCs w:val="24"/>
        </w:rPr>
        <w:t>strategy</w:t>
      </w:r>
      <w:r w:rsidR="00EC7BE7" w:rsidRPr="00B93BFE">
        <w:rPr>
          <w:rFonts w:ascii="Calibri" w:hAnsi="Calibri" w:cs="Calibri"/>
          <w:sz w:val="24"/>
          <w:szCs w:val="24"/>
        </w:rPr>
        <w:t>, with influencing factors consisting of</w:t>
      </w:r>
      <w:r w:rsidR="00091F63" w:rsidRPr="00B93BFE">
        <w:rPr>
          <w:rFonts w:ascii="Calibri" w:hAnsi="Calibri" w:cs="Calibri"/>
          <w:sz w:val="24"/>
          <w:szCs w:val="24"/>
        </w:rPr>
        <w:t xml:space="preserve"> ease of ordering, stock availability, and delivery reliability. Businesses must carefully consider </w:t>
      </w:r>
      <w:r w:rsidR="00D72C86" w:rsidRPr="00B93BFE">
        <w:rPr>
          <w:rFonts w:ascii="Calibri" w:hAnsi="Calibri" w:cs="Calibri"/>
          <w:sz w:val="24"/>
          <w:szCs w:val="24"/>
        </w:rPr>
        <w:t xml:space="preserve">their customer service levels with their logistics strategy as if they have a </w:t>
      </w:r>
      <w:r w:rsidR="00264172" w:rsidRPr="00B93BFE">
        <w:rPr>
          <w:rFonts w:ascii="Calibri" w:hAnsi="Calibri" w:cs="Calibri"/>
          <w:sz w:val="24"/>
          <w:szCs w:val="24"/>
        </w:rPr>
        <w:t>disconnect, their service levels will suffer</w:t>
      </w:r>
      <w:sdt>
        <w:sdtPr>
          <w:rPr>
            <w:rFonts w:ascii="Calibri" w:hAnsi="Calibri" w:cs="Calibri"/>
            <w:sz w:val="24"/>
            <w:szCs w:val="24"/>
          </w:rPr>
          <w:id w:val="1491910460"/>
          <w:citation/>
        </w:sdtPr>
        <w:sdtEndPr/>
        <w:sdtContent>
          <w:r w:rsidR="004D4CF6" w:rsidRPr="00B93BFE">
            <w:rPr>
              <w:rFonts w:ascii="Calibri" w:hAnsi="Calibri" w:cs="Calibri"/>
              <w:sz w:val="24"/>
              <w:szCs w:val="24"/>
            </w:rPr>
            <w:fldChar w:fldCharType="begin"/>
          </w:r>
          <w:r w:rsidR="004D4CF6" w:rsidRPr="00B93BFE">
            <w:rPr>
              <w:rFonts w:ascii="Calibri" w:hAnsi="Calibri" w:cs="Calibri"/>
              <w:sz w:val="24"/>
              <w:szCs w:val="24"/>
            </w:rPr>
            <w:instrText xml:space="preserve"> CITATION Mar16 \l 2057 </w:instrText>
          </w:r>
          <w:r w:rsidR="004D4CF6" w:rsidRPr="00B93BFE">
            <w:rPr>
              <w:rFonts w:ascii="Calibri" w:hAnsi="Calibri" w:cs="Calibri"/>
              <w:sz w:val="24"/>
              <w:szCs w:val="24"/>
            </w:rPr>
            <w:fldChar w:fldCharType="separate"/>
          </w:r>
          <w:r w:rsidR="00B93BFE" w:rsidRPr="00B93BFE">
            <w:rPr>
              <w:rFonts w:ascii="Calibri" w:hAnsi="Calibri" w:cs="Calibri"/>
              <w:noProof/>
              <w:sz w:val="24"/>
              <w:szCs w:val="24"/>
            </w:rPr>
            <w:t xml:space="preserve"> (Christopher, 2016)</w:t>
          </w:r>
          <w:r w:rsidR="004D4CF6" w:rsidRPr="00B93BFE">
            <w:rPr>
              <w:rFonts w:ascii="Calibri" w:hAnsi="Calibri" w:cs="Calibri"/>
              <w:sz w:val="24"/>
              <w:szCs w:val="24"/>
            </w:rPr>
            <w:fldChar w:fldCharType="end"/>
          </w:r>
        </w:sdtContent>
      </w:sdt>
      <w:r w:rsidR="00264172" w:rsidRPr="00B93BFE">
        <w:rPr>
          <w:rFonts w:ascii="Calibri" w:hAnsi="Calibri" w:cs="Calibri"/>
          <w:sz w:val="24"/>
          <w:szCs w:val="24"/>
        </w:rPr>
        <w:t xml:space="preserve">. </w:t>
      </w:r>
    </w:p>
    <w:p w14:paraId="66922175" w14:textId="7860C2B8" w:rsidR="002B4CFE" w:rsidRPr="00B93BFE" w:rsidRDefault="005753B6" w:rsidP="00EA39FD">
      <w:pPr>
        <w:spacing w:line="360" w:lineRule="auto"/>
        <w:jc w:val="both"/>
        <w:rPr>
          <w:rFonts w:ascii="Calibri" w:hAnsi="Calibri" w:cs="Calibri"/>
          <w:sz w:val="24"/>
          <w:szCs w:val="24"/>
        </w:rPr>
      </w:pPr>
      <w:r w:rsidRPr="00B93BFE">
        <w:rPr>
          <w:rFonts w:ascii="Calibri" w:hAnsi="Calibri" w:cs="Calibri"/>
          <w:sz w:val="24"/>
          <w:szCs w:val="24"/>
        </w:rPr>
        <w:t xml:space="preserve">A key point of establishing a customer service strategy is </w:t>
      </w:r>
      <w:r w:rsidR="008A4039" w:rsidRPr="00B93BFE">
        <w:rPr>
          <w:rFonts w:ascii="Calibri" w:hAnsi="Calibri" w:cs="Calibri"/>
          <w:sz w:val="24"/>
          <w:szCs w:val="24"/>
        </w:rPr>
        <w:t xml:space="preserve">to understand the customer requirements. In Sony UKTEC, each quarter, a customer satisfaction survey is issued to customers </w:t>
      </w:r>
      <w:r w:rsidR="00924126" w:rsidRPr="00B93BFE">
        <w:rPr>
          <w:rFonts w:ascii="Calibri" w:hAnsi="Calibri" w:cs="Calibri"/>
          <w:sz w:val="24"/>
          <w:szCs w:val="24"/>
        </w:rPr>
        <w:t>to identify customer opinions. The survey covers four main areas</w:t>
      </w:r>
      <w:r w:rsidR="000E79AF" w:rsidRPr="00B93BFE">
        <w:rPr>
          <w:rFonts w:ascii="Calibri" w:hAnsi="Calibri" w:cs="Calibri"/>
          <w:sz w:val="24"/>
          <w:szCs w:val="24"/>
        </w:rPr>
        <w:t>: 1.</w:t>
      </w:r>
      <w:r w:rsidR="00924126" w:rsidRPr="00B93BFE">
        <w:rPr>
          <w:rFonts w:ascii="Calibri" w:hAnsi="Calibri" w:cs="Calibri"/>
          <w:sz w:val="24"/>
          <w:szCs w:val="24"/>
        </w:rPr>
        <w:t xml:space="preserve"> how the customer perceives Sony handles queries, </w:t>
      </w:r>
      <w:r w:rsidR="000E79AF" w:rsidRPr="00B93BFE">
        <w:rPr>
          <w:rFonts w:ascii="Calibri" w:hAnsi="Calibri" w:cs="Calibri"/>
          <w:sz w:val="24"/>
          <w:szCs w:val="24"/>
        </w:rPr>
        <w:t xml:space="preserve">2. </w:t>
      </w:r>
      <w:r w:rsidR="00924126" w:rsidRPr="00B93BFE">
        <w:rPr>
          <w:rFonts w:ascii="Calibri" w:hAnsi="Calibri" w:cs="Calibri"/>
          <w:sz w:val="24"/>
          <w:szCs w:val="24"/>
        </w:rPr>
        <w:t xml:space="preserve">accuracy of invoicing, </w:t>
      </w:r>
      <w:r w:rsidR="000E79AF" w:rsidRPr="00B93BFE">
        <w:rPr>
          <w:rFonts w:ascii="Calibri" w:hAnsi="Calibri" w:cs="Calibri"/>
          <w:sz w:val="24"/>
          <w:szCs w:val="24"/>
        </w:rPr>
        <w:t xml:space="preserve">3. </w:t>
      </w:r>
      <w:r w:rsidR="00924126" w:rsidRPr="00B93BFE">
        <w:rPr>
          <w:rFonts w:ascii="Calibri" w:hAnsi="Calibri" w:cs="Calibri"/>
          <w:sz w:val="24"/>
          <w:szCs w:val="24"/>
        </w:rPr>
        <w:t xml:space="preserve">delivery reliability and </w:t>
      </w:r>
      <w:r w:rsidR="000E79AF" w:rsidRPr="00B93BFE">
        <w:rPr>
          <w:rFonts w:ascii="Calibri" w:hAnsi="Calibri" w:cs="Calibri"/>
          <w:sz w:val="24"/>
          <w:szCs w:val="24"/>
        </w:rPr>
        <w:t xml:space="preserve">4. </w:t>
      </w:r>
      <w:r w:rsidR="00924126" w:rsidRPr="00B93BFE">
        <w:rPr>
          <w:rFonts w:ascii="Calibri" w:hAnsi="Calibri" w:cs="Calibri"/>
          <w:sz w:val="24"/>
          <w:szCs w:val="24"/>
        </w:rPr>
        <w:t>delivery quality.</w:t>
      </w:r>
      <w:r w:rsidR="0073013B" w:rsidRPr="00B93BFE">
        <w:rPr>
          <w:rFonts w:ascii="Calibri" w:hAnsi="Calibri" w:cs="Calibri"/>
          <w:sz w:val="24"/>
          <w:szCs w:val="24"/>
        </w:rPr>
        <w:t xml:space="preserve"> </w:t>
      </w:r>
      <w:r w:rsidR="002B4CFE" w:rsidRPr="00B93BFE">
        <w:rPr>
          <w:rFonts w:ascii="Calibri" w:hAnsi="Calibri" w:cs="Calibri"/>
          <w:sz w:val="24"/>
          <w:szCs w:val="24"/>
        </w:rPr>
        <w:t xml:space="preserve">The result of this survey is then discussed with the customer in </w:t>
      </w:r>
      <w:r w:rsidR="000E79AF" w:rsidRPr="00B93BFE">
        <w:rPr>
          <w:rFonts w:ascii="Calibri" w:hAnsi="Calibri" w:cs="Calibri"/>
          <w:sz w:val="24"/>
          <w:szCs w:val="24"/>
        </w:rPr>
        <w:t>a</w:t>
      </w:r>
      <w:r w:rsidR="002B4CFE" w:rsidRPr="00B93BFE">
        <w:rPr>
          <w:rFonts w:ascii="Calibri" w:hAnsi="Calibri" w:cs="Calibri"/>
          <w:sz w:val="24"/>
          <w:szCs w:val="24"/>
        </w:rPr>
        <w:t xml:space="preserve"> quarterly business review to gain further insight into any issues that have arisen</w:t>
      </w:r>
      <w:r w:rsidR="00504AD3" w:rsidRPr="00B93BFE">
        <w:rPr>
          <w:rFonts w:ascii="Calibri" w:hAnsi="Calibri" w:cs="Calibri"/>
          <w:sz w:val="24"/>
          <w:szCs w:val="24"/>
        </w:rPr>
        <w:t>, as</w:t>
      </w:r>
      <w:r w:rsidR="002B4CFE" w:rsidRPr="00B93BFE">
        <w:rPr>
          <w:rFonts w:ascii="Calibri" w:hAnsi="Calibri" w:cs="Calibri"/>
          <w:sz w:val="24"/>
          <w:szCs w:val="24"/>
        </w:rPr>
        <w:t xml:space="preserve"> well as what has gone well in the past quarter. The quarterly business review enables Sony UKTEC and their respective customers to better align strategically, </w:t>
      </w:r>
      <w:r w:rsidR="00FC0622" w:rsidRPr="00B93BFE">
        <w:rPr>
          <w:rFonts w:ascii="Calibri" w:hAnsi="Calibri" w:cs="Calibri"/>
          <w:sz w:val="24"/>
          <w:szCs w:val="24"/>
        </w:rPr>
        <w:t xml:space="preserve">improve communication, </w:t>
      </w:r>
      <w:r w:rsidR="002B4CFE" w:rsidRPr="00B93BFE">
        <w:rPr>
          <w:rFonts w:ascii="Calibri" w:hAnsi="Calibri" w:cs="Calibri"/>
          <w:sz w:val="24"/>
          <w:szCs w:val="24"/>
        </w:rPr>
        <w:t>improve their collaboration, and continue to develop a better working relationship</w:t>
      </w:r>
      <w:sdt>
        <w:sdtPr>
          <w:rPr>
            <w:rFonts w:ascii="Calibri" w:hAnsi="Calibri" w:cs="Calibri"/>
            <w:sz w:val="24"/>
            <w:szCs w:val="24"/>
          </w:rPr>
          <w:id w:val="1282620483"/>
          <w:citation/>
        </w:sdtPr>
        <w:sdtEndPr/>
        <w:sdtContent>
          <w:r w:rsidR="002B4CFE" w:rsidRPr="00B93BFE">
            <w:rPr>
              <w:rFonts w:ascii="Calibri" w:hAnsi="Calibri" w:cs="Calibri"/>
              <w:sz w:val="24"/>
              <w:szCs w:val="24"/>
            </w:rPr>
            <w:fldChar w:fldCharType="begin"/>
          </w:r>
          <w:r w:rsidR="002B4CFE" w:rsidRPr="00B93BFE">
            <w:rPr>
              <w:rFonts w:ascii="Calibri" w:hAnsi="Calibri" w:cs="Calibri"/>
              <w:sz w:val="24"/>
              <w:szCs w:val="24"/>
            </w:rPr>
            <w:instrText xml:space="preserve"> CITATION Han24 \l 2057 </w:instrText>
          </w:r>
          <w:r w:rsidR="002B4CFE" w:rsidRPr="00B93BFE">
            <w:rPr>
              <w:rFonts w:ascii="Calibri" w:hAnsi="Calibri" w:cs="Calibri"/>
              <w:sz w:val="24"/>
              <w:szCs w:val="24"/>
            </w:rPr>
            <w:fldChar w:fldCharType="separate"/>
          </w:r>
          <w:r w:rsidR="00B93BFE" w:rsidRPr="00B93BFE">
            <w:rPr>
              <w:rFonts w:ascii="Calibri" w:hAnsi="Calibri" w:cs="Calibri"/>
              <w:noProof/>
              <w:sz w:val="24"/>
              <w:szCs w:val="24"/>
            </w:rPr>
            <w:t xml:space="preserve"> (Handler, 2024)</w:t>
          </w:r>
          <w:r w:rsidR="002B4CFE" w:rsidRPr="00B93BFE">
            <w:rPr>
              <w:rFonts w:ascii="Calibri" w:hAnsi="Calibri" w:cs="Calibri"/>
              <w:sz w:val="24"/>
              <w:szCs w:val="24"/>
            </w:rPr>
            <w:fldChar w:fldCharType="end"/>
          </w:r>
        </w:sdtContent>
      </w:sdt>
      <w:r w:rsidR="002B4CFE" w:rsidRPr="00B93BFE">
        <w:rPr>
          <w:rFonts w:ascii="Calibri" w:hAnsi="Calibri" w:cs="Calibri"/>
          <w:sz w:val="24"/>
          <w:szCs w:val="24"/>
        </w:rPr>
        <w:t xml:space="preserve">.  </w:t>
      </w:r>
    </w:p>
    <w:p w14:paraId="0F1A60D8" w14:textId="49BF0692" w:rsidR="002B4CFE" w:rsidRPr="00B93BFE" w:rsidRDefault="002B4CFE" w:rsidP="00EA39FD">
      <w:pPr>
        <w:spacing w:line="360" w:lineRule="auto"/>
        <w:jc w:val="both"/>
        <w:rPr>
          <w:rFonts w:ascii="Calibri" w:hAnsi="Calibri" w:cs="Calibri"/>
          <w:sz w:val="24"/>
          <w:szCs w:val="24"/>
        </w:rPr>
      </w:pPr>
      <w:r w:rsidRPr="00B93BFE">
        <w:rPr>
          <w:rFonts w:ascii="Calibri" w:hAnsi="Calibri" w:cs="Calibri"/>
          <w:sz w:val="24"/>
          <w:szCs w:val="24"/>
        </w:rPr>
        <w:t>Sony UKTEC also uses key performance indicators (KPI) to track the percentage of orders that are fulfilled perfectly (on time and in full)</w:t>
      </w:r>
      <w:r w:rsidR="00ED1128" w:rsidRPr="00B93BFE">
        <w:rPr>
          <w:rFonts w:ascii="Calibri" w:hAnsi="Calibri" w:cs="Calibri"/>
          <w:sz w:val="24"/>
          <w:szCs w:val="24"/>
        </w:rPr>
        <w:t>, with a target of 95%</w:t>
      </w:r>
      <w:r w:rsidRPr="00B93BFE">
        <w:rPr>
          <w:rFonts w:ascii="Calibri" w:hAnsi="Calibri" w:cs="Calibri"/>
          <w:sz w:val="24"/>
          <w:szCs w:val="24"/>
        </w:rPr>
        <w:t>. However, this is currently one of the only KPI</w:t>
      </w:r>
      <w:r w:rsidR="00ED1128" w:rsidRPr="00B93BFE">
        <w:rPr>
          <w:rFonts w:ascii="Calibri" w:hAnsi="Calibri" w:cs="Calibri"/>
          <w:sz w:val="24"/>
          <w:szCs w:val="24"/>
        </w:rPr>
        <w:t>s</w:t>
      </w:r>
      <w:r w:rsidRPr="00B93BFE">
        <w:rPr>
          <w:rFonts w:ascii="Calibri" w:hAnsi="Calibri" w:cs="Calibri"/>
          <w:sz w:val="24"/>
          <w:szCs w:val="24"/>
        </w:rPr>
        <w:t xml:space="preserve"> in use </w:t>
      </w:r>
      <w:r w:rsidR="00ED1128" w:rsidRPr="00B93BFE">
        <w:rPr>
          <w:rFonts w:ascii="Calibri" w:hAnsi="Calibri" w:cs="Calibri"/>
          <w:sz w:val="24"/>
          <w:szCs w:val="24"/>
        </w:rPr>
        <w:t>relating</w:t>
      </w:r>
      <w:r w:rsidR="00D74C5C" w:rsidRPr="00B93BFE">
        <w:rPr>
          <w:rFonts w:ascii="Calibri" w:hAnsi="Calibri" w:cs="Calibri"/>
          <w:sz w:val="24"/>
          <w:szCs w:val="24"/>
        </w:rPr>
        <w:t xml:space="preserve"> to</w:t>
      </w:r>
      <w:r w:rsidRPr="00B93BFE">
        <w:rPr>
          <w:rFonts w:ascii="Calibri" w:hAnsi="Calibri" w:cs="Calibri"/>
          <w:sz w:val="24"/>
          <w:szCs w:val="24"/>
        </w:rPr>
        <w:t xml:space="preserve"> customer service, therefore an improvement would be for Sony UKTEC to widen their range of KPI</w:t>
      </w:r>
      <w:r w:rsidR="00D74C5C" w:rsidRPr="00B93BFE">
        <w:rPr>
          <w:rFonts w:ascii="Calibri" w:hAnsi="Calibri" w:cs="Calibri"/>
          <w:sz w:val="24"/>
          <w:szCs w:val="24"/>
        </w:rPr>
        <w:t>s</w:t>
      </w:r>
      <w:r w:rsidRPr="00B93BFE">
        <w:rPr>
          <w:rFonts w:ascii="Calibri" w:hAnsi="Calibri" w:cs="Calibri"/>
          <w:sz w:val="24"/>
          <w:szCs w:val="24"/>
        </w:rPr>
        <w:t xml:space="preserve"> they measure and cumulate this into </w:t>
      </w:r>
      <w:r w:rsidR="005C14D9" w:rsidRPr="00B93BFE">
        <w:rPr>
          <w:rFonts w:ascii="Calibri" w:hAnsi="Calibri" w:cs="Calibri"/>
          <w:sz w:val="24"/>
          <w:szCs w:val="24"/>
        </w:rPr>
        <w:t>one,</w:t>
      </w:r>
      <w:r w:rsidRPr="00B93BFE">
        <w:rPr>
          <w:rFonts w:ascii="Calibri" w:hAnsi="Calibri" w:cs="Calibri"/>
          <w:sz w:val="24"/>
          <w:szCs w:val="24"/>
        </w:rPr>
        <w:t xml:space="preserve"> so they are able to determine the full picture of their customer service. Other measurements Sony UKTEC would benefit from tracking is the number of deliveries that arrive damage free, how accurate the order fill is, and accurate invoicing.</w:t>
      </w:r>
    </w:p>
    <w:p w14:paraId="0202020F" w14:textId="7F5CDAF3" w:rsidR="002B4CFE" w:rsidRPr="00B93BFE" w:rsidRDefault="002B4CFE"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The key takeaways when developing a customer service strategy in supply chain and logistics is that it should be driven by accurate research. Customer service is key to having a successful business, and competitive advantage in the market</w:t>
      </w:r>
      <w:r w:rsidR="00CF0D91" w:rsidRPr="00B93BFE">
        <w:rPr>
          <w:rFonts w:ascii="Calibri" w:hAnsi="Calibri" w:cs="Calibri"/>
          <w:color w:val="000000" w:themeColor="text1"/>
          <w:sz w:val="24"/>
          <w:szCs w:val="24"/>
        </w:rPr>
        <w:t>.</w:t>
      </w:r>
    </w:p>
    <w:p w14:paraId="396158A2" w14:textId="77777777" w:rsidR="002B4CFE" w:rsidRPr="00B93BFE" w:rsidRDefault="002B4CFE" w:rsidP="00EA39FD">
      <w:pPr>
        <w:spacing w:line="360" w:lineRule="auto"/>
        <w:jc w:val="both"/>
        <w:rPr>
          <w:rFonts w:ascii="Calibri" w:hAnsi="Calibri" w:cs="Calibri"/>
          <w:sz w:val="24"/>
          <w:szCs w:val="24"/>
        </w:rPr>
      </w:pPr>
    </w:p>
    <w:p w14:paraId="7BE79B15" w14:textId="77777777" w:rsidR="00B46487" w:rsidRPr="00B93BFE" w:rsidRDefault="00B46487" w:rsidP="00EA39FD">
      <w:pPr>
        <w:spacing w:line="360" w:lineRule="auto"/>
        <w:jc w:val="both"/>
        <w:rPr>
          <w:rFonts w:ascii="Calibri" w:hAnsi="Calibri" w:cs="Calibri"/>
          <w:sz w:val="24"/>
          <w:szCs w:val="24"/>
        </w:rPr>
      </w:pPr>
    </w:p>
    <w:p w14:paraId="72EAF7F4" w14:textId="32ED0D3A" w:rsidR="00B46487" w:rsidRPr="00B93BFE" w:rsidRDefault="00B46487" w:rsidP="00EA39FD">
      <w:pPr>
        <w:spacing w:line="360" w:lineRule="auto"/>
        <w:jc w:val="both"/>
        <w:rPr>
          <w:rFonts w:ascii="Calibri" w:hAnsi="Calibri" w:cs="Calibri"/>
          <w:sz w:val="24"/>
          <w:szCs w:val="24"/>
        </w:rPr>
      </w:pPr>
    </w:p>
    <w:p w14:paraId="34919940" w14:textId="480C86B0" w:rsidR="007C3745" w:rsidRPr="000C0858" w:rsidRDefault="002D006C" w:rsidP="00B93BFE">
      <w:pPr>
        <w:pStyle w:val="Heading1"/>
        <w:numPr>
          <w:ilvl w:val="0"/>
          <w:numId w:val="16"/>
        </w:numPr>
        <w:spacing w:line="360" w:lineRule="auto"/>
        <w:jc w:val="both"/>
        <w:rPr>
          <w:rStyle w:val="Heading1Char"/>
        </w:rPr>
      </w:pPr>
      <w:bookmarkStart w:id="8" w:name="_Toc224228788"/>
      <w:r w:rsidRPr="000C0858">
        <w:rPr>
          <w:rStyle w:val="Heading1Char"/>
        </w:rPr>
        <w:lastRenderedPageBreak/>
        <w:t>Area 5</w:t>
      </w:r>
      <w:bookmarkEnd w:id="8"/>
    </w:p>
    <w:p w14:paraId="4398AE5B" w14:textId="47DA54AE" w:rsidR="00A13F56" w:rsidRPr="00B93BFE" w:rsidRDefault="00CB43D3"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 xml:space="preserve">Supply chain segmentation is </w:t>
      </w:r>
      <w:r w:rsidR="002504E5" w:rsidRPr="00B93BFE">
        <w:rPr>
          <w:rFonts w:ascii="Calibri" w:hAnsi="Calibri" w:cs="Calibri"/>
          <w:color w:val="000000" w:themeColor="text1"/>
          <w:sz w:val="24"/>
          <w:szCs w:val="24"/>
        </w:rPr>
        <w:t xml:space="preserve">a process used to </w:t>
      </w:r>
      <w:r w:rsidR="00601B22" w:rsidRPr="00B93BFE">
        <w:rPr>
          <w:rFonts w:ascii="Calibri" w:hAnsi="Calibri" w:cs="Calibri"/>
          <w:color w:val="000000" w:themeColor="text1"/>
          <w:sz w:val="24"/>
          <w:szCs w:val="24"/>
        </w:rPr>
        <w:t>divide a</w:t>
      </w:r>
      <w:r w:rsidR="00AF17FB" w:rsidRPr="00B93BFE">
        <w:rPr>
          <w:rFonts w:ascii="Calibri" w:hAnsi="Calibri" w:cs="Calibri"/>
          <w:color w:val="000000" w:themeColor="text1"/>
          <w:sz w:val="24"/>
          <w:szCs w:val="24"/>
        </w:rPr>
        <w:t xml:space="preserve"> supply chain into </w:t>
      </w:r>
      <w:r w:rsidR="004822EE" w:rsidRPr="00B93BFE">
        <w:rPr>
          <w:rFonts w:ascii="Calibri" w:hAnsi="Calibri" w:cs="Calibri"/>
          <w:color w:val="000000" w:themeColor="text1"/>
          <w:sz w:val="24"/>
          <w:szCs w:val="24"/>
        </w:rPr>
        <w:t>smaller segments based on various characteristics</w:t>
      </w:r>
      <w:r w:rsidR="005A6B3A" w:rsidRPr="00B93BFE">
        <w:rPr>
          <w:rFonts w:ascii="Calibri" w:hAnsi="Calibri" w:cs="Calibri"/>
          <w:color w:val="000000" w:themeColor="text1"/>
          <w:sz w:val="24"/>
          <w:szCs w:val="24"/>
        </w:rPr>
        <w:t>, enabling a business</w:t>
      </w:r>
      <w:r w:rsidR="004822EE" w:rsidRPr="00B93BFE">
        <w:rPr>
          <w:rFonts w:ascii="Calibri" w:hAnsi="Calibri" w:cs="Calibri"/>
          <w:color w:val="000000" w:themeColor="text1"/>
          <w:sz w:val="24"/>
          <w:szCs w:val="24"/>
        </w:rPr>
        <w:t xml:space="preserve"> </w:t>
      </w:r>
      <w:r w:rsidR="006A6633" w:rsidRPr="00B93BFE">
        <w:rPr>
          <w:rFonts w:ascii="Calibri" w:hAnsi="Calibri" w:cs="Calibri"/>
          <w:color w:val="000000" w:themeColor="text1"/>
          <w:sz w:val="24"/>
          <w:szCs w:val="24"/>
        </w:rPr>
        <w:t>to apply an individual strategy for each segment rather than using a one-size</w:t>
      </w:r>
      <w:r w:rsidR="00572E4B" w:rsidRPr="00B93BFE">
        <w:rPr>
          <w:rFonts w:ascii="Calibri" w:hAnsi="Calibri" w:cs="Calibri"/>
          <w:color w:val="000000" w:themeColor="text1"/>
          <w:sz w:val="24"/>
          <w:szCs w:val="24"/>
        </w:rPr>
        <w:t>-fits-all approach</w:t>
      </w:r>
      <w:sdt>
        <w:sdtPr>
          <w:rPr>
            <w:rFonts w:ascii="Calibri" w:hAnsi="Calibri" w:cs="Calibri"/>
            <w:color w:val="000000" w:themeColor="text1"/>
            <w:sz w:val="24"/>
            <w:szCs w:val="24"/>
          </w:rPr>
          <w:id w:val="1855691973"/>
          <w:citation/>
        </w:sdtPr>
        <w:sdtEndPr/>
        <w:sdtContent>
          <w:r w:rsidR="00C208E9" w:rsidRPr="00B93BFE">
            <w:rPr>
              <w:rFonts w:ascii="Calibri" w:hAnsi="Calibri" w:cs="Calibri"/>
              <w:color w:val="000000" w:themeColor="text1"/>
              <w:sz w:val="24"/>
              <w:szCs w:val="24"/>
            </w:rPr>
            <w:fldChar w:fldCharType="begin"/>
          </w:r>
          <w:r w:rsidR="00C208E9" w:rsidRPr="00B93BFE">
            <w:rPr>
              <w:rFonts w:ascii="Calibri" w:hAnsi="Calibri" w:cs="Calibri"/>
              <w:color w:val="000000" w:themeColor="text1"/>
              <w:sz w:val="24"/>
              <w:szCs w:val="24"/>
            </w:rPr>
            <w:instrText xml:space="preserve"> CITATION Mon19 \l 2057 </w:instrText>
          </w:r>
          <w:r w:rsidR="00C208E9"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(Montgomery, 2019)</w:t>
          </w:r>
          <w:r w:rsidR="00C208E9" w:rsidRPr="00B93BFE">
            <w:rPr>
              <w:rFonts w:ascii="Calibri" w:hAnsi="Calibri" w:cs="Calibri"/>
              <w:color w:val="000000" w:themeColor="text1"/>
              <w:sz w:val="24"/>
              <w:szCs w:val="24"/>
            </w:rPr>
            <w:fldChar w:fldCharType="end"/>
          </w:r>
        </w:sdtContent>
      </w:sdt>
      <w:r w:rsidR="00572E4B" w:rsidRPr="00B93BFE">
        <w:rPr>
          <w:rFonts w:ascii="Calibri" w:hAnsi="Calibri" w:cs="Calibri"/>
          <w:color w:val="000000" w:themeColor="text1"/>
          <w:sz w:val="24"/>
          <w:szCs w:val="24"/>
        </w:rPr>
        <w:t xml:space="preserve">. The basis for segmentation </w:t>
      </w:r>
      <w:r w:rsidR="00DA3E2F" w:rsidRPr="00B93BFE">
        <w:rPr>
          <w:rFonts w:ascii="Calibri" w:hAnsi="Calibri" w:cs="Calibri"/>
          <w:color w:val="000000" w:themeColor="text1"/>
          <w:sz w:val="24"/>
          <w:szCs w:val="24"/>
        </w:rPr>
        <w:t>can be based on product traits, individual customer demand patterns,</w:t>
      </w:r>
      <w:r w:rsidR="006B54AA" w:rsidRPr="00B93BFE">
        <w:rPr>
          <w:rFonts w:ascii="Calibri" w:hAnsi="Calibri" w:cs="Calibri"/>
          <w:color w:val="000000" w:themeColor="text1"/>
          <w:sz w:val="24"/>
          <w:szCs w:val="24"/>
        </w:rPr>
        <w:t xml:space="preserve"> or market segments just to name a few.</w:t>
      </w:r>
      <w:r w:rsidR="00A07EDF" w:rsidRPr="00B93BFE">
        <w:rPr>
          <w:rFonts w:ascii="Calibri" w:hAnsi="Calibri" w:cs="Calibri"/>
          <w:color w:val="000000" w:themeColor="text1"/>
          <w:sz w:val="24"/>
          <w:szCs w:val="24"/>
        </w:rPr>
        <w:t xml:space="preserve"> This approach ensures maximised efficiency of the </w:t>
      </w:r>
      <w:r w:rsidR="002E7EFC" w:rsidRPr="00B93BFE">
        <w:rPr>
          <w:rFonts w:ascii="Calibri" w:hAnsi="Calibri" w:cs="Calibri"/>
          <w:color w:val="000000" w:themeColor="text1"/>
          <w:sz w:val="24"/>
          <w:szCs w:val="24"/>
        </w:rPr>
        <w:t xml:space="preserve">overall </w:t>
      </w:r>
      <w:r w:rsidR="00A07EDF" w:rsidRPr="00B93BFE">
        <w:rPr>
          <w:rFonts w:ascii="Calibri" w:hAnsi="Calibri" w:cs="Calibri"/>
          <w:color w:val="000000" w:themeColor="text1"/>
          <w:sz w:val="24"/>
          <w:szCs w:val="24"/>
        </w:rPr>
        <w:t>supply chain</w:t>
      </w:r>
      <w:sdt>
        <w:sdtPr>
          <w:rPr>
            <w:rFonts w:ascii="Calibri" w:hAnsi="Calibri" w:cs="Calibri"/>
            <w:color w:val="000000" w:themeColor="text1"/>
            <w:sz w:val="24"/>
            <w:szCs w:val="24"/>
          </w:rPr>
          <w:id w:val="-1774772985"/>
          <w:citation/>
        </w:sdtPr>
        <w:sdtEndPr/>
        <w:sdtContent>
          <w:r w:rsidR="00EA3723" w:rsidRPr="00B93BFE">
            <w:rPr>
              <w:rFonts w:ascii="Calibri" w:hAnsi="Calibri" w:cs="Calibri"/>
              <w:color w:val="000000" w:themeColor="text1"/>
              <w:sz w:val="24"/>
              <w:szCs w:val="24"/>
            </w:rPr>
            <w:fldChar w:fldCharType="begin"/>
          </w:r>
          <w:r w:rsidR="00EA3723" w:rsidRPr="00B93BFE">
            <w:rPr>
              <w:rFonts w:ascii="Calibri" w:hAnsi="Calibri" w:cs="Calibri"/>
              <w:color w:val="000000" w:themeColor="text1"/>
              <w:sz w:val="24"/>
              <w:szCs w:val="24"/>
            </w:rPr>
            <w:instrText xml:space="preserve"> CITATION Per19 \l 2057 </w:instrText>
          </w:r>
          <w:r w:rsidR="00EA3723"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(Pereira, et al., 2019)</w:t>
          </w:r>
          <w:r w:rsidR="00EA3723" w:rsidRPr="00B93BFE">
            <w:rPr>
              <w:rFonts w:ascii="Calibri" w:hAnsi="Calibri" w:cs="Calibri"/>
              <w:color w:val="000000" w:themeColor="text1"/>
              <w:sz w:val="24"/>
              <w:szCs w:val="24"/>
            </w:rPr>
            <w:fldChar w:fldCharType="end"/>
          </w:r>
        </w:sdtContent>
      </w:sdt>
      <w:r w:rsidR="00A07EDF" w:rsidRPr="00B93BFE">
        <w:rPr>
          <w:rFonts w:ascii="Calibri" w:hAnsi="Calibri" w:cs="Calibri"/>
          <w:color w:val="000000" w:themeColor="text1"/>
          <w:sz w:val="24"/>
          <w:szCs w:val="24"/>
        </w:rPr>
        <w:t>.</w:t>
      </w:r>
      <w:r w:rsidR="00141E3C" w:rsidRPr="00B93BFE">
        <w:rPr>
          <w:rFonts w:ascii="Calibri" w:hAnsi="Calibri" w:cs="Calibri"/>
          <w:color w:val="000000" w:themeColor="text1"/>
          <w:sz w:val="24"/>
          <w:szCs w:val="24"/>
        </w:rPr>
        <w:t xml:space="preserve"> </w:t>
      </w:r>
    </w:p>
    <w:p w14:paraId="4A33CAED" w14:textId="7B50577F" w:rsidR="0031516C" w:rsidRPr="00B93BFE" w:rsidRDefault="0031516C" w:rsidP="00EA39FD">
      <w:pPr>
        <w:spacing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t>At Sony, the supply chain is segmented into two categories – Sony own products and 3</w:t>
      </w:r>
      <w:r w:rsidRPr="00B93BFE">
        <w:rPr>
          <w:rFonts w:ascii="Calibri" w:hAnsi="Calibri" w:cs="Calibri"/>
          <w:color w:val="000000" w:themeColor="text1"/>
          <w:sz w:val="24"/>
          <w:szCs w:val="24"/>
          <w:vertAlign w:val="superscript"/>
        </w:rPr>
        <w:t>rd</w:t>
      </w:r>
      <w:r w:rsidRPr="00B93BFE">
        <w:rPr>
          <w:rFonts w:ascii="Calibri" w:hAnsi="Calibri" w:cs="Calibri"/>
          <w:color w:val="000000" w:themeColor="text1"/>
          <w:sz w:val="24"/>
          <w:szCs w:val="24"/>
        </w:rPr>
        <w:t xml:space="preserve"> party manufacturing products. </w:t>
      </w:r>
      <w:r w:rsidR="005556F0" w:rsidRPr="00B93BFE">
        <w:rPr>
          <w:rFonts w:ascii="Calibri" w:hAnsi="Calibri" w:cs="Calibri"/>
          <w:color w:val="000000" w:themeColor="text1"/>
          <w:sz w:val="24"/>
          <w:szCs w:val="24"/>
        </w:rPr>
        <w:t>Sony UKTEC’s</w:t>
      </w:r>
      <w:r w:rsidRPr="00B93BFE">
        <w:rPr>
          <w:rFonts w:ascii="Calibri" w:hAnsi="Calibri" w:cs="Calibri"/>
          <w:color w:val="000000" w:themeColor="text1"/>
          <w:sz w:val="24"/>
          <w:szCs w:val="24"/>
        </w:rPr>
        <w:t xml:space="preserve"> supply chain is segmented so that </w:t>
      </w:r>
      <w:r w:rsidR="005556F0" w:rsidRPr="00B93BFE">
        <w:rPr>
          <w:rFonts w:ascii="Calibri" w:hAnsi="Calibri" w:cs="Calibri"/>
          <w:color w:val="000000" w:themeColor="text1"/>
          <w:sz w:val="24"/>
          <w:szCs w:val="24"/>
        </w:rPr>
        <w:t xml:space="preserve">there are separate teams </w:t>
      </w:r>
      <w:r w:rsidRPr="00B93BFE">
        <w:rPr>
          <w:rFonts w:ascii="Calibri" w:hAnsi="Calibri" w:cs="Calibri"/>
          <w:color w:val="000000" w:themeColor="text1"/>
          <w:sz w:val="24"/>
          <w:szCs w:val="24"/>
        </w:rPr>
        <w:t>operat</w:t>
      </w:r>
      <w:r w:rsidR="005556F0" w:rsidRPr="00B93BFE">
        <w:rPr>
          <w:rFonts w:ascii="Calibri" w:hAnsi="Calibri" w:cs="Calibri"/>
          <w:color w:val="000000" w:themeColor="text1"/>
          <w:sz w:val="24"/>
          <w:szCs w:val="24"/>
        </w:rPr>
        <w:t>ing</w:t>
      </w:r>
      <w:r w:rsidRPr="00B93BFE">
        <w:rPr>
          <w:rFonts w:ascii="Calibri" w:hAnsi="Calibri" w:cs="Calibri"/>
          <w:color w:val="000000" w:themeColor="text1"/>
          <w:sz w:val="24"/>
          <w:szCs w:val="24"/>
        </w:rPr>
        <w:t xml:space="preserve"> for each of the business areas</w:t>
      </w:r>
      <w:r w:rsidR="005556F0" w:rsidRPr="00B93BFE">
        <w:rPr>
          <w:rFonts w:ascii="Calibri" w:hAnsi="Calibri" w:cs="Calibri"/>
          <w:color w:val="000000" w:themeColor="text1"/>
          <w:sz w:val="24"/>
          <w:szCs w:val="24"/>
        </w:rPr>
        <w:t>.</w:t>
      </w:r>
      <w:r w:rsidR="0070540B" w:rsidRPr="00B93BFE">
        <w:rPr>
          <w:rFonts w:ascii="Calibri" w:hAnsi="Calibri" w:cs="Calibri"/>
          <w:color w:val="000000" w:themeColor="text1"/>
          <w:sz w:val="24"/>
          <w:szCs w:val="24"/>
        </w:rPr>
        <w:t xml:space="preserve"> </w:t>
      </w:r>
      <w:r w:rsidR="0082000D" w:rsidRPr="00B93BFE">
        <w:rPr>
          <w:rFonts w:ascii="Calibri" w:hAnsi="Calibri" w:cs="Calibri"/>
          <w:color w:val="000000" w:themeColor="text1"/>
          <w:sz w:val="24"/>
          <w:szCs w:val="24"/>
        </w:rPr>
        <w:t xml:space="preserve">The </w:t>
      </w:r>
      <w:r w:rsidR="00F379FB" w:rsidRPr="00B93BFE">
        <w:rPr>
          <w:rFonts w:ascii="Calibri" w:hAnsi="Calibri" w:cs="Calibri"/>
          <w:color w:val="000000" w:themeColor="text1"/>
          <w:sz w:val="24"/>
          <w:szCs w:val="24"/>
        </w:rPr>
        <w:t>reasoning behind this</w:t>
      </w:r>
      <w:r w:rsidR="0082000D" w:rsidRPr="00B93BFE">
        <w:rPr>
          <w:rFonts w:ascii="Calibri" w:hAnsi="Calibri" w:cs="Calibri"/>
          <w:color w:val="000000" w:themeColor="text1"/>
          <w:sz w:val="24"/>
          <w:szCs w:val="24"/>
        </w:rPr>
        <w:t xml:space="preserve"> is that the business models are completely different </w:t>
      </w:r>
      <w:r w:rsidRPr="00B93BFE">
        <w:rPr>
          <w:rFonts w:ascii="Calibri" w:hAnsi="Calibri" w:cs="Calibri"/>
          <w:color w:val="000000" w:themeColor="text1"/>
          <w:sz w:val="24"/>
          <w:szCs w:val="24"/>
        </w:rPr>
        <w:t xml:space="preserve">– Sony owned products </w:t>
      </w:r>
      <w:r w:rsidR="0082000D" w:rsidRPr="00B93BFE">
        <w:rPr>
          <w:rFonts w:ascii="Calibri" w:hAnsi="Calibri" w:cs="Calibri"/>
          <w:color w:val="000000" w:themeColor="text1"/>
          <w:sz w:val="24"/>
          <w:szCs w:val="24"/>
        </w:rPr>
        <w:t>are</w:t>
      </w:r>
      <w:r w:rsidRPr="00B93BFE">
        <w:rPr>
          <w:rFonts w:ascii="Calibri" w:hAnsi="Calibri" w:cs="Calibri"/>
          <w:color w:val="000000" w:themeColor="text1"/>
          <w:sz w:val="24"/>
          <w:szCs w:val="24"/>
        </w:rPr>
        <w:t xml:space="preserve"> low volume, high value products whereas the 3</w:t>
      </w:r>
      <w:r w:rsidRPr="00B93BFE">
        <w:rPr>
          <w:rFonts w:ascii="Calibri" w:hAnsi="Calibri" w:cs="Calibri"/>
          <w:color w:val="000000" w:themeColor="text1"/>
          <w:sz w:val="24"/>
          <w:szCs w:val="24"/>
          <w:vertAlign w:val="superscript"/>
        </w:rPr>
        <w:t>rd</w:t>
      </w:r>
      <w:r w:rsidRPr="00B93BFE">
        <w:rPr>
          <w:rFonts w:ascii="Calibri" w:hAnsi="Calibri" w:cs="Calibri"/>
          <w:color w:val="000000" w:themeColor="text1"/>
          <w:sz w:val="24"/>
          <w:szCs w:val="24"/>
        </w:rPr>
        <w:t xml:space="preserve"> part manufacturing products are high volume, low value products</w:t>
      </w:r>
      <w:r w:rsidR="0082000D" w:rsidRPr="00B93BFE">
        <w:rPr>
          <w:rFonts w:ascii="Calibri" w:hAnsi="Calibri" w:cs="Calibri"/>
          <w:color w:val="000000" w:themeColor="text1"/>
          <w:sz w:val="24"/>
          <w:szCs w:val="24"/>
        </w:rPr>
        <w:t xml:space="preserve">. </w:t>
      </w:r>
      <w:r w:rsidR="00D07C8F" w:rsidRPr="00B93BFE">
        <w:rPr>
          <w:rFonts w:ascii="Calibri" w:hAnsi="Calibri" w:cs="Calibri"/>
          <w:color w:val="000000" w:themeColor="text1"/>
          <w:sz w:val="24"/>
          <w:szCs w:val="24"/>
        </w:rPr>
        <w:t>In addition to this, the 3</w:t>
      </w:r>
      <w:r w:rsidR="00D07C8F" w:rsidRPr="00B93BFE">
        <w:rPr>
          <w:rFonts w:ascii="Calibri" w:hAnsi="Calibri" w:cs="Calibri"/>
          <w:color w:val="000000" w:themeColor="text1"/>
          <w:sz w:val="24"/>
          <w:szCs w:val="24"/>
          <w:vertAlign w:val="superscript"/>
        </w:rPr>
        <w:t>rd</w:t>
      </w:r>
      <w:r w:rsidR="00D07C8F" w:rsidRPr="00B93BFE">
        <w:rPr>
          <w:rFonts w:ascii="Calibri" w:hAnsi="Calibri" w:cs="Calibri"/>
          <w:color w:val="000000" w:themeColor="text1"/>
          <w:sz w:val="24"/>
          <w:szCs w:val="24"/>
        </w:rPr>
        <w:t xml:space="preserve"> party business has a higher demand </w:t>
      </w:r>
      <w:r w:rsidR="00B21B29" w:rsidRPr="00B93BFE">
        <w:rPr>
          <w:rFonts w:ascii="Calibri" w:hAnsi="Calibri" w:cs="Calibri"/>
          <w:color w:val="000000" w:themeColor="text1"/>
          <w:sz w:val="24"/>
          <w:szCs w:val="24"/>
        </w:rPr>
        <w:t xml:space="preserve">fluctuation rate therefore the logistics need to be more flexible and fast acting to keep up with and act </w:t>
      </w:r>
      <w:r w:rsidR="00222563" w:rsidRPr="00B93BFE">
        <w:rPr>
          <w:rFonts w:ascii="Calibri" w:hAnsi="Calibri" w:cs="Calibri"/>
          <w:color w:val="000000" w:themeColor="text1"/>
          <w:sz w:val="24"/>
          <w:szCs w:val="24"/>
        </w:rPr>
        <w:t xml:space="preserve">on any changes. </w:t>
      </w:r>
    </w:p>
    <w:p w14:paraId="17A12E22" w14:textId="55E94F44" w:rsidR="003916E4" w:rsidRPr="00B93BFE" w:rsidRDefault="005C14D9" w:rsidP="00EA39FD">
      <w:pPr>
        <w:spacing w:line="360" w:lineRule="auto"/>
        <w:jc w:val="both"/>
        <w:rPr>
          <w:rFonts w:ascii="Calibri" w:hAnsi="Calibri" w:cs="Calibri"/>
          <w:color w:val="000000" w:themeColor="text1"/>
          <w:sz w:val="24"/>
          <w:szCs w:val="24"/>
        </w:rPr>
      </w:pPr>
      <w:r w:rsidRPr="00B93BFE">
        <w:rPr>
          <w:rFonts w:ascii="Calibri" w:hAnsi="Calibri" w:cs="Calibri"/>
          <w:noProof/>
          <w:color w:val="000000" w:themeColor="text1"/>
          <w:sz w:val="24"/>
          <w:szCs w:val="24"/>
        </w:rPr>
        <w:drawing>
          <wp:anchor distT="0" distB="0" distL="114300" distR="114300" simplePos="0" relativeHeight="251660800" behindDoc="0" locked="0" layoutInCell="1" allowOverlap="1" wp14:anchorId="1C1BAEE7" wp14:editId="61BCD92D">
            <wp:simplePos x="0" y="0"/>
            <wp:positionH relativeFrom="margin">
              <wp:align>center</wp:align>
            </wp:positionH>
            <wp:positionV relativeFrom="paragraph">
              <wp:posOffset>1878965</wp:posOffset>
            </wp:positionV>
            <wp:extent cx="2926080" cy="2330774"/>
            <wp:effectExtent l="0" t="0" r="7620" b="0"/>
            <wp:wrapTopAndBottom/>
            <wp:docPr id="1306510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510739" name=""/>
                    <pic:cNvPicPr/>
                  </pic:nvPicPr>
                  <pic:blipFill>
                    <a:blip r:embed="rId7">
                      <a:extLst>
                        <a:ext uri="{28A0092B-C50C-407E-A947-70E740481C1C}">
                          <a14:useLocalDpi xmlns:a14="http://schemas.microsoft.com/office/drawing/2010/main" val="0"/>
                        </a:ext>
                      </a:extLst>
                    </a:blip>
                    <a:stretch>
                      <a:fillRect/>
                    </a:stretch>
                  </pic:blipFill>
                  <pic:spPr>
                    <a:xfrm>
                      <a:off x="0" y="0"/>
                      <a:ext cx="2926080" cy="2330774"/>
                    </a:xfrm>
                    <a:prstGeom prst="rect">
                      <a:avLst/>
                    </a:prstGeom>
                  </pic:spPr>
                </pic:pic>
              </a:graphicData>
            </a:graphic>
          </wp:anchor>
        </w:drawing>
      </w:r>
      <w:r w:rsidR="003916E4" w:rsidRPr="00B93BFE">
        <w:rPr>
          <w:rFonts w:ascii="Calibri" w:hAnsi="Calibri" w:cs="Calibri"/>
          <w:color w:val="000000" w:themeColor="text1"/>
          <w:sz w:val="24"/>
          <w:szCs w:val="24"/>
        </w:rPr>
        <w:t>There are different supply chain models in use in each of the business areas</w:t>
      </w:r>
      <w:r w:rsidR="00842A96" w:rsidRPr="00B93BFE">
        <w:rPr>
          <w:rFonts w:ascii="Calibri" w:hAnsi="Calibri" w:cs="Calibri"/>
          <w:color w:val="000000" w:themeColor="text1"/>
          <w:sz w:val="24"/>
          <w:szCs w:val="24"/>
        </w:rPr>
        <w:t>. Supply chain models can be classified as lean, agile, or hybrid</w:t>
      </w:r>
      <w:r w:rsidR="00A118CE" w:rsidRPr="00B93BFE">
        <w:rPr>
          <w:rFonts w:ascii="Calibri" w:hAnsi="Calibri" w:cs="Calibri"/>
          <w:color w:val="000000" w:themeColor="text1"/>
          <w:sz w:val="24"/>
          <w:szCs w:val="24"/>
        </w:rPr>
        <w:t xml:space="preserve">. This is </w:t>
      </w:r>
      <w:r w:rsidRPr="00B93BFE">
        <w:rPr>
          <w:rFonts w:ascii="Calibri" w:hAnsi="Calibri" w:cs="Calibri"/>
          <w:color w:val="000000" w:themeColor="text1"/>
          <w:sz w:val="24"/>
          <w:szCs w:val="24"/>
        </w:rPr>
        <w:t>dependent</w:t>
      </w:r>
      <w:r w:rsidR="00A118CE" w:rsidRPr="00B93BFE">
        <w:rPr>
          <w:rFonts w:ascii="Calibri" w:hAnsi="Calibri" w:cs="Calibri"/>
          <w:color w:val="000000" w:themeColor="text1"/>
          <w:sz w:val="24"/>
          <w:szCs w:val="24"/>
        </w:rPr>
        <w:t xml:space="preserve"> </w:t>
      </w:r>
      <w:r w:rsidR="00763F66" w:rsidRPr="00B93BFE">
        <w:rPr>
          <w:rFonts w:ascii="Calibri" w:hAnsi="Calibri" w:cs="Calibri"/>
          <w:color w:val="000000" w:themeColor="text1"/>
          <w:sz w:val="24"/>
          <w:szCs w:val="24"/>
        </w:rPr>
        <w:t xml:space="preserve">on </w:t>
      </w:r>
      <w:r w:rsidR="00B22CCB" w:rsidRPr="00B93BFE">
        <w:rPr>
          <w:rFonts w:ascii="Calibri" w:hAnsi="Calibri" w:cs="Calibri"/>
          <w:color w:val="000000" w:themeColor="text1"/>
          <w:sz w:val="24"/>
          <w:szCs w:val="24"/>
        </w:rPr>
        <w:t>responsiveness and demand variability</w:t>
      </w:r>
      <w:r w:rsidR="008E060F" w:rsidRPr="00B93BFE">
        <w:rPr>
          <w:rFonts w:ascii="Calibri" w:hAnsi="Calibri" w:cs="Calibri"/>
          <w:color w:val="000000" w:themeColor="text1"/>
          <w:sz w:val="24"/>
          <w:szCs w:val="24"/>
        </w:rPr>
        <w:t xml:space="preserve">. </w:t>
      </w:r>
      <w:r w:rsidR="00D150B3" w:rsidRPr="00B93BFE">
        <w:rPr>
          <w:rFonts w:ascii="Calibri" w:hAnsi="Calibri" w:cs="Calibri"/>
          <w:color w:val="000000" w:themeColor="text1"/>
          <w:sz w:val="24"/>
          <w:szCs w:val="24"/>
        </w:rPr>
        <w:t xml:space="preserve">The lean approach </w:t>
      </w:r>
      <w:r w:rsidR="002A651C" w:rsidRPr="00B93BFE">
        <w:rPr>
          <w:rFonts w:ascii="Calibri" w:hAnsi="Calibri" w:cs="Calibri"/>
          <w:color w:val="000000" w:themeColor="text1"/>
          <w:sz w:val="24"/>
          <w:szCs w:val="24"/>
        </w:rPr>
        <w:t xml:space="preserve">focuses on waste reduction, the agile approach focuses on </w:t>
      </w:r>
      <w:r w:rsidR="00FF38E3" w:rsidRPr="00B93BFE">
        <w:rPr>
          <w:rFonts w:ascii="Calibri" w:hAnsi="Calibri" w:cs="Calibri"/>
          <w:color w:val="000000" w:themeColor="text1"/>
          <w:sz w:val="24"/>
          <w:szCs w:val="24"/>
        </w:rPr>
        <w:t>logistic flexibility, and the hybrid model is a balance of both</w:t>
      </w:r>
      <w:sdt>
        <w:sdtPr>
          <w:rPr>
            <w:rFonts w:ascii="Calibri" w:hAnsi="Calibri" w:cs="Calibri"/>
            <w:color w:val="000000" w:themeColor="text1"/>
            <w:sz w:val="24"/>
            <w:szCs w:val="24"/>
          </w:rPr>
          <w:id w:val="69167663"/>
          <w:citation/>
        </w:sdtPr>
        <w:sdtEndPr/>
        <w:sdtContent>
          <w:r w:rsidR="00C358CE" w:rsidRPr="00B93BFE">
            <w:rPr>
              <w:rFonts w:ascii="Calibri" w:hAnsi="Calibri" w:cs="Calibri"/>
              <w:color w:val="000000" w:themeColor="text1"/>
              <w:sz w:val="24"/>
              <w:szCs w:val="24"/>
            </w:rPr>
            <w:fldChar w:fldCharType="begin"/>
          </w:r>
          <w:r w:rsidR="00287721" w:rsidRPr="00B93BFE">
            <w:rPr>
              <w:rFonts w:ascii="Calibri" w:hAnsi="Calibri" w:cs="Calibri"/>
              <w:color w:val="000000" w:themeColor="text1"/>
              <w:sz w:val="24"/>
              <w:szCs w:val="24"/>
            </w:rPr>
            <w:instrText xml:space="preserve">CITATION Abd21 \l 2057 </w:instrText>
          </w:r>
          <w:r w:rsidR="00C358CE" w:rsidRPr="00B93BFE">
            <w:rPr>
              <w:rFonts w:ascii="Calibri" w:hAnsi="Calibri" w:cs="Calibri"/>
              <w:color w:val="000000" w:themeColor="text1"/>
              <w:sz w:val="24"/>
              <w:szCs w:val="24"/>
            </w:rPr>
            <w:fldChar w:fldCharType="separate"/>
          </w:r>
          <w:r w:rsidR="00B93BFE" w:rsidRPr="00B93BFE">
            <w:rPr>
              <w:rFonts w:ascii="Calibri" w:hAnsi="Calibri" w:cs="Calibri"/>
              <w:noProof/>
              <w:color w:val="000000" w:themeColor="text1"/>
              <w:sz w:val="24"/>
              <w:szCs w:val="24"/>
            </w:rPr>
            <w:t xml:space="preserve"> (Sharafi &amp; Ullah, 2021)</w:t>
          </w:r>
          <w:r w:rsidR="00C358CE" w:rsidRPr="00B93BFE">
            <w:rPr>
              <w:rFonts w:ascii="Calibri" w:hAnsi="Calibri" w:cs="Calibri"/>
              <w:color w:val="000000" w:themeColor="text1"/>
              <w:sz w:val="24"/>
              <w:szCs w:val="24"/>
            </w:rPr>
            <w:fldChar w:fldCharType="end"/>
          </w:r>
        </w:sdtContent>
      </w:sdt>
      <w:r w:rsidR="00C66A72" w:rsidRPr="00B93BFE">
        <w:rPr>
          <w:rFonts w:ascii="Calibri" w:hAnsi="Calibri" w:cs="Calibri"/>
          <w:color w:val="000000" w:themeColor="text1"/>
          <w:sz w:val="24"/>
          <w:szCs w:val="24"/>
        </w:rPr>
        <w:t>.</w:t>
      </w:r>
      <w:r w:rsidR="00737794" w:rsidRPr="00B93BFE">
        <w:rPr>
          <w:rFonts w:ascii="Calibri" w:hAnsi="Calibri" w:cs="Calibri"/>
          <w:color w:val="000000" w:themeColor="text1"/>
          <w:sz w:val="24"/>
          <w:szCs w:val="24"/>
        </w:rPr>
        <w:t xml:space="preserve"> A chart dem</w:t>
      </w:r>
      <w:r w:rsidR="00615BA9" w:rsidRPr="00B93BFE">
        <w:rPr>
          <w:rFonts w:ascii="Calibri" w:hAnsi="Calibri" w:cs="Calibri"/>
          <w:color w:val="000000" w:themeColor="text1"/>
          <w:sz w:val="24"/>
          <w:szCs w:val="24"/>
        </w:rPr>
        <w:t xml:space="preserve">onstrating this is seen </w:t>
      </w:r>
      <w:r w:rsidR="00271275" w:rsidRPr="00B93BFE">
        <w:rPr>
          <w:rFonts w:ascii="Calibri" w:hAnsi="Calibri" w:cs="Calibri"/>
          <w:color w:val="000000" w:themeColor="text1"/>
          <w:sz w:val="24"/>
          <w:szCs w:val="24"/>
        </w:rPr>
        <w:t>in figure 2.</w:t>
      </w:r>
    </w:p>
    <w:p w14:paraId="63343E68" w14:textId="1053BF9B" w:rsidR="00615BA9" w:rsidRPr="00B93BFE" w:rsidRDefault="005C14D9" w:rsidP="00EA39FD">
      <w:pPr>
        <w:spacing w:line="360" w:lineRule="auto"/>
        <w:jc w:val="both"/>
        <w:rPr>
          <w:rFonts w:ascii="Calibri" w:hAnsi="Calibri" w:cs="Calibri"/>
          <w:color w:val="000000" w:themeColor="text1"/>
          <w:sz w:val="24"/>
          <w:szCs w:val="24"/>
        </w:rPr>
      </w:pPr>
      <w:r w:rsidRPr="00B93BFE">
        <w:rPr>
          <w:rFonts w:ascii="Calibri" w:hAnsi="Calibri" w:cs="Calibri"/>
          <w:noProof/>
        </w:rPr>
        <mc:AlternateContent>
          <mc:Choice Requires="wps">
            <w:drawing>
              <wp:anchor distT="0" distB="0" distL="114300" distR="114300" simplePos="0" relativeHeight="251674112" behindDoc="0" locked="0" layoutInCell="1" allowOverlap="1" wp14:anchorId="58681B8C" wp14:editId="601C7AC2">
                <wp:simplePos x="0" y="0"/>
                <wp:positionH relativeFrom="margin">
                  <wp:posOffset>1211580</wp:posOffset>
                </wp:positionH>
                <wp:positionV relativeFrom="paragraph">
                  <wp:posOffset>209550</wp:posOffset>
                </wp:positionV>
                <wp:extent cx="3489960" cy="243840"/>
                <wp:effectExtent l="0" t="0" r="0" b="3810"/>
                <wp:wrapTopAndBottom/>
                <wp:docPr id="1409797797" name="Text Box 1"/>
                <wp:cNvGraphicFramePr/>
                <a:graphic xmlns:a="http://schemas.openxmlformats.org/drawingml/2006/main">
                  <a:graphicData uri="http://schemas.microsoft.com/office/word/2010/wordprocessingShape">
                    <wps:wsp>
                      <wps:cNvSpPr txBox="1"/>
                      <wps:spPr>
                        <a:xfrm>
                          <a:off x="0" y="0"/>
                          <a:ext cx="3489960" cy="243840"/>
                        </a:xfrm>
                        <a:prstGeom prst="rect">
                          <a:avLst/>
                        </a:prstGeom>
                        <a:solidFill>
                          <a:prstClr val="white"/>
                        </a:solidFill>
                        <a:ln>
                          <a:noFill/>
                        </a:ln>
                      </wps:spPr>
                      <wps:txbx>
                        <w:txbxContent>
                          <w:p w14:paraId="1595DE0E" w14:textId="3CCA9E5E" w:rsidR="005C14D9" w:rsidRPr="002C5CD6" w:rsidRDefault="005C14D9" w:rsidP="005C14D9">
                            <w:pPr>
                              <w:pStyle w:val="Caption"/>
                              <w:rPr>
                                <w:rFonts w:asciiTheme="majorHAnsi" w:hAnsiTheme="majorHAnsi" w:cs="Calibri"/>
                                <w:noProof/>
                                <w:color w:val="000000" w:themeColor="text1"/>
                              </w:rPr>
                            </w:pPr>
                            <w:bookmarkStart w:id="9" w:name="_Toc224228415"/>
                            <w:r>
                              <w:t xml:space="preserve">Figure </w:t>
                            </w:r>
                            <w:fldSimple w:instr=" SEQ Figure \* ARABIC ">
                              <w:r w:rsidR="007C6D08">
                                <w:rPr>
                                  <w:noProof/>
                                </w:rPr>
                                <w:t>2</w:t>
                              </w:r>
                            </w:fldSimple>
                            <w:r>
                              <w:t>: Lean and Agile Supply Chain Models (Nandy &amp; Habib, 2022)</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81B8C" id="_x0000_t202" coordsize="21600,21600" o:spt="202" path="m,l,21600r21600,l21600,xe">
                <v:stroke joinstyle="miter"/>
                <v:path gradientshapeok="t" o:connecttype="rect"/>
              </v:shapetype>
              <v:shape id="Text Box 1" o:spid="_x0000_s1026" type="#_x0000_t202" style="position:absolute;left:0;text-align:left;margin-left:95.4pt;margin-top:16.5pt;width:274.8pt;height:19.2pt;z-index:25167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i7CGgIAADsEAAAOAAAAZHJzL2Uyb0RvYy54bWysU8Fu2zAMvQ/YPwi6L07SoGiDOEWWIsOA&#10;oC2QDj0rshQbkEWNUmJnXz9KtpOt22nYRaZFiuR7fFw8tLVhJ4W+ApvzyWjMmbISisoecv7tdfPp&#10;jjMfhC2EAatyflaePyw/flg0bq6mUIIpFDJKYv28cTkvQ3DzLPOyVLXwI3DKklMD1iLQLx6yAkVD&#10;2WuTTcfj26wBLByCVN7T7WPn5MuUX2slw7PWXgVmck69hXRiOvfxzJYLMT+gcGUl+zbEP3RRi8pS&#10;0UuqRxEEO2L1R6q6kggedBhJqDPQupIqYSA0k/E7NLtSOJWwEDneXWjy/y+tfDrt3Auy0H6GlgYY&#10;CWmcn3u6jHhajXX8UqeM/ETh+UKbagOTdHkzu7u/vyWXJN90dnM3S7xm19cOffiioGbRyDnSWBJb&#10;4rT1gSpS6BASi3kwVbGpjIk/0bE2yE6CRtiUVVCxR3rxW5SxMdZCfNW54012hRKt0O7bHt8eijPB&#10;RugU4Z3cVFRoK3x4EUgSIDgk6/BMhzbQ5Bx6i7MS8Mff7mM8TYa8nDUkqZz770eBijPz1dLMov4G&#10;AwdjPxj2WK+BIE5oYZxMJj3AYAZTI9RvpPZVrEIuYSXVynkYzHXohE3bItVqlYJIZU6Erd05GVMP&#10;hL62bwJdP45Ag3yCQWxi/m4qXWxH7+oYQFdpZJHQjsWeZ1Jomku/TXEFfv1PUdedX/4EAAD//wMA&#10;UEsDBBQABgAIAAAAIQD0N25O3wAAAAkBAAAPAAAAZHJzL2Rvd25yZXYueG1sTI/NTsMwEITvSLyD&#10;tUhcELXbRqWEOBW0cCuH/qjnbWySiHgdxU6Tvj3LCW472tHMN9lqdI242C7UnjRMJwqEpcKbmkoN&#10;x8PH4xJEiEgGG09Ww9UGWOW3Nxmmxg+0s5d9LAWHUEhRQxVjm0oZiso6DBPfWuLfl+8cRpZdKU2H&#10;A4e7Rs6UWkiHNXFDha1dV7b43vdOw2LT9cOO1g+b4/sWP9tydnq7nrS+vxtfX0BEO8Y/M/ziMzrk&#10;zHT2PZkgGtbPitGjhvmcN7HhKVEJiDMf0wRknsn/C/IfAAAA//8DAFBLAQItABQABgAIAAAAIQC2&#10;gziS/gAAAOEBAAATAAAAAAAAAAAAAAAAAAAAAABbQ29udGVudF9UeXBlc10ueG1sUEsBAi0AFAAG&#10;AAgAAAAhADj9If/WAAAAlAEAAAsAAAAAAAAAAAAAAAAALwEAAF9yZWxzLy5yZWxzUEsBAi0AFAAG&#10;AAgAAAAhAPmqLsIaAgAAOwQAAA4AAAAAAAAAAAAAAAAALgIAAGRycy9lMm9Eb2MueG1sUEsBAi0A&#10;FAAGAAgAAAAhAPQ3bk7fAAAACQEAAA8AAAAAAAAAAAAAAAAAdAQAAGRycy9kb3ducmV2LnhtbFBL&#10;BQYAAAAABAAEAPMAAACABQAAAAA=&#10;" stroked="f">
                <v:textbox inset="0,0,0,0">
                  <w:txbxContent>
                    <w:p w14:paraId="1595DE0E" w14:textId="3CCA9E5E" w:rsidR="005C14D9" w:rsidRPr="002C5CD6" w:rsidRDefault="005C14D9" w:rsidP="005C14D9">
                      <w:pPr>
                        <w:pStyle w:val="Caption"/>
                        <w:rPr>
                          <w:rFonts w:asciiTheme="majorHAnsi" w:hAnsiTheme="majorHAnsi" w:cs="Calibri"/>
                          <w:noProof/>
                          <w:color w:val="000000" w:themeColor="text1"/>
                        </w:rPr>
                      </w:pPr>
                      <w:bookmarkStart w:id="10" w:name="_Toc224228415"/>
                      <w:r>
                        <w:t xml:space="preserve">Figure </w:t>
                      </w:r>
                      <w:fldSimple w:instr=" SEQ Figure \* ARABIC ">
                        <w:r w:rsidR="007C6D08">
                          <w:rPr>
                            <w:noProof/>
                          </w:rPr>
                          <w:t>2</w:t>
                        </w:r>
                      </w:fldSimple>
                      <w:r>
                        <w:t>: Lean and Agile Supply Chain Models (Nandy &amp; Habib, 2022)</w:t>
                      </w:r>
                      <w:bookmarkEnd w:id="10"/>
                    </w:p>
                  </w:txbxContent>
                </v:textbox>
                <w10:wrap type="topAndBottom" anchorx="margin"/>
              </v:shape>
            </w:pict>
          </mc:Fallback>
        </mc:AlternateContent>
      </w:r>
    </w:p>
    <w:p w14:paraId="0589DC08" w14:textId="77777777" w:rsidR="005C14D9" w:rsidRPr="00B93BFE" w:rsidRDefault="005C14D9" w:rsidP="00EA39FD">
      <w:pPr>
        <w:spacing w:after="160" w:line="360" w:lineRule="auto"/>
        <w:jc w:val="both"/>
        <w:rPr>
          <w:rFonts w:ascii="Calibri" w:hAnsi="Calibri" w:cs="Calibri"/>
          <w:color w:val="000000" w:themeColor="text1"/>
          <w:sz w:val="24"/>
          <w:szCs w:val="24"/>
        </w:rPr>
      </w:pPr>
    </w:p>
    <w:p w14:paraId="7860D90A" w14:textId="4D594171" w:rsidR="00DF3164" w:rsidRPr="00B93BFE" w:rsidRDefault="00737794" w:rsidP="00EA39FD">
      <w:pPr>
        <w:spacing w:after="160" w:line="360" w:lineRule="auto"/>
        <w:jc w:val="both"/>
        <w:rPr>
          <w:rFonts w:ascii="Calibri" w:hAnsi="Calibri" w:cs="Calibri"/>
          <w:color w:val="000000" w:themeColor="text1"/>
          <w:sz w:val="24"/>
          <w:szCs w:val="24"/>
        </w:rPr>
      </w:pPr>
      <w:r w:rsidRPr="00B93BFE">
        <w:rPr>
          <w:rFonts w:ascii="Calibri" w:hAnsi="Calibri" w:cs="Calibri"/>
          <w:color w:val="000000" w:themeColor="text1"/>
          <w:sz w:val="24"/>
          <w:szCs w:val="24"/>
        </w:rPr>
        <w:lastRenderedPageBreak/>
        <w:t xml:space="preserve">In Sony UKTEC, a hybrid supply chain model is </w:t>
      </w:r>
      <w:r w:rsidR="00DD4330" w:rsidRPr="00B93BFE">
        <w:rPr>
          <w:rFonts w:ascii="Calibri" w:hAnsi="Calibri" w:cs="Calibri"/>
          <w:color w:val="000000" w:themeColor="text1"/>
          <w:sz w:val="24"/>
          <w:szCs w:val="24"/>
        </w:rPr>
        <w:t>used. For fast-moving and fast-changing products,</w:t>
      </w:r>
      <w:r w:rsidR="0018772B" w:rsidRPr="00B93BFE">
        <w:rPr>
          <w:rFonts w:ascii="Calibri" w:hAnsi="Calibri" w:cs="Calibri"/>
          <w:color w:val="000000" w:themeColor="text1"/>
          <w:sz w:val="24"/>
          <w:szCs w:val="24"/>
        </w:rPr>
        <w:t xml:space="preserve"> such as the 3</w:t>
      </w:r>
      <w:r w:rsidR="0018772B" w:rsidRPr="00B93BFE">
        <w:rPr>
          <w:rFonts w:ascii="Calibri" w:hAnsi="Calibri" w:cs="Calibri"/>
          <w:color w:val="000000" w:themeColor="text1"/>
          <w:sz w:val="24"/>
          <w:szCs w:val="24"/>
          <w:vertAlign w:val="superscript"/>
        </w:rPr>
        <w:t>rd</w:t>
      </w:r>
      <w:r w:rsidR="0018772B" w:rsidRPr="00B93BFE">
        <w:rPr>
          <w:rFonts w:ascii="Calibri" w:hAnsi="Calibri" w:cs="Calibri"/>
          <w:color w:val="000000" w:themeColor="text1"/>
          <w:sz w:val="24"/>
          <w:szCs w:val="24"/>
        </w:rPr>
        <w:t xml:space="preserve"> party manufacturing business,</w:t>
      </w:r>
      <w:r w:rsidR="00DD4330" w:rsidRPr="00B93BFE">
        <w:rPr>
          <w:rFonts w:ascii="Calibri" w:hAnsi="Calibri" w:cs="Calibri"/>
          <w:color w:val="000000" w:themeColor="text1"/>
          <w:sz w:val="24"/>
          <w:szCs w:val="24"/>
        </w:rPr>
        <w:t xml:space="preserve"> an agile approach is used </w:t>
      </w:r>
      <w:r w:rsidR="00780CD7" w:rsidRPr="00B93BFE">
        <w:rPr>
          <w:rFonts w:ascii="Calibri" w:hAnsi="Calibri" w:cs="Calibri"/>
          <w:color w:val="000000" w:themeColor="text1"/>
          <w:sz w:val="24"/>
          <w:szCs w:val="24"/>
        </w:rPr>
        <w:t>so the logistics team can respond quickly to changes in customer demand</w:t>
      </w:r>
      <w:r w:rsidR="002528F7" w:rsidRPr="00B93BFE">
        <w:rPr>
          <w:rFonts w:ascii="Calibri" w:hAnsi="Calibri" w:cs="Calibri"/>
          <w:color w:val="000000" w:themeColor="text1"/>
          <w:sz w:val="24"/>
          <w:szCs w:val="24"/>
        </w:rPr>
        <w:t xml:space="preserve">. Whereas, for established product lines where customer demand changes infrequently, such as the Sony own product side of the business, a lean supply chain model is applied. </w:t>
      </w:r>
      <w:r w:rsidR="00B65F32" w:rsidRPr="00B93BFE">
        <w:rPr>
          <w:rFonts w:ascii="Calibri" w:hAnsi="Calibri" w:cs="Calibri"/>
          <w:color w:val="000000" w:themeColor="text1"/>
          <w:sz w:val="24"/>
          <w:szCs w:val="24"/>
        </w:rPr>
        <w:t xml:space="preserve">This method enables a reduction in inventory </w:t>
      </w:r>
      <w:r w:rsidR="00E86236" w:rsidRPr="00B93BFE">
        <w:rPr>
          <w:rFonts w:ascii="Calibri" w:hAnsi="Calibri" w:cs="Calibri"/>
          <w:color w:val="000000" w:themeColor="text1"/>
          <w:sz w:val="24"/>
          <w:szCs w:val="24"/>
        </w:rPr>
        <w:t xml:space="preserve">costs due to an increased focus on waste elimination. </w:t>
      </w:r>
    </w:p>
    <w:p w14:paraId="3FA7CD57" w14:textId="77777777" w:rsidR="002D006C" w:rsidRDefault="002D006C" w:rsidP="00EA39FD">
      <w:pPr>
        <w:spacing w:line="360" w:lineRule="auto"/>
        <w:jc w:val="both"/>
        <w:rPr>
          <w:rFonts w:asciiTheme="majorHAnsi" w:hAnsiTheme="majorHAnsi" w:cs="Calibri"/>
          <w:color w:val="000000" w:themeColor="text1"/>
          <w:sz w:val="24"/>
          <w:szCs w:val="24"/>
        </w:rPr>
      </w:pPr>
    </w:p>
    <w:p w14:paraId="61A2D45E" w14:textId="77777777" w:rsidR="006F148F" w:rsidRDefault="006F148F" w:rsidP="00EA39FD">
      <w:pPr>
        <w:spacing w:line="360" w:lineRule="auto"/>
        <w:jc w:val="both"/>
        <w:rPr>
          <w:rFonts w:asciiTheme="majorHAnsi" w:hAnsiTheme="majorHAnsi" w:cs="Calibri"/>
          <w:color w:val="000000" w:themeColor="text1"/>
          <w:sz w:val="24"/>
          <w:szCs w:val="24"/>
        </w:rPr>
      </w:pPr>
    </w:p>
    <w:p w14:paraId="0155E59E" w14:textId="77777777" w:rsidR="006F148F" w:rsidRDefault="006F148F" w:rsidP="00EA39FD">
      <w:pPr>
        <w:spacing w:line="360" w:lineRule="auto"/>
        <w:jc w:val="both"/>
        <w:rPr>
          <w:rFonts w:asciiTheme="majorHAnsi" w:hAnsiTheme="majorHAnsi" w:cs="Calibri"/>
          <w:color w:val="000000" w:themeColor="text1"/>
          <w:sz w:val="24"/>
          <w:szCs w:val="24"/>
        </w:rPr>
      </w:pPr>
    </w:p>
    <w:p w14:paraId="2EB9D4F7" w14:textId="77777777" w:rsidR="006F148F" w:rsidRDefault="006F148F" w:rsidP="00EA39FD">
      <w:pPr>
        <w:spacing w:line="360" w:lineRule="auto"/>
        <w:jc w:val="both"/>
        <w:rPr>
          <w:rFonts w:asciiTheme="majorHAnsi" w:hAnsiTheme="majorHAnsi" w:cs="Calibri"/>
          <w:color w:val="000000" w:themeColor="text1"/>
          <w:sz w:val="24"/>
          <w:szCs w:val="24"/>
        </w:rPr>
      </w:pPr>
    </w:p>
    <w:p w14:paraId="6CD8F97B" w14:textId="77777777" w:rsidR="006F148F" w:rsidRDefault="006F148F" w:rsidP="00EA39FD">
      <w:pPr>
        <w:spacing w:line="360" w:lineRule="auto"/>
        <w:jc w:val="both"/>
        <w:rPr>
          <w:rFonts w:asciiTheme="majorHAnsi" w:hAnsiTheme="majorHAnsi" w:cs="Calibri"/>
          <w:color w:val="000000" w:themeColor="text1"/>
          <w:sz w:val="24"/>
          <w:szCs w:val="24"/>
        </w:rPr>
      </w:pPr>
    </w:p>
    <w:p w14:paraId="0B4F821D" w14:textId="77777777" w:rsidR="006F148F" w:rsidRDefault="006F148F" w:rsidP="00EA39FD">
      <w:pPr>
        <w:spacing w:line="360" w:lineRule="auto"/>
        <w:jc w:val="both"/>
        <w:rPr>
          <w:rFonts w:asciiTheme="majorHAnsi" w:hAnsiTheme="majorHAnsi" w:cs="Calibri"/>
          <w:color w:val="000000" w:themeColor="text1"/>
          <w:sz w:val="24"/>
          <w:szCs w:val="24"/>
        </w:rPr>
      </w:pPr>
    </w:p>
    <w:p w14:paraId="08656A2C" w14:textId="77777777" w:rsidR="006F148F" w:rsidRDefault="006F148F" w:rsidP="00EA39FD">
      <w:pPr>
        <w:spacing w:line="360" w:lineRule="auto"/>
        <w:jc w:val="both"/>
        <w:rPr>
          <w:rFonts w:asciiTheme="majorHAnsi" w:hAnsiTheme="majorHAnsi" w:cs="Calibri"/>
          <w:color w:val="000000" w:themeColor="text1"/>
          <w:sz w:val="24"/>
          <w:szCs w:val="24"/>
        </w:rPr>
      </w:pPr>
    </w:p>
    <w:p w14:paraId="5DA03CF5" w14:textId="77777777" w:rsidR="006F148F" w:rsidRDefault="006F148F" w:rsidP="00EA39FD">
      <w:pPr>
        <w:spacing w:line="360" w:lineRule="auto"/>
        <w:jc w:val="both"/>
        <w:rPr>
          <w:rFonts w:asciiTheme="majorHAnsi" w:hAnsiTheme="majorHAnsi" w:cs="Calibri"/>
          <w:color w:val="000000" w:themeColor="text1"/>
          <w:sz w:val="24"/>
          <w:szCs w:val="24"/>
        </w:rPr>
      </w:pPr>
    </w:p>
    <w:p w14:paraId="6C16ABB7" w14:textId="77777777" w:rsidR="006F148F" w:rsidRDefault="006F148F" w:rsidP="00EA39FD">
      <w:pPr>
        <w:spacing w:line="360" w:lineRule="auto"/>
        <w:jc w:val="both"/>
        <w:rPr>
          <w:rFonts w:asciiTheme="majorHAnsi" w:hAnsiTheme="majorHAnsi" w:cs="Calibri"/>
          <w:color w:val="000000" w:themeColor="text1"/>
          <w:sz w:val="24"/>
          <w:szCs w:val="24"/>
        </w:rPr>
      </w:pPr>
    </w:p>
    <w:p w14:paraId="24269592" w14:textId="77777777" w:rsidR="006F148F" w:rsidRDefault="006F148F" w:rsidP="00EA39FD">
      <w:pPr>
        <w:spacing w:line="360" w:lineRule="auto"/>
        <w:jc w:val="both"/>
        <w:rPr>
          <w:rFonts w:asciiTheme="majorHAnsi" w:hAnsiTheme="majorHAnsi" w:cs="Calibri"/>
          <w:color w:val="000000" w:themeColor="text1"/>
          <w:sz w:val="24"/>
          <w:szCs w:val="24"/>
        </w:rPr>
      </w:pPr>
    </w:p>
    <w:p w14:paraId="278EBA18" w14:textId="77777777" w:rsidR="006F148F" w:rsidRDefault="006F148F" w:rsidP="00EA39FD">
      <w:pPr>
        <w:spacing w:line="360" w:lineRule="auto"/>
        <w:jc w:val="both"/>
        <w:rPr>
          <w:rFonts w:asciiTheme="majorHAnsi" w:hAnsiTheme="majorHAnsi" w:cs="Calibri"/>
          <w:color w:val="000000" w:themeColor="text1"/>
          <w:sz w:val="24"/>
          <w:szCs w:val="24"/>
        </w:rPr>
      </w:pPr>
    </w:p>
    <w:p w14:paraId="11E31C3C" w14:textId="77777777" w:rsidR="006F148F" w:rsidRDefault="006F148F" w:rsidP="00EA39FD">
      <w:pPr>
        <w:spacing w:line="360" w:lineRule="auto"/>
        <w:jc w:val="both"/>
        <w:rPr>
          <w:rFonts w:asciiTheme="majorHAnsi" w:hAnsiTheme="majorHAnsi" w:cs="Calibri"/>
          <w:color w:val="000000" w:themeColor="text1"/>
          <w:sz w:val="24"/>
          <w:szCs w:val="24"/>
        </w:rPr>
      </w:pPr>
    </w:p>
    <w:p w14:paraId="439DAAB9" w14:textId="77777777" w:rsidR="006F148F" w:rsidRDefault="006F148F" w:rsidP="00EA39FD">
      <w:pPr>
        <w:spacing w:line="360" w:lineRule="auto"/>
        <w:jc w:val="both"/>
        <w:rPr>
          <w:rFonts w:asciiTheme="majorHAnsi" w:hAnsiTheme="majorHAnsi" w:cs="Calibri"/>
          <w:color w:val="000000" w:themeColor="text1"/>
          <w:sz w:val="24"/>
          <w:szCs w:val="24"/>
        </w:rPr>
      </w:pPr>
    </w:p>
    <w:p w14:paraId="548B20C5" w14:textId="77777777" w:rsidR="006F148F" w:rsidRDefault="006F148F" w:rsidP="00EA39FD">
      <w:pPr>
        <w:spacing w:line="360" w:lineRule="auto"/>
        <w:jc w:val="both"/>
        <w:rPr>
          <w:rFonts w:asciiTheme="majorHAnsi" w:hAnsiTheme="majorHAnsi" w:cs="Calibri"/>
          <w:color w:val="000000" w:themeColor="text1"/>
          <w:sz w:val="24"/>
          <w:szCs w:val="24"/>
        </w:rPr>
      </w:pPr>
    </w:p>
    <w:p w14:paraId="3A9C9448" w14:textId="77777777" w:rsidR="006F148F" w:rsidRDefault="006F148F" w:rsidP="00EA39FD">
      <w:pPr>
        <w:spacing w:line="360" w:lineRule="auto"/>
        <w:jc w:val="both"/>
        <w:rPr>
          <w:rFonts w:asciiTheme="majorHAnsi" w:hAnsiTheme="majorHAnsi" w:cs="Calibri"/>
          <w:color w:val="000000" w:themeColor="text1"/>
          <w:sz w:val="24"/>
          <w:szCs w:val="24"/>
        </w:rPr>
      </w:pPr>
    </w:p>
    <w:p w14:paraId="001568F7" w14:textId="77777777" w:rsidR="006F148F" w:rsidRDefault="006F148F" w:rsidP="00EA39FD">
      <w:pPr>
        <w:spacing w:line="360" w:lineRule="auto"/>
        <w:jc w:val="both"/>
        <w:rPr>
          <w:rFonts w:asciiTheme="majorHAnsi" w:hAnsiTheme="majorHAnsi" w:cs="Calibri"/>
          <w:color w:val="000000" w:themeColor="text1"/>
          <w:sz w:val="24"/>
          <w:szCs w:val="24"/>
        </w:rPr>
      </w:pPr>
    </w:p>
    <w:p w14:paraId="56298BCD" w14:textId="77777777" w:rsidR="006F148F" w:rsidRDefault="006F148F" w:rsidP="00EA39FD">
      <w:pPr>
        <w:spacing w:line="360" w:lineRule="auto"/>
        <w:jc w:val="both"/>
        <w:rPr>
          <w:rFonts w:asciiTheme="majorHAnsi" w:hAnsiTheme="majorHAnsi" w:cs="Calibri"/>
          <w:color w:val="000000" w:themeColor="text1"/>
          <w:sz w:val="24"/>
          <w:szCs w:val="24"/>
        </w:rPr>
      </w:pPr>
    </w:p>
    <w:p w14:paraId="7C8A910E" w14:textId="77777777" w:rsidR="006F148F" w:rsidRDefault="006F148F" w:rsidP="00EA39FD">
      <w:pPr>
        <w:spacing w:line="360" w:lineRule="auto"/>
        <w:jc w:val="both"/>
        <w:rPr>
          <w:rFonts w:asciiTheme="majorHAnsi" w:hAnsiTheme="majorHAnsi" w:cs="Calibri"/>
          <w:color w:val="000000" w:themeColor="text1"/>
          <w:sz w:val="24"/>
          <w:szCs w:val="24"/>
        </w:rPr>
      </w:pPr>
    </w:p>
    <w:p w14:paraId="6F7C7526" w14:textId="77777777" w:rsidR="006F148F" w:rsidRDefault="006F148F" w:rsidP="00EA39FD">
      <w:pPr>
        <w:spacing w:line="360" w:lineRule="auto"/>
        <w:jc w:val="both"/>
        <w:rPr>
          <w:rFonts w:asciiTheme="majorHAnsi" w:hAnsiTheme="majorHAnsi" w:cs="Calibri"/>
          <w:color w:val="000000" w:themeColor="text1"/>
          <w:sz w:val="24"/>
          <w:szCs w:val="24"/>
        </w:rPr>
      </w:pPr>
    </w:p>
    <w:p w14:paraId="6A9F4507" w14:textId="77777777" w:rsidR="006F148F" w:rsidRDefault="006F148F" w:rsidP="00EA39FD">
      <w:pPr>
        <w:spacing w:line="360" w:lineRule="auto"/>
        <w:jc w:val="both"/>
        <w:rPr>
          <w:rFonts w:asciiTheme="majorHAnsi" w:hAnsiTheme="majorHAnsi" w:cs="Calibri"/>
          <w:color w:val="000000" w:themeColor="text1"/>
          <w:sz w:val="24"/>
          <w:szCs w:val="24"/>
        </w:rPr>
      </w:pPr>
    </w:p>
    <w:p w14:paraId="497AC30E" w14:textId="77777777" w:rsidR="006F148F" w:rsidRDefault="006F148F" w:rsidP="00EA39FD">
      <w:pPr>
        <w:spacing w:line="360" w:lineRule="auto"/>
        <w:jc w:val="both"/>
        <w:rPr>
          <w:rFonts w:asciiTheme="majorHAnsi" w:hAnsiTheme="majorHAnsi" w:cs="Calibri"/>
          <w:color w:val="000000" w:themeColor="text1"/>
          <w:sz w:val="24"/>
          <w:szCs w:val="24"/>
        </w:rPr>
      </w:pPr>
    </w:p>
    <w:p w14:paraId="782397EC" w14:textId="77777777" w:rsidR="006F148F" w:rsidRPr="000C0858" w:rsidRDefault="006F148F" w:rsidP="00EA39FD">
      <w:pPr>
        <w:spacing w:line="360" w:lineRule="auto"/>
        <w:jc w:val="both"/>
        <w:rPr>
          <w:rFonts w:asciiTheme="majorHAnsi" w:hAnsiTheme="majorHAnsi" w:cs="Calibri"/>
          <w:color w:val="000000" w:themeColor="text1"/>
          <w:sz w:val="24"/>
          <w:szCs w:val="24"/>
        </w:rPr>
      </w:pPr>
    </w:p>
    <w:p w14:paraId="5477FCF4" w14:textId="49280239" w:rsidR="007C3745" w:rsidRPr="0018772B" w:rsidRDefault="002D006C" w:rsidP="00B93BFE">
      <w:pPr>
        <w:pStyle w:val="Heading1"/>
        <w:numPr>
          <w:ilvl w:val="0"/>
          <w:numId w:val="16"/>
        </w:numPr>
        <w:spacing w:line="360" w:lineRule="auto"/>
        <w:jc w:val="both"/>
        <w:rPr>
          <w:rStyle w:val="Heading1Char"/>
        </w:rPr>
      </w:pPr>
      <w:bookmarkStart w:id="11" w:name="_Toc224228789"/>
      <w:r w:rsidRPr="0018772B">
        <w:rPr>
          <w:rStyle w:val="Heading1Char"/>
        </w:rPr>
        <w:lastRenderedPageBreak/>
        <w:t>Area 6</w:t>
      </w:r>
      <w:bookmarkEnd w:id="11"/>
    </w:p>
    <w:p w14:paraId="18684FF3" w14:textId="0FD23B59" w:rsidR="00B812BB" w:rsidRPr="00B93BFE" w:rsidRDefault="00B812BB" w:rsidP="00EA39FD">
      <w:pPr>
        <w:spacing w:line="360" w:lineRule="auto"/>
        <w:jc w:val="both"/>
        <w:rPr>
          <w:rFonts w:ascii="Calibri" w:hAnsi="Calibri" w:cs="Calibri"/>
          <w:sz w:val="24"/>
          <w:szCs w:val="24"/>
        </w:rPr>
      </w:pPr>
      <w:r w:rsidRPr="00B93BFE">
        <w:rPr>
          <w:rFonts w:ascii="Calibri" w:hAnsi="Calibri" w:cs="Calibri"/>
          <w:sz w:val="24"/>
          <w:szCs w:val="24"/>
        </w:rPr>
        <w:t>Logistics costs refer to expenses incurred in the movement and storage of goods throughout the supply chain</w:t>
      </w:r>
      <w:sdt>
        <w:sdtPr>
          <w:rPr>
            <w:rFonts w:ascii="Calibri" w:hAnsi="Calibri" w:cs="Calibri"/>
            <w:sz w:val="24"/>
            <w:szCs w:val="24"/>
          </w:rPr>
          <w:id w:val="-988083611"/>
          <w:citation/>
        </w:sdtPr>
        <w:sdtEndPr/>
        <w:sdtContent>
          <w:r w:rsidRPr="00B93BFE">
            <w:rPr>
              <w:rFonts w:ascii="Calibri" w:hAnsi="Calibri" w:cs="Calibri"/>
              <w:sz w:val="24"/>
              <w:szCs w:val="24"/>
            </w:rPr>
            <w:fldChar w:fldCharType="begin"/>
          </w:r>
          <w:r w:rsidRPr="00B93BFE">
            <w:rPr>
              <w:rFonts w:ascii="Calibri" w:hAnsi="Calibri" w:cs="Calibri"/>
              <w:sz w:val="24"/>
              <w:szCs w:val="24"/>
            </w:rPr>
            <w:instrText xml:space="preserve"> CITATION Ant24 \l 2057 </w:instrText>
          </w:r>
          <w:r w:rsidRPr="00B93BFE">
            <w:rPr>
              <w:rFonts w:ascii="Calibri" w:hAnsi="Calibri" w:cs="Calibri"/>
              <w:sz w:val="24"/>
              <w:szCs w:val="24"/>
            </w:rPr>
            <w:fldChar w:fldCharType="separate"/>
          </w:r>
          <w:r w:rsidR="00B93BFE" w:rsidRPr="00B93BFE">
            <w:rPr>
              <w:rFonts w:ascii="Calibri" w:hAnsi="Calibri" w:cs="Calibri"/>
              <w:noProof/>
              <w:sz w:val="24"/>
              <w:szCs w:val="24"/>
            </w:rPr>
            <w:t xml:space="preserve"> (Robinson, 2024)</w:t>
          </w:r>
          <w:r w:rsidRPr="00B93BFE">
            <w:rPr>
              <w:rFonts w:ascii="Calibri" w:hAnsi="Calibri" w:cs="Calibri"/>
              <w:sz w:val="24"/>
              <w:szCs w:val="24"/>
            </w:rPr>
            <w:fldChar w:fldCharType="end"/>
          </w:r>
        </w:sdtContent>
      </w:sdt>
      <w:r w:rsidRPr="00B93BFE">
        <w:rPr>
          <w:rFonts w:ascii="Calibri" w:hAnsi="Calibri" w:cs="Calibri"/>
          <w:sz w:val="24"/>
          <w:szCs w:val="24"/>
        </w:rPr>
        <w:t xml:space="preserve">. It is important that businesses calculate logistics costs accurately to gain an understanding of total spending across the business, which will aid them to make </w:t>
      </w:r>
      <w:r w:rsidR="007641C4" w:rsidRPr="00B93BFE">
        <w:rPr>
          <w:rFonts w:ascii="Calibri" w:hAnsi="Calibri" w:cs="Calibri"/>
          <w:sz w:val="24"/>
          <w:szCs w:val="24"/>
        </w:rPr>
        <w:t>better</w:t>
      </w:r>
      <w:r w:rsidRPr="00B93BFE">
        <w:rPr>
          <w:rFonts w:ascii="Calibri" w:hAnsi="Calibri" w:cs="Calibri"/>
          <w:sz w:val="24"/>
          <w:szCs w:val="24"/>
        </w:rPr>
        <w:t xml:space="preserve"> informed decisions</w:t>
      </w:r>
      <w:sdt>
        <w:sdtPr>
          <w:rPr>
            <w:rFonts w:ascii="Calibri" w:hAnsi="Calibri" w:cs="Calibri"/>
            <w:sz w:val="24"/>
            <w:szCs w:val="24"/>
          </w:rPr>
          <w:id w:val="-1994408101"/>
          <w:citation/>
        </w:sdtPr>
        <w:sdtEndPr/>
        <w:sdtContent>
          <w:r w:rsidRPr="00B93BFE">
            <w:rPr>
              <w:rFonts w:ascii="Calibri" w:hAnsi="Calibri" w:cs="Calibri"/>
              <w:sz w:val="24"/>
              <w:szCs w:val="24"/>
            </w:rPr>
            <w:fldChar w:fldCharType="begin"/>
          </w:r>
          <w:r w:rsidRPr="00B93BFE">
            <w:rPr>
              <w:rFonts w:ascii="Calibri" w:hAnsi="Calibri" w:cs="Calibri"/>
              <w:sz w:val="24"/>
              <w:szCs w:val="24"/>
            </w:rPr>
            <w:instrText xml:space="preserve"> CITATION Ant24 \l 2057 </w:instrText>
          </w:r>
          <w:r w:rsidRPr="00B93BFE">
            <w:rPr>
              <w:rFonts w:ascii="Calibri" w:hAnsi="Calibri" w:cs="Calibri"/>
              <w:sz w:val="24"/>
              <w:szCs w:val="24"/>
            </w:rPr>
            <w:fldChar w:fldCharType="separate"/>
          </w:r>
          <w:r w:rsidR="00B93BFE" w:rsidRPr="00B93BFE">
            <w:rPr>
              <w:rFonts w:ascii="Calibri" w:hAnsi="Calibri" w:cs="Calibri"/>
              <w:noProof/>
              <w:sz w:val="24"/>
              <w:szCs w:val="24"/>
            </w:rPr>
            <w:t xml:space="preserve"> (Robinson, 2024)</w:t>
          </w:r>
          <w:r w:rsidRPr="00B93BFE">
            <w:rPr>
              <w:rFonts w:ascii="Calibri" w:hAnsi="Calibri" w:cs="Calibri"/>
              <w:sz w:val="24"/>
              <w:szCs w:val="24"/>
            </w:rPr>
            <w:fldChar w:fldCharType="end"/>
          </w:r>
        </w:sdtContent>
      </w:sdt>
      <w:r w:rsidRPr="00B93BFE">
        <w:rPr>
          <w:rFonts w:ascii="Calibri" w:hAnsi="Calibri" w:cs="Calibri"/>
          <w:sz w:val="24"/>
          <w:szCs w:val="24"/>
        </w:rPr>
        <w:t xml:space="preserve">. </w:t>
      </w:r>
      <w:r w:rsidR="00D56116" w:rsidRPr="00B93BFE">
        <w:rPr>
          <w:rFonts w:ascii="Calibri" w:hAnsi="Calibri" w:cs="Calibri"/>
          <w:sz w:val="24"/>
          <w:szCs w:val="24"/>
        </w:rPr>
        <w:t xml:space="preserve">Managing logistics costs effectively is key within Sony UKTEC </w:t>
      </w:r>
      <w:r w:rsidR="00D26E55" w:rsidRPr="00B93BFE">
        <w:rPr>
          <w:rFonts w:ascii="Calibri" w:hAnsi="Calibri" w:cs="Calibri"/>
          <w:sz w:val="24"/>
          <w:szCs w:val="24"/>
        </w:rPr>
        <w:t xml:space="preserve">to ensure competitiveness within the market is maintained. The main </w:t>
      </w:r>
      <w:r w:rsidR="00016C91" w:rsidRPr="00B93BFE">
        <w:rPr>
          <w:rFonts w:ascii="Calibri" w:hAnsi="Calibri" w:cs="Calibri"/>
          <w:sz w:val="24"/>
          <w:szCs w:val="24"/>
        </w:rPr>
        <w:t xml:space="preserve">components of logistics costs include </w:t>
      </w:r>
      <w:r w:rsidR="008F12EB" w:rsidRPr="00B93BFE">
        <w:rPr>
          <w:rFonts w:ascii="Calibri" w:hAnsi="Calibri" w:cs="Calibri"/>
          <w:sz w:val="24"/>
          <w:szCs w:val="24"/>
        </w:rPr>
        <w:t>transportation, warehousing, inventory holding, and administrative costs</w:t>
      </w:r>
      <w:sdt>
        <w:sdtPr>
          <w:rPr>
            <w:rFonts w:ascii="Calibri" w:hAnsi="Calibri" w:cs="Calibri"/>
            <w:sz w:val="24"/>
            <w:szCs w:val="24"/>
          </w:rPr>
          <w:id w:val="1075867203"/>
          <w:citation/>
        </w:sdtPr>
        <w:sdtEndPr/>
        <w:sdtContent>
          <w:r w:rsidR="008F12EB" w:rsidRPr="00B93BFE">
            <w:rPr>
              <w:rFonts w:ascii="Calibri" w:hAnsi="Calibri" w:cs="Calibri"/>
              <w:sz w:val="24"/>
              <w:szCs w:val="24"/>
            </w:rPr>
            <w:fldChar w:fldCharType="begin"/>
          </w:r>
          <w:r w:rsidR="008F12EB" w:rsidRPr="00B93BFE">
            <w:rPr>
              <w:rFonts w:ascii="Calibri" w:hAnsi="Calibri" w:cs="Calibri"/>
              <w:sz w:val="24"/>
              <w:szCs w:val="24"/>
            </w:rPr>
            <w:instrText xml:space="preserve"> CITATION Sam22 \l 2057 </w:instrText>
          </w:r>
          <w:r w:rsidR="008F12EB" w:rsidRPr="00B93BFE">
            <w:rPr>
              <w:rFonts w:ascii="Calibri" w:hAnsi="Calibri" w:cs="Calibri"/>
              <w:sz w:val="24"/>
              <w:szCs w:val="24"/>
            </w:rPr>
            <w:fldChar w:fldCharType="separate"/>
          </w:r>
          <w:r w:rsidR="00B93BFE" w:rsidRPr="00B93BFE">
            <w:rPr>
              <w:rFonts w:ascii="Calibri" w:hAnsi="Calibri" w:cs="Calibri"/>
              <w:noProof/>
              <w:sz w:val="24"/>
              <w:szCs w:val="24"/>
            </w:rPr>
            <w:t xml:space="preserve"> (Davies, 2022)</w:t>
          </w:r>
          <w:r w:rsidR="008F12EB" w:rsidRPr="00B93BFE">
            <w:rPr>
              <w:rFonts w:ascii="Calibri" w:hAnsi="Calibri" w:cs="Calibri"/>
              <w:sz w:val="24"/>
              <w:szCs w:val="24"/>
            </w:rPr>
            <w:fldChar w:fldCharType="end"/>
          </w:r>
        </w:sdtContent>
      </w:sdt>
      <w:r w:rsidR="008F12EB" w:rsidRPr="00B93BFE">
        <w:rPr>
          <w:rFonts w:ascii="Calibri" w:hAnsi="Calibri" w:cs="Calibri"/>
          <w:sz w:val="24"/>
          <w:szCs w:val="24"/>
        </w:rPr>
        <w:t>.</w:t>
      </w:r>
    </w:p>
    <w:p w14:paraId="5B1733FA" w14:textId="487259A8" w:rsidR="00B812BB" w:rsidRPr="00B93BFE" w:rsidRDefault="00B812BB" w:rsidP="00EA39FD">
      <w:pPr>
        <w:spacing w:line="360" w:lineRule="auto"/>
        <w:jc w:val="both"/>
        <w:rPr>
          <w:rFonts w:ascii="Calibri" w:hAnsi="Calibri" w:cs="Calibri"/>
          <w:sz w:val="24"/>
          <w:szCs w:val="24"/>
        </w:rPr>
      </w:pPr>
      <w:r w:rsidRPr="00B93BFE">
        <w:rPr>
          <w:rFonts w:ascii="Calibri" w:hAnsi="Calibri" w:cs="Calibri"/>
          <w:sz w:val="24"/>
          <w:szCs w:val="24"/>
        </w:rPr>
        <w:t>An example of a</w:t>
      </w:r>
      <w:r w:rsidR="001504F1" w:rsidRPr="00B93BFE">
        <w:rPr>
          <w:rFonts w:ascii="Calibri" w:hAnsi="Calibri" w:cs="Calibri"/>
          <w:sz w:val="24"/>
          <w:szCs w:val="24"/>
        </w:rPr>
        <w:t xml:space="preserve"> trade-off</w:t>
      </w:r>
      <w:r w:rsidRPr="00B93BFE">
        <w:rPr>
          <w:rFonts w:ascii="Calibri" w:hAnsi="Calibri" w:cs="Calibri"/>
          <w:sz w:val="24"/>
          <w:szCs w:val="24"/>
        </w:rPr>
        <w:t xml:space="preserve"> in Sony </w:t>
      </w:r>
      <w:r w:rsidR="00011204" w:rsidRPr="00B93BFE">
        <w:rPr>
          <w:rFonts w:ascii="Calibri" w:hAnsi="Calibri" w:cs="Calibri"/>
          <w:sz w:val="24"/>
          <w:szCs w:val="24"/>
        </w:rPr>
        <w:t>is</w:t>
      </w:r>
      <w:r w:rsidR="00F30D47" w:rsidRPr="00B93BFE">
        <w:rPr>
          <w:rFonts w:ascii="Calibri" w:hAnsi="Calibri" w:cs="Calibri"/>
          <w:sz w:val="24"/>
          <w:szCs w:val="24"/>
        </w:rPr>
        <w:t xml:space="preserve"> the choice between</w:t>
      </w:r>
      <w:r w:rsidRPr="00B93BFE">
        <w:rPr>
          <w:rFonts w:ascii="Calibri" w:hAnsi="Calibri" w:cs="Calibri"/>
          <w:sz w:val="24"/>
          <w:szCs w:val="24"/>
        </w:rPr>
        <w:t xml:space="preserve"> storing pallets of components offsite in an alternative warehousing provider or installing racking in Sony’s own warehouse</w:t>
      </w:r>
      <w:r w:rsidR="00FC547E" w:rsidRPr="00B93BFE">
        <w:rPr>
          <w:rFonts w:ascii="Calibri" w:hAnsi="Calibri" w:cs="Calibri"/>
          <w:sz w:val="24"/>
          <w:szCs w:val="24"/>
        </w:rPr>
        <w:t xml:space="preserve"> to increase storage capacity</w:t>
      </w:r>
      <w:r w:rsidRPr="00B93BFE">
        <w:rPr>
          <w:rFonts w:ascii="Calibri" w:hAnsi="Calibri" w:cs="Calibri"/>
          <w:sz w:val="24"/>
          <w:szCs w:val="24"/>
        </w:rPr>
        <w:t xml:space="preserve">. </w:t>
      </w:r>
      <w:r w:rsidR="00463C6B" w:rsidRPr="00B93BFE">
        <w:rPr>
          <w:rFonts w:ascii="Calibri" w:hAnsi="Calibri" w:cs="Calibri"/>
          <w:sz w:val="24"/>
          <w:szCs w:val="24"/>
        </w:rPr>
        <w:t xml:space="preserve">To do this, the costs </w:t>
      </w:r>
      <w:r w:rsidR="00F30D47" w:rsidRPr="00B93BFE">
        <w:rPr>
          <w:rFonts w:ascii="Calibri" w:hAnsi="Calibri" w:cs="Calibri"/>
          <w:sz w:val="24"/>
          <w:szCs w:val="24"/>
        </w:rPr>
        <w:t>Sony UKTEC</w:t>
      </w:r>
      <w:r w:rsidR="00935374" w:rsidRPr="00B93BFE">
        <w:rPr>
          <w:rFonts w:ascii="Calibri" w:hAnsi="Calibri" w:cs="Calibri"/>
          <w:sz w:val="24"/>
          <w:szCs w:val="24"/>
        </w:rPr>
        <w:t xml:space="preserve"> were paying to store pallets offsite </w:t>
      </w:r>
      <w:r w:rsidR="00FC547E" w:rsidRPr="00B93BFE">
        <w:rPr>
          <w:rFonts w:ascii="Calibri" w:hAnsi="Calibri" w:cs="Calibri"/>
          <w:sz w:val="24"/>
          <w:szCs w:val="24"/>
        </w:rPr>
        <w:t>were</w:t>
      </w:r>
      <w:r w:rsidR="00935374" w:rsidRPr="00B93BFE">
        <w:rPr>
          <w:rFonts w:ascii="Calibri" w:hAnsi="Calibri" w:cs="Calibri"/>
          <w:sz w:val="24"/>
          <w:szCs w:val="24"/>
        </w:rPr>
        <w:t xml:space="preserve"> compared to the cost of </w:t>
      </w:r>
      <w:r w:rsidR="00FC547E" w:rsidRPr="00B93BFE">
        <w:rPr>
          <w:rFonts w:ascii="Calibri" w:hAnsi="Calibri" w:cs="Calibri"/>
          <w:sz w:val="24"/>
          <w:szCs w:val="24"/>
        </w:rPr>
        <w:t>installing</w:t>
      </w:r>
      <w:r w:rsidR="00935374" w:rsidRPr="00B93BFE">
        <w:rPr>
          <w:rFonts w:ascii="Calibri" w:hAnsi="Calibri" w:cs="Calibri"/>
          <w:sz w:val="24"/>
          <w:szCs w:val="24"/>
        </w:rPr>
        <w:t xml:space="preserve"> racking within the onsite warehouse</w:t>
      </w:r>
      <w:r w:rsidR="001A6B4A" w:rsidRPr="00B93BFE">
        <w:rPr>
          <w:rFonts w:ascii="Calibri" w:hAnsi="Calibri" w:cs="Calibri"/>
          <w:sz w:val="24"/>
          <w:szCs w:val="24"/>
        </w:rPr>
        <w:t>.</w:t>
      </w:r>
      <w:r w:rsidR="001E6FAF" w:rsidRPr="00B93BFE">
        <w:rPr>
          <w:rFonts w:ascii="Calibri" w:hAnsi="Calibri" w:cs="Calibri"/>
          <w:sz w:val="24"/>
          <w:szCs w:val="24"/>
        </w:rPr>
        <w:t xml:space="preserve"> </w:t>
      </w:r>
      <w:r w:rsidRPr="00B93BFE">
        <w:rPr>
          <w:rFonts w:ascii="Calibri" w:hAnsi="Calibri" w:cs="Calibri"/>
          <w:sz w:val="24"/>
          <w:szCs w:val="24"/>
        </w:rPr>
        <w:t xml:space="preserve">The project team considered the various benefits </w:t>
      </w:r>
      <w:r w:rsidR="00E420E1" w:rsidRPr="00B93BFE">
        <w:rPr>
          <w:rFonts w:ascii="Calibri" w:hAnsi="Calibri" w:cs="Calibri"/>
          <w:sz w:val="24"/>
          <w:szCs w:val="24"/>
        </w:rPr>
        <w:t xml:space="preserve">and costs </w:t>
      </w:r>
      <w:r w:rsidRPr="00B93BFE">
        <w:rPr>
          <w:rFonts w:ascii="Calibri" w:hAnsi="Calibri" w:cs="Calibri"/>
          <w:sz w:val="24"/>
          <w:szCs w:val="24"/>
        </w:rPr>
        <w:t>of storing products offsite, such as no need for upfront investment</w:t>
      </w:r>
      <w:r w:rsidR="00E420E1" w:rsidRPr="00B93BFE">
        <w:rPr>
          <w:rFonts w:ascii="Calibri" w:hAnsi="Calibri" w:cs="Calibri"/>
          <w:sz w:val="24"/>
          <w:szCs w:val="24"/>
        </w:rPr>
        <w:t>, though it did incur h</w:t>
      </w:r>
      <w:r w:rsidRPr="00B93BFE">
        <w:rPr>
          <w:rFonts w:ascii="Calibri" w:hAnsi="Calibri" w:cs="Calibri"/>
          <w:sz w:val="24"/>
          <w:szCs w:val="24"/>
        </w:rPr>
        <w:t>igher long-term spending,</w:t>
      </w:r>
      <w:r w:rsidR="006264F5" w:rsidRPr="00B93BFE">
        <w:rPr>
          <w:rFonts w:ascii="Calibri" w:hAnsi="Calibri" w:cs="Calibri"/>
          <w:sz w:val="24"/>
          <w:szCs w:val="24"/>
        </w:rPr>
        <w:t xml:space="preserve"> and</w:t>
      </w:r>
      <w:r w:rsidRPr="00B93BFE">
        <w:rPr>
          <w:rFonts w:ascii="Calibri" w:hAnsi="Calibri" w:cs="Calibri"/>
          <w:sz w:val="24"/>
          <w:szCs w:val="24"/>
        </w:rPr>
        <w:t xml:space="preserve"> double handling</w:t>
      </w:r>
      <w:r w:rsidR="006264F5" w:rsidRPr="00B93BFE">
        <w:rPr>
          <w:rFonts w:ascii="Calibri" w:hAnsi="Calibri" w:cs="Calibri"/>
          <w:sz w:val="24"/>
          <w:szCs w:val="24"/>
        </w:rPr>
        <w:t xml:space="preserve">. </w:t>
      </w:r>
      <w:r w:rsidR="00536337" w:rsidRPr="00B93BFE">
        <w:rPr>
          <w:rFonts w:ascii="Calibri" w:hAnsi="Calibri" w:cs="Calibri"/>
          <w:sz w:val="24"/>
          <w:szCs w:val="24"/>
        </w:rPr>
        <w:t>After weighing up the</w:t>
      </w:r>
      <w:r w:rsidR="006F148F" w:rsidRPr="00B93BFE">
        <w:rPr>
          <w:rFonts w:ascii="Calibri" w:hAnsi="Calibri" w:cs="Calibri"/>
          <w:sz w:val="24"/>
          <w:szCs w:val="24"/>
        </w:rPr>
        <w:t>se factors,</w:t>
      </w:r>
      <w:r w:rsidR="00536337" w:rsidRPr="00B93BFE">
        <w:rPr>
          <w:rFonts w:ascii="Calibri" w:hAnsi="Calibri" w:cs="Calibri"/>
          <w:sz w:val="24"/>
          <w:szCs w:val="24"/>
        </w:rPr>
        <w:t xml:space="preserve"> </w:t>
      </w:r>
      <w:r w:rsidR="00972621" w:rsidRPr="00B93BFE">
        <w:rPr>
          <w:rFonts w:ascii="Calibri" w:hAnsi="Calibri" w:cs="Calibri"/>
          <w:sz w:val="24"/>
          <w:szCs w:val="24"/>
        </w:rPr>
        <w:t>a decision was made invest in onsite warehouse racking</w:t>
      </w:r>
      <w:r w:rsidR="00536337" w:rsidRPr="00B93BFE">
        <w:rPr>
          <w:rFonts w:ascii="Calibri" w:hAnsi="Calibri" w:cs="Calibri"/>
          <w:sz w:val="24"/>
          <w:szCs w:val="24"/>
        </w:rPr>
        <w:t xml:space="preserve">. A heavily influencing factor was the </w:t>
      </w:r>
      <w:r w:rsidR="00984655" w:rsidRPr="00B93BFE">
        <w:rPr>
          <w:rFonts w:ascii="Calibri" w:hAnsi="Calibri" w:cs="Calibri"/>
          <w:sz w:val="24"/>
          <w:szCs w:val="24"/>
        </w:rPr>
        <w:t>return on investment</w:t>
      </w:r>
      <w:r w:rsidR="00536337" w:rsidRPr="00B93BFE">
        <w:rPr>
          <w:rFonts w:ascii="Calibri" w:hAnsi="Calibri" w:cs="Calibri"/>
          <w:sz w:val="24"/>
          <w:szCs w:val="24"/>
        </w:rPr>
        <w:t xml:space="preserve">, which </w:t>
      </w:r>
      <w:r w:rsidR="009F752B" w:rsidRPr="00B93BFE">
        <w:rPr>
          <w:rFonts w:ascii="Calibri" w:hAnsi="Calibri" w:cs="Calibri"/>
          <w:sz w:val="24"/>
          <w:szCs w:val="24"/>
        </w:rPr>
        <w:t xml:space="preserve">was estimated to be 2 years, </w:t>
      </w:r>
      <w:r w:rsidRPr="00B93BFE">
        <w:rPr>
          <w:rFonts w:ascii="Calibri" w:hAnsi="Calibri" w:cs="Calibri"/>
          <w:sz w:val="24"/>
          <w:szCs w:val="24"/>
        </w:rPr>
        <w:t xml:space="preserve">which for long term cash flow </w:t>
      </w:r>
      <w:r w:rsidR="0034780D" w:rsidRPr="00B93BFE">
        <w:rPr>
          <w:rFonts w:ascii="Calibri" w:hAnsi="Calibri" w:cs="Calibri"/>
          <w:sz w:val="24"/>
          <w:szCs w:val="24"/>
        </w:rPr>
        <w:t>is beneficial</w:t>
      </w:r>
      <w:r w:rsidRPr="00B93BFE">
        <w:rPr>
          <w:rFonts w:ascii="Calibri" w:hAnsi="Calibri" w:cs="Calibri"/>
          <w:sz w:val="24"/>
          <w:szCs w:val="24"/>
        </w:rPr>
        <w:t>.</w:t>
      </w:r>
    </w:p>
    <w:p w14:paraId="093EAF22" w14:textId="0B43931A" w:rsidR="006D1701" w:rsidRPr="00B93BFE" w:rsidRDefault="00B812BB" w:rsidP="00EA39FD">
      <w:pPr>
        <w:spacing w:line="360" w:lineRule="auto"/>
        <w:jc w:val="both"/>
        <w:rPr>
          <w:rFonts w:ascii="Calibri" w:hAnsi="Calibri" w:cs="Calibri"/>
          <w:sz w:val="24"/>
          <w:szCs w:val="24"/>
        </w:rPr>
      </w:pPr>
      <w:r w:rsidRPr="00B93BFE">
        <w:rPr>
          <w:rFonts w:ascii="Calibri" w:hAnsi="Calibri" w:cs="Calibri"/>
          <w:sz w:val="24"/>
          <w:szCs w:val="24"/>
        </w:rPr>
        <w:t>Another example</w:t>
      </w:r>
      <w:r w:rsidR="00BB775F" w:rsidRPr="00B93BFE">
        <w:rPr>
          <w:rFonts w:ascii="Calibri" w:hAnsi="Calibri" w:cs="Calibri"/>
          <w:sz w:val="24"/>
          <w:szCs w:val="24"/>
        </w:rPr>
        <w:t xml:space="preserve"> of a logistic</w:t>
      </w:r>
      <w:r w:rsidR="0025014B" w:rsidRPr="00B93BFE">
        <w:rPr>
          <w:rFonts w:ascii="Calibri" w:hAnsi="Calibri" w:cs="Calibri"/>
          <w:sz w:val="24"/>
          <w:szCs w:val="24"/>
        </w:rPr>
        <w:t xml:space="preserve">s </w:t>
      </w:r>
      <w:r w:rsidR="0034780D" w:rsidRPr="00B93BFE">
        <w:rPr>
          <w:rFonts w:ascii="Calibri" w:hAnsi="Calibri" w:cs="Calibri"/>
          <w:sz w:val="24"/>
          <w:szCs w:val="24"/>
        </w:rPr>
        <w:t>trade-off</w:t>
      </w:r>
      <w:r w:rsidR="00BB775F" w:rsidRPr="00B93BFE">
        <w:rPr>
          <w:rFonts w:ascii="Calibri" w:hAnsi="Calibri" w:cs="Calibri"/>
          <w:sz w:val="24"/>
          <w:szCs w:val="24"/>
        </w:rPr>
        <w:t xml:space="preserve"> </w:t>
      </w:r>
      <w:r w:rsidRPr="00B93BFE">
        <w:rPr>
          <w:rFonts w:ascii="Calibri" w:hAnsi="Calibri" w:cs="Calibri"/>
          <w:sz w:val="24"/>
          <w:szCs w:val="24"/>
        </w:rPr>
        <w:t xml:space="preserve">is transport </w:t>
      </w:r>
      <w:r w:rsidR="00641976" w:rsidRPr="00B93BFE">
        <w:rPr>
          <w:rFonts w:ascii="Calibri" w:hAnsi="Calibri" w:cs="Calibri"/>
          <w:sz w:val="24"/>
          <w:szCs w:val="24"/>
        </w:rPr>
        <w:t>method</w:t>
      </w:r>
      <w:r w:rsidRPr="00B93BFE">
        <w:rPr>
          <w:rFonts w:ascii="Calibri" w:hAnsi="Calibri" w:cs="Calibri"/>
          <w:sz w:val="24"/>
          <w:szCs w:val="24"/>
        </w:rPr>
        <w:t xml:space="preserve"> compared to transport cost</w:t>
      </w:r>
      <w:r w:rsidR="00FC4B99" w:rsidRPr="00B93BFE">
        <w:rPr>
          <w:rFonts w:ascii="Calibri" w:hAnsi="Calibri" w:cs="Calibri"/>
          <w:sz w:val="24"/>
          <w:szCs w:val="24"/>
        </w:rPr>
        <w:t>, th</w:t>
      </w:r>
      <w:r w:rsidR="0034780D" w:rsidRPr="00B93BFE">
        <w:rPr>
          <w:rFonts w:ascii="Calibri" w:hAnsi="Calibri" w:cs="Calibri"/>
          <w:sz w:val="24"/>
          <w:szCs w:val="24"/>
        </w:rPr>
        <w:t>e</w:t>
      </w:r>
      <w:r w:rsidR="00FC4B99" w:rsidRPr="00B93BFE">
        <w:rPr>
          <w:rFonts w:ascii="Calibri" w:hAnsi="Calibri" w:cs="Calibri"/>
          <w:sz w:val="24"/>
          <w:szCs w:val="24"/>
        </w:rPr>
        <w:t xml:space="preserve"> advantages and disadvantages of the four main transport methods are seen in figure </w:t>
      </w:r>
      <w:r w:rsidR="007C6D08" w:rsidRPr="00B93BFE">
        <w:rPr>
          <w:rFonts w:ascii="Calibri" w:hAnsi="Calibri" w:cs="Calibri"/>
          <w:sz w:val="24"/>
          <w:szCs w:val="24"/>
        </w:rPr>
        <w:t>3</w:t>
      </w:r>
      <w:r w:rsidRPr="00B93BFE">
        <w:rPr>
          <w:rFonts w:ascii="Calibri" w:hAnsi="Calibri" w:cs="Calibri"/>
          <w:sz w:val="24"/>
          <w:szCs w:val="24"/>
        </w:rPr>
        <w:t>.</w:t>
      </w:r>
      <w:r w:rsidR="00360C4D" w:rsidRPr="00B93BFE">
        <w:rPr>
          <w:rFonts w:ascii="Calibri" w:hAnsi="Calibri" w:cs="Calibri"/>
          <w:sz w:val="24"/>
          <w:szCs w:val="24"/>
        </w:rPr>
        <w:t xml:space="preserve"> </w:t>
      </w:r>
    </w:p>
    <w:p w14:paraId="0C93F62C" w14:textId="1583BBA5" w:rsidR="007C6D08" w:rsidRPr="00B93BFE" w:rsidRDefault="007C6D08" w:rsidP="007C6D08">
      <w:pPr>
        <w:pStyle w:val="Caption"/>
        <w:keepNext/>
        <w:jc w:val="center"/>
        <w:rPr>
          <w:rFonts w:ascii="Calibri" w:hAnsi="Calibri" w:cs="Calibri"/>
        </w:rPr>
      </w:pPr>
      <w:bookmarkStart w:id="12" w:name="_Toc224228416"/>
      <w:r w:rsidRPr="00B93BFE">
        <w:rPr>
          <w:rFonts w:ascii="Calibri" w:hAnsi="Calibri" w:cs="Calibri"/>
        </w:rPr>
        <w:lastRenderedPageBreak/>
        <w:t xml:space="preserve">Figure </w:t>
      </w:r>
      <w:r w:rsidRPr="00B93BFE">
        <w:rPr>
          <w:rFonts w:ascii="Calibri" w:hAnsi="Calibri" w:cs="Calibri"/>
        </w:rPr>
        <w:fldChar w:fldCharType="begin"/>
      </w:r>
      <w:r w:rsidRPr="00B93BFE">
        <w:rPr>
          <w:rFonts w:ascii="Calibri" w:hAnsi="Calibri" w:cs="Calibri"/>
        </w:rPr>
        <w:instrText xml:space="preserve"> SEQ Figure \* ARABIC </w:instrText>
      </w:r>
      <w:r w:rsidRPr="00B93BFE">
        <w:rPr>
          <w:rFonts w:ascii="Calibri" w:hAnsi="Calibri" w:cs="Calibri"/>
        </w:rPr>
        <w:fldChar w:fldCharType="separate"/>
      </w:r>
      <w:r w:rsidRPr="00B93BFE">
        <w:rPr>
          <w:rFonts w:ascii="Calibri" w:hAnsi="Calibri" w:cs="Calibri"/>
          <w:noProof/>
        </w:rPr>
        <w:t>3</w:t>
      </w:r>
      <w:r w:rsidRPr="00B93BFE">
        <w:rPr>
          <w:rFonts w:ascii="Calibri" w:hAnsi="Calibri" w:cs="Calibri"/>
        </w:rPr>
        <w:fldChar w:fldCharType="end"/>
      </w:r>
      <w:r w:rsidRPr="00B93BFE">
        <w:rPr>
          <w:rFonts w:ascii="Calibri" w:hAnsi="Calibri" w:cs="Calibri"/>
        </w:rPr>
        <w:t>: Distribution and Transport Network Design (Ivanov, et all., 2017)</w:t>
      </w:r>
      <w:bookmarkEnd w:id="12"/>
    </w:p>
    <w:p w14:paraId="786207D3" w14:textId="746AE73B" w:rsidR="000A0111" w:rsidRPr="00B93BFE" w:rsidRDefault="00055BA1" w:rsidP="00EA39FD">
      <w:pPr>
        <w:spacing w:line="360" w:lineRule="auto"/>
        <w:jc w:val="both"/>
        <w:rPr>
          <w:rFonts w:ascii="Calibri" w:hAnsi="Calibri" w:cs="Calibri"/>
          <w:sz w:val="24"/>
          <w:szCs w:val="24"/>
        </w:rPr>
      </w:pPr>
      <w:r w:rsidRPr="00B93BFE">
        <w:rPr>
          <w:rFonts w:ascii="Calibri" w:hAnsi="Calibri" w:cs="Calibri"/>
          <w:noProof/>
          <w:sz w:val="24"/>
          <w:szCs w:val="24"/>
        </w:rPr>
        <w:drawing>
          <wp:inline distT="0" distB="0" distL="0" distR="0" wp14:anchorId="763C824A" wp14:editId="4691018F">
            <wp:extent cx="5916930" cy="3793796"/>
            <wp:effectExtent l="0" t="0" r="7620" b="0"/>
            <wp:docPr id="2138072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2106" cy="3803527"/>
                    </a:xfrm>
                    <a:prstGeom prst="rect">
                      <a:avLst/>
                    </a:prstGeom>
                    <a:noFill/>
                  </pic:spPr>
                </pic:pic>
              </a:graphicData>
            </a:graphic>
          </wp:inline>
        </w:drawing>
      </w:r>
    </w:p>
    <w:p w14:paraId="2E8BB503" w14:textId="7D83FAAB" w:rsidR="00B50FA9" w:rsidRPr="00B93BFE" w:rsidRDefault="00EB4E37" w:rsidP="00EA39FD">
      <w:pPr>
        <w:spacing w:line="360" w:lineRule="auto"/>
        <w:jc w:val="both"/>
        <w:rPr>
          <w:rFonts w:ascii="Calibri" w:hAnsi="Calibri" w:cs="Calibri"/>
          <w:sz w:val="24"/>
          <w:szCs w:val="24"/>
        </w:rPr>
      </w:pPr>
      <w:r w:rsidRPr="00B93BFE">
        <w:rPr>
          <w:rFonts w:ascii="Calibri" w:hAnsi="Calibri" w:cs="Calibri"/>
          <w:sz w:val="24"/>
          <w:szCs w:val="24"/>
        </w:rPr>
        <w:t>In Sony, the typical transport mode from suppliers is air freight</w:t>
      </w:r>
      <w:r w:rsidR="00E74A5A" w:rsidRPr="00B93BFE">
        <w:rPr>
          <w:rFonts w:ascii="Calibri" w:hAnsi="Calibri" w:cs="Calibri"/>
          <w:sz w:val="24"/>
          <w:szCs w:val="24"/>
        </w:rPr>
        <w:t xml:space="preserve"> due to variation experienced in customer forecasts, resulting in </w:t>
      </w:r>
      <w:r w:rsidR="00227202" w:rsidRPr="00B93BFE">
        <w:rPr>
          <w:rFonts w:ascii="Calibri" w:hAnsi="Calibri" w:cs="Calibri"/>
          <w:sz w:val="24"/>
          <w:szCs w:val="24"/>
        </w:rPr>
        <w:t>high fluctuations in demand</w:t>
      </w:r>
      <w:r w:rsidR="00E74A5A" w:rsidRPr="00B93BFE">
        <w:rPr>
          <w:rFonts w:ascii="Calibri" w:hAnsi="Calibri" w:cs="Calibri"/>
          <w:sz w:val="24"/>
          <w:szCs w:val="24"/>
        </w:rPr>
        <w:t>.</w:t>
      </w:r>
      <w:r w:rsidR="002A6227" w:rsidRPr="00B93BFE">
        <w:rPr>
          <w:rFonts w:ascii="Calibri" w:hAnsi="Calibri" w:cs="Calibri"/>
          <w:sz w:val="24"/>
          <w:szCs w:val="24"/>
        </w:rPr>
        <w:t xml:space="preserve"> However, this does incur high transportation costs</w:t>
      </w:r>
      <w:r w:rsidR="00E74A5A" w:rsidRPr="00B93BFE">
        <w:rPr>
          <w:rFonts w:ascii="Calibri" w:hAnsi="Calibri" w:cs="Calibri"/>
          <w:sz w:val="24"/>
          <w:szCs w:val="24"/>
        </w:rPr>
        <w:t xml:space="preserve"> b</w:t>
      </w:r>
      <w:r w:rsidR="004329EB" w:rsidRPr="00B93BFE">
        <w:rPr>
          <w:rFonts w:ascii="Calibri" w:hAnsi="Calibri" w:cs="Calibri"/>
          <w:sz w:val="24"/>
          <w:szCs w:val="24"/>
        </w:rPr>
        <w:t xml:space="preserve">ut </w:t>
      </w:r>
      <w:r w:rsidR="009B1AB0" w:rsidRPr="00B93BFE">
        <w:rPr>
          <w:rFonts w:ascii="Calibri" w:hAnsi="Calibri" w:cs="Calibri"/>
          <w:sz w:val="24"/>
          <w:szCs w:val="24"/>
        </w:rPr>
        <w:t xml:space="preserve">without </w:t>
      </w:r>
      <w:r w:rsidR="00E74A5A" w:rsidRPr="00B93BFE">
        <w:rPr>
          <w:rFonts w:ascii="Calibri" w:hAnsi="Calibri" w:cs="Calibri"/>
          <w:sz w:val="24"/>
          <w:szCs w:val="24"/>
        </w:rPr>
        <w:t xml:space="preserve">using </w:t>
      </w:r>
      <w:r w:rsidR="009B1AB0" w:rsidRPr="00B93BFE">
        <w:rPr>
          <w:rFonts w:ascii="Calibri" w:hAnsi="Calibri" w:cs="Calibri"/>
          <w:sz w:val="24"/>
          <w:szCs w:val="24"/>
        </w:rPr>
        <w:t>air freight</w:t>
      </w:r>
      <w:r w:rsidR="00E74A5A" w:rsidRPr="00B93BFE">
        <w:rPr>
          <w:rFonts w:ascii="Calibri" w:hAnsi="Calibri" w:cs="Calibri"/>
          <w:sz w:val="24"/>
          <w:szCs w:val="24"/>
        </w:rPr>
        <w:t>,</w:t>
      </w:r>
      <w:r w:rsidR="009B1AB0" w:rsidRPr="00B93BFE">
        <w:rPr>
          <w:rFonts w:ascii="Calibri" w:hAnsi="Calibri" w:cs="Calibri"/>
          <w:sz w:val="24"/>
          <w:szCs w:val="24"/>
        </w:rPr>
        <w:t xml:space="preserve"> it is likely that the production lines would end </w:t>
      </w:r>
      <w:r w:rsidR="001A6E54" w:rsidRPr="00B93BFE">
        <w:rPr>
          <w:rFonts w:ascii="Calibri" w:hAnsi="Calibri" w:cs="Calibri"/>
          <w:sz w:val="24"/>
          <w:szCs w:val="24"/>
        </w:rPr>
        <w:t>u</w:t>
      </w:r>
      <w:r w:rsidR="009B1AB0" w:rsidRPr="00B93BFE">
        <w:rPr>
          <w:rFonts w:ascii="Calibri" w:hAnsi="Calibri" w:cs="Calibri"/>
          <w:sz w:val="24"/>
          <w:szCs w:val="24"/>
        </w:rPr>
        <w:t>p on stop</w:t>
      </w:r>
      <w:r w:rsidR="00227202" w:rsidRPr="00B93BFE">
        <w:rPr>
          <w:rFonts w:ascii="Calibri" w:hAnsi="Calibri" w:cs="Calibri"/>
          <w:sz w:val="24"/>
          <w:szCs w:val="24"/>
        </w:rPr>
        <w:t>. The result of that would b</w:t>
      </w:r>
      <w:r w:rsidR="001A6E54" w:rsidRPr="00B93BFE">
        <w:rPr>
          <w:rFonts w:ascii="Calibri" w:hAnsi="Calibri" w:cs="Calibri"/>
          <w:sz w:val="24"/>
          <w:szCs w:val="24"/>
        </w:rPr>
        <w:t>e</w:t>
      </w:r>
      <w:r w:rsidR="009B1AB0" w:rsidRPr="00B93BFE">
        <w:rPr>
          <w:rFonts w:ascii="Calibri" w:hAnsi="Calibri" w:cs="Calibri"/>
          <w:sz w:val="24"/>
          <w:szCs w:val="24"/>
        </w:rPr>
        <w:t xml:space="preserve"> excess manning </w:t>
      </w:r>
      <w:r w:rsidR="001A6E54" w:rsidRPr="00B93BFE">
        <w:rPr>
          <w:rFonts w:ascii="Calibri" w:hAnsi="Calibri" w:cs="Calibri"/>
          <w:sz w:val="24"/>
          <w:szCs w:val="24"/>
        </w:rPr>
        <w:t xml:space="preserve">paid to be onsite </w:t>
      </w:r>
      <w:r w:rsidR="009B1AB0" w:rsidRPr="00B93BFE">
        <w:rPr>
          <w:rFonts w:ascii="Calibri" w:hAnsi="Calibri" w:cs="Calibri"/>
          <w:sz w:val="24"/>
          <w:szCs w:val="24"/>
        </w:rPr>
        <w:t xml:space="preserve">with </w:t>
      </w:r>
      <w:r w:rsidR="00D27EF1" w:rsidRPr="00B93BFE">
        <w:rPr>
          <w:rFonts w:ascii="Calibri" w:hAnsi="Calibri" w:cs="Calibri"/>
          <w:sz w:val="24"/>
          <w:szCs w:val="24"/>
        </w:rPr>
        <w:t xml:space="preserve">little work to do which </w:t>
      </w:r>
      <w:r w:rsidR="001A6E54" w:rsidRPr="00B93BFE">
        <w:rPr>
          <w:rFonts w:ascii="Calibri" w:hAnsi="Calibri" w:cs="Calibri"/>
          <w:sz w:val="24"/>
          <w:szCs w:val="24"/>
        </w:rPr>
        <w:t xml:space="preserve">would result </w:t>
      </w:r>
      <w:r w:rsidR="006C3AC7" w:rsidRPr="00B93BFE">
        <w:rPr>
          <w:rFonts w:ascii="Calibri" w:hAnsi="Calibri" w:cs="Calibri"/>
          <w:sz w:val="24"/>
          <w:szCs w:val="24"/>
        </w:rPr>
        <w:t xml:space="preserve">in </w:t>
      </w:r>
      <w:r w:rsidR="00D27EF1" w:rsidRPr="00B93BFE">
        <w:rPr>
          <w:rFonts w:ascii="Calibri" w:hAnsi="Calibri" w:cs="Calibri"/>
          <w:sz w:val="24"/>
          <w:szCs w:val="24"/>
        </w:rPr>
        <w:t xml:space="preserve">a higher cost </w:t>
      </w:r>
      <w:r w:rsidR="006C3AC7" w:rsidRPr="00B93BFE">
        <w:rPr>
          <w:rFonts w:ascii="Calibri" w:hAnsi="Calibri" w:cs="Calibri"/>
          <w:sz w:val="24"/>
          <w:szCs w:val="24"/>
        </w:rPr>
        <w:t xml:space="preserve">to the business overall </w:t>
      </w:r>
      <w:r w:rsidR="00D27EF1" w:rsidRPr="00B93BFE">
        <w:rPr>
          <w:rFonts w:ascii="Calibri" w:hAnsi="Calibri" w:cs="Calibri"/>
          <w:sz w:val="24"/>
          <w:szCs w:val="24"/>
        </w:rPr>
        <w:t>than the air freight would.</w:t>
      </w:r>
      <w:r w:rsidR="001539B1" w:rsidRPr="00B93BFE">
        <w:rPr>
          <w:rFonts w:ascii="Calibri" w:hAnsi="Calibri" w:cs="Calibri"/>
          <w:sz w:val="24"/>
          <w:szCs w:val="24"/>
        </w:rPr>
        <w:t xml:space="preserve"> </w:t>
      </w:r>
      <w:r w:rsidR="007B1EE8" w:rsidRPr="00B93BFE">
        <w:rPr>
          <w:rFonts w:ascii="Calibri" w:hAnsi="Calibri" w:cs="Calibri"/>
          <w:sz w:val="24"/>
          <w:szCs w:val="24"/>
        </w:rPr>
        <w:t xml:space="preserve">Weighing up the total impact of each decision in an organisation is </w:t>
      </w:r>
      <w:r w:rsidR="009C4AB6" w:rsidRPr="00B93BFE">
        <w:rPr>
          <w:rFonts w:ascii="Calibri" w:hAnsi="Calibri" w:cs="Calibri"/>
          <w:sz w:val="24"/>
          <w:szCs w:val="24"/>
        </w:rPr>
        <w:t xml:space="preserve">important to </w:t>
      </w:r>
      <w:r w:rsidR="00972D02" w:rsidRPr="00B93BFE">
        <w:rPr>
          <w:rFonts w:ascii="Calibri" w:hAnsi="Calibri" w:cs="Calibri"/>
          <w:sz w:val="24"/>
          <w:szCs w:val="24"/>
        </w:rPr>
        <w:t xml:space="preserve">ensure long term </w:t>
      </w:r>
      <w:r w:rsidR="00227A96" w:rsidRPr="00B93BFE">
        <w:rPr>
          <w:rFonts w:ascii="Calibri" w:hAnsi="Calibri" w:cs="Calibri"/>
          <w:sz w:val="24"/>
          <w:szCs w:val="24"/>
        </w:rPr>
        <w:t xml:space="preserve">success </w:t>
      </w:r>
      <w:r w:rsidR="009C4AB6" w:rsidRPr="00B93BFE">
        <w:rPr>
          <w:rFonts w:ascii="Calibri" w:hAnsi="Calibri" w:cs="Calibri"/>
          <w:sz w:val="24"/>
          <w:szCs w:val="24"/>
        </w:rPr>
        <w:t>and an increased</w:t>
      </w:r>
      <w:r w:rsidR="00227A96" w:rsidRPr="00B93BFE">
        <w:rPr>
          <w:rFonts w:ascii="Calibri" w:hAnsi="Calibri" w:cs="Calibri"/>
          <w:sz w:val="24"/>
          <w:szCs w:val="24"/>
        </w:rPr>
        <w:t xml:space="preserve"> </w:t>
      </w:r>
      <w:r w:rsidR="00316F2C" w:rsidRPr="00B93BFE">
        <w:rPr>
          <w:rFonts w:ascii="Calibri" w:hAnsi="Calibri" w:cs="Calibri"/>
          <w:sz w:val="24"/>
          <w:szCs w:val="24"/>
        </w:rPr>
        <w:t>competitiveness in the market.</w:t>
      </w:r>
    </w:p>
    <w:p w14:paraId="7F60CA8D" w14:textId="77777777" w:rsidR="00B93BFE" w:rsidRDefault="00B93BFE" w:rsidP="00EA39FD">
      <w:pPr>
        <w:spacing w:line="360" w:lineRule="auto"/>
        <w:jc w:val="both"/>
        <w:rPr>
          <w:rFonts w:asciiTheme="majorHAnsi" w:hAnsiTheme="majorHAnsi" w:cs="Calibri"/>
          <w:sz w:val="24"/>
          <w:szCs w:val="24"/>
        </w:rPr>
      </w:pPr>
    </w:p>
    <w:p w14:paraId="33F75073" w14:textId="77777777" w:rsidR="00B93BFE" w:rsidRDefault="00B93BFE" w:rsidP="00EA39FD">
      <w:pPr>
        <w:spacing w:line="360" w:lineRule="auto"/>
        <w:jc w:val="both"/>
        <w:rPr>
          <w:rFonts w:asciiTheme="majorHAnsi" w:hAnsiTheme="majorHAnsi" w:cs="Calibri"/>
          <w:sz w:val="24"/>
          <w:szCs w:val="24"/>
        </w:rPr>
      </w:pPr>
    </w:p>
    <w:p w14:paraId="00A1823D" w14:textId="77777777" w:rsidR="00B93BFE" w:rsidRDefault="00B93BFE" w:rsidP="00EA39FD">
      <w:pPr>
        <w:spacing w:line="360" w:lineRule="auto"/>
        <w:jc w:val="both"/>
        <w:rPr>
          <w:rFonts w:asciiTheme="majorHAnsi" w:hAnsiTheme="majorHAnsi" w:cs="Calibri"/>
          <w:sz w:val="24"/>
          <w:szCs w:val="24"/>
        </w:rPr>
      </w:pPr>
    </w:p>
    <w:p w14:paraId="66DEED62" w14:textId="77777777" w:rsidR="00B93BFE" w:rsidRDefault="00B93BFE" w:rsidP="00EA39FD">
      <w:pPr>
        <w:spacing w:line="360" w:lineRule="auto"/>
        <w:jc w:val="both"/>
        <w:rPr>
          <w:rFonts w:asciiTheme="majorHAnsi" w:hAnsiTheme="majorHAnsi" w:cs="Calibri"/>
          <w:sz w:val="24"/>
          <w:szCs w:val="24"/>
        </w:rPr>
      </w:pPr>
    </w:p>
    <w:p w14:paraId="3816937B" w14:textId="77777777" w:rsidR="00B93BFE" w:rsidRDefault="00B93BFE" w:rsidP="00EA39FD">
      <w:pPr>
        <w:spacing w:line="360" w:lineRule="auto"/>
        <w:jc w:val="both"/>
        <w:rPr>
          <w:rFonts w:asciiTheme="majorHAnsi" w:hAnsiTheme="majorHAnsi" w:cs="Calibri"/>
          <w:sz w:val="24"/>
          <w:szCs w:val="24"/>
        </w:rPr>
      </w:pPr>
    </w:p>
    <w:p w14:paraId="7B463B29" w14:textId="77777777" w:rsidR="00B93BFE" w:rsidRDefault="00B93BFE" w:rsidP="00EA39FD">
      <w:pPr>
        <w:spacing w:line="360" w:lineRule="auto"/>
        <w:jc w:val="both"/>
        <w:rPr>
          <w:rFonts w:asciiTheme="majorHAnsi" w:hAnsiTheme="majorHAnsi" w:cs="Calibri"/>
          <w:sz w:val="24"/>
          <w:szCs w:val="24"/>
        </w:rPr>
      </w:pPr>
    </w:p>
    <w:p w14:paraId="6E4AF673" w14:textId="77777777" w:rsidR="00B93BFE" w:rsidRPr="00B50FA9" w:rsidRDefault="00B93BFE" w:rsidP="00EA39FD">
      <w:pPr>
        <w:spacing w:line="360" w:lineRule="auto"/>
        <w:jc w:val="both"/>
        <w:rPr>
          <w:rFonts w:asciiTheme="majorHAnsi" w:hAnsiTheme="majorHAnsi" w:cs="Calibri"/>
          <w:sz w:val="24"/>
          <w:szCs w:val="24"/>
        </w:rPr>
      </w:pPr>
    </w:p>
    <w:p w14:paraId="3621B376" w14:textId="201D510F" w:rsidR="003C187D" w:rsidRPr="000C0858" w:rsidRDefault="003C187D" w:rsidP="00B93BFE">
      <w:pPr>
        <w:pStyle w:val="Heading1"/>
        <w:numPr>
          <w:ilvl w:val="0"/>
          <w:numId w:val="16"/>
        </w:numPr>
        <w:spacing w:line="360" w:lineRule="auto"/>
        <w:jc w:val="both"/>
      </w:pPr>
      <w:bookmarkStart w:id="13" w:name="_Toc224228790"/>
      <w:r w:rsidRPr="000C0858">
        <w:lastRenderedPageBreak/>
        <w:t>Conclusion</w:t>
      </w:r>
      <w:bookmarkEnd w:id="13"/>
    </w:p>
    <w:p w14:paraId="1486AE17" w14:textId="26F81030" w:rsidR="002007AF" w:rsidRPr="00B93BFE" w:rsidRDefault="002007AF" w:rsidP="002007AF">
      <w:pPr>
        <w:spacing w:line="360" w:lineRule="auto"/>
        <w:jc w:val="both"/>
        <w:rPr>
          <w:rFonts w:ascii="Calibri" w:hAnsi="Calibri" w:cs="Calibri"/>
          <w:sz w:val="24"/>
          <w:szCs w:val="24"/>
        </w:rPr>
      </w:pPr>
      <w:r w:rsidRPr="00B93BFE">
        <w:rPr>
          <w:rFonts w:ascii="Calibri" w:hAnsi="Calibri" w:cs="Calibri"/>
          <w:sz w:val="24"/>
          <w:szCs w:val="24"/>
        </w:rPr>
        <w:t xml:space="preserve">In conclusion, </w:t>
      </w:r>
      <w:r w:rsidR="003B2754" w:rsidRPr="00B93BFE">
        <w:rPr>
          <w:rFonts w:ascii="Calibri" w:hAnsi="Calibri" w:cs="Calibri"/>
          <w:sz w:val="24"/>
          <w:szCs w:val="24"/>
        </w:rPr>
        <w:t xml:space="preserve">the various supply chain and logistics operations at Sony UKTEC highlights the importance </w:t>
      </w:r>
      <w:r w:rsidR="00CD0726" w:rsidRPr="00B93BFE">
        <w:rPr>
          <w:rFonts w:ascii="Calibri" w:hAnsi="Calibri" w:cs="Calibri"/>
          <w:sz w:val="24"/>
          <w:szCs w:val="24"/>
        </w:rPr>
        <w:t xml:space="preserve">of considering customer service, logistics process design, </w:t>
      </w:r>
      <w:r w:rsidR="006561A4" w:rsidRPr="00B93BFE">
        <w:rPr>
          <w:rFonts w:ascii="Calibri" w:hAnsi="Calibri" w:cs="Calibri"/>
          <w:sz w:val="24"/>
          <w:szCs w:val="24"/>
        </w:rPr>
        <w:t xml:space="preserve">and supply chain segmentation strategy to achieve an effective and responsive supply chain to deliver high quality products on time to their customers. </w:t>
      </w:r>
      <w:r w:rsidR="0042744C" w:rsidRPr="00B93BFE">
        <w:rPr>
          <w:rFonts w:ascii="Calibri" w:hAnsi="Calibri" w:cs="Calibri"/>
          <w:sz w:val="24"/>
          <w:szCs w:val="24"/>
        </w:rPr>
        <w:t xml:space="preserve">Sony UKTEC </w:t>
      </w:r>
      <w:proofErr w:type="gramStart"/>
      <w:r w:rsidR="0042744C" w:rsidRPr="00B93BFE">
        <w:rPr>
          <w:rFonts w:ascii="Calibri" w:hAnsi="Calibri" w:cs="Calibri"/>
          <w:sz w:val="24"/>
          <w:szCs w:val="24"/>
        </w:rPr>
        <w:t>takes into account</w:t>
      </w:r>
      <w:proofErr w:type="gramEnd"/>
      <w:r w:rsidR="0042744C" w:rsidRPr="00B93BFE">
        <w:rPr>
          <w:rFonts w:ascii="Calibri" w:hAnsi="Calibri" w:cs="Calibri"/>
          <w:sz w:val="24"/>
          <w:szCs w:val="24"/>
        </w:rPr>
        <w:t xml:space="preserve"> the total logistics concept </w:t>
      </w:r>
      <w:r w:rsidR="007B2927" w:rsidRPr="00B93BFE">
        <w:rPr>
          <w:rFonts w:ascii="Calibri" w:hAnsi="Calibri" w:cs="Calibri"/>
          <w:sz w:val="24"/>
          <w:szCs w:val="24"/>
        </w:rPr>
        <w:t xml:space="preserve">to balance the </w:t>
      </w:r>
      <w:r w:rsidR="00B93BFE" w:rsidRPr="00B93BFE">
        <w:rPr>
          <w:rFonts w:ascii="Calibri" w:hAnsi="Calibri" w:cs="Calibri"/>
          <w:sz w:val="24"/>
          <w:szCs w:val="24"/>
        </w:rPr>
        <w:t>trade-offs</w:t>
      </w:r>
      <w:r w:rsidR="007B2927" w:rsidRPr="00B93BFE">
        <w:rPr>
          <w:rFonts w:ascii="Calibri" w:hAnsi="Calibri" w:cs="Calibri"/>
          <w:sz w:val="24"/>
          <w:szCs w:val="24"/>
        </w:rPr>
        <w:t xml:space="preserve"> between inventory levels</w:t>
      </w:r>
      <w:r w:rsidR="007947B3" w:rsidRPr="00B93BFE">
        <w:rPr>
          <w:rFonts w:ascii="Calibri" w:hAnsi="Calibri" w:cs="Calibri"/>
          <w:sz w:val="24"/>
          <w:szCs w:val="24"/>
        </w:rPr>
        <w:t xml:space="preserve"> and</w:t>
      </w:r>
      <w:r w:rsidR="007B2927" w:rsidRPr="00B93BFE">
        <w:rPr>
          <w:rFonts w:ascii="Calibri" w:hAnsi="Calibri" w:cs="Calibri"/>
          <w:sz w:val="24"/>
          <w:szCs w:val="24"/>
        </w:rPr>
        <w:t xml:space="preserve"> transportation</w:t>
      </w:r>
      <w:r w:rsidR="007947B3" w:rsidRPr="00B93BFE">
        <w:rPr>
          <w:rFonts w:ascii="Calibri" w:hAnsi="Calibri" w:cs="Calibri"/>
          <w:sz w:val="24"/>
          <w:szCs w:val="24"/>
        </w:rPr>
        <w:t xml:space="preserve"> methods </w:t>
      </w:r>
      <w:r w:rsidR="005F7CD6" w:rsidRPr="00B93BFE">
        <w:rPr>
          <w:rFonts w:ascii="Calibri" w:hAnsi="Calibri" w:cs="Calibri"/>
          <w:sz w:val="24"/>
          <w:szCs w:val="24"/>
        </w:rPr>
        <w:t xml:space="preserve">to ensure minimal production disruptions. </w:t>
      </w:r>
      <w:r w:rsidR="00290027" w:rsidRPr="00B93BFE">
        <w:rPr>
          <w:rFonts w:ascii="Calibri" w:hAnsi="Calibri" w:cs="Calibri"/>
          <w:sz w:val="24"/>
          <w:szCs w:val="24"/>
        </w:rPr>
        <w:t xml:space="preserve">Sony UKTEC also applies continuous improvement methods throughout its operations to ensure high standards are maintained and waste is minimised as much as possible. </w:t>
      </w:r>
    </w:p>
    <w:p w14:paraId="4F98C53C" w14:textId="40E15E18" w:rsidR="008E49C2" w:rsidRDefault="008E49C2" w:rsidP="002007AF">
      <w:pPr>
        <w:spacing w:line="360" w:lineRule="auto"/>
        <w:jc w:val="both"/>
        <w:rPr>
          <w:rFonts w:ascii="Calibri" w:hAnsi="Calibri" w:cs="Calibri"/>
          <w:sz w:val="24"/>
          <w:szCs w:val="24"/>
        </w:rPr>
      </w:pPr>
      <w:r w:rsidRPr="00B93BFE">
        <w:rPr>
          <w:rFonts w:ascii="Calibri" w:hAnsi="Calibri" w:cs="Calibri"/>
          <w:sz w:val="24"/>
          <w:szCs w:val="24"/>
        </w:rPr>
        <w:t xml:space="preserve">Overall, </w:t>
      </w:r>
      <w:r w:rsidR="00C4098B" w:rsidRPr="00B93BFE">
        <w:rPr>
          <w:rFonts w:ascii="Calibri" w:hAnsi="Calibri" w:cs="Calibri"/>
          <w:sz w:val="24"/>
          <w:szCs w:val="24"/>
        </w:rPr>
        <w:t>this report highlights the importance of integration within the supply chain</w:t>
      </w:r>
      <w:r w:rsidR="00D525C8" w:rsidRPr="00B93BFE">
        <w:rPr>
          <w:rFonts w:ascii="Calibri" w:hAnsi="Calibri" w:cs="Calibri"/>
          <w:sz w:val="24"/>
          <w:szCs w:val="24"/>
        </w:rPr>
        <w:t xml:space="preserve"> and logistics operations</w:t>
      </w:r>
      <w:r w:rsidR="00AF4037" w:rsidRPr="00B93BFE">
        <w:rPr>
          <w:rFonts w:ascii="Calibri" w:hAnsi="Calibri" w:cs="Calibri"/>
          <w:sz w:val="24"/>
          <w:szCs w:val="24"/>
        </w:rPr>
        <w:t xml:space="preserve">, emphasising how logistics planning, process categorisation, and </w:t>
      </w:r>
      <w:r w:rsidR="00ED551A" w:rsidRPr="00B93BFE">
        <w:rPr>
          <w:rFonts w:ascii="Calibri" w:hAnsi="Calibri" w:cs="Calibri"/>
          <w:sz w:val="24"/>
          <w:szCs w:val="24"/>
        </w:rPr>
        <w:t>high-level</w:t>
      </w:r>
      <w:r w:rsidR="00AF4037" w:rsidRPr="00B93BFE">
        <w:rPr>
          <w:rFonts w:ascii="Calibri" w:hAnsi="Calibri" w:cs="Calibri"/>
          <w:sz w:val="24"/>
          <w:szCs w:val="24"/>
        </w:rPr>
        <w:t xml:space="preserve"> business strategy plays a key role in maintaining customer satisfaction, and </w:t>
      </w:r>
      <w:r w:rsidR="00D525C8" w:rsidRPr="00B93BFE">
        <w:rPr>
          <w:rFonts w:ascii="Calibri" w:hAnsi="Calibri" w:cs="Calibri"/>
          <w:sz w:val="24"/>
          <w:szCs w:val="24"/>
        </w:rPr>
        <w:t>a competitive advantage within the industry.</w:t>
      </w:r>
    </w:p>
    <w:p w14:paraId="6CBCCAB5" w14:textId="23DF9AB8" w:rsidR="00A03FC8" w:rsidRDefault="00A03FC8" w:rsidP="002007AF">
      <w:pPr>
        <w:spacing w:line="360" w:lineRule="auto"/>
        <w:jc w:val="both"/>
        <w:rPr>
          <w:rFonts w:ascii="Calibri" w:hAnsi="Calibri" w:cs="Calibri"/>
          <w:sz w:val="24"/>
          <w:szCs w:val="24"/>
        </w:rPr>
      </w:pPr>
      <w:r>
        <w:rPr>
          <w:rFonts w:ascii="Calibri" w:hAnsi="Calibri" w:cs="Calibri"/>
          <w:sz w:val="24"/>
          <w:szCs w:val="24"/>
        </w:rPr>
        <w:t xml:space="preserve">A recommendation for the future would be for Sony UKTEC to continue to </w:t>
      </w:r>
      <w:r w:rsidR="00E01592">
        <w:rPr>
          <w:rFonts w:ascii="Calibri" w:hAnsi="Calibri" w:cs="Calibri"/>
          <w:sz w:val="24"/>
          <w:szCs w:val="24"/>
        </w:rPr>
        <w:t xml:space="preserve">employ </w:t>
      </w:r>
      <w:r w:rsidR="004B522D">
        <w:rPr>
          <w:rFonts w:ascii="Calibri" w:hAnsi="Calibri" w:cs="Calibri"/>
          <w:sz w:val="24"/>
          <w:szCs w:val="24"/>
        </w:rPr>
        <w:t xml:space="preserve">the total logistics concepts within its operations, ensuring that </w:t>
      </w:r>
      <w:r w:rsidR="00E46FBE">
        <w:rPr>
          <w:rFonts w:ascii="Calibri" w:hAnsi="Calibri" w:cs="Calibri"/>
          <w:sz w:val="24"/>
          <w:szCs w:val="24"/>
        </w:rPr>
        <w:t xml:space="preserve">this mindset is passed down from higher level management to </w:t>
      </w:r>
      <w:r w:rsidR="00EA7AEA">
        <w:rPr>
          <w:rFonts w:ascii="Calibri" w:hAnsi="Calibri" w:cs="Calibri"/>
          <w:sz w:val="24"/>
          <w:szCs w:val="24"/>
        </w:rPr>
        <w:t>employees,</w:t>
      </w:r>
      <w:r w:rsidR="00E46FBE">
        <w:rPr>
          <w:rFonts w:ascii="Calibri" w:hAnsi="Calibri" w:cs="Calibri"/>
          <w:sz w:val="24"/>
          <w:szCs w:val="24"/>
        </w:rPr>
        <w:t xml:space="preserve"> so</w:t>
      </w:r>
      <w:r w:rsidR="00EA7AEA">
        <w:rPr>
          <w:rFonts w:ascii="Calibri" w:hAnsi="Calibri" w:cs="Calibri"/>
          <w:sz w:val="24"/>
          <w:szCs w:val="24"/>
        </w:rPr>
        <w:t xml:space="preserve"> everyone is aware of the importance and employs these methods throughout their roles.</w:t>
      </w:r>
    </w:p>
    <w:p w14:paraId="393FBDD0" w14:textId="05CF1266" w:rsidR="00EA7AEA" w:rsidRPr="00B93BFE" w:rsidRDefault="00EA7AEA" w:rsidP="002007AF">
      <w:pPr>
        <w:spacing w:line="360" w:lineRule="auto"/>
        <w:jc w:val="both"/>
        <w:rPr>
          <w:rFonts w:ascii="Calibri" w:hAnsi="Calibri" w:cs="Calibri"/>
          <w:sz w:val="24"/>
          <w:szCs w:val="24"/>
        </w:rPr>
      </w:pPr>
      <w:r>
        <w:rPr>
          <w:rFonts w:ascii="Calibri" w:hAnsi="Calibri" w:cs="Calibri"/>
          <w:sz w:val="24"/>
          <w:szCs w:val="24"/>
        </w:rPr>
        <w:t xml:space="preserve">Another recommendation in relation to customer service would be for Sony UKTEC to </w:t>
      </w:r>
      <w:r w:rsidRPr="00B93BFE">
        <w:rPr>
          <w:rFonts w:ascii="Calibri" w:hAnsi="Calibri" w:cs="Calibri"/>
          <w:sz w:val="24"/>
          <w:szCs w:val="24"/>
        </w:rPr>
        <w:t xml:space="preserve">widen the range of KPIs </w:t>
      </w:r>
      <w:r w:rsidR="0018242E">
        <w:rPr>
          <w:rFonts w:ascii="Calibri" w:hAnsi="Calibri" w:cs="Calibri"/>
          <w:sz w:val="24"/>
          <w:szCs w:val="24"/>
        </w:rPr>
        <w:t>that are measured to enable them to</w:t>
      </w:r>
      <w:r w:rsidRPr="00B93BFE">
        <w:rPr>
          <w:rFonts w:ascii="Calibri" w:hAnsi="Calibri" w:cs="Calibri"/>
          <w:sz w:val="24"/>
          <w:szCs w:val="24"/>
        </w:rPr>
        <w:t xml:space="preserve"> determine the full picture of their customer </w:t>
      </w:r>
      <w:proofErr w:type="gramStart"/>
      <w:r w:rsidRPr="00B93BFE">
        <w:rPr>
          <w:rFonts w:ascii="Calibri" w:hAnsi="Calibri" w:cs="Calibri"/>
          <w:sz w:val="24"/>
          <w:szCs w:val="24"/>
        </w:rPr>
        <w:t>service</w:t>
      </w:r>
      <w:r w:rsidR="009C780A">
        <w:rPr>
          <w:rFonts w:ascii="Calibri" w:hAnsi="Calibri" w:cs="Calibri"/>
          <w:sz w:val="24"/>
          <w:szCs w:val="24"/>
        </w:rPr>
        <w:t>, and</w:t>
      </w:r>
      <w:proofErr w:type="gramEnd"/>
      <w:r w:rsidR="009C780A">
        <w:rPr>
          <w:rFonts w:ascii="Calibri" w:hAnsi="Calibri" w:cs="Calibri"/>
          <w:sz w:val="24"/>
          <w:szCs w:val="24"/>
        </w:rPr>
        <w:t xml:space="preserve"> identify any improvements early on before they become an issue.</w:t>
      </w:r>
    </w:p>
    <w:p w14:paraId="2826C38A" w14:textId="77777777" w:rsidR="00B93BFE" w:rsidRDefault="00B93BFE" w:rsidP="00B93BFE"/>
    <w:p w14:paraId="596C638A" w14:textId="77777777" w:rsidR="00B93BFE" w:rsidRDefault="00B93BFE" w:rsidP="00B93BFE"/>
    <w:p w14:paraId="0C3E3E3B" w14:textId="77777777" w:rsidR="00B93BFE" w:rsidRDefault="00B93BFE" w:rsidP="00B93BFE"/>
    <w:p w14:paraId="7831C028" w14:textId="77777777" w:rsidR="00B93BFE" w:rsidRDefault="00B93BFE" w:rsidP="00B93BFE"/>
    <w:p w14:paraId="1BF20B4A" w14:textId="77777777" w:rsidR="00B93BFE" w:rsidRDefault="00B93BFE" w:rsidP="00B93BFE"/>
    <w:p w14:paraId="53F5B3CF" w14:textId="77777777" w:rsidR="00B93BFE" w:rsidRDefault="00B93BFE" w:rsidP="00B93BFE"/>
    <w:p w14:paraId="59E9CDA9" w14:textId="77777777" w:rsidR="00B93BFE" w:rsidRDefault="00B93BFE" w:rsidP="00B93BFE"/>
    <w:p w14:paraId="4A0BC34A" w14:textId="77777777" w:rsidR="00B93BFE" w:rsidRDefault="00B93BFE" w:rsidP="00B93BFE"/>
    <w:p w14:paraId="4EAB2185" w14:textId="77777777" w:rsidR="00B93BFE" w:rsidRDefault="00B93BFE" w:rsidP="00B93BFE"/>
    <w:p w14:paraId="0C6B77F8" w14:textId="77777777" w:rsidR="00B93BFE" w:rsidRDefault="00B93BFE" w:rsidP="00B93BFE"/>
    <w:p w14:paraId="42AE31B2" w14:textId="77777777" w:rsidR="00B93BFE" w:rsidRDefault="00B93BFE" w:rsidP="00B93BFE"/>
    <w:p w14:paraId="591ADB80" w14:textId="77777777" w:rsidR="00B93BFE" w:rsidRDefault="00B93BFE" w:rsidP="00B93BFE"/>
    <w:p w14:paraId="6915CF38" w14:textId="77777777" w:rsidR="00B93BFE" w:rsidRDefault="00B93BFE" w:rsidP="00B93BFE"/>
    <w:p w14:paraId="2916C589" w14:textId="77777777" w:rsidR="00B93BFE" w:rsidRDefault="00B93BFE" w:rsidP="00B93BFE"/>
    <w:p w14:paraId="7777E24A" w14:textId="77777777" w:rsidR="00B93BFE" w:rsidRDefault="00B93BFE" w:rsidP="00B93BFE"/>
    <w:p w14:paraId="72CD6F64" w14:textId="77777777" w:rsidR="00B93BFE" w:rsidRDefault="00B93BFE" w:rsidP="00B93BFE"/>
    <w:p w14:paraId="3B2983C5" w14:textId="77777777" w:rsidR="00B93BFE" w:rsidRDefault="00B93BFE" w:rsidP="00B93BFE"/>
    <w:p w14:paraId="1BB2D0E5" w14:textId="77777777" w:rsidR="00B93BFE" w:rsidRDefault="00B93BFE" w:rsidP="00B93BFE"/>
    <w:p w14:paraId="68411BDE" w14:textId="77777777" w:rsidR="00B93BFE" w:rsidRDefault="00B93BFE" w:rsidP="00B93BFE"/>
    <w:p w14:paraId="6A580168" w14:textId="77777777" w:rsidR="00B93BFE" w:rsidRDefault="00B93BFE" w:rsidP="00B93BFE"/>
    <w:bookmarkStart w:id="14" w:name="_Toc224228791" w:displacedByCustomXml="next"/>
    <w:sdt>
      <w:sdtPr>
        <w:rPr>
          <w:rFonts w:ascii="Times New Roman" w:eastAsia="Times New Roman" w:hAnsi="Times New Roman" w:cs="Times New Roman"/>
          <w:color w:val="auto"/>
          <w:sz w:val="20"/>
          <w:szCs w:val="20"/>
        </w:rPr>
        <w:id w:val="-1888026656"/>
        <w:docPartObj>
          <w:docPartGallery w:val="Bibliographies"/>
          <w:docPartUnique/>
        </w:docPartObj>
      </w:sdtPr>
      <w:sdtEndPr>
        <w:rPr>
          <w:rFonts w:ascii="Calibri" w:hAnsi="Calibri" w:cs="Calibri"/>
          <w:sz w:val="24"/>
          <w:szCs w:val="24"/>
        </w:rPr>
      </w:sdtEndPr>
      <w:sdtContent>
        <w:p w14:paraId="387A3D62" w14:textId="7318A67E" w:rsidR="000231D0" w:rsidRDefault="000231D0" w:rsidP="00B93BFE">
          <w:pPr>
            <w:pStyle w:val="Heading1"/>
            <w:numPr>
              <w:ilvl w:val="0"/>
              <w:numId w:val="16"/>
            </w:numPr>
          </w:pPr>
          <w:r>
            <w:t>References</w:t>
          </w:r>
          <w:bookmarkEnd w:id="14"/>
        </w:p>
        <w:sdt>
          <w:sdtPr>
            <w:id w:val="-573587230"/>
            <w:bibliography/>
          </w:sdtPr>
          <w:sdtEndPr>
            <w:rPr>
              <w:rFonts w:ascii="Calibri" w:hAnsi="Calibri" w:cs="Calibri"/>
              <w:sz w:val="24"/>
              <w:szCs w:val="24"/>
            </w:rPr>
          </w:sdtEndPr>
          <w:sdtContent>
            <w:p w14:paraId="09D0360A" w14:textId="77777777" w:rsidR="00B93BFE" w:rsidRPr="00B93BFE" w:rsidRDefault="000231D0" w:rsidP="00B93BFE">
              <w:pPr>
                <w:pStyle w:val="Bibliography"/>
                <w:spacing w:line="360" w:lineRule="auto"/>
                <w:rPr>
                  <w:rFonts w:ascii="Calibri" w:hAnsi="Calibri" w:cs="Calibri"/>
                  <w:noProof/>
                  <w:sz w:val="24"/>
                  <w:szCs w:val="24"/>
                </w:rPr>
              </w:pPr>
              <w:r w:rsidRPr="00B93BFE">
                <w:rPr>
                  <w:rFonts w:ascii="Calibri" w:hAnsi="Calibri" w:cs="Calibri"/>
                  <w:sz w:val="24"/>
                  <w:szCs w:val="24"/>
                </w:rPr>
                <w:fldChar w:fldCharType="begin"/>
              </w:r>
              <w:r w:rsidRPr="00B93BFE">
                <w:rPr>
                  <w:rFonts w:ascii="Calibri" w:hAnsi="Calibri" w:cs="Calibri"/>
                  <w:sz w:val="24"/>
                  <w:szCs w:val="24"/>
                </w:rPr>
                <w:instrText xml:space="preserve"> BIBLIOGRAPHY </w:instrText>
              </w:r>
              <w:r w:rsidRPr="00B93BFE">
                <w:rPr>
                  <w:rFonts w:ascii="Calibri" w:hAnsi="Calibri" w:cs="Calibri"/>
                  <w:sz w:val="24"/>
                  <w:szCs w:val="24"/>
                </w:rPr>
                <w:fldChar w:fldCharType="separate"/>
              </w:r>
              <w:r w:rsidR="00B93BFE" w:rsidRPr="00B93BFE">
                <w:rPr>
                  <w:rFonts w:ascii="Calibri" w:hAnsi="Calibri" w:cs="Calibri"/>
                  <w:noProof/>
                  <w:sz w:val="24"/>
                  <w:szCs w:val="24"/>
                </w:rPr>
                <w:t xml:space="preserve">Althaf, S. &amp; Babbit, C. W., 2021. Disruption risks to material supply chains in the electronics sector. </w:t>
              </w:r>
              <w:r w:rsidR="00B93BFE" w:rsidRPr="00B93BFE">
                <w:rPr>
                  <w:rFonts w:ascii="Calibri" w:hAnsi="Calibri" w:cs="Calibri"/>
                  <w:i/>
                  <w:iCs/>
                  <w:noProof/>
                  <w:sz w:val="24"/>
                  <w:szCs w:val="24"/>
                </w:rPr>
                <w:t xml:space="preserve">Resources, Conservation, and recycling, </w:t>
              </w:r>
              <w:r w:rsidR="00B93BFE" w:rsidRPr="00B93BFE">
                <w:rPr>
                  <w:rFonts w:ascii="Calibri" w:hAnsi="Calibri" w:cs="Calibri"/>
                  <w:noProof/>
                  <w:sz w:val="24"/>
                  <w:szCs w:val="24"/>
                </w:rPr>
                <w:t>Volume 167.</w:t>
              </w:r>
            </w:p>
            <w:p w14:paraId="13B5C6C5"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Banton, C., 2025. </w:t>
              </w:r>
              <w:r w:rsidRPr="00B93BFE">
                <w:rPr>
                  <w:rFonts w:ascii="Calibri" w:hAnsi="Calibri" w:cs="Calibri"/>
                  <w:i/>
                  <w:iCs/>
                  <w:noProof/>
                  <w:sz w:val="24"/>
                  <w:szCs w:val="24"/>
                </w:rPr>
                <w:t xml:space="preserve">Just-in-Time (JIT): Definition, Example, Pros, and Cons.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https://www.investopedia.com/terms/j/jit.asp</w:t>
              </w:r>
              <w:r w:rsidRPr="00B93BFE">
                <w:rPr>
                  <w:rFonts w:ascii="Calibri" w:hAnsi="Calibri" w:cs="Calibri"/>
                  <w:noProof/>
                  <w:sz w:val="24"/>
                  <w:szCs w:val="24"/>
                </w:rPr>
                <w:br/>
                <w:t>[Accessed 10 March 2026].</w:t>
              </w:r>
            </w:p>
            <w:p w14:paraId="3F9742B1"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Cargo Sapiens, 2026. </w:t>
              </w:r>
              <w:r w:rsidRPr="00B93BFE">
                <w:rPr>
                  <w:rFonts w:ascii="Calibri" w:hAnsi="Calibri" w:cs="Calibri"/>
                  <w:i/>
                  <w:iCs/>
                  <w:noProof/>
                  <w:sz w:val="24"/>
                  <w:szCs w:val="24"/>
                </w:rPr>
                <w:t xml:space="preserve">Logistics trade-off: how the board should decide between cost, time, and risk.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https://cargosapiens.com/en/blog/trade-off-logistico/</w:t>
              </w:r>
              <w:r w:rsidRPr="00B93BFE">
                <w:rPr>
                  <w:rFonts w:ascii="Calibri" w:hAnsi="Calibri" w:cs="Calibri"/>
                  <w:noProof/>
                  <w:sz w:val="24"/>
                  <w:szCs w:val="24"/>
                </w:rPr>
                <w:br/>
                <w:t>[Accessed 26 February 2026].</w:t>
              </w:r>
            </w:p>
            <w:p w14:paraId="28E652F3"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Christopher, M., 2016. </w:t>
              </w:r>
              <w:r w:rsidRPr="00B93BFE">
                <w:rPr>
                  <w:rFonts w:ascii="Calibri" w:hAnsi="Calibri" w:cs="Calibri"/>
                  <w:i/>
                  <w:iCs/>
                  <w:noProof/>
                  <w:sz w:val="24"/>
                  <w:szCs w:val="24"/>
                </w:rPr>
                <w:t xml:space="preserve">Logistics &amp; Supply Chain Management, </w:t>
              </w:r>
              <w:r w:rsidRPr="00B93BFE">
                <w:rPr>
                  <w:rFonts w:ascii="Calibri" w:hAnsi="Calibri" w:cs="Calibri"/>
                  <w:noProof/>
                  <w:sz w:val="24"/>
                  <w:szCs w:val="24"/>
                </w:rPr>
                <w:t>s.l.: s.n.</w:t>
              </w:r>
            </w:p>
            <w:p w14:paraId="2708F52B"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Corporate Finance Institute, 2019. </w:t>
              </w:r>
              <w:r w:rsidRPr="00B93BFE">
                <w:rPr>
                  <w:rFonts w:ascii="Calibri" w:hAnsi="Calibri" w:cs="Calibri"/>
                  <w:i/>
                  <w:iCs/>
                  <w:noProof/>
                  <w:sz w:val="24"/>
                  <w:szCs w:val="24"/>
                </w:rPr>
                <w:t xml:space="preserve">Just in time method.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https://corporatefinanceinstitute.com/resources/accounting/just-in-time-jit-method/</w:t>
              </w:r>
              <w:r w:rsidRPr="00B93BFE">
                <w:rPr>
                  <w:rFonts w:ascii="Calibri" w:hAnsi="Calibri" w:cs="Calibri"/>
                  <w:noProof/>
                  <w:sz w:val="24"/>
                  <w:szCs w:val="24"/>
                </w:rPr>
                <w:br/>
                <w:t>[Accessed 11 March 2026].</w:t>
              </w:r>
            </w:p>
            <w:p w14:paraId="1DB231A3"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Davies, S., 2022. </w:t>
              </w:r>
              <w:r w:rsidRPr="00B93BFE">
                <w:rPr>
                  <w:rFonts w:ascii="Calibri" w:hAnsi="Calibri" w:cs="Calibri"/>
                  <w:i/>
                  <w:iCs/>
                  <w:noProof/>
                  <w:sz w:val="24"/>
                  <w:szCs w:val="24"/>
                </w:rPr>
                <w:t xml:space="preserve">How to understand, measure and reduce logistics costs.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https://www.lpr.eu/blog/supply-chain/how-to-understand-measure-and-reduce-logistics-costs/</w:t>
              </w:r>
              <w:r w:rsidRPr="00B93BFE">
                <w:rPr>
                  <w:rFonts w:ascii="Calibri" w:hAnsi="Calibri" w:cs="Calibri"/>
                  <w:noProof/>
                  <w:sz w:val="24"/>
                  <w:szCs w:val="24"/>
                </w:rPr>
                <w:br/>
                <w:t>[Accessed 3 March 2026].</w:t>
              </w:r>
            </w:p>
            <w:p w14:paraId="58270AD6"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Descartes, 2024. </w:t>
              </w:r>
              <w:r w:rsidRPr="00B93BFE">
                <w:rPr>
                  <w:rFonts w:ascii="Calibri" w:hAnsi="Calibri" w:cs="Calibri"/>
                  <w:i/>
                  <w:iCs/>
                  <w:noProof/>
                  <w:sz w:val="24"/>
                  <w:szCs w:val="24"/>
                </w:rPr>
                <w:t xml:space="preserve">The 8 R's of Logistics.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https://routinguk.descartes.com/resources/the-8-rs-of-logistics</w:t>
              </w:r>
              <w:r w:rsidRPr="00B93BFE">
                <w:rPr>
                  <w:rFonts w:ascii="Calibri" w:hAnsi="Calibri" w:cs="Calibri"/>
                  <w:noProof/>
                  <w:sz w:val="24"/>
                  <w:szCs w:val="24"/>
                </w:rPr>
                <w:br/>
                <w:t>[Accessed 7 March 2026].</w:t>
              </w:r>
            </w:p>
            <w:p w14:paraId="6CD79EAA"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Forbes, 2018. </w:t>
              </w:r>
              <w:r w:rsidRPr="00B93BFE">
                <w:rPr>
                  <w:rFonts w:ascii="Calibri" w:hAnsi="Calibri" w:cs="Calibri"/>
                  <w:i/>
                  <w:iCs/>
                  <w:noProof/>
                  <w:sz w:val="24"/>
                  <w:szCs w:val="24"/>
                </w:rPr>
                <w:t xml:space="preserve">How Important Is Customer Service To Success In Business?.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https://www.forbes.com/sites/quora/2018/12/18/how-important-is-customer-service-to-success-in-business/</w:t>
              </w:r>
              <w:r w:rsidRPr="00B93BFE">
                <w:rPr>
                  <w:rFonts w:ascii="Calibri" w:hAnsi="Calibri" w:cs="Calibri"/>
                  <w:noProof/>
                  <w:sz w:val="24"/>
                  <w:szCs w:val="24"/>
                </w:rPr>
                <w:br/>
                <w:t>[Accessed 10 March 2026].</w:t>
              </w:r>
            </w:p>
            <w:p w14:paraId="26EEC151"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Gordon, B., 2024. </w:t>
              </w:r>
              <w:r w:rsidRPr="00B93BFE">
                <w:rPr>
                  <w:rFonts w:ascii="Calibri" w:hAnsi="Calibri" w:cs="Calibri"/>
                  <w:i/>
                  <w:iCs/>
                  <w:noProof/>
                  <w:sz w:val="24"/>
                  <w:szCs w:val="24"/>
                </w:rPr>
                <w:t xml:space="preserve">The Four Pillars of Logistics: A Comprehensive Guide.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https://benjamin-gordon.com/the-four-pillars-of-logistics-a-comprehensive-guide/</w:t>
              </w:r>
              <w:r w:rsidRPr="00B93BFE">
                <w:rPr>
                  <w:rFonts w:ascii="Calibri" w:hAnsi="Calibri" w:cs="Calibri"/>
                  <w:noProof/>
                  <w:sz w:val="24"/>
                  <w:szCs w:val="24"/>
                </w:rPr>
                <w:br/>
                <w:t>[Accessed 8 March 2026].</w:t>
              </w:r>
            </w:p>
            <w:p w14:paraId="307B0716"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lastRenderedPageBreak/>
                <w:t xml:space="preserve">Handler, K., 2024. </w:t>
              </w:r>
              <w:r w:rsidRPr="00B93BFE">
                <w:rPr>
                  <w:rFonts w:ascii="Calibri" w:hAnsi="Calibri" w:cs="Calibri"/>
                  <w:i/>
                  <w:iCs/>
                  <w:noProof/>
                  <w:sz w:val="24"/>
                  <w:szCs w:val="24"/>
                </w:rPr>
                <w:t xml:space="preserve">QBRs create alignment with your customers and help you identify opportunities to increase your impact.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https://www.salesforce.com/blog/what-is-a-qbr/</w:t>
              </w:r>
              <w:r w:rsidRPr="00B93BFE">
                <w:rPr>
                  <w:rFonts w:ascii="Calibri" w:hAnsi="Calibri" w:cs="Calibri"/>
                  <w:noProof/>
                  <w:sz w:val="24"/>
                  <w:szCs w:val="24"/>
                </w:rPr>
                <w:br/>
                <w:t>[Accessed 2 February 2026].</w:t>
              </w:r>
            </w:p>
            <w:p w14:paraId="7ACB957B"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Ivanov, D., Tsipoulanidis, A. &amp; Schonberger, J., 2017. Distribution and Transportation Network Design. </w:t>
              </w:r>
              <w:r w:rsidRPr="00B93BFE">
                <w:rPr>
                  <w:rFonts w:ascii="Calibri" w:hAnsi="Calibri" w:cs="Calibri"/>
                  <w:i/>
                  <w:iCs/>
                  <w:noProof/>
                  <w:sz w:val="24"/>
                  <w:szCs w:val="24"/>
                </w:rPr>
                <w:t xml:space="preserve">Global supply chain and operations management, </w:t>
              </w:r>
              <w:r w:rsidRPr="00B93BFE">
                <w:rPr>
                  <w:rFonts w:ascii="Calibri" w:hAnsi="Calibri" w:cs="Calibri"/>
                  <w:noProof/>
                  <w:sz w:val="24"/>
                  <w:szCs w:val="24"/>
                </w:rPr>
                <w:t>pp. 189-232.</w:t>
              </w:r>
            </w:p>
            <w:p w14:paraId="6F327C41"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János, B., 2018. The potentials and limitations of just in time (JIT). p. 277.</w:t>
              </w:r>
            </w:p>
            <w:p w14:paraId="7ED5AB17"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Komkowski, T. et al., 2023. The integration of Industry 4.0 and Lean Management: a systematic review and constituting elements perspective. </w:t>
              </w:r>
              <w:r w:rsidRPr="00B93BFE">
                <w:rPr>
                  <w:rFonts w:ascii="Calibri" w:hAnsi="Calibri" w:cs="Calibri"/>
                  <w:i/>
                  <w:iCs/>
                  <w:noProof/>
                  <w:sz w:val="24"/>
                  <w:szCs w:val="24"/>
                </w:rPr>
                <w:t xml:space="preserve">Total Quality Management &amp; Business Excellence, </w:t>
              </w:r>
              <w:r w:rsidRPr="00B93BFE">
                <w:rPr>
                  <w:rFonts w:ascii="Calibri" w:hAnsi="Calibri" w:cs="Calibri"/>
                  <w:noProof/>
                  <w:sz w:val="24"/>
                  <w:szCs w:val="24"/>
                </w:rPr>
                <w:t>Volume 34, pp. 1052-1069.</w:t>
              </w:r>
            </w:p>
            <w:p w14:paraId="66119DB2"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Medium, 2024. </w:t>
              </w:r>
              <w:r w:rsidRPr="00B93BFE">
                <w:rPr>
                  <w:rFonts w:ascii="Calibri" w:hAnsi="Calibri" w:cs="Calibri"/>
                  <w:i/>
                  <w:iCs/>
                  <w:noProof/>
                  <w:sz w:val="24"/>
                  <w:szCs w:val="24"/>
                </w:rPr>
                <w:t xml:space="preserve">What is total logistics concept.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https://medium.com/@eximlogisticspvtltd/what-is-total-logistics-concept-df70aa907d68</w:t>
              </w:r>
              <w:r w:rsidRPr="00B93BFE">
                <w:rPr>
                  <w:rFonts w:ascii="Calibri" w:hAnsi="Calibri" w:cs="Calibri"/>
                  <w:noProof/>
                  <w:sz w:val="24"/>
                  <w:szCs w:val="24"/>
                </w:rPr>
                <w:br/>
                <w:t>[Accessed 2 March 2026].</w:t>
              </w:r>
            </w:p>
            <w:p w14:paraId="4CDB97BF"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Montgomery, O., 2019. </w:t>
              </w:r>
              <w:r w:rsidRPr="00B93BFE">
                <w:rPr>
                  <w:rFonts w:ascii="Calibri" w:hAnsi="Calibri" w:cs="Calibri"/>
                  <w:i/>
                  <w:iCs/>
                  <w:noProof/>
                  <w:sz w:val="24"/>
                  <w:szCs w:val="24"/>
                </w:rPr>
                <w:t xml:space="preserve">Supply Chain Segmentation.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https://www.softwareadvice.com/resources/supply-chain-segmentation/</w:t>
              </w:r>
              <w:r w:rsidRPr="00B93BFE">
                <w:rPr>
                  <w:rFonts w:ascii="Calibri" w:hAnsi="Calibri" w:cs="Calibri"/>
                  <w:noProof/>
                  <w:sz w:val="24"/>
                  <w:szCs w:val="24"/>
                </w:rPr>
                <w:br/>
                <w:t>[Accessed 19 February 2026].</w:t>
              </w:r>
            </w:p>
            <w:p w14:paraId="1F594B50"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Nandy, A. &amp; Habib, M., 2022. Lean or Agile Supply Chain - a better tool to manage business?. </w:t>
              </w:r>
              <w:r w:rsidRPr="00B93BFE">
                <w:rPr>
                  <w:rFonts w:ascii="Calibri" w:hAnsi="Calibri" w:cs="Calibri"/>
                  <w:i/>
                  <w:iCs/>
                  <w:noProof/>
                  <w:sz w:val="24"/>
                  <w:szCs w:val="24"/>
                </w:rPr>
                <w:t xml:space="preserve">What to know about supply chain management, </w:t>
              </w:r>
              <w:r w:rsidRPr="00B93BFE">
                <w:rPr>
                  <w:rFonts w:ascii="Calibri" w:hAnsi="Calibri" w:cs="Calibri"/>
                  <w:noProof/>
                  <w:sz w:val="24"/>
                  <w:szCs w:val="24"/>
                </w:rPr>
                <w:t>pp. 184-204.</w:t>
              </w:r>
            </w:p>
            <w:p w14:paraId="3FAAF622"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Paulino, B., 2025. </w:t>
              </w:r>
              <w:r w:rsidRPr="00B93BFE">
                <w:rPr>
                  <w:rFonts w:ascii="Calibri" w:hAnsi="Calibri" w:cs="Calibri"/>
                  <w:i/>
                  <w:iCs/>
                  <w:noProof/>
                  <w:sz w:val="24"/>
                  <w:szCs w:val="24"/>
                </w:rPr>
                <w:t xml:space="preserve">Designing and Implementing Logistics Strategy: Key Components for Success.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https://www.consultingedge.net/designing-and-implementing-logistics-strategy/</w:t>
              </w:r>
              <w:r w:rsidRPr="00B93BFE">
                <w:rPr>
                  <w:rFonts w:ascii="Calibri" w:hAnsi="Calibri" w:cs="Calibri"/>
                  <w:noProof/>
                  <w:sz w:val="24"/>
                  <w:szCs w:val="24"/>
                </w:rPr>
                <w:br/>
                <w:t>[Accessed 26 February 2026].</w:t>
              </w:r>
            </w:p>
            <w:p w14:paraId="1CB1476D"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Pereira, L. X., Loures, E. d. F. R. &amp; Santos, E. A. P., 2019. Assessment of supply chain segmentation from an interoperability perspective. </w:t>
              </w:r>
              <w:r w:rsidRPr="00B93BFE">
                <w:rPr>
                  <w:rFonts w:ascii="Calibri" w:hAnsi="Calibri" w:cs="Calibri"/>
                  <w:i/>
                  <w:iCs/>
                  <w:noProof/>
                  <w:sz w:val="24"/>
                  <w:szCs w:val="24"/>
                </w:rPr>
                <w:t xml:space="preserve">International Journal of Logistics Research and Applications, </w:t>
              </w:r>
              <w:r w:rsidRPr="00B93BFE">
                <w:rPr>
                  <w:rFonts w:ascii="Calibri" w:hAnsi="Calibri" w:cs="Calibri"/>
                  <w:noProof/>
                  <w:sz w:val="24"/>
                  <w:szCs w:val="24"/>
                </w:rPr>
                <w:t>25(1), pp. 77-100.</w:t>
              </w:r>
            </w:p>
            <w:p w14:paraId="580DE89A"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Robinson, A., 2024. </w:t>
              </w:r>
              <w:r w:rsidRPr="00B93BFE">
                <w:rPr>
                  <w:rFonts w:ascii="Calibri" w:hAnsi="Calibri" w:cs="Calibri"/>
                  <w:i/>
                  <w:iCs/>
                  <w:noProof/>
                  <w:sz w:val="24"/>
                  <w:szCs w:val="24"/>
                </w:rPr>
                <w:t xml:space="preserve">What Are Logistics Costs and How Do You Calculate Them?.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https://www.shipscience.com/what-are-logistics-costs-and-how-do-you-calculate-them/</w:t>
              </w:r>
              <w:r w:rsidRPr="00B93BFE">
                <w:rPr>
                  <w:rFonts w:ascii="Calibri" w:hAnsi="Calibri" w:cs="Calibri"/>
                  <w:noProof/>
                  <w:sz w:val="24"/>
                  <w:szCs w:val="24"/>
                </w:rPr>
                <w:br/>
                <w:t>[Accessed 27 February 2026].</w:t>
              </w:r>
            </w:p>
            <w:p w14:paraId="28A14B24"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lastRenderedPageBreak/>
                <w:t xml:space="preserve">Sharafi, M. A. A. A. A. &amp; Ullah, A., 2021. Combining Lean and Agile Supply Chains for Top Results. </w:t>
              </w:r>
              <w:r w:rsidRPr="00B93BFE">
                <w:rPr>
                  <w:rFonts w:ascii="Calibri" w:hAnsi="Calibri" w:cs="Calibri"/>
                  <w:i/>
                  <w:iCs/>
                  <w:noProof/>
                  <w:sz w:val="24"/>
                  <w:szCs w:val="24"/>
                </w:rPr>
                <w:t>Journal of Student Research.</w:t>
              </w:r>
            </w:p>
            <w:p w14:paraId="4ECC6CD5" w14:textId="77777777" w:rsidR="00B93BFE" w:rsidRPr="00B93BFE" w:rsidRDefault="00B93BFE" w:rsidP="00B93BFE">
              <w:pPr>
                <w:pStyle w:val="Bibliography"/>
                <w:spacing w:line="360" w:lineRule="auto"/>
                <w:rPr>
                  <w:rFonts w:ascii="Calibri" w:hAnsi="Calibri" w:cs="Calibri"/>
                  <w:noProof/>
                  <w:sz w:val="24"/>
                  <w:szCs w:val="24"/>
                </w:rPr>
              </w:pPr>
              <w:r w:rsidRPr="00B93BFE">
                <w:rPr>
                  <w:rFonts w:ascii="Calibri" w:hAnsi="Calibri" w:cs="Calibri"/>
                  <w:noProof/>
                  <w:sz w:val="24"/>
                  <w:szCs w:val="24"/>
                </w:rPr>
                <w:t xml:space="preserve">WareOne, 2025. </w:t>
              </w:r>
              <w:r w:rsidRPr="00B93BFE">
                <w:rPr>
                  <w:rFonts w:ascii="Calibri" w:hAnsi="Calibri" w:cs="Calibri"/>
                  <w:i/>
                  <w:iCs/>
                  <w:noProof/>
                  <w:sz w:val="24"/>
                  <w:szCs w:val="24"/>
                </w:rPr>
                <w:t xml:space="preserve">Logistics: Meaning, Processes, and Key Functions. </w:t>
              </w:r>
              <w:r w:rsidRPr="00B93BFE">
                <w:rPr>
                  <w:rFonts w:ascii="Calibri" w:hAnsi="Calibri" w:cs="Calibri"/>
                  <w:noProof/>
                  <w:sz w:val="24"/>
                  <w:szCs w:val="24"/>
                </w:rPr>
                <w:t xml:space="preserve">[Online] </w:t>
              </w:r>
              <w:r w:rsidRPr="00B93BFE">
                <w:rPr>
                  <w:rFonts w:ascii="Calibri" w:hAnsi="Calibri" w:cs="Calibri"/>
                  <w:noProof/>
                  <w:sz w:val="24"/>
                  <w:szCs w:val="24"/>
                </w:rPr>
                <w:br/>
                <w:t xml:space="preserve">Available at: </w:t>
              </w:r>
              <w:r w:rsidRPr="00B93BFE">
                <w:rPr>
                  <w:rFonts w:ascii="Calibri" w:hAnsi="Calibri" w:cs="Calibri"/>
                  <w:noProof/>
                  <w:sz w:val="24"/>
                  <w:szCs w:val="24"/>
                  <w:u w:val="single"/>
                </w:rPr>
                <w:t>https://www.wareone.net/blogs/logistics-meaning-processes-key-functions</w:t>
              </w:r>
              <w:r w:rsidRPr="00B93BFE">
                <w:rPr>
                  <w:rFonts w:ascii="Calibri" w:hAnsi="Calibri" w:cs="Calibri"/>
                  <w:noProof/>
                  <w:sz w:val="24"/>
                  <w:szCs w:val="24"/>
                </w:rPr>
                <w:br/>
                <w:t>[Accessed 10 March 2026].</w:t>
              </w:r>
            </w:p>
            <w:p w14:paraId="4491BB35" w14:textId="34E3023B" w:rsidR="000231D0" w:rsidRPr="00B93BFE" w:rsidRDefault="000231D0" w:rsidP="00B93BFE">
              <w:pPr>
                <w:spacing w:line="360" w:lineRule="auto"/>
                <w:rPr>
                  <w:rFonts w:ascii="Calibri" w:hAnsi="Calibri" w:cs="Calibri"/>
                  <w:sz w:val="24"/>
                  <w:szCs w:val="24"/>
                </w:rPr>
              </w:pPr>
              <w:r w:rsidRPr="00B93BFE">
                <w:rPr>
                  <w:rFonts w:ascii="Calibri" w:hAnsi="Calibri" w:cs="Calibri"/>
                  <w:b/>
                  <w:bCs/>
                  <w:noProof/>
                  <w:sz w:val="24"/>
                  <w:szCs w:val="24"/>
                </w:rPr>
                <w:fldChar w:fldCharType="end"/>
              </w:r>
            </w:p>
          </w:sdtContent>
        </w:sdt>
      </w:sdtContent>
    </w:sdt>
    <w:p w14:paraId="5EB76EA9" w14:textId="77777777" w:rsidR="00181F9F" w:rsidRPr="00B93BFE" w:rsidRDefault="00181F9F" w:rsidP="00B93BFE">
      <w:pPr>
        <w:spacing w:line="360" w:lineRule="auto"/>
        <w:rPr>
          <w:rFonts w:ascii="Calibri" w:hAnsi="Calibri" w:cs="Calibri"/>
          <w:sz w:val="24"/>
          <w:szCs w:val="24"/>
        </w:rPr>
      </w:pPr>
    </w:p>
    <w:sectPr w:rsidR="00181F9F" w:rsidRPr="00B93B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D6C59"/>
    <w:multiLevelType w:val="hybridMultilevel"/>
    <w:tmpl w:val="489CE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A56B3B"/>
    <w:multiLevelType w:val="hybridMultilevel"/>
    <w:tmpl w:val="5FACC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DF35DE"/>
    <w:multiLevelType w:val="multilevel"/>
    <w:tmpl w:val="9A02B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866D5C"/>
    <w:multiLevelType w:val="hybridMultilevel"/>
    <w:tmpl w:val="57166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40C74"/>
    <w:multiLevelType w:val="hybridMultilevel"/>
    <w:tmpl w:val="D28601EC"/>
    <w:lvl w:ilvl="0" w:tplc="55564184">
      <w:start w:val="1"/>
      <w:numFmt w:val="decimal"/>
      <w:lvlText w:val="%1."/>
      <w:lvlJc w:val="left"/>
      <w:pPr>
        <w:ind w:left="720" w:hanging="360"/>
      </w:pPr>
      <w:rPr>
        <w:rFonts w:asciiTheme="majorHAnsi" w:hAnsiTheme="majorHAnsi" w:cstheme="majorBidi"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B176A4"/>
    <w:multiLevelType w:val="hybridMultilevel"/>
    <w:tmpl w:val="C3540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CC296B"/>
    <w:multiLevelType w:val="hybridMultilevel"/>
    <w:tmpl w:val="764E2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3F1F35"/>
    <w:multiLevelType w:val="hybridMultilevel"/>
    <w:tmpl w:val="FDE28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98486C"/>
    <w:multiLevelType w:val="hybridMultilevel"/>
    <w:tmpl w:val="8CFE57F0"/>
    <w:lvl w:ilvl="0" w:tplc="A744617E">
      <w:start w:val="1"/>
      <w:numFmt w:val="decimal"/>
      <w:lvlText w:val="%1."/>
      <w:lvlJc w:val="left"/>
      <w:pPr>
        <w:ind w:left="720" w:hanging="360"/>
      </w:pPr>
      <w:rPr>
        <w:rFonts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5F4289"/>
    <w:multiLevelType w:val="hybridMultilevel"/>
    <w:tmpl w:val="ABE271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930207"/>
    <w:multiLevelType w:val="hybridMultilevel"/>
    <w:tmpl w:val="C5BEB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4101CB"/>
    <w:multiLevelType w:val="hybridMultilevel"/>
    <w:tmpl w:val="5AF60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9A1246"/>
    <w:multiLevelType w:val="hybridMultilevel"/>
    <w:tmpl w:val="64D6E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5873E5"/>
    <w:multiLevelType w:val="hybridMultilevel"/>
    <w:tmpl w:val="B27E3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0D1B2B"/>
    <w:multiLevelType w:val="hybridMultilevel"/>
    <w:tmpl w:val="9AD4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16024C"/>
    <w:multiLevelType w:val="multilevel"/>
    <w:tmpl w:val="7DA46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1452C8"/>
    <w:multiLevelType w:val="hybridMultilevel"/>
    <w:tmpl w:val="9FFC2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6810717">
    <w:abstractNumId w:val="8"/>
  </w:num>
  <w:num w:numId="2" w16cid:durableId="513544455">
    <w:abstractNumId w:val="14"/>
  </w:num>
  <w:num w:numId="3" w16cid:durableId="1460539130">
    <w:abstractNumId w:val="7"/>
  </w:num>
  <w:num w:numId="4" w16cid:durableId="1600748916">
    <w:abstractNumId w:val="3"/>
  </w:num>
  <w:num w:numId="5" w16cid:durableId="1042553738">
    <w:abstractNumId w:val="5"/>
  </w:num>
  <w:num w:numId="6" w16cid:durableId="713702778">
    <w:abstractNumId w:val="6"/>
  </w:num>
  <w:num w:numId="7" w16cid:durableId="949317197">
    <w:abstractNumId w:val="10"/>
  </w:num>
  <w:num w:numId="8" w16cid:durableId="704410665">
    <w:abstractNumId w:val="15"/>
  </w:num>
  <w:num w:numId="9" w16cid:durableId="626669301">
    <w:abstractNumId w:val="2"/>
  </w:num>
  <w:num w:numId="10" w16cid:durableId="1400984627">
    <w:abstractNumId w:val="13"/>
  </w:num>
  <w:num w:numId="11" w16cid:durableId="492063844">
    <w:abstractNumId w:val="12"/>
  </w:num>
  <w:num w:numId="12" w16cid:durableId="959338525">
    <w:abstractNumId w:val="0"/>
  </w:num>
  <w:num w:numId="13" w16cid:durableId="796918107">
    <w:abstractNumId w:val="1"/>
  </w:num>
  <w:num w:numId="14" w16cid:durableId="1815180033">
    <w:abstractNumId w:val="11"/>
  </w:num>
  <w:num w:numId="15" w16cid:durableId="723531100">
    <w:abstractNumId w:val="16"/>
  </w:num>
  <w:num w:numId="16" w16cid:durableId="179314915">
    <w:abstractNumId w:val="9"/>
  </w:num>
  <w:num w:numId="17" w16cid:durableId="3769798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254"/>
    <w:rsid w:val="00004D46"/>
    <w:rsid w:val="00010798"/>
    <w:rsid w:val="00011204"/>
    <w:rsid w:val="0001554A"/>
    <w:rsid w:val="00016C91"/>
    <w:rsid w:val="000221EB"/>
    <w:rsid w:val="000231D0"/>
    <w:rsid w:val="000254DB"/>
    <w:rsid w:val="00026E76"/>
    <w:rsid w:val="00027DC8"/>
    <w:rsid w:val="00031ED2"/>
    <w:rsid w:val="0003353F"/>
    <w:rsid w:val="00042CCA"/>
    <w:rsid w:val="00044651"/>
    <w:rsid w:val="000450DA"/>
    <w:rsid w:val="00045796"/>
    <w:rsid w:val="0005068E"/>
    <w:rsid w:val="00050CCB"/>
    <w:rsid w:val="00053ADF"/>
    <w:rsid w:val="0005531B"/>
    <w:rsid w:val="00055BA1"/>
    <w:rsid w:val="00060194"/>
    <w:rsid w:val="00061FE1"/>
    <w:rsid w:val="00063F6C"/>
    <w:rsid w:val="00066F7E"/>
    <w:rsid w:val="000701F7"/>
    <w:rsid w:val="000749C3"/>
    <w:rsid w:val="00084F7A"/>
    <w:rsid w:val="00085070"/>
    <w:rsid w:val="000850B5"/>
    <w:rsid w:val="00085865"/>
    <w:rsid w:val="00086FD9"/>
    <w:rsid w:val="00091F63"/>
    <w:rsid w:val="00092EAA"/>
    <w:rsid w:val="000938FA"/>
    <w:rsid w:val="00096F56"/>
    <w:rsid w:val="000A0111"/>
    <w:rsid w:val="000A11E8"/>
    <w:rsid w:val="000A5A85"/>
    <w:rsid w:val="000B0A88"/>
    <w:rsid w:val="000C0858"/>
    <w:rsid w:val="000C283D"/>
    <w:rsid w:val="000C5527"/>
    <w:rsid w:val="000C6199"/>
    <w:rsid w:val="000D4690"/>
    <w:rsid w:val="000E13EA"/>
    <w:rsid w:val="000E14AD"/>
    <w:rsid w:val="000E4135"/>
    <w:rsid w:val="000E79AF"/>
    <w:rsid w:val="000F4A39"/>
    <w:rsid w:val="000F5F82"/>
    <w:rsid w:val="00110BD7"/>
    <w:rsid w:val="00112113"/>
    <w:rsid w:val="00112A0F"/>
    <w:rsid w:val="00115D2D"/>
    <w:rsid w:val="00123730"/>
    <w:rsid w:val="00123B44"/>
    <w:rsid w:val="0012628F"/>
    <w:rsid w:val="00132B61"/>
    <w:rsid w:val="00132CDC"/>
    <w:rsid w:val="00132EAF"/>
    <w:rsid w:val="001353A2"/>
    <w:rsid w:val="00137BFF"/>
    <w:rsid w:val="00141E3C"/>
    <w:rsid w:val="00143726"/>
    <w:rsid w:val="001441AF"/>
    <w:rsid w:val="0014459A"/>
    <w:rsid w:val="00146695"/>
    <w:rsid w:val="00150004"/>
    <w:rsid w:val="001504F1"/>
    <w:rsid w:val="001533D6"/>
    <w:rsid w:val="001539B1"/>
    <w:rsid w:val="00155C5D"/>
    <w:rsid w:val="00156500"/>
    <w:rsid w:val="00161333"/>
    <w:rsid w:val="001631D4"/>
    <w:rsid w:val="00171A27"/>
    <w:rsid w:val="00174B57"/>
    <w:rsid w:val="001751DC"/>
    <w:rsid w:val="001801AB"/>
    <w:rsid w:val="00180878"/>
    <w:rsid w:val="00181F9F"/>
    <w:rsid w:val="0018242E"/>
    <w:rsid w:val="00185852"/>
    <w:rsid w:val="001873C6"/>
    <w:rsid w:val="0018772B"/>
    <w:rsid w:val="00193976"/>
    <w:rsid w:val="001A1660"/>
    <w:rsid w:val="001A1D58"/>
    <w:rsid w:val="001A4F64"/>
    <w:rsid w:val="001A5EA9"/>
    <w:rsid w:val="001A6B4A"/>
    <w:rsid w:val="001A6E54"/>
    <w:rsid w:val="001B0CBE"/>
    <w:rsid w:val="001B30E6"/>
    <w:rsid w:val="001B48D2"/>
    <w:rsid w:val="001B5ADA"/>
    <w:rsid w:val="001C3AE6"/>
    <w:rsid w:val="001D0BFE"/>
    <w:rsid w:val="001D206F"/>
    <w:rsid w:val="001D34F9"/>
    <w:rsid w:val="001E00ED"/>
    <w:rsid w:val="001E5748"/>
    <w:rsid w:val="001E6D33"/>
    <w:rsid w:val="001E6FAF"/>
    <w:rsid w:val="001F1417"/>
    <w:rsid w:val="001F1E88"/>
    <w:rsid w:val="001F243D"/>
    <w:rsid w:val="001F701A"/>
    <w:rsid w:val="002007AF"/>
    <w:rsid w:val="00203981"/>
    <w:rsid w:val="00205370"/>
    <w:rsid w:val="00205E66"/>
    <w:rsid w:val="00207284"/>
    <w:rsid w:val="00215AC5"/>
    <w:rsid w:val="00216A60"/>
    <w:rsid w:val="002178D8"/>
    <w:rsid w:val="002208E9"/>
    <w:rsid w:val="00222563"/>
    <w:rsid w:val="00222C55"/>
    <w:rsid w:val="00227202"/>
    <w:rsid w:val="00227A96"/>
    <w:rsid w:val="00230089"/>
    <w:rsid w:val="00230F7C"/>
    <w:rsid w:val="002323FA"/>
    <w:rsid w:val="00233564"/>
    <w:rsid w:val="002355ED"/>
    <w:rsid w:val="002374C9"/>
    <w:rsid w:val="00237E80"/>
    <w:rsid w:val="002406CC"/>
    <w:rsid w:val="0025014B"/>
    <w:rsid w:val="002504E5"/>
    <w:rsid w:val="002528F7"/>
    <w:rsid w:val="00253059"/>
    <w:rsid w:val="00256E50"/>
    <w:rsid w:val="00264172"/>
    <w:rsid w:val="00271275"/>
    <w:rsid w:val="002726AF"/>
    <w:rsid w:val="0027323B"/>
    <w:rsid w:val="00275A83"/>
    <w:rsid w:val="002817B8"/>
    <w:rsid w:val="0028261D"/>
    <w:rsid w:val="00287721"/>
    <w:rsid w:val="00290027"/>
    <w:rsid w:val="00294EEA"/>
    <w:rsid w:val="00295269"/>
    <w:rsid w:val="0029546C"/>
    <w:rsid w:val="002A56C0"/>
    <w:rsid w:val="002A6227"/>
    <w:rsid w:val="002A651C"/>
    <w:rsid w:val="002A7ACD"/>
    <w:rsid w:val="002B4CFE"/>
    <w:rsid w:val="002B74A3"/>
    <w:rsid w:val="002C5DF1"/>
    <w:rsid w:val="002C7E57"/>
    <w:rsid w:val="002D006C"/>
    <w:rsid w:val="002D00DE"/>
    <w:rsid w:val="002D14C1"/>
    <w:rsid w:val="002D4E03"/>
    <w:rsid w:val="002E3D8A"/>
    <w:rsid w:val="002E508D"/>
    <w:rsid w:val="002E6E75"/>
    <w:rsid w:val="002E7EFC"/>
    <w:rsid w:val="002F19C2"/>
    <w:rsid w:val="002F2F26"/>
    <w:rsid w:val="002F3FF0"/>
    <w:rsid w:val="002F6A5E"/>
    <w:rsid w:val="00301548"/>
    <w:rsid w:val="00305D86"/>
    <w:rsid w:val="00311738"/>
    <w:rsid w:val="0031516C"/>
    <w:rsid w:val="00316F2C"/>
    <w:rsid w:val="00323DD6"/>
    <w:rsid w:val="00331652"/>
    <w:rsid w:val="00333A48"/>
    <w:rsid w:val="00343C14"/>
    <w:rsid w:val="0034780D"/>
    <w:rsid w:val="00352DCF"/>
    <w:rsid w:val="0035642B"/>
    <w:rsid w:val="003577DA"/>
    <w:rsid w:val="00360C4D"/>
    <w:rsid w:val="00364106"/>
    <w:rsid w:val="00365338"/>
    <w:rsid w:val="0037056A"/>
    <w:rsid w:val="00372F6A"/>
    <w:rsid w:val="00383E72"/>
    <w:rsid w:val="003870D1"/>
    <w:rsid w:val="003916E4"/>
    <w:rsid w:val="00392438"/>
    <w:rsid w:val="0039282D"/>
    <w:rsid w:val="003A1F0E"/>
    <w:rsid w:val="003A3D66"/>
    <w:rsid w:val="003A3F2E"/>
    <w:rsid w:val="003A4190"/>
    <w:rsid w:val="003B2754"/>
    <w:rsid w:val="003B2B5A"/>
    <w:rsid w:val="003B72AC"/>
    <w:rsid w:val="003B74E5"/>
    <w:rsid w:val="003B751C"/>
    <w:rsid w:val="003C0CD4"/>
    <w:rsid w:val="003C187D"/>
    <w:rsid w:val="003C3B68"/>
    <w:rsid w:val="003C3FEC"/>
    <w:rsid w:val="003C4A0C"/>
    <w:rsid w:val="003C54F9"/>
    <w:rsid w:val="003C5AEA"/>
    <w:rsid w:val="003D17DC"/>
    <w:rsid w:val="003D3F43"/>
    <w:rsid w:val="003E1109"/>
    <w:rsid w:val="003E3E1F"/>
    <w:rsid w:val="003F1BA1"/>
    <w:rsid w:val="003F3866"/>
    <w:rsid w:val="003F40FB"/>
    <w:rsid w:val="003F557B"/>
    <w:rsid w:val="00403DC4"/>
    <w:rsid w:val="004110F6"/>
    <w:rsid w:val="00411A7E"/>
    <w:rsid w:val="00415EB2"/>
    <w:rsid w:val="004207CD"/>
    <w:rsid w:val="00421D71"/>
    <w:rsid w:val="0042744C"/>
    <w:rsid w:val="00430354"/>
    <w:rsid w:val="004329EB"/>
    <w:rsid w:val="00435AA2"/>
    <w:rsid w:val="00436895"/>
    <w:rsid w:val="00436C8D"/>
    <w:rsid w:val="004532F5"/>
    <w:rsid w:val="0045368A"/>
    <w:rsid w:val="00456021"/>
    <w:rsid w:val="00463C6B"/>
    <w:rsid w:val="00464DFD"/>
    <w:rsid w:val="00470851"/>
    <w:rsid w:val="00471A89"/>
    <w:rsid w:val="004822EE"/>
    <w:rsid w:val="00492CF9"/>
    <w:rsid w:val="00492F5F"/>
    <w:rsid w:val="00494C7B"/>
    <w:rsid w:val="00497938"/>
    <w:rsid w:val="004A0808"/>
    <w:rsid w:val="004A2AF0"/>
    <w:rsid w:val="004A40E7"/>
    <w:rsid w:val="004B0338"/>
    <w:rsid w:val="004B19EF"/>
    <w:rsid w:val="004B522D"/>
    <w:rsid w:val="004C7A70"/>
    <w:rsid w:val="004D1CE7"/>
    <w:rsid w:val="004D4CF6"/>
    <w:rsid w:val="004D7260"/>
    <w:rsid w:val="004E1A0C"/>
    <w:rsid w:val="004F0557"/>
    <w:rsid w:val="004F0BD9"/>
    <w:rsid w:val="004F74E7"/>
    <w:rsid w:val="00504AD3"/>
    <w:rsid w:val="00510253"/>
    <w:rsid w:val="00510DC0"/>
    <w:rsid w:val="00514190"/>
    <w:rsid w:val="005271E2"/>
    <w:rsid w:val="005272D9"/>
    <w:rsid w:val="00531B02"/>
    <w:rsid w:val="0053474D"/>
    <w:rsid w:val="00536337"/>
    <w:rsid w:val="00541EC9"/>
    <w:rsid w:val="00543F27"/>
    <w:rsid w:val="00545E8B"/>
    <w:rsid w:val="00551722"/>
    <w:rsid w:val="005556F0"/>
    <w:rsid w:val="0055683C"/>
    <w:rsid w:val="0056138C"/>
    <w:rsid w:val="00572E4B"/>
    <w:rsid w:val="005753B6"/>
    <w:rsid w:val="00583BBE"/>
    <w:rsid w:val="005843CB"/>
    <w:rsid w:val="00590FD0"/>
    <w:rsid w:val="0059254D"/>
    <w:rsid w:val="00595BEE"/>
    <w:rsid w:val="005A2A13"/>
    <w:rsid w:val="005A6B3A"/>
    <w:rsid w:val="005B51FC"/>
    <w:rsid w:val="005C14D9"/>
    <w:rsid w:val="005C2E8A"/>
    <w:rsid w:val="005C3763"/>
    <w:rsid w:val="005C45B8"/>
    <w:rsid w:val="005D70E7"/>
    <w:rsid w:val="005E1EDF"/>
    <w:rsid w:val="005E2FF0"/>
    <w:rsid w:val="005F1D97"/>
    <w:rsid w:val="005F583C"/>
    <w:rsid w:val="005F7CD6"/>
    <w:rsid w:val="00601290"/>
    <w:rsid w:val="00601B22"/>
    <w:rsid w:val="006021F7"/>
    <w:rsid w:val="00604178"/>
    <w:rsid w:val="0060504D"/>
    <w:rsid w:val="006065C1"/>
    <w:rsid w:val="00607A7C"/>
    <w:rsid w:val="00610F51"/>
    <w:rsid w:val="00614A3D"/>
    <w:rsid w:val="00615BA9"/>
    <w:rsid w:val="0062561C"/>
    <w:rsid w:val="00625DB5"/>
    <w:rsid w:val="006264F5"/>
    <w:rsid w:val="00627322"/>
    <w:rsid w:val="00631C7D"/>
    <w:rsid w:val="00641976"/>
    <w:rsid w:val="006469BF"/>
    <w:rsid w:val="006561A4"/>
    <w:rsid w:val="00656F8A"/>
    <w:rsid w:val="0066036B"/>
    <w:rsid w:val="00673970"/>
    <w:rsid w:val="00675899"/>
    <w:rsid w:val="00683477"/>
    <w:rsid w:val="00685A40"/>
    <w:rsid w:val="00687487"/>
    <w:rsid w:val="00692013"/>
    <w:rsid w:val="0069273E"/>
    <w:rsid w:val="0069341D"/>
    <w:rsid w:val="00696908"/>
    <w:rsid w:val="0069727C"/>
    <w:rsid w:val="006A2771"/>
    <w:rsid w:val="006A309C"/>
    <w:rsid w:val="006A364C"/>
    <w:rsid w:val="006A6633"/>
    <w:rsid w:val="006B54AA"/>
    <w:rsid w:val="006B75FE"/>
    <w:rsid w:val="006C3AC7"/>
    <w:rsid w:val="006C41AF"/>
    <w:rsid w:val="006C4CA2"/>
    <w:rsid w:val="006C4EEE"/>
    <w:rsid w:val="006D1461"/>
    <w:rsid w:val="006D1701"/>
    <w:rsid w:val="006D38EC"/>
    <w:rsid w:val="006E0472"/>
    <w:rsid w:val="006E11AD"/>
    <w:rsid w:val="006E291A"/>
    <w:rsid w:val="006E597D"/>
    <w:rsid w:val="006F148F"/>
    <w:rsid w:val="006F3FD5"/>
    <w:rsid w:val="006F4088"/>
    <w:rsid w:val="00700343"/>
    <w:rsid w:val="00700605"/>
    <w:rsid w:val="00700AD8"/>
    <w:rsid w:val="0070540B"/>
    <w:rsid w:val="00711EEE"/>
    <w:rsid w:val="0073013B"/>
    <w:rsid w:val="007310F6"/>
    <w:rsid w:val="00737794"/>
    <w:rsid w:val="00741315"/>
    <w:rsid w:val="00741440"/>
    <w:rsid w:val="007500F7"/>
    <w:rsid w:val="007533FD"/>
    <w:rsid w:val="00754B37"/>
    <w:rsid w:val="007579FD"/>
    <w:rsid w:val="00757DD0"/>
    <w:rsid w:val="00763F66"/>
    <w:rsid w:val="007641C4"/>
    <w:rsid w:val="00766F5A"/>
    <w:rsid w:val="00773A13"/>
    <w:rsid w:val="007802E7"/>
    <w:rsid w:val="00780CD7"/>
    <w:rsid w:val="0078123A"/>
    <w:rsid w:val="007838BD"/>
    <w:rsid w:val="0078406D"/>
    <w:rsid w:val="00785741"/>
    <w:rsid w:val="00785E88"/>
    <w:rsid w:val="0078649A"/>
    <w:rsid w:val="00787912"/>
    <w:rsid w:val="00787A76"/>
    <w:rsid w:val="00791FAD"/>
    <w:rsid w:val="00794122"/>
    <w:rsid w:val="007947B3"/>
    <w:rsid w:val="0079573A"/>
    <w:rsid w:val="00795927"/>
    <w:rsid w:val="00795EFB"/>
    <w:rsid w:val="0079610C"/>
    <w:rsid w:val="007A0916"/>
    <w:rsid w:val="007A2172"/>
    <w:rsid w:val="007A600D"/>
    <w:rsid w:val="007A6A2A"/>
    <w:rsid w:val="007A6EB9"/>
    <w:rsid w:val="007B16DF"/>
    <w:rsid w:val="007B1EE8"/>
    <w:rsid w:val="007B2927"/>
    <w:rsid w:val="007B2991"/>
    <w:rsid w:val="007B2F88"/>
    <w:rsid w:val="007B6510"/>
    <w:rsid w:val="007C3745"/>
    <w:rsid w:val="007C6D08"/>
    <w:rsid w:val="007D3063"/>
    <w:rsid w:val="007D3FAF"/>
    <w:rsid w:val="007D6063"/>
    <w:rsid w:val="007D7A5A"/>
    <w:rsid w:val="007D7E3D"/>
    <w:rsid w:val="007E1D76"/>
    <w:rsid w:val="007E5628"/>
    <w:rsid w:val="007F4041"/>
    <w:rsid w:val="007F6E94"/>
    <w:rsid w:val="007F7311"/>
    <w:rsid w:val="007F7885"/>
    <w:rsid w:val="008008FE"/>
    <w:rsid w:val="0080387D"/>
    <w:rsid w:val="008143B4"/>
    <w:rsid w:val="0081521C"/>
    <w:rsid w:val="0082000D"/>
    <w:rsid w:val="0082497C"/>
    <w:rsid w:val="0083134E"/>
    <w:rsid w:val="0083168E"/>
    <w:rsid w:val="00841240"/>
    <w:rsid w:val="00842A96"/>
    <w:rsid w:val="008536C3"/>
    <w:rsid w:val="00853CA2"/>
    <w:rsid w:val="00855517"/>
    <w:rsid w:val="00860F9D"/>
    <w:rsid w:val="008622E2"/>
    <w:rsid w:val="00862854"/>
    <w:rsid w:val="00865F25"/>
    <w:rsid w:val="008722F6"/>
    <w:rsid w:val="0087487E"/>
    <w:rsid w:val="00883723"/>
    <w:rsid w:val="00885DF0"/>
    <w:rsid w:val="00896485"/>
    <w:rsid w:val="008976CC"/>
    <w:rsid w:val="008A2B9D"/>
    <w:rsid w:val="008A4039"/>
    <w:rsid w:val="008A55EB"/>
    <w:rsid w:val="008B0350"/>
    <w:rsid w:val="008B15AD"/>
    <w:rsid w:val="008B708C"/>
    <w:rsid w:val="008C5347"/>
    <w:rsid w:val="008C6920"/>
    <w:rsid w:val="008D37DE"/>
    <w:rsid w:val="008D6D42"/>
    <w:rsid w:val="008E010D"/>
    <w:rsid w:val="008E060F"/>
    <w:rsid w:val="008E49C2"/>
    <w:rsid w:val="008F097B"/>
    <w:rsid w:val="008F12EB"/>
    <w:rsid w:val="008F5101"/>
    <w:rsid w:val="0090519D"/>
    <w:rsid w:val="0091211D"/>
    <w:rsid w:val="009135FB"/>
    <w:rsid w:val="00914286"/>
    <w:rsid w:val="0091544A"/>
    <w:rsid w:val="009160C2"/>
    <w:rsid w:val="00916BE5"/>
    <w:rsid w:val="00917249"/>
    <w:rsid w:val="00923627"/>
    <w:rsid w:val="00924126"/>
    <w:rsid w:val="0093251D"/>
    <w:rsid w:val="009338B4"/>
    <w:rsid w:val="00935374"/>
    <w:rsid w:val="00941798"/>
    <w:rsid w:val="009428AE"/>
    <w:rsid w:val="0095075F"/>
    <w:rsid w:val="00951B8B"/>
    <w:rsid w:val="009566A8"/>
    <w:rsid w:val="00961372"/>
    <w:rsid w:val="00961CC3"/>
    <w:rsid w:val="00965944"/>
    <w:rsid w:val="00972621"/>
    <w:rsid w:val="00972D02"/>
    <w:rsid w:val="00976C66"/>
    <w:rsid w:val="00977524"/>
    <w:rsid w:val="0097768D"/>
    <w:rsid w:val="00981D0C"/>
    <w:rsid w:val="00981E53"/>
    <w:rsid w:val="009841A1"/>
    <w:rsid w:val="00984655"/>
    <w:rsid w:val="00984CD7"/>
    <w:rsid w:val="0098540D"/>
    <w:rsid w:val="00985FC8"/>
    <w:rsid w:val="00987B4D"/>
    <w:rsid w:val="00990599"/>
    <w:rsid w:val="009A0554"/>
    <w:rsid w:val="009A2CB4"/>
    <w:rsid w:val="009A4A9E"/>
    <w:rsid w:val="009A4D5E"/>
    <w:rsid w:val="009B04AC"/>
    <w:rsid w:val="009B1AB0"/>
    <w:rsid w:val="009B2588"/>
    <w:rsid w:val="009B5DCA"/>
    <w:rsid w:val="009C20DE"/>
    <w:rsid w:val="009C4AB6"/>
    <w:rsid w:val="009C65C2"/>
    <w:rsid w:val="009C780A"/>
    <w:rsid w:val="009D28C4"/>
    <w:rsid w:val="009D3133"/>
    <w:rsid w:val="009D331A"/>
    <w:rsid w:val="009D3E13"/>
    <w:rsid w:val="009D5FEF"/>
    <w:rsid w:val="009E18E7"/>
    <w:rsid w:val="009F2E7E"/>
    <w:rsid w:val="009F3B80"/>
    <w:rsid w:val="009F3C42"/>
    <w:rsid w:val="009F4011"/>
    <w:rsid w:val="009F4AA0"/>
    <w:rsid w:val="009F752B"/>
    <w:rsid w:val="00A038A9"/>
    <w:rsid w:val="00A03FC8"/>
    <w:rsid w:val="00A07EDF"/>
    <w:rsid w:val="00A118CE"/>
    <w:rsid w:val="00A13F56"/>
    <w:rsid w:val="00A168EF"/>
    <w:rsid w:val="00A206E0"/>
    <w:rsid w:val="00A207A8"/>
    <w:rsid w:val="00A24DDF"/>
    <w:rsid w:val="00A25DBB"/>
    <w:rsid w:val="00A26E02"/>
    <w:rsid w:val="00A3124A"/>
    <w:rsid w:val="00A36371"/>
    <w:rsid w:val="00A37812"/>
    <w:rsid w:val="00A403FA"/>
    <w:rsid w:val="00A40553"/>
    <w:rsid w:val="00A42AA6"/>
    <w:rsid w:val="00A5070B"/>
    <w:rsid w:val="00A543BF"/>
    <w:rsid w:val="00A63574"/>
    <w:rsid w:val="00A64955"/>
    <w:rsid w:val="00A74B57"/>
    <w:rsid w:val="00A80969"/>
    <w:rsid w:val="00A81E2A"/>
    <w:rsid w:val="00A82CB4"/>
    <w:rsid w:val="00A90398"/>
    <w:rsid w:val="00A90EE1"/>
    <w:rsid w:val="00A93D21"/>
    <w:rsid w:val="00A941DD"/>
    <w:rsid w:val="00A94DB8"/>
    <w:rsid w:val="00A95F70"/>
    <w:rsid w:val="00AA309B"/>
    <w:rsid w:val="00AA7C10"/>
    <w:rsid w:val="00AB0C05"/>
    <w:rsid w:val="00AC1E25"/>
    <w:rsid w:val="00AD0B14"/>
    <w:rsid w:val="00AD32CD"/>
    <w:rsid w:val="00AE0277"/>
    <w:rsid w:val="00AE02C2"/>
    <w:rsid w:val="00AE7868"/>
    <w:rsid w:val="00AF1639"/>
    <w:rsid w:val="00AF17FB"/>
    <w:rsid w:val="00AF4037"/>
    <w:rsid w:val="00AF4530"/>
    <w:rsid w:val="00AF45CB"/>
    <w:rsid w:val="00AF5665"/>
    <w:rsid w:val="00AF669D"/>
    <w:rsid w:val="00AF6812"/>
    <w:rsid w:val="00AF6956"/>
    <w:rsid w:val="00B05B7B"/>
    <w:rsid w:val="00B07793"/>
    <w:rsid w:val="00B1293D"/>
    <w:rsid w:val="00B21B29"/>
    <w:rsid w:val="00B22CCB"/>
    <w:rsid w:val="00B23EF0"/>
    <w:rsid w:val="00B27727"/>
    <w:rsid w:val="00B30ED7"/>
    <w:rsid w:val="00B33F9B"/>
    <w:rsid w:val="00B46487"/>
    <w:rsid w:val="00B470C6"/>
    <w:rsid w:val="00B50FA9"/>
    <w:rsid w:val="00B52D35"/>
    <w:rsid w:val="00B54445"/>
    <w:rsid w:val="00B57786"/>
    <w:rsid w:val="00B62473"/>
    <w:rsid w:val="00B65F32"/>
    <w:rsid w:val="00B812BB"/>
    <w:rsid w:val="00B8499B"/>
    <w:rsid w:val="00B855D5"/>
    <w:rsid w:val="00B85FFF"/>
    <w:rsid w:val="00B91888"/>
    <w:rsid w:val="00B93BFE"/>
    <w:rsid w:val="00BA00C7"/>
    <w:rsid w:val="00BA3A30"/>
    <w:rsid w:val="00BA6E5C"/>
    <w:rsid w:val="00BB0F1B"/>
    <w:rsid w:val="00BB45F8"/>
    <w:rsid w:val="00BB5943"/>
    <w:rsid w:val="00BB775F"/>
    <w:rsid w:val="00BC61A4"/>
    <w:rsid w:val="00BD6A7B"/>
    <w:rsid w:val="00BD74C7"/>
    <w:rsid w:val="00BE1DB6"/>
    <w:rsid w:val="00BE3B29"/>
    <w:rsid w:val="00BE6C96"/>
    <w:rsid w:val="00BF4454"/>
    <w:rsid w:val="00C01B61"/>
    <w:rsid w:val="00C02A52"/>
    <w:rsid w:val="00C02B46"/>
    <w:rsid w:val="00C04995"/>
    <w:rsid w:val="00C07855"/>
    <w:rsid w:val="00C15362"/>
    <w:rsid w:val="00C153F0"/>
    <w:rsid w:val="00C208E9"/>
    <w:rsid w:val="00C214CD"/>
    <w:rsid w:val="00C2611C"/>
    <w:rsid w:val="00C27812"/>
    <w:rsid w:val="00C319DD"/>
    <w:rsid w:val="00C343F9"/>
    <w:rsid w:val="00C355FD"/>
    <w:rsid w:val="00C358CE"/>
    <w:rsid w:val="00C4098B"/>
    <w:rsid w:val="00C42D22"/>
    <w:rsid w:val="00C43C21"/>
    <w:rsid w:val="00C4602F"/>
    <w:rsid w:val="00C4637F"/>
    <w:rsid w:val="00C4748C"/>
    <w:rsid w:val="00C50652"/>
    <w:rsid w:val="00C53364"/>
    <w:rsid w:val="00C66A72"/>
    <w:rsid w:val="00C747B7"/>
    <w:rsid w:val="00C7642E"/>
    <w:rsid w:val="00C8001B"/>
    <w:rsid w:val="00C81D5F"/>
    <w:rsid w:val="00C8591A"/>
    <w:rsid w:val="00C862BF"/>
    <w:rsid w:val="00C93AD0"/>
    <w:rsid w:val="00C955B8"/>
    <w:rsid w:val="00C96A81"/>
    <w:rsid w:val="00CA13F6"/>
    <w:rsid w:val="00CA2E8E"/>
    <w:rsid w:val="00CA5C5C"/>
    <w:rsid w:val="00CA77EF"/>
    <w:rsid w:val="00CB1919"/>
    <w:rsid w:val="00CB1BD4"/>
    <w:rsid w:val="00CB27B8"/>
    <w:rsid w:val="00CB43D3"/>
    <w:rsid w:val="00CC1033"/>
    <w:rsid w:val="00CC149B"/>
    <w:rsid w:val="00CC1A16"/>
    <w:rsid w:val="00CC357E"/>
    <w:rsid w:val="00CC6308"/>
    <w:rsid w:val="00CD0726"/>
    <w:rsid w:val="00CE00DE"/>
    <w:rsid w:val="00CE0BAA"/>
    <w:rsid w:val="00CE0F69"/>
    <w:rsid w:val="00CE5C0B"/>
    <w:rsid w:val="00CE65DC"/>
    <w:rsid w:val="00CE740A"/>
    <w:rsid w:val="00CF0ABB"/>
    <w:rsid w:val="00CF0D91"/>
    <w:rsid w:val="00D00EE8"/>
    <w:rsid w:val="00D013CA"/>
    <w:rsid w:val="00D07C8F"/>
    <w:rsid w:val="00D1332A"/>
    <w:rsid w:val="00D137BA"/>
    <w:rsid w:val="00D14AFD"/>
    <w:rsid w:val="00D150B3"/>
    <w:rsid w:val="00D15893"/>
    <w:rsid w:val="00D20E28"/>
    <w:rsid w:val="00D26E55"/>
    <w:rsid w:val="00D27EF1"/>
    <w:rsid w:val="00D3060E"/>
    <w:rsid w:val="00D43ACD"/>
    <w:rsid w:val="00D441BA"/>
    <w:rsid w:val="00D51FF0"/>
    <w:rsid w:val="00D525C8"/>
    <w:rsid w:val="00D56116"/>
    <w:rsid w:val="00D572DB"/>
    <w:rsid w:val="00D635DD"/>
    <w:rsid w:val="00D67C61"/>
    <w:rsid w:val="00D7104C"/>
    <w:rsid w:val="00D72C86"/>
    <w:rsid w:val="00D74C5C"/>
    <w:rsid w:val="00D83973"/>
    <w:rsid w:val="00D8522F"/>
    <w:rsid w:val="00DA0AF6"/>
    <w:rsid w:val="00DA3606"/>
    <w:rsid w:val="00DA3E2F"/>
    <w:rsid w:val="00DA6666"/>
    <w:rsid w:val="00DB127A"/>
    <w:rsid w:val="00DB12A4"/>
    <w:rsid w:val="00DB1C97"/>
    <w:rsid w:val="00DB4504"/>
    <w:rsid w:val="00DB7019"/>
    <w:rsid w:val="00DB70BB"/>
    <w:rsid w:val="00DC2E62"/>
    <w:rsid w:val="00DC7F85"/>
    <w:rsid w:val="00DD3C58"/>
    <w:rsid w:val="00DD4330"/>
    <w:rsid w:val="00DE0BDF"/>
    <w:rsid w:val="00DE1911"/>
    <w:rsid w:val="00DF2FE1"/>
    <w:rsid w:val="00DF3164"/>
    <w:rsid w:val="00DF3F3B"/>
    <w:rsid w:val="00E00876"/>
    <w:rsid w:val="00E01592"/>
    <w:rsid w:val="00E0270A"/>
    <w:rsid w:val="00E10C8A"/>
    <w:rsid w:val="00E11F6D"/>
    <w:rsid w:val="00E16FE7"/>
    <w:rsid w:val="00E2481B"/>
    <w:rsid w:val="00E32E03"/>
    <w:rsid w:val="00E37F55"/>
    <w:rsid w:val="00E420E1"/>
    <w:rsid w:val="00E46FBE"/>
    <w:rsid w:val="00E53C46"/>
    <w:rsid w:val="00E56A33"/>
    <w:rsid w:val="00E610AA"/>
    <w:rsid w:val="00E623AA"/>
    <w:rsid w:val="00E669FD"/>
    <w:rsid w:val="00E74A5A"/>
    <w:rsid w:val="00E75744"/>
    <w:rsid w:val="00E77A03"/>
    <w:rsid w:val="00E8188F"/>
    <w:rsid w:val="00E81F87"/>
    <w:rsid w:val="00E83F20"/>
    <w:rsid w:val="00E84DBB"/>
    <w:rsid w:val="00E86236"/>
    <w:rsid w:val="00E9127F"/>
    <w:rsid w:val="00E95158"/>
    <w:rsid w:val="00E9547D"/>
    <w:rsid w:val="00E970C1"/>
    <w:rsid w:val="00EA32FD"/>
    <w:rsid w:val="00EA34C5"/>
    <w:rsid w:val="00EA3723"/>
    <w:rsid w:val="00EA39FD"/>
    <w:rsid w:val="00EA4E60"/>
    <w:rsid w:val="00EA5EC6"/>
    <w:rsid w:val="00EA7AEA"/>
    <w:rsid w:val="00EB3942"/>
    <w:rsid w:val="00EB3974"/>
    <w:rsid w:val="00EB4E37"/>
    <w:rsid w:val="00EC0767"/>
    <w:rsid w:val="00EC4494"/>
    <w:rsid w:val="00EC7BE7"/>
    <w:rsid w:val="00ED048E"/>
    <w:rsid w:val="00ED1128"/>
    <w:rsid w:val="00ED551A"/>
    <w:rsid w:val="00ED6877"/>
    <w:rsid w:val="00EE086A"/>
    <w:rsid w:val="00EE2254"/>
    <w:rsid w:val="00EE7544"/>
    <w:rsid w:val="00EF2074"/>
    <w:rsid w:val="00EF7B28"/>
    <w:rsid w:val="00F04C89"/>
    <w:rsid w:val="00F1166E"/>
    <w:rsid w:val="00F1186A"/>
    <w:rsid w:val="00F12F09"/>
    <w:rsid w:val="00F155F2"/>
    <w:rsid w:val="00F15FDC"/>
    <w:rsid w:val="00F200AF"/>
    <w:rsid w:val="00F211F5"/>
    <w:rsid w:val="00F2147B"/>
    <w:rsid w:val="00F30D47"/>
    <w:rsid w:val="00F33A2E"/>
    <w:rsid w:val="00F34A7A"/>
    <w:rsid w:val="00F359E6"/>
    <w:rsid w:val="00F379FB"/>
    <w:rsid w:val="00F44FA6"/>
    <w:rsid w:val="00F55729"/>
    <w:rsid w:val="00F57FD7"/>
    <w:rsid w:val="00F63446"/>
    <w:rsid w:val="00F64383"/>
    <w:rsid w:val="00F649B3"/>
    <w:rsid w:val="00F70103"/>
    <w:rsid w:val="00F70EBB"/>
    <w:rsid w:val="00F73185"/>
    <w:rsid w:val="00F73B32"/>
    <w:rsid w:val="00F80A35"/>
    <w:rsid w:val="00F80E2B"/>
    <w:rsid w:val="00F82E4E"/>
    <w:rsid w:val="00F90331"/>
    <w:rsid w:val="00F91D60"/>
    <w:rsid w:val="00FA46C6"/>
    <w:rsid w:val="00FA7BEA"/>
    <w:rsid w:val="00FC0622"/>
    <w:rsid w:val="00FC1F3C"/>
    <w:rsid w:val="00FC37C7"/>
    <w:rsid w:val="00FC4B99"/>
    <w:rsid w:val="00FC547E"/>
    <w:rsid w:val="00FC560F"/>
    <w:rsid w:val="00FC7C08"/>
    <w:rsid w:val="00FD42E2"/>
    <w:rsid w:val="00FD474D"/>
    <w:rsid w:val="00FD4C37"/>
    <w:rsid w:val="00FE1292"/>
    <w:rsid w:val="00FE253E"/>
    <w:rsid w:val="00FE3734"/>
    <w:rsid w:val="00FF168B"/>
    <w:rsid w:val="00FF3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ACEAB"/>
  <w15:chartTrackingRefBased/>
  <w15:docId w15:val="{B10622F1-978F-4C7F-AAD4-CC8FC1685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25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E22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22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22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22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22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22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2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2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2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2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22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22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22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22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22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2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2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254"/>
    <w:rPr>
      <w:rFonts w:eastAsiaTheme="majorEastAsia" w:cstheme="majorBidi"/>
      <w:color w:val="272727" w:themeColor="text1" w:themeTint="D8"/>
    </w:rPr>
  </w:style>
  <w:style w:type="paragraph" w:styleId="Title">
    <w:name w:val="Title"/>
    <w:basedOn w:val="Normal"/>
    <w:next w:val="Normal"/>
    <w:link w:val="TitleChar"/>
    <w:uiPriority w:val="10"/>
    <w:qFormat/>
    <w:rsid w:val="00EE22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2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2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2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254"/>
    <w:pPr>
      <w:spacing w:before="160"/>
      <w:jc w:val="center"/>
    </w:pPr>
    <w:rPr>
      <w:i/>
      <w:iCs/>
      <w:color w:val="404040" w:themeColor="text1" w:themeTint="BF"/>
    </w:rPr>
  </w:style>
  <w:style w:type="character" w:customStyle="1" w:styleId="QuoteChar">
    <w:name w:val="Quote Char"/>
    <w:basedOn w:val="DefaultParagraphFont"/>
    <w:link w:val="Quote"/>
    <w:uiPriority w:val="29"/>
    <w:rsid w:val="00EE2254"/>
    <w:rPr>
      <w:i/>
      <w:iCs/>
      <w:color w:val="404040" w:themeColor="text1" w:themeTint="BF"/>
    </w:rPr>
  </w:style>
  <w:style w:type="paragraph" w:styleId="ListParagraph">
    <w:name w:val="List Paragraph"/>
    <w:basedOn w:val="Normal"/>
    <w:uiPriority w:val="34"/>
    <w:qFormat/>
    <w:rsid w:val="00EE2254"/>
    <w:pPr>
      <w:ind w:left="720"/>
      <w:contextualSpacing/>
    </w:pPr>
  </w:style>
  <w:style w:type="character" w:styleId="IntenseEmphasis">
    <w:name w:val="Intense Emphasis"/>
    <w:basedOn w:val="DefaultParagraphFont"/>
    <w:uiPriority w:val="21"/>
    <w:qFormat/>
    <w:rsid w:val="00EE2254"/>
    <w:rPr>
      <w:i/>
      <w:iCs/>
      <w:color w:val="0F4761" w:themeColor="accent1" w:themeShade="BF"/>
    </w:rPr>
  </w:style>
  <w:style w:type="paragraph" w:styleId="IntenseQuote">
    <w:name w:val="Intense Quote"/>
    <w:basedOn w:val="Normal"/>
    <w:next w:val="Normal"/>
    <w:link w:val="IntenseQuoteChar"/>
    <w:uiPriority w:val="30"/>
    <w:qFormat/>
    <w:rsid w:val="00EE22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2254"/>
    <w:rPr>
      <w:i/>
      <w:iCs/>
      <w:color w:val="0F4761" w:themeColor="accent1" w:themeShade="BF"/>
    </w:rPr>
  </w:style>
  <w:style w:type="character" w:styleId="IntenseReference">
    <w:name w:val="Intense Reference"/>
    <w:basedOn w:val="DefaultParagraphFont"/>
    <w:uiPriority w:val="32"/>
    <w:qFormat/>
    <w:rsid w:val="00EE2254"/>
    <w:rPr>
      <w:b/>
      <w:bCs/>
      <w:smallCaps/>
      <w:color w:val="0F4761" w:themeColor="accent1" w:themeShade="BF"/>
      <w:spacing w:val="5"/>
    </w:rPr>
  </w:style>
  <w:style w:type="paragraph" w:customStyle="1" w:styleId="paragraph">
    <w:name w:val="paragraph"/>
    <w:basedOn w:val="Normal"/>
    <w:rsid w:val="002D006C"/>
    <w:pPr>
      <w:spacing w:before="100" w:beforeAutospacing="1" w:after="100" w:afterAutospacing="1"/>
    </w:pPr>
    <w:rPr>
      <w:sz w:val="24"/>
      <w:szCs w:val="24"/>
      <w:lang w:eastAsia="zh-CN"/>
    </w:rPr>
  </w:style>
  <w:style w:type="character" w:customStyle="1" w:styleId="normaltextrun">
    <w:name w:val="normaltextrun"/>
    <w:basedOn w:val="DefaultParagraphFont"/>
    <w:rsid w:val="002D006C"/>
  </w:style>
  <w:style w:type="character" w:customStyle="1" w:styleId="eop">
    <w:name w:val="eop"/>
    <w:basedOn w:val="DefaultParagraphFont"/>
    <w:rsid w:val="002D006C"/>
  </w:style>
  <w:style w:type="character" w:styleId="Hyperlink">
    <w:name w:val="Hyperlink"/>
    <w:basedOn w:val="DefaultParagraphFont"/>
    <w:uiPriority w:val="99"/>
    <w:unhideWhenUsed/>
    <w:rsid w:val="00464DFD"/>
    <w:rPr>
      <w:color w:val="467886" w:themeColor="hyperlink"/>
      <w:u w:val="single"/>
    </w:rPr>
  </w:style>
  <w:style w:type="character" w:styleId="UnresolvedMention">
    <w:name w:val="Unresolved Mention"/>
    <w:basedOn w:val="DefaultParagraphFont"/>
    <w:uiPriority w:val="99"/>
    <w:semiHidden/>
    <w:unhideWhenUsed/>
    <w:rsid w:val="00464DFD"/>
    <w:rPr>
      <w:color w:val="605E5C"/>
      <w:shd w:val="clear" w:color="auto" w:fill="E1DFDD"/>
    </w:rPr>
  </w:style>
  <w:style w:type="character" w:styleId="FollowedHyperlink">
    <w:name w:val="FollowedHyperlink"/>
    <w:basedOn w:val="DefaultParagraphFont"/>
    <w:uiPriority w:val="99"/>
    <w:semiHidden/>
    <w:unhideWhenUsed/>
    <w:rsid w:val="004B0338"/>
    <w:rPr>
      <w:color w:val="96607D" w:themeColor="followedHyperlink"/>
      <w:u w:val="single"/>
    </w:rPr>
  </w:style>
  <w:style w:type="paragraph" w:styleId="Bibliography">
    <w:name w:val="Bibliography"/>
    <w:basedOn w:val="Normal"/>
    <w:next w:val="Normal"/>
    <w:uiPriority w:val="37"/>
    <w:unhideWhenUsed/>
    <w:rsid w:val="000231D0"/>
  </w:style>
  <w:style w:type="paragraph" w:styleId="Caption">
    <w:name w:val="caption"/>
    <w:basedOn w:val="Normal"/>
    <w:next w:val="Normal"/>
    <w:uiPriority w:val="35"/>
    <w:unhideWhenUsed/>
    <w:qFormat/>
    <w:rsid w:val="00CC6308"/>
    <w:pPr>
      <w:spacing w:after="200"/>
    </w:pPr>
    <w:rPr>
      <w:i/>
      <w:iCs/>
      <w:color w:val="0E2841" w:themeColor="text2"/>
      <w:sz w:val="18"/>
      <w:szCs w:val="18"/>
    </w:rPr>
  </w:style>
  <w:style w:type="paragraph" w:styleId="TableofFigures">
    <w:name w:val="table of figures"/>
    <w:basedOn w:val="Normal"/>
    <w:next w:val="Normal"/>
    <w:uiPriority w:val="99"/>
    <w:unhideWhenUsed/>
    <w:rsid w:val="00B93BFE"/>
  </w:style>
  <w:style w:type="paragraph" w:styleId="TOCHeading">
    <w:name w:val="TOC Heading"/>
    <w:basedOn w:val="Heading1"/>
    <w:next w:val="Normal"/>
    <w:uiPriority w:val="39"/>
    <w:unhideWhenUsed/>
    <w:qFormat/>
    <w:rsid w:val="00B93BFE"/>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B93B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49563">
      <w:bodyDiv w:val="1"/>
      <w:marLeft w:val="0"/>
      <w:marRight w:val="0"/>
      <w:marTop w:val="0"/>
      <w:marBottom w:val="0"/>
      <w:divBdr>
        <w:top w:val="none" w:sz="0" w:space="0" w:color="auto"/>
        <w:left w:val="none" w:sz="0" w:space="0" w:color="auto"/>
        <w:bottom w:val="none" w:sz="0" w:space="0" w:color="auto"/>
        <w:right w:val="none" w:sz="0" w:space="0" w:color="auto"/>
      </w:divBdr>
    </w:div>
    <w:div w:id="105738612">
      <w:bodyDiv w:val="1"/>
      <w:marLeft w:val="0"/>
      <w:marRight w:val="0"/>
      <w:marTop w:val="0"/>
      <w:marBottom w:val="0"/>
      <w:divBdr>
        <w:top w:val="none" w:sz="0" w:space="0" w:color="auto"/>
        <w:left w:val="none" w:sz="0" w:space="0" w:color="auto"/>
        <w:bottom w:val="none" w:sz="0" w:space="0" w:color="auto"/>
        <w:right w:val="none" w:sz="0" w:space="0" w:color="auto"/>
      </w:divBdr>
    </w:div>
    <w:div w:id="118686343">
      <w:bodyDiv w:val="1"/>
      <w:marLeft w:val="0"/>
      <w:marRight w:val="0"/>
      <w:marTop w:val="0"/>
      <w:marBottom w:val="0"/>
      <w:divBdr>
        <w:top w:val="none" w:sz="0" w:space="0" w:color="auto"/>
        <w:left w:val="none" w:sz="0" w:space="0" w:color="auto"/>
        <w:bottom w:val="none" w:sz="0" w:space="0" w:color="auto"/>
        <w:right w:val="none" w:sz="0" w:space="0" w:color="auto"/>
      </w:divBdr>
    </w:div>
    <w:div w:id="128210968">
      <w:bodyDiv w:val="1"/>
      <w:marLeft w:val="0"/>
      <w:marRight w:val="0"/>
      <w:marTop w:val="0"/>
      <w:marBottom w:val="0"/>
      <w:divBdr>
        <w:top w:val="none" w:sz="0" w:space="0" w:color="auto"/>
        <w:left w:val="none" w:sz="0" w:space="0" w:color="auto"/>
        <w:bottom w:val="none" w:sz="0" w:space="0" w:color="auto"/>
        <w:right w:val="none" w:sz="0" w:space="0" w:color="auto"/>
      </w:divBdr>
    </w:div>
    <w:div w:id="132337129">
      <w:bodyDiv w:val="1"/>
      <w:marLeft w:val="0"/>
      <w:marRight w:val="0"/>
      <w:marTop w:val="0"/>
      <w:marBottom w:val="0"/>
      <w:divBdr>
        <w:top w:val="none" w:sz="0" w:space="0" w:color="auto"/>
        <w:left w:val="none" w:sz="0" w:space="0" w:color="auto"/>
        <w:bottom w:val="none" w:sz="0" w:space="0" w:color="auto"/>
        <w:right w:val="none" w:sz="0" w:space="0" w:color="auto"/>
      </w:divBdr>
    </w:div>
    <w:div w:id="165052199">
      <w:bodyDiv w:val="1"/>
      <w:marLeft w:val="0"/>
      <w:marRight w:val="0"/>
      <w:marTop w:val="0"/>
      <w:marBottom w:val="0"/>
      <w:divBdr>
        <w:top w:val="none" w:sz="0" w:space="0" w:color="auto"/>
        <w:left w:val="none" w:sz="0" w:space="0" w:color="auto"/>
        <w:bottom w:val="none" w:sz="0" w:space="0" w:color="auto"/>
        <w:right w:val="none" w:sz="0" w:space="0" w:color="auto"/>
      </w:divBdr>
    </w:div>
    <w:div w:id="248387538">
      <w:bodyDiv w:val="1"/>
      <w:marLeft w:val="0"/>
      <w:marRight w:val="0"/>
      <w:marTop w:val="0"/>
      <w:marBottom w:val="0"/>
      <w:divBdr>
        <w:top w:val="none" w:sz="0" w:space="0" w:color="auto"/>
        <w:left w:val="none" w:sz="0" w:space="0" w:color="auto"/>
        <w:bottom w:val="none" w:sz="0" w:space="0" w:color="auto"/>
        <w:right w:val="none" w:sz="0" w:space="0" w:color="auto"/>
      </w:divBdr>
    </w:div>
    <w:div w:id="285740747">
      <w:bodyDiv w:val="1"/>
      <w:marLeft w:val="0"/>
      <w:marRight w:val="0"/>
      <w:marTop w:val="0"/>
      <w:marBottom w:val="0"/>
      <w:divBdr>
        <w:top w:val="none" w:sz="0" w:space="0" w:color="auto"/>
        <w:left w:val="none" w:sz="0" w:space="0" w:color="auto"/>
        <w:bottom w:val="none" w:sz="0" w:space="0" w:color="auto"/>
        <w:right w:val="none" w:sz="0" w:space="0" w:color="auto"/>
      </w:divBdr>
    </w:div>
    <w:div w:id="344015188">
      <w:bodyDiv w:val="1"/>
      <w:marLeft w:val="0"/>
      <w:marRight w:val="0"/>
      <w:marTop w:val="0"/>
      <w:marBottom w:val="0"/>
      <w:divBdr>
        <w:top w:val="none" w:sz="0" w:space="0" w:color="auto"/>
        <w:left w:val="none" w:sz="0" w:space="0" w:color="auto"/>
        <w:bottom w:val="none" w:sz="0" w:space="0" w:color="auto"/>
        <w:right w:val="none" w:sz="0" w:space="0" w:color="auto"/>
      </w:divBdr>
    </w:div>
    <w:div w:id="433864757">
      <w:bodyDiv w:val="1"/>
      <w:marLeft w:val="0"/>
      <w:marRight w:val="0"/>
      <w:marTop w:val="0"/>
      <w:marBottom w:val="0"/>
      <w:divBdr>
        <w:top w:val="none" w:sz="0" w:space="0" w:color="auto"/>
        <w:left w:val="none" w:sz="0" w:space="0" w:color="auto"/>
        <w:bottom w:val="none" w:sz="0" w:space="0" w:color="auto"/>
        <w:right w:val="none" w:sz="0" w:space="0" w:color="auto"/>
      </w:divBdr>
    </w:div>
    <w:div w:id="434332236">
      <w:bodyDiv w:val="1"/>
      <w:marLeft w:val="0"/>
      <w:marRight w:val="0"/>
      <w:marTop w:val="0"/>
      <w:marBottom w:val="0"/>
      <w:divBdr>
        <w:top w:val="none" w:sz="0" w:space="0" w:color="auto"/>
        <w:left w:val="none" w:sz="0" w:space="0" w:color="auto"/>
        <w:bottom w:val="none" w:sz="0" w:space="0" w:color="auto"/>
        <w:right w:val="none" w:sz="0" w:space="0" w:color="auto"/>
      </w:divBdr>
    </w:div>
    <w:div w:id="435294795">
      <w:bodyDiv w:val="1"/>
      <w:marLeft w:val="0"/>
      <w:marRight w:val="0"/>
      <w:marTop w:val="0"/>
      <w:marBottom w:val="0"/>
      <w:divBdr>
        <w:top w:val="none" w:sz="0" w:space="0" w:color="auto"/>
        <w:left w:val="none" w:sz="0" w:space="0" w:color="auto"/>
        <w:bottom w:val="none" w:sz="0" w:space="0" w:color="auto"/>
        <w:right w:val="none" w:sz="0" w:space="0" w:color="auto"/>
      </w:divBdr>
    </w:div>
    <w:div w:id="437140853">
      <w:bodyDiv w:val="1"/>
      <w:marLeft w:val="0"/>
      <w:marRight w:val="0"/>
      <w:marTop w:val="0"/>
      <w:marBottom w:val="0"/>
      <w:divBdr>
        <w:top w:val="none" w:sz="0" w:space="0" w:color="auto"/>
        <w:left w:val="none" w:sz="0" w:space="0" w:color="auto"/>
        <w:bottom w:val="none" w:sz="0" w:space="0" w:color="auto"/>
        <w:right w:val="none" w:sz="0" w:space="0" w:color="auto"/>
      </w:divBdr>
    </w:div>
    <w:div w:id="448086217">
      <w:bodyDiv w:val="1"/>
      <w:marLeft w:val="0"/>
      <w:marRight w:val="0"/>
      <w:marTop w:val="0"/>
      <w:marBottom w:val="0"/>
      <w:divBdr>
        <w:top w:val="none" w:sz="0" w:space="0" w:color="auto"/>
        <w:left w:val="none" w:sz="0" w:space="0" w:color="auto"/>
        <w:bottom w:val="none" w:sz="0" w:space="0" w:color="auto"/>
        <w:right w:val="none" w:sz="0" w:space="0" w:color="auto"/>
      </w:divBdr>
    </w:div>
    <w:div w:id="470637212">
      <w:bodyDiv w:val="1"/>
      <w:marLeft w:val="0"/>
      <w:marRight w:val="0"/>
      <w:marTop w:val="0"/>
      <w:marBottom w:val="0"/>
      <w:divBdr>
        <w:top w:val="none" w:sz="0" w:space="0" w:color="auto"/>
        <w:left w:val="none" w:sz="0" w:space="0" w:color="auto"/>
        <w:bottom w:val="none" w:sz="0" w:space="0" w:color="auto"/>
        <w:right w:val="none" w:sz="0" w:space="0" w:color="auto"/>
      </w:divBdr>
    </w:div>
    <w:div w:id="472139765">
      <w:bodyDiv w:val="1"/>
      <w:marLeft w:val="0"/>
      <w:marRight w:val="0"/>
      <w:marTop w:val="0"/>
      <w:marBottom w:val="0"/>
      <w:divBdr>
        <w:top w:val="none" w:sz="0" w:space="0" w:color="auto"/>
        <w:left w:val="none" w:sz="0" w:space="0" w:color="auto"/>
        <w:bottom w:val="none" w:sz="0" w:space="0" w:color="auto"/>
        <w:right w:val="none" w:sz="0" w:space="0" w:color="auto"/>
      </w:divBdr>
    </w:div>
    <w:div w:id="484518407">
      <w:bodyDiv w:val="1"/>
      <w:marLeft w:val="0"/>
      <w:marRight w:val="0"/>
      <w:marTop w:val="0"/>
      <w:marBottom w:val="0"/>
      <w:divBdr>
        <w:top w:val="none" w:sz="0" w:space="0" w:color="auto"/>
        <w:left w:val="none" w:sz="0" w:space="0" w:color="auto"/>
        <w:bottom w:val="none" w:sz="0" w:space="0" w:color="auto"/>
        <w:right w:val="none" w:sz="0" w:space="0" w:color="auto"/>
      </w:divBdr>
    </w:div>
    <w:div w:id="513736880">
      <w:bodyDiv w:val="1"/>
      <w:marLeft w:val="0"/>
      <w:marRight w:val="0"/>
      <w:marTop w:val="0"/>
      <w:marBottom w:val="0"/>
      <w:divBdr>
        <w:top w:val="none" w:sz="0" w:space="0" w:color="auto"/>
        <w:left w:val="none" w:sz="0" w:space="0" w:color="auto"/>
        <w:bottom w:val="none" w:sz="0" w:space="0" w:color="auto"/>
        <w:right w:val="none" w:sz="0" w:space="0" w:color="auto"/>
      </w:divBdr>
    </w:div>
    <w:div w:id="528875898">
      <w:bodyDiv w:val="1"/>
      <w:marLeft w:val="0"/>
      <w:marRight w:val="0"/>
      <w:marTop w:val="0"/>
      <w:marBottom w:val="0"/>
      <w:divBdr>
        <w:top w:val="none" w:sz="0" w:space="0" w:color="auto"/>
        <w:left w:val="none" w:sz="0" w:space="0" w:color="auto"/>
        <w:bottom w:val="none" w:sz="0" w:space="0" w:color="auto"/>
        <w:right w:val="none" w:sz="0" w:space="0" w:color="auto"/>
      </w:divBdr>
    </w:div>
    <w:div w:id="590744337">
      <w:bodyDiv w:val="1"/>
      <w:marLeft w:val="0"/>
      <w:marRight w:val="0"/>
      <w:marTop w:val="0"/>
      <w:marBottom w:val="0"/>
      <w:divBdr>
        <w:top w:val="none" w:sz="0" w:space="0" w:color="auto"/>
        <w:left w:val="none" w:sz="0" w:space="0" w:color="auto"/>
        <w:bottom w:val="none" w:sz="0" w:space="0" w:color="auto"/>
        <w:right w:val="none" w:sz="0" w:space="0" w:color="auto"/>
      </w:divBdr>
    </w:div>
    <w:div w:id="622230795">
      <w:bodyDiv w:val="1"/>
      <w:marLeft w:val="0"/>
      <w:marRight w:val="0"/>
      <w:marTop w:val="0"/>
      <w:marBottom w:val="0"/>
      <w:divBdr>
        <w:top w:val="none" w:sz="0" w:space="0" w:color="auto"/>
        <w:left w:val="none" w:sz="0" w:space="0" w:color="auto"/>
        <w:bottom w:val="none" w:sz="0" w:space="0" w:color="auto"/>
        <w:right w:val="none" w:sz="0" w:space="0" w:color="auto"/>
      </w:divBdr>
    </w:div>
    <w:div w:id="626005706">
      <w:bodyDiv w:val="1"/>
      <w:marLeft w:val="0"/>
      <w:marRight w:val="0"/>
      <w:marTop w:val="0"/>
      <w:marBottom w:val="0"/>
      <w:divBdr>
        <w:top w:val="none" w:sz="0" w:space="0" w:color="auto"/>
        <w:left w:val="none" w:sz="0" w:space="0" w:color="auto"/>
        <w:bottom w:val="none" w:sz="0" w:space="0" w:color="auto"/>
        <w:right w:val="none" w:sz="0" w:space="0" w:color="auto"/>
      </w:divBdr>
    </w:div>
    <w:div w:id="639920221">
      <w:bodyDiv w:val="1"/>
      <w:marLeft w:val="0"/>
      <w:marRight w:val="0"/>
      <w:marTop w:val="0"/>
      <w:marBottom w:val="0"/>
      <w:divBdr>
        <w:top w:val="none" w:sz="0" w:space="0" w:color="auto"/>
        <w:left w:val="none" w:sz="0" w:space="0" w:color="auto"/>
        <w:bottom w:val="none" w:sz="0" w:space="0" w:color="auto"/>
        <w:right w:val="none" w:sz="0" w:space="0" w:color="auto"/>
      </w:divBdr>
    </w:div>
    <w:div w:id="646054083">
      <w:bodyDiv w:val="1"/>
      <w:marLeft w:val="0"/>
      <w:marRight w:val="0"/>
      <w:marTop w:val="0"/>
      <w:marBottom w:val="0"/>
      <w:divBdr>
        <w:top w:val="none" w:sz="0" w:space="0" w:color="auto"/>
        <w:left w:val="none" w:sz="0" w:space="0" w:color="auto"/>
        <w:bottom w:val="none" w:sz="0" w:space="0" w:color="auto"/>
        <w:right w:val="none" w:sz="0" w:space="0" w:color="auto"/>
      </w:divBdr>
    </w:div>
    <w:div w:id="697199150">
      <w:bodyDiv w:val="1"/>
      <w:marLeft w:val="0"/>
      <w:marRight w:val="0"/>
      <w:marTop w:val="0"/>
      <w:marBottom w:val="0"/>
      <w:divBdr>
        <w:top w:val="none" w:sz="0" w:space="0" w:color="auto"/>
        <w:left w:val="none" w:sz="0" w:space="0" w:color="auto"/>
        <w:bottom w:val="none" w:sz="0" w:space="0" w:color="auto"/>
        <w:right w:val="none" w:sz="0" w:space="0" w:color="auto"/>
      </w:divBdr>
    </w:div>
    <w:div w:id="713431781">
      <w:bodyDiv w:val="1"/>
      <w:marLeft w:val="0"/>
      <w:marRight w:val="0"/>
      <w:marTop w:val="0"/>
      <w:marBottom w:val="0"/>
      <w:divBdr>
        <w:top w:val="none" w:sz="0" w:space="0" w:color="auto"/>
        <w:left w:val="none" w:sz="0" w:space="0" w:color="auto"/>
        <w:bottom w:val="none" w:sz="0" w:space="0" w:color="auto"/>
        <w:right w:val="none" w:sz="0" w:space="0" w:color="auto"/>
      </w:divBdr>
    </w:div>
    <w:div w:id="723333853">
      <w:bodyDiv w:val="1"/>
      <w:marLeft w:val="0"/>
      <w:marRight w:val="0"/>
      <w:marTop w:val="0"/>
      <w:marBottom w:val="0"/>
      <w:divBdr>
        <w:top w:val="none" w:sz="0" w:space="0" w:color="auto"/>
        <w:left w:val="none" w:sz="0" w:space="0" w:color="auto"/>
        <w:bottom w:val="none" w:sz="0" w:space="0" w:color="auto"/>
        <w:right w:val="none" w:sz="0" w:space="0" w:color="auto"/>
      </w:divBdr>
    </w:div>
    <w:div w:id="727649039">
      <w:bodyDiv w:val="1"/>
      <w:marLeft w:val="0"/>
      <w:marRight w:val="0"/>
      <w:marTop w:val="0"/>
      <w:marBottom w:val="0"/>
      <w:divBdr>
        <w:top w:val="none" w:sz="0" w:space="0" w:color="auto"/>
        <w:left w:val="none" w:sz="0" w:space="0" w:color="auto"/>
        <w:bottom w:val="none" w:sz="0" w:space="0" w:color="auto"/>
        <w:right w:val="none" w:sz="0" w:space="0" w:color="auto"/>
      </w:divBdr>
    </w:div>
    <w:div w:id="748189821">
      <w:bodyDiv w:val="1"/>
      <w:marLeft w:val="0"/>
      <w:marRight w:val="0"/>
      <w:marTop w:val="0"/>
      <w:marBottom w:val="0"/>
      <w:divBdr>
        <w:top w:val="none" w:sz="0" w:space="0" w:color="auto"/>
        <w:left w:val="none" w:sz="0" w:space="0" w:color="auto"/>
        <w:bottom w:val="none" w:sz="0" w:space="0" w:color="auto"/>
        <w:right w:val="none" w:sz="0" w:space="0" w:color="auto"/>
      </w:divBdr>
    </w:div>
    <w:div w:id="752823691">
      <w:bodyDiv w:val="1"/>
      <w:marLeft w:val="0"/>
      <w:marRight w:val="0"/>
      <w:marTop w:val="0"/>
      <w:marBottom w:val="0"/>
      <w:divBdr>
        <w:top w:val="none" w:sz="0" w:space="0" w:color="auto"/>
        <w:left w:val="none" w:sz="0" w:space="0" w:color="auto"/>
        <w:bottom w:val="none" w:sz="0" w:space="0" w:color="auto"/>
        <w:right w:val="none" w:sz="0" w:space="0" w:color="auto"/>
      </w:divBdr>
    </w:div>
    <w:div w:id="778791234">
      <w:bodyDiv w:val="1"/>
      <w:marLeft w:val="0"/>
      <w:marRight w:val="0"/>
      <w:marTop w:val="0"/>
      <w:marBottom w:val="0"/>
      <w:divBdr>
        <w:top w:val="none" w:sz="0" w:space="0" w:color="auto"/>
        <w:left w:val="none" w:sz="0" w:space="0" w:color="auto"/>
        <w:bottom w:val="none" w:sz="0" w:space="0" w:color="auto"/>
        <w:right w:val="none" w:sz="0" w:space="0" w:color="auto"/>
      </w:divBdr>
    </w:div>
    <w:div w:id="785999344">
      <w:bodyDiv w:val="1"/>
      <w:marLeft w:val="0"/>
      <w:marRight w:val="0"/>
      <w:marTop w:val="0"/>
      <w:marBottom w:val="0"/>
      <w:divBdr>
        <w:top w:val="none" w:sz="0" w:space="0" w:color="auto"/>
        <w:left w:val="none" w:sz="0" w:space="0" w:color="auto"/>
        <w:bottom w:val="none" w:sz="0" w:space="0" w:color="auto"/>
        <w:right w:val="none" w:sz="0" w:space="0" w:color="auto"/>
      </w:divBdr>
    </w:div>
    <w:div w:id="793714702">
      <w:bodyDiv w:val="1"/>
      <w:marLeft w:val="0"/>
      <w:marRight w:val="0"/>
      <w:marTop w:val="0"/>
      <w:marBottom w:val="0"/>
      <w:divBdr>
        <w:top w:val="none" w:sz="0" w:space="0" w:color="auto"/>
        <w:left w:val="none" w:sz="0" w:space="0" w:color="auto"/>
        <w:bottom w:val="none" w:sz="0" w:space="0" w:color="auto"/>
        <w:right w:val="none" w:sz="0" w:space="0" w:color="auto"/>
      </w:divBdr>
    </w:div>
    <w:div w:id="796721576">
      <w:bodyDiv w:val="1"/>
      <w:marLeft w:val="0"/>
      <w:marRight w:val="0"/>
      <w:marTop w:val="0"/>
      <w:marBottom w:val="0"/>
      <w:divBdr>
        <w:top w:val="none" w:sz="0" w:space="0" w:color="auto"/>
        <w:left w:val="none" w:sz="0" w:space="0" w:color="auto"/>
        <w:bottom w:val="none" w:sz="0" w:space="0" w:color="auto"/>
        <w:right w:val="none" w:sz="0" w:space="0" w:color="auto"/>
      </w:divBdr>
    </w:div>
    <w:div w:id="867794755">
      <w:bodyDiv w:val="1"/>
      <w:marLeft w:val="0"/>
      <w:marRight w:val="0"/>
      <w:marTop w:val="0"/>
      <w:marBottom w:val="0"/>
      <w:divBdr>
        <w:top w:val="none" w:sz="0" w:space="0" w:color="auto"/>
        <w:left w:val="none" w:sz="0" w:space="0" w:color="auto"/>
        <w:bottom w:val="none" w:sz="0" w:space="0" w:color="auto"/>
        <w:right w:val="none" w:sz="0" w:space="0" w:color="auto"/>
      </w:divBdr>
    </w:div>
    <w:div w:id="875191603">
      <w:bodyDiv w:val="1"/>
      <w:marLeft w:val="0"/>
      <w:marRight w:val="0"/>
      <w:marTop w:val="0"/>
      <w:marBottom w:val="0"/>
      <w:divBdr>
        <w:top w:val="none" w:sz="0" w:space="0" w:color="auto"/>
        <w:left w:val="none" w:sz="0" w:space="0" w:color="auto"/>
        <w:bottom w:val="none" w:sz="0" w:space="0" w:color="auto"/>
        <w:right w:val="none" w:sz="0" w:space="0" w:color="auto"/>
      </w:divBdr>
    </w:div>
    <w:div w:id="894269032">
      <w:bodyDiv w:val="1"/>
      <w:marLeft w:val="0"/>
      <w:marRight w:val="0"/>
      <w:marTop w:val="0"/>
      <w:marBottom w:val="0"/>
      <w:divBdr>
        <w:top w:val="none" w:sz="0" w:space="0" w:color="auto"/>
        <w:left w:val="none" w:sz="0" w:space="0" w:color="auto"/>
        <w:bottom w:val="none" w:sz="0" w:space="0" w:color="auto"/>
        <w:right w:val="none" w:sz="0" w:space="0" w:color="auto"/>
      </w:divBdr>
    </w:div>
    <w:div w:id="910769493">
      <w:bodyDiv w:val="1"/>
      <w:marLeft w:val="0"/>
      <w:marRight w:val="0"/>
      <w:marTop w:val="0"/>
      <w:marBottom w:val="0"/>
      <w:divBdr>
        <w:top w:val="none" w:sz="0" w:space="0" w:color="auto"/>
        <w:left w:val="none" w:sz="0" w:space="0" w:color="auto"/>
        <w:bottom w:val="none" w:sz="0" w:space="0" w:color="auto"/>
        <w:right w:val="none" w:sz="0" w:space="0" w:color="auto"/>
      </w:divBdr>
    </w:div>
    <w:div w:id="936719292">
      <w:bodyDiv w:val="1"/>
      <w:marLeft w:val="0"/>
      <w:marRight w:val="0"/>
      <w:marTop w:val="0"/>
      <w:marBottom w:val="0"/>
      <w:divBdr>
        <w:top w:val="none" w:sz="0" w:space="0" w:color="auto"/>
        <w:left w:val="none" w:sz="0" w:space="0" w:color="auto"/>
        <w:bottom w:val="none" w:sz="0" w:space="0" w:color="auto"/>
        <w:right w:val="none" w:sz="0" w:space="0" w:color="auto"/>
      </w:divBdr>
    </w:div>
    <w:div w:id="943850760">
      <w:bodyDiv w:val="1"/>
      <w:marLeft w:val="0"/>
      <w:marRight w:val="0"/>
      <w:marTop w:val="0"/>
      <w:marBottom w:val="0"/>
      <w:divBdr>
        <w:top w:val="none" w:sz="0" w:space="0" w:color="auto"/>
        <w:left w:val="none" w:sz="0" w:space="0" w:color="auto"/>
        <w:bottom w:val="none" w:sz="0" w:space="0" w:color="auto"/>
        <w:right w:val="none" w:sz="0" w:space="0" w:color="auto"/>
      </w:divBdr>
    </w:div>
    <w:div w:id="975796541">
      <w:bodyDiv w:val="1"/>
      <w:marLeft w:val="0"/>
      <w:marRight w:val="0"/>
      <w:marTop w:val="0"/>
      <w:marBottom w:val="0"/>
      <w:divBdr>
        <w:top w:val="none" w:sz="0" w:space="0" w:color="auto"/>
        <w:left w:val="none" w:sz="0" w:space="0" w:color="auto"/>
        <w:bottom w:val="none" w:sz="0" w:space="0" w:color="auto"/>
        <w:right w:val="none" w:sz="0" w:space="0" w:color="auto"/>
      </w:divBdr>
    </w:div>
    <w:div w:id="988439685">
      <w:bodyDiv w:val="1"/>
      <w:marLeft w:val="0"/>
      <w:marRight w:val="0"/>
      <w:marTop w:val="0"/>
      <w:marBottom w:val="0"/>
      <w:divBdr>
        <w:top w:val="none" w:sz="0" w:space="0" w:color="auto"/>
        <w:left w:val="none" w:sz="0" w:space="0" w:color="auto"/>
        <w:bottom w:val="none" w:sz="0" w:space="0" w:color="auto"/>
        <w:right w:val="none" w:sz="0" w:space="0" w:color="auto"/>
      </w:divBdr>
    </w:div>
    <w:div w:id="991250802">
      <w:bodyDiv w:val="1"/>
      <w:marLeft w:val="0"/>
      <w:marRight w:val="0"/>
      <w:marTop w:val="0"/>
      <w:marBottom w:val="0"/>
      <w:divBdr>
        <w:top w:val="none" w:sz="0" w:space="0" w:color="auto"/>
        <w:left w:val="none" w:sz="0" w:space="0" w:color="auto"/>
        <w:bottom w:val="none" w:sz="0" w:space="0" w:color="auto"/>
        <w:right w:val="none" w:sz="0" w:space="0" w:color="auto"/>
      </w:divBdr>
    </w:div>
    <w:div w:id="993795664">
      <w:bodyDiv w:val="1"/>
      <w:marLeft w:val="0"/>
      <w:marRight w:val="0"/>
      <w:marTop w:val="0"/>
      <w:marBottom w:val="0"/>
      <w:divBdr>
        <w:top w:val="none" w:sz="0" w:space="0" w:color="auto"/>
        <w:left w:val="none" w:sz="0" w:space="0" w:color="auto"/>
        <w:bottom w:val="none" w:sz="0" w:space="0" w:color="auto"/>
        <w:right w:val="none" w:sz="0" w:space="0" w:color="auto"/>
      </w:divBdr>
    </w:div>
    <w:div w:id="1034578368">
      <w:bodyDiv w:val="1"/>
      <w:marLeft w:val="0"/>
      <w:marRight w:val="0"/>
      <w:marTop w:val="0"/>
      <w:marBottom w:val="0"/>
      <w:divBdr>
        <w:top w:val="none" w:sz="0" w:space="0" w:color="auto"/>
        <w:left w:val="none" w:sz="0" w:space="0" w:color="auto"/>
        <w:bottom w:val="none" w:sz="0" w:space="0" w:color="auto"/>
        <w:right w:val="none" w:sz="0" w:space="0" w:color="auto"/>
      </w:divBdr>
    </w:div>
    <w:div w:id="1036389704">
      <w:bodyDiv w:val="1"/>
      <w:marLeft w:val="0"/>
      <w:marRight w:val="0"/>
      <w:marTop w:val="0"/>
      <w:marBottom w:val="0"/>
      <w:divBdr>
        <w:top w:val="none" w:sz="0" w:space="0" w:color="auto"/>
        <w:left w:val="none" w:sz="0" w:space="0" w:color="auto"/>
        <w:bottom w:val="none" w:sz="0" w:space="0" w:color="auto"/>
        <w:right w:val="none" w:sz="0" w:space="0" w:color="auto"/>
      </w:divBdr>
    </w:div>
    <w:div w:id="1088505141">
      <w:bodyDiv w:val="1"/>
      <w:marLeft w:val="0"/>
      <w:marRight w:val="0"/>
      <w:marTop w:val="0"/>
      <w:marBottom w:val="0"/>
      <w:divBdr>
        <w:top w:val="none" w:sz="0" w:space="0" w:color="auto"/>
        <w:left w:val="none" w:sz="0" w:space="0" w:color="auto"/>
        <w:bottom w:val="none" w:sz="0" w:space="0" w:color="auto"/>
        <w:right w:val="none" w:sz="0" w:space="0" w:color="auto"/>
      </w:divBdr>
    </w:div>
    <w:div w:id="1103916357">
      <w:bodyDiv w:val="1"/>
      <w:marLeft w:val="0"/>
      <w:marRight w:val="0"/>
      <w:marTop w:val="0"/>
      <w:marBottom w:val="0"/>
      <w:divBdr>
        <w:top w:val="none" w:sz="0" w:space="0" w:color="auto"/>
        <w:left w:val="none" w:sz="0" w:space="0" w:color="auto"/>
        <w:bottom w:val="none" w:sz="0" w:space="0" w:color="auto"/>
        <w:right w:val="none" w:sz="0" w:space="0" w:color="auto"/>
      </w:divBdr>
    </w:div>
    <w:div w:id="1121877674">
      <w:bodyDiv w:val="1"/>
      <w:marLeft w:val="0"/>
      <w:marRight w:val="0"/>
      <w:marTop w:val="0"/>
      <w:marBottom w:val="0"/>
      <w:divBdr>
        <w:top w:val="none" w:sz="0" w:space="0" w:color="auto"/>
        <w:left w:val="none" w:sz="0" w:space="0" w:color="auto"/>
        <w:bottom w:val="none" w:sz="0" w:space="0" w:color="auto"/>
        <w:right w:val="none" w:sz="0" w:space="0" w:color="auto"/>
      </w:divBdr>
    </w:div>
    <w:div w:id="1123615268">
      <w:bodyDiv w:val="1"/>
      <w:marLeft w:val="0"/>
      <w:marRight w:val="0"/>
      <w:marTop w:val="0"/>
      <w:marBottom w:val="0"/>
      <w:divBdr>
        <w:top w:val="none" w:sz="0" w:space="0" w:color="auto"/>
        <w:left w:val="none" w:sz="0" w:space="0" w:color="auto"/>
        <w:bottom w:val="none" w:sz="0" w:space="0" w:color="auto"/>
        <w:right w:val="none" w:sz="0" w:space="0" w:color="auto"/>
      </w:divBdr>
    </w:div>
    <w:div w:id="1125739008">
      <w:bodyDiv w:val="1"/>
      <w:marLeft w:val="0"/>
      <w:marRight w:val="0"/>
      <w:marTop w:val="0"/>
      <w:marBottom w:val="0"/>
      <w:divBdr>
        <w:top w:val="none" w:sz="0" w:space="0" w:color="auto"/>
        <w:left w:val="none" w:sz="0" w:space="0" w:color="auto"/>
        <w:bottom w:val="none" w:sz="0" w:space="0" w:color="auto"/>
        <w:right w:val="none" w:sz="0" w:space="0" w:color="auto"/>
      </w:divBdr>
    </w:div>
    <w:div w:id="1127312652">
      <w:bodyDiv w:val="1"/>
      <w:marLeft w:val="0"/>
      <w:marRight w:val="0"/>
      <w:marTop w:val="0"/>
      <w:marBottom w:val="0"/>
      <w:divBdr>
        <w:top w:val="none" w:sz="0" w:space="0" w:color="auto"/>
        <w:left w:val="none" w:sz="0" w:space="0" w:color="auto"/>
        <w:bottom w:val="none" w:sz="0" w:space="0" w:color="auto"/>
        <w:right w:val="none" w:sz="0" w:space="0" w:color="auto"/>
      </w:divBdr>
    </w:div>
    <w:div w:id="1148206735">
      <w:bodyDiv w:val="1"/>
      <w:marLeft w:val="0"/>
      <w:marRight w:val="0"/>
      <w:marTop w:val="0"/>
      <w:marBottom w:val="0"/>
      <w:divBdr>
        <w:top w:val="none" w:sz="0" w:space="0" w:color="auto"/>
        <w:left w:val="none" w:sz="0" w:space="0" w:color="auto"/>
        <w:bottom w:val="none" w:sz="0" w:space="0" w:color="auto"/>
        <w:right w:val="none" w:sz="0" w:space="0" w:color="auto"/>
      </w:divBdr>
    </w:div>
    <w:div w:id="1156459473">
      <w:bodyDiv w:val="1"/>
      <w:marLeft w:val="0"/>
      <w:marRight w:val="0"/>
      <w:marTop w:val="0"/>
      <w:marBottom w:val="0"/>
      <w:divBdr>
        <w:top w:val="none" w:sz="0" w:space="0" w:color="auto"/>
        <w:left w:val="none" w:sz="0" w:space="0" w:color="auto"/>
        <w:bottom w:val="none" w:sz="0" w:space="0" w:color="auto"/>
        <w:right w:val="none" w:sz="0" w:space="0" w:color="auto"/>
      </w:divBdr>
    </w:div>
    <w:div w:id="1177890941">
      <w:bodyDiv w:val="1"/>
      <w:marLeft w:val="0"/>
      <w:marRight w:val="0"/>
      <w:marTop w:val="0"/>
      <w:marBottom w:val="0"/>
      <w:divBdr>
        <w:top w:val="none" w:sz="0" w:space="0" w:color="auto"/>
        <w:left w:val="none" w:sz="0" w:space="0" w:color="auto"/>
        <w:bottom w:val="none" w:sz="0" w:space="0" w:color="auto"/>
        <w:right w:val="none" w:sz="0" w:space="0" w:color="auto"/>
      </w:divBdr>
    </w:div>
    <w:div w:id="1186482140">
      <w:bodyDiv w:val="1"/>
      <w:marLeft w:val="0"/>
      <w:marRight w:val="0"/>
      <w:marTop w:val="0"/>
      <w:marBottom w:val="0"/>
      <w:divBdr>
        <w:top w:val="none" w:sz="0" w:space="0" w:color="auto"/>
        <w:left w:val="none" w:sz="0" w:space="0" w:color="auto"/>
        <w:bottom w:val="none" w:sz="0" w:space="0" w:color="auto"/>
        <w:right w:val="none" w:sz="0" w:space="0" w:color="auto"/>
      </w:divBdr>
    </w:div>
    <w:div w:id="1197161946">
      <w:bodyDiv w:val="1"/>
      <w:marLeft w:val="0"/>
      <w:marRight w:val="0"/>
      <w:marTop w:val="0"/>
      <w:marBottom w:val="0"/>
      <w:divBdr>
        <w:top w:val="none" w:sz="0" w:space="0" w:color="auto"/>
        <w:left w:val="none" w:sz="0" w:space="0" w:color="auto"/>
        <w:bottom w:val="none" w:sz="0" w:space="0" w:color="auto"/>
        <w:right w:val="none" w:sz="0" w:space="0" w:color="auto"/>
      </w:divBdr>
    </w:div>
    <w:div w:id="1198590103">
      <w:bodyDiv w:val="1"/>
      <w:marLeft w:val="0"/>
      <w:marRight w:val="0"/>
      <w:marTop w:val="0"/>
      <w:marBottom w:val="0"/>
      <w:divBdr>
        <w:top w:val="none" w:sz="0" w:space="0" w:color="auto"/>
        <w:left w:val="none" w:sz="0" w:space="0" w:color="auto"/>
        <w:bottom w:val="none" w:sz="0" w:space="0" w:color="auto"/>
        <w:right w:val="none" w:sz="0" w:space="0" w:color="auto"/>
      </w:divBdr>
    </w:div>
    <w:div w:id="1205287677">
      <w:bodyDiv w:val="1"/>
      <w:marLeft w:val="0"/>
      <w:marRight w:val="0"/>
      <w:marTop w:val="0"/>
      <w:marBottom w:val="0"/>
      <w:divBdr>
        <w:top w:val="none" w:sz="0" w:space="0" w:color="auto"/>
        <w:left w:val="none" w:sz="0" w:space="0" w:color="auto"/>
        <w:bottom w:val="none" w:sz="0" w:space="0" w:color="auto"/>
        <w:right w:val="none" w:sz="0" w:space="0" w:color="auto"/>
      </w:divBdr>
    </w:div>
    <w:div w:id="1218468846">
      <w:bodyDiv w:val="1"/>
      <w:marLeft w:val="0"/>
      <w:marRight w:val="0"/>
      <w:marTop w:val="0"/>
      <w:marBottom w:val="0"/>
      <w:divBdr>
        <w:top w:val="none" w:sz="0" w:space="0" w:color="auto"/>
        <w:left w:val="none" w:sz="0" w:space="0" w:color="auto"/>
        <w:bottom w:val="none" w:sz="0" w:space="0" w:color="auto"/>
        <w:right w:val="none" w:sz="0" w:space="0" w:color="auto"/>
      </w:divBdr>
    </w:div>
    <w:div w:id="1218736879">
      <w:bodyDiv w:val="1"/>
      <w:marLeft w:val="0"/>
      <w:marRight w:val="0"/>
      <w:marTop w:val="0"/>
      <w:marBottom w:val="0"/>
      <w:divBdr>
        <w:top w:val="none" w:sz="0" w:space="0" w:color="auto"/>
        <w:left w:val="none" w:sz="0" w:space="0" w:color="auto"/>
        <w:bottom w:val="none" w:sz="0" w:space="0" w:color="auto"/>
        <w:right w:val="none" w:sz="0" w:space="0" w:color="auto"/>
      </w:divBdr>
    </w:div>
    <w:div w:id="1247157013">
      <w:bodyDiv w:val="1"/>
      <w:marLeft w:val="0"/>
      <w:marRight w:val="0"/>
      <w:marTop w:val="0"/>
      <w:marBottom w:val="0"/>
      <w:divBdr>
        <w:top w:val="none" w:sz="0" w:space="0" w:color="auto"/>
        <w:left w:val="none" w:sz="0" w:space="0" w:color="auto"/>
        <w:bottom w:val="none" w:sz="0" w:space="0" w:color="auto"/>
        <w:right w:val="none" w:sz="0" w:space="0" w:color="auto"/>
      </w:divBdr>
    </w:div>
    <w:div w:id="1336153681">
      <w:bodyDiv w:val="1"/>
      <w:marLeft w:val="0"/>
      <w:marRight w:val="0"/>
      <w:marTop w:val="0"/>
      <w:marBottom w:val="0"/>
      <w:divBdr>
        <w:top w:val="none" w:sz="0" w:space="0" w:color="auto"/>
        <w:left w:val="none" w:sz="0" w:space="0" w:color="auto"/>
        <w:bottom w:val="none" w:sz="0" w:space="0" w:color="auto"/>
        <w:right w:val="none" w:sz="0" w:space="0" w:color="auto"/>
      </w:divBdr>
    </w:div>
    <w:div w:id="1355840784">
      <w:bodyDiv w:val="1"/>
      <w:marLeft w:val="0"/>
      <w:marRight w:val="0"/>
      <w:marTop w:val="0"/>
      <w:marBottom w:val="0"/>
      <w:divBdr>
        <w:top w:val="none" w:sz="0" w:space="0" w:color="auto"/>
        <w:left w:val="none" w:sz="0" w:space="0" w:color="auto"/>
        <w:bottom w:val="none" w:sz="0" w:space="0" w:color="auto"/>
        <w:right w:val="none" w:sz="0" w:space="0" w:color="auto"/>
      </w:divBdr>
    </w:div>
    <w:div w:id="1361392491">
      <w:bodyDiv w:val="1"/>
      <w:marLeft w:val="0"/>
      <w:marRight w:val="0"/>
      <w:marTop w:val="0"/>
      <w:marBottom w:val="0"/>
      <w:divBdr>
        <w:top w:val="none" w:sz="0" w:space="0" w:color="auto"/>
        <w:left w:val="none" w:sz="0" w:space="0" w:color="auto"/>
        <w:bottom w:val="none" w:sz="0" w:space="0" w:color="auto"/>
        <w:right w:val="none" w:sz="0" w:space="0" w:color="auto"/>
      </w:divBdr>
    </w:div>
    <w:div w:id="1398895047">
      <w:bodyDiv w:val="1"/>
      <w:marLeft w:val="0"/>
      <w:marRight w:val="0"/>
      <w:marTop w:val="0"/>
      <w:marBottom w:val="0"/>
      <w:divBdr>
        <w:top w:val="none" w:sz="0" w:space="0" w:color="auto"/>
        <w:left w:val="none" w:sz="0" w:space="0" w:color="auto"/>
        <w:bottom w:val="none" w:sz="0" w:space="0" w:color="auto"/>
        <w:right w:val="none" w:sz="0" w:space="0" w:color="auto"/>
      </w:divBdr>
    </w:div>
    <w:div w:id="1464499806">
      <w:bodyDiv w:val="1"/>
      <w:marLeft w:val="0"/>
      <w:marRight w:val="0"/>
      <w:marTop w:val="0"/>
      <w:marBottom w:val="0"/>
      <w:divBdr>
        <w:top w:val="none" w:sz="0" w:space="0" w:color="auto"/>
        <w:left w:val="none" w:sz="0" w:space="0" w:color="auto"/>
        <w:bottom w:val="none" w:sz="0" w:space="0" w:color="auto"/>
        <w:right w:val="none" w:sz="0" w:space="0" w:color="auto"/>
      </w:divBdr>
    </w:div>
    <w:div w:id="1472167784">
      <w:bodyDiv w:val="1"/>
      <w:marLeft w:val="0"/>
      <w:marRight w:val="0"/>
      <w:marTop w:val="0"/>
      <w:marBottom w:val="0"/>
      <w:divBdr>
        <w:top w:val="none" w:sz="0" w:space="0" w:color="auto"/>
        <w:left w:val="none" w:sz="0" w:space="0" w:color="auto"/>
        <w:bottom w:val="none" w:sz="0" w:space="0" w:color="auto"/>
        <w:right w:val="none" w:sz="0" w:space="0" w:color="auto"/>
      </w:divBdr>
    </w:div>
    <w:div w:id="1488128380">
      <w:bodyDiv w:val="1"/>
      <w:marLeft w:val="0"/>
      <w:marRight w:val="0"/>
      <w:marTop w:val="0"/>
      <w:marBottom w:val="0"/>
      <w:divBdr>
        <w:top w:val="none" w:sz="0" w:space="0" w:color="auto"/>
        <w:left w:val="none" w:sz="0" w:space="0" w:color="auto"/>
        <w:bottom w:val="none" w:sz="0" w:space="0" w:color="auto"/>
        <w:right w:val="none" w:sz="0" w:space="0" w:color="auto"/>
      </w:divBdr>
    </w:div>
    <w:div w:id="1495101287">
      <w:bodyDiv w:val="1"/>
      <w:marLeft w:val="0"/>
      <w:marRight w:val="0"/>
      <w:marTop w:val="0"/>
      <w:marBottom w:val="0"/>
      <w:divBdr>
        <w:top w:val="none" w:sz="0" w:space="0" w:color="auto"/>
        <w:left w:val="none" w:sz="0" w:space="0" w:color="auto"/>
        <w:bottom w:val="none" w:sz="0" w:space="0" w:color="auto"/>
        <w:right w:val="none" w:sz="0" w:space="0" w:color="auto"/>
      </w:divBdr>
    </w:div>
    <w:div w:id="1497301362">
      <w:bodyDiv w:val="1"/>
      <w:marLeft w:val="0"/>
      <w:marRight w:val="0"/>
      <w:marTop w:val="0"/>
      <w:marBottom w:val="0"/>
      <w:divBdr>
        <w:top w:val="none" w:sz="0" w:space="0" w:color="auto"/>
        <w:left w:val="none" w:sz="0" w:space="0" w:color="auto"/>
        <w:bottom w:val="none" w:sz="0" w:space="0" w:color="auto"/>
        <w:right w:val="none" w:sz="0" w:space="0" w:color="auto"/>
      </w:divBdr>
    </w:div>
    <w:div w:id="1503819755">
      <w:bodyDiv w:val="1"/>
      <w:marLeft w:val="0"/>
      <w:marRight w:val="0"/>
      <w:marTop w:val="0"/>
      <w:marBottom w:val="0"/>
      <w:divBdr>
        <w:top w:val="none" w:sz="0" w:space="0" w:color="auto"/>
        <w:left w:val="none" w:sz="0" w:space="0" w:color="auto"/>
        <w:bottom w:val="none" w:sz="0" w:space="0" w:color="auto"/>
        <w:right w:val="none" w:sz="0" w:space="0" w:color="auto"/>
      </w:divBdr>
    </w:div>
    <w:div w:id="1521773434">
      <w:bodyDiv w:val="1"/>
      <w:marLeft w:val="0"/>
      <w:marRight w:val="0"/>
      <w:marTop w:val="0"/>
      <w:marBottom w:val="0"/>
      <w:divBdr>
        <w:top w:val="none" w:sz="0" w:space="0" w:color="auto"/>
        <w:left w:val="none" w:sz="0" w:space="0" w:color="auto"/>
        <w:bottom w:val="none" w:sz="0" w:space="0" w:color="auto"/>
        <w:right w:val="none" w:sz="0" w:space="0" w:color="auto"/>
      </w:divBdr>
    </w:div>
    <w:div w:id="1534076174">
      <w:bodyDiv w:val="1"/>
      <w:marLeft w:val="0"/>
      <w:marRight w:val="0"/>
      <w:marTop w:val="0"/>
      <w:marBottom w:val="0"/>
      <w:divBdr>
        <w:top w:val="none" w:sz="0" w:space="0" w:color="auto"/>
        <w:left w:val="none" w:sz="0" w:space="0" w:color="auto"/>
        <w:bottom w:val="none" w:sz="0" w:space="0" w:color="auto"/>
        <w:right w:val="none" w:sz="0" w:space="0" w:color="auto"/>
      </w:divBdr>
    </w:div>
    <w:div w:id="1541936039">
      <w:bodyDiv w:val="1"/>
      <w:marLeft w:val="0"/>
      <w:marRight w:val="0"/>
      <w:marTop w:val="0"/>
      <w:marBottom w:val="0"/>
      <w:divBdr>
        <w:top w:val="none" w:sz="0" w:space="0" w:color="auto"/>
        <w:left w:val="none" w:sz="0" w:space="0" w:color="auto"/>
        <w:bottom w:val="none" w:sz="0" w:space="0" w:color="auto"/>
        <w:right w:val="none" w:sz="0" w:space="0" w:color="auto"/>
      </w:divBdr>
    </w:div>
    <w:div w:id="1552812055">
      <w:bodyDiv w:val="1"/>
      <w:marLeft w:val="0"/>
      <w:marRight w:val="0"/>
      <w:marTop w:val="0"/>
      <w:marBottom w:val="0"/>
      <w:divBdr>
        <w:top w:val="none" w:sz="0" w:space="0" w:color="auto"/>
        <w:left w:val="none" w:sz="0" w:space="0" w:color="auto"/>
        <w:bottom w:val="none" w:sz="0" w:space="0" w:color="auto"/>
        <w:right w:val="none" w:sz="0" w:space="0" w:color="auto"/>
      </w:divBdr>
    </w:div>
    <w:div w:id="1571185786">
      <w:bodyDiv w:val="1"/>
      <w:marLeft w:val="0"/>
      <w:marRight w:val="0"/>
      <w:marTop w:val="0"/>
      <w:marBottom w:val="0"/>
      <w:divBdr>
        <w:top w:val="none" w:sz="0" w:space="0" w:color="auto"/>
        <w:left w:val="none" w:sz="0" w:space="0" w:color="auto"/>
        <w:bottom w:val="none" w:sz="0" w:space="0" w:color="auto"/>
        <w:right w:val="none" w:sz="0" w:space="0" w:color="auto"/>
      </w:divBdr>
    </w:div>
    <w:div w:id="1590578528">
      <w:bodyDiv w:val="1"/>
      <w:marLeft w:val="0"/>
      <w:marRight w:val="0"/>
      <w:marTop w:val="0"/>
      <w:marBottom w:val="0"/>
      <w:divBdr>
        <w:top w:val="none" w:sz="0" w:space="0" w:color="auto"/>
        <w:left w:val="none" w:sz="0" w:space="0" w:color="auto"/>
        <w:bottom w:val="none" w:sz="0" w:space="0" w:color="auto"/>
        <w:right w:val="none" w:sz="0" w:space="0" w:color="auto"/>
      </w:divBdr>
    </w:div>
    <w:div w:id="1615868665">
      <w:bodyDiv w:val="1"/>
      <w:marLeft w:val="0"/>
      <w:marRight w:val="0"/>
      <w:marTop w:val="0"/>
      <w:marBottom w:val="0"/>
      <w:divBdr>
        <w:top w:val="none" w:sz="0" w:space="0" w:color="auto"/>
        <w:left w:val="none" w:sz="0" w:space="0" w:color="auto"/>
        <w:bottom w:val="none" w:sz="0" w:space="0" w:color="auto"/>
        <w:right w:val="none" w:sz="0" w:space="0" w:color="auto"/>
      </w:divBdr>
    </w:div>
    <w:div w:id="1654945133">
      <w:bodyDiv w:val="1"/>
      <w:marLeft w:val="0"/>
      <w:marRight w:val="0"/>
      <w:marTop w:val="0"/>
      <w:marBottom w:val="0"/>
      <w:divBdr>
        <w:top w:val="none" w:sz="0" w:space="0" w:color="auto"/>
        <w:left w:val="none" w:sz="0" w:space="0" w:color="auto"/>
        <w:bottom w:val="none" w:sz="0" w:space="0" w:color="auto"/>
        <w:right w:val="none" w:sz="0" w:space="0" w:color="auto"/>
      </w:divBdr>
    </w:div>
    <w:div w:id="1658848279">
      <w:bodyDiv w:val="1"/>
      <w:marLeft w:val="0"/>
      <w:marRight w:val="0"/>
      <w:marTop w:val="0"/>
      <w:marBottom w:val="0"/>
      <w:divBdr>
        <w:top w:val="none" w:sz="0" w:space="0" w:color="auto"/>
        <w:left w:val="none" w:sz="0" w:space="0" w:color="auto"/>
        <w:bottom w:val="none" w:sz="0" w:space="0" w:color="auto"/>
        <w:right w:val="none" w:sz="0" w:space="0" w:color="auto"/>
      </w:divBdr>
    </w:div>
    <w:div w:id="1683968421">
      <w:bodyDiv w:val="1"/>
      <w:marLeft w:val="0"/>
      <w:marRight w:val="0"/>
      <w:marTop w:val="0"/>
      <w:marBottom w:val="0"/>
      <w:divBdr>
        <w:top w:val="none" w:sz="0" w:space="0" w:color="auto"/>
        <w:left w:val="none" w:sz="0" w:space="0" w:color="auto"/>
        <w:bottom w:val="none" w:sz="0" w:space="0" w:color="auto"/>
        <w:right w:val="none" w:sz="0" w:space="0" w:color="auto"/>
      </w:divBdr>
    </w:div>
    <w:div w:id="1687632796">
      <w:bodyDiv w:val="1"/>
      <w:marLeft w:val="0"/>
      <w:marRight w:val="0"/>
      <w:marTop w:val="0"/>
      <w:marBottom w:val="0"/>
      <w:divBdr>
        <w:top w:val="none" w:sz="0" w:space="0" w:color="auto"/>
        <w:left w:val="none" w:sz="0" w:space="0" w:color="auto"/>
        <w:bottom w:val="none" w:sz="0" w:space="0" w:color="auto"/>
        <w:right w:val="none" w:sz="0" w:space="0" w:color="auto"/>
      </w:divBdr>
    </w:div>
    <w:div w:id="1687976302">
      <w:bodyDiv w:val="1"/>
      <w:marLeft w:val="0"/>
      <w:marRight w:val="0"/>
      <w:marTop w:val="0"/>
      <w:marBottom w:val="0"/>
      <w:divBdr>
        <w:top w:val="none" w:sz="0" w:space="0" w:color="auto"/>
        <w:left w:val="none" w:sz="0" w:space="0" w:color="auto"/>
        <w:bottom w:val="none" w:sz="0" w:space="0" w:color="auto"/>
        <w:right w:val="none" w:sz="0" w:space="0" w:color="auto"/>
      </w:divBdr>
    </w:div>
    <w:div w:id="1707942692">
      <w:bodyDiv w:val="1"/>
      <w:marLeft w:val="0"/>
      <w:marRight w:val="0"/>
      <w:marTop w:val="0"/>
      <w:marBottom w:val="0"/>
      <w:divBdr>
        <w:top w:val="none" w:sz="0" w:space="0" w:color="auto"/>
        <w:left w:val="none" w:sz="0" w:space="0" w:color="auto"/>
        <w:bottom w:val="none" w:sz="0" w:space="0" w:color="auto"/>
        <w:right w:val="none" w:sz="0" w:space="0" w:color="auto"/>
      </w:divBdr>
    </w:div>
    <w:div w:id="1717924249">
      <w:bodyDiv w:val="1"/>
      <w:marLeft w:val="0"/>
      <w:marRight w:val="0"/>
      <w:marTop w:val="0"/>
      <w:marBottom w:val="0"/>
      <w:divBdr>
        <w:top w:val="none" w:sz="0" w:space="0" w:color="auto"/>
        <w:left w:val="none" w:sz="0" w:space="0" w:color="auto"/>
        <w:bottom w:val="none" w:sz="0" w:space="0" w:color="auto"/>
        <w:right w:val="none" w:sz="0" w:space="0" w:color="auto"/>
      </w:divBdr>
    </w:div>
    <w:div w:id="1728450697">
      <w:bodyDiv w:val="1"/>
      <w:marLeft w:val="0"/>
      <w:marRight w:val="0"/>
      <w:marTop w:val="0"/>
      <w:marBottom w:val="0"/>
      <w:divBdr>
        <w:top w:val="none" w:sz="0" w:space="0" w:color="auto"/>
        <w:left w:val="none" w:sz="0" w:space="0" w:color="auto"/>
        <w:bottom w:val="none" w:sz="0" w:space="0" w:color="auto"/>
        <w:right w:val="none" w:sz="0" w:space="0" w:color="auto"/>
      </w:divBdr>
    </w:div>
    <w:div w:id="1759600304">
      <w:bodyDiv w:val="1"/>
      <w:marLeft w:val="0"/>
      <w:marRight w:val="0"/>
      <w:marTop w:val="0"/>
      <w:marBottom w:val="0"/>
      <w:divBdr>
        <w:top w:val="none" w:sz="0" w:space="0" w:color="auto"/>
        <w:left w:val="none" w:sz="0" w:space="0" w:color="auto"/>
        <w:bottom w:val="none" w:sz="0" w:space="0" w:color="auto"/>
        <w:right w:val="none" w:sz="0" w:space="0" w:color="auto"/>
      </w:divBdr>
    </w:div>
    <w:div w:id="1808813436">
      <w:bodyDiv w:val="1"/>
      <w:marLeft w:val="0"/>
      <w:marRight w:val="0"/>
      <w:marTop w:val="0"/>
      <w:marBottom w:val="0"/>
      <w:divBdr>
        <w:top w:val="none" w:sz="0" w:space="0" w:color="auto"/>
        <w:left w:val="none" w:sz="0" w:space="0" w:color="auto"/>
        <w:bottom w:val="none" w:sz="0" w:space="0" w:color="auto"/>
        <w:right w:val="none" w:sz="0" w:space="0" w:color="auto"/>
      </w:divBdr>
    </w:div>
    <w:div w:id="1809010427">
      <w:bodyDiv w:val="1"/>
      <w:marLeft w:val="0"/>
      <w:marRight w:val="0"/>
      <w:marTop w:val="0"/>
      <w:marBottom w:val="0"/>
      <w:divBdr>
        <w:top w:val="none" w:sz="0" w:space="0" w:color="auto"/>
        <w:left w:val="none" w:sz="0" w:space="0" w:color="auto"/>
        <w:bottom w:val="none" w:sz="0" w:space="0" w:color="auto"/>
        <w:right w:val="none" w:sz="0" w:space="0" w:color="auto"/>
      </w:divBdr>
    </w:div>
    <w:div w:id="1809319356">
      <w:bodyDiv w:val="1"/>
      <w:marLeft w:val="0"/>
      <w:marRight w:val="0"/>
      <w:marTop w:val="0"/>
      <w:marBottom w:val="0"/>
      <w:divBdr>
        <w:top w:val="none" w:sz="0" w:space="0" w:color="auto"/>
        <w:left w:val="none" w:sz="0" w:space="0" w:color="auto"/>
        <w:bottom w:val="none" w:sz="0" w:space="0" w:color="auto"/>
        <w:right w:val="none" w:sz="0" w:space="0" w:color="auto"/>
      </w:divBdr>
    </w:div>
    <w:div w:id="1810437451">
      <w:bodyDiv w:val="1"/>
      <w:marLeft w:val="0"/>
      <w:marRight w:val="0"/>
      <w:marTop w:val="0"/>
      <w:marBottom w:val="0"/>
      <w:divBdr>
        <w:top w:val="none" w:sz="0" w:space="0" w:color="auto"/>
        <w:left w:val="none" w:sz="0" w:space="0" w:color="auto"/>
        <w:bottom w:val="none" w:sz="0" w:space="0" w:color="auto"/>
        <w:right w:val="none" w:sz="0" w:space="0" w:color="auto"/>
      </w:divBdr>
    </w:div>
    <w:div w:id="1835955559">
      <w:bodyDiv w:val="1"/>
      <w:marLeft w:val="0"/>
      <w:marRight w:val="0"/>
      <w:marTop w:val="0"/>
      <w:marBottom w:val="0"/>
      <w:divBdr>
        <w:top w:val="none" w:sz="0" w:space="0" w:color="auto"/>
        <w:left w:val="none" w:sz="0" w:space="0" w:color="auto"/>
        <w:bottom w:val="none" w:sz="0" w:space="0" w:color="auto"/>
        <w:right w:val="none" w:sz="0" w:space="0" w:color="auto"/>
      </w:divBdr>
    </w:div>
    <w:div w:id="1888056697">
      <w:bodyDiv w:val="1"/>
      <w:marLeft w:val="0"/>
      <w:marRight w:val="0"/>
      <w:marTop w:val="0"/>
      <w:marBottom w:val="0"/>
      <w:divBdr>
        <w:top w:val="none" w:sz="0" w:space="0" w:color="auto"/>
        <w:left w:val="none" w:sz="0" w:space="0" w:color="auto"/>
        <w:bottom w:val="none" w:sz="0" w:space="0" w:color="auto"/>
        <w:right w:val="none" w:sz="0" w:space="0" w:color="auto"/>
      </w:divBdr>
    </w:div>
    <w:div w:id="1889956648">
      <w:bodyDiv w:val="1"/>
      <w:marLeft w:val="0"/>
      <w:marRight w:val="0"/>
      <w:marTop w:val="0"/>
      <w:marBottom w:val="0"/>
      <w:divBdr>
        <w:top w:val="none" w:sz="0" w:space="0" w:color="auto"/>
        <w:left w:val="none" w:sz="0" w:space="0" w:color="auto"/>
        <w:bottom w:val="none" w:sz="0" w:space="0" w:color="auto"/>
        <w:right w:val="none" w:sz="0" w:space="0" w:color="auto"/>
      </w:divBdr>
    </w:div>
    <w:div w:id="1892229289">
      <w:bodyDiv w:val="1"/>
      <w:marLeft w:val="0"/>
      <w:marRight w:val="0"/>
      <w:marTop w:val="0"/>
      <w:marBottom w:val="0"/>
      <w:divBdr>
        <w:top w:val="none" w:sz="0" w:space="0" w:color="auto"/>
        <w:left w:val="none" w:sz="0" w:space="0" w:color="auto"/>
        <w:bottom w:val="none" w:sz="0" w:space="0" w:color="auto"/>
        <w:right w:val="none" w:sz="0" w:space="0" w:color="auto"/>
      </w:divBdr>
    </w:div>
    <w:div w:id="1896820671">
      <w:bodyDiv w:val="1"/>
      <w:marLeft w:val="0"/>
      <w:marRight w:val="0"/>
      <w:marTop w:val="0"/>
      <w:marBottom w:val="0"/>
      <w:divBdr>
        <w:top w:val="none" w:sz="0" w:space="0" w:color="auto"/>
        <w:left w:val="none" w:sz="0" w:space="0" w:color="auto"/>
        <w:bottom w:val="none" w:sz="0" w:space="0" w:color="auto"/>
        <w:right w:val="none" w:sz="0" w:space="0" w:color="auto"/>
      </w:divBdr>
    </w:div>
    <w:div w:id="1911965578">
      <w:bodyDiv w:val="1"/>
      <w:marLeft w:val="0"/>
      <w:marRight w:val="0"/>
      <w:marTop w:val="0"/>
      <w:marBottom w:val="0"/>
      <w:divBdr>
        <w:top w:val="none" w:sz="0" w:space="0" w:color="auto"/>
        <w:left w:val="none" w:sz="0" w:space="0" w:color="auto"/>
        <w:bottom w:val="none" w:sz="0" w:space="0" w:color="auto"/>
        <w:right w:val="none" w:sz="0" w:space="0" w:color="auto"/>
      </w:divBdr>
    </w:div>
    <w:div w:id="1948733111">
      <w:bodyDiv w:val="1"/>
      <w:marLeft w:val="0"/>
      <w:marRight w:val="0"/>
      <w:marTop w:val="0"/>
      <w:marBottom w:val="0"/>
      <w:divBdr>
        <w:top w:val="none" w:sz="0" w:space="0" w:color="auto"/>
        <w:left w:val="none" w:sz="0" w:space="0" w:color="auto"/>
        <w:bottom w:val="none" w:sz="0" w:space="0" w:color="auto"/>
        <w:right w:val="none" w:sz="0" w:space="0" w:color="auto"/>
      </w:divBdr>
    </w:div>
    <w:div w:id="1984389477">
      <w:bodyDiv w:val="1"/>
      <w:marLeft w:val="0"/>
      <w:marRight w:val="0"/>
      <w:marTop w:val="0"/>
      <w:marBottom w:val="0"/>
      <w:divBdr>
        <w:top w:val="none" w:sz="0" w:space="0" w:color="auto"/>
        <w:left w:val="none" w:sz="0" w:space="0" w:color="auto"/>
        <w:bottom w:val="none" w:sz="0" w:space="0" w:color="auto"/>
        <w:right w:val="none" w:sz="0" w:space="0" w:color="auto"/>
      </w:divBdr>
    </w:div>
    <w:div w:id="1999258939">
      <w:bodyDiv w:val="1"/>
      <w:marLeft w:val="0"/>
      <w:marRight w:val="0"/>
      <w:marTop w:val="0"/>
      <w:marBottom w:val="0"/>
      <w:divBdr>
        <w:top w:val="none" w:sz="0" w:space="0" w:color="auto"/>
        <w:left w:val="none" w:sz="0" w:space="0" w:color="auto"/>
        <w:bottom w:val="none" w:sz="0" w:space="0" w:color="auto"/>
        <w:right w:val="none" w:sz="0" w:space="0" w:color="auto"/>
      </w:divBdr>
    </w:div>
    <w:div w:id="2007978209">
      <w:bodyDiv w:val="1"/>
      <w:marLeft w:val="0"/>
      <w:marRight w:val="0"/>
      <w:marTop w:val="0"/>
      <w:marBottom w:val="0"/>
      <w:divBdr>
        <w:top w:val="none" w:sz="0" w:space="0" w:color="auto"/>
        <w:left w:val="none" w:sz="0" w:space="0" w:color="auto"/>
        <w:bottom w:val="none" w:sz="0" w:space="0" w:color="auto"/>
        <w:right w:val="none" w:sz="0" w:space="0" w:color="auto"/>
      </w:divBdr>
    </w:div>
    <w:div w:id="2008827544">
      <w:bodyDiv w:val="1"/>
      <w:marLeft w:val="0"/>
      <w:marRight w:val="0"/>
      <w:marTop w:val="0"/>
      <w:marBottom w:val="0"/>
      <w:divBdr>
        <w:top w:val="none" w:sz="0" w:space="0" w:color="auto"/>
        <w:left w:val="none" w:sz="0" w:space="0" w:color="auto"/>
        <w:bottom w:val="none" w:sz="0" w:space="0" w:color="auto"/>
        <w:right w:val="none" w:sz="0" w:space="0" w:color="auto"/>
      </w:divBdr>
    </w:div>
    <w:div w:id="2042167557">
      <w:bodyDiv w:val="1"/>
      <w:marLeft w:val="0"/>
      <w:marRight w:val="0"/>
      <w:marTop w:val="0"/>
      <w:marBottom w:val="0"/>
      <w:divBdr>
        <w:top w:val="none" w:sz="0" w:space="0" w:color="auto"/>
        <w:left w:val="none" w:sz="0" w:space="0" w:color="auto"/>
        <w:bottom w:val="none" w:sz="0" w:space="0" w:color="auto"/>
        <w:right w:val="none" w:sz="0" w:space="0" w:color="auto"/>
      </w:divBdr>
    </w:div>
    <w:div w:id="2076081099">
      <w:bodyDiv w:val="1"/>
      <w:marLeft w:val="0"/>
      <w:marRight w:val="0"/>
      <w:marTop w:val="0"/>
      <w:marBottom w:val="0"/>
      <w:divBdr>
        <w:top w:val="none" w:sz="0" w:space="0" w:color="auto"/>
        <w:left w:val="none" w:sz="0" w:space="0" w:color="auto"/>
        <w:bottom w:val="none" w:sz="0" w:space="0" w:color="auto"/>
        <w:right w:val="none" w:sz="0" w:space="0" w:color="auto"/>
      </w:divBdr>
    </w:div>
    <w:div w:id="2089450351">
      <w:bodyDiv w:val="1"/>
      <w:marLeft w:val="0"/>
      <w:marRight w:val="0"/>
      <w:marTop w:val="0"/>
      <w:marBottom w:val="0"/>
      <w:divBdr>
        <w:top w:val="none" w:sz="0" w:space="0" w:color="auto"/>
        <w:left w:val="none" w:sz="0" w:space="0" w:color="auto"/>
        <w:bottom w:val="none" w:sz="0" w:space="0" w:color="auto"/>
        <w:right w:val="none" w:sz="0" w:space="0" w:color="auto"/>
      </w:divBdr>
    </w:div>
    <w:div w:id="2099011182">
      <w:bodyDiv w:val="1"/>
      <w:marLeft w:val="0"/>
      <w:marRight w:val="0"/>
      <w:marTop w:val="0"/>
      <w:marBottom w:val="0"/>
      <w:divBdr>
        <w:top w:val="none" w:sz="0" w:space="0" w:color="auto"/>
        <w:left w:val="none" w:sz="0" w:space="0" w:color="auto"/>
        <w:bottom w:val="none" w:sz="0" w:space="0" w:color="auto"/>
        <w:right w:val="none" w:sz="0" w:space="0" w:color="auto"/>
      </w:divBdr>
    </w:div>
    <w:div w:id="2102329554">
      <w:bodyDiv w:val="1"/>
      <w:marLeft w:val="0"/>
      <w:marRight w:val="0"/>
      <w:marTop w:val="0"/>
      <w:marBottom w:val="0"/>
      <w:divBdr>
        <w:top w:val="none" w:sz="0" w:space="0" w:color="auto"/>
        <w:left w:val="none" w:sz="0" w:space="0" w:color="auto"/>
        <w:bottom w:val="none" w:sz="0" w:space="0" w:color="auto"/>
        <w:right w:val="none" w:sz="0" w:space="0" w:color="auto"/>
      </w:divBdr>
    </w:div>
    <w:div w:id="2112045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Per19</b:Tag>
    <b:SourceType>JournalArticle</b:SourceType>
    <b:Guid>{5E417F85-FF38-4E7B-A428-C2CED92BF02A}</b:Guid>
    <b:Author>
      <b:Author>
        <b:NameList>
          <b:Person>
            <b:Last>Pereira</b:Last>
            <b:First>Laion</b:First>
            <b:Middle>Xavier</b:Middle>
          </b:Person>
          <b:Person>
            <b:Last>Loures</b:Last>
            <b:First>Eduardo</b:First>
            <b:Middle>de Freitas Rocha</b:Middle>
          </b:Person>
          <b:Person>
            <b:Last>Santos</b:Last>
            <b:First>Eduardo</b:First>
            <b:Middle>Alves Portela</b:Middle>
          </b:Person>
        </b:NameList>
      </b:Author>
    </b:Author>
    <b:Title>Assessment of supply chain segmentation from an interoperability perspective</b:Title>
    <b:JournalName>International Journal of Logistics Research and Applications</b:JournalName>
    <b:Year>2019</b:Year>
    <b:Pages>77-100</b:Pages>
    <b:Volume>25</b:Volume>
    <b:Issue>1</b:Issue>
    <b:RefOrder>15</b:RefOrder>
  </b:Source>
  <b:Source>
    <b:Tag>Mon19</b:Tag>
    <b:SourceType>DocumentFromInternetSite</b:SourceType>
    <b:Guid>{A47ED137-3BEC-4C35-A728-0B28481CFD3E}</b:Guid>
    <b:Author>
      <b:Author>
        <b:NameList>
          <b:Person>
            <b:Last>Montgomery</b:Last>
            <b:First>Olivia</b:First>
          </b:Person>
        </b:NameList>
      </b:Author>
    </b:Author>
    <b:Title>Supply Chain Segmentation</b:Title>
    <b:Year>2019</b:Year>
    <b:Month>September</b:Month>
    <b:Day>23</b:Day>
    <b:YearAccessed>2026</b:YearAccessed>
    <b:MonthAccessed>February</b:MonthAccessed>
    <b:DayAccessed>19</b:DayAccessed>
    <b:URL>https://www.softwareadvice.com/resources/supply-chain-segmentation/</b:URL>
    <b:RefOrder>14</b:RefOrder>
  </b:Source>
  <b:Source>
    <b:Tag>Car26</b:Tag>
    <b:SourceType>DocumentFromInternetSite</b:SourceType>
    <b:Guid>{23EDE1C5-ECBB-42C2-98B9-FD8534CEF3FF}</b:Guid>
    <b:Author>
      <b:Author>
        <b:Corporate>Cargo Sapiens</b:Corporate>
      </b:Author>
    </b:Author>
    <b:Title>Logistics trade-off: how the board should decide between cost, time, and risk</b:Title>
    <b:Year>2026</b:Year>
    <b:Month>January</b:Month>
    <b:Day>15</b:Day>
    <b:YearAccessed>2026</b:YearAccessed>
    <b:MonthAccessed>February</b:MonthAccessed>
    <b:DayAccessed>26</b:DayAccessed>
    <b:URL>https://cargosapiens.com/en/blog/trade-off-logistico/</b:URL>
    <b:RefOrder>3</b:RefOrder>
  </b:Source>
  <b:Source>
    <b:Tag>Ben25</b:Tag>
    <b:SourceType>DocumentFromInternetSite</b:SourceType>
    <b:Guid>{13857D3B-3E2E-48FD-89A7-0B1194C97373}</b:Guid>
    <b:Author>
      <b:Author>
        <b:NameList>
          <b:Person>
            <b:Last>Paulino</b:Last>
            <b:First>Benjamin</b:First>
          </b:Person>
        </b:NameList>
      </b:Author>
    </b:Author>
    <b:Title>Designing and Implementing Logistics Strategy: Key Components for Success</b:Title>
    <b:Year>2025</b:Year>
    <b:Month>July</b:Month>
    <b:Day>25</b:Day>
    <b:YearAccessed>2026</b:YearAccessed>
    <b:MonthAccessed>February</b:MonthAccessed>
    <b:DayAccessed>26</b:DayAccessed>
    <b:URL>https://www.consultingedge.net/designing-and-implementing-logistics-strategy/</b:URL>
    <b:RefOrder>7</b:RefOrder>
  </b:Source>
  <b:Source>
    <b:Tag>Ant24</b:Tag>
    <b:SourceType>InternetSite</b:SourceType>
    <b:Guid>{0EF5DE01-4CF4-4921-A4A7-186F0091A280}</b:Guid>
    <b:Author>
      <b:Author>
        <b:NameList>
          <b:Person>
            <b:Last>Robinson</b:Last>
            <b:First>Anthony</b:First>
          </b:Person>
        </b:NameList>
      </b:Author>
    </b:Author>
    <b:Title>What Are Logistics Costs and How Do You Calculate Them?</b:Title>
    <b:Year>2024</b:Year>
    <b:YearAccessed>2026</b:YearAccessed>
    <b:MonthAccessed>February</b:MonthAccessed>
    <b:DayAccessed>27</b:DayAccessed>
    <b:URL>https://www.shipscience.com/what-are-logistics-costs-and-how-do-you-calculate-them/</b:URL>
    <b:RefOrder>17</b:RefOrder>
  </b:Source>
  <b:Source>
    <b:Tag>Han24</b:Tag>
    <b:SourceType>DocumentFromInternetSite</b:SourceType>
    <b:Guid>{2B540896-0227-4296-B96A-23237B91B0A3}</b:Guid>
    <b:Author>
      <b:Author>
        <b:NameList>
          <b:Person>
            <b:Last>Handler</b:Last>
            <b:First>Kristen</b:First>
          </b:Person>
        </b:NameList>
      </b:Author>
    </b:Author>
    <b:Title>QBRs create alignment with your customers and help you identify opportunities to increase your impact</b:Title>
    <b:Year>2024</b:Year>
    <b:Month>May</b:Month>
    <b:Day>31</b:Day>
    <b:YearAccessed>2026</b:YearAccessed>
    <b:MonthAccessed>February</b:MonthAccessed>
    <b:DayAccessed>2</b:DayAccessed>
    <b:URL>https://www.salesforce.com/blog/what-is-a-qbr/</b:URL>
    <b:RefOrder>13</b:RefOrder>
  </b:Source>
  <b:Source>
    <b:Tag>Med24</b:Tag>
    <b:SourceType>DocumentFromInternetSite</b:SourceType>
    <b:Guid>{D22BBFDB-6D37-40C5-A41D-E8CCA93A9E4C}</b:Guid>
    <b:Author>
      <b:Author>
        <b:Corporate>Medium</b:Corporate>
      </b:Author>
    </b:Author>
    <b:Title>What is total logistics concept</b:Title>
    <b:Year>2024</b:Year>
    <b:Month>January</b:Month>
    <b:Day>5</b:Day>
    <b:YearAccessed>2026</b:YearAccessed>
    <b:MonthAccessed>March</b:MonthAccessed>
    <b:DayAccessed>2</b:DayAccessed>
    <b:URL>https://medium.com/@eximlogisticspvtltd/what-is-total-logistics-concept-df70aa907d68</b:URL>
    <b:RefOrder>2</b:RefOrder>
  </b:Source>
  <b:Source>
    <b:Tag>Cor19</b:Tag>
    <b:SourceType>DocumentFromInternetSite</b:SourceType>
    <b:Guid>{FEE88BFF-AF3C-4C55-A8B6-09699B680E2F}</b:Guid>
    <b:Author>
      <b:Author>
        <b:Corporate>Corporate Finance Institute</b:Corporate>
      </b:Author>
    </b:Author>
    <b:Title>Just in time method</b:Title>
    <b:Year>2019</b:Year>
    <b:Month>October</b:Month>
    <b:Day>24</b:Day>
    <b:YearAccessed>2026</b:YearAccessed>
    <b:MonthAccessed>March</b:MonthAccessed>
    <b:DayAccessed>11</b:DayAccessed>
    <b:URL>https://corporatefinanceinstitute.com/resources/accounting/just-in-time-jit-method/</b:URL>
    <b:RefOrder>4</b:RefOrder>
  </b:Source>
  <b:Source>
    <b:Tag>Car25</b:Tag>
    <b:SourceType>DocumentFromInternetSite</b:SourceType>
    <b:Guid>{5C8AF323-DA9F-42C4-83BD-4ED3D379BC8C}</b:Guid>
    <b:Author>
      <b:Author>
        <b:NameList>
          <b:Person>
            <b:Last>Banton</b:Last>
            <b:First>Caroline</b:First>
          </b:Person>
        </b:NameList>
      </b:Author>
    </b:Author>
    <b:Title>Just-in-Time (JIT): Definition, Example, Pros, and Cons</b:Title>
    <b:Year>2025</b:Year>
    <b:Month>November</b:Month>
    <b:Day>10</b:Day>
    <b:YearAccessed>2026</b:YearAccessed>
    <b:MonthAccessed>March</b:MonthAccessed>
    <b:DayAccessed>10</b:DayAccessed>
    <b:URL>https://www.investopedia.com/terms/j/jit.asp</b:URL>
    <b:RefOrder>5</b:RefOrder>
  </b:Source>
  <b:Source>
    <b:Tag>Ján18</b:Tag>
    <b:SourceType>JournalArticle</b:SourceType>
    <b:Guid>{7DF8FC1D-DD60-4FFB-9842-470B8187E1FB}</b:Guid>
    <b:Author>
      <b:Author>
        <b:NameList>
          <b:Person>
            <b:Last>János</b:Last>
            <b:First>Benkő</b:First>
          </b:Person>
        </b:NameList>
      </b:Author>
    </b:Author>
    <b:Title>The potentials and limitations of just in time (JIT)</b:Title>
    <b:Year>2018</b:Year>
    <b:Pages>277</b:Pages>
    <b:RefOrder>6</b:RefOrder>
  </b:Source>
  <b:Source>
    <b:Tag>War251</b:Tag>
    <b:SourceType>DocumentFromInternetSite</b:SourceType>
    <b:Guid>{42FA3E1C-6628-497A-9E9F-1A5CB5ABAD77}</b:Guid>
    <b:Title>Logistics: Meaning, Processes, and Key Functions</b:Title>
    <b:Year>2025</b:Year>
    <b:Author>
      <b:Author>
        <b:Corporate>WareOne</b:Corporate>
      </b:Author>
    </b:Author>
    <b:Month>June</b:Month>
    <b:Day>12</b:Day>
    <b:YearAccessed>2026</b:YearAccessed>
    <b:MonthAccessed>March</b:MonthAccessed>
    <b:DayAccessed>10</b:DayAccessed>
    <b:URL>https://www.wareone.net/blogs/logistics-meaning-processes-key-functions</b:URL>
    <b:RefOrder>9</b:RefOrder>
  </b:Source>
  <b:Source>
    <b:Tag>Tim23</b:Tag>
    <b:SourceType>JournalArticle</b:SourceType>
    <b:Guid>{69FB86D0-F84D-4531-8A6E-C59E567A2D63}</b:Guid>
    <b:Title>The integration of Industry 4.0 and Lean Management: a systematic review and constituting elements perspective</b:Title>
    <b:Year>2023</b:Year>
    <b:Author>
      <b:Author>
        <b:NameList>
          <b:Person>
            <b:Last>Komkowski</b:Last>
            <b:First>Tim</b:First>
          </b:Person>
          <b:Person>
            <b:Last>Antony</b:Last>
            <b:First>Jiju</b:First>
          </b:Person>
          <b:Person>
            <b:Last>Arturo</b:Last>
            <b:First>Jose</b:First>
            <b:Middle>Garza-Reyes</b:Middle>
          </b:Person>
          <b:Person>
            <b:Last>Tortorella</b:Last>
            <b:First>Guilherme</b:First>
            <b:Middle>Luz</b:Middle>
          </b:Person>
          <b:Person>
            <b:Last>Pongboonchai-Empl</b:Last>
            <b:First>Tanawadee</b:First>
          </b:Person>
        </b:NameList>
      </b:Author>
    </b:Author>
    <b:JournalName>Total Quality Management &amp; Business Excellence</b:JournalName>
    <b:Pages>1052-1069</b:Pages>
    <b:Volume>34</b:Volume>
    <b:RefOrder>11</b:RefOrder>
  </b:Source>
  <b:Source>
    <b:Tag>Des24</b:Tag>
    <b:SourceType>DocumentFromInternetSite</b:SourceType>
    <b:Guid>{D9C156D3-1B4A-4E6D-9CCC-7234C90AEC13}</b:Guid>
    <b:Title>The 8 R's of Logistics</b:Title>
    <b:Year>2024</b:Year>
    <b:Author>
      <b:Author>
        <b:Corporate>Descartes</b:Corporate>
      </b:Author>
    </b:Author>
    <b:Month>March</b:Month>
    <b:Day>8</b:Day>
    <b:YearAccessed>2026</b:YearAccessed>
    <b:MonthAccessed>March</b:MonthAccessed>
    <b:DayAccessed>7</b:DayAccessed>
    <b:URL>https://routinguk.descartes.com/resources/the-8-rs-of-logistics</b:URL>
    <b:RefOrder>19</b:RefOrder>
  </b:Source>
  <b:Source>
    <b:Tag>Mar16</b:Tag>
    <b:SourceType>Report</b:SourceType>
    <b:Guid>{1E0B9FA0-D1A9-4FD3-9A96-8C3F945080C6}</b:Guid>
    <b:Title>Logistics &amp; Supply Chain Management</b:Title>
    <b:Year>2016</b:Year>
    <b:Author>
      <b:Author>
        <b:NameList>
          <b:Person>
            <b:Last>Christopher</b:Last>
            <b:First>Martin</b:First>
          </b:Person>
        </b:NameList>
      </b:Author>
    </b:Author>
    <b:RefOrder>10</b:RefOrder>
  </b:Source>
  <b:Source>
    <b:Tag>For18</b:Tag>
    <b:SourceType>DocumentFromInternetSite</b:SourceType>
    <b:Guid>{BDD9CDDE-E2F1-4E85-B9C3-2F8292D1700F}</b:Guid>
    <b:Title>How Important Is Customer Service To Success In Business?</b:Title>
    <b:Year>2018</b:Year>
    <b:Author>
      <b:Author>
        <b:Corporate>Forbes</b:Corporate>
      </b:Author>
    </b:Author>
    <b:Month>December</b:Month>
    <b:Day>18</b:Day>
    <b:YearAccessed>2026</b:YearAccessed>
    <b:MonthAccessed>March</b:MonthAccessed>
    <b:DayAccessed>10</b:DayAccessed>
    <b:URL>https://www.forbes.com/sites/quora/2018/12/18/how-important-is-customer-service-to-success-in-business/</b:URL>
    <b:RefOrder>12</b:RefOrder>
  </b:Source>
  <b:Source>
    <b:Tag>Abd21</b:Tag>
    <b:SourceType>JournalArticle</b:SourceType>
    <b:Guid>{4AE0DC71-C56E-4C56-A3BD-77626F00B8FF}</b:Guid>
    <b:Title>Combining Lean and Agile Supply Chains for Top Results</b:Title>
    <b:Year>2021</b:Year>
    <b:Author>
      <b:Author>
        <b:NameList>
          <b:Person>
            <b:Last>Sharafi</b:Last>
            <b:First>Maram</b:First>
            <b:Middle>Abdulwahab Ahmed Al, Ahmed</b:Middle>
          </b:Person>
          <b:Person>
            <b:Last>Ullah</b:Last>
            <b:First>Asad</b:First>
          </b:Person>
        </b:NameList>
      </b:Author>
    </b:Author>
    <b:JournalName>Journal of Student Research</b:JournalName>
    <b:RefOrder>16</b:RefOrder>
  </b:Source>
  <b:Source>
    <b:Tag>Nan22</b:Tag>
    <b:SourceType>JournalArticle</b:SourceType>
    <b:Guid>{5BFEC146-948E-4345-AC10-863B967B372B}</b:Guid>
    <b:Author>
      <b:Author>
        <b:NameList>
          <b:Person>
            <b:Last>Nandy</b:Last>
            <b:First>A</b:First>
          </b:Person>
          <b:Person>
            <b:Last>Habib</b:Last>
            <b:First>M</b:First>
          </b:Person>
        </b:NameList>
      </b:Author>
    </b:Author>
    <b:Title>Lean or Agile Supply Chain - a better tool to manage business?</b:Title>
    <b:JournalName>What to know about supply chain management</b:JournalName>
    <b:Year>2022</b:Year>
    <b:Pages>184-204</b:Pages>
    <b:RefOrder>20</b:RefOrder>
  </b:Source>
  <b:Source>
    <b:Tag>Sam22</b:Tag>
    <b:SourceType>DocumentFromInternetSite</b:SourceType>
    <b:Guid>{C06ECD36-E462-4174-884C-FB68BC6493A2}</b:Guid>
    <b:Title>How to understand, measure and reduce logistics costs</b:Title>
    <b:Year>2022</b:Year>
    <b:Author>
      <b:Author>
        <b:NameList>
          <b:Person>
            <b:Last>Davies</b:Last>
            <b:First>Samantha</b:First>
          </b:Person>
        </b:NameList>
      </b:Author>
    </b:Author>
    <b:Month>March</b:Month>
    <b:Day>16</b:Day>
    <b:YearAccessed>2026</b:YearAccessed>
    <b:MonthAccessed>March</b:MonthAccessed>
    <b:DayAccessed>3</b:DayAccessed>
    <b:URL>https://www.lpr.eu/blog/supply-chain/how-to-understand-measure-and-reduce-logistics-costs/</b:URL>
    <b:RefOrder>18</b:RefOrder>
  </b:Source>
  <b:Source>
    <b:Tag>Alt21</b:Tag>
    <b:SourceType>JournalArticle</b:SourceType>
    <b:Guid>{CC4620E6-CFBF-4F1F-9F4D-12D50A7972FB}</b:Guid>
    <b:Title>Disruption risks to material supply chains in the electronics sector</b:Title>
    <b:Year>2021</b:Year>
    <b:Author>
      <b:Author>
        <b:NameList>
          <b:Person>
            <b:Last>Althaf</b:Last>
            <b:First>Shahana</b:First>
          </b:Person>
          <b:Person>
            <b:Last>Babbit</b:Last>
            <b:First>Callie</b:First>
            <b:Middle>W.</b:Middle>
          </b:Person>
        </b:NameList>
      </b:Author>
    </b:Author>
    <b:JournalName>Resources, Conservation, and recycling</b:JournalName>
    <b:Volume>167</b:Volume>
    <b:RefOrder>1</b:RefOrder>
  </b:Source>
  <b:Source>
    <b:Tag>Ben24</b:Tag>
    <b:SourceType>DocumentFromInternetSite</b:SourceType>
    <b:Guid>{F92A2731-B604-4E52-8B4A-E2948A286B4B}</b:Guid>
    <b:Title>The Four Pillars of Logistics: A Comprehensive Guide</b:Title>
    <b:Year>2024</b:Year>
    <b:Author>
      <b:Author>
        <b:NameList>
          <b:Person>
            <b:Last>Gordon</b:Last>
            <b:First>Benjamin</b:First>
          </b:Person>
        </b:NameList>
      </b:Author>
    </b:Author>
    <b:Month>April</b:Month>
    <b:Day>12</b:Day>
    <b:YearAccessed>2026</b:YearAccessed>
    <b:MonthAccessed>March</b:MonthAccessed>
    <b:DayAccessed>8</b:DayAccessed>
    <b:URL>https://benjamin-gordon.com/the-four-pillars-of-logistics-a-comprehensive-guide/</b:URL>
    <b:RefOrder>8</b:RefOrder>
  </b:Source>
  <b:Source>
    <b:Tag>Iva17</b:Tag>
    <b:SourceType>JournalArticle</b:SourceType>
    <b:Guid>{FE60DBC3-52D0-44B2-9434-7E0ED86171B8}</b:Guid>
    <b:Title>Distribution and Transportation Network Design</b:Title>
    <b:Year>2017</b:Year>
    <b:Author>
      <b:Author>
        <b:NameList>
          <b:Person>
            <b:Last>Ivanov</b:Last>
            <b:First>Dmitry</b:First>
          </b:Person>
          <b:Person>
            <b:Last>Tsipoulanidis</b:Last>
            <b:First>Alexander</b:First>
          </b:Person>
          <b:Person>
            <b:Last>Schonberger</b:Last>
            <b:First>Jorn</b:First>
          </b:Person>
        </b:NameList>
      </b:Author>
    </b:Author>
    <b:JournalName>Global supply chain and operations management</b:JournalName>
    <b:Pages>189-232</b:Pages>
    <b:RefOrder>21</b:RefOrder>
  </b:Source>
</b:Sources>
</file>

<file path=customXml/itemProps1.xml><?xml version="1.0" encoding="utf-8"?>
<ds:datastoreItem xmlns:ds="http://schemas.openxmlformats.org/officeDocument/2006/customXml" ds:itemID="{9075B820-897B-4874-9D12-1B8958B0F644}">
  <ds:schemaRefs>
    <ds:schemaRef ds:uri="http://schemas.openxmlformats.org/officeDocument/2006/bibliography"/>
  </ds:schemaRefs>
</ds:datastoreItem>
</file>

<file path=docMetadata/LabelInfo.xml><?xml version="1.0" encoding="utf-8"?>
<clbl:labelList xmlns:clbl="http://schemas.microsoft.com/office/2020/mipLabelMetadata">
  <clbl:label id="{1f8e20e6-048a-4bad-a26b-318dd1cd4d47}" enabled="1" method="Privileged" siteId="{66c65d8a-9158-4521-a2d8-664963db48e4}"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18</Pages>
  <Words>3595</Words>
  <Characters>20495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Lloyd (2315243)</dc:creator>
  <cp:keywords/>
  <dc:description/>
  <cp:lastModifiedBy>Lauren Lloyd (2315243)</cp:lastModifiedBy>
  <cp:revision>2</cp:revision>
  <dcterms:created xsi:type="dcterms:W3CDTF">2026-03-12T17:39:00Z</dcterms:created>
  <dcterms:modified xsi:type="dcterms:W3CDTF">2026-03-12T17:39:00Z</dcterms:modified>
</cp:coreProperties>
</file>