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948892"/>
        <w:docPartObj>
          <w:docPartGallery w:val="Cover Pages"/>
          <w:docPartUnique/>
        </w:docPartObj>
      </w:sdtPr>
      <w:sdtContent>
        <w:p w:rsidR="00A52BE3" w:rsidRPr="00967584" w:rsidRDefault="00A52BE3" w:rsidP="00ED0660">
          <w:pPr>
            <w:spacing w:line="360" w:lineRule="auto"/>
            <w:jc w:val="both"/>
            <w:rPr>
              <w:rFonts w:ascii="Times New Roman" w:hAnsi="Times New Roman" w:cs="Times New Roman"/>
              <w:sz w:val="24"/>
              <w:szCs w:val="24"/>
            </w:rPr>
          </w:pPr>
        </w:p>
        <w:p w:rsidR="00A52BE3" w:rsidRPr="00967584" w:rsidRDefault="00726DFA" w:rsidP="00ED0660">
          <w:pPr>
            <w:pStyle w:val="Title"/>
            <w:spacing w:line="360" w:lineRule="auto"/>
            <w:jc w:val="both"/>
            <w:rPr>
              <w:rFonts w:ascii="Times New Roman" w:hAnsi="Times New Roman" w:cs="Times New Roman"/>
              <w:b/>
              <w:color w:val="auto"/>
              <w:sz w:val="24"/>
              <w:szCs w:val="24"/>
            </w:rPr>
          </w:pPr>
          <w:r w:rsidRPr="00967584">
            <w:rPr>
              <w:rFonts w:ascii="Times New Roman" w:hAnsi="Times New Roman" w:cs="Times New Roman"/>
              <w:b/>
              <w:color w:val="auto"/>
              <w:sz w:val="24"/>
              <w:szCs w:val="24"/>
            </w:rPr>
            <w:t>“</w:t>
          </w:r>
          <w:r w:rsidR="00A52BE3" w:rsidRPr="00967584">
            <w:rPr>
              <w:rFonts w:ascii="Times New Roman" w:hAnsi="Times New Roman" w:cs="Times New Roman"/>
              <w:b/>
              <w:color w:val="auto"/>
              <w:sz w:val="24"/>
              <w:szCs w:val="24"/>
            </w:rPr>
            <w:t>A Report into the Effectiveness of the Current Structure of NHS Wales</w:t>
          </w:r>
          <w:r w:rsidRPr="00967584">
            <w:rPr>
              <w:rFonts w:ascii="Times New Roman" w:hAnsi="Times New Roman" w:cs="Times New Roman"/>
              <w:b/>
              <w:color w:val="auto"/>
              <w:sz w:val="24"/>
              <w:szCs w:val="24"/>
            </w:rPr>
            <w:t>”</w:t>
          </w:r>
        </w:p>
        <w:sdt>
          <w:sdtPr>
            <w:rPr>
              <w:rFonts w:asciiTheme="minorHAnsi" w:eastAsiaTheme="minorHAnsi" w:hAnsiTheme="minorHAnsi" w:cs="Times New Roman"/>
              <w:b w:val="0"/>
              <w:bCs w:val="0"/>
              <w:sz w:val="24"/>
              <w:szCs w:val="24"/>
            </w:rPr>
            <w:id w:val="948921"/>
            <w:docPartObj>
              <w:docPartGallery w:val="Table of Contents"/>
              <w:docPartUnique/>
            </w:docPartObj>
          </w:sdtPr>
          <w:sdtContent>
            <w:p w:rsidR="007A00C6" w:rsidRPr="00967584" w:rsidRDefault="007A00C6" w:rsidP="007A00C6">
              <w:pPr>
                <w:pStyle w:val="TOCHeading"/>
                <w:spacing w:line="360" w:lineRule="auto"/>
                <w:jc w:val="both"/>
                <w:rPr>
                  <w:rFonts w:cs="Times New Roman"/>
                  <w:sz w:val="24"/>
                  <w:szCs w:val="24"/>
                </w:rPr>
              </w:pPr>
              <w:r w:rsidRPr="00967584">
                <w:rPr>
                  <w:rFonts w:cs="Times New Roman"/>
                  <w:sz w:val="24"/>
                  <w:szCs w:val="24"/>
                </w:rPr>
                <w:t>Table of Contents</w:t>
              </w:r>
            </w:p>
            <w:p w:rsidR="007A00C6" w:rsidRPr="00967584" w:rsidRDefault="007A00C6" w:rsidP="007A00C6">
              <w:pPr>
                <w:spacing w:line="360" w:lineRule="auto"/>
                <w:jc w:val="both"/>
                <w:rPr>
                  <w:rFonts w:ascii="Times New Roman" w:hAnsi="Times New Roman" w:cs="Times New Roman"/>
                  <w:sz w:val="24"/>
                  <w:szCs w:val="24"/>
                </w:rPr>
              </w:pPr>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r w:rsidRPr="00967584">
                <w:rPr>
                  <w:rFonts w:ascii="Times New Roman" w:hAnsi="Times New Roman" w:cs="Times New Roman"/>
                  <w:sz w:val="24"/>
                  <w:szCs w:val="24"/>
                </w:rPr>
                <w:fldChar w:fldCharType="begin"/>
              </w:r>
              <w:r w:rsidRPr="00967584">
                <w:rPr>
                  <w:rFonts w:ascii="Times New Roman" w:hAnsi="Times New Roman" w:cs="Times New Roman"/>
                  <w:sz w:val="24"/>
                  <w:szCs w:val="24"/>
                </w:rPr>
                <w:instrText xml:space="preserve"> TOC \o "1-3" \h \z \u </w:instrText>
              </w:r>
              <w:r w:rsidRPr="00967584">
                <w:rPr>
                  <w:rFonts w:ascii="Times New Roman" w:hAnsi="Times New Roman" w:cs="Times New Roman"/>
                  <w:sz w:val="24"/>
                  <w:szCs w:val="24"/>
                </w:rPr>
                <w:fldChar w:fldCharType="separate"/>
              </w:r>
              <w:hyperlink w:anchor="_Toc7513961" w:history="1">
                <w:r w:rsidRPr="00967584">
                  <w:rPr>
                    <w:rStyle w:val="Hyperlink"/>
                    <w:rFonts w:ascii="Times New Roman" w:hAnsi="Times New Roman" w:cs="Times New Roman"/>
                    <w:noProof/>
                    <w:sz w:val="24"/>
                    <w:szCs w:val="24"/>
                  </w:rPr>
                  <w:t>Abstract</w:t>
                </w:r>
                <w:r w:rsidRPr="00967584">
                  <w:rPr>
                    <w:rFonts w:ascii="Times New Roman" w:hAnsi="Times New Roman" w:cs="Times New Roman"/>
                    <w:noProof/>
                    <w:webHidden/>
                    <w:sz w:val="24"/>
                    <w:szCs w:val="24"/>
                  </w:rPr>
                  <w:tab/>
                </w:r>
                <w:r w:rsidRPr="00967584">
                  <w:rPr>
                    <w:rFonts w:ascii="Times New Roman" w:hAnsi="Times New Roman" w:cs="Times New Roman"/>
                    <w:noProof/>
                    <w:webHidden/>
                    <w:sz w:val="24"/>
                    <w:szCs w:val="24"/>
                  </w:rPr>
                  <w:fldChar w:fldCharType="begin"/>
                </w:r>
                <w:r w:rsidRPr="00967584">
                  <w:rPr>
                    <w:rFonts w:ascii="Times New Roman" w:hAnsi="Times New Roman" w:cs="Times New Roman"/>
                    <w:noProof/>
                    <w:webHidden/>
                    <w:sz w:val="24"/>
                    <w:szCs w:val="24"/>
                  </w:rPr>
                  <w:instrText xml:space="preserve"> PAGEREF _Toc7513961 \h </w:instrText>
                </w:r>
                <w:r w:rsidRPr="00967584">
                  <w:rPr>
                    <w:rFonts w:ascii="Times New Roman" w:hAnsi="Times New Roman" w:cs="Times New Roman"/>
                    <w:noProof/>
                    <w:webHidden/>
                    <w:sz w:val="24"/>
                    <w:szCs w:val="24"/>
                  </w:rPr>
                </w:r>
                <w:r w:rsidRPr="00967584">
                  <w:rPr>
                    <w:rFonts w:ascii="Times New Roman" w:hAnsi="Times New Roman" w:cs="Times New Roman"/>
                    <w:noProof/>
                    <w:webHidden/>
                    <w:sz w:val="24"/>
                    <w:szCs w:val="24"/>
                  </w:rPr>
                  <w:fldChar w:fldCharType="separate"/>
                </w:r>
                <w:r w:rsidRPr="00967584">
                  <w:rPr>
                    <w:rFonts w:ascii="Times New Roman" w:hAnsi="Times New Roman" w:cs="Times New Roman"/>
                    <w:noProof/>
                    <w:webHidden/>
                    <w:sz w:val="24"/>
                    <w:szCs w:val="24"/>
                  </w:rPr>
                  <w:t>1</w:t>
                </w:r>
                <w:r w:rsidRPr="00967584">
                  <w:rPr>
                    <w:rFonts w:ascii="Times New Roman" w:hAnsi="Times New Roman" w:cs="Times New Roman"/>
                    <w:noProof/>
                    <w:webHidden/>
                    <w:sz w:val="24"/>
                    <w:szCs w:val="24"/>
                  </w:rPr>
                  <w:fldChar w:fldCharType="end"/>
                </w:r>
              </w:hyperlink>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hyperlink w:anchor="_Toc7513962" w:history="1">
                <w:r w:rsidRPr="00967584">
                  <w:rPr>
                    <w:rStyle w:val="Hyperlink"/>
                    <w:rFonts w:ascii="Times New Roman" w:hAnsi="Times New Roman" w:cs="Times New Roman"/>
                    <w:noProof/>
                    <w:sz w:val="24"/>
                    <w:szCs w:val="24"/>
                  </w:rPr>
                  <w:t>Introduction</w:t>
                </w:r>
                <w:r w:rsidRPr="00967584">
                  <w:rPr>
                    <w:rFonts w:ascii="Times New Roman" w:hAnsi="Times New Roman" w:cs="Times New Roman"/>
                    <w:noProof/>
                    <w:webHidden/>
                    <w:sz w:val="24"/>
                    <w:szCs w:val="24"/>
                  </w:rPr>
                  <w:tab/>
                </w:r>
                <w:r>
                  <w:rPr>
                    <w:rFonts w:ascii="Times New Roman" w:hAnsi="Times New Roman" w:cs="Times New Roman"/>
                    <w:noProof/>
                    <w:webHidden/>
                    <w:sz w:val="24"/>
                    <w:szCs w:val="24"/>
                  </w:rPr>
                  <w:t>2</w:t>
                </w:r>
              </w:hyperlink>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hyperlink w:anchor="_Toc7513963" w:history="1">
                <w:r w:rsidRPr="00967584">
                  <w:rPr>
                    <w:rStyle w:val="Hyperlink"/>
                    <w:rFonts w:ascii="Times New Roman" w:hAnsi="Times New Roman" w:cs="Times New Roman"/>
                    <w:noProof/>
                    <w:sz w:val="24"/>
                    <w:szCs w:val="24"/>
                  </w:rPr>
                  <w:t>Information</w:t>
                </w:r>
                <w:r w:rsidRPr="00967584">
                  <w:rPr>
                    <w:rFonts w:ascii="Times New Roman" w:hAnsi="Times New Roman" w:cs="Times New Roman"/>
                    <w:noProof/>
                    <w:webHidden/>
                    <w:sz w:val="24"/>
                    <w:szCs w:val="24"/>
                  </w:rPr>
                  <w:tab/>
                </w:r>
                <w:r>
                  <w:rPr>
                    <w:rFonts w:ascii="Times New Roman" w:hAnsi="Times New Roman" w:cs="Times New Roman"/>
                    <w:noProof/>
                    <w:webHidden/>
                    <w:sz w:val="24"/>
                    <w:szCs w:val="24"/>
                  </w:rPr>
                  <w:t>3</w:t>
                </w:r>
              </w:hyperlink>
            </w:p>
            <w:p w:rsidR="007A00C6" w:rsidRPr="00967584" w:rsidRDefault="007A00C6" w:rsidP="007A00C6">
              <w:pPr>
                <w:pStyle w:val="TOC2"/>
                <w:tabs>
                  <w:tab w:val="right" w:leader="dot" w:pos="9350"/>
                </w:tabs>
                <w:rPr>
                  <w:rFonts w:ascii="Times New Roman" w:eastAsiaTheme="minorEastAsia" w:hAnsi="Times New Roman" w:cs="Times New Roman"/>
                  <w:noProof/>
                  <w:sz w:val="24"/>
                  <w:szCs w:val="24"/>
                </w:rPr>
              </w:pPr>
              <w:hyperlink w:anchor="_Toc7513964" w:history="1">
                <w:r w:rsidRPr="00967584">
                  <w:rPr>
                    <w:rStyle w:val="Hyperlink"/>
                    <w:rFonts w:ascii="Times New Roman" w:hAnsi="Times New Roman" w:cs="Times New Roman"/>
                    <w:noProof/>
                    <w:sz w:val="24"/>
                    <w:szCs w:val="24"/>
                  </w:rPr>
                  <w:t>The seven Health Boards</w:t>
                </w:r>
                <w:r w:rsidRPr="00967584">
                  <w:rPr>
                    <w:rFonts w:ascii="Times New Roman" w:hAnsi="Times New Roman" w:cs="Times New Roman"/>
                    <w:noProof/>
                    <w:webHidden/>
                    <w:sz w:val="24"/>
                    <w:szCs w:val="24"/>
                  </w:rPr>
                  <w:tab/>
                </w:r>
                <w:r w:rsidRPr="00967584">
                  <w:rPr>
                    <w:rFonts w:ascii="Times New Roman" w:hAnsi="Times New Roman" w:cs="Times New Roman"/>
                    <w:noProof/>
                    <w:webHidden/>
                    <w:sz w:val="24"/>
                    <w:szCs w:val="24"/>
                  </w:rPr>
                  <w:fldChar w:fldCharType="begin"/>
                </w:r>
                <w:r w:rsidRPr="00967584">
                  <w:rPr>
                    <w:rFonts w:ascii="Times New Roman" w:hAnsi="Times New Roman" w:cs="Times New Roman"/>
                    <w:noProof/>
                    <w:webHidden/>
                    <w:sz w:val="24"/>
                    <w:szCs w:val="24"/>
                  </w:rPr>
                  <w:instrText xml:space="preserve"> PAGEREF _Toc7513964 \h </w:instrText>
                </w:r>
                <w:r w:rsidRPr="00967584">
                  <w:rPr>
                    <w:rFonts w:ascii="Times New Roman" w:hAnsi="Times New Roman" w:cs="Times New Roman"/>
                    <w:noProof/>
                    <w:webHidden/>
                    <w:sz w:val="24"/>
                    <w:szCs w:val="24"/>
                  </w:rPr>
                </w:r>
                <w:r w:rsidRPr="00967584">
                  <w:rPr>
                    <w:rFonts w:ascii="Times New Roman" w:hAnsi="Times New Roman" w:cs="Times New Roman"/>
                    <w:noProof/>
                    <w:webHidden/>
                    <w:sz w:val="24"/>
                    <w:szCs w:val="24"/>
                  </w:rPr>
                  <w:fldChar w:fldCharType="separate"/>
                </w:r>
                <w:r w:rsidRPr="00967584">
                  <w:rPr>
                    <w:rFonts w:ascii="Times New Roman" w:hAnsi="Times New Roman" w:cs="Times New Roman"/>
                    <w:noProof/>
                    <w:webHidden/>
                    <w:sz w:val="24"/>
                    <w:szCs w:val="24"/>
                  </w:rPr>
                  <w:t>4</w:t>
                </w:r>
                <w:r w:rsidRPr="00967584">
                  <w:rPr>
                    <w:rFonts w:ascii="Times New Roman" w:hAnsi="Times New Roman" w:cs="Times New Roman"/>
                    <w:noProof/>
                    <w:webHidden/>
                    <w:sz w:val="24"/>
                    <w:szCs w:val="24"/>
                  </w:rPr>
                  <w:fldChar w:fldCharType="end"/>
                </w:r>
              </w:hyperlink>
            </w:p>
            <w:p w:rsidR="007A00C6" w:rsidRPr="00967584" w:rsidRDefault="007A00C6" w:rsidP="007A00C6">
              <w:pPr>
                <w:pStyle w:val="TOC2"/>
                <w:tabs>
                  <w:tab w:val="right" w:leader="dot" w:pos="9350"/>
                </w:tabs>
                <w:rPr>
                  <w:rFonts w:ascii="Times New Roman" w:eastAsiaTheme="minorEastAsia" w:hAnsi="Times New Roman" w:cs="Times New Roman"/>
                  <w:noProof/>
                  <w:sz w:val="24"/>
                  <w:szCs w:val="24"/>
                </w:rPr>
              </w:pPr>
              <w:hyperlink w:anchor="_Toc7513965" w:history="1">
                <w:r w:rsidRPr="00967584">
                  <w:rPr>
                    <w:rStyle w:val="Hyperlink"/>
                    <w:rFonts w:ascii="Times New Roman" w:hAnsi="Times New Roman" w:cs="Times New Roman"/>
                    <w:noProof/>
                    <w:sz w:val="24"/>
                    <w:szCs w:val="24"/>
                  </w:rPr>
                  <w:t>How National Healthcare System Trusts work in Wales</w:t>
                </w:r>
                <w:r w:rsidRPr="00967584">
                  <w:rPr>
                    <w:rFonts w:ascii="Times New Roman" w:hAnsi="Times New Roman" w:cs="Times New Roman"/>
                    <w:noProof/>
                    <w:webHidden/>
                    <w:sz w:val="24"/>
                    <w:szCs w:val="24"/>
                  </w:rPr>
                  <w:tab/>
                </w:r>
                <w:r w:rsidRPr="00967584">
                  <w:rPr>
                    <w:rFonts w:ascii="Times New Roman" w:hAnsi="Times New Roman" w:cs="Times New Roman"/>
                    <w:noProof/>
                    <w:webHidden/>
                    <w:sz w:val="24"/>
                    <w:szCs w:val="24"/>
                  </w:rPr>
                  <w:fldChar w:fldCharType="begin"/>
                </w:r>
                <w:r w:rsidRPr="00967584">
                  <w:rPr>
                    <w:rFonts w:ascii="Times New Roman" w:hAnsi="Times New Roman" w:cs="Times New Roman"/>
                    <w:noProof/>
                    <w:webHidden/>
                    <w:sz w:val="24"/>
                    <w:szCs w:val="24"/>
                  </w:rPr>
                  <w:instrText xml:space="preserve"> PAGEREF _Toc7513965 \h </w:instrText>
                </w:r>
                <w:r w:rsidRPr="00967584">
                  <w:rPr>
                    <w:rFonts w:ascii="Times New Roman" w:hAnsi="Times New Roman" w:cs="Times New Roman"/>
                    <w:noProof/>
                    <w:webHidden/>
                    <w:sz w:val="24"/>
                    <w:szCs w:val="24"/>
                  </w:rPr>
                </w:r>
                <w:r w:rsidRPr="00967584">
                  <w:rPr>
                    <w:rFonts w:ascii="Times New Roman" w:hAnsi="Times New Roman" w:cs="Times New Roman"/>
                    <w:noProof/>
                    <w:webHidden/>
                    <w:sz w:val="24"/>
                    <w:szCs w:val="24"/>
                  </w:rPr>
                  <w:fldChar w:fldCharType="separate"/>
                </w:r>
                <w:r w:rsidRPr="00967584">
                  <w:rPr>
                    <w:rFonts w:ascii="Times New Roman" w:hAnsi="Times New Roman" w:cs="Times New Roman"/>
                    <w:noProof/>
                    <w:webHidden/>
                    <w:sz w:val="24"/>
                    <w:szCs w:val="24"/>
                  </w:rPr>
                  <w:t>5</w:t>
                </w:r>
                <w:r w:rsidRPr="00967584">
                  <w:rPr>
                    <w:rFonts w:ascii="Times New Roman" w:hAnsi="Times New Roman" w:cs="Times New Roman"/>
                    <w:noProof/>
                    <w:webHidden/>
                    <w:sz w:val="24"/>
                    <w:szCs w:val="24"/>
                  </w:rPr>
                  <w:fldChar w:fldCharType="end"/>
                </w:r>
              </w:hyperlink>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hyperlink w:anchor="_Toc7513966" w:history="1">
                <w:r w:rsidRPr="00967584">
                  <w:rPr>
                    <w:rStyle w:val="Hyperlink"/>
                    <w:rFonts w:ascii="Times New Roman" w:hAnsi="Times New Roman" w:cs="Times New Roman"/>
                    <w:noProof/>
                    <w:sz w:val="24"/>
                    <w:szCs w:val="24"/>
                  </w:rPr>
                  <w:t>Evaluation of Current Structures</w:t>
                </w:r>
                <w:r w:rsidRPr="00967584">
                  <w:rPr>
                    <w:rFonts w:ascii="Times New Roman" w:hAnsi="Times New Roman" w:cs="Times New Roman"/>
                    <w:noProof/>
                    <w:webHidden/>
                    <w:sz w:val="24"/>
                    <w:szCs w:val="24"/>
                  </w:rPr>
                  <w:tab/>
                </w:r>
                <w:r>
                  <w:rPr>
                    <w:rFonts w:ascii="Times New Roman" w:hAnsi="Times New Roman" w:cs="Times New Roman"/>
                    <w:noProof/>
                    <w:webHidden/>
                    <w:sz w:val="24"/>
                    <w:szCs w:val="24"/>
                  </w:rPr>
                  <w:t>6</w:t>
                </w:r>
              </w:hyperlink>
            </w:p>
            <w:p w:rsidR="007A00C6" w:rsidRPr="00967584" w:rsidRDefault="007A00C6" w:rsidP="007A00C6">
              <w:pPr>
                <w:pStyle w:val="TOC2"/>
                <w:tabs>
                  <w:tab w:val="right" w:leader="dot" w:pos="9350"/>
                </w:tabs>
                <w:rPr>
                  <w:rFonts w:ascii="Times New Roman" w:eastAsiaTheme="minorEastAsia" w:hAnsi="Times New Roman" w:cs="Times New Roman"/>
                  <w:noProof/>
                  <w:sz w:val="24"/>
                  <w:szCs w:val="24"/>
                </w:rPr>
              </w:pPr>
              <w:hyperlink w:anchor="_Toc7513967" w:history="1">
                <w:r w:rsidRPr="00967584">
                  <w:rPr>
                    <w:rStyle w:val="Hyperlink"/>
                    <w:rFonts w:ascii="Times New Roman" w:hAnsi="Times New Roman" w:cs="Times New Roman"/>
                    <w:noProof/>
                    <w:sz w:val="24"/>
                    <w:szCs w:val="24"/>
                  </w:rPr>
                  <w:t>Management Structures of each Health Board</w:t>
                </w:r>
                <w:r w:rsidRPr="00967584">
                  <w:rPr>
                    <w:rFonts w:ascii="Times New Roman" w:hAnsi="Times New Roman" w:cs="Times New Roman"/>
                    <w:noProof/>
                    <w:webHidden/>
                    <w:sz w:val="24"/>
                    <w:szCs w:val="24"/>
                  </w:rPr>
                  <w:tab/>
                </w:r>
                <w:r w:rsidRPr="00967584">
                  <w:rPr>
                    <w:rFonts w:ascii="Times New Roman" w:hAnsi="Times New Roman" w:cs="Times New Roman"/>
                    <w:noProof/>
                    <w:webHidden/>
                    <w:sz w:val="24"/>
                    <w:szCs w:val="24"/>
                  </w:rPr>
                  <w:fldChar w:fldCharType="begin"/>
                </w:r>
                <w:r w:rsidRPr="00967584">
                  <w:rPr>
                    <w:rFonts w:ascii="Times New Roman" w:hAnsi="Times New Roman" w:cs="Times New Roman"/>
                    <w:noProof/>
                    <w:webHidden/>
                    <w:sz w:val="24"/>
                    <w:szCs w:val="24"/>
                  </w:rPr>
                  <w:instrText xml:space="preserve"> PAGEREF _Toc7513967 \h </w:instrText>
                </w:r>
                <w:r w:rsidRPr="00967584">
                  <w:rPr>
                    <w:rFonts w:ascii="Times New Roman" w:hAnsi="Times New Roman" w:cs="Times New Roman"/>
                    <w:noProof/>
                    <w:webHidden/>
                    <w:sz w:val="24"/>
                    <w:szCs w:val="24"/>
                  </w:rPr>
                </w:r>
                <w:r w:rsidRPr="00967584">
                  <w:rPr>
                    <w:rFonts w:ascii="Times New Roman" w:hAnsi="Times New Roman" w:cs="Times New Roman"/>
                    <w:noProof/>
                    <w:webHidden/>
                    <w:sz w:val="24"/>
                    <w:szCs w:val="24"/>
                  </w:rPr>
                  <w:fldChar w:fldCharType="separate"/>
                </w:r>
                <w:r w:rsidRPr="00967584">
                  <w:rPr>
                    <w:rFonts w:ascii="Times New Roman" w:hAnsi="Times New Roman" w:cs="Times New Roman"/>
                    <w:noProof/>
                    <w:webHidden/>
                    <w:sz w:val="24"/>
                    <w:szCs w:val="24"/>
                  </w:rPr>
                  <w:t>5</w:t>
                </w:r>
                <w:r w:rsidRPr="00967584">
                  <w:rPr>
                    <w:rFonts w:ascii="Times New Roman" w:hAnsi="Times New Roman" w:cs="Times New Roman"/>
                    <w:noProof/>
                    <w:webHidden/>
                    <w:sz w:val="24"/>
                    <w:szCs w:val="24"/>
                  </w:rPr>
                  <w:fldChar w:fldCharType="end"/>
                </w:r>
              </w:hyperlink>
            </w:p>
            <w:p w:rsidR="007A00C6" w:rsidRPr="00967584" w:rsidRDefault="007A00C6" w:rsidP="007A00C6">
              <w:pPr>
                <w:pStyle w:val="TOC2"/>
                <w:tabs>
                  <w:tab w:val="right" w:leader="dot" w:pos="9350"/>
                </w:tabs>
                <w:rPr>
                  <w:rFonts w:ascii="Times New Roman" w:eastAsiaTheme="minorEastAsia" w:hAnsi="Times New Roman" w:cs="Times New Roman"/>
                  <w:noProof/>
                  <w:sz w:val="24"/>
                  <w:szCs w:val="24"/>
                </w:rPr>
              </w:pPr>
              <w:hyperlink w:anchor="_Toc7513968" w:history="1">
                <w:r w:rsidRPr="00967584">
                  <w:rPr>
                    <w:rStyle w:val="Hyperlink"/>
                    <w:rFonts w:ascii="Times New Roman" w:hAnsi="Times New Roman" w:cs="Times New Roman"/>
                    <w:noProof/>
                    <w:sz w:val="24"/>
                    <w:szCs w:val="24"/>
                  </w:rPr>
                  <w:t>Funding for National Healthcare Service</w:t>
                </w:r>
                <w:r w:rsidRPr="00967584">
                  <w:rPr>
                    <w:rFonts w:ascii="Times New Roman" w:hAnsi="Times New Roman" w:cs="Times New Roman"/>
                    <w:noProof/>
                    <w:webHidden/>
                    <w:sz w:val="24"/>
                    <w:szCs w:val="24"/>
                  </w:rPr>
                  <w:tab/>
                </w:r>
                <w:r w:rsidRPr="00967584">
                  <w:rPr>
                    <w:rFonts w:ascii="Times New Roman" w:hAnsi="Times New Roman" w:cs="Times New Roman"/>
                    <w:noProof/>
                    <w:webHidden/>
                    <w:sz w:val="24"/>
                    <w:szCs w:val="24"/>
                  </w:rPr>
                  <w:fldChar w:fldCharType="begin"/>
                </w:r>
                <w:r w:rsidRPr="00967584">
                  <w:rPr>
                    <w:rFonts w:ascii="Times New Roman" w:hAnsi="Times New Roman" w:cs="Times New Roman"/>
                    <w:noProof/>
                    <w:webHidden/>
                    <w:sz w:val="24"/>
                    <w:szCs w:val="24"/>
                  </w:rPr>
                  <w:instrText xml:space="preserve"> PAGEREF _Toc7513968 \h </w:instrText>
                </w:r>
                <w:r w:rsidRPr="00967584">
                  <w:rPr>
                    <w:rFonts w:ascii="Times New Roman" w:hAnsi="Times New Roman" w:cs="Times New Roman"/>
                    <w:noProof/>
                    <w:webHidden/>
                    <w:sz w:val="24"/>
                    <w:szCs w:val="24"/>
                  </w:rPr>
                </w:r>
                <w:r w:rsidRPr="00967584">
                  <w:rPr>
                    <w:rFonts w:ascii="Times New Roman" w:hAnsi="Times New Roman" w:cs="Times New Roman"/>
                    <w:noProof/>
                    <w:webHidden/>
                    <w:sz w:val="24"/>
                    <w:szCs w:val="24"/>
                  </w:rPr>
                  <w:fldChar w:fldCharType="separate"/>
                </w:r>
                <w:r w:rsidRPr="00967584">
                  <w:rPr>
                    <w:rFonts w:ascii="Times New Roman" w:hAnsi="Times New Roman" w:cs="Times New Roman"/>
                    <w:noProof/>
                    <w:webHidden/>
                    <w:sz w:val="24"/>
                    <w:szCs w:val="24"/>
                  </w:rPr>
                  <w:t>7</w:t>
                </w:r>
                <w:r w:rsidRPr="00967584">
                  <w:rPr>
                    <w:rFonts w:ascii="Times New Roman" w:hAnsi="Times New Roman" w:cs="Times New Roman"/>
                    <w:noProof/>
                    <w:webHidden/>
                    <w:sz w:val="24"/>
                    <w:szCs w:val="24"/>
                  </w:rPr>
                  <w:fldChar w:fldCharType="end"/>
                </w:r>
              </w:hyperlink>
            </w:p>
            <w:p w:rsidR="007A00C6" w:rsidRPr="00967584" w:rsidRDefault="007A00C6" w:rsidP="007A00C6">
              <w:pPr>
                <w:pStyle w:val="TOC2"/>
                <w:tabs>
                  <w:tab w:val="right" w:leader="dot" w:pos="9350"/>
                </w:tabs>
                <w:rPr>
                  <w:rFonts w:ascii="Times New Roman" w:eastAsiaTheme="minorEastAsia" w:hAnsi="Times New Roman" w:cs="Times New Roman"/>
                  <w:noProof/>
                  <w:sz w:val="24"/>
                  <w:szCs w:val="24"/>
                </w:rPr>
              </w:pPr>
              <w:hyperlink w:anchor="_Toc7513969" w:history="1">
                <w:r w:rsidRPr="00967584">
                  <w:rPr>
                    <w:rStyle w:val="Hyperlink"/>
                    <w:rFonts w:ascii="Times New Roman" w:hAnsi="Times New Roman" w:cs="Times New Roman"/>
                    <w:noProof/>
                    <w:sz w:val="24"/>
                    <w:szCs w:val="24"/>
                  </w:rPr>
                  <w:t>Emerging Issues with NHS</w:t>
                </w:r>
                <w:r w:rsidRPr="00967584">
                  <w:rPr>
                    <w:rFonts w:ascii="Times New Roman" w:hAnsi="Times New Roman" w:cs="Times New Roman"/>
                    <w:noProof/>
                    <w:webHidden/>
                    <w:sz w:val="24"/>
                    <w:szCs w:val="24"/>
                  </w:rPr>
                  <w:tab/>
                </w:r>
                <w:r>
                  <w:rPr>
                    <w:rFonts w:ascii="Times New Roman" w:hAnsi="Times New Roman" w:cs="Times New Roman"/>
                    <w:noProof/>
                    <w:webHidden/>
                    <w:sz w:val="24"/>
                    <w:szCs w:val="24"/>
                  </w:rPr>
                  <w:t>8</w:t>
                </w:r>
              </w:hyperlink>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hyperlink w:anchor="_Toc7513970" w:history="1">
                <w:r w:rsidRPr="00967584">
                  <w:rPr>
                    <w:rStyle w:val="Hyperlink"/>
                    <w:rFonts w:ascii="Times New Roman" w:hAnsi="Times New Roman" w:cs="Times New Roman"/>
                    <w:noProof/>
                    <w:sz w:val="24"/>
                    <w:szCs w:val="24"/>
                  </w:rPr>
                  <w:t>Recommendations</w:t>
                </w:r>
                <w:r w:rsidRPr="00967584">
                  <w:rPr>
                    <w:rFonts w:ascii="Times New Roman" w:hAnsi="Times New Roman" w:cs="Times New Roman"/>
                    <w:noProof/>
                    <w:webHidden/>
                    <w:sz w:val="24"/>
                    <w:szCs w:val="24"/>
                  </w:rPr>
                  <w:tab/>
                </w:r>
                <w:r w:rsidRPr="00967584">
                  <w:rPr>
                    <w:rFonts w:ascii="Times New Roman" w:hAnsi="Times New Roman" w:cs="Times New Roman"/>
                    <w:noProof/>
                    <w:webHidden/>
                    <w:sz w:val="24"/>
                    <w:szCs w:val="24"/>
                  </w:rPr>
                  <w:fldChar w:fldCharType="begin"/>
                </w:r>
                <w:r w:rsidRPr="00967584">
                  <w:rPr>
                    <w:rFonts w:ascii="Times New Roman" w:hAnsi="Times New Roman" w:cs="Times New Roman"/>
                    <w:noProof/>
                    <w:webHidden/>
                    <w:sz w:val="24"/>
                    <w:szCs w:val="24"/>
                  </w:rPr>
                  <w:instrText xml:space="preserve"> PAGEREF _Toc7513970 \h </w:instrText>
                </w:r>
                <w:r w:rsidRPr="00967584">
                  <w:rPr>
                    <w:rFonts w:ascii="Times New Roman" w:hAnsi="Times New Roman" w:cs="Times New Roman"/>
                    <w:noProof/>
                    <w:webHidden/>
                    <w:sz w:val="24"/>
                    <w:szCs w:val="24"/>
                  </w:rPr>
                </w:r>
                <w:r w:rsidRPr="00967584">
                  <w:rPr>
                    <w:rFonts w:ascii="Times New Roman" w:hAnsi="Times New Roman" w:cs="Times New Roman"/>
                    <w:noProof/>
                    <w:webHidden/>
                    <w:sz w:val="24"/>
                    <w:szCs w:val="24"/>
                  </w:rPr>
                  <w:fldChar w:fldCharType="separate"/>
                </w:r>
                <w:r w:rsidRPr="00967584">
                  <w:rPr>
                    <w:rFonts w:ascii="Times New Roman" w:hAnsi="Times New Roman" w:cs="Times New Roman"/>
                    <w:noProof/>
                    <w:webHidden/>
                    <w:sz w:val="24"/>
                    <w:szCs w:val="24"/>
                  </w:rPr>
                  <w:t>8</w:t>
                </w:r>
                <w:r w:rsidRPr="00967584">
                  <w:rPr>
                    <w:rFonts w:ascii="Times New Roman" w:hAnsi="Times New Roman" w:cs="Times New Roman"/>
                    <w:noProof/>
                    <w:webHidden/>
                    <w:sz w:val="24"/>
                    <w:szCs w:val="24"/>
                  </w:rPr>
                  <w:fldChar w:fldCharType="end"/>
                </w:r>
              </w:hyperlink>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hyperlink w:anchor="_Toc7513971" w:history="1">
                <w:r w:rsidRPr="00967584">
                  <w:rPr>
                    <w:rStyle w:val="Hyperlink"/>
                    <w:rFonts w:ascii="Times New Roman" w:hAnsi="Times New Roman" w:cs="Times New Roman"/>
                    <w:noProof/>
                    <w:sz w:val="24"/>
                    <w:szCs w:val="24"/>
                  </w:rPr>
                  <w:t>Conclusion</w:t>
                </w:r>
                <w:r w:rsidRPr="00967584">
                  <w:rPr>
                    <w:rFonts w:ascii="Times New Roman" w:hAnsi="Times New Roman" w:cs="Times New Roman"/>
                    <w:noProof/>
                    <w:webHidden/>
                    <w:sz w:val="24"/>
                    <w:szCs w:val="24"/>
                  </w:rPr>
                  <w:tab/>
                </w:r>
                <w:r>
                  <w:rPr>
                    <w:rFonts w:ascii="Times New Roman" w:hAnsi="Times New Roman" w:cs="Times New Roman"/>
                    <w:noProof/>
                    <w:webHidden/>
                    <w:sz w:val="24"/>
                    <w:szCs w:val="24"/>
                  </w:rPr>
                  <w:t>9</w:t>
                </w:r>
              </w:hyperlink>
            </w:p>
            <w:p w:rsidR="007A00C6" w:rsidRPr="00967584" w:rsidRDefault="007A00C6" w:rsidP="007A00C6">
              <w:pPr>
                <w:pStyle w:val="TOC1"/>
                <w:tabs>
                  <w:tab w:val="right" w:leader="dot" w:pos="9350"/>
                </w:tabs>
                <w:rPr>
                  <w:rFonts w:ascii="Times New Roman" w:eastAsiaTheme="minorEastAsia" w:hAnsi="Times New Roman" w:cs="Times New Roman"/>
                  <w:noProof/>
                  <w:sz w:val="24"/>
                  <w:szCs w:val="24"/>
                </w:rPr>
              </w:pPr>
              <w:hyperlink w:anchor="_Toc7513972" w:history="1">
                <w:r w:rsidRPr="00967584">
                  <w:rPr>
                    <w:rStyle w:val="Hyperlink"/>
                    <w:rFonts w:ascii="Times New Roman" w:hAnsi="Times New Roman" w:cs="Times New Roman"/>
                    <w:noProof/>
                    <w:sz w:val="24"/>
                    <w:szCs w:val="24"/>
                  </w:rPr>
                  <w:t>References</w:t>
                </w:r>
                <w:r w:rsidRPr="00967584">
                  <w:rPr>
                    <w:rFonts w:ascii="Times New Roman" w:hAnsi="Times New Roman" w:cs="Times New Roman"/>
                    <w:noProof/>
                    <w:webHidden/>
                    <w:sz w:val="24"/>
                    <w:szCs w:val="24"/>
                  </w:rPr>
                  <w:tab/>
                </w:r>
                <w:r>
                  <w:rPr>
                    <w:rFonts w:ascii="Times New Roman" w:hAnsi="Times New Roman" w:cs="Times New Roman"/>
                    <w:noProof/>
                    <w:webHidden/>
                    <w:sz w:val="24"/>
                    <w:szCs w:val="24"/>
                  </w:rPr>
                  <w:t>10</w:t>
                </w:r>
              </w:hyperlink>
            </w:p>
            <w:p w:rsidR="007A00C6" w:rsidRDefault="007A00C6" w:rsidP="007A00C6">
              <w:pPr>
                <w:spacing w:line="360" w:lineRule="auto"/>
                <w:jc w:val="both"/>
                <w:rPr>
                  <w:rFonts w:cs="Times New Roman"/>
                  <w:sz w:val="24"/>
                  <w:szCs w:val="24"/>
                </w:rPr>
              </w:pPr>
              <w:r w:rsidRPr="00967584">
                <w:rPr>
                  <w:rFonts w:ascii="Times New Roman" w:hAnsi="Times New Roman" w:cs="Times New Roman"/>
                  <w:sz w:val="24"/>
                  <w:szCs w:val="24"/>
                </w:rPr>
                <w:fldChar w:fldCharType="end"/>
              </w:r>
            </w:p>
          </w:sdtContent>
        </w:sdt>
        <w:p w:rsidR="00A52BE3" w:rsidRPr="00967584" w:rsidRDefault="00A52BE3" w:rsidP="00ED0660">
          <w:pPr>
            <w:spacing w:line="360" w:lineRule="auto"/>
            <w:jc w:val="both"/>
            <w:rPr>
              <w:rFonts w:ascii="Times New Roman" w:hAnsi="Times New Roman" w:cs="Times New Roman"/>
              <w:sz w:val="24"/>
              <w:szCs w:val="24"/>
            </w:rPr>
          </w:pPr>
        </w:p>
        <w:p w:rsidR="00A67C83" w:rsidRPr="00967584" w:rsidRDefault="00A52BE3"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br w:type="page"/>
          </w:r>
        </w:p>
        <w:p w:rsidR="00A67C83" w:rsidRPr="00967584" w:rsidRDefault="00A67C83" w:rsidP="00A67C83">
          <w:pPr>
            <w:pStyle w:val="Heading1"/>
            <w:spacing w:line="360" w:lineRule="auto"/>
            <w:jc w:val="center"/>
            <w:rPr>
              <w:rFonts w:cs="Times New Roman"/>
              <w:sz w:val="24"/>
              <w:szCs w:val="24"/>
            </w:rPr>
          </w:pPr>
          <w:bookmarkStart w:id="0" w:name="_Toc7444829"/>
          <w:bookmarkStart w:id="1" w:name="_Toc7513961"/>
          <w:r w:rsidRPr="00967584">
            <w:rPr>
              <w:rFonts w:cs="Times New Roman"/>
              <w:sz w:val="24"/>
              <w:szCs w:val="24"/>
            </w:rPr>
            <w:lastRenderedPageBreak/>
            <w:t>Abstract</w:t>
          </w:r>
          <w:bookmarkEnd w:id="0"/>
          <w:bookmarkEnd w:id="1"/>
        </w:p>
        <w:p w:rsidR="00A67C83" w:rsidRPr="00967584" w:rsidRDefault="00A67C83" w:rsidP="00A67C83">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National Health Service - NHS Wales is a </w:t>
          </w:r>
          <w:r w:rsidR="007A00C6" w:rsidRPr="00967584">
            <w:rPr>
              <w:rFonts w:ascii="Times New Roman" w:hAnsi="Times New Roman" w:cs="Times New Roman"/>
              <w:sz w:val="24"/>
              <w:szCs w:val="24"/>
            </w:rPr>
            <w:t>publicly</w:t>
          </w:r>
          <w:r w:rsidRPr="00967584">
            <w:rPr>
              <w:rFonts w:ascii="Times New Roman" w:hAnsi="Times New Roman" w:cs="Times New Roman"/>
              <w:sz w:val="24"/>
              <w:szCs w:val="24"/>
            </w:rPr>
            <w:t xml:space="preserve"> funded organization that provides Health care service to 3 million people who live across the country. Main principle of National Health Service is to provide healthcare services to every single citizen regardless of their financial status. The services provided by NHS Wales starts from basic facilities to major health facilities. It ranges from routine checkups for cough and cold to open heart surgery and emergency cases. The health policies for NHS Wales are set by the government of Wales.</w:t>
          </w: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A67C83" w:rsidRPr="00967584" w:rsidRDefault="00A67C83" w:rsidP="00ED0660">
          <w:pPr>
            <w:spacing w:line="360" w:lineRule="auto"/>
            <w:jc w:val="both"/>
            <w:rPr>
              <w:rFonts w:ascii="Times New Roman" w:hAnsi="Times New Roman" w:cs="Times New Roman"/>
              <w:sz w:val="24"/>
              <w:szCs w:val="24"/>
            </w:rPr>
          </w:pPr>
        </w:p>
        <w:p w:rsidR="007A00C6" w:rsidRDefault="001A5128" w:rsidP="007A00C6">
          <w:pPr>
            <w:spacing w:line="360" w:lineRule="auto"/>
            <w:jc w:val="both"/>
            <w:rPr>
              <w:rFonts w:ascii="Times New Roman" w:hAnsi="Times New Roman" w:cs="Times New Roman"/>
              <w:sz w:val="24"/>
              <w:szCs w:val="24"/>
            </w:rPr>
          </w:pPr>
        </w:p>
      </w:sdtContent>
    </w:sdt>
    <w:p w:rsidR="007A00C6" w:rsidRPr="007A00C6" w:rsidRDefault="007A00C6" w:rsidP="007A00C6">
      <w:pPr>
        <w:spacing w:line="360" w:lineRule="auto"/>
        <w:jc w:val="center"/>
        <w:rPr>
          <w:rFonts w:ascii="Times New Roman" w:hAnsi="Times New Roman" w:cs="Times New Roman"/>
          <w:b/>
          <w:sz w:val="24"/>
          <w:szCs w:val="24"/>
        </w:rPr>
      </w:pPr>
      <w:r w:rsidRPr="007A00C6">
        <w:rPr>
          <w:rFonts w:ascii="Times New Roman" w:hAnsi="Times New Roman" w:cs="Times New Roman"/>
          <w:b/>
          <w:sz w:val="24"/>
          <w:szCs w:val="24"/>
        </w:rPr>
        <w:t>Introduction</w:t>
      </w:r>
    </w:p>
    <w:p w:rsidR="00702751" w:rsidRPr="00967584" w:rsidRDefault="00FB550A" w:rsidP="007A00C6">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lastRenderedPageBreak/>
        <w:t xml:space="preserve">Wales is considered to be an expat place and grown popularity because of its great health care services. It has gained reputation not only in United Kingdom but around the world because of its public healthcare facilities. The NHS of Wales is not working in collaboration with the rest of healthcare services run under the United Kingdom, no matter it’s not working with the collaborated system, it shares many similarities with the main body of United Kingdom’s healthcare. </w:t>
      </w:r>
      <w:r w:rsidR="005E324B" w:rsidRPr="00967584">
        <w:rPr>
          <w:rFonts w:ascii="Times New Roman" w:hAnsi="Times New Roman" w:cs="Times New Roman"/>
          <w:sz w:val="24"/>
          <w:szCs w:val="24"/>
        </w:rPr>
        <w:t>(Condon 2018)</w:t>
      </w:r>
    </w:p>
    <w:p w:rsidR="005E324B" w:rsidRPr="00967584" w:rsidRDefault="005E324B" w:rsidP="00ED0660">
      <w:pPr>
        <w:pStyle w:val="NoSpacing"/>
        <w:spacing w:line="360" w:lineRule="auto"/>
        <w:jc w:val="both"/>
        <w:rPr>
          <w:rFonts w:ascii="Times New Roman" w:hAnsi="Times New Roman" w:cs="Times New Roman"/>
          <w:sz w:val="24"/>
          <w:szCs w:val="24"/>
        </w:rPr>
      </w:pPr>
    </w:p>
    <w:p w:rsidR="00DC5877" w:rsidRPr="00967584" w:rsidRDefault="00DC5877"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With the aim of “providing healthcare to all”, its services are available 24 hours every day. </w:t>
      </w:r>
      <w:r w:rsidR="00D51C94" w:rsidRPr="00967584">
        <w:rPr>
          <w:rFonts w:ascii="Times New Roman" w:hAnsi="Times New Roman" w:cs="Times New Roman"/>
          <w:sz w:val="24"/>
          <w:szCs w:val="24"/>
        </w:rPr>
        <w:t xml:space="preserve">These services are not only available for the locals but the opportunities for expats are also open. </w:t>
      </w:r>
      <w:r w:rsidR="006C4319" w:rsidRPr="00967584">
        <w:rPr>
          <w:rFonts w:ascii="Times New Roman" w:hAnsi="Times New Roman" w:cs="Times New Roman"/>
          <w:sz w:val="24"/>
          <w:szCs w:val="24"/>
        </w:rPr>
        <w:t xml:space="preserve">Registering with general practitioner is normally a priority of many expats who move to Wales. In order to take advantages from the Wales healthcare service, the expat has to just show the visa and passport to the practitioner in order to receive the services of NHS. The services provided by NHS cover almost every healthcare service excluding the dental and treatments related to eyes. </w:t>
      </w:r>
      <w:r w:rsidR="00B1222A" w:rsidRPr="00967584">
        <w:rPr>
          <w:rFonts w:ascii="Times New Roman" w:hAnsi="Times New Roman" w:cs="Times New Roman"/>
          <w:sz w:val="24"/>
          <w:szCs w:val="24"/>
        </w:rPr>
        <w:t xml:space="preserve">However, dental and eye practitioners affiliated with NHS charge much lower rates comparatively to the private </w:t>
      </w:r>
      <w:r w:rsidR="007D3978" w:rsidRPr="00967584">
        <w:rPr>
          <w:rFonts w:ascii="Times New Roman" w:hAnsi="Times New Roman" w:cs="Times New Roman"/>
          <w:sz w:val="24"/>
          <w:szCs w:val="24"/>
        </w:rPr>
        <w:t>practitioners (</w:t>
      </w:r>
      <w:r w:rsidR="005E324B" w:rsidRPr="00967584">
        <w:rPr>
          <w:rFonts w:ascii="Times New Roman" w:hAnsi="Times New Roman" w:cs="Times New Roman"/>
          <w:sz w:val="24"/>
          <w:szCs w:val="24"/>
        </w:rPr>
        <w:t xml:space="preserve">Frederic 2018). </w:t>
      </w:r>
      <w:r w:rsidR="00B1222A" w:rsidRPr="00967584">
        <w:rPr>
          <w:rFonts w:ascii="Times New Roman" w:hAnsi="Times New Roman" w:cs="Times New Roman"/>
          <w:sz w:val="24"/>
          <w:szCs w:val="24"/>
        </w:rPr>
        <w:t xml:space="preserve">Some of the individuals are eligible for the free dental and eye treatments. One of the drawbacks associated with NHS is that, some individuals have to wait for a long period of time in order to get an appointment of a good practitioner. However, when it comes to emergency cases, the patients are treated as soon as possible and no time is wasted. </w:t>
      </w:r>
    </w:p>
    <w:p w:rsidR="003D04DA" w:rsidRPr="00967584" w:rsidRDefault="003D04DA"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Private healthcare services and clinics are extremely expensive yet of high standards in Wales and not everyone are capable of affording it. </w:t>
      </w:r>
      <w:r w:rsidR="00C830CB" w:rsidRPr="00967584">
        <w:rPr>
          <w:rFonts w:ascii="Times New Roman" w:hAnsi="Times New Roman" w:cs="Times New Roman"/>
          <w:sz w:val="24"/>
          <w:szCs w:val="24"/>
        </w:rPr>
        <w:t xml:space="preserve">The private clinics provide those services that are not offered by the National Healthcare Service. </w:t>
      </w:r>
      <w:r w:rsidR="009D147C" w:rsidRPr="00967584">
        <w:rPr>
          <w:rFonts w:ascii="Times New Roman" w:hAnsi="Times New Roman" w:cs="Times New Roman"/>
          <w:sz w:val="24"/>
          <w:szCs w:val="24"/>
        </w:rPr>
        <w:t xml:space="preserve">If a citizen wants to use a private physician then it is recommended to take aid form a private insurance option. </w:t>
      </w:r>
    </w:p>
    <w:p w:rsidR="00BE6AAB" w:rsidRPr="00967584" w:rsidRDefault="00B6528E"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The system of pharmacies and medication is well equipped and affordable in Wales. The dispensaries in Wales not only deal with providing medications to the public but they also have an option of medical services for minor infirmities or diseases, such as headaches or stomach issues. </w:t>
      </w:r>
      <w:r w:rsidR="00565234" w:rsidRPr="00967584">
        <w:rPr>
          <w:rFonts w:ascii="Times New Roman" w:hAnsi="Times New Roman" w:cs="Times New Roman"/>
          <w:sz w:val="24"/>
          <w:szCs w:val="24"/>
        </w:rPr>
        <w:t xml:space="preserve">Chemist shops and pharmacies are easily available at every other stop. With well-stocked medicines, many individuals prefer pharmacies as they have an option of free written </w:t>
      </w:r>
      <w:r w:rsidR="007D3978" w:rsidRPr="00967584">
        <w:rPr>
          <w:rFonts w:ascii="Times New Roman" w:hAnsi="Times New Roman" w:cs="Times New Roman"/>
          <w:sz w:val="24"/>
          <w:szCs w:val="24"/>
        </w:rPr>
        <w:t>prescription (</w:t>
      </w:r>
      <w:r w:rsidR="005E324B" w:rsidRPr="00967584">
        <w:rPr>
          <w:rFonts w:ascii="Times New Roman" w:hAnsi="Times New Roman" w:cs="Times New Roman"/>
          <w:sz w:val="24"/>
          <w:szCs w:val="24"/>
        </w:rPr>
        <w:t>Frederic 2018)</w:t>
      </w:r>
      <w:r w:rsidR="00565234" w:rsidRPr="00967584">
        <w:rPr>
          <w:rFonts w:ascii="Times New Roman" w:hAnsi="Times New Roman" w:cs="Times New Roman"/>
          <w:sz w:val="24"/>
          <w:szCs w:val="24"/>
        </w:rPr>
        <w:t xml:space="preserve">. </w:t>
      </w:r>
    </w:p>
    <w:p w:rsidR="00B6528E" w:rsidRPr="00967584" w:rsidRDefault="00BE6AAB"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The emergency services in Wales are fully equipped and it provides the medical facilities on time at any emergency. The citizens and the visitors have a right of free emergency treatments. The </w:t>
      </w:r>
      <w:r w:rsidRPr="00967584">
        <w:rPr>
          <w:rFonts w:ascii="Times New Roman" w:hAnsi="Times New Roman" w:cs="Times New Roman"/>
          <w:sz w:val="24"/>
          <w:szCs w:val="24"/>
        </w:rPr>
        <w:lastRenderedPageBreak/>
        <w:t xml:space="preserve">ambulances are well equipped and ready for any type of emergencies. Ambulance crew includes a paramedic and medical technician. Facility of emergency call centre is also available in Wales with duo lingual professionals who speak both English and Welsh. </w:t>
      </w:r>
      <w:r w:rsidR="005F69E8" w:rsidRPr="00967584">
        <w:rPr>
          <w:rFonts w:ascii="Times New Roman" w:hAnsi="Times New Roman" w:cs="Times New Roman"/>
          <w:sz w:val="24"/>
          <w:szCs w:val="24"/>
        </w:rPr>
        <w:t>The emergency provided for the public is 999 and a non-emergency is advice is provided to all patients that is 111 or 0845 46 47</w:t>
      </w:r>
      <w:r w:rsidR="005E324B" w:rsidRPr="00967584">
        <w:rPr>
          <w:rFonts w:ascii="Times New Roman" w:hAnsi="Times New Roman" w:cs="Times New Roman"/>
          <w:sz w:val="24"/>
          <w:szCs w:val="24"/>
        </w:rPr>
        <w:t>(Frederic 2018)</w:t>
      </w:r>
      <w:r w:rsidR="005F69E8" w:rsidRPr="00967584">
        <w:rPr>
          <w:rFonts w:ascii="Times New Roman" w:hAnsi="Times New Roman" w:cs="Times New Roman"/>
          <w:sz w:val="24"/>
          <w:szCs w:val="24"/>
        </w:rPr>
        <w:t xml:space="preserve">. Apart from emergency vehicles, non-emergency transport is also easily available for the patients. </w:t>
      </w:r>
    </w:p>
    <w:p w:rsidR="00946BC2" w:rsidRPr="00967584" w:rsidRDefault="00946BC2" w:rsidP="00946BC2">
      <w:pPr>
        <w:pStyle w:val="Heading1"/>
        <w:rPr>
          <w:rFonts w:cs="Times New Roman"/>
          <w:sz w:val="24"/>
          <w:szCs w:val="24"/>
        </w:rPr>
      </w:pPr>
      <w:bookmarkStart w:id="2" w:name="_Toc7513963"/>
      <w:r w:rsidRPr="00967584">
        <w:rPr>
          <w:rFonts w:cs="Times New Roman"/>
          <w:sz w:val="24"/>
          <w:szCs w:val="24"/>
        </w:rPr>
        <w:t>Information</w:t>
      </w:r>
      <w:bookmarkEnd w:id="2"/>
    </w:p>
    <w:p w:rsidR="00503A9E" w:rsidRPr="00967584" w:rsidRDefault="00503A9E" w:rsidP="007D0AEE">
      <w:pPr>
        <w:pStyle w:val="Heading2"/>
        <w:rPr>
          <w:rFonts w:cs="Times New Roman"/>
          <w:sz w:val="24"/>
          <w:szCs w:val="24"/>
        </w:rPr>
      </w:pPr>
      <w:bookmarkStart w:id="3" w:name="_Toc7444831"/>
      <w:bookmarkStart w:id="4" w:name="_Toc7513964"/>
      <w:r w:rsidRPr="00967584">
        <w:rPr>
          <w:rFonts w:cs="Times New Roman"/>
          <w:sz w:val="24"/>
          <w:szCs w:val="24"/>
        </w:rPr>
        <w:t>The seven Health Boards</w:t>
      </w:r>
      <w:bookmarkEnd w:id="3"/>
      <w:bookmarkEnd w:id="4"/>
    </w:p>
    <w:p w:rsidR="00503A9E" w:rsidRPr="00967584" w:rsidRDefault="00503A9E"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The National healthcare System of Wales provides its services through seven different health boards along with four individual trusts for the betterment and aid of Public</w:t>
      </w:r>
      <w:r w:rsidR="008D7F58" w:rsidRPr="00967584">
        <w:rPr>
          <w:rFonts w:ascii="Times New Roman" w:hAnsi="Times New Roman" w:cs="Times New Roman"/>
          <w:sz w:val="24"/>
          <w:szCs w:val="24"/>
        </w:rPr>
        <w:t xml:space="preserve"> Health</w:t>
      </w:r>
      <w:r w:rsidRPr="00967584">
        <w:rPr>
          <w:rFonts w:ascii="Times New Roman" w:hAnsi="Times New Roman" w:cs="Times New Roman"/>
          <w:sz w:val="24"/>
          <w:szCs w:val="24"/>
        </w:rPr>
        <w:t xml:space="preserve">. </w:t>
      </w:r>
    </w:p>
    <w:p w:rsidR="00503A9E" w:rsidRPr="00967584" w:rsidRDefault="00503A9E" w:rsidP="00ED0660">
      <w:pPr>
        <w:pStyle w:val="Subtitle"/>
        <w:spacing w:line="360" w:lineRule="auto"/>
        <w:jc w:val="both"/>
        <w:rPr>
          <w:rFonts w:ascii="Times New Roman" w:hAnsi="Times New Roman" w:cs="Times New Roman"/>
          <w:color w:val="auto"/>
        </w:rPr>
      </w:pPr>
      <w:r w:rsidRPr="00967584">
        <w:rPr>
          <w:rFonts w:ascii="Times New Roman" w:hAnsi="Times New Roman" w:cs="Times New Roman"/>
          <w:color w:val="auto"/>
        </w:rPr>
        <w:t xml:space="preserve">The Health </w:t>
      </w:r>
      <w:r w:rsidR="007D3978" w:rsidRPr="00967584">
        <w:rPr>
          <w:rFonts w:ascii="Times New Roman" w:hAnsi="Times New Roman" w:cs="Times New Roman"/>
          <w:color w:val="auto"/>
        </w:rPr>
        <w:t>Boards</w:t>
      </w:r>
      <w:r w:rsidR="007D3978" w:rsidRPr="00967584">
        <w:rPr>
          <w:rFonts w:ascii="Times New Roman" w:eastAsia="Times New Roman" w:hAnsi="Times New Roman" w:cs="Times New Roman"/>
          <w:bCs/>
          <w:i w:val="0"/>
          <w:color w:val="auto"/>
        </w:rPr>
        <w:t xml:space="preserve"> (</w:t>
      </w:r>
      <w:r w:rsidR="00D275D2" w:rsidRPr="00967584">
        <w:rPr>
          <w:rFonts w:ascii="Times New Roman" w:eastAsia="Times New Roman" w:hAnsi="Times New Roman" w:cs="Times New Roman"/>
          <w:bCs/>
          <w:i w:val="0"/>
          <w:color w:val="auto"/>
        </w:rPr>
        <w:t>Health in Wales2018)</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Swansea Bay University Health Board</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Aneurin Bevan Local Health Board</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BetsiCadwaladr University Health Board</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Cardiff &amp; Vale University Health Board</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Cwm TafMorgannwg University Health Board</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HywelDda Local Health Board</w:t>
      </w:r>
    </w:p>
    <w:p w:rsidR="00503A9E" w:rsidRPr="00967584" w:rsidRDefault="00503A9E" w:rsidP="00ED0660">
      <w:pPr>
        <w:pStyle w:val="ListParagraph"/>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Powys Teaching Health Board</w:t>
      </w:r>
    </w:p>
    <w:p w:rsidR="00503A9E" w:rsidRPr="00967584" w:rsidRDefault="00D86EBD" w:rsidP="00ED0660">
      <w:pPr>
        <w:pStyle w:val="Subtitle"/>
        <w:spacing w:line="360" w:lineRule="auto"/>
        <w:jc w:val="both"/>
        <w:rPr>
          <w:rFonts w:ascii="Times New Roman" w:eastAsia="Times New Roman" w:hAnsi="Times New Roman" w:cs="Times New Roman"/>
          <w:color w:val="auto"/>
        </w:rPr>
      </w:pPr>
      <w:r w:rsidRPr="00967584">
        <w:rPr>
          <w:rFonts w:ascii="Times New Roman" w:eastAsia="Times New Roman" w:hAnsi="Times New Roman" w:cs="Times New Roman"/>
          <w:color w:val="auto"/>
        </w:rPr>
        <w:t xml:space="preserve">National Healthcare System </w:t>
      </w:r>
      <w:r w:rsidR="007D3978" w:rsidRPr="00967584">
        <w:rPr>
          <w:rFonts w:ascii="Times New Roman" w:eastAsia="Times New Roman" w:hAnsi="Times New Roman" w:cs="Times New Roman"/>
          <w:color w:val="auto"/>
        </w:rPr>
        <w:t>Trusts</w:t>
      </w:r>
      <w:r w:rsidR="007D3978" w:rsidRPr="00967584">
        <w:rPr>
          <w:rFonts w:ascii="Times New Roman" w:eastAsia="Times New Roman" w:hAnsi="Times New Roman" w:cs="Times New Roman"/>
          <w:bCs/>
          <w:i w:val="0"/>
          <w:color w:val="auto"/>
        </w:rPr>
        <w:t xml:space="preserve"> (</w:t>
      </w:r>
      <w:r w:rsidR="00D275D2" w:rsidRPr="00967584">
        <w:rPr>
          <w:rFonts w:ascii="Times New Roman" w:eastAsia="Times New Roman" w:hAnsi="Times New Roman" w:cs="Times New Roman"/>
          <w:bCs/>
          <w:i w:val="0"/>
          <w:color w:val="auto"/>
        </w:rPr>
        <w:t>Health in Wales2018)</w:t>
      </w:r>
    </w:p>
    <w:p w:rsidR="00D86EBD" w:rsidRPr="00967584" w:rsidRDefault="00D86EBD" w:rsidP="00ED0660">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The Welsh Ambulance Service</w:t>
      </w:r>
    </w:p>
    <w:p w:rsidR="00FB428A" w:rsidRPr="00967584" w:rsidRDefault="00D86EBD" w:rsidP="00ED0660">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 xml:space="preserve">Velindre University NHS Trust </w:t>
      </w:r>
    </w:p>
    <w:p w:rsidR="00D86EBD" w:rsidRPr="00967584" w:rsidRDefault="00D86EBD" w:rsidP="00ED0660">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Public Health Wales</w:t>
      </w:r>
    </w:p>
    <w:p w:rsidR="00D86EBD" w:rsidRPr="00967584" w:rsidRDefault="00D86EBD" w:rsidP="00ED0660">
      <w:pPr>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967584">
        <w:rPr>
          <w:rFonts w:ascii="Times New Roman" w:eastAsia="Times New Roman" w:hAnsi="Times New Roman" w:cs="Times New Roman"/>
          <w:sz w:val="24"/>
          <w:szCs w:val="24"/>
        </w:rPr>
        <w:t>Health Education &amp; Improvement Wales</w:t>
      </w:r>
    </w:p>
    <w:p w:rsidR="00503A9E" w:rsidRPr="00967584" w:rsidRDefault="00340202" w:rsidP="007D0AEE">
      <w:pPr>
        <w:pStyle w:val="Heading2"/>
        <w:rPr>
          <w:rFonts w:cs="Times New Roman"/>
          <w:sz w:val="24"/>
          <w:szCs w:val="24"/>
        </w:rPr>
      </w:pPr>
      <w:bookmarkStart w:id="5" w:name="_Toc7444832"/>
      <w:bookmarkStart w:id="6" w:name="_Toc7513965"/>
      <w:r w:rsidRPr="00967584">
        <w:rPr>
          <w:rFonts w:cs="Times New Roman"/>
          <w:sz w:val="24"/>
          <w:szCs w:val="24"/>
        </w:rPr>
        <w:t>How National Healthcare System Trusts work in Wales</w:t>
      </w:r>
      <w:bookmarkEnd w:id="5"/>
      <w:bookmarkEnd w:id="6"/>
    </w:p>
    <w:p w:rsidR="00340202" w:rsidRPr="00967584" w:rsidRDefault="00AB2125"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The current health boards were first inaugurated in 2009 when the reorganization phase of NHS was in line. After the reorganization of the whole system, these new bodies mentioned above are responsible for providing all the required services. These health boards and trusts have the </w:t>
      </w:r>
      <w:r w:rsidRPr="00967584">
        <w:rPr>
          <w:rFonts w:ascii="Times New Roman" w:hAnsi="Times New Roman" w:cs="Times New Roman"/>
          <w:sz w:val="24"/>
          <w:szCs w:val="24"/>
        </w:rPr>
        <w:lastRenderedPageBreak/>
        <w:t>responsibility of working in the betterment of public health. For instance, in order to provide the facility of elective surgery, at least five of the consisting health boards paid an amount of £6 million</w:t>
      </w:r>
      <w:r w:rsidR="005E324B" w:rsidRPr="00967584">
        <w:rPr>
          <w:rFonts w:ascii="Times New Roman" w:hAnsi="Times New Roman" w:cs="Times New Roman"/>
          <w:sz w:val="24"/>
          <w:szCs w:val="24"/>
        </w:rPr>
        <w:t xml:space="preserve"> (Zamanian 2016).</w:t>
      </w:r>
    </w:p>
    <w:p w:rsidR="00FE71CC" w:rsidRPr="00967584" w:rsidRDefault="00D26281"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While fulfilling their duties, Each Health board and trust makes sure that;</w:t>
      </w:r>
    </w:p>
    <w:p w:rsidR="00D26281" w:rsidRPr="00967584" w:rsidRDefault="00D26281" w:rsidP="00ED0660">
      <w:pPr>
        <w:pStyle w:val="ListParagraph"/>
        <w:numPr>
          <w:ilvl w:val="0"/>
          <w:numId w:val="5"/>
        </w:num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Every board has the role of checking the medicinal practice and the final sign off should be done by any head nurse, head of pharmacy and the director of medicine. </w:t>
      </w:r>
    </w:p>
    <w:p w:rsidR="00D26281" w:rsidRPr="00967584" w:rsidRDefault="00D26281" w:rsidP="00ED0660">
      <w:pPr>
        <w:pStyle w:val="ListParagraph"/>
        <w:numPr>
          <w:ilvl w:val="0"/>
          <w:numId w:val="5"/>
        </w:num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The consent of every patient must be taken before hand and it is the responsibility of HealthCare System Wales</w:t>
      </w:r>
      <w:r w:rsidR="00C9034C" w:rsidRPr="00967584">
        <w:rPr>
          <w:rFonts w:ascii="Times New Roman" w:hAnsi="Times New Roman" w:cs="Times New Roman"/>
          <w:sz w:val="24"/>
          <w:szCs w:val="24"/>
        </w:rPr>
        <w:t xml:space="preserve"> and their assigned workers</w:t>
      </w:r>
      <w:r w:rsidRPr="00967584">
        <w:rPr>
          <w:rFonts w:ascii="Times New Roman" w:hAnsi="Times New Roman" w:cs="Times New Roman"/>
          <w:sz w:val="24"/>
          <w:szCs w:val="24"/>
        </w:rPr>
        <w:t xml:space="preserve"> to ensure it in time. If any patient is not capable of sharing the consent then the rules under the title of </w:t>
      </w:r>
      <w:r w:rsidR="001401BF" w:rsidRPr="00967584">
        <w:rPr>
          <w:rFonts w:ascii="Times New Roman" w:hAnsi="Times New Roman" w:cs="Times New Roman"/>
          <w:sz w:val="24"/>
          <w:szCs w:val="24"/>
        </w:rPr>
        <w:t xml:space="preserve">“treating adults without capacity” must be followed. </w:t>
      </w:r>
    </w:p>
    <w:p w:rsidR="00C9034C" w:rsidRPr="00967584" w:rsidRDefault="00C9034C" w:rsidP="00ED0660">
      <w:pPr>
        <w:pStyle w:val="NoSpacing"/>
        <w:numPr>
          <w:ilvl w:val="0"/>
          <w:numId w:val="5"/>
        </w:num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The medical tasks that are run under the values of HCSW are always documented and approved </w:t>
      </w:r>
      <w:r w:rsidR="00A67C83" w:rsidRPr="00967584">
        <w:rPr>
          <w:rFonts w:ascii="Times New Roman" w:hAnsi="Times New Roman" w:cs="Times New Roman"/>
          <w:sz w:val="24"/>
          <w:szCs w:val="24"/>
        </w:rPr>
        <w:t>beforehand</w:t>
      </w:r>
      <w:r w:rsidRPr="00967584">
        <w:rPr>
          <w:rFonts w:ascii="Times New Roman" w:hAnsi="Times New Roman" w:cs="Times New Roman"/>
          <w:sz w:val="24"/>
          <w:szCs w:val="24"/>
        </w:rPr>
        <w:t>. After the completion of medical documentation of patients, the documents are used for the future assessments</w:t>
      </w:r>
      <w:r w:rsidR="005E324B" w:rsidRPr="00967584">
        <w:rPr>
          <w:rFonts w:ascii="Times New Roman" w:hAnsi="Times New Roman" w:cs="Times New Roman"/>
          <w:sz w:val="24"/>
          <w:szCs w:val="24"/>
        </w:rPr>
        <w:t xml:space="preserve"> (Sackey 2017)</w:t>
      </w:r>
      <w:r w:rsidRPr="00967584">
        <w:rPr>
          <w:rFonts w:ascii="Times New Roman" w:hAnsi="Times New Roman" w:cs="Times New Roman"/>
          <w:sz w:val="24"/>
          <w:szCs w:val="24"/>
        </w:rPr>
        <w:t xml:space="preserve">. </w:t>
      </w:r>
    </w:p>
    <w:p w:rsidR="00614BF7" w:rsidRPr="00967584" w:rsidRDefault="00614BF7" w:rsidP="00ED0660">
      <w:pPr>
        <w:pStyle w:val="ListParagraph"/>
        <w:numPr>
          <w:ilvl w:val="0"/>
          <w:numId w:val="5"/>
        </w:num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All healthcare workers who are officially capable and eligible of working under NHS Wales have to go through a general assessment program that leads to a final review that ensures the skills of an individual are worthy enough to work for NHS. </w:t>
      </w:r>
    </w:p>
    <w:p w:rsidR="00C9034C" w:rsidRPr="00967584" w:rsidRDefault="005364D0" w:rsidP="00ED0660">
      <w:pPr>
        <w:pStyle w:val="NoSpacing"/>
        <w:numPr>
          <w:ilvl w:val="0"/>
          <w:numId w:val="5"/>
        </w:num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Any errors happened due to the Health Workers are reported through a form that is related to the health trust incident form. The said form is later on forwarded to the line manager of HCSW</w:t>
      </w:r>
      <w:r w:rsidR="005E324B" w:rsidRPr="00967584">
        <w:rPr>
          <w:rFonts w:ascii="Times New Roman" w:hAnsi="Times New Roman" w:cs="Times New Roman"/>
          <w:sz w:val="24"/>
          <w:szCs w:val="24"/>
        </w:rPr>
        <w:t>(Evans 2016)</w:t>
      </w:r>
      <w:r w:rsidRPr="00967584">
        <w:rPr>
          <w:rFonts w:ascii="Times New Roman" w:hAnsi="Times New Roman" w:cs="Times New Roman"/>
          <w:sz w:val="24"/>
          <w:szCs w:val="24"/>
        </w:rPr>
        <w:t>.</w:t>
      </w:r>
    </w:p>
    <w:p w:rsidR="00477C4F" w:rsidRPr="00967584" w:rsidRDefault="00477C4F" w:rsidP="00ED0660">
      <w:pPr>
        <w:pStyle w:val="ListParagraph"/>
        <w:numPr>
          <w:ilvl w:val="0"/>
          <w:numId w:val="5"/>
        </w:num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Every practice that is associated to the handling of medicines towards the patients is reviewed under the policy of medicines administration. </w:t>
      </w:r>
    </w:p>
    <w:p w:rsidR="00747940" w:rsidRPr="00967584" w:rsidRDefault="00747940" w:rsidP="00747940">
      <w:pPr>
        <w:pStyle w:val="Heading1"/>
        <w:rPr>
          <w:rFonts w:cs="Times New Roman"/>
          <w:sz w:val="24"/>
          <w:szCs w:val="24"/>
        </w:rPr>
      </w:pPr>
      <w:bookmarkStart w:id="7" w:name="_Toc7513966"/>
      <w:r w:rsidRPr="00967584">
        <w:rPr>
          <w:rFonts w:cs="Times New Roman"/>
          <w:sz w:val="24"/>
          <w:szCs w:val="24"/>
        </w:rPr>
        <w:t>Evaluation of Current Structures</w:t>
      </w:r>
      <w:bookmarkEnd w:id="7"/>
    </w:p>
    <w:p w:rsidR="003732EA" w:rsidRPr="00967584" w:rsidRDefault="003732EA" w:rsidP="007D0AEE">
      <w:pPr>
        <w:pStyle w:val="Heading2"/>
        <w:rPr>
          <w:rFonts w:cs="Times New Roman"/>
          <w:sz w:val="24"/>
          <w:szCs w:val="24"/>
        </w:rPr>
      </w:pPr>
      <w:bookmarkStart w:id="8" w:name="_Toc7444833"/>
      <w:bookmarkStart w:id="9" w:name="_Toc7513967"/>
      <w:r w:rsidRPr="00967584">
        <w:rPr>
          <w:rFonts w:cs="Times New Roman"/>
          <w:sz w:val="24"/>
          <w:szCs w:val="24"/>
        </w:rPr>
        <w:t>Management Structures of each Health Board</w:t>
      </w:r>
      <w:bookmarkEnd w:id="8"/>
      <w:bookmarkEnd w:id="9"/>
    </w:p>
    <w:p w:rsidR="003732EA" w:rsidRPr="00967584" w:rsidRDefault="003732EA"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All the seven health boards focus on providing health aid that is free and have high class quality. This aid is provided by special staff that is fully trained and</w:t>
      </w:r>
      <w:r w:rsidR="00600FF5" w:rsidRPr="00967584">
        <w:rPr>
          <w:rFonts w:ascii="Times New Roman" w:hAnsi="Times New Roman" w:cs="Times New Roman"/>
          <w:sz w:val="24"/>
          <w:szCs w:val="24"/>
        </w:rPr>
        <w:t xml:space="preserve"> does not require any maintenance</w:t>
      </w:r>
      <w:r w:rsidRPr="00967584">
        <w:rPr>
          <w:rFonts w:ascii="Times New Roman" w:hAnsi="Times New Roman" w:cs="Times New Roman"/>
          <w:sz w:val="24"/>
          <w:szCs w:val="24"/>
        </w:rPr>
        <w:t xml:space="preserve"> and management.</w:t>
      </w:r>
      <w:r w:rsidR="00600FF5" w:rsidRPr="00967584">
        <w:rPr>
          <w:rFonts w:ascii="Times New Roman" w:hAnsi="Times New Roman" w:cs="Times New Roman"/>
          <w:sz w:val="24"/>
          <w:szCs w:val="24"/>
        </w:rPr>
        <w:t xml:space="preserve"> The system that they use is designed in a way that automatically connects the health staff with patients</w:t>
      </w:r>
      <w:r w:rsidR="005E324B" w:rsidRPr="00967584">
        <w:rPr>
          <w:rFonts w:ascii="Times New Roman" w:hAnsi="Times New Roman" w:cs="Times New Roman"/>
          <w:sz w:val="24"/>
          <w:szCs w:val="24"/>
        </w:rPr>
        <w:t xml:space="preserve"> (Embrett 2016)</w:t>
      </w:r>
      <w:r w:rsidR="00600FF5" w:rsidRPr="00967584">
        <w:rPr>
          <w:rFonts w:ascii="Times New Roman" w:hAnsi="Times New Roman" w:cs="Times New Roman"/>
          <w:sz w:val="24"/>
          <w:szCs w:val="24"/>
        </w:rPr>
        <w:t xml:space="preserve">. </w:t>
      </w:r>
    </w:p>
    <w:p w:rsidR="00600FF5" w:rsidRPr="00967584" w:rsidRDefault="00600FF5"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There are two types of levers that are being used in all the seven health boards. One is “</w:t>
      </w:r>
      <w:r w:rsidR="00421B36" w:rsidRPr="00967584">
        <w:rPr>
          <w:rFonts w:ascii="Times New Roman" w:hAnsi="Times New Roman" w:cs="Times New Roman"/>
          <w:sz w:val="24"/>
          <w:szCs w:val="24"/>
        </w:rPr>
        <w:t>market type lever</w:t>
      </w:r>
      <w:r w:rsidRPr="00967584">
        <w:rPr>
          <w:rFonts w:ascii="Times New Roman" w:hAnsi="Times New Roman" w:cs="Times New Roman"/>
          <w:sz w:val="24"/>
          <w:szCs w:val="24"/>
        </w:rPr>
        <w:t xml:space="preserve">” and the second is </w:t>
      </w:r>
      <w:r w:rsidR="00421B36" w:rsidRPr="00967584">
        <w:rPr>
          <w:rFonts w:ascii="Times New Roman" w:hAnsi="Times New Roman" w:cs="Times New Roman"/>
          <w:sz w:val="24"/>
          <w:szCs w:val="24"/>
        </w:rPr>
        <w:t xml:space="preserve">“bureaucratic lever.” The market type lever focuses on the pricing, </w:t>
      </w:r>
      <w:r w:rsidR="00421B36" w:rsidRPr="00967584">
        <w:rPr>
          <w:rFonts w:ascii="Times New Roman" w:hAnsi="Times New Roman" w:cs="Times New Roman"/>
          <w:sz w:val="24"/>
          <w:szCs w:val="24"/>
        </w:rPr>
        <w:lastRenderedPageBreak/>
        <w:t xml:space="preserve">competition and all the concerned contracts whereas the bureaucratic lever focuses on the performance of management, targets of the boards and standards that has t be fulfilled. </w:t>
      </w:r>
    </w:p>
    <w:p w:rsidR="00421B36" w:rsidRPr="00967584" w:rsidRDefault="00421B36"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The Healthcare boards are managed by organized groups and teams. Some of the teams that are highly appreciated are department of the health and social services, the chief medical officer of every board, staff involved, and all the NHS employees</w:t>
      </w:r>
      <w:r w:rsidR="005E324B" w:rsidRPr="00967584">
        <w:rPr>
          <w:rFonts w:ascii="Times New Roman" w:hAnsi="Times New Roman" w:cs="Times New Roman"/>
          <w:sz w:val="24"/>
          <w:szCs w:val="24"/>
        </w:rPr>
        <w:t xml:space="preserve"> (Alexandros 2016)</w:t>
      </w:r>
      <w:r w:rsidRPr="00967584">
        <w:rPr>
          <w:rFonts w:ascii="Times New Roman" w:hAnsi="Times New Roman" w:cs="Times New Roman"/>
          <w:sz w:val="24"/>
          <w:szCs w:val="24"/>
        </w:rPr>
        <w:t xml:space="preserve">. </w:t>
      </w:r>
    </w:p>
    <w:p w:rsidR="00421B36" w:rsidRPr="00967584" w:rsidRDefault="00421B36"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Health department of the Welsh government is run by the civil servants of state. </w:t>
      </w:r>
      <w:r w:rsidR="008039EC" w:rsidRPr="00967584">
        <w:rPr>
          <w:rFonts w:ascii="Times New Roman" w:hAnsi="Times New Roman" w:cs="Times New Roman"/>
          <w:sz w:val="24"/>
          <w:szCs w:val="24"/>
        </w:rPr>
        <w:t>Dr. Andrew is t</w:t>
      </w:r>
      <w:r w:rsidRPr="00967584">
        <w:rPr>
          <w:rFonts w:ascii="Times New Roman" w:hAnsi="Times New Roman" w:cs="Times New Roman"/>
          <w:sz w:val="24"/>
          <w:szCs w:val="24"/>
        </w:rPr>
        <w:t xml:space="preserve">he director general for the health and social services </w:t>
      </w:r>
      <w:r w:rsidR="008039EC" w:rsidRPr="00967584">
        <w:rPr>
          <w:rFonts w:ascii="Times New Roman" w:hAnsi="Times New Roman" w:cs="Times New Roman"/>
          <w:sz w:val="24"/>
          <w:szCs w:val="24"/>
        </w:rPr>
        <w:t>and his duty in order to manage the health board is to provide the policy advice related to the leadership and management of National Healthcare Systems. The health department of Welsh government generates the policies and legislation plans that would help the officials to create new strategies that would help the officials to reduce the inequalities that are observed in the health. The health department also provides medical strategies and plans to the health ministers and the Welsh government. Another aim is to improve and protect the health of public</w:t>
      </w:r>
      <w:r w:rsidR="005E324B" w:rsidRPr="00967584">
        <w:rPr>
          <w:rFonts w:ascii="Times New Roman" w:hAnsi="Times New Roman" w:cs="Times New Roman"/>
          <w:sz w:val="24"/>
          <w:szCs w:val="24"/>
        </w:rPr>
        <w:t>(Alexandros 2016)</w:t>
      </w:r>
      <w:r w:rsidR="008039EC" w:rsidRPr="00967584">
        <w:rPr>
          <w:rFonts w:ascii="Times New Roman" w:hAnsi="Times New Roman" w:cs="Times New Roman"/>
          <w:sz w:val="24"/>
          <w:szCs w:val="24"/>
        </w:rPr>
        <w:t xml:space="preserve">. </w:t>
      </w:r>
    </w:p>
    <w:p w:rsidR="00D16564" w:rsidRPr="00967584" w:rsidRDefault="008D7F58"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Staff of National Healthcare System also has an important role on the management of the health boards. </w:t>
      </w:r>
      <w:r w:rsidR="00D16564" w:rsidRPr="00967584">
        <w:rPr>
          <w:rFonts w:ascii="Times New Roman" w:hAnsi="Times New Roman" w:cs="Times New Roman"/>
          <w:sz w:val="24"/>
          <w:szCs w:val="24"/>
        </w:rPr>
        <w:t>The current employees working at Wales right now are considered to be closed to 78,000; this makes the NHS Wales the biggest employer organization of Wales. The NHS staff belongs to every group of professions and occupations as there is a variety of health setting across Wales</w:t>
      </w:r>
      <w:r w:rsidR="005E324B" w:rsidRPr="00967584">
        <w:rPr>
          <w:rFonts w:ascii="Times New Roman" w:hAnsi="Times New Roman" w:cs="Times New Roman"/>
          <w:sz w:val="24"/>
          <w:szCs w:val="24"/>
        </w:rPr>
        <w:t>(Thibodeau 2018)</w:t>
      </w:r>
      <w:r w:rsidR="00D16564" w:rsidRPr="00967584">
        <w:rPr>
          <w:rFonts w:ascii="Times New Roman" w:hAnsi="Times New Roman" w:cs="Times New Roman"/>
          <w:sz w:val="24"/>
          <w:szCs w:val="24"/>
        </w:rPr>
        <w:t xml:space="preserve">. Apart from permanent employees, there are a huge number of contractor professionals in too. For instance, the contractual based professionals are dentists, pharmacists and up to 2000 general practitioners. </w:t>
      </w:r>
    </w:p>
    <w:p w:rsidR="00D16564" w:rsidRPr="00967584" w:rsidRDefault="00D16564"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With the help of these menagerie groups, the health board is professionally organized and managed. </w:t>
      </w:r>
    </w:p>
    <w:p w:rsidR="00F06D2E" w:rsidRPr="00967584" w:rsidRDefault="00744460" w:rsidP="007D0AEE">
      <w:pPr>
        <w:pStyle w:val="Heading2"/>
        <w:rPr>
          <w:rFonts w:cs="Times New Roman"/>
          <w:sz w:val="24"/>
          <w:szCs w:val="24"/>
        </w:rPr>
      </w:pPr>
      <w:bookmarkStart w:id="10" w:name="_Toc7513968"/>
      <w:r w:rsidRPr="00967584">
        <w:rPr>
          <w:rFonts w:cs="Times New Roman"/>
          <w:sz w:val="24"/>
          <w:szCs w:val="24"/>
        </w:rPr>
        <w:t>Funding for National Healthcare Service</w:t>
      </w:r>
      <w:bookmarkEnd w:id="10"/>
    </w:p>
    <w:p w:rsidR="00F06D2E" w:rsidRPr="00967584" w:rsidRDefault="00F06D2E"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The National Healthcare Service trusts are those foundational services that provide a specialized service for the betterment of public health. Services that are normally distributed area wise are related to mental health facilities and ambulances. There are at least 98 trusts working under the NHS trusts. The NHS trust priority is to focus more on the NHS patients rather than private patients</w:t>
      </w:r>
      <w:r w:rsidR="005E324B" w:rsidRPr="00967584">
        <w:rPr>
          <w:rFonts w:ascii="Times New Roman" w:hAnsi="Times New Roman" w:cs="Times New Roman"/>
          <w:sz w:val="24"/>
          <w:szCs w:val="24"/>
        </w:rPr>
        <w:t>(Tucker 2019)</w:t>
      </w:r>
      <w:r w:rsidRPr="00967584">
        <w:rPr>
          <w:rFonts w:ascii="Times New Roman" w:hAnsi="Times New Roman" w:cs="Times New Roman"/>
          <w:sz w:val="24"/>
          <w:szCs w:val="24"/>
        </w:rPr>
        <w:t xml:space="preserve">. </w:t>
      </w:r>
    </w:p>
    <w:p w:rsidR="00F06D2E" w:rsidRPr="00967584" w:rsidRDefault="00F06D2E" w:rsidP="00ED0660">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 </w:t>
      </w:r>
      <w:r w:rsidR="00BC2E47" w:rsidRPr="00967584">
        <w:rPr>
          <w:rFonts w:ascii="Times New Roman" w:hAnsi="Times New Roman" w:cs="Times New Roman"/>
          <w:sz w:val="24"/>
          <w:szCs w:val="24"/>
        </w:rPr>
        <w:t xml:space="preserve">Funds are generated by the Clinical Commissioning groups and they are funded on the basis of general practitioners. </w:t>
      </w:r>
      <w:r w:rsidR="00330BCB" w:rsidRPr="00967584">
        <w:rPr>
          <w:rFonts w:ascii="Times New Roman" w:hAnsi="Times New Roman" w:cs="Times New Roman"/>
          <w:sz w:val="24"/>
          <w:szCs w:val="24"/>
        </w:rPr>
        <w:t xml:space="preserve">There are two methods of providing funds. One of them is a block contract </w:t>
      </w:r>
      <w:r w:rsidR="00330BCB" w:rsidRPr="00967584">
        <w:rPr>
          <w:rFonts w:ascii="Times New Roman" w:hAnsi="Times New Roman" w:cs="Times New Roman"/>
          <w:sz w:val="24"/>
          <w:szCs w:val="24"/>
        </w:rPr>
        <w:lastRenderedPageBreak/>
        <w:t xml:space="preserve">and the other one is payment by results (PbR). </w:t>
      </w:r>
      <w:r w:rsidR="00611B6D" w:rsidRPr="00967584">
        <w:rPr>
          <w:rFonts w:ascii="Times New Roman" w:hAnsi="Times New Roman" w:cs="Times New Roman"/>
          <w:sz w:val="24"/>
          <w:szCs w:val="24"/>
        </w:rPr>
        <w:t xml:space="preserve">The “PbR system” is receives funding in the basis of a fixed national rate that is provided on the basis of given services. The other method that is the “block contracts” has no restrictions. At least 30 percent of boards receive funding through PbR system and </w:t>
      </w:r>
      <w:r w:rsidR="00427DC6" w:rsidRPr="00967584">
        <w:rPr>
          <w:rFonts w:ascii="Times New Roman" w:hAnsi="Times New Roman" w:cs="Times New Roman"/>
          <w:sz w:val="24"/>
          <w:szCs w:val="24"/>
        </w:rPr>
        <w:t>other remaining providers receive it through block contracts</w:t>
      </w:r>
      <w:r w:rsidR="005E324B" w:rsidRPr="00967584">
        <w:rPr>
          <w:rFonts w:ascii="Times New Roman" w:hAnsi="Times New Roman" w:cs="Times New Roman"/>
          <w:sz w:val="24"/>
          <w:szCs w:val="24"/>
        </w:rPr>
        <w:t xml:space="preserve"> (Giovanella 2018)</w:t>
      </w:r>
      <w:r w:rsidR="00427DC6" w:rsidRPr="00967584">
        <w:rPr>
          <w:rFonts w:ascii="Times New Roman" w:hAnsi="Times New Roman" w:cs="Times New Roman"/>
          <w:sz w:val="24"/>
          <w:szCs w:val="24"/>
        </w:rPr>
        <w:t xml:space="preserve">. </w:t>
      </w:r>
    </w:p>
    <w:p w:rsidR="00427DC6" w:rsidRPr="00967584" w:rsidRDefault="00427DC6" w:rsidP="00ED0660">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Healthcare costs are gradually rising in all the four countries of United Kingdom. Both public and private providers are helping the state in order to reduce the issues related to health care. The local councils of the countries help out in order to complete the issues related to social health care. The social councils provide free social health care to the senior citizens of the state. </w:t>
      </w:r>
    </w:p>
    <w:p w:rsidR="00427DC6" w:rsidRPr="00967584" w:rsidRDefault="003351A2" w:rsidP="007D0AEE">
      <w:pPr>
        <w:pStyle w:val="Heading2"/>
        <w:rPr>
          <w:rFonts w:cs="Times New Roman"/>
          <w:sz w:val="24"/>
          <w:szCs w:val="24"/>
        </w:rPr>
      </w:pPr>
      <w:bookmarkStart w:id="11" w:name="_Toc7513969"/>
      <w:r w:rsidRPr="00967584">
        <w:rPr>
          <w:rFonts w:cs="Times New Roman"/>
          <w:sz w:val="24"/>
          <w:szCs w:val="24"/>
        </w:rPr>
        <w:t>Emerging Issues with NHS</w:t>
      </w:r>
      <w:bookmarkEnd w:id="11"/>
    </w:p>
    <w:p w:rsidR="001371A2" w:rsidRPr="00967584" w:rsidRDefault="008A1E6C" w:rsidP="001371A2">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The reforms under NHS have faced both positive and negative reviews. One of the issues in reference to criticism is related to the privatization and commercialization of healthcare services. This leads to the issue that in near future the NHS fund providers would be replace to the Private fund providers that would bring more high and expensive services to the public</w:t>
      </w:r>
      <w:r w:rsidR="00ED0660" w:rsidRPr="00967584">
        <w:rPr>
          <w:rFonts w:ascii="Times New Roman" w:hAnsi="Times New Roman" w:cs="Times New Roman"/>
          <w:sz w:val="24"/>
          <w:szCs w:val="24"/>
        </w:rPr>
        <w:t>(Hanlon 2017)</w:t>
      </w:r>
      <w:r w:rsidRPr="00967584">
        <w:rPr>
          <w:rFonts w:ascii="Times New Roman" w:hAnsi="Times New Roman" w:cs="Times New Roman"/>
          <w:sz w:val="24"/>
          <w:szCs w:val="24"/>
        </w:rPr>
        <w:t>. The</w:t>
      </w:r>
      <w:r w:rsidR="00ED0660" w:rsidRPr="00967584">
        <w:rPr>
          <w:rFonts w:ascii="Times New Roman" w:hAnsi="Times New Roman" w:cs="Times New Roman"/>
          <w:sz w:val="24"/>
          <w:szCs w:val="24"/>
        </w:rPr>
        <w:t xml:space="preserve">re is a chance that states that </w:t>
      </w:r>
      <w:r w:rsidR="007A00C6" w:rsidRPr="00967584">
        <w:rPr>
          <w:rFonts w:ascii="Times New Roman" w:hAnsi="Times New Roman" w:cs="Times New Roman"/>
          <w:sz w:val="24"/>
          <w:szCs w:val="24"/>
        </w:rPr>
        <w:t>the involvement</w:t>
      </w:r>
      <w:r w:rsidR="00ED0660" w:rsidRPr="00967584">
        <w:rPr>
          <w:rFonts w:ascii="Times New Roman" w:hAnsi="Times New Roman" w:cs="Times New Roman"/>
          <w:sz w:val="24"/>
          <w:szCs w:val="24"/>
        </w:rPr>
        <w:t xml:space="preserve"> of private providers would add lower quality of health services.</w:t>
      </w:r>
      <w:r w:rsidR="001371A2" w:rsidRPr="00967584">
        <w:rPr>
          <w:rFonts w:ascii="Times New Roman" w:hAnsi="Times New Roman" w:cs="Times New Roman"/>
          <w:sz w:val="24"/>
          <w:szCs w:val="24"/>
        </w:rPr>
        <w:t xml:space="preserve"> The main issue</w:t>
      </w:r>
      <w:r w:rsidR="002B2B41" w:rsidRPr="00967584">
        <w:rPr>
          <w:rFonts w:ascii="Times New Roman" w:hAnsi="Times New Roman" w:cs="Times New Roman"/>
          <w:sz w:val="24"/>
          <w:szCs w:val="24"/>
        </w:rPr>
        <w:t>s</w:t>
      </w:r>
      <w:r w:rsidR="001371A2" w:rsidRPr="00967584">
        <w:rPr>
          <w:rFonts w:ascii="Times New Roman" w:hAnsi="Times New Roman" w:cs="Times New Roman"/>
          <w:sz w:val="24"/>
          <w:szCs w:val="24"/>
        </w:rPr>
        <w:t xml:space="preserve"> faced by National HealthCare services are; the rise of aging population, the growth in the population of Wales, common healthcare issues emerging in Wales like Obesity, diabetes and resistance to antibiotics, the high cost of medical technologies, the absence of centralization force, the increase in converting of governmental organization into private organizations, the consistently changing of rules and regulations at NHS, absence of social and health care, a bit of lower input by the Welsh government and lastly the high rates in women’s reproductive health.</w:t>
      </w:r>
    </w:p>
    <w:p w:rsidR="007D3978" w:rsidRPr="00967584" w:rsidRDefault="007D3978" w:rsidP="007D3978">
      <w:pPr>
        <w:pStyle w:val="Heading1"/>
        <w:rPr>
          <w:rFonts w:cs="Times New Roman"/>
          <w:sz w:val="24"/>
          <w:szCs w:val="24"/>
        </w:rPr>
      </w:pPr>
      <w:bookmarkStart w:id="12" w:name="_Toc7513970"/>
      <w:r w:rsidRPr="00967584">
        <w:rPr>
          <w:rFonts w:cs="Times New Roman"/>
          <w:sz w:val="24"/>
          <w:szCs w:val="24"/>
        </w:rPr>
        <w:t>Recommendations</w:t>
      </w:r>
      <w:bookmarkEnd w:id="12"/>
    </w:p>
    <w:p w:rsidR="007D3978" w:rsidRPr="00967584" w:rsidRDefault="007D3978" w:rsidP="007D3978">
      <w:pPr>
        <w:rPr>
          <w:rFonts w:ascii="Times New Roman" w:hAnsi="Times New Roman" w:cs="Times New Roman"/>
          <w:sz w:val="24"/>
          <w:szCs w:val="24"/>
        </w:rPr>
      </w:pPr>
    </w:p>
    <w:p w:rsidR="001371A2" w:rsidRPr="00967584" w:rsidRDefault="001371A2" w:rsidP="001371A2">
      <w:pPr>
        <w:pStyle w:val="NoSpacing"/>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The Government of Wales is looking and working on these matters that are affecting the healthcare in Wales. All </w:t>
      </w:r>
      <w:r w:rsidR="007A00C6" w:rsidRPr="00967584">
        <w:rPr>
          <w:rFonts w:ascii="Times New Roman" w:hAnsi="Times New Roman" w:cs="Times New Roman"/>
          <w:sz w:val="24"/>
          <w:szCs w:val="24"/>
        </w:rPr>
        <w:t>these issues</w:t>
      </w:r>
      <w:r w:rsidRPr="00967584">
        <w:rPr>
          <w:rFonts w:ascii="Times New Roman" w:hAnsi="Times New Roman" w:cs="Times New Roman"/>
          <w:sz w:val="24"/>
          <w:szCs w:val="24"/>
        </w:rPr>
        <w:t xml:space="preserve"> are not a decade old; they have recently emerged in the healthcare system. If government of Wales did not resolve these issues on time, then the roots of their system would get damaged and the most inconveniences faced by the public would be the elderly citizens. Population growt</w:t>
      </w:r>
      <w:r w:rsidR="002B2B41" w:rsidRPr="00967584">
        <w:rPr>
          <w:rFonts w:ascii="Times New Roman" w:hAnsi="Times New Roman" w:cs="Times New Roman"/>
          <w:sz w:val="24"/>
          <w:szCs w:val="24"/>
        </w:rPr>
        <w:t>h must be stopped on the basis o</w:t>
      </w:r>
      <w:r w:rsidRPr="00967584">
        <w:rPr>
          <w:rFonts w:ascii="Times New Roman" w:hAnsi="Times New Roman" w:cs="Times New Roman"/>
          <w:sz w:val="24"/>
          <w:szCs w:val="24"/>
        </w:rPr>
        <w:t xml:space="preserve">f a family’s financial </w:t>
      </w:r>
      <w:r w:rsidR="002B2B41" w:rsidRPr="00967584">
        <w:rPr>
          <w:rFonts w:ascii="Times New Roman" w:hAnsi="Times New Roman" w:cs="Times New Roman"/>
          <w:sz w:val="24"/>
          <w:szCs w:val="24"/>
        </w:rPr>
        <w:t>status;</w:t>
      </w:r>
      <w:r w:rsidRPr="00967584">
        <w:rPr>
          <w:rFonts w:ascii="Times New Roman" w:hAnsi="Times New Roman" w:cs="Times New Roman"/>
          <w:sz w:val="24"/>
          <w:szCs w:val="24"/>
        </w:rPr>
        <w:t xml:space="preserve"> if a family is not capable of fulfilling the health needs of their children then the official authorities must guide them in this matter. The rise of obesity and diabetes is due to the increase of intake of fast food, the </w:t>
      </w:r>
      <w:r w:rsidRPr="00967584">
        <w:rPr>
          <w:rFonts w:ascii="Times New Roman" w:hAnsi="Times New Roman" w:cs="Times New Roman"/>
          <w:sz w:val="24"/>
          <w:szCs w:val="24"/>
        </w:rPr>
        <w:lastRenderedPageBreak/>
        <w:t xml:space="preserve">authorities at NHS must arrange seminars and health related projects that would help the public to follow a proper healthy life style. The issue of high cost of technology would be resolve through taking help from the international organization in order to take new </w:t>
      </w:r>
      <w:r w:rsidR="00457F7E" w:rsidRPr="00967584">
        <w:rPr>
          <w:rFonts w:ascii="Times New Roman" w:hAnsi="Times New Roman" w:cs="Times New Roman"/>
          <w:sz w:val="24"/>
          <w:szCs w:val="24"/>
        </w:rPr>
        <w:t>equipment’s</w:t>
      </w:r>
      <w:r w:rsidRPr="00967584">
        <w:rPr>
          <w:rFonts w:ascii="Times New Roman" w:hAnsi="Times New Roman" w:cs="Times New Roman"/>
          <w:sz w:val="24"/>
          <w:szCs w:val="24"/>
        </w:rPr>
        <w:t xml:space="preserve"> for the betterment of technological shortcomings. The social and health care issues are growing in the public more rapidly and for that purpose the officials at National Healthcare Service are recommended to resolve both of these issues together by making the public aware of the disadvantages hidden behind them. </w:t>
      </w:r>
    </w:p>
    <w:p w:rsidR="00427DC6" w:rsidRPr="00967584" w:rsidRDefault="00427DC6" w:rsidP="00ED0660">
      <w:pPr>
        <w:pStyle w:val="Heading1"/>
        <w:spacing w:line="360" w:lineRule="auto"/>
        <w:jc w:val="both"/>
        <w:rPr>
          <w:rFonts w:cs="Times New Roman"/>
          <w:sz w:val="24"/>
          <w:szCs w:val="24"/>
        </w:rPr>
      </w:pPr>
      <w:bookmarkStart w:id="13" w:name="_Toc7513971"/>
      <w:r w:rsidRPr="00967584">
        <w:rPr>
          <w:rFonts w:cs="Times New Roman"/>
          <w:sz w:val="24"/>
          <w:szCs w:val="24"/>
        </w:rPr>
        <w:t>Conclusion</w:t>
      </w:r>
      <w:bookmarkEnd w:id="13"/>
    </w:p>
    <w:p w:rsidR="003F2921" w:rsidRDefault="00ED0660" w:rsidP="00A06DAD">
      <w:pPr>
        <w:spacing w:line="360" w:lineRule="auto"/>
        <w:jc w:val="both"/>
        <w:rPr>
          <w:rFonts w:ascii="Times New Roman" w:hAnsi="Times New Roman" w:cs="Times New Roman"/>
          <w:sz w:val="24"/>
          <w:szCs w:val="24"/>
        </w:rPr>
      </w:pPr>
      <w:r w:rsidRPr="00967584">
        <w:rPr>
          <w:rFonts w:ascii="Times New Roman" w:hAnsi="Times New Roman" w:cs="Times New Roman"/>
          <w:sz w:val="24"/>
          <w:szCs w:val="24"/>
        </w:rPr>
        <w:t xml:space="preserve">By concluding this report, it is noticeable that the current situation of NHS Wales is up to the mark with the major aim of working on the development of public health. The NHS of Wales has developed throughout the years and it is still running with great accomplishments because of the managing bodies of the institutions. There are some threats that are related to the Privatization of the institution. However, the government is working to resolve this issue. </w:t>
      </w:r>
    </w:p>
    <w:p w:rsidR="003F2921" w:rsidRDefault="003F2921" w:rsidP="00A06DAD">
      <w:pPr>
        <w:spacing w:line="360" w:lineRule="auto"/>
        <w:jc w:val="both"/>
        <w:rPr>
          <w:rFonts w:ascii="Times New Roman" w:hAnsi="Times New Roman" w:cs="Times New Roman"/>
          <w:sz w:val="24"/>
          <w:szCs w:val="24"/>
        </w:rPr>
      </w:pP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Alexandros. G 2016, The social, relational and mental health characteristics of justice-involved men in the south-west England,The Journal of Forensic Psychiatry &amp; Psychology,27:6,835-852,DOI: 10.1080/14789949.2016.1237538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Condon, L 2018, Exploring service users' views to reduce inequalities in healthcare. Health expectations : an international journal of public participation in health care and health policy, 21(5), 823. doi:10.1111/hex.12836.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Embrett, M 2016,“Adm Policy Ment Health (2016) 43: 259. Available at: https://doi.org/10.1007/s10488-015-0638-9. accessed on 4th April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Evans, L 2016, "Service user involvement for mental health system strengthening in India: a qualitative.” 1471-244, 10.1186/s12888-016-0981-8", Available at: https://doi.org/10.1186/s12888-016-0981-8. accessed on 2nd April.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Frederic, P 2018, "A customer journey perspective on service delivery system design: insights from healthcare", International Journal of Quality &amp; Reliability Management, Vol. 35 Issue: 10, pp.2328-2347, Available at: https://doi.org/10.1108/IJQRM-03-2018-0073. accessed on 2nd April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lastRenderedPageBreak/>
        <w:t xml:space="preserve">Gemma, S 2016, A critical narrative analysis of shared decision-making in acute inpatient mental health care,Journal of Interprofessional Care,30:1,35-41,DOI: 10.3109/13561820.2015.1064878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Giovanella, L 2018, Sistema universal de saúde e cobertura universal: desvendandopressupostos e estratégias. Ciência&amp;SaúdeColetiva, 23(6), 1763-1776. Available at: https://dx.doi.org/10.1590/1413-81232018236.05562018. accessed on 6th April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Hanlon, C 2017, Health system governance to support scale up of mental health care in Ethiopia: a qualitative study, Available at: https://doi.org/10.1186/s13033-017-0144-4. 10.1186/s13033-017-0144-4. accessed on 2nd April Health in Wales, 2018, doi Available at: http://www.wales.nhs.uk/nhswalesaboutus/structure. accessed on 3rd Apr</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2017, Willingness to accept capitation payment system under the Ghana National Health Insurance Policy: do income levels matter?, 2191-1991, Available at: https://doi.org/10.1186/s13561-017-0175-1,10.1186/s13561-017-0175-1. accessed on 2nd April.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Thibodeau, L 2018, Individual, programmatic and systemic indicators of the quality of mental health care using a large health administrative database: an avenue for preventing suicide mortality, 38(7-8), 295–304. doi:10.24095/hpcdp.38.7/8.04.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xml:space="preserve">Tucker, S 2019, “Hospital admissions and place of death of residents of care homes receiving specialist healthcare services: Protocol for a systematic review. J AdvNurs. 75: 443– 451. Available at: https://doi.org/10.1111/jan.13866. accessed on 2nd April. </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Zamanian, M 2016, A Systematic Approach towards the Typology of Functions of National Health System: Provision of Functional Model of National Health System. In R. Gholipour, &amp; K. Rouzbehani (Eds.), Social, Economic, and Political Perspectives on Public Health Policy-Making (pp. 179-212). Hershey, PA: IGI Global. doi:10.4018/978-1-4666-9944-1.ch009</w:t>
      </w:r>
    </w:p>
    <w:p w:rsidR="00DF4416" w:rsidRPr="00DF4416" w:rsidRDefault="00DF4416" w:rsidP="00DF4416">
      <w:pPr>
        <w:spacing w:after="0" w:line="360" w:lineRule="auto"/>
        <w:jc w:val="both"/>
        <w:rPr>
          <w:rFonts w:ascii="Times New Roman" w:eastAsia="Times New Roman" w:hAnsi="Times New Roman" w:cs="Times New Roman"/>
          <w:sz w:val="24"/>
          <w:szCs w:val="24"/>
        </w:rPr>
      </w:pPr>
      <w:r w:rsidRPr="00DF4416">
        <w:rPr>
          <w:rFonts w:ascii="Times New Roman" w:eastAsia="Times New Roman" w:hAnsi="Times New Roman" w:cs="Times New Roman"/>
          <w:sz w:val="24"/>
          <w:szCs w:val="24"/>
        </w:rPr>
        <w:t> </w:t>
      </w:r>
    </w:p>
    <w:p w:rsidR="008C7B8F" w:rsidRPr="00967584" w:rsidRDefault="008C7B8F" w:rsidP="00ED0660">
      <w:pPr>
        <w:spacing w:after="0" w:line="360" w:lineRule="auto"/>
        <w:jc w:val="both"/>
        <w:rPr>
          <w:rFonts w:ascii="Times New Roman" w:eastAsia="Times New Roman" w:hAnsi="Times New Roman" w:cs="Times New Roman"/>
          <w:sz w:val="24"/>
          <w:szCs w:val="24"/>
        </w:rPr>
      </w:pPr>
      <w:bookmarkStart w:id="14" w:name="_GoBack"/>
      <w:bookmarkEnd w:id="14"/>
    </w:p>
    <w:sectPr w:rsidR="008C7B8F" w:rsidRPr="00967584" w:rsidSect="002E5BA8">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55EB" w:rsidRDefault="000C55EB" w:rsidP="00A52BE3">
      <w:pPr>
        <w:spacing w:after="0" w:line="240" w:lineRule="auto"/>
      </w:pPr>
      <w:r>
        <w:separator/>
      </w:r>
    </w:p>
  </w:endnote>
  <w:endnote w:type="continuationSeparator" w:id="0">
    <w:p w:rsidR="000C55EB" w:rsidRDefault="000C55EB" w:rsidP="00A52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55EB" w:rsidRDefault="000C55EB" w:rsidP="00A52BE3">
      <w:pPr>
        <w:spacing w:after="0" w:line="240" w:lineRule="auto"/>
      </w:pPr>
      <w:r>
        <w:separator/>
      </w:r>
    </w:p>
  </w:footnote>
  <w:footnote w:type="continuationSeparator" w:id="0">
    <w:p w:rsidR="000C55EB" w:rsidRDefault="000C55EB" w:rsidP="00A52B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492451"/>
      <w:docPartObj>
        <w:docPartGallery w:val="Page Numbers (Top of Page)"/>
        <w:docPartUnique/>
      </w:docPartObj>
    </w:sdtPr>
    <w:sdtEndPr>
      <w:rPr>
        <w:noProof/>
      </w:rPr>
    </w:sdtEndPr>
    <w:sdtContent>
      <w:p w:rsidR="002E5BA8" w:rsidRDefault="00601807">
        <w:pPr>
          <w:pStyle w:val="Header"/>
          <w:jc w:val="right"/>
        </w:pPr>
        <w:r>
          <w:fldChar w:fldCharType="begin"/>
        </w:r>
        <w:r w:rsidR="002E5BA8">
          <w:instrText xml:space="preserve"> PAGE   \* MERGEFORMAT </w:instrText>
        </w:r>
        <w:r>
          <w:fldChar w:fldCharType="separate"/>
        </w:r>
        <w:r w:rsidR="004D5C79">
          <w:rPr>
            <w:noProof/>
          </w:rPr>
          <w:t>10</w:t>
        </w:r>
        <w:r>
          <w:rPr>
            <w:noProof/>
          </w:rPr>
          <w:fldChar w:fldCharType="end"/>
        </w:r>
      </w:p>
    </w:sdtContent>
  </w:sdt>
  <w:p w:rsidR="002E5BA8" w:rsidRDefault="002E5B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6D2E" w:rsidRDefault="00F06D2E">
    <w:pPr>
      <w:pStyle w:val="Header"/>
    </w:pPr>
  </w:p>
  <w:p w:rsidR="00F06D2E" w:rsidRDefault="00F06D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731FC"/>
    <w:multiLevelType w:val="multilevel"/>
    <w:tmpl w:val="4CFCD3E6"/>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0623758"/>
    <w:multiLevelType w:val="hybridMultilevel"/>
    <w:tmpl w:val="ADCE644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AF96D01"/>
    <w:multiLevelType w:val="hybridMultilevel"/>
    <w:tmpl w:val="F86A9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66777B"/>
    <w:multiLevelType w:val="multilevel"/>
    <w:tmpl w:val="4CFCD3E6"/>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3B9874CD"/>
    <w:multiLevelType w:val="multilevel"/>
    <w:tmpl w:val="81C01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wNDczNjY1tjA0NjBQ0lEKTi0uzszPAykwqgUAeqLXHCwAAAA="/>
  </w:docVars>
  <w:rsids>
    <w:rsidRoot w:val="00A52BE3"/>
    <w:rsid w:val="00003344"/>
    <w:rsid w:val="00034C2C"/>
    <w:rsid w:val="00053F21"/>
    <w:rsid w:val="0008112C"/>
    <w:rsid w:val="000974F6"/>
    <w:rsid w:val="000B1FE2"/>
    <w:rsid w:val="000C55EB"/>
    <w:rsid w:val="000E4F09"/>
    <w:rsid w:val="001371A2"/>
    <w:rsid w:val="001401BF"/>
    <w:rsid w:val="001659FE"/>
    <w:rsid w:val="00170BAF"/>
    <w:rsid w:val="001A5128"/>
    <w:rsid w:val="001C270D"/>
    <w:rsid w:val="001D28F3"/>
    <w:rsid w:val="00242F7B"/>
    <w:rsid w:val="002B1ACF"/>
    <w:rsid w:val="002B2B41"/>
    <w:rsid w:val="002E5BA8"/>
    <w:rsid w:val="00330BCB"/>
    <w:rsid w:val="003351A2"/>
    <w:rsid w:val="00340202"/>
    <w:rsid w:val="003732EA"/>
    <w:rsid w:val="0039697B"/>
    <w:rsid w:val="003C4CC2"/>
    <w:rsid w:val="003D04DA"/>
    <w:rsid w:val="003F2921"/>
    <w:rsid w:val="00421B36"/>
    <w:rsid w:val="00427DC6"/>
    <w:rsid w:val="004304B3"/>
    <w:rsid w:val="00457F7E"/>
    <w:rsid w:val="00477C4F"/>
    <w:rsid w:val="004D5C79"/>
    <w:rsid w:val="00503A9E"/>
    <w:rsid w:val="005364D0"/>
    <w:rsid w:val="00565234"/>
    <w:rsid w:val="00587186"/>
    <w:rsid w:val="005B77F0"/>
    <w:rsid w:val="005E324B"/>
    <w:rsid w:val="005F69E8"/>
    <w:rsid w:val="00600FF5"/>
    <w:rsid w:val="00601807"/>
    <w:rsid w:val="00611B6D"/>
    <w:rsid w:val="00614BF7"/>
    <w:rsid w:val="00641AE9"/>
    <w:rsid w:val="006B50DC"/>
    <w:rsid w:val="006C4319"/>
    <w:rsid w:val="00702751"/>
    <w:rsid w:val="00726DFA"/>
    <w:rsid w:val="00744460"/>
    <w:rsid w:val="00747940"/>
    <w:rsid w:val="0076690D"/>
    <w:rsid w:val="007A00C6"/>
    <w:rsid w:val="007A3B8E"/>
    <w:rsid w:val="007B761A"/>
    <w:rsid w:val="007C285D"/>
    <w:rsid w:val="007D0AEE"/>
    <w:rsid w:val="007D3978"/>
    <w:rsid w:val="007E7146"/>
    <w:rsid w:val="008039EC"/>
    <w:rsid w:val="008A1E6C"/>
    <w:rsid w:val="008C7B8F"/>
    <w:rsid w:val="008D7F58"/>
    <w:rsid w:val="009026A8"/>
    <w:rsid w:val="00911B04"/>
    <w:rsid w:val="00946BC2"/>
    <w:rsid w:val="00967584"/>
    <w:rsid w:val="009814DB"/>
    <w:rsid w:val="009D147C"/>
    <w:rsid w:val="00A06DAD"/>
    <w:rsid w:val="00A3514D"/>
    <w:rsid w:val="00A52BE3"/>
    <w:rsid w:val="00A67C83"/>
    <w:rsid w:val="00AB2125"/>
    <w:rsid w:val="00B1222A"/>
    <w:rsid w:val="00B1533D"/>
    <w:rsid w:val="00B6528E"/>
    <w:rsid w:val="00BC238F"/>
    <w:rsid w:val="00BC2934"/>
    <w:rsid w:val="00BC2E47"/>
    <w:rsid w:val="00BC6661"/>
    <w:rsid w:val="00BE6AAB"/>
    <w:rsid w:val="00C830CB"/>
    <w:rsid w:val="00C9034C"/>
    <w:rsid w:val="00CA5460"/>
    <w:rsid w:val="00CC64A4"/>
    <w:rsid w:val="00CD5D48"/>
    <w:rsid w:val="00CF3C50"/>
    <w:rsid w:val="00D16564"/>
    <w:rsid w:val="00D26281"/>
    <w:rsid w:val="00D275D2"/>
    <w:rsid w:val="00D51C94"/>
    <w:rsid w:val="00D62758"/>
    <w:rsid w:val="00D86EBD"/>
    <w:rsid w:val="00DC5877"/>
    <w:rsid w:val="00DD1E31"/>
    <w:rsid w:val="00DF4416"/>
    <w:rsid w:val="00E1062F"/>
    <w:rsid w:val="00ED0660"/>
    <w:rsid w:val="00F06D2E"/>
    <w:rsid w:val="00F10BAD"/>
    <w:rsid w:val="00F62D03"/>
    <w:rsid w:val="00FB428A"/>
    <w:rsid w:val="00FB550A"/>
    <w:rsid w:val="00FC2D8F"/>
    <w:rsid w:val="00FD7166"/>
    <w:rsid w:val="00FE0FAC"/>
    <w:rsid w:val="00FE71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3D96D"/>
  <w15:docId w15:val="{7D2C246C-AA01-4DD6-AEC5-24C01FA87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0BAF"/>
  </w:style>
  <w:style w:type="paragraph" w:styleId="Heading1">
    <w:name w:val="heading 1"/>
    <w:basedOn w:val="Normal"/>
    <w:next w:val="Normal"/>
    <w:link w:val="Heading1Char"/>
    <w:uiPriority w:val="9"/>
    <w:qFormat/>
    <w:rsid w:val="00747940"/>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7D0AEE"/>
    <w:pPr>
      <w:keepNext/>
      <w:keepLines/>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503A9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2BE3"/>
    <w:pPr>
      <w:spacing w:after="0" w:line="240" w:lineRule="auto"/>
    </w:pPr>
    <w:rPr>
      <w:rFonts w:eastAsiaTheme="minorEastAsia"/>
    </w:rPr>
  </w:style>
  <w:style w:type="character" w:customStyle="1" w:styleId="NoSpacingChar">
    <w:name w:val="No Spacing Char"/>
    <w:basedOn w:val="DefaultParagraphFont"/>
    <w:link w:val="NoSpacing"/>
    <w:uiPriority w:val="1"/>
    <w:rsid w:val="00A52BE3"/>
    <w:rPr>
      <w:rFonts w:eastAsiaTheme="minorEastAsia"/>
    </w:rPr>
  </w:style>
  <w:style w:type="paragraph" w:styleId="BalloonText">
    <w:name w:val="Balloon Text"/>
    <w:basedOn w:val="Normal"/>
    <w:link w:val="BalloonTextChar"/>
    <w:uiPriority w:val="99"/>
    <w:semiHidden/>
    <w:unhideWhenUsed/>
    <w:rsid w:val="00A52B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2BE3"/>
    <w:rPr>
      <w:rFonts w:ascii="Tahoma" w:hAnsi="Tahoma" w:cs="Tahoma"/>
      <w:sz w:val="16"/>
      <w:szCs w:val="16"/>
    </w:rPr>
  </w:style>
  <w:style w:type="paragraph" w:styleId="Title">
    <w:name w:val="Title"/>
    <w:basedOn w:val="Normal"/>
    <w:next w:val="Normal"/>
    <w:link w:val="TitleChar"/>
    <w:uiPriority w:val="10"/>
    <w:qFormat/>
    <w:rsid w:val="00A52BE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52BE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A52B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BE3"/>
  </w:style>
  <w:style w:type="paragraph" w:styleId="Footer">
    <w:name w:val="footer"/>
    <w:basedOn w:val="Normal"/>
    <w:link w:val="FooterChar"/>
    <w:uiPriority w:val="99"/>
    <w:unhideWhenUsed/>
    <w:rsid w:val="00A52B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BE3"/>
  </w:style>
  <w:style w:type="character" w:customStyle="1" w:styleId="Heading1Char">
    <w:name w:val="Heading 1 Char"/>
    <w:basedOn w:val="DefaultParagraphFont"/>
    <w:link w:val="Heading1"/>
    <w:uiPriority w:val="9"/>
    <w:rsid w:val="0074794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D0AEE"/>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503A9E"/>
    <w:rPr>
      <w:rFonts w:asciiTheme="majorHAnsi" w:eastAsiaTheme="majorEastAsia" w:hAnsiTheme="majorHAnsi" w:cstheme="majorBidi"/>
      <w:b/>
      <w:bCs/>
      <w:color w:val="4F81BD" w:themeColor="accent1"/>
    </w:rPr>
  </w:style>
  <w:style w:type="paragraph" w:styleId="Subtitle">
    <w:name w:val="Subtitle"/>
    <w:basedOn w:val="Normal"/>
    <w:next w:val="Normal"/>
    <w:link w:val="SubtitleChar"/>
    <w:uiPriority w:val="11"/>
    <w:qFormat/>
    <w:rsid w:val="00503A9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03A9E"/>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503A9E"/>
    <w:rPr>
      <w:color w:val="0000FF"/>
      <w:u w:val="single"/>
    </w:rPr>
  </w:style>
  <w:style w:type="paragraph" w:styleId="ListParagraph">
    <w:name w:val="List Paragraph"/>
    <w:basedOn w:val="Normal"/>
    <w:uiPriority w:val="34"/>
    <w:qFormat/>
    <w:rsid w:val="00503A9E"/>
    <w:pPr>
      <w:ind w:left="720"/>
      <w:contextualSpacing/>
    </w:pPr>
  </w:style>
  <w:style w:type="paragraph" w:styleId="TOCHeading">
    <w:name w:val="TOC Heading"/>
    <w:basedOn w:val="Heading1"/>
    <w:next w:val="Normal"/>
    <w:uiPriority w:val="39"/>
    <w:semiHidden/>
    <w:unhideWhenUsed/>
    <w:qFormat/>
    <w:rsid w:val="000974F6"/>
    <w:pPr>
      <w:outlineLvl w:val="9"/>
    </w:pPr>
  </w:style>
  <w:style w:type="paragraph" w:styleId="TOC1">
    <w:name w:val="toc 1"/>
    <w:basedOn w:val="Normal"/>
    <w:next w:val="Normal"/>
    <w:autoRedefine/>
    <w:uiPriority w:val="39"/>
    <w:unhideWhenUsed/>
    <w:rsid w:val="008D7F58"/>
    <w:pPr>
      <w:spacing w:after="100"/>
    </w:pPr>
  </w:style>
  <w:style w:type="paragraph" w:styleId="TOC2">
    <w:name w:val="toc 2"/>
    <w:basedOn w:val="Normal"/>
    <w:next w:val="Normal"/>
    <w:autoRedefine/>
    <w:uiPriority w:val="39"/>
    <w:unhideWhenUsed/>
    <w:rsid w:val="00A67C83"/>
    <w:pPr>
      <w:spacing w:after="100"/>
      <w:ind w:left="220"/>
    </w:pPr>
  </w:style>
  <w:style w:type="paragraph" w:styleId="NormalWeb">
    <w:name w:val="Normal (Web)"/>
    <w:basedOn w:val="Normal"/>
    <w:uiPriority w:val="99"/>
    <w:semiHidden/>
    <w:unhideWhenUsed/>
    <w:rsid w:val="003F292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640071">
      <w:bodyDiv w:val="1"/>
      <w:marLeft w:val="0"/>
      <w:marRight w:val="0"/>
      <w:marTop w:val="0"/>
      <w:marBottom w:val="0"/>
      <w:divBdr>
        <w:top w:val="none" w:sz="0" w:space="0" w:color="auto"/>
        <w:left w:val="none" w:sz="0" w:space="0" w:color="auto"/>
        <w:bottom w:val="none" w:sz="0" w:space="0" w:color="auto"/>
        <w:right w:val="none" w:sz="0" w:space="0" w:color="auto"/>
      </w:divBdr>
    </w:div>
    <w:div w:id="1362048965">
      <w:bodyDiv w:val="1"/>
      <w:marLeft w:val="0"/>
      <w:marRight w:val="0"/>
      <w:marTop w:val="0"/>
      <w:marBottom w:val="0"/>
      <w:divBdr>
        <w:top w:val="none" w:sz="0" w:space="0" w:color="auto"/>
        <w:left w:val="none" w:sz="0" w:space="0" w:color="auto"/>
        <w:bottom w:val="none" w:sz="0" w:space="0" w:color="auto"/>
        <w:right w:val="none" w:sz="0" w:space="0" w:color="auto"/>
      </w:divBdr>
    </w:div>
    <w:div w:id="1439447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850DFF-47F0-42FD-9B47-2605A6D13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9</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XYZ</dc:creator>
  <cp:keywords/>
  <dc:description/>
  <cp:lastModifiedBy>Huda omar</cp:lastModifiedBy>
  <cp:revision>1</cp:revision>
  <dcterms:created xsi:type="dcterms:W3CDTF">2019-05-01T19:00:00Z</dcterms:created>
  <dcterms:modified xsi:type="dcterms:W3CDTF">2019-05-03T16:37:00Z</dcterms:modified>
</cp:coreProperties>
</file>