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D0332" w14:textId="77777777" w:rsidR="003E18B9" w:rsidRDefault="003E18B9" w:rsidP="0043079E">
      <w:pPr>
        <w:rPr>
          <w:b/>
          <w:sz w:val="36"/>
          <w:szCs w:val="36"/>
        </w:rPr>
      </w:pPr>
      <w:bookmarkStart w:id="0" w:name="_Hlk125452548"/>
    </w:p>
    <w:p w14:paraId="7AB748E8" w14:textId="77777777" w:rsidR="003E18B9" w:rsidRDefault="003E18B9" w:rsidP="003E18B9">
      <w:pPr>
        <w:jc w:val="center"/>
        <w:rPr>
          <w:b/>
          <w:sz w:val="36"/>
          <w:szCs w:val="36"/>
        </w:rPr>
      </w:pPr>
    </w:p>
    <w:p w14:paraId="4FD646BC" w14:textId="45BBF3DF" w:rsidR="0043079E" w:rsidRPr="0043079E" w:rsidRDefault="0043079E" w:rsidP="0043079E">
      <w:pPr>
        <w:jc w:val="center"/>
        <w:rPr>
          <w:b/>
          <w:sz w:val="40"/>
          <w:szCs w:val="40"/>
        </w:rPr>
      </w:pPr>
      <w:r w:rsidRPr="0043079E">
        <w:rPr>
          <w:b/>
          <w:sz w:val="40"/>
          <w:szCs w:val="40"/>
        </w:rPr>
        <w:t>Reason’s (1990) “Swiss cheese model” in an exploration of the 1999 Saxeten Canyon disaster</w:t>
      </w:r>
    </w:p>
    <w:p w14:paraId="737ECFED" w14:textId="77777777" w:rsidR="003E18B9" w:rsidRDefault="003E18B9" w:rsidP="003E18B9">
      <w:pPr>
        <w:jc w:val="center"/>
        <w:rPr>
          <w:b/>
          <w:sz w:val="36"/>
          <w:szCs w:val="36"/>
        </w:rPr>
      </w:pPr>
    </w:p>
    <w:p w14:paraId="6EDBE979" w14:textId="77777777" w:rsidR="003E18B9" w:rsidRDefault="003E18B9" w:rsidP="003E18B9">
      <w:pPr>
        <w:jc w:val="center"/>
        <w:rPr>
          <w:b/>
          <w:sz w:val="36"/>
          <w:szCs w:val="36"/>
        </w:rPr>
      </w:pPr>
    </w:p>
    <w:p w14:paraId="4D0410EB" w14:textId="51586CF3" w:rsidR="003E18B9" w:rsidRDefault="009E4BA4" w:rsidP="003E18B9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48587E8B" wp14:editId="2A19F26E">
            <wp:extent cx="6638290" cy="4429067"/>
            <wp:effectExtent l="0" t="0" r="0" b="0"/>
            <wp:docPr id="1" name="Picture 1" descr="15 Best Things to Do in Interlaken (Switzerland) - The Crazy Tour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 Best Things to Do in Interlaken (Switzerland) - The Crazy Touris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442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4E1CE" w14:textId="77777777" w:rsidR="003E18B9" w:rsidRDefault="003E18B9" w:rsidP="009E4BA4">
      <w:pPr>
        <w:rPr>
          <w:b/>
          <w:sz w:val="36"/>
          <w:szCs w:val="36"/>
        </w:rPr>
      </w:pPr>
    </w:p>
    <w:p w14:paraId="6D995D77" w14:textId="77777777" w:rsidR="003E18B9" w:rsidRDefault="003E18B9" w:rsidP="003E18B9">
      <w:pPr>
        <w:jc w:val="center"/>
        <w:rPr>
          <w:b/>
          <w:sz w:val="36"/>
          <w:szCs w:val="36"/>
        </w:rPr>
      </w:pPr>
    </w:p>
    <w:p w14:paraId="107A81EE" w14:textId="77777777" w:rsidR="00777654" w:rsidRPr="00777654" w:rsidRDefault="00777654" w:rsidP="00777654">
      <w:pPr>
        <w:rPr>
          <w:sz w:val="24"/>
          <w:szCs w:val="24"/>
        </w:rPr>
      </w:pPr>
    </w:p>
    <w:p w14:paraId="49955F84" w14:textId="77777777" w:rsidR="00777654" w:rsidRPr="00777654" w:rsidRDefault="00777654" w:rsidP="00777654">
      <w:pPr>
        <w:ind w:left="720"/>
        <w:rPr>
          <w:sz w:val="24"/>
          <w:szCs w:val="24"/>
        </w:rPr>
      </w:pPr>
    </w:p>
    <w:p w14:paraId="5475FE35" w14:textId="77777777" w:rsidR="0043079E" w:rsidRDefault="0043079E" w:rsidP="00777654">
      <w:pPr>
        <w:rPr>
          <w:b/>
          <w:bCs/>
          <w:sz w:val="32"/>
          <w:szCs w:val="32"/>
        </w:rPr>
      </w:pPr>
    </w:p>
    <w:p w14:paraId="78B682B2" w14:textId="77777777" w:rsidR="0043079E" w:rsidRDefault="0043079E" w:rsidP="00777654">
      <w:pPr>
        <w:rPr>
          <w:b/>
          <w:bCs/>
          <w:sz w:val="32"/>
          <w:szCs w:val="32"/>
        </w:rPr>
      </w:pPr>
    </w:p>
    <w:p w14:paraId="5E407196" w14:textId="77777777" w:rsidR="0043079E" w:rsidRDefault="0043079E" w:rsidP="00777654">
      <w:pPr>
        <w:rPr>
          <w:b/>
          <w:bCs/>
          <w:sz w:val="32"/>
          <w:szCs w:val="32"/>
        </w:rPr>
      </w:pPr>
    </w:p>
    <w:p w14:paraId="1927A326" w14:textId="77777777" w:rsidR="0043079E" w:rsidRDefault="0043079E" w:rsidP="00777654">
      <w:pPr>
        <w:rPr>
          <w:b/>
          <w:bCs/>
          <w:sz w:val="32"/>
          <w:szCs w:val="32"/>
        </w:rPr>
      </w:pPr>
    </w:p>
    <w:p w14:paraId="4C42E771" w14:textId="77777777" w:rsidR="0043079E" w:rsidRDefault="0043079E" w:rsidP="00777654">
      <w:pPr>
        <w:rPr>
          <w:b/>
          <w:bCs/>
          <w:sz w:val="32"/>
          <w:szCs w:val="32"/>
        </w:rPr>
      </w:pPr>
    </w:p>
    <w:p w14:paraId="7CD7799C" w14:textId="77777777" w:rsidR="0043079E" w:rsidRDefault="0043079E" w:rsidP="00777654">
      <w:pPr>
        <w:rPr>
          <w:b/>
          <w:bCs/>
          <w:sz w:val="32"/>
          <w:szCs w:val="32"/>
        </w:rPr>
      </w:pPr>
    </w:p>
    <w:p w14:paraId="323450E9" w14:textId="71616395" w:rsidR="009E4BA4" w:rsidRPr="00EE03BD" w:rsidRDefault="009E4BA4" w:rsidP="00777654">
      <w:pPr>
        <w:rPr>
          <w:b/>
          <w:bCs/>
          <w:sz w:val="32"/>
          <w:szCs w:val="32"/>
        </w:rPr>
      </w:pPr>
      <w:r w:rsidRPr="00EE03BD">
        <w:rPr>
          <w:b/>
          <w:bCs/>
          <w:sz w:val="32"/>
          <w:szCs w:val="32"/>
        </w:rPr>
        <w:t>Index</w:t>
      </w:r>
    </w:p>
    <w:p w14:paraId="0BAA24B3" w14:textId="77777777" w:rsidR="009E4BA4" w:rsidRDefault="009E4BA4" w:rsidP="00777654">
      <w:pPr>
        <w:rPr>
          <w:b/>
          <w:bCs/>
          <w:sz w:val="28"/>
          <w:szCs w:val="28"/>
        </w:rPr>
      </w:pPr>
    </w:p>
    <w:p w14:paraId="792DC5A6" w14:textId="5D12E36A" w:rsidR="009E4BA4" w:rsidRPr="0043079E" w:rsidRDefault="009E4BA4" w:rsidP="00691D9D">
      <w:pPr>
        <w:pStyle w:val="ListParagraph"/>
        <w:numPr>
          <w:ilvl w:val="0"/>
          <w:numId w:val="32"/>
        </w:numPr>
        <w:rPr>
          <w:b/>
          <w:bCs/>
          <w:sz w:val="28"/>
          <w:szCs w:val="28"/>
        </w:rPr>
      </w:pPr>
      <w:r w:rsidRPr="0043079E">
        <w:rPr>
          <w:b/>
          <w:bCs/>
          <w:sz w:val="28"/>
          <w:szCs w:val="28"/>
        </w:rPr>
        <w:t>Video</w:t>
      </w:r>
    </w:p>
    <w:p w14:paraId="09447C76" w14:textId="680AA6C9" w:rsidR="00EE03BD" w:rsidRPr="0043079E" w:rsidRDefault="00183024" w:rsidP="00691D9D">
      <w:pPr>
        <w:pStyle w:val="ListParagraph"/>
        <w:numPr>
          <w:ilvl w:val="0"/>
          <w:numId w:val="32"/>
        </w:numPr>
        <w:rPr>
          <w:b/>
          <w:bCs/>
          <w:sz w:val="28"/>
          <w:szCs w:val="28"/>
        </w:rPr>
      </w:pPr>
      <w:r w:rsidRPr="0043079E">
        <w:rPr>
          <w:b/>
          <w:bCs/>
          <w:sz w:val="28"/>
          <w:szCs w:val="28"/>
        </w:rPr>
        <w:t xml:space="preserve">Conceptual </w:t>
      </w:r>
      <w:r w:rsidR="00691D9D" w:rsidRPr="0043079E">
        <w:rPr>
          <w:b/>
          <w:bCs/>
          <w:sz w:val="28"/>
          <w:szCs w:val="28"/>
        </w:rPr>
        <w:t>model</w:t>
      </w:r>
    </w:p>
    <w:p w14:paraId="22C01BFD" w14:textId="20216983" w:rsidR="00CE09F0" w:rsidRPr="0043079E" w:rsidRDefault="00691D9D" w:rsidP="00691D9D">
      <w:pPr>
        <w:pStyle w:val="ListParagraph"/>
        <w:numPr>
          <w:ilvl w:val="0"/>
          <w:numId w:val="32"/>
        </w:numPr>
        <w:rPr>
          <w:b/>
          <w:bCs/>
          <w:sz w:val="28"/>
          <w:szCs w:val="28"/>
        </w:rPr>
      </w:pPr>
      <w:r w:rsidRPr="0043079E">
        <w:rPr>
          <w:b/>
          <w:bCs/>
          <w:sz w:val="28"/>
          <w:szCs w:val="28"/>
        </w:rPr>
        <w:t>References</w:t>
      </w:r>
    </w:p>
    <w:p w14:paraId="4DD3DDC9" w14:textId="77777777" w:rsidR="009E4BA4" w:rsidRDefault="009E4BA4" w:rsidP="00777654">
      <w:pPr>
        <w:rPr>
          <w:color w:val="9BBB59" w:themeColor="accent3"/>
          <w:sz w:val="24"/>
          <w:szCs w:val="24"/>
        </w:rPr>
      </w:pPr>
    </w:p>
    <w:p w14:paraId="7C2F08DA" w14:textId="78EDDFAB" w:rsidR="00691D9D" w:rsidRDefault="00691D9D" w:rsidP="00777654">
      <w:pPr>
        <w:rPr>
          <w:rFonts w:eastAsiaTheme="minorEastAsia"/>
          <w:sz w:val="24"/>
          <w:szCs w:val="24"/>
        </w:rPr>
      </w:pPr>
      <w:r w:rsidRPr="0043079E">
        <w:rPr>
          <w:rFonts w:eastAsiaTheme="minorEastAsia"/>
          <w:b/>
          <w:bCs/>
          <w:sz w:val="24"/>
          <w:szCs w:val="24"/>
        </w:rPr>
        <w:t>V</w:t>
      </w:r>
      <w:r w:rsidR="00BD4957" w:rsidRPr="0043079E">
        <w:rPr>
          <w:rFonts w:eastAsiaTheme="minorEastAsia"/>
          <w:b/>
          <w:bCs/>
          <w:sz w:val="24"/>
          <w:szCs w:val="24"/>
        </w:rPr>
        <w:t>ideo link:</w:t>
      </w:r>
      <w:r w:rsidR="004B78CB">
        <w:rPr>
          <w:rFonts w:eastAsiaTheme="minorEastAsia"/>
          <w:sz w:val="24"/>
          <w:szCs w:val="24"/>
        </w:rPr>
        <w:t xml:space="preserve"> </w:t>
      </w:r>
      <w:hyperlink r:id="rId11" w:history="1">
        <w:r w:rsidR="00745A3C" w:rsidRPr="00F40DAC">
          <w:rPr>
            <w:rStyle w:val="Hyperlink"/>
            <w:rFonts w:eastAsiaTheme="minorEastAsia"/>
            <w:sz w:val="24"/>
            <w:szCs w:val="24"/>
          </w:rPr>
          <w:t>https://sho.co/1J14G</w:t>
        </w:r>
      </w:hyperlink>
    </w:p>
    <w:p w14:paraId="420A32B5" w14:textId="77777777" w:rsidR="00745A3C" w:rsidRDefault="00745A3C" w:rsidP="00777654">
      <w:pPr>
        <w:rPr>
          <w:rFonts w:eastAsiaTheme="minorEastAsia"/>
          <w:sz w:val="24"/>
          <w:szCs w:val="24"/>
        </w:rPr>
      </w:pPr>
    </w:p>
    <w:p w14:paraId="15931B04" w14:textId="77777777" w:rsidR="00745A3C" w:rsidRDefault="00745A3C" w:rsidP="00777654">
      <w:pPr>
        <w:rPr>
          <w:rFonts w:eastAsiaTheme="minorEastAsia"/>
          <w:sz w:val="24"/>
          <w:szCs w:val="24"/>
        </w:rPr>
      </w:pPr>
    </w:p>
    <w:p w14:paraId="1A09BC22" w14:textId="421EE57A" w:rsidR="00745A3C" w:rsidRPr="0043079E" w:rsidRDefault="0043079E" w:rsidP="00777654">
      <w:pPr>
        <w:rPr>
          <w:rFonts w:eastAsiaTheme="minorEastAsia"/>
          <w:b/>
          <w:bCs/>
          <w:sz w:val="24"/>
          <w:szCs w:val="24"/>
        </w:rPr>
      </w:pPr>
      <w:r w:rsidRPr="0043079E">
        <w:rPr>
          <w:rFonts w:eastAsiaTheme="minorEastAsia"/>
          <w:b/>
          <w:bCs/>
          <w:sz w:val="24"/>
          <w:szCs w:val="24"/>
        </w:rPr>
        <w:t>Conceptual Model</w:t>
      </w:r>
    </w:p>
    <w:p w14:paraId="75D0E532" w14:textId="77777777" w:rsidR="00745A3C" w:rsidRDefault="00745A3C" w:rsidP="00777654">
      <w:pPr>
        <w:rPr>
          <w:rFonts w:eastAsiaTheme="minorEastAsia"/>
          <w:sz w:val="24"/>
          <w:szCs w:val="24"/>
        </w:rPr>
      </w:pPr>
    </w:p>
    <w:p w14:paraId="5C8F2014" w14:textId="35D95F2B" w:rsidR="00745A3C" w:rsidRDefault="00745A3C" w:rsidP="00777654">
      <w:pPr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drawing>
          <wp:inline distT="0" distB="0" distL="0" distR="0" wp14:anchorId="6F24D713" wp14:editId="71BE5B2A">
            <wp:extent cx="6638290" cy="3733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2483A" w14:textId="77777777" w:rsidR="0019390A" w:rsidRDefault="0019390A" w:rsidP="00777654">
      <w:pPr>
        <w:rPr>
          <w:rFonts w:eastAsiaTheme="minorEastAsia"/>
          <w:sz w:val="24"/>
          <w:szCs w:val="24"/>
        </w:rPr>
      </w:pPr>
    </w:p>
    <w:p w14:paraId="2E569B07" w14:textId="77777777" w:rsidR="0019390A" w:rsidRDefault="0019390A" w:rsidP="00777654">
      <w:pPr>
        <w:rPr>
          <w:rFonts w:eastAsiaTheme="minorEastAsia"/>
          <w:sz w:val="24"/>
          <w:szCs w:val="24"/>
        </w:rPr>
      </w:pPr>
    </w:p>
    <w:p w14:paraId="713B80A2" w14:textId="77777777" w:rsidR="00691D9D" w:rsidRDefault="00691D9D" w:rsidP="00777654">
      <w:pPr>
        <w:rPr>
          <w:rFonts w:eastAsiaTheme="minorEastAsia"/>
          <w:sz w:val="24"/>
          <w:szCs w:val="24"/>
        </w:rPr>
      </w:pPr>
    </w:p>
    <w:p w14:paraId="5369EC48" w14:textId="77777777" w:rsidR="00691D9D" w:rsidRDefault="00691D9D" w:rsidP="00777654">
      <w:pPr>
        <w:rPr>
          <w:rFonts w:eastAsiaTheme="minorEastAsia"/>
          <w:sz w:val="24"/>
          <w:szCs w:val="24"/>
        </w:rPr>
      </w:pPr>
    </w:p>
    <w:p w14:paraId="3A02AF94" w14:textId="77777777" w:rsidR="00691D9D" w:rsidRDefault="00691D9D" w:rsidP="00777654">
      <w:pPr>
        <w:rPr>
          <w:rFonts w:eastAsiaTheme="minorEastAsia"/>
          <w:sz w:val="24"/>
          <w:szCs w:val="24"/>
        </w:rPr>
      </w:pPr>
    </w:p>
    <w:p w14:paraId="3F86FCE4" w14:textId="77777777" w:rsidR="00691D9D" w:rsidRDefault="00691D9D" w:rsidP="00777654">
      <w:pPr>
        <w:rPr>
          <w:rFonts w:eastAsiaTheme="minorEastAsia"/>
          <w:sz w:val="24"/>
          <w:szCs w:val="24"/>
        </w:rPr>
      </w:pPr>
    </w:p>
    <w:p w14:paraId="00E9782C" w14:textId="77777777" w:rsidR="00691D9D" w:rsidRDefault="00691D9D" w:rsidP="00777654">
      <w:pPr>
        <w:rPr>
          <w:rFonts w:eastAsiaTheme="minorEastAsia"/>
          <w:sz w:val="24"/>
          <w:szCs w:val="24"/>
        </w:rPr>
      </w:pPr>
    </w:p>
    <w:p w14:paraId="68B473DC" w14:textId="77777777" w:rsidR="00691D9D" w:rsidRPr="00777654" w:rsidRDefault="00691D9D" w:rsidP="00777654">
      <w:pPr>
        <w:rPr>
          <w:rFonts w:eastAsiaTheme="minorEastAsia"/>
          <w:sz w:val="24"/>
          <w:szCs w:val="24"/>
        </w:rPr>
      </w:pPr>
    </w:p>
    <w:p w14:paraId="4BA21B09" w14:textId="77777777" w:rsidR="00691D9D" w:rsidRDefault="00691D9D" w:rsidP="00777654">
      <w:pPr>
        <w:rPr>
          <w:b/>
          <w:bCs/>
          <w:sz w:val="24"/>
          <w:szCs w:val="24"/>
        </w:rPr>
      </w:pPr>
    </w:p>
    <w:p w14:paraId="4018BCCF" w14:textId="77777777" w:rsidR="00691D9D" w:rsidRDefault="00691D9D" w:rsidP="00777654">
      <w:pPr>
        <w:rPr>
          <w:b/>
          <w:bCs/>
          <w:sz w:val="24"/>
          <w:szCs w:val="24"/>
        </w:rPr>
      </w:pPr>
    </w:p>
    <w:p w14:paraId="580DA7C5" w14:textId="77777777" w:rsidR="00691D9D" w:rsidRDefault="00691D9D" w:rsidP="00777654">
      <w:pPr>
        <w:rPr>
          <w:b/>
          <w:bCs/>
          <w:sz w:val="24"/>
          <w:szCs w:val="24"/>
        </w:rPr>
      </w:pPr>
    </w:p>
    <w:p w14:paraId="1308902E" w14:textId="77777777" w:rsidR="00691D9D" w:rsidRDefault="00691D9D" w:rsidP="00777654">
      <w:pPr>
        <w:rPr>
          <w:b/>
          <w:bCs/>
          <w:sz w:val="24"/>
          <w:szCs w:val="24"/>
        </w:rPr>
      </w:pPr>
    </w:p>
    <w:p w14:paraId="11186517" w14:textId="77777777" w:rsidR="00691D9D" w:rsidRDefault="00691D9D" w:rsidP="00777654">
      <w:pPr>
        <w:rPr>
          <w:b/>
          <w:bCs/>
          <w:sz w:val="24"/>
          <w:szCs w:val="24"/>
        </w:rPr>
      </w:pPr>
    </w:p>
    <w:p w14:paraId="21966027" w14:textId="77777777" w:rsidR="00691D9D" w:rsidRDefault="00691D9D" w:rsidP="00777654">
      <w:pPr>
        <w:rPr>
          <w:b/>
          <w:bCs/>
          <w:sz w:val="24"/>
          <w:szCs w:val="24"/>
        </w:rPr>
      </w:pPr>
    </w:p>
    <w:p w14:paraId="392FBFAE" w14:textId="77777777" w:rsidR="00691D9D" w:rsidRDefault="00691D9D" w:rsidP="00777654">
      <w:pPr>
        <w:rPr>
          <w:b/>
          <w:bCs/>
          <w:sz w:val="24"/>
          <w:szCs w:val="24"/>
        </w:rPr>
      </w:pPr>
    </w:p>
    <w:p w14:paraId="62FE4124" w14:textId="77777777" w:rsidR="00691D9D" w:rsidRDefault="00691D9D" w:rsidP="00777654">
      <w:pPr>
        <w:rPr>
          <w:b/>
          <w:bCs/>
          <w:sz w:val="24"/>
          <w:szCs w:val="24"/>
        </w:rPr>
      </w:pPr>
    </w:p>
    <w:p w14:paraId="15888DB3" w14:textId="77777777" w:rsidR="00691D9D" w:rsidRDefault="00691D9D" w:rsidP="00777654">
      <w:pPr>
        <w:rPr>
          <w:b/>
          <w:bCs/>
          <w:sz w:val="24"/>
          <w:szCs w:val="24"/>
        </w:rPr>
      </w:pPr>
    </w:p>
    <w:p w14:paraId="43F42F69" w14:textId="77777777" w:rsidR="00691D9D" w:rsidRDefault="00691D9D" w:rsidP="00777654">
      <w:pPr>
        <w:rPr>
          <w:b/>
          <w:bCs/>
          <w:sz w:val="24"/>
          <w:szCs w:val="24"/>
        </w:rPr>
      </w:pPr>
    </w:p>
    <w:p w14:paraId="66C80A14" w14:textId="77777777" w:rsidR="00691D9D" w:rsidRDefault="00691D9D" w:rsidP="00777654">
      <w:pPr>
        <w:rPr>
          <w:b/>
          <w:bCs/>
          <w:sz w:val="24"/>
          <w:szCs w:val="24"/>
        </w:rPr>
      </w:pPr>
    </w:p>
    <w:p w14:paraId="22FEC689" w14:textId="77777777" w:rsidR="00691D9D" w:rsidRDefault="00691D9D" w:rsidP="00777654">
      <w:pPr>
        <w:rPr>
          <w:b/>
          <w:bCs/>
          <w:sz w:val="24"/>
          <w:szCs w:val="24"/>
        </w:rPr>
      </w:pPr>
    </w:p>
    <w:p w14:paraId="31672475" w14:textId="77777777" w:rsidR="00691D9D" w:rsidRDefault="00691D9D" w:rsidP="00777654">
      <w:pPr>
        <w:rPr>
          <w:b/>
          <w:bCs/>
          <w:sz w:val="24"/>
          <w:szCs w:val="24"/>
        </w:rPr>
      </w:pPr>
    </w:p>
    <w:p w14:paraId="3FDAC6B3" w14:textId="77777777" w:rsidR="00691D9D" w:rsidRDefault="00691D9D" w:rsidP="00777654">
      <w:pPr>
        <w:rPr>
          <w:b/>
          <w:bCs/>
          <w:sz w:val="24"/>
          <w:szCs w:val="24"/>
        </w:rPr>
      </w:pPr>
    </w:p>
    <w:p w14:paraId="39CBAE16" w14:textId="77777777" w:rsidR="00691D9D" w:rsidRDefault="00691D9D" w:rsidP="00777654">
      <w:pPr>
        <w:rPr>
          <w:b/>
          <w:bCs/>
          <w:sz w:val="24"/>
          <w:szCs w:val="24"/>
        </w:rPr>
      </w:pPr>
    </w:p>
    <w:p w14:paraId="643536BA" w14:textId="77777777" w:rsidR="00691D9D" w:rsidRDefault="00691D9D" w:rsidP="00777654">
      <w:pPr>
        <w:rPr>
          <w:b/>
          <w:bCs/>
          <w:sz w:val="24"/>
          <w:szCs w:val="24"/>
        </w:rPr>
      </w:pPr>
    </w:p>
    <w:p w14:paraId="0BE858CD" w14:textId="77777777" w:rsidR="00691D9D" w:rsidRDefault="00691D9D" w:rsidP="00777654">
      <w:pPr>
        <w:rPr>
          <w:b/>
          <w:bCs/>
          <w:sz w:val="24"/>
          <w:szCs w:val="24"/>
        </w:rPr>
      </w:pPr>
    </w:p>
    <w:p w14:paraId="0E27E8A3" w14:textId="77777777" w:rsidR="0043079E" w:rsidRDefault="0043079E" w:rsidP="00777654">
      <w:pPr>
        <w:rPr>
          <w:b/>
          <w:bCs/>
          <w:sz w:val="24"/>
          <w:szCs w:val="24"/>
        </w:rPr>
      </w:pPr>
    </w:p>
    <w:p w14:paraId="252C698B" w14:textId="77777777" w:rsidR="0043079E" w:rsidRDefault="0043079E" w:rsidP="00777654">
      <w:pPr>
        <w:rPr>
          <w:b/>
          <w:bCs/>
          <w:sz w:val="24"/>
          <w:szCs w:val="24"/>
        </w:rPr>
      </w:pPr>
    </w:p>
    <w:p w14:paraId="4631600D" w14:textId="77777777" w:rsidR="0043079E" w:rsidRDefault="0043079E" w:rsidP="00777654">
      <w:pPr>
        <w:rPr>
          <w:b/>
          <w:bCs/>
          <w:sz w:val="24"/>
          <w:szCs w:val="24"/>
        </w:rPr>
      </w:pPr>
    </w:p>
    <w:p w14:paraId="22744404" w14:textId="22D30AB6" w:rsidR="00570DDF" w:rsidRDefault="00777654" w:rsidP="00390240">
      <w:pPr>
        <w:rPr>
          <w:b/>
          <w:bCs/>
          <w:sz w:val="24"/>
          <w:szCs w:val="24"/>
        </w:rPr>
      </w:pPr>
      <w:r w:rsidRPr="00777654">
        <w:rPr>
          <w:b/>
          <w:bCs/>
          <w:sz w:val="24"/>
          <w:szCs w:val="24"/>
        </w:rPr>
        <w:t xml:space="preserve">References </w:t>
      </w:r>
    </w:p>
    <w:p w14:paraId="16001443" w14:textId="77777777" w:rsidR="00390240" w:rsidRPr="00390240" w:rsidRDefault="00390240" w:rsidP="00390240">
      <w:pPr>
        <w:rPr>
          <w:b/>
          <w:bCs/>
          <w:sz w:val="24"/>
          <w:szCs w:val="24"/>
        </w:rPr>
      </w:pPr>
    </w:p>
    <w:p w14:paraId="0080576F" w14:textId="77777777" w:rsidR="00390240" w:rsidRPr="00390240" w:rsidRDefault="00570DDF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sz w:val="24"/>
          <w:szCs w:val="24"/>
        </w:rPr>
        <w:t>Barton, B. (2007) </w:t>
      </w:r>
      <w:r w:rsidRPr="00390240">
        <w:rPr>
          <w:i/>
          <w:iCs/>
          <w:sz w:val="24"/>
          <w:szCs w:val="24"/>
        </w:rPr>
        <w:t>Safety, risk and adventure in outdoor activities</w:t>
      </w:r>
      <w:r w:rsidRPr="00390240">
        <w:rPr>
          <w:sz w:val="24"/>
          <w:szCs w:val="24"/>
        </w:rPr>
        <w:t>. London: Sage.</w:t>
      </w:r>
    </w:p>
    <w:p w14:paraId="05A0DAB3" w14:textId="77777777" w:rsidR="00390240" w:rsidRPr="00390240" w:rsidRDefault="00D51718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Bell, S. and Bale, J. (1999) ‘Probe on canyon horror’, Inderpendent.ie</w:t>
      </w:r>
      <w:r w:rsidR="00DD243B" w:rsidRPr="00390240">
        <w:rPr>
          <w:rFonts w:eastAsia="+mn-ea"/>
          <w:kern w:val="24"/>
          <w:sz w:val="24"/>
          <w:szCs w:val="24"/>
        </w:rPr>
        <w:t xml:space="preserve">, July 29. Available at: </w:t>
      </w:r>
      <w:hyperlink r:id="rId13" w:history="1">
        <w:r w:rsidR="00DD243B" w:rsidRPr="00390240">
          <w:rPr>
            <w:rStyle w:val="Hyperlink"/>
            <w:rFonts w:eastAsia="+mn-ea"/>
            <w:color w:val="auto"/>
            <w:kern w:val="24"/>
            <w:sz w:val="24"/>
            <w:szCs w:val="24"/>
          </w:rPr>
          <w:t>https://www.independent.ie/world-news/probe-on-canyon-horror-26145675.html</w:t>
        </w:r>
      </w:hyperlink>
      <w:r w:rsidR="00DD243B" w:rsidRPr="00390240">
        <w:rPr>
          <w:rFonts w:eastAsia="+mn-ea"/>
          <w:kern w:val="24"/>
          <w:sz w:val="24"/>
          <w:szCs w:val="24"/>
        </w:rPr>
        <w:t xml:space="preserve"> (Accessed</w:t>
      </w:r>
      <w:r w:rsidR="006A773A" w:rsidRPr="00390240">
        <w:rPr>
          <w:rFonts w:eastAsia="+mn-ea"/>
          <w:kern w:val="24"/>
          <w:sz w:val="24"/>
          <w:szCs w:val="24"/>
        </w:rPr>
        <w:t>:  24 January 2023).</w:t>
      </w:r>
    </w:p>
    <w:p w14:paraId="46F58184" w14:textId="77777777" w:rsidR="00390240" w:rsidRPr="00390240" w:rsidRDefault="00FB1239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Froelicher, C. and Wienand, A. (</w:t>
      </w:r>
      <w:r w:rsidR="00307365" w:rsidRPr="00390240">
        <w:rPr>
          <w:rFonts w:eastAsia="+mn-ea"/>
          <w:kern w:val="24"/>
          <w:sz w:val="24"/>
          <w:szCs w:val="24"/>
        </w:rPr>
        <w:t xml:space="preserve">2019) ‘'I just surrendered': How an Aussie survived disaster and found closure 20 years on’ SBS German, </w:t>
      </w:r>
      <w:r w:rsidR="00090001" w:rsidRPr="00390240">
        <w:rPr>
          <w:rFonts w:eastAsia="+mn-ea"/>
          <w:kern w:val="24"/>
          <w:sz w:val="24"/>
          <w:szCs w:val="24"/>
        </w:rPr>
        <w:t>14</w:t>
      </w:r>
      <w:r w:rsidR="00090001" w:rsidRPr="00390240">
        <w:rPr>
          <w:rFonts w:eastAsia="+mn-ea"/>
          <w:kern w:val="24"/>
          <w:sz w:val="24"/>
          <w:szCs w:val="24"/>
          <w:vertAlign w:val="superscript"/>
        </w:rPr>
        <w:t>th</w:t>
      </w:r>
      <w:r w:rsidR="00090001" w:rsidRPr="00390240">
        <w:rPr>
          <w:rFonts w:eastAsia="+mn-ea"/>
          <w:kern w:val="24"/>
          <w:sz w:val="24"/>
          <w:szCs w:val="24"/>
        </w:rPr>
        <w:t xml:space="preserve"> October. </w:t>
      </w:r>
      <w:r w:rsidR="0063392A" w:rsidRPr="00390240">
        <w:rPr>
          <w:rFonts w:eastAsia="+mn-ea"/>
          <w:kern w:val="24"/>
          <w:sz w:val="24"/>
          <w:szCs w:val="24"/>
        </w:rPr>
        <w:t>Available</w:t>
      </w:r>
      <w:r w:rsidR="00090001" w:rsidRPr="00390240">
        <w:rPr>
          <w:rFonts w:eastAsia="+mn-ea"/>
          <w:kern w:val="24"/>
          <w:sz w:val="24"/>
          <w:szCs w:val="24"/>
        </w:rPr>
        <w:t xml:space="preserve"> at: </w:t>
      </w:r>
      <w:hyperlink r:id="rId14" w:history="1">
        <w:r w:rsidR="00090001" w:rsidRPr="00390240">
          <w:rPr>
            <w:rStyle w:val="Hyperlink"/>
            <w:rFonts w:eastAsia="+mn-ea"/>
            <w:color w:val="auto"/>
            <w:kern w:val="24"/>
            <w:sz w:val="24"/>
            <w:szCs w:val="24"/>
          </w:rPr>
          <w:t>https://www.sbs.com.au/language/german/en/article/i-just-surrendered-how-an-aussie-survived-disaster-and-found-closure-20-years-on/z6eajt2ai</w:t>
        </w:r>
      </w:hyperlink>
      <w:r w:rsidR="00090001" w:rsidRPr="00390240">
        <w:rPr>
          <w:rFonts w:eastAsia="+mn-ea"/>
          <w:kern w:val="24"/>
          <w:sz w:val="24"/>
          <w:szCs w:val="24"/>
        </w:rPr>
        <w:t xml:space="preserve"> (Accessed:</w:t>
      </w:r>
      <w:r w:rsidR="0063392A" w:rsidRPr="00390240">
        <w:rPr>
          <w:rFonts w:eastAsia="+mn-ea"/>
          <w:kern w:val="24"/>
          <w:sz w:val="24"/>
          <w:szCs w:val="24"/>
        </w:rPr>
        <w:t xml:space="preserve"> 24 Janaury 2023).</w:t>
      </w:r>
    </w:p>
    <w:p w14:paraId="572E874C" w14:textId="77777777" w:rsidR="00390240" w:rsidRPr="00390240" w:rsidRDefault="003A4026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Giroud</w:t>
      </w:r>
      <w:r w:rsidR="002D562A" w:rsidRPr="00390240">
        <w:rPr>
          <w:rFonts w:eastAsia="+mn-ea"/>
          <w:kern w:val="24"/>
          <w:sz w:val="24"/>
          <w:szCs w:val="24"/>
        </w:rPr>
        <w:t>, T. (2017) ‘Safety still a question 20 years after Interlaken canyoning accident’,</w:t>
      </w:r>
      <w:r w:rsidR="00725117" w:rsidRPr="00390240">
        <w:rPr>
          <w:rFonts w:eastAsia="+mn-ea"/>
          <w:kern w:val="24"/>
          <w:sz w:val="24"/>
          <w:szCs w:val="24"/>
        </w:rPr>
        <w:t xml:space="preserve"> </w:t>
      </w:r>
      <w:r w:rsidR="00725117" w:rsidRPr="00390240">
        <w:rPr>
          <w:rFonts w:eastAsia="+mn-ea"/>
          <w:i/>
          <w:iCs/>
          <w:kern w:val="24"/>
          <w:sz w:val="24"/>
          <w:szCs w:val="24"/>
        </w:rPr>
        <w:t>Alpine Environment</w:t>
      </w:r>
      <w:r w:rsidR="00526DC7" w:rsidRPr="00390240">
        <w:rPr>
          <w:rFonts w:eastAsia="+mn-ea"/>
          <w:kern w:val="24"/>
          <w:sz w:val="24"/>
          <w:szCs w:val="24"/>
        </w:rPr>
        <w:t xml:space="preserve">. Available at: </w:t>
      </w:r>
      <w:hyperlink r:id="rId15" w:history="1">
        <w:r w:rsidR="00526DC7" w:rsidRPr="00390240">
          <w:rPr>
            <w:rStyle w:val="Hyperlink"/>
            <w:rFonts w:eastAsia="+mn-ea"/>
            <w:color w:val="auto"/>
            <w:kern w:val="24"/>
            <w:sz w:val="24"/>
            <w:szCs w:val="24"/>
          </w:rPr>
          <w:t>https://www.swissinfo.ch/eng/risk-sports_safety-still-a-question-20-years-after-interlaken-canyoning-accident/45105312</w:t>
        </w:r>
      </w:hyperlink>
      <w:r w:rsidR="00526DC7" w:rsidRPr="00390240">
        <w:rPr>
          <w:rFonts w:eastAsia="+mn-ea"/>
          <w:kern w:val="24"/>
          <w:sz w:val="24"/>
          <w:szCs w:val="24"/>
        </w:rPr>
        <w:t xml:space="preserve"> (Accessed: 24 Janaury 2023).</w:t>
      </w:r>
    </w:p>
    <w:p w14:paraId="12DA48E8" w14:textId="77777777" w:rsidR="00390240" w:rsidRPr="00390240" w:rsidRDefault="047F41EA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sz w:val="24"/>
          <w:szCs w:val="24"/>
        </w:rPr>
        <w:t>Hickman, M. and Stokes, P. (2016) ‘Beyond learning by doing: an exploration of critical incidents in outdoor leadership education’, </w:t>
      </w:r>
      <w:r w:rsidRPr="00390240">
        <w:rPr>
          <w:i/>
          <w:iCs/>
          <w:sz w:val="24"/>
          <w:szCs w:val="24"/>
        </w:rPr>
        <w:t>Journal of Adventure Education and Outdoor Learning</w:t>
      </w:r>
      <w:r w:rsidRPr="00390240">
        <w:rPr>
          <w:sz w:val="24"/>
          <w:szCs w:val="24"/>
        </w:rPr>
        <w:t>, </w:t>
      </w:r>
      <w:r w:rsidRPr="00390240">
        <w:rPr>
          <w:i/>
          <w:iCs/>
          <w:sz w:val="24"/>
          <w:szCs w:val="24"/>
        </w:rPr>
        <w:t>16</w:t>
      </w:r>
      <w:r w:rsidRPr="00390240">
        <w:rPr>
          <w:sz w:val="24"/>
          <w:szCs w:val="24"/>
        </w:rPr>
        <w:t>(1), pp. 63–77.</w:t>
      </w:r>
    </w:p>
    <w:p w14:paraId="6F43A1F1" w14:textId="77777777" w:rsidR="00390240" w:rsidRPr="00390240" w:rsidRDefault="00865A3E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Head, M. (1999)</w:t>
      </w:r>
      <w:r w:rsidR="00887BE4" w:rsidRPr="00390240">
        <w:rPr>
          <w:rFonts w:eastAsia="+mn-ea"/>
          <w:kern w:val="24"/>
          <w:sz w:val="24"/>
          <w:szCs w:val="24"/>
        </w:rPr>
        <w:t xml:space="preserve"> ‘Profit drive blamed for Swiss canyon tragedy’, World Solcialst Website, </w:t>
      </w:r>
      <w:r w:rsidR="00C46DD4" w:rsidRPr="00390240">
        <w:rPr>
          <w:rFonts w:eastAsia="+mn-ea"/>
          <w:kern w:val="24"/>
          <w:sz w:val="24"/>
          <w:szCs w:val="24"/>
        </w:rPr>
        <w:t>6</w:t>
      </w:r>
      <w:r w:rsidR="00C46DD4" w:rsidRPr="00390240">
        <w:rPr>
          <w:rFonts w:eastAsia="+mn-ea"/>
          <w:kern w:val="24"/>
          <w:sz w:val="24"/>
          <w:szCs w:val="24"/>
          <w:vertAlign w:val="superscript"/>
        </w:rPr>
        <w:t>th</w:t>
      </w:r>
      <w:r w:rsidR="00C46DD4" w:rsidRPr="00390240">
        <w:rPr>
          <w:rFonts w:eastAsia="+mn-ea"/>
          <w:kern w:val="24"/>
          <w:sz w:val="24"/>
          <w:szCs w:val="24"/>
        </w:rPr>
        <w:t xml:space="preserve"> August. Available at:</w:t>
      </w:r>
      <w:r w:rsidR="00060AA0" w:rsidRPr="00390240">
        <w:rPr>
          <w:rFonts w:eastAsia="+mn-ea"/>
          <w:kern w:val="24"/>
          <w:sz w:val="24"/>
          <w:szCs w:val="24"/>
        </w:rPr>
        <w:t xml:space="preserve"> </w:t>
      </w:r>
      <w:hyperlink r:id="rId16" w:history="1">
        <w:r w:rsidR="00060AA0" w:rsidRPr="00390240">
          <w:rPr>
            <w:rStyle w:val="Hyperlink"/>
            <w:rFonts w:eastAsia="+mn-ea"/>
            <w:color w:val="auto"/>
            <w:kern w:val="24"/>
            <w:sz w:val="24"/>
            <w:szCs w:val="24"/>
          </w:rPr>
          <w:t>https://www.wsws.org/en/articles/1999/08/swss-a06.html</w:t>
        </w:r>
      </w:hyperlink>
      <w:r w:rsidR="00060AA0" w:rsidRPr="00390240">
        <w:rPr>
          <w:rFonts w:eastAsia="+mn-ea"/>
          <w:kern w:val="24"/>
          <w:sz w:val="24"/>
          <w:szCs w:val="24"/>
        </w:rPr>
        <w:t xml:space="preserve"> (Accessed: 24 January 2023).</w:t>
      </w:r>
    </w:p>
    <w:p w14:paraId="4773470F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Heath and safety executive (2021) </w:t>
      </w:r>
      <w:r w:rsidRPr="00390240">
        <w:rPr>
          <w:rFonts w:eastAsia="+mn-ea"/>
          <w:i/>
          <w:iCs/>
          <w:kern w:val="24"/>
          <w:sz w:val="24"/>
          <w:szCs w:val="24"/>
        </w:rPr>
        <w:t xml:space="preserve">Risk at Work - Personal protective equipment (PPE). Available at: </w:t>
      </w:r>
      <w:hyperlink r:id="rId17" w:history="1">
        <w:r w:rsidRPr="00390240">
          <w:rPr>
            <w:rFonts w:eastAsia="+mn-ea"/>
            <w:kern w:val="24"/>
            <w:sz w:val="24"/>
            <w:szCs w:val="24"/>
            <w:u w:val="single"/>
          </w:rPr>
          <w:t>https://www.hse.gov.uk/toolbox/ppe.htm</w:t>
        </w:r>
      </w:hyperlink>
      <w:r w:rsidRPr="00390240">
        <w:rPr>
          <w:rFonts w:eastAsia="+mn-ea"/>
          <w:kern w:val="24"/>
          <w:sz w:val="24"/>
          <w:szCs w:val="24"/>
        </w:rPr>
        <w:t xml:space="preserve"> </w:t>
      </w:r>
      <w:r w:rsidR="005A4D29" w:rsidRPr="00390240">
        <w:rPr>
          <w:rFonts w:eastAsia="+mn-ea"/>
          <w:kern w:val="24"/>
          <w:sz w:val="24"/>
          <w:szCs w:val="24"/>
        </w:rPr>
        <w:t xml:space="preserve">(Accessed: 24 Janaury 2023). </w:t>
      </w:r>
    </w:p>
    <w:p w14:paraId="4EB5D1D9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Hulme, A. and Finch, C.F.  (2015) </w:t>
      </w:r>
      <w:r w:rsidR="00134764" w:rsidRPr="00390240">
        <w:rPr>
          <w:rFonts w:eastAsia="+mn-ea"/>
          <w:kern w:val="24"/>
          <w:sz w:val="24"/>
          <w:szCs w:val="24"/>
        </w:rPr>
        <w:t>‘</w:t>
      </w:r>
      <w:r w:rsidRPr="00390240">
        <w:rPr>
          <w:rFonts w:eastAsia="+mn-ea"/>
          <w:kern w:val="24"/>
          <w:sz w:val="24"/>
          <w:szCs w:val="24"/>
        </w:rPr>
        <w:t>From monocausality to systems thinking: a complementary and alternative conceptual approach for better understanding the development and prevention of sports injury</w:t>
      </w:r>
      <w:r w:rsidR="00134764" w:rsidRPr="00390240">
        <w:rPr>
          <w:rFonts w:eastAsia="+mn-ea"/>
          <w:kern w:val="24"/>
          <w:sz w:val="24"/>
          <w:szCs w:val="24"/>
        </w:rPr>
        <w:t>’,</w:t>
      </w:r>
      <w:r w:rsidRPr="00390240">
        <w:rPr>
          <w:rFonts w:eastAsia="+mn-ea"/>
          <w:kern w:val="24"/>
          <w:sz w:val="24"/>
          <w:szCs w:val="24"/>
        </w:rPr>
        <w:t> </w:t>
      </w:r>
      <w:r w:rsidRPr="00390240">
        <w:rPr>
          <w:rFonts w:eastAsia="+mn-ea"/>
          <w:i/>
          <w:iCs/>
          <w:kern w:val="24"/>
          <w:sz w:val="24"/>
          <w:szCs w:val="24"/>
        </w:rPr>
        <w:t>Injury Epidemiology.</w:t>
      </w:r>
      <w:r w:rsidRPr="00390240">
        <w:rPr>
          <w:rFonts w:eastAsia="+mn-ea"/>
          <w:kern w:val="24"/>
          <w:sz w:val="24"/>
          <w:szCs w:val="24"/>
        </w:rPr>
        <w:t> </w:t>
      </w:r>
      <w:r w:rsidR="00134764" w:rsidRPr="00390240">
        <w:rPr>
          <w:rFonts w:eastAsia="+mn-ea"/>
          <w:kern w:val="24"/>
          <w:sz w:val="24"/>
          <w:szCs w:val="24"/>
        </w:rPr>
        <w:t>2,</w:t>
      </w:r>
      <w:r w:rsidRPr="00390240">
        <w:rPr>
          <w:rFonts w:eastAsia="+mn-ea"/>
          <w:b/>
          <w:bCs/>
          <w:kern w:val="24"/>
          <w:sz w:val="24"/>
          <w:szCs w:val="24"/>
        </w:rPr>
        <w:t> </w:t>
      </w:r>
      <w:r w:rsidRPr="00390240">
        <w:rPr>
          <w:rFonts w:eastAsia="+mn-ea"/>
          <w:kern w:val="24"/>
          <w:sz w:val="24"/>
          <w:szCs w:val="24"/>
        </w:rPr>
        <w:t>31</w:t>
      </w:r>
      <w:r w:rsidR="00DA1497" w:rsidRPr="00390240">
        <w:rPr>
          <w:rFonts w:eastAsia="+mn-ea"/>
          <w:kern w:val="24"/>
          <w:sz w:val="24"/>
          <w:szCs w:val="24"/>
        </w:rPr>
        <w:t>.</w:t>
      </w:r>
    </w:p>
    <w:p w14:paraId="5C05F8DB" w14:textId="77777777" w:rsidR="00390240" w:rsidRPr="00390240" w:rsidRDefault="00DA1497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Jenkins, </w:t>
      </w:r>
      <w:r w:rsidR="008C11BC" w:rsidRPr="00390240">
        <w:rPr>
          <w:rFonts w:eastAsia="+mn-ea"/>
          <w:kern w:val="24"/>
          <w:sz w:val="24"/>
          <w:szCs w:val="24"/>
        </w:rPr>
        <w:t xml:space="preserve">M. (1999) ‘Storm in the distance’, </w:t>
      </w:r>
      <w:r w:rsidR="008C11BC" w:rsidRPr="00390240">
        <w:rPr>
          <w:rFonts w:eastAsia="+mn-ea"/>
          <w:i/>
          <w:iCs/>
          <w:kern w:val="24"/>
          <w:sz w:val="24"/>
          <w:szCs w:val="24"/>
        </w:rPr>
        <w:t>Outside</w:t>
      </w:r>
      <w:r w:rsidR="008C11BC" w:rsidRPr="00390240">
        <w:rPr>
          <w:rFonts w:eastAsia="+mn-ea"/>
          <w:kern w:val="24"/>
          <w:sz w:val="24"/>
          <w:szCs w:val="24"/>
        </w:rPr>
        <w:t>, 1</w:t>
      </w:r>
      <w:r w:rsidR="008C11BC" w:rsidRPr="00390240">
        <w:rPr>
          <w:rFonts w:eastAsia="+mn-ea"/>
          <w:kern w:val="24"/>
          <w:sz w:val="24"/>
          <w:szCs w:val="24"/>
          <w:vertAlign w:val="superscript"/>
        </w:rPr>
        <w:t>st</w:t>
      </w:r>
      <w:r w:rsidR="008C11BC" w:rsidRPr="00390240">
        <w:rPr>
          <w:rFonts w:eastAsia="+mn-ea"/>
          <w:kern w:val="24"/>
          <w:sz w:val="24"/>
          <w:szCs w:val="24"/>
        </w:rPr>
        <w:t xml:space="preserve"> November</w:t>
      </w:r>
      <w:r w:rsidR="00C94B18" w:rsidRPr="00390240">
        <w:rPr>
          <w:rFonts w:eastAsia="+mn-ea"/>
          <w:kern w:val="24"/>
          <w:sz w:val="24"/>
          <w:szCs w:val="24"/>
        </w:rPr>
        <w:t xml:space="preserve">. Available at: </w:t>
      </w:r>
      <w:hyperlink r:id="rId18" w:history="1">
        <w:r w:rsidR="00C94B18" w:rsidRPr="00390240">
          <w:rPr>
            <w:rStyle w:val="Hyperlink"/>
            <w:rFonts w:eastAsia="+mn-ea"/>
            <w:color w:val="auto"/>
            <w:kern w:val="24"/>
            <w:sz w:val="24"/>
            <w:szCs w:val="24"/>
          </w:rPr>
          <w:t>https://www.outsideonline.com/outdoor-adventure/exploration-survival/storm-distance/</w:t>
        </w:r>
      </w:hyperlink>
      <w:r w:rsidR="00C94B18" w:rsidRPr="00390240">
        <w:rPr>
          <w:rFonts w:eastAsia="+mn-ea"/>
          <w:kern w:val="24"/>
          <w:sz w:val="24"/>
          <w:szCs w:val="24"/>
        </w:rPr>
        <w:t xml:space="preserve"> (Accessed: 24 January 2023).</w:t>
      </w:r>
    </w:p>
    <w:p w14:paraId="0630B7DB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Johnson, J.</w:t>
      </w:r>
      <w:r w:rsidR="005A4D29" w:rsidRPr="00390240">
        <w:rPr>
          <w:rFonts w:eastAsia="+mn-ea"/>
          <w:kern w:val="24"/>
          <w:sz w:val="24"/>
          <w:szCs w:val="24"/>
        </w:rPr>
        <w:t xml:space="preserve">, et al. </w:t>
      </w:r>
      <w:r w:rsidRPr="00390240">
        <w:rPr>
          <w:rFonts w:eastAsia="+mn-ea"/>
          <w:kern w:val="24"/>
          <w:sz w:val="24"/>
          <w:szCs w:val="24"/>
        </w:rPr>
        <w:t xml:space="preserve">(2020) </w:t>
      </w:r>
      <w:r w:rsidR="0063392A" w:rsidRPr="00390240">
        <w:rPr>
          <w:rFonts w:eastAsia="+mn-ea"/>
          <w:kern w:val="24"/>
          <w:sz w:val="24"/>
          <w:szCs w:val="24"/>
        </w:rPr>
        <w:t>‘</w:t>
      </w:r>
      <w:r w:rsidRPr="00390240">
        <w:rPr>
          <w:rFonts w:eastAsia="+mn-ea"/>
          <w:kern w:val="24"/>
          <w:sz w:val="24"/>
          <w:szCs w:val="24"/>
        </w:rPr>
        <w:t>Rethinking the heuristic traps paradigm in avalanche education: Past, present and future</w:t>
      </w:r>
      <w:r w:rsidR="0063392A" w:rsidRPr="00390240">
        <w:rPr>
          <w:rFonts w:eastAsia="+mn-ea"/>
          <w:kern w:val="24"/>
          <w:sz w:val="24"/>
          <w:szCs w:val="24"/>
        </w:rPr>
        <w:t xml:space="preserve">’, </w:t>
      </w:r>
      <w:r w:rsidRPr="00390240">
        <w:rPr>
          <w:rFonts w:eastAsia="+mn-ea"/>
          <w:i/>
          <w:iCs/>
          <w:kern w:val="24"/>
          <w:sz w:val="24"/>
          <w:szCs w:val="24"/>
        </w:rPr>
        <w:t>Cogent Social Sciences</w:t>
      </w:r>
      <w:r w:rsidRPr="00390240">
        <w:rPr>
          <w:rFonts w:eastAsia="+mn-ea"/>
          <w:kern w:val="24"/>
          <w:sz w:val="24"/>
          <w:szCs w:val="24"/>
        </w:rPr>
        <w:t xml:space="preserve">, 6(1), </w:t>
      </w:r>
      <w:r w:rsidR="0063392A" w:rsidRPr="00390240">
        <w:rPr>
          <w:rFonts w:eastAsia="+mn-ea"/>
          <w:kern w:val="24"/>
          <w:sz w:val="24"/>
          <w:szCs w:val="24"/>
        </w:rPr>
        <w:t xml:space="preserve">pp. </w:t>
      </w:r>
      <w:r w:rsidRPr="00390240">
        <w:rPr>
          <w:rFonts w:eastAsia="+mn-ea"/>
          <w:kern w:val="24"/>
          <w:sz w:val="24"/>
          <w:szCs w:val="24"/>
        </w:rPr>
        <w:t>1807111.</w:t>
      </w:r>
    </w:p>
    <w:p w14:paraId="73FEAF80" w14:textId="77777777" w:rsidR="00390240" w:rsidRPr="00390240" w:rsidRDefault="0044743F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sz w:val="24"/>
          <w:szCs w:val="24"/>
        </w:rPr>
        <w:t>Lashmar, P. and</w:t>
      </w:r>
      <w:r w:rsidR="00C41CA1" w:rsidRPr="00390240">
        <w:rPr>
          <w:sz w:val="24"/>
          <w:szCs w:val="24"/>
        </w:rPr>
        <w:t xml:space="preserve"> Karacs, I. (1999) ‘</w:t>
      </w:r>
      <w:r w:rsidRPr="00390240">
        <w:rPr>
          <w:sz w:val="24"/>
          <w:szCs w:val="24"/>
        </w:rPr>
        <w:t>Swiss river disaster: Black wall of water swept down the gorge, crushing everyone in its path</w:t>
      </w:r>
      <w:r w:rsidR="00C41CA1" w:rsidRPr="00390240">
        <w:rPr>
          <w:sz w:val="24"/>
          <w:szCs w:val="24"/>
        </w:rPr>
        <w:t xml:space="preserve">’, </w:t>
      </w:r>
      <w:r w:rsidR="00C41CA1" w:rsidRPr="00390240">
        <w:rPr>
          <w:i/>
          <w:iCs/>
          <w:sz w:val="24"/>
          <w:szCs w:val="24"/>
        </w:rPr>
        <w:t>The Independent</w:t>
      </w:r>
      <w:r w:rsidR="00C41CA1" w:rsidRPr="00390240">
        <w:rPr>
          <w:sz w:val="24"/>
          <w:szCs w:val="24"/>
        </w:rPr>
        <w:t xml:space="preserve">, </w:t>
      </w:r>
      <w:r w:rsidR="00B52E4B" w:rsidRPr="00390240">
        <w:rPr>
          <w:sz w:val="24"/>
          <w:szCs w:val="24"/>
        </w:rPr>
        <w:t>28 July</w:t>
      </w:r>
      <w:r w:rsidR="008E6974" w:rsidRPr="00390240">
        <w:rPr>
          <w:sz w:val="24"/>
          <w:szCs w:val="24"/>
        </w:rPr>
        <w:t xml:space="preserve">. Available at: </w:t>
      </w:r>
      <w:hyperlink r:id="rId19" w:history="1">
        <w:r w:rsidR="008E6974" w:rsidRPr="00390240">
          <w:rPr>
            <w:rStyle w:val="Hyperlink"/>
            <w:color w:val="auto"/>
            <w:sz w:val="24"/>
            <w:szCs w:val="24"/>
          </w:rPr>
          <w:t>https://www.independent.co.uk/news/swiss-river-disaster-black-wall-of-water-swept-down-the-gorge-crushing-everyone-in-its-path-1109256.html</w:t>
        </w:r>
      </w:hyperlink>
      <w:r w:rsidR="008E6974" w:rsidRPr="00390240">
        <w:rPr>
          <w:sz w:val="24"/>
          <w:szCs w:val="24"/>
        </w:rPr>
        <w:t xml:space="preserve"> (Accessed: 24</w:t>
      </w:r>
      <w:r w:rsidR="00AE5B4A" w:rsidRPr="00390240">
        <w:rPr>
          <w:sz w:val="24"/>
          <w:szCs w:val="24"/>
        </w:rPr>
        <w:t xml:space="preserve">  </w:t>
      </w:r>
      <w:r w:rsidR="008E6974" w:rsidRPr="00390240">
        <w:rPr>
          <w:sz w:val="24"/>
          <w:szCs w:val="24"/>
        </w:rPr>
        <w:t>January 2023).</w:t>
      </w:r>
    </w:p>
    <w:p w14:paraId="59A8EF6C" w14:textId="77777777" w:rsidR="00390240" w:rsidRPr="00390240" w:rsidRDefault="005313AB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sz w:val="24"/>
          <w:szCs w:val="24"/>
        </w:rPr>
        <w:t xml:space="preserve">Leland, J. (1999) </w:t>
      </w:r>
      <w:r w:rsidR="00E5527F" w:rsidRPr="00390240">
        <w:rPr>
          <w:sz w:val="24"/>
          <w:szCs w:val="24"/>
        </w:rPr>
        <w:t>‘</w:t>
      </w:r>
      <w:r w:rsidRPr="00390240">
        <w:rPr>
          <w:sz w:val="24"/>
          <w:szCs w:val="24"/>
        </w:rPr>
        <w:t>A Wall of Black Water</w:t>
      </w:r>
      <w:r w:rsidR="00E5527F" w:rsidRPr="00390240">
        <w:rPr>
          <w:sz w:val="24"/>
          <w:szCs w:val="24"/>
        </w:rPr>
        <w:t>’</w:t>
      </w:r>
      <w:r w:rsidRPr="00390240">
        <w:rPr>
          <w:sz w:val="24"/>
          <w:szCs w:val="24"/>
        </w:rPr>
        <w:t xml:space="preserve">, </w:t>
      </w:r>
      <w:r w:rsidRPr="00390240">
        <w:rPr>
          <w:i/>
          <w:iCs/>
          <w:sz w:val="24"/>
          <w:szCs w:val="24"/>
        </w:rPr>
        <w:t>Newsweek</w:t>
      </w:r>
      <w:r w:rsidRPr="00390240">
        <w:rPr>
          <w:sz w:val="24"/>
          <w:szCs w:val="24"/>
        </w:rPr>
        <w:t xml:space="preserve">, </w:t>
      </w:r>
      <w:r w:rsidR="00264C75" w:rsidRPr="00390240">
        <w:rPr>
          <w:sz w:val="24"/>
          <w:szCs w:val="24"/>
        </w:rPr>
        <w:t>8</w:t>
      </w:r>
      <w:r w:rsidR="00264C75" w:rsidRPr="00390240">
        <w:rPr>
          <w:sz w:val="24"/>
          <w:szCs w:val="24"/>
          <w:vertAlign w:val="superscript"/>
        </w:rPr>
        <w:t>th</w:t>
      </w:r>
      <w:r w:rsidR="00264C75" w:rsidRPr="00390240">
        <w:rPr>
          <w:sz w:val="24"/>
          <w:szCs w:val="24"/>
        </w:rPr>
        <w:t xml:space="preserve"> August. Available at: </w:t>
      </w:r>
      <w:hyperlink r:id="rId20" w:history="1">
        <w:r w:rsidR="00264C75" w:rsidRPr="00390240">
          <w:rPr>
            <w:rStyle w:val="Hyperlink"/>
            <w:color w:val="auto"/>
            <w:sz w:val="24"/>
            <w:szCs w:val="24"/>
          </w:rPr>
          <w:t>https://www.newsweek.com/wall-black-water-165758</w:t>
        </w:r>
      </w:hyperlink>
      <w:r w:rsidR="00264C75" w:rsidRPr="00390240">
        <w:rPr>
          <w:sz w:val="24"/>
          <w:szCs w:val="24"/>
        </w:rPr>
        <w:t xml:space="preserve"> (</w:t>
      </w:r>
      <w:r w:rsidR="00DD4CD8" w:rsidRPr="00390240">
        <w:rPr>
          <w:sz w:val="24"/>
          <w:szCs w:val="24"/>
        </w:rPr>
        <w:t>Accessed: 24 January 2023).</w:t>
      </w:r>
    </w:p>
    <w:p w14:paraId="735D7393" w14:textId="77777777" w:rsidR="00390240" w:rsidRPr="00390240" w:rsidRDefault="00655492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sz w:val="24"/>
          <w:szCs w:val="24"/>
        </w:rPr>
        <w:t>Levine, T. (199</w:t>
      </w:r>
      <w:r w:rsidR="00AF20B0" w:rsidRPr="00390240">
        <w:rPr>
          <w:sz w:val="24"/>
          <w:szCs w:val="24"/>
        </w:rPr>
        <w:t>9</w:t>
      </w:r>
      <w:r w:rsidRPr="00390240">
        <w:rPr>
          <w:sz w:val="24"/>
          <w:szCs w:val="24"/>
        </w:rPr>
        <w:t xml:space="preserve">) ‘Swept away’, </w:t>
      </w:r>
      <w:r w:rsidR="0092784E" w:rsidRPr="00390240">
        <w:rPr>
          <w:sz w:val="24"/>
          <w:szCs w:val="24"/>
        </w:rPr>
        <w:t>People, 16</w:t>
      </w:r>
      <w:r w:rsidR="0092784E" w:rsidRPr="00390240">
        <w:rPr>
          <w:sz w:val="24"/>
          <w:szCs w:val="24"/>
          <w:vertAlign w:val="superscript"/>
        </w:rPr>
        <w:t>th</w:t>
      </w:r>
      <w:r w:rsidR="0092784E" w:rsidRPr="00390240">
        <w:rPr>
          <w:sz w:val="24"/>
          <w:szCs w:val="24"/>
        </w:rPr>
        <w:t xml:space="preserve"> August. Available at: </w:t>
      </w:r>
      <w:hyperlink r:id="rId21" w:history="1">
        <w:r w:rsidR="0092784E" w:rsidRPr="00390240">
          <w:rPr>
            <w:rStyle w:val="Hyperlink"/>
            <w:color w:val="auto"/>
            <w:sz w:val="24"/>
            <w:szCs w:val="24"/>
          </w:rPr>
          <w:t>https://people.com/archive/swept-away-vol-52-no-6/</w:t>
        </w:r>
      </w:hyperlink>
      <w:r w:rsidR="0092784E" w:rsidRPr="00390240">
        <w:rPr>
          <w:sz w:val="24"/>
          <w:szCs w:val="24"/>
        </w:rPr>
        <w:t xml:space="preserve"> (Accessed: 24 January</w:t>
      </w:r>
      <w:r w:rsidR="00AE5B4A" w:rsidRPr="00390240">
        <w:rPr>
          <w:sz w:val="24"/>
          <w:szCs w:val="24"/>
        </w:rPr>
        <w:t xml:space="preserve"> 2023).</w:t>
      </w:r>
    </w:p>
    <w:p w14:paraId="425D7AD6" w14:textId="77777777" w:rsidR="00390240" w:rsidRPr="00390240" w:rsidRDefault="00152DB2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sz w:val="24"/>
          <w:szCs w:val="24"/>
        </w:rPr>
        <w:t>Manghani, K. (2011) ‘Quality assurance: Importance of systems and standard operating procedures’, </w:t>
      </w:r>
      <w:r w:rsidRPr="00390240">
        <w:rPr>
          <w:i/>
          <w:iCs/>
          <w:sz w:val="24"/>
          <w:szCs w:val="24"/>
        </w:rPr>
        <w:t>Perspectives in clinical research</w:t>
      </w:r>
      <w:r w:rsidRPr="00390240">
        <w:rPr>
          <w:sz w:val="24"/>
          <w:szCs w:val="24"/>
        </w:rPr>
        <w:t>, 2(1), pp. 34–37.</w:t>
      </w:r>
    </w:p>
    <w:p w14:paraId="2C4ED5DD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McCammon, I., (2002) Evidence of heuristic traps in recreational avalanche accidents. </w:t>
      </w:r>
      <w:r w:rsidRPr="00390240">
        <w:rPr>
          <w:rFonts w:eastAsia="+mn-ea"/>
          <w:i/>
          <w:iCs/>
          <w:kern w:val="24"/>
          <w:sz w:val="24"/>
          <w:szCs w:val="24"/>
        </w:rPr>
        <w:t xml:space="preserve">In Proceedings of the International Snow Science Workshop </w:t>
      </w:r>
      <w:r w:rsidRPr="00390240">
        <w:rPr>
          <w:rFonts w:eastAsia="+mn-ea"/>
          <w:kern w:val="24"/>
          <w:sz w:val="24"/>
          <w:szCs w:val="24"/>
        </w:rPr>
        <w:t>(Vol. 30).</w:t>
      </w:r>
    </w:p>
    <w:p w14:paraId="32E9C477" w14:textId="77777777" w:rsidR="00390240" w:rsidRPr="00390240" w:rsidRDefault="001720C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sz w:val="24"/>
          <w:szCs w:val="24"/>
          <w:shd w:val="clear" w:color="auto" w:fill="FFFFFF"/>
        </w:rPr>
        <w:t>Mitten, D. (2007) ‘An Analysis of Outdoor Leaders’ Ethics Guiding Decisions’, </w:t>
      </w:r>
      <w:r w:rsidRPr="00390240">
        <w:rPr>
          <w:i/>
          <w:iCs/>
          <w:sz w:val="24"/>
          <w:szCs w:val="24"/>
          <w:shd w:val="clear" w:color="auto" w:fill="FFFFFF"/>
        </w:rPr>
        <w:t>The Journal of experiential education</w:t>
      </w:r>
      <w:r w:rsidRPr="00390240">
        <w:rPr>
          <w:sz w:val="24"/>
          <w:szCs w:val="24"/>
          <w:shd w:val="clear" w:color="auto" w:fill="FFFFFF"/>
        </w:rPr>
        <w:t>, 29(3), pp. 373–377.</w:t>
      </w:r>
    </w:p>
    <w:p w14:paraId="75665222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Outdoor Education Advisers’ Panel (2020)</w:t>
      </w:r>
      <w:r w:rsidR="0050180E" w:rsidRPr="00390240">
        <w:rPr>
          <w:rFonts w:eastAsia="+mn-ea"/>
          <w:kern w:val="24"/>
          <w:sz w:val="24"/>
          <w:szCs w:val="24"/>
        </w:rPr>
        <w:t xml:space="preserve"> ‘</w:t>
      </w:r>
      <w:r w:rsidRPr="00390240">
        <w:rPr>
          <w:rFonts w:eastAsia="+mn-ea"/>
          <w:kern w:val="24"/>
          <w:sz w:val="24"/>
          <w:szCs w:val="24"/>
        </w:rPr>
        <w:t>4.1b Emergencies and Critical Incidents – Overview</w:t>
      </w:r>
      <w:r w:rsidR="0050180E" w:rsidRPr="00390240">
        <w:rPr>
          <w:rFonts w:eastAsia="+mn-ea"/>
          <w:kern w:val="24"/>
          <w:sz w:val="24"/>
          <w:szCs w:val="24"/>
        </w:rPr>
        <w:t>’</w:t>
      </w:r>
      <w:r w:rsidRPr="00390240">
        <w:rPr>
          <w:rFonts w:eastAsia="+mn-ea"/>
          <w:i/>
          <w:iCs/>
          <w:kern w:val="24"/>
          <w:sz w:val="24"/>
          <w:szCs w:val="24"/>
        </w:rPr>
        <w:t xml:space="preserve"> </w:t>
      </w:r>
      <w:r w:rsidR="0050180E" w:rsidRPr="00390240">
        <w:rPr>
          <w:rFonts w:eastAsia="+mn-ea"/>
          <w:i/>
          <w:iCs/>
          <w:kern w:val="24"/>
          <w:sz w:val="24"/>
          <w:szCs w:val="24"/>
        </w:rPr>
        <w:t>.</w:t>
      </w:r>
      <w:r w:rsidR="0050180E" w:rsidRPr="00390240">
        <w:rPr>
          <w:rFonts w:eastAsia="+mn-ea"/>
          <w:kern w:val="24"/>
          <w:sz w:val="24"/>
          <w:szCs w:val="24"/>
        </w:rPr>
        <w:t>A</w:t>
      </w:r>
      <w:r w:rsidRPr="00390240">
        <w:rPr>
          <w:rFonts w:eastAsia="+mn-ea"/>
          <w:kern w:val="24"/>
          <w:sz w:val="24"/>
          <w:szCs w:val="24"/>
        </w:rPr>
        <w:t xml:space="preserve">vailable at: </w:t>
      </w:r>
      <w:hyperlink r:id="rId22" w:history="1">
        <w:r w:rsidRPr="00390240">
          <w:rPr>
            <w:rFonts w:eastAsia="+mn-ea"/>
            <w:i/>
            <w:iCs/>
            <w:kern w:val="24"/>
            <w:sz w:val="24"/>
            <w:szCs w:val="24"/>
            <w:u w:val="single"/>
          </w:rPr>
          <w:t>https://oeapng.info/downloads/download-info/4-1b-emergencies-and-critical-incidents-overview/</w:t>
        </w:r>
      </w:hyperlink>
      <w:r w:rsidRPr="00390240">
        <w:rPr>
          <w:rFonts w:eastAsia="+mn-ea"/>
          <w:i/>
          <w:iCs/>
          <w:kern w:val="24"/>
          <w:sz w:val="24"/>
          <w:szCs w:val="24"/>
        </w:rPr>
        <w:t xml:space="preserve"> </w:t>
      </w:r>
      <w:r w:rsidR="0050180E" w:rsidRPr="00390240">
        <w:rPr>
          <w:rFonts w:eastAsia="+mn-ea"/>
          <w:kern w:val="24"/>
          <w:sz w:val="24"/>
          <w:szCs w:val="24"/>
        </w:rPr>
        <w:t>(Accessed: 24 Janaury 2023).</w:t>
      </w:r>
    </w:p>
    <w:p w14:paraId="00B5C1F1" w14:textId="77777777" w:rsidR="00390240" w:rsidRPr="00390240" w:rsidRDefault="003617CF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sz w:val="24"/>
          <w:szCs w:val="24"/>
          <w:shd w:val="clear" w:color="auto" w:fill="FFFFFF"/>
        </w:rPr>
        <w:t>Padilla-Meléndez, A., Fernández-Gámez, M.A. and Molina-Gómez, J. (2014) ‘Feeling the risks: effects of the development of emotional competences with outdoor training on the entrepreneurial intent of university students’, </w:t>
      </w:r>
      <w:r w:rsidRPr="00390240">
        <w:rPr>
          <w:i/>
          <w:iCs/>
          <w:sz w:val="24"/>
          <w:szCs w:val="24"/>
          <w:shd w:val="clear" w:color="auto" w:fill="FFFFFF"/>
        </w:rPr>
        <w:t>International entrepreneurship and management journal</w:t>
      </w:r>
      <w:r w:rsidRPr="00390240">
        <w:rPr>
          <w:sz w:val="24"/>
          <w:szCs w:val="24"/>
          <w:shd w:val="clear" w:color="auto" w:fill="FFFFFF"/>
        </w:rPr>
        <w:t>, 10(4), pp. 861–884.</w:t>
      </w:r>
    </w:p>
    <w:p w14:paraId="7B02FAC5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Perneger, T. V. (2005). The Swiss cheese model of safety incidents: are there holes in the metaphor?. </w:t>
      </w:r>
      <w:r w:rsidRPr="00390240">
        <w:rPr>
          <w:rFonts w:eastAsia="+mn-ea"/>
          <w:i/>
          <w:iCs/>
          <w:kern w:val="24"/>
          <w:sz w:val="24"/>
          <w:szCs w:val="24"/>
        </w:rPr>
        <w:t>BMC health services research</w:t>
      </w:r>
      <w:r w:rsidRPr="00390240">
        <w:rPr>
          <w:rFonts w:eastAsia="+mn-ea"/>
          <w:kern w:val="24"/>
          <w:sz w:val="24"/>
          <w:szCs w:val="24"/>
        </w:rPr>
        <w:t>, </w:t>
      </w:r>
      <w:r w:rsidRPr="00390240">
        <w:rPr>
          <w:rFonts w:eastAsia="+mn-ea"/>
          <w:i/>
          <w:iCs/>
          <w:kern w:val="24"/>
          <w:sz w:val="24"/>
          <w:szCs w:val="24"/>
        </w:rPr>
        <w:t>5</w:t>
      </w:r>
      <w:r w:rsidRPr="00390240">
        <w:rPr>
          <w:rFonts w:eastAsia="+mn-ea"/>
          <w:kern w:val="24"/>
          <w:sz w:val="24"/>
          <w:szCs w:val="24"/>
        </w:rPr>
        <w:t xml:space="preserve">(1), </w:t>
      </w:r>
      <w:r w:rsidR="008E27D2" w:rsidRPr="00390240">
        <w:rPr>
          <w:rFonts w:eastAsia="+mn-ea"/>
          <w:kern w:val="24"/>
          <w:sz w:val="24"/>
          <w:szCs w:val="24"/>
        </w:rPr>
        <w:t xml:space="preserve">pp. </w:t>
      </w:r>
      <w:r w:rsidRPr="00390240">
        <w:rPr>
          <w:rFonts w:eastAsia="+mn-ea"/>
          <w:kern w:val="24"/>
          <w:sz w:val="24"/>
          <w:szCs w:val="24"/>
        </w:rPr>
        <w:t>71.</w:t>
      </w:r>
    </w:p>
    <w:p w14:paraId="1A12F641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Reason J. (1990) </w:t>
      </w:r>
      <w:r w:rsidRPr="00390240">
        <w:rPr>
          <w:rFonts w:eastAsia="+mn-ea"/>
          <w:i/>
          <w:iCs/>
          <w:kern w:val="24"/>
          <w:sz w:val="24"/>
          <w:szCs w:val="24"/>
        </w:rPr>
        <w:t>Human Error</w:t>
      </w:r>
      <w:r w:rsidRPr="00390240">
        <w:rPr>
          <w:rFonts w:eastAsia="+mn-ea"/>
          <w:kern w:val="24"/>
          <w:sz w:val="24"/>
          <w:szCs w:val="24"/>
        </w:rPr>
        <w:t>. Cambridge: Cambridge University Press.</w:t>
      </w:r>
    </w:p>
    <w:p w14:paraId="57A0869D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Reason, J. (2016). </w:t>
      </w:r>
      <w:r w:rsidRPr="00390240">
        <w:rPr>
          <w:rFonts w:eastAsia="+mn-ea"/>
          <w:i/>
          <w:iCs/>
          <w:kern w:val="24"/>
          <w:sz w:val="24"/>
          <w:szCs w:val="24"/>
        </w:rPr>
        <w:t>Managing the risks of organizational accidents</w:t>
      </w:r>
      <w:r w:rsidRPr="00390240">
        <w:rPr>
          <w:rFonts w:eastAsia="+mn-ea"/>
          <w:kern w:val="24"/>
          <w:sz w:val="24"/>
          <w:szCs w:val="24"/>
        </w:rPr>
        <w:t xml:space="preserve">. </w:t>
      </w:r>
      <w:r w:rsidR="005A6790" w:rsidRPr="00390240">
        <w:rPr>
          <w:rFonts w:eastAsia="+mn-ea"/>
          <w:kern w:val="24"/>
          <w:sz w:val="24"/>
          <w:szCs w:val="24"/>
        </w:rPr>
        <w:t xml:space="preserve">London: </w:t>
      </w:r>
      <w:r w:rsidRPr="00390240">
        <w:rPr>
          <w:rFonts w:eastAsia="+mn-ea"/>
          <w:kern w:val="24"/>
          <w:sz w:val="24"/>
          <w:szCs w:val="24"/>
        </w:rPr>
        <w:t>Routledge.</w:t>
      </w:r>
    </w:p>
    <w:p w14:paraId="7EB3E0D8" w14:textId="77777777" w:rsidR="00390240" w:rsidRPr="00390240" w:rsidRDefault="00F06E6C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lastRenderedPageBreak/>
        <w:t xml:space="preserve">Robinson, A (2015) </w:t>
      </w:r>
      <w:r w:rsidRPr="00390240">
        <w:rPr>
          <w:rFonts w:eastAsia="+mn-ea"/>
          <w:i/>
          <w:iCs/>
          <w:kern w:val="24"/>
          <w:sz w:val="24"/>
          <w:szCs w:val="24"/>
        </w:rPr>
        <w:t>Einstein: A Hundred Years of Relativity</w:t>
      </w:r>
      <w:r w:rsidRPr="00390240">
        <w:rPr>
          <w:rFonts w:eastAsia="+mn-ea"/>
          <w:kern w:val="24"/>
          <w:sz w:val="24"/>
          <w:szCs w:val="24"/>
        </w:rPr>
        <w:t xml:space="preserve">. </w:t>
      </w:r>
      <w:r w:rsidR="00E114AC" w:rsidRPr="00390240">
        <w:rPr>
          <w:rFonts w:eastAsia="+mn-ea"/>
          <w:kern w:val="24"/>
          <w:sz w:val="24"/>
          <w:szCs w:val="24"/>
        </w:rPr>
        <w:t>Princeton: Princeton University Press.</w:t>
      </w:r>
    </w:p>
    <w:p w14:paraId="7EF47C55" w14:textId="77777777" w:rsidR="00390240" w:rsidRPr="00390240" w:rsidRDefault="00F3138A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Shooter, W., Sibthorp, J. and Paisley, K. (2009) ‘Outdoor Leadership Skills: A Program Perspective’, </w:t>
      </w:r>
      <w:r w:rsidRPr="00390240">
        <w:rPr>
          <w:rFonts w:eastAsia="+mn-ea"/>
          <w:i/>
          <w:iCs/>
          <w:kern w:val="24"/>
          <w:sz w:val="24"/>
          <w:szCs w:val="24"/>
        </w:rPr>
        <w:t>The Journal of experiential education</w:t>
      </w:r>
      <w:r w:rsidRPr="00390240">
        <w:rPr>
          <w:rFonts w:eastAsia="+mn-ea"/>
          <w:kern w:val="24"/>
          <w:sz w:val="24"/>
          <w:szCs w:val="24"/>
        </w:rPr>
        <w:t>, 32(1), pp. 1–13. </w:t>
      </w:r>
    </w:p>
    <w:p w14:paraId="46983C99" w14:textId="77777777" w:rsidR="00390240" w:rsidRPr="00390240" w:rsidRDefault="008A0ED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The Sydney </w:t>
      </w:r>
      <w:r w:rsidR="002D6975" w:rsidRPr="00390240">
        <w:rPr>
          <w:rFonts w:eastAsia="+mn-ea"/>
          <w:kern w:val="24"/>
          <w:sz w:val="24"/>
          <w:szCs w:val="24"/>
        </w:rPr>
        <w:t>Morning Herald (2002) Convicted Swiss drop their appeals over canyon deaths, The</w:t>
      </w:r>
      <w:r w:rsidR="00FF2CE0" w:rsidRPr="00390240">
        <w:rPr>
          <w:rFonts w:eastAsia="+mn-ea"/>
          <w:kern w:val="24"/>
          <w:sz w:val="24"/>
          <w:szCs w:val="24"/>
        </w:rPr>
        <w:t xml:space="preserve"> Sydney Morning Herald, 8</w:t>
      </w:r>
      <w:r w:rsidR="00FF2CE0" w:rsidRPr="00390240">
        <w:rPr>
          <w:rFonts w:eastAsia="+mn-ea"/>
          <w:kern w:val="24"/>
          <w:sz w:val="24"/>
          <w:szCs w:val="24"/>
          <w:vertAlign w:val="superscript"/>
        </w:rPr>
        <w:t>th</w:t>
      </w:r>
      <w:r w:rsidR="00FF2CE0" w:rsidRPr="00390240">
        <w:rPr>
          <w:rFonts w:eastAsia="+mn-ea"/>
          <w:kern w:val="24"/>
          <w:sz w:val="24"/>
          <w:szCs w:val="24"/>
        </w:rPr>
        <w:t xml:space="preserve"> September</w:t>
      </w:r>
      <w:r w:rsidR="0085124B" w:rsidRPr="00390240">
        <w:rPr>
          <w:rFonts w:eastAsia="+mn-ea"/>
          <w:kern w:val="24"/>
          <w:sz w:val="24"/>
          <w:szCs w:val="24"/>
        </w:rPr>
        <w:t xml:space="preserve">. Available at: </w:t>
      </w:r>
      <w:hyperlink r:id="rId23" w:history="1">
        <w:r w:rsidR="002A491F" w:rsidRPr="00390240">
          <w:rPr>
            <w:rStyle w:val="Hyperlink"/>
            <w:rFonts w:eastAsia="+mn-ea"/>
            <w:color w:val="auto"/>
            <w:kern w:val="24"/>
            <w:sz w:val="24"/>
            <w:szCs w:val="24"/>
          </w:rPr>
          <w:t>https://www.smh.com.au/world/convicted-swiss-drop-their-appeals-over-canyon-deaths-20020908-gdfm5v.html</w:t>
        </w:r>
      </w:hyperlink>
      <w:r w:rsidR="002A491F" w:rsidRPr="00390240">
        <w:rPr>
          <w:rFonts w:eastAsia="+mn-ea"/>
          <w:kern w:val="24"/>
          <w:sz w:val="24"/>
          <w:szCs w:val="24"/>
        </w:rPr>
        <w:t xml:space="preserve"> (Accessd: 24 January 2023).</w:t>
      </w:r>
    </w:p>
    <w:p w14:paraId="5876D977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>Underwood, P.</w:t>
      </w:r>
      <w:r w:rsidR="008A023F" w:rsidRPr="00390240">
        <w:rPr>
          <w:rFonts w:eastAsia="+mn-ea"/>
          <w:kern w:val="24"/>
          <w:sz w:val="24"/>
          <w:szCs w:val="24"/>
        </w:rPr>
        <w:t xml:space="preserve"> and </w:t>
      </w:r>
      <w:r w:rsidRPr="00390240">
        <w:rPr>
          <w:rFonts w:eastAsia="+mn-ea"/>
          <w:kern w:val="24"/>
          <w:sz w:val="24"/>
          <w:szCs w:val="24"/>
        </w:rPr>
        <w:t xml:space="preserve">Waterson, P. (2014) </w:t>
      </w:r>
      <w:r w:rsidR="008A023F" w:rsidRPr="00390240">
        <w:rPr>
          <w:rFonts w:eastAsia="+mn-ea"/>
          <w:kern w:val="24"/>
          <w:sz w:val="24"/>
          <w:szCs w:val="24"/>
        </w:rPr>
        <w:t>‘</w:t>
      </w:r>
      <w:r w:rsidRPr="00390240">
        <w:rPr>
          <w:rFonts w:eastAsia="+mn-ea"/>
          <w:kern w:val="24"/>
          <w:sz w:val="24"/>
          <w:szCs w:val="24"/>
        </w:rPr>
        <w:t>Systems thinking, the Swiss Cheese Model and accident analysis: a comparative systemic analysis of the Grayrigg train derailment using the ATSB, AcciMap and STAMP models</w:t>
      </w:r>
      <w:r w:rsidR="008A023F" w:rsidRPr="00390240">
        <w:rPr>
          <w:rFonts w:eastAsia="+mn-ea"/>
          <w:kern w:val="24"/>
          <w:sz w:val="24"/>
          <w:szCs w:val="24"/>
        </w:rPr>
        <w:t>’,</w:t>
      </w:r>
      <w:r w:rsidRPr="00390240">
        <w:rPr>
          <w:rFonts w:eastAsia="+mn-ea"/>
          <w:kern w:val="24"/>
          <w:sz w:val="24"/>
          <w:szCs w:val="24"/>
        </w:rPr>
        <w:t> </w:t>
      </w:r>
      <w:r w:rsidRPr="00390240">
        <w:rPr>
          <w:rFonts w:eastAsia="+mn-ea"/>
          <w:i/>
          <w:iCs/>
          <w:kern w:val="24"/>
          <w:sz w:val="24"/>
          <w:szCs w:val="24"/>
        </w:rPr>
        <w:t>Accident Analysis &amp; Prevention</w:t>
      </w:r>
      <w:r w:rsidRPr="00390240">
        <w:rPr>
          <w:rFonts w:eastAsia="+mn-ea"/>
          <w:kern w:val="24"/>
          <w:sz w:val="24"/>
          <w:szCs w:val="24"/>
        </w:rPr>
        <w:t>, </w:t>
      </w:r>
      <w:r w:rsidRPr="00390240">
        <w:rPr>
          <w:rFonts w:eastAsia="+mn-ea"/>
          <w:i/>
          <w:iCs/>
          <w:kern w:val="24"/>
          <w:sz w:val="24"/>
          <w:szCs w:val="24"/>
        </w:rPr>
        <w:t>68</w:t>
      </w:r>
      <w:r w:rsidRPr="00390240">
        <w:rPr>
          <w:rFonts w:eastAsia="+mn-ea"/>
          <w:kern w:val="24"/>
          <w:sz w:val="24"/>
          <w:szCs w:val="24"/>
        </w:rPr>
        <w:t xml:space="preserve">, </w:t>
      </w:r>
      <w:r w:rsidR="005B1497" w:rsidRPr="00390240">
        <w:rPr>
          <w:rFonts w:eastAsia="+mn-ea"/>
          <w:kern w:val="24"/>
          <w:sz w:val="24"/>
          <w:szCs w:val="24"/>
        </w:rPr>
        <w:t>pp.</w:t>
      </w:r>
      <w:r w:rsidRPr="00390240">
        <w:rPr>
          <w:rFonts w:eastAsia="+mn-ea"/>
          <w:kern w:val="24"/>
          <w:sz w:val="24"/>
          <w:szCs w:val="24"/>
        </w:rPr>
        <w:t>75-94.</w:t>
      </w:r>
    </w:p>
    <w:p w14:paraId="46E0FDEE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University of East Anglia (2018). Human failure. Available at: </w:t>
      </w:r>
      <w:hyperlink r:id="rId24" w:history="1">
        <w:r w:rsidRPr="00390240">
          <w:rPr>
            <w:rFonts w:eastAsia="+mn-ea"/>
            <w:kern w:val="24"/>
            <w:sz w:val="24"/>
            <w:szCs w:val="24"/>
            <w:u w:val="single"/>
          </w:rPr>
          <w:t>https://www.youtube.com/watch?v=XINCYII2K0c</w:t>
        </w:r>
      </w:hyperlink>
      <w:r w:rsidRPr="00390240">
        <w:rPr>
          <w:rFonts w:eastAsia="+mn-ea"/>
          <w:kern w:val="24"/>
          <w:sz w:val="24"/>
          <w:szCs w:val="24"/>
        </w:rPr>
        <w:t xml:space="preserve"> </w:t>
      </w:r>
      <w:r w:rsidR="00604352" w:rsidRPr="00390240">
        <w:rPr>
          <w:rFonts w:eastAsia="+mn-ea"/>
          <w:kern w:val="24"/>
          <w:sz w:val="24"/>
          <w:szCs w:val="24"/>
        </w:rPr>
        <w:t xml:space="preserve">(Accessed: 24 </w:t>
      </w:r>
      <w:r w:rsidR="003B64B7" w:rsidRPr="00390240">
        <w:rPr>
          <w:rFonts w:eastAsia="+mn-ea"/>
          <w:kern w:val="24"/>
          <w:sz w:val="24"/>
          <w:szCs w:val="24"/>
        </w:rPr>
        <w:t>January</w:t>
      </w:r>
      <w:r w:rsidR="00604352" w:rsidRPr="00390240">
        <w:rPr>
          <w:rFonts w:eastAsia="+mn-ea"/>
          <w:kern w:val="24"/>
          <w:sz w:val="24"/>
          <w:szCs w:val="24"/>
        </w:rPr>
        <w:t xml:space="preserve"> </w:t>
      </w:r>
      <w:r w:rsidR="003B64B7" w:rsidRPr="00390240">
        <w:rPr>
          <w:rFonts w:eastAsia="+mn-ea"/>
          <w:kern w:val="24"/>
          <w:sz w:val="24"/>
          <w:szCs w:val="24"/>
        </w:rPr>
        <w:t>2023).</w:t>
      </w:r>
    </w:p>
    <w:p w14:paraId="323EA3B6" w14:textId="77777777" w:rsidR="00390240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University of East Anglia (2019). Identifying error Swiss cheese model at: </w:t>
      </w:r>
      <w:hyperlink r:id="rId25" w:history="1">
        <w:r w:rsidRPr="00390240">
          <w:rPr>
            <w:rFonts w:eastAsia="+mn-ea"/>
            <w:kern w:val="24"/>
            <w:sz w:val="24"/>
            <w:szCs w:val="24"/>
            <w:u w:val="single"/>
          </w:rPr>
          <w:t>https://www.youtube.com/watch?v=JRCMxfBULB4</w:t>
        </w:r>
      </w:hyperlink>
      <w:r w:rsidRPr="00390240">
        <w:rPr>
          <w:rFonts w:eastAsia="+mn-ea"/>
          <w:kern w:val="24"/>
          <w:sz w:val="24"/>
          <w:szCs w:val="24"/>
        </w:rPr>
        <w:t xml:space="preserve"> </w:t>
      </w:r>
      <w:r w:rsidR="003B64B7" w:rsidRPr="00390240">
        <w:rPr>
          <w:rFonts w:eastAsia="+mn-ea"/>
          <w:kern w:val="24"/>
          <w:sz w:val="24"/>
          <w:szCs w:val="24"/>
        </w:rPr>
        <w:t>(Accessed: 24 January 2023).</w:t>
      </w:r>
    </w:p>
    <w:p w14:paraId="475508B4" w14:textId="48D1C350" w:rsidR="00D22D9C" w:rsidRPr="00390240" w:rsidRDefault="00777654" w:rsidP="00390240">
      <w:pPr>
        <w:shd w:val="clear" w:color="auto" w:fill="FFFFFF"/>
        <w:ind w:left="720" w:hanging="720"/>
        <w:rPr>
          <w:sz w:val="24"/>
          <w:szCs w:val="24"/>
        </w:rPr>
      </w:pPr>
      <w:r w:rsidRPr="00390240">
        <w:rPr>
          <w:rFonts w:eastAsia="+mn-ea"/>
          <w:kern w:val="24"/>
          <w:sz w:val="24"/>
          <w:szCs w:val="24"/>
        </w:rPr>
        <w:t xml:space="preserve">Zajchowski, C. A., Brownlee, M. T., </w:t>
      </w:r>
      <w:r w:rsidR="00E57CF4" w:rsidRPr="00390240">
        <w:rPr>
          <w:rFonts w:eastAsia="+mn-ea"/>
          <w:kern w:val="24"/>
          <w:sz w:val="24"/>
          <w:szCs w:val="24"/>
        </w:rPr>
        <w:t>and</w:t>
      </w:r>
      <w:r w:rsidRPr="00390240">
        <w:rPr>
          <w:rFonts w:eastAsia="+mn-ea"/>
          <w:kern w:val="24"/>
          <w:sz w:val="24"/>
          <w:szCs w:val="24"/>
        </w:rPr>
        <w:t xml:space="preserve"> Furman, N. N. (2016)</w:t>
      </w:r>
      <w:r w:rsidR="00E57CF4" w:rsidRPr="00390240">
        <w:rPr>
          <w:rFonts w:eastAsia="+mn-ea"/>
          <w:kern w:val="24"/>
          <w:sz w:val="24"/>
          <w:szCs w:val="24"/>
        </w:rPr>
        <w:t xml:space="preserve"> ‘</w:t>
      </w:r>
      <w:r w:rsidRPr="00390240">
        <w:rPr>
          <w:rFonts w:eastAsia="+mn-ea"/>
          <w:kern w:val="24"/>
          <w:sz w:val="24"/>
          <w:szCs w:val="24"/>
        </w:rPr>
        <w:t>The dialectical utility of heuristic processing in outdoor adventure education</w:t>
      </w:r>
      <w:r w:rsidR="00E57CF4" w:rsidRPr="00390240">
        <w:rPr>
          <w:rFonts w:eastAsia="+mn-ea"/>
          <w:kern w:val="24"/>
          <w:sz w:val="24"/>
          <w:szCs w:val="24"/>
        </w:rPr>
        <w:t xml:space="preserve">’, </w:t>
      </w:r>
      <w:r w:rsidRPr="00390240">
        <w:rPr>
          <w:rFonts w:eastAsia="+mn-ea"/>
          <w:i/>
          <w:iCs/>
          <w:kern w:val="24"/>
          <w:sz w:val="24"/>
          <w:szCs w:val="24"/>
        </w:rPr>
        <w:t>Journal of Outdoor Recreation, Education, and Leadership</w:t>
      </w:r>
      <w:r w:rsidRPr="00390240">
        <w:rPr>
          <w:rFonts w:eastAsia="+mn-ea"/>
          <w:kern w:val="24"/>
          <w:sz w:val="24"/>
          <w:szCs w:val="24"/>
        </w:rPr>
        <w:t xml:space="preserve">, 8(2), </w:t>
      </w:r>
      <w:r w:rsidR="00E57CF4" w:rsidRPr="00390240">
        <w:rPr>
          <w:rFonts w:eastAsia="+mn-ea"/>
          <w:kern w:val="24"/>
          <w:sz w:val="24"/>
          <w:szCs w:val="24"/>
        </w:rPr>
        <w:t xml:space="preserve">pp. </w:t>
      </w:r>
      <w:r w:rsidRPr="00390240">
        <w:rPr>
          <w:rFonts w:eastAsia="+mn-ea"/>
          <w:kern w:val="24"/>
          <w:sz w:val="24"/>
          <w:szCs w:val="24"/>
        </w:rPr>
        <w:t>119-135.</w:t>
      </w:r>
      <w:bookmarkEnd w:id="0"/>
    </w:p>
    <w:sectPr w:rsidR="00D22D9C" w:rsidRPr="00390240" w:rsidSect="00382338">
      <w:headerReference w:type="default" r:id="rId26"/>
      <w:footerReference w:type="default" r:id="rId27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927E8" w14:textId="77777777" w:rsidR="00DD788C" w:rsidRDefault="00DD788C">
      <w:r>
        <w:separator/>
      </w:r>
    </w:p>
  </w:endnote>
  <w:endnote w:type="continuationSeparator" w:id="0">
    <w:p w14:paraId="3C8C3B9E" w14:textId="77777777" w:rsidR="00DD788C" w:rsidRDefault="00DD788C">
      <w:r>
        <w:continuationSeparator/>
      </w:r>
    </w:p>
  </w:endnote>
  <w:endnote w:type="continuationNotice" w:id="1">
    <w:p w14:paraId="7BD19F86" w14:textId="77777777" w:rsidR="00DD788C" w:rsidRDefault="00DD78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+mn-ea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2862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8B30C1" w14:textId="0DDE02E6" w:rsidR="00382338" w:rsidRDefault="003823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0E1D9F" w14:textId="77777777" w:rsidR="00382338" w:rsidRDefault="003823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547CA" w14:textId="77777777" w:rsidR="00DD788C" w:rsidRDefault="00DD788C">
      <w:r>
        <w:separator/>
      </w:r>
    </w:p>
  </w:footnote>
  <w:footnote w:type="continuationSeparator" w:id="0">
    <w:p w14:paraId="01F54FD8" w14:textId="77777777" w:rsidR="00DD788C" w:rsidRDefault="00DD788C">
      <w:r>
        <w:continuationSeparator/>
      </w:r>
    </w:p>
  </w:footnote>
  <w:footnote w:type="continuationNotice" w:id="1">
    <w:p w14:paraId="3E18EB37" w14:textId="77777777" w:rsidR="00DD788C" w:rsidRDefault="00DD78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B123C" w14:textId="28BB29C0" w:rsidR="00382338" w:rsidRPr="00382338" w:rsidRDefault="00382338">
    <w:pPr>
      <w:pStyle w:val="Header"/>
      <w:rPr>
        <w:sz w:val="24"/>
        <w:szCs w:val="24"/>
      </w:rPr>
    </w:pPr>
    <w:r w:rsidRPr="00382338">
      <w:rPr>
        <w:sz w:val="24"/>
        <w:szCs w:val="24"/>
      </w:rPr>
      <w:t xml:space="preserve">BMOE6001                                      </w:t>
    </w:r>
    <w:r>
      <w:rPr>
        <w:sz w:val="24"/>
        <w:szCs w:val="24"/>
      </w:rPr>
      <w:t xml:space="preserve">        </w:t>
    </w:r>
    <w:r w:rsidRPr="00382338">
      <w:rPr>
        <w:sz w:val="24"/>
        <w:szCs w:val="24"/>
      </w:rPr>
      <w:t xml:space="preserve">                                                                                              2003481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9D9881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D8E2331"/>
    <w:multiLevelType w:val="hybridMultilevel"/>
    <w:tmpl w:val="97A4F2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8420B1"/>
    <w:multiLevelType w:val="hybridMultilevel"/>
    <w:tmpl w:val="A76A1DB8"/>
    <w:lvl w:ilvl="0" w:tplc="65CCB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6AC4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B52A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58D8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E2E9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D2653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562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405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CC94E5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3423A"/>
    <w:multiLevelType w:val="hybridMultilevel"/>
    <w:tmpl w:val="EA34947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6E2483"/>
    <w:multiLevelType w:val="hybridMultilevel"/>
    <w:tmpl w:val="E8C807F2"/>
    <w:lvl w:ilvl="0" w:tplc="24AC3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D612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0CF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CC9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2D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5C11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A284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0E8E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6076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2DC81AD1"/>
    <w:multiLevelType w:val="hybridMultilevel"/>
    <w:tmpl w:val="D48221BC"/>
    <w:lvl w:ilvl="0" w:tplc="791477E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/>
        <w:color w:val="595959" w:themeColor="text1" w:themeTint="A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9414E2"/>
    <w:multiLevelType w:val="hybridMultilevel"/>
    <w:tmpl w:val="C85263FE"/>
    <w:lvl w:ilvl="0" w:tplc="7E5271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5E80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B50EF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22AB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64D6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6A5003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2A5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E88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DE503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433B9D"/>
    <w:multiLevelType w:val="hybridMultilevel"/>
    <w:tmpl w:val="910E57DA"/>
    <w:lvl w:ilvl="0" w:tplc="A2983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EAD1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4EFCAB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2897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E899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E69F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109F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D0C6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5E80BB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9C5AE9"/>
    <w:multiLevelType w:val="hybridMultilevel"/>
    <w:tmpl w:val="D19A8174"/>
    <w:lvl w:ilvl="0" w:tplc="D17061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DCB6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18C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1CD4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943A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5C5A46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4455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B808E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36CCE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205723F"/>
    <w:multiLevelType w:val="hybridMultilevel"/>
    <w:tmpl w:val="5D82D4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87661B"/>
    <w:multiLevelType w:val="hybridMultilevel"/>
    <w:tmpl w:val="B9267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3301AE"/>
    <w:multiLevelType w:val="hybridMultilevel"/>
    <w:tmpl w:val="6FC68EA4"/>
    <w:lvl w:ilvl="0" w:tplc="774C29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07905">
    <w:abstractNumId w:val="5"/>
  </w:num>
  <w:num w:numId="2" w16cid:durableId="1866552832">
    <w:abstractNumId w:val="15"/>
  </w:num>
  <w:num w:numId="3" w16cid:durableId="2055690677">
    <w:abstractNumId w:val="25"/>
  </w:num>
  <w:num w:numId="4" w16cid:durableId="1789927900">
    <w:abstractNumId w:val="17"/>
  </w:num>
  <w:num w:numId="5" w16cid:durableId="1925991119">
    <w:abstractNumId w:val="13"/>
  </w:num>
  <w:num w:numId="6" w16cid:durableId="1879394174">
    <w:abstractNumId w:val="23"/>
  </w:num>
  <w:num w:numId="7" w16cid:durableId="221257739">
    <w:abstractNumId w:val="6"/>
  </w:num>
  <w:num w:numId="8" w16cid:durableId="1111627523">
    <w:abstractNumId w:val="20"/>
  </w:num>
  <w:num w:numId="9" w16cid:durableId="1085036718">
    <w:abstractNumId w:val="16"/>
  </w:num>
  <w:num w:numId="10" w16cid:durableId="930703746">
    <w:abstractNumId w:val="8"/>
  </w:num>
  <w:num w:numId="11" w16cid:durableId="1785801806">
    <w:abstractNumId w:val="9"/>
  </w:num>
  <w:num w:numId="12" w16cid:durableId="703481044">
    <w:abstractNumId w:val="14"/>
  </w:num>
  <w:num w:numId="13" w16cid:durableId="638920457">
    <w:abstractNumId w:val="19"/>
  </w:num>
  <w:num w:numId="14" w16cid:durableId="840433946">
    <w:abstractNumId w:val="7"/>
  </w:num>
  <w:num w:numId="15" w16cid:durableId="2054114558">
    <w:abstractNumId w:val="0"/>
  </w:num>
  <w:num w:numId="16" w16cid:durableId="835851680">
    <w:abstractNumId w:val="11"/>
  </w:num>
  <w:num w:numId="17" w16cid:durableId="1173566568">
    <w:abstractNumId w:val="10"/>
  </w:num>
  <w:num w:numId="18" w16cid:durableId="1131289044">
    <w:abstractNumId w:val="4"/>
  </w:num>
  <w:num w:numId="19" w16cid:durableId="79722658">
    <w:abstractNumId w:val="27"/>
  </w:num>
  <w:num w:numId="20" w16cid:durableId="1781366624">
    <w:abstractNumId w:val="1"/>
  </w:num>
  <w:num w:numId="21" w16cid:durableId="1413357830">
    <w:abstractNumId w:val="18"/>
  </w:num>
  <w:num w:numId="22" w16cid:durableId="80489308">
    <w:abstractNumId w:val="3"/>
  </w:num>
  <w:num w:numId="23" w16cid:durableId="1016617237">
    <w:abstractNumId w:val="21"/>
  </w:num>
  <w:num w:numId="24" w16cid:durableId="235895239">
    <w:abstractNumId w:val="22"/>
  </w:num>
  <w:num w:numId="25" w16cid:durableId="629092547">
    <w:abstractNumId w:val="26"/>
  </w:num>
  <w:num w:numId="26" w16cid:durableId="1156995608">
    <w:abstractNumId w:val="2"/>
  </w:num>
  <w:num w:numId="27" w16cid:durableId="454914044">
    <w:abstractNumId w:val="22"/>
  </w:num>
  <w:num w:numId="28" w16cid:durableId="1961296156">
    <w:abstractNumId w:val="21"/>
  </w:num>
  <w:num w:numId="29" w16cid:durableId="764886347">
    <w:abstractNumId w:val="18"/>
  </w:num>
  <w:num w:numId="30" w16cid:durableId="657460005">
    <w:abstractNumId w:val="3"/>
  </w:num>
  <w:num w:numId="31" w16cid:durableId="1080370212">
    <w:abstractNumId w:val="12"/>
  </w:num>
  <w:num w:numId="32" w16cid:durableId="79398316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1EBC"/>
    <w:rsid w:val="000240E6"/>
    <w:rsid w:val="00026B02"/>
    <w:rsid w:val="00026D42"/>
    <w:rsid w:val="00035334"/>
    <w:rsid w:val="00036F76"/>
    <w:rsid w:val="0004588B"/>
    <w:rsid w:val="00046A38"/>
    <w:rsid w:val="00046B73"/>
    <w:rsid w:val="00050584"/>
    <w:rsid w:val="00052B80"/>
    <w:rsid w:val="00052F53"/>
    <w:rsid w:val="000601BD"/>
    <w:rsid w:val="00060AA0"/>
    <w:rsid w:val="00063819"/>
    <w:rsid w:val="000672EE"/>
    <w:rsid w:val="00067E2B"/>
    <w:rsid w:val="00070192"/>
    <w:rsid w:val="000762C6"/>
    <w:rsid w:val="00081E9F"/>
    <w:rsid w:val="000822E5"/>
    <w:rsid w:val="00086416"/>
    <w:rsid w:val="00086E5F"/>
    <w:rsid w:val="00090001"/>
    <w:rsid w:val="000902C7"/>
    <w:rsid w:val="000971FC"/>
    <w:rsid w:val="000A2A3A"/>
    <w:rsid w:val="000A492A"/>
    <w:rsid w:val="000A7AE7"/>
    <w:rsid w:val="000B13B9"/>
    <w:rsid w:val="000B2358"/>
    <w:rsid w:val="000D0455"/>
    <w:rsid w:val="000D22A3"/>
    <w:rsid w:val="000D294D"/>
    <w:rsid w:val="000D2F80"/>
    <w:rsid w:val="000D355E"/>
    <w:rsid w:val="000D470E"/>
    <w:rsid w:val="000D756E"/>
    <w:rsid w:val="000E3076"/>
    <w:rsid w:val="000E413A"/>
    <w:rsid w:val="000E4725"/>
    <w:rsid w:val="000E619E"/>
    <w:rsid w:val="000E64AB"/>
    <w:rsid w:val="000F33AC"/>
    <w:rsid w:val="000F5AA3"/>
    <w:rsid w:val="000F6B64"/>
    <w:rsid w:val="00100396"/>
    <w:rsid w:val="00100B5C"/>
    <w:rsid w:val="00103507"/>
    <w:rsid w:val="001106E9"/>
    <w:rsid w:val="001131EC"/>
    <w:rsid w:val="00123581"/>
    <w:rsid w:val="0012446D"/>
    <w:rsid w:val="00124CA5"/>
    <w:rsid w:val="00132D42"/>
    <w:rsid w:val="0013387B"/>
    <w:rsid w:val="00134764"/>
    <w:rsid w:val="00134F77"/>
    <w:rsid w:val="00150C3E"/>
    <w:rsid w:val="00152DB2"/>
    <w:rsid w:val="00152E9D"/>
    <w:rsid w:val="00154487"/>
    <w:rsid w:val="00155086"/>
    <w:rsid w:val="00155AE9"/>
    <w:rsid w:val="00155B13"/>
    <w:rsid w:val="001563D0"/>
    <w:rsid w:val="00161501"/>
    <w:rsid w:val="00161610"/>
    <w:rsid w:val="00162E01"/>
    <w:rsid w:val="00163138"/>
    <w:rsid w:val="00163CFE"/>
    <w:rsid w:val="00170C91"/>
    <w:rsid w:val="001720C4"/>
    <w:rsid w:val="00174232"/>
    <w:rsid w:val="0017512A"/>
    <w:rsid w:val="00182A1D"/>
    <w:rsid w:val="00183024"/>
    <w:rsid w:val="00191208"/>
    <w:rsid w:val="00192F35"/>
    <w:rsid w:val="0019390A"/>
    <w:rsid w:val="00196958"/>
    <w:rsid w:val="001A1E39"/>
    <w:rsid w:val="001A2062"/>
    <w:rsid w:val="001A24F3"/>
    <w:rsid w:val="001B3167"/>
    <w:rsid w:val="001B405C"/>
    <w:rsid w:val="001B4BAE"/>
    <w:rsid w:val="001B5F45"/>
    <w:rsid w:val="001C0790"/>
    <w:rsid w:val="001C0F97"/>
    <w:rsid w:val="001D3509"/>
    <w:rsid w:val="001D63CE"/>
    <w:rsid w:val="001D77F0"/>
    <w:rsid w:val="001E1050"/>
    <w:rsid w:val="001E1677"/>
    <w:rsid w:val="001E1E1F"/>
    <w:rsid w:val="001E2007"/>
    <w:rsid w:val="001E3C49"/>
    <w:rsid w:val="001E4635"/>
    <w:rsid w:val="001E57C1"/>
    <w:rsid w:val="001F07EF"/>
    <w:rsid w:val="001F0FB2"/>
    <w:rsid w:val="001F1E19"/>
    <w:rsid w:val="001F3377"/>
    <w:rsid w:val="001F3773"/>
    <w:rsid w:val="001F50B6"/>
    <w:rsid w:val="001F6D7A"/>
    <w:rsid w:val="002016BA"/>
    <w:rsid w:val="00204358"/>
    <w:rsid w:val="00212CE5"/>
    <w:rsid w:val="00222351"/>
    <w:rsid w:val="0022746E"/>
    <w:rsid w:val="00234B0E"/>
    <w:rsid w:val="00235F71"/>
    <w:rsid w:val="00242E2C"/>
    <w:rsid w:val="002444CA"/>
    <w:rsid w:val="002513AB"/>
    <w:rsid w:val="0025230C"/>
    <w:rsid w:val="00260DE6"/>
    <w:rsid w:val="00264691"/>
    <w:rsid w:val="00264C75"/>
    <w:rsid w:val="00273FEE"/>
    <w:rsid w:val="0027462B"/>
    <w:rsid w:val="00281955"/>
    <w:rsid w:val="0028204E"/>
    <w:rsid w:val="002827F1"/>
    <w:rsid w:val="002854D2"/>
    <w:rsid w:val="0028591B"/>
    <w:rsid w:val="002901FF"/>
    <w:rsid w:val="00291841"/>
    <w:rsid w:val="002A491F"/>
    <w:rsid w:val="002B00B0"/>
    <w:rsid w:val="002C173D"/>
    <w:rsid w:val="002C1EE1"/>
    <w:rsid w:val="002C40C2"/>
    <w:rsid w:val="002C449B"/>
    <w:rsid w:val="002C6040"/>
    <w:rsid w:val="002C6904"/>
    <w:rsid w:val="002D01CE"/>
    <w:rsid w:val="002D453F"/>
    <w:rsid w:val="002D562A"/>
    <w:rsid w:val="002D5B3F"/>
    <w:rsid w:val="002D6975"/>
    <w:rsid w:val="002D6AB8"/>
    <w:rsid w:val="002E109F"/>
    <w:rsid w:val="002E272E"/>
    <w:rsid w:val="002E6898"/>
    <w:rsid w:val="002F1798"/>
    <w:rsid w:val="002F4859"/>
    <w:rsid w:val="002F5778"/>
    <w:rsid w:val="002F6571"/>
    <w:rsid w:val="003007D9"/>
    <w:rsid w:val="00302779"/>
    <w:rsid w:val="00303A08"/>
    <w:rsid w:val="00307365"/>
    <w:rsid w:val="00310176"/>
    <w:rsid w:val="00311F5E"/>
    <w:rsid w:val="0031540F"/>
    <w:rsid w:val="00322104"/>
    <w:rsid w:val="00322284"/>
    <w:rsid w:val="003223E0"/>
    <w:rsid w:val="003400B4"/>
    <w:rsid w:val="0034012A"/>
    <w:rsid w:val="003412B9"/>
    <w:rsid w:val="003445DC"/>
    <w:rsid w:val="00350734"/>
    <w:rsid w:val="0035085C"/>
    <w:rsid w:val="003521B0"/>
    <w:rsid w:val="00352C4A"/>
    <w:rsid w:val="00355CFE"/>
    <w:rsid w:val="00356C52"/>
    <w:rsid w:val="003600AD"/>
    <w:rsid w:val="00360DCF"/>
    <w:rsid w:val="003617CF"/>
    <w:rsid w:val="00362560"/>
    <w:rsid w:val="00364D8A"/>
    <w:rsid w:val="003732FD"/>
    <w:rsid w:val="003753B2"/>
    <w:rsid w:val="00375F7F"/>
    <w:rsid w:val="0037617F"/>
    <w:rsid w:val="00376559"/>
    <w:rsid w:val="00382338"/>
    <w:rsid w:val="00382BAA"/>
    <w:rsid w:val="00384D73"/>
    <w:rsid w:val="00390240"/>
    <w:rsid w:val="00392A10"/>
    <w:rsid w:val="00393EB6"/>
    <w:rsid w:val="003959BC"/>
    <w:rsid w:val="003A3CE5"/>
    <w:rsid w:val="003A4026"/>
    <w:rsid w:val="003B366F"/>
    <w:rsid w:val="003B3F9D"/>
    <w:rsid w:val="003B64B7"/>
    <w:rsid w:val="003B6BFA"/>
    <w:rsid w:val="003B6C95"/>
    <w:rsid w:val="003B79A7"/>
    <w:rsid w:val="003B7F10"/>
    <w:rsid w:val="003C1809"/>
    <w:rsid w:val="003C18CF"/>
    <w:rsid w:val="003C3837"/>
    <w:rsid w:val="003C46BD"/>
    <w:rsid w:val="003C62EE"/>
    <w:rsid w:val="003C77C8"/>
    <w:rsid w:val="003C7CDD"/>
    <w:rsid w:val="003E0513"/>
    <w:rsid w:val="003E18B9"/>
    <w:rsid w:val="003E5707"/>
    <w:rsid w:val="003E5751"/>
    <w:rsid w:val="003E6EE2"/>
    <w:rsid w:val="00400C19"/>
    <w:rsid w:val="004021CF"/>
    <w:rsid w:val="004046A9"/>
    <w:rsid w:val="00404C50"/>
    <w:rsid w:val="0041579C"/>
    <w:rsid w:val="00421449"/>
    <w:rsid w:val="004227B0"/>
    <w:rsid w:val="00423934"/>
    <w:rsid w:val="0042514F"/>
    <w:rsid w:val="00426244"/>
    <w:rsid w:val="0043004B"/>
    <w:rsid w:val="0043079E"/>
    <w:rsid w:val="00432B72"/>
    <w:rsid w:val="00444295"/>
    <w:rsid w:val="00447037"/>
    <w:rsid w:val="0044743F"/>
    <w:rsid w:val="00452374"/>
    <w:rsid w:val="0045255A"/>
    <w:rsid w:val="0045383A"/>
    <w:rsid w:val="00455902"/>
    <w:rsid w:val="00456995"/>
    <w:rsid w:val="004640C3"/>
    <w:rsid w:val="00467CA2"/>
    <w:rsid w:val="00470A38"/>
    <w:rsid w:val="0047201F"/>
    <w:rsid w:val="00475A97"/>
    <w:rsid w:val="004841C5"/>
    <w:rsid w:val="004873E6"/>
    <w:rsid w:val="004874DE"/>
    <w:rsid w:val="00496C80"/>
    <w:rsid w:val="00496F87"/>
    <w:rsid w:val="004A5C6C"/>
    <w:rsid w:val="004A7206"/>
    <w:rsid w:val="004A79F8"/>
    <w:rsid w:val="004B5334"/>
    <w:rsid w:val="004B6C14"/>
    <w:rsid w:val="004B78CB"/>
    <w:rsid w:val="004B7C53"/>
    <w:rsid w:val="004C4F19"/>
    <w:rsid w:val="004D21F4"/>
    <w:rsid w:val="004D3B93"/>
    <w:rsid w:val="004D5E9B"/>
    <w:rsid w:val="004D63D9"/>
    <w:rsid w:val="004E2575"/>
    <w:rsid w:val="004E6585"/>
    <w:rsid w:val="004E67D1"/>
    <w:rsid w:val="0050180E"/>
    <w:rsid w:val="0050249F"/>
    <w:rsid w:val="00504447"/>
    <w:rsid w:val="00505194"/>
    <w:rsid w:val="00507872"/>
    <w:rsid w:val="0051476C"/>
    <w:rsid w:val="00521CFD"/>
    <w:rsid w:val="00524566"/>
    <w:rsid w:val="00526DC7"/>
    <w:rsid w:val="00530BEF"/>
    <w:rsid w:val="005313AB"/>
    <w:rsid w:val="005400FB"/>
    <w:rsid w:val="005407E3"/>
    <w:rsid w:val="00541CCD"/>
    <w:rsid w:val="00543A9E"/>
    <w:rsid w:val="00552351"/>
    <w:rsid w:val="00553364"/>
    <w:rsid w:val="005576B7"/>
    <w:rsid w:val="00561F00"/>
    <w:rsid w:val="00562C4E"/>
    <w:rsid w:val="00562DEC"/>
    <w:rsid w:val="00563C76"/>
    <w:rsid w:val="00566777"/>
    <w:rsid w:val="005705FF"/>
    <w:rsid w:val="00570DDF"/>
    <w:rsid w:val="0057571B"/>
    <w:rsid w:val="00576AB4"/>
    <w:rsid w:val="00577917"/>
    <w:rsid w:val="00577E8F"/>
    <w:rsid w:val="005822D7"/>
    <w:rsid w:val="00584A90"/>
    <w:rsid w:val="00590667"/>
    <w:rsid w:val="005969E2"/>
    <w:rsid w:val="005A15E9"/>
    <w:rsid w:val="005A1689"/>
    <w:rsid w:val="005A4196"/>
    <w:rsid w:val="005A4D29"/>
    <w:rsid w:val="005A6790"/>
    <w:rsid w:val="005B0222"/>
    <w:rsid w:val="005B1497"/>
    <w:rsid w:val="005B61CD"/>
    <w:rsid w:val="005B7C13"/>
    <w:rsid w:val="005C1FEC"/>
    <w:rsid w:val="005C304D"/>
    <w:rsid w:val="005C60E4"/>
    <w:rsid w:val="005D1D58"/>
    <w:rsid w:val="005D432C"/>
    <w:rsid w:val="005D68CA"/>
    <w:rsid w:val="005E0883"/>
    <w:rsid w:val="005E285E"/>
    <w:rsid w:val="005E72F8"/>
    <w:rsid w:val="005F0579"/>
    <w:rsid w:val="005F1E15"/>
    <w:rsid w:val="005F3A53"/>
    <w:rsid w:val="005F5929"/>
    <w:rsid w:val="005F6B9B"/>
    <w:rsid w:val="00602A87"/>
    <w:rsid w:val="00604352"/>
    <w:rsid w:val="006046A6"/>
    <w:rsid w:val="0060531E"/>
    <w:rsid w:val="006062A3"/>
    <w:rsid w:val="00607A46"/>
    <w:rsid w:val="00610825"/>
    <w:rsid w:val="00610D08"/>
    <w:rsid w:val="00610E08"/>
    <w:rsid w:val="006140BF"/>
    <w:rsid w:val="006161BE"/>
    <w:rsid w:val="0061720D"/>
    <w:rsid w:val="00617568"/>
    <w:rsid w:val="00620787"/>
    <w:rsid w:val="0062178D"/>
    <w:rsid w:val="00621B32"/>
    <w:rsid w:val="0062255F"/>
    <w:rsid w:val="00622901"/>
    <w:rsid w:val="00632434"/>
    <w:rsid w:val="006331A0"/>
    <w:rsid w:val="0063392A"/>
    <w:rsid w:val="0063478F"/>
    <w:rsid w:val="00635843"/>
    <w:rsid w:val="00643CA2"/>
    <w:rsid w:val="00644256"/>
    <w:rsid w:val="006464E1"/>
    <w:rsid w:val="006477CC"/>
    <w:rsid w:val="00655492"/>
    <w:rsid w:val="00655ECA"/>
    <w:rsid w:val="006562EF"/>
    <w:rsid w:val="0066047F"/>
    <w:rsid w:val="0066112D"/>
    <w:rsid w:val="00661D6F"/>
    <w:rsid w:val="006628E9"/>
    <w:rsid w:val="00663483"/>
    <w:rsid w:val="0066725E"/>
    <w:rsid w:val="006716C7"/>
    <w:rsid w:val="006721DE"/>
    <w:rsid w:val="00673B9A"/>
    <w:rsid w:val="00677516"/>
    <w:rsid w:val="00681208"/>
    <w:rsid w:val="00681A05"/>
    <w:rsid w:val="00681FA9"/>
    <w:rsid w:val="00682C95"/>
    <w:rsid w:val="00683781"/>
    <w:rsid w:val="00683931"/>
    <w:rsid w:val="00691930"/>
    <w:rsid w:val="00691D9D"/>
    <w:rsid w:val="00691EA9"/>
    <w:rsid w:val="006934D4"/>
    <w:rsid w:val="00696401"/>
    <w:rsid w:val="006A0812"/>
    <w:rsid w:val="006A29C0"/>
    <w:rsid w:val="006A6DC3"/>
    <w:rsid w:val="006A773A"/>
    <w:rsid w:val="006B4FE2"/>
    <w:rsid w:val="006C1480"/>
    <w:rsid w:val="006C1F04"/>
    <w:rsid w:val="006C4238"/>
    <w:rsid w:val="006C6621"/>
    <w:rsid w:val="006D2782"/>
    <w:rsid w:val="006D3EBF"/>
    <w:rsid w:val="006D49ED"/>
    <w:rsid w:val="006D55CE"/>
    <w:rsid w:val="006D637A"/>
    <w:rsid w:val="006D6965"/>
    <w:rsid w:val="006D6B5E"/>
    <w:rsid w:val="006D6F24"/>
    <w:rsid w:val="006E09BD"/>
    <w:rsid w:val="006E1E60"/>
    <w:rsid w:val="006E3824"/>
    <w:rsid w:val="006E3E4E"/>
    <w:rsid w:val="006E3EB2"/>
    <w:rsid w:val="006E62A8"/>
    <w:rsid w:val="006F0310"/>
    <w:rsid w:val="006F3AB4"/>
    <w:rsid w:val="006F45BF"/>
    <w:rsid w:val="006F45CC"/>
    <w:rsid w:val="006F60E0"/>
    <w:rsid w:val="006F6D09"/>
    <w:rsid w:val="00702F71"/>
    <w:rsid w:val="00705726"/>
    <w:rsid w:val="00714166"/>
    <w:rsid w:val="00723B04"/>
    <w:rsid w:val="00725117"/>
    <w:rsid w:val="0072654B"/>
    <w:rsid w:val="00726F1D"/>
    <w:rsid w:val="007315F1"/>
    <w:rsid w:val="00732D01"/>
    <w:rsid w:val="00733E45"/>
    <w:rsid w:val="007366DF"/>
    <w:rsid w:val="0074304C"/>
    <w:rsid w:val="00743BEE"/>
    <w:rsid w:val="00745A3C"/>
    <w:rsid w:val="00754008"/>
    <w:rsid w:val="00754773"/>
    <w:rsid w:val="00757839"/>
    <w:rsid w:val="007708FF"/>
    <w:rsid w:val="00770C81"/>
    <w:rsid w:val="007713FD"/>
    <w:rsid w:val="00777654"/>
    <w:rsid w:val="00777B1B"/>
    <w:rsid w:val="0078232D"/>
    <w:rsid w:val="00784918"/>
    <w:rsid w:val="00785EE9"/>
    <w:rsid w:val="00790C65"/>
    <w:rsid w:val="00791024"/>
    <w:rsid w:val="00793F0A"/>
    <w:rsid w:val="007A2657"/>
    <w:rsid w:val="007A4576"/>
    <w:rsid w:val="007A51BA"/>
    <w:rsid w:val="007A7177"/>
    <w:rsid w:val="007A72A8"/>
    <w:rsid w:val="007B1FA3"/>
    <w:rsid w:val="007B6588"/>
    <w:rsid w:val="007C12F4"/>
    <w:rsid w:val="007C682C"/>
    <w:rsid w:val="007D17BF"/>
    <w:rsid w:val="007D2385"/>
    <w:rsid w:val="007D5A77"/>
    <w:rsid w:val="007E218A"/>
    <w:rsid w:val="007E5193"/>
    <w:rsid w:val="007E6F99"/>
    <w:rsid w:val="007F1317"/>
    <w:rsid w:val="007F214F"/>
    <w:rsid w:val="007F2EDC"/>
    <w:rsid w:val="007F2F8B"/>
    <w:rsid w:val="00800069"/>
    <w:rsid w:val="008020BC"/>
    <w:rsid w:val="008042F0"/>
    <w:rsid w:val="00805292"/>
    <w:rsid w:val="00807C0E"/>
    <w:rsid w:val="008110A7"/>
    <w:rsid w:val="008110E9"/>
    <w:rsid w:val="00812277"/>
    <w:rsid w:val="0081303B"/>
    <w:rsid w:val="00823EDC"/>
    <w:rsid w:val="00825370"/>
    <w:rsid w:val="00827349"/>
    <w:rsid w:val="00830DD2"/>
    <w:rsid w:val="008310A0"/>
    <w:rsid w:val="008311A1"/>
    <w:rsid w:val="00834111"/>
    <w:rsid w:val="0083501B"/>
    <w:rsid w:val="00835D29"/>
    <w:rsid w:val="008366A5"/>
    <w:rsid w:val="0084262D"/>
    <w:rsid w:val="00842E7F"/>
    <w:rsid w:val="00845814"/>
    <w:rsid w:val="0085124B"/>
    <w:rsid w:val="00852933"/>
    <w:rsid w:val="00853E4F"/>
    <w:rsid w:val="00853ED5"/>
    <w:rsid w:val="008566E5"/>
    <w:rsid w:val="008566FE"/>
    <w:rsid w:val="008634A3"/>
    <w:rsid w:val="00865A3E"/>
    <w:rsid w:val="00865B46"/>
    <w:rsid w:val="00865E40"/>
    <w:rsid w:val="008672BC"/>
    <w:rsid w:val="00867A16"/>
    <w:rsid w:val="00872A22"/>
    <w:rsid w:val="0088687A"/>
    <w:rsid w:val="00887BE4"/>
    <w:rsid w:val="00891E2B"/>
    <w:rsid w:val="00896134"/>
    <w:rsid w:val="00897149"/>
    <w:rsid w:val="008A023F"/>
    <w:rsid w:val="008A0ED4"/>
    <w:rsid w:val="008A4C1E"/>
    <w:rsid w:val="008A534B"/>
    <w:rsid w:val="008A62BC"/>
    <w:rsid w:val="008B02E2"/>
    <w:rsid w:val="008B43E7"/>
    <w:rsid w:val="008B60B0"/>
    <w:rsid w:val="008C11BC"/>
    <w:rsid w:val="008C40D4"/>
    <w:rsid w:val="008C451B"/>
    <w:rsid w:val="008D203D"/>
    <w:rsid w:val="008D4477"/>
    <w:rsid w:val="008D5362"/>
    <w:rsid w:val="008D763F"/>
    <w:rsid w:val="008E0AD8"/>
    <w:rsid w:val="008E27D2"/>
    <w:rsid w:val="008E57F5"/>
    <w:rsid w:val="008E5861"/>
    <w:rsid w:val="008E6974"/>
    <w:rsid w:val="008E7EE3"/>
    <w:rsid w:val="008F036F"/>
    <w:rsid w:val="008F1308"/>
    <w:rsid w:val="008F73D4"/>
    <w:rsid w:val="008F78C2"/>
    <w:rsid w:val="008F7F1A"/>
    <w:rsid w:val="00902DB2"/>
    <w:rsid w:val="0090436D"/>
    <w:rsid w:val="00904568"/>
    <w:rsid w:val="0090697B"/>
    <w:rsid w:val="00911394"/>
    <w:rsid w:val="00913392"/>
    <w:rsid w:val="009145DB"/>
    <w:rsid w:val="00915054"/>
    <w:rsid w:val="00920193"/>
    <w:rsid w:val="00920769"/>
    <w:rsid w:val="009217D1"/>
    <w:rsid w:val="00921CA8"/>
    <w:rsid w:val="00923EF2"/>
    <w:rsid w:val="00926D25"/>
    <w:rsid w:val="00926E9D"/>
    <w:rsid w:val="0092784E"/>
    <w:rsid w:val="00932B89"/>
    <w:rsid w:val="00932C6E"/>
    <w:rsid w:val="00933F10"/>
    <w:rsid w:val="00936255"/>
    <w:rsid w:val="00942547"/>
    <w:rsid w:val="00942617"/>
    <w:rsid w:val="009433C5"/>
    <w:rsid w:val="00943FC8"/>
    <w:rsid w:val="009444CA"/>
    <w:rsid w:val="0095388F"/>
    <w:rsid w:val="0095661F"/>
    <w:rsid w:val="0096169A"/>
    <w:rsid w:val="00961EA1"/>
    <w:rsid w:val="00965881"/>
    <w:rsid w:val="00975DEE"/>
    <w:rsid w:val="009815B3"/>
    <w:rsid w:val="009871FF"/>
    <w:rsid w:val="00987EDD"/>
    <w:rsid w:val="00990474"/>
    <w:rsid w:val="0099069F"/>
    <w:rsid w:val="00990799"/>
    <w:rsid w:val="00995D51"/>
    <w:rsid w:val="009A0631"/>
    <w:rsid w:val="009A13BC"/>
    <w:rsid w:val="009A3908"/>
    <w:rsid w:val="009B10ED"/>
    <w:rsid w:val="009B4340"/>
    <w:rsid w:val="009C01BD"/>
    <w:rsid w:val="009C0B89"/>
    <w:rsid w:val="009C3DC4"/>
    <w:rsid w:val="009C4E81"/>
    <w:rsid w:val="009C6F72"/>
    <w:rsid w:val="009D3EA4"/>
    <w:rsid w:val="009D56ED"/>
    <w:rsid w:val="009D649C"/>
    <w:rsid w:val="009D7EC0"/>
    <w:rsid w:val="009E0ABD"/>
    <w:rsid w:val="009E2F93"/>
    <w:rsid w:val="009E4BA4"/>
    <w:rsid w:val="009E4BC1"/>
    <w:rsid w:val="009E5A81"/>
    <w:rsid w:val="009E7E69"/>
    <w:rsid w:val="009F2EB3"/>
    <w:rsid w:val="009F3C2D"/>
    <w:rsid w:val="009F5311"/>
    <w:rsid w:val="009F5CB2"/>
    <w:rsid w:val="00A03BB8"/>
    <w:rsid w:val="00A15CC2"/>
    <w:rsid w:val="00A16D76"/>
    <w:rsid w:val="00A26499"/>
    <w:rsid w:val="00A27E38"/>
    <w:rsid w:val="00A305F9"/>
    <w:rsid w:val="00A3075C"/>
    <w:rsid w:val="00A3505D"/>
    <w:rsid w:val="00A4036F"/>
    <w:rsid w:val="00A4054B"/>
    <w:rsid w:val="00A406E5"/>
    <w:rsid w:val="00A4138A"/>
    <w:rsid w:val="00A42C77"/>
    <w:rsid w:val="00A4641C"/>
    <w:rsid w:val="00A51C93"/>
    <w:rsid w:val="00A51EC9"/>
    <w:rsid w:val="00A55876"/>
    <w:rsid w:val="00A63FDF"/>
    <w:rsid w:val="00A6634B"/>
    <w:rsid w:val="00A67FB1"/>
    <w:rsid w:val="00A73C68"/>
    <w:rsid w:val="00A743A4"/>
    <w:rsid w:val="00A76730"/>
    <w:rsid w:val="00A83D82"/>
    <w:rsid w:val="00A85BFE"/>
    <w:rsid w:val="00A87E7A"/>
    <w:rsid w:val="00A91726"/>
    <w:rsid w:val="00AA1D4E"/>
    <w:rsid w:val="00AA3C8F"/>
    <w:rsid w:val="00AA67E8"/>
    <w:rsid w:val="00AB04DB"/>
    <w:rsid w:val="00AB5406"/>
    <w:rsid w:val="00AB6FE7"/>
    <w:rsid w:val="00AB7AD7"/>
    <w:rsid w:val="00AC5F32"/>
    <w:rsid w:val="00AD1C11"/>
    <w:rsid w:val="00AD2430"/>
    <w:rsid w:val="00AD29AF"/>
    <w:rsid w:val="00AD48ED"/>
    <w:rsid w:val="00AD58CF"/>
    <w:rsid w:val="00AD5C84"/>
    <w:rsid w:val="00AD7CCB"/>
    <w:rsid w:val="00AE24B9"/>
    <w:rsid w:val="00AE3CC0"/>
    <w:rsid w:val="00AE41A6"/>
    <w:rsid w:val="00AE59F0"/>
    <w:rsid w:val="00AE5B4A"/>
    <w:rsid w:val="00AF0E34"/>
    <w:rsid w:val="00AF1B24"/>
    <w:rsid w:val="00AF20B0"/>
    <w:rsid w:val="00AF271D"/>
    <w:rsid w:val="00AF56C2"/>
    <w:rsid w:val="00B004E6"/>
    <w:rsid w:val="00B01AB1"/>
    <w:rsid w:val="00B03610"/>
    <w:rsid w:val="00B0744D"/>
    <w:rsid w:val="00B14572"/>
    <w:rsid w:val="00B15304"/>
    <w:rsid w:val="00B16DD3"/>
    <w:rsid w:val="00B23D87"/>
    <w:rsid w:val="00B27580"/>
    <w:rsid w:val="00B30605"/>
    <w:rsid w:val="00B31396"/>
    <w:rsid w:val="00B361F9"/>
    <w:rsid w:val="00B403E9"/>
    <w:rsid w:val="00B40D8F"/>
    <w:rsid w:val="00B43582"/>
    <w:rsid w:val="00B46498"/>
    <w:rsid w:val="00B50EA8"/>
    <w:rsid w:val="00B52E4B"/>
    <w:rsid w:val="00B622A5"/>
    <w:rsid w:val="00B64082"/>
    <w:rsid w:val="00B64222"/>
    <w:rsid w:val="00B65CF2"/>
    <w:rsid w:val="00B717C0"/>
    <w:rsid w:val="00B72325"/>
    <w:rsid w:val="00B7327E"/>
    <w:rsid w:val="00B77546"/>
    <w:rsid w:val="00B81A91"/>
    <w:rsid w:val="00B81AD3"/>
    <w:rsid w:val="00B829D8"/>
    <w:rsid w:val="00B82F48"/>
    <w:rsid w:val="00B83AB2"/>
    <w:rsid w:val="00B84B5B"/>
    <w:rsid w:val="00B86446"/>
    <w:rsid w:val="00B87B69"/>
    <w:rsid w:val="00B92D09"/>
    <w:rsid w:val="00B959A5"/>
    <w:rsid w:val="00BA1176"/>
    <w:rsid w:val="00BA680F"/>
    <w:rsid w:val="00BB0057"/>
    <w:rsid w:val="00BB162E"/>
    <w:rsid w:val="00BC2895"/>
    <w:rsid w:val="00BC30A8"/>
    <w:rsid w:val="00BC37A7"/>
    <w:rsid w:val="00BD1C66"/>
    <w:rsid w:val="00BD2F05"/>
    <w:rsid w:val="00BD3387"/>
    <w:rsid w:val="00BD4957"/>
    <w:rsid w:val="00BD7D55"/>
    <w:rsid w:val="00BE053B"/>
    <w:rsid w:val="00BE0B01"/>
    <w:rsid w:val="00BE79C7"/>
    <w:rsid w:val="00BF03D1"/>
    <w:rsid w:val="00BF3829"/>
    <w:rsid w:val="00BF3CB5"/>
    <w:rsid w:val="00BF55B7"/>
    <w:rsid w:val="00C01A3F"/>
    <w:rsid w:val="00C03F47"/>
    <w:rsid w:val="00C073F1"/>
    <w:rsid w:val="00C07729"/>
    <w:rsid w:val="00C1285B"/>
    <w:rsid w:val="00C1361B"/>
    <w:rsid w:val="00C14E1F"/>
    <w:rsid w:val="00C20472"/>
    <w:rsid w:val="00C20909"/>
    <w:rsid w:val="00C315AF"/>
    <w:rsid w:val="00C36D9A"/>
    <w:rsid w:val="00C37CB4"/>
    <w:rsid w:val="00C419D2"/>
    <w:rsid w:val="00C41CA1"/>
    <w:rsid w:val="00C42F46"/>
    <w:rsid w:val="00C44A72"/>
    <w:rsid w:val="00C46DD4"/>
    <w:rsid w:val="00C51913"/>
    <w:rsid w:val="00C527F0"/>
    <w:rsid w:val="00C61FC2"/>
    <w:rsid w:val="00C705F9"/>
    <w:rsid w:val="00C77D9B"/>
    <w:rsid w:val="00C80F0F"/>
    <w:rsid w:val="00C81F92"/>
    <w:rsid w:val="00C83D70"/>
    <w:rsid w:val="00C85D72"/>
    <w:rsid w:val="00C86261"/>
    <w:rsid w:val="00C8667A"/>
    <w:rsid w:val="00C901A7"/>
    <w:rsid w:val="00C92B56"/>
    <w:rsid w:val="00C936FD"/>
    <w:rsid w:val="00C93BCB"/>
    <w:rsid w:val="00C94B18"/>
    <w:rsid w:val="00C965B8"/>
    <w:rsid w:val="00CA1192"/>
    <w:rsid w:val="00CB202B"/>
    <w:rsid w:val="00CB202C"/>
    <w:rsid w:val="00CB302D"/>
    <w:rsid w:val="00CC241A"/>
    <w:rsid w:val="00CC2EA5"/>
    <w:rsid w:val="00CC38E4"/>
    <w:rsid w:val="00CC6EA4"/>
    <w:rsid w:val="00CC7AA5"/>
    <w:rsid w:val="00CD30F1"/>
    <w:rsid w:val="00CD660A"/>
    <w:rsid w:val="00CD74FC"/>
    <w:rsid w:val="00CE0553"/>
    <w:rsid w:val="00CE09F0"/>
    <w:rsid w:val="00CE1EE1"/>
    <w:rsid w:val="00CE4035"/>
    <w:rsid w:val="00CE65AB"/>
    <w:rsid w:val="00CF4266"/>
    <w:rsid w:val="00D07046"/>
    <w:rsid w:val="00D10CC1"/>
    <w:rsid w:val="00D1302A"/>
    <w:rsid w:val="00D132AA"/>
    <w:rsid w:val="00D17EAF"/>
    <w:rsid w:val="00D21F31"/>
    <w:rsid w:val="00D226E0"/>
    <w:rsid w:val="00D22D9C"/>
    <w:rsid w:val="00D241F1"/>
    <w:rsid w:val="00D275CB"/>
    <w:rsid w:val="00D30D2B"/>
    <w:rsid w:val="00D30DFA"/>
    <w:rsid w:val="00D33DBD"/>
    <w:rsid w:val="00D34430"/>
    <w:rsid w:val="00D365B7"/>
    <w:rsid w:val="00D40AB6"/>
    <w:rsid w:val="00D40CCC"/>
    <w:rsid w:val="00D4207E"/>
    <w:rsid w:val="00D463A5"/>
    <w:rsid w:val="00D4710D"/>
    <w:rsid w:val="00D47D25"/>
    <w:rsid w:val="00D51718"/>
    <w:rsid w:val="00D601BA"/>
    <w:rsid w:val="00D62ACD"/>
    <w:rsid w:val="00D63BC8"/>
    <w:rsid w:val="00D74702"/>
    <w:rsid w:val="00D749A5"/>
    <w:rsid w:val="00D81A0D"/>
    <w:rsid w:val="00D825F9"/>
    <w:rsid w:val="00D83896"/>
    <w:rsid w:val="00D85946"/>
    <w:rsid w:val="00D86358"/>
    <w:rsid w:val="00D91465"/>
    <w:rsid w:val="00D930FD"/>
    <w:rsid w:val="00DA1497"/>
    <w:rsid w:val="00DA36EE"/>
    <w:rsid w:val="00DA37FC"/>
    <w:rsid w:val="00DB116D"/>
    <w:rsid w:val="00DB1A47"/>
    <w:rsid w:val="00DB54D8"/>
    <w:rsid w:val="00DB704B"/>
    <w:rsid w:val="00DB7A0D"/>
    <w:rsid w:val="00DC1AA0"/>
    <w:rsid w:val="00DC29FB"/>
    <w:rsid w:val="00DC5ED4"/>
    <w:rsid w:val="00DD0743"/>
    <w:rsid w:val="00DD17CC"/>
    <w:rsid w:val="00DD243B"/>
    <w:rsid w:val="00DD4CD8"/>
    <w:rsid w:val="00DD788C"/>
    <w:rsid w:val="00DE0D1B"/>
    <w:rsid w:val="00DE217A"/>
    <w:rsid w:val="00DE2BB2"/>
    <w:rsid w:val="00DE47B8"/>
    <w:rsid w:val="00DE626B"/>
    <w:rsid w:val="00DF0A2F"/>
    <w:rsid w:val="00DF321B"/>
    <w:rsid w:val="00DF5F67"/>
    <w:rsid w:val="00DF7EB6"/>
    <w:rsid w:val="00DF7FCB"/>
    <w:rsid w:val="00E0135C"/>
    <w:rsid w:val="00E05287"/>
    <w:rsid w:val="00E07F5F"/>
    <w:rsid w:val="00E105B3"/>
    <w:rsid w:val="00E10FF6"/>
    <w:rsid w:val="00E114AC"/>
    <w:rsid w:val="00E12081"/>
    <w:rsid w:val="00E13DDD"/>
    <w:rsid w:val="00E14219"/>
    <w:rsid w:val="00E1679C"/>
    <w:rsid w:val="00E21D77"/>
    <w:rsid w:val="00E230E0"/>
    <w:rsid w:val="00E4338F"/>
    <w:rsid w:val="00E44575"/>
    <w:rsid w:val="00E44920"/>
    <w:rsid w:val="00E5001D"/>
    <w:rsid w:val="00E51AAC"/>
    <w:rsid w:val="00E5207D"/>
    <w:rsid w:val="00E5527F"/>
    <w:rsid w:val="00E56404"/>
    <w:rsid w:val="00E57CF4"/>
    <w:rsid w:val="00E648DA"/>
    <w:rsid w:val="00E66CC0"/>
    <w:rsid w:val="00E675E9"/>
    <w:rsid w:val="00E71CD9"/>
    <w:rsid w:val="00E728A9"/>
    <w:rsid w:val="00E76FDC"/>
    <w:rsid w:val="00E807D9"/>
    <w:rsid w:val="00E80D8A"/>
    <w:rsid w:val="00E815CD"/>
    <w:rsid w:val="00E90770"/>
    <w:rsid w:val="00E90929"/>
    <w:rsid w:val="00E930C9"/>
    <w:rsid w:val="00E97627"/>
    <w:rsid w:val="00EA0886"/>
    <w:rsid w:val="00EA0F4E"/>
    <w:rsid w:val="00EA2596"/>
    <w:rsid w:val="00EA295B"/>
    <w:rsid w:val="00EA335E"/>
    <w:rsid w:val="00EA3AE0"/>
    <w:rsid w:val="00EA3B9B"/>
    <w:rsid w:val="00EA6801"/>
    <w:rsid w:val="00EA6C6F"/>
    <w:rsid w:val="00EB3780"/>
    <w:rsid w:val="00EB3865"/>
    <w:rsid w:val="00EB40B6"/>
    <w:rsid w:val="00EB4F96"/>
    <w:rsid w:val="00EC49EA"/>
    <w:rsid w:val="00EC4E31"/>
    <w:rsid w:val="00EC61F9"/>
    <w:rsid w:val="00ED224B"/>
    <w:rsid w:val="00ED44B4"/>
    <w:rsid w:val="00ED7072"/>
    <w:rsid w:val="00EE03BD"/>
    <w:rsid w:val="00EE3132"/>
    <w:rsid w:val="00EE3D7F"/>
    <w:rsid w:val="00EE3D9D"/>
    <w:rsid w:val="00EE438B"/>
    <w:rsid w:val="00EE6F25"/>
    <w:rsid w:val="00F00C55"/>
    <w:rsid w:val="00F02126"/>
    <w:rsid w:val="00F03D85"/>
    <w:rsid w:val="00F06E6C"/>
    <w:rsid w:val="00F07C8C"/>
    <w:rsid w:val="00F16594"/>
    <w:rsid w:val="00F249F1"/>
    <w:rsid w:val="00F24ADA"/>
    <w:rsid w:val="00F25B9D"/>
    <w:rsid w:val="00F2664E"/>
    <w:rsid w:val="00F27068"/>
    <w:rsid w:val="00F31163"/>
    <w:rsid w:val="00F3138A"/>
    <w:rsid w:val="00F31C04"/>
    <w:rsid w:val="00F3596A"/>
    <w:rsid w:val="00F442A7"/>
    <w:rsid w:val="00F524B8"/>
    <w:rsid w:val="00F57A89"/>
    <w:rsid w:val="00F61A20"/>
    <w:rsid w:val="00F63B88"/>
    <w:rsid w:val="00F63DD9"/>
    <w:rsid w:val="00F664C3"/>
    <w:rsid w:val="00F67644"/>
    <w:rsid w:val="00F67708"/>
    <w:rsid w:val="00F70210"/>
    <w:rsid w:val="00F708C1"/>
    <w:rsid w:val="00F71DBA"/>
    <w:rsid w:val="00F71DC2"/>
    <w:rsid w:val="00F71EC0"/>
    <w:rsid w:val="00F80953"/>
    <w:rsid w:val="00F8381F"/>
    <w:rsid w:val="00F860D4"/>
    <w:rsid w:val="00F92784"/>
    <w:rsid w:val="00FA04CD"/>
    <w:rsid w:val="00FA08EB"/>
    <w:rsid w:val="00FA25F5"/>
    <w:rsid w:val="00FA2810"/>
    <w:rsid w:val="00FA68F8"/>
    <w:rsid w:val="00FB1239"/>
    <w:rsid w:val="00FB1467"/>
    <w:rsid w:val="00FB1DC0"/>
    <w:rsid w:val="00FB3A68"/>
    <w:rsid w:val="00FB3B4E"/>
    <w:rsid w:val="00FB4521"/>
    <w:rsid w:val="00FB4F84"/>
    <w:rsid w:val="00FB502F"/>
    <w:rsid w:val="00FB593B"/>
    <w:rsid w:val="00FB5CF8"/>
    <w:rsid w:val="00FB6122"/>
    <w:rsid w:val="00FD04E4"/>
    <w:rsid w:val="00FD5BC8"/>
    <w:rsid w:val="00FD7113"/>
    <w:rsid w:val="00FE0EAF"/>
    <w:rsid w:val="00FE31A6"/>
    <w:rsid w:val="00FE5651"/>
    <w:rsid w:val="00FE5E13"/>
    <w:rsid w:val="00FE7B11"/>
    <w:rsid w:val="00FF0ADD"/>
    <w:rsid w:val="00FF1021"/>
    <w:rsid w:val="00FF175F"/>
    <w:rsid w:val="00FF273B"/>
    <w:rsid w:val="00FF2CE0"/>
    <w:rsid w:val="00FF39F1"/>
    <w:rsid w:val="00FF4A90"/>
    <w:rsid w:val="00FF564C"/>
    <w:rsid w:val="00FF6B43"/>
    <w:rsid w:val="00FF7EAA"/>
    <w:rsid w:val="03DDCA9A"/>
    <w:rsid w:val="047F41EA"/>
    <w:rsid w:val="05C02581"/>
    <w:rsid w:val="0CEBE5E2"/>
    <w:rsid w:val="189DC69C"/>
    <w:rsid w:val="25BD2F66"/>
    <w:rsid w:val="29A7AD59"/>
    <w:rsid w:val="2B437DBA"/>
    <w:rsid w:val="2E963F17"/>
    <w:rsid w:val="3681B954"/>
    <w:rsid w:val="3A420ED0"/>
    <w:rsid w:val="3EDDC119"/>
    <w:rsid w:val="4298C3F4"/>
    <w:rsid w:val="589BF619"/>
    <w:rsid w:val="6C7DCAB5"/>
    <w:rsid w:val="6D9044B0"/>
    <w:rsid w:val="6EF4FFF5"/>
    <w:rsid w:val="6F8DFD9B"/>
    <w:rsid w:val="771B3275"/>
    <w:rsid w:val="7977DD97"/>
    <w:rsid w:val="7B13ADF8"/>
    <w:rsid w:val="7D4B7157"/>
    <w:rsid w:val="7DF8A9C4"/>
    <w:rsid w:val="7F186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2F1C461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65A3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fixed">
    <w:name w:val="fixed"/>
    <w:basedOn w:val="Normal"/>
    <w:next w:val="Normal"/>
    <w:link w:val="fixedChar"/>
    <w:qFormat/>
    <w:rsid w:val="0084262D"/>
    <w:pPr>
      <w:spacing w:after="160" w:line="259" w:lineRule="auto"/>
      <w:ind w:left="3600" w:hanging="3600"/>
    </w:pPr>
    <w:rPr>
      <w:b/>
      <w:bCs/>
      <w:sz w:val="24"/>
      <w:szCs w:val="24"/>
      <w:lang w:eastAsia="en-US"/>
    </w:rPr>
  </w:style>
  <w:style w:type="character" w:customStyle="1" w:styleId="fixedChar">
    <w:name w:val="fixed Char"/>
    <w:basedOn w:val="DefaultParagraphFont"/>
    <w:link w:val="fixed"/>
    <w:rsid w:val="0084262D"/>
    <w:rPr>
      <w:b/>
      <w:bCs/>
      <w:sz w:val="24"/>
      <w:szCs w:val="24"/>
    </w:rPr>
  </w:style>
  <w:style w:type="paragraph" w:styleId="ListBullet">
    <w:name w:val="List Bullet"/>
    <w:basedOn w:val="Normal"/>
    <w:uiPriority w:val="9"/>
    <w:semiHidden/>
    <w:unhideWhenUsed/>
    <w:qFormat/>
    <w:rsid w:val="00C51913"/>
    <w:pPr>
      <w:numPr>
        <w:numId w:val="20"/>
      </w:numPr>
      <w:spacing w:after="120" w:line="256" w:lineRule="auto"/>
    </w:pPr>
    <w:rPr>
      <w:rFonts w:asciiTheme="minorHAnsi" w:eastAsiaTheme="minorHAnsi" w:hAnsiTheme="minorHAnsi" w:cstheme="minorBidi"/>
      <w:color w:val="595959" w:themeColor="text1" w:themeTint="A6"/>
      <w:sz w:val="30"/>
      <w:szCs w:val="30"/>
      <w:lang w:val="en-US" w:eastAsia="en-US"/>
    </w:rPr>
  </w:style>
  <w:style w:type="character" w:styleId="FollowedHyperlink">
    <w:name w:val="FollowedHyperlink"/>
    <w:basedOn w:val="DefaultParagraphFont"/>
    <w:semiHidden/>
    <w:unhideWhenUsed/>
    <w:rsid w:val="00867A1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974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semiHidden/>
    <w:rsid w:val="00865A3E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paragraph" w:styleId="CommentText">
    <w:name w:val="annotation text"/>
    <w:basedOn w:val="Normal"/>
    <w:link w:val="CommentTextChar"/>
    <w:semiHidden/>
    <w:unhideWhenUsed/>
  </w:style>
  <w:style w:type="character" w:customStyle="1" w:styleId="CommentTextChar">
    <w:name w:val="Comment Text Char"/>
    <w:basedOn w:val="DefaultParagraphFont"/>
    <w:link w:val="CommentText"/>
    <w:semiHidden/>
    <w:rPr>
      <w:lang w:eastAsia="en-GB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089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29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11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9072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03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0969">
          <w:marLeft w:val="0"/>
          <w:marRight w:val="0"/>
          <w:marTop w:val="0"/>
          <w:marBottom w:val="0"/>
          <w:divBdr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7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16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2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97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5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36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8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5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7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2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58227">
          <w:marLeft w:val="0"/>
          <w:marRight w:val="0"/>
          <w:marTop w:val="0"/>
          <w:marBottom w:val="0"/>
          <w:divBdr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independent.ie/world-news/probe-on-canyon-horror-26145675.html" TargetMode="External"/><Relationship Id="rId18" Type="http://schemas.openxmlformats.org/officeDocument/2006/relationships/hyperlink" Target="https://www.outsideonline.com/outdoor-adventure/exploration-survival/storm-distance/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people.com/archive/swept-away-vol-52-no-6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hse.gov.uk/toolbox/ppe.htm" TargetMode="External"/><Relationship Id="rId25" Type="http://schemas.openxmlformats.org/officeDocument/2006/relationships/hyperlink" Target="https://www.youtube.com/watch?v=JRCMxfBULB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wsws.org/en/articles/1999/08/swss-a06.html" TargetMode="External"/><Relationship Id="rId20" Type="http://schemas.openxmlformats.org/officeDocument/2006/relationships/hyperlink" Target="https://www.newsweek.com/wall-black-water-165758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ho.co/1J14G" TargetMode="External"/><Relationship Id="rId24" Type="http://schemas.openxmlformats.org/officeDocument/2006/relationships/hyperlink" Target="https://www.youtube.com/watch?v=XINCYII2K0c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wissinfo.ch/eng/risk-sports_safety-still-a-question-20-years-after-interlaken-canyoning-accident/45105312" TargetMode="External"/><Relationship Id="rId23" Type="http://schemas.openxmlformats.org/officeDocument/2006/relationships/hyperlink" Target="https://www.smh.com.au/world/convicted-swiss-drop-their-appeals-over-canyon-deaths-20020908-gdfm5v.htm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yperlink" Target="https://www.independent.co.uk/news/swiss-river-disaster-black-wall-of-water-swept-down-the-gorge-crushing-everyone-in-its-path-1109256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bs.com.au/language/german/en/article/i-just-surrendered-how-an-aussie-survived-disaster-and-found-closure-20-years-on/z6eajt2ai" TargetMode="External"/><Relationship Id="rId22" Type="http://schemas.openxmlformats.org/officeDocument/2006/relationships/hyperlink" Target="https://oeapng.info/downloads/download-info/4-1b-emergencies-and-critical-incidents-overview/" TargetMode="External"/><Relationship Id="rId27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7b913132b75dfc4fa57c8d32a75ca81c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afbb0697b85732f44128922bdbdfa5a8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F7F25E-4B40-4D9F-8464-B4F4DD642C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DA586E-907C-4017-A426-69CE859D282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b23fa32-4003-4364-bee1-595462966394"/>
    <ds:schemaRef ds:uri="f54e4810-f1f5-4bce-aa8e-e4722dc561b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8611C-3F87-4CA2-8C91-AA1C400982C9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147</TotalTime>
  <Pages>4</Pages>
  <Words>642</Words>
  <Characters>6131</Characters>
  <Application>Microsoft Office Word</Application>
  <DocSecurity>0</DocSecurity>
  <Lines>51</Lines>
  <Paragraphs>13</Paragraphs>
  <ScaleCrop>false</ScaleCrop>
  <Company>S.I.H.E.</Company>
  <LinksUpToDate>false</LinksUpToDate>
  <CharactersWithSpaces>6760</CharactersWithSpaces>
  <SharedDoc>false</SharedDoc>
  <HLinks>
    <vt:vector size="78" baseType="variant">
      <vt:variant>
        <vt:i4>3211312</vt:i4>
      </vt:variant>
      <vt:variant>
        <vt:i4>36</vt:i4>
      </vt:variant>
      <vt:variant>
        <vt:i4>0</vt:i4>
      </vt:variant>
      <vt:variant>
        <vt:i4>5</vt:i4>
      </vt:variant>
      <vt:variant>
        <vt:lpwstr>https://www.youtube.com/watch?v=JRCMxfBULB4</vt:lpwstr>
      </vt:variant>
      <vt:variant>
        <vt:lpwstr/>
      </vt:variant>
      <vt:variant>
        <vt:i4>4063266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https://www.youtube.com/watch?v=XINCYII2K0c</vt:lpwstr>
      </vt:variant>
      <vt:variant>
        <vt:lpwstr/>
      </vt:variant>
      <vt:variant>
        <vt:i4>6357042</vt:i4>
      </vt:variant>
      <vt:variant>
        <vt:i4>30</vt:i4>
      </vt:variant>
      <vt:variant>
        <vt:i4>0</vt:i4>
      </vt:variant>
      <vt:variant>
        <vt:i4>5</vt:i4>
      </vt:variant>
      <vt:variant>
        <vt:lpwstr>https://www.smh.com.au/world/convicted-swiss-drop-their-appeals-over-canyon-deaths-20020908-gdfm5v.html</vt:lpwstr>
      </vt:variant>
      <vt:variant>
        <vt:lpwstr/>
      </vt:variant>
      <vt:variant>
        <vt:i4>1769481</vt:i4>
      </vt:variant>
      <vt:variant>
        <vt:i4>27</vt:i4>
      </vt:variant>
      <vt:variant>
        <vt:i4>0</vt:i4>
      </vt:variant>
      <vt:variant>
        <vt:i4>5</vt:i4>
      </vt:variant>
      <vt:variant>
        <vt:lpwstr>https://oeapng.info/downloads/download-info/4-1b-emergencies-and-critical-incidents-overview/</vt:lpwstr>
      </vt:variant>
      <vt:variant>
        <vt:lpwstr/>
      </vt:variant>
      <vt:variant>
        <vt:i4>3276897</vt:i4>
      </vt:variant>
      <vt:variant>
        <vt:i4>24</vt:i4>
      </vt:variant>
      <vt:variant>
        <vt:i4>0</vt:i4>
      </vt:variant>
      <vt:variant>
        <vt:i4>5</vt:i4>
      </vt:variant>
      <vt:variant>
        <vt:lpwstr>https://people.com/archive/swept-away-vol-52-no-6/</vt:lpwstr>
      </vt:variant>
      <vt:variant>
        <vt:lpwstr/>
      </vt:variant>
      <vt:variant>
        <vt:i4>5898240</vt:i4>
      </vt:variant>
      <vt:variant>
        <vt:i4>21</vt:i4>
      </vt:variant>
      <vt:variant>
        <vt:i4>0</vt:i4>
      </vt:variant>
      <vt:variant>
        <vt:i4>5</vt:i4>
      </vt:variant>
      <vt:variant>
        <vt:lpwstr>https://www.newsweek.com/wall-black-water-165758</vt:lpwstr>
      </vt:variant>
      <vt:variant>
        <vt:lpwstr/>
      </vt:variant>
      <vt:variant>
        <vt:i4>3866670</vt:i4>
      </vt:variant>
      <vt:variant>
        <vt:i4>18</vt:i4>
      </vt:variant>
      <vt:variant>
        <vt:i4>0</vt:i4>
      </vt:variant>
      <vt:variant>
        <vt:i4>5</vt:i4>
      </vt:variant>
      <vt:variant>
        <vt:lpwstr>https://www.independent.co.uk/news/swiss-river-disaster-black-wall-of-water-swept-down-the-gorge-crushing-everyone-in-its-path-1109256.html</vt:lpwstr>
      </vt:variant>
      <vt:variant>
        <vt:lpwstr/>
      </vt:variant>
      <vt:variant>
        <vt:i4>5242963</vt:i4>
      </vt:variant>
      <vt:variant>
        <vt:i4>15</vt:i4>
      </vt:variant>
      <vt:variant>
        <vt:i4>0</vt:i4>
      </vt:variant>
      <vt:variant>
        <vt:i4>5</vt:i4>
      </vt:variant>
      <vt:variant>
        <vt:lpwstr>https://www.outsideonline.com/outdoor-adventure/exploration-survival/storm-distance/</vt:lpwstr>
      </vt:variant>
      <vt:variant>
        <vt:lpwstr/>
      </vt:variant>
      <vt:variant>
        <vt:i4>3014767</vt:i4>
      </vt:variant>
      <vt:variant>
        <vt:i4>12</vt:i4>
      </vt:variant>
      <vt:variant>
        <vt:i4>0</vt:i4>
      </vt:variant>
      <vt:variant>
        <vt:i4>5</vt:i4>
      </vt:variant>
      <vt:variant>
        <vt:lpwstr>https://www.hse.gov.uk/toolbox/ppe.htm</vt:lpwstr>
      </vt:variant>
      <vt:variant>
        <vt:lpwstr/>
      </vt:variant>
      <vt:variant>
        <vt:i4>3801128</vt:i4>
      </vt:variant>
      <vt:variant>
        <vt:i4>9</vt:i4>
      </vt:variant>
      <vt:variant>
        <vt:i4>0</vt:i4>
      </vt:variant>
      <vt:variant>
        <vt:i4>5</vt:i4>
      </vt:variant>
      <vt:variant>
        <vt:lpwstr>https://www.wsws.org/en/articles/1999/08/swss-a06.html</vt:lpwstr>
      </vt:variant>
      <vt:variant>
        <vt:lpwstr/>
      </vt:variant>
      <vt:variant>
        <vt:i4>2686989</vt:i4>
      </vt:variant>
      <vt:variant>
        <vt:i4>6</vt:i4>
      </vt:variant>
      <vt:variant>
        <vt:i4>0</vt:i4>
      </vt:variant>
      <vt:variant>
        <vt:i4>5</vt:i4>
      </vt:variant>
      <vt:variant>
        <vt:lpwstr>https://www.swissinfo.ch/eng/risk-sports_safety-still-a-question-20-years-after-interlaken-canyoning-accident/45105312</vt:lpwstr>
      </vt:variant>
      <vt:variant>
        <vt:lpwstr/>
      </vt:variant>
      <vt:variant>
        <vt:i4>5505036</vt:i4>
      </vt:variant>
      <vt:variant>
        <vt:i4>3</vt:i4>
      </vt:variant>
      <vt:variant>
        <vt:i4>0</vt:i4>
      </vt:variant>
      <vt:variant>
        <vt:i4>5</vt:i4>
      </vt:variant>
      <vt:variant>
        <vt:lpwstr>https://www.sbs.com.au/language/german/en/article/i-just-surrendered-how-an-aussie-survived-disaster-and-found-closure-20-years-on/z6eajt2ai</vt:lpwstr>
      </vt:variant>
      <vt:variant>
        <vt:lpwstr/>
      </vt:variant>
      <vt:variant>
        <vt:i4>7602222</vt:i4>
      </vt:variant>
      <vt:variant>
        <vt:i4>0</vt:i4>
      </vt:variant>
      <vt:variant>
        <vt:i4>0</vt:i4>
      </vt:variant>
      <vt:variant>
        <vt:i4>5</vt:i4>
      </vt:variant>
      <vt:variant>
        <vt:lpwstr>https://www.independent.ie/world-news/probe-on-canyon-horror-26145675.html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Tristan Nelson (2003481)</cp:lastModifiedBy>
  <cp:revision>551</cp:revision>
  <cp:lastPrinted>2014-10-10T07:42:00Z</cp:lastPrinted>
  <dcterms:created xsi:type="dcterms:W3CDTF">2022-10-21T12:27:00Z</dcterms:created>
  <dcterms:modified xsi:type="dcterms:W3CDTF">2023-02-03T14:46:00Z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0x0101000033FA223336B44AB78A5EBBE6527CC3</vt:lpwstr>
  </property>
</Properties>
</file>