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A27FA" w14:textId="77777777" w:rsidR="000D59F4" w:rsidRPr="00C61ACB" w:rsidRDefault="000D59F4" w:rsidP="0010206E">
      <w:pP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71DB2DB0"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 xml:space="preserve">Component 1 </w:t>
      </w:r>
    </w:p>
    <w:p w14:paraId="7134573B" w14:textId="3341F6D0"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17A5BD19" w14:textId="2FB2C81F"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7F6E92">
        <w:rPr>
          <w:rFonts w:ascii="Arial" w:hAnsi="Arial" w:cs="Arial"/>
          <w:b/>
          <w:bCs/>
          <w:sz w:val="22"/>
          <w:szCs w:val="22"/>
        </w:rPr>
        <w:t xml:space="preserve"> Shanice Clarke </w:t>
      </w:r>
    </w:p>
    <w:p w14:paraId="0E46F21D" w14:textId="6F8D18D6"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7F6E92">
        <w:rPr>
          <w:rFonts w:ascii="Arial" w:hAnsi="Arial" w:cs="Arial"/>
          <w:b/>
          <w:bCs/>
          <w:sz w:val="22"/>
          <w:szCs w:val="22"/>
        </w:rPr>
        <w:t xml:space="preserve"> 2328766</w:t>
      </w:r>
    </w:p>
    <w:p w14:paraId="77AF3DE5" w14:textId="77777777" w:rsidR="000D59F4" w:rsidRPr="00C61ACB" w:rsidRDefault="000D59F4" w:rsidP="000D59F4">
      <w:pPr>
        <w:jc w:val="center"/>
        <w:rPr>
          <w:rFonts w:ascii="Arial" w:hAnsi="Arial" w:cs="Arial"/>
          <w:sz w:val="22"/>
          <w:szCs w:val="22"/>
        </w:rPr>
      </w:pPr>
    </w:p>
    <w:p w14:paraId="564B2B85" w14:textId="77777777" w:rsidR="000D59F4" w:rsidRDefault="000D59F4" w:rsidP="006532A4">
      <w:pPr>
        <w:rPr>
          <w:rFonts w:ascii="Arial" w:hAnsi="Arial" w:cs="Arial"/>
          <w:sz w:val="22"/>
          <w:szCs w:val="22"/>
        </w:rPr>
      </w:pPr>
    </w:p>
    <w:p w14:paraId="462E7E0A" w14:textId="77777777" w:rsidR="006532A4" w:rsidRDefault="006532A4" w:rsidP="006532A4">
      <w:pPr>
        <w:rPr>
          <w:rFonts w:ascii="Arial" w:hAnsi="Arial" w:cs="Arial"/>
          <w:sz w:val="22"/>
          <w:szCs w:val="22"/>
        </w:rPr>
      </w:pPr>
    </w:p>
    <w:p w14:paraId="7FAD9B27" w14:textId="77777777" w:rsidR="006532A4" w:rsidRPr="00C61ACB" w:rsidRDefault="006532A4" w:rsidP="006532A4">
      <w:pP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19EA25D0" w14:textId="017C78D8" w:rsidR="001A7A67" w:rsidRDefault="00656C11" w:rsidP="002C336F">
      <w:pPr>
        <w:rPr>
          <w:rFonts w:ascii="Arial" w:hAnsi="Arial" w:cs="Arial"/>
          <w:sz w:val="22"/>
          <w:szCs w:val="22"/>
        </w:rPr>
      </w:pPr>
      <w:r>
        <w:rPr>
          <w:rFonts w:ascii="Arial" w:hAnsi="Arial" w:cs="Arial"/>
          <w:sz w:val="22"/>
          <w:szCs w:val="22"/>
        </w:rPr>
        <w:t>The impact of Obesity on Physical and Mental Health Outcomes Among Adolescents Aged 11–18 Years in the UK</w:t>
      </w:r>
      <w:r w:rsidR="00A03B25" w:rsidRPr="00C61ACB">
        <w:rPr>
          <w:rFonts w:ascii="Arial" w:hAnsi="Arial" w:cs="Arial"/>
          <w:b/>
          <w:bCs/>
          <w:sz w:val="22"/>
          <w:szCs w:val="22"/>
        </w:rPr>
        <w:t>:</w:t>
      </w:r>
      <w:r w:rsidR="00A03B25">
        <w:rPr>
          <w:rFonts w:ascii="Arial" w:hAnsi="Arial" w:cs="Arial"/>
          <w:b/>
          <w:bCs/>
          <w:sz w:val="22"/>
          <w:szCs w:val="22"/>
        </w:rPr>
        <w:t xml:space="preserve"> </w:t>
      </w:r>
      <w:r>
        <w:rPr>
          <w:rFonts w:ascii="Arial" w:hAnsi="Arial" w:cs="Arial"/>
          <w:sz w:val="22"/>
          <w:szCs w:val="22"/>
        </w:rPr>
        <w:t>A Scoping Review</w:t>
      </w:r>
    </w:p>
    <w:p w14:paraId="7FC23F66" w14:textId="77777777" w:rsidR="00DF56FF" w:rsidRDefault="00DF56FF" w:rsidP="002C336F">
      <w:pPr>
        <w:rPr>
          <w:rFonts w:ascii="Arial" w:hAnsi="Arial" w:cs="Arial"/>
          <w:sz w:val="22"/>
          <w:szCs w:val="22"/>
        </w:rPr>
      </w:pPr>
    </w:p>
    <w:p w14:paraId="16F969C8" w14:textId="77777777" w:rsidR="00656C11" w:rsidRDefault="00656C11" w:rsidP="002C336F">
      <w:pPr>
        <w:rPr>
          <w:rFonts w:ascii="Arial" w:hAnsi="Arial" w:cs="Arial"/>
          <w:sz w:val="22"/>
          <w:szCs w:val="22"/>
        </w:rPr>
      </w:pPr>
    </w:p>
    <w:p w14:paraId="39F2DD17" w14:textId="6BE71233" w:rsidR="0010206E" w:rsidRPr="0010206E" w:rsidRDefault="0010206E" w:rsidP="002C336F">
      <w:pPr>
        <w:rPr>
          <w:rFonts w:ascii="Arial" w:hAnsi="Arial" w:cs="Arial"/>
          <w:b/>
          <w:bCs/>
          <w:sz w:val="22"/>
          <w:szCs w:val="22"/>
          <w:u w:val="single"/>
        </w:rPr>
      </w:pPr>
      <w:r w:rsidRPr="0010206E">
        <w:rPr>
          <w:rFonts w:ascii="Arial" w:hAnsi="Arial" w:cs="Arial"/>
          <w:b/>
          <w:bCs/>
          <w:sz w:val="22"/>
          <w:szCs w:val="22"/>
          <w:u w:val="single"/>
        </w:rPr>
        <w:t>Reviewed Question</w:t>
      </w:r>
    </w:p>
    <w:p w14:paraId="53AF08CC" w14:textId="63F7230D" w:rsidR="00656C11" w:rsidRDefault="00656C11" w:rsidP="002C336F">
      <w:pPr>
        <w:rPr>
          <w:rFonts w:ascii="Arial" w:hAnsi="Arial" w:cs="Arial"/>
          <w:sz w:val="22"/>
          <w:szCs w:val="22"/>
        </w:rPr>
      </w:pPr>
      <w:r>
        <w:rPr>
          <w:rFonts w:ascii="Arial" w:hAnsi="Arial" w:cs="Arial"/>
          <w:sz w:val="22"/>
          <w:szCs w:val="22"/>
        </w:rPr>
        <w:t xml:space="preserve">What evidence exists regarding the impact of obesity on physical and mental health outcomes among adolescents aged </w:t>
      </w:r>
      <w:r>
        <w:rPr>
          <w:rFonts w:ascii="Arial" w:hAnsi="Arial" w:cs="Arial"/>
          <w:sz w:val="22"/>
          <w:szCs w:val="22"/>
        </w:rPr>
        <w:t>11–18</w:t>
      </w:r>
      <w:r>
        <w:rPr>
          <w:rFonts w:ascii="Arial" w:hAnsi="Arial" w:cs="Arial"/>
          <w:sz w:val="22"/>
          <w:szCs w:val="22"/>
        </w:rPr>
        <w:t xml:space="preserve"> years in the UK </w:t>
      </w:r>
    </w:p>
    <w:p w14:paraId="0A477FEB" w14:textId="77777777" w:rsidR="00DF56FF" w:rsidRDefault="00DF56FF" w:rsidP="002C336F">
      <w:pPr>
        <w:rPr>
          <w:rFonts w:ascii="Arial" w:hAnsi="Arial" w:cs="Arial"/>
          <w:sz w:val="22"/>
          <w:szCs w:val="22"/>
        </w:rPr>
      </w:pPr>
    </w:p>
    <w:p w14:paraId="3495EB3D" w14:textId="77777777" w:rsidR="00DF56FF" w:rsidRDefault="00DF56FF" w:rsidP="002C336F">
      <w:pPr>
        <w:rPr>
          <w:rFonts w:ascii="Arial" w:hAnsi="Arial" w:cs="Arial"/>
          <w:sz w:val="22"/>
          <w:szCs w:val="22"/>
        </w:rPr>
      </w:pPr>
    </w:p>
    <w:p w14:paraId="1718010A" w14:textId="77777777" w:rsidR="00D27B3B" w:rsidRPr="00C61ACB" w:rsidRDefault="00D27B3B" w:rsidP="002C336F">
      <w:pPr>
        <w:rPr>
          <w:rFonts w:ascii="Arial" w:hAnsi="Arial" w:cs="Arial"/>
          <w:sz w:val="22"/>
          <w:szCs w:val="22"/>
        </w:rPr>
      </w:pPr>
    </w:p>
    <w:p w14:paraId="4422A5C3" w14:textId="6EFEB6C4" w:rsidR="00656C11" w:rsidRPr="0010206E" w:rsidRDefault="002C336F" w:rsidP="002C336F">
      <w:pPr>
        <w:rPr>
          <w:rFonts w:ascii="Arial" w:hAnsi="Arial" w:cs="Arial"/>
          <w:b/>
          <w:bCs/>
          <w:sz w:val="22"/>
          <w:szCs w:val="22"/>
          <w:u w:val="single"/>
        </w:rPr>
      </w:pPr>
      <w:r w:rsidRPr="00C61ACB">
        <w:rPr>
          <w:rFonts w:ascii="Arial" w:hAnsi="Arial" w:cs="Arial"/>
          <w:b/>
          <w:bCs/>
          <w:sz w:val="22"/>
          <w:szCs w:val="22"/>
          <w:u w:val="single"/>
        </w:rPr>
        <w:t>Background and Rationale</w:t>
      </w:r>
    </w:p>
    <w:p w14:paraId="5D59D2D4" w14:textId="728290F5" w:rsidR="00DF56FF" w:rsidRDefault="00F9360E" w:rsidP="002C336F">
      <w:pPr>
        <w:rPr>
          <w:rFonts w:ascii="Arial" w:hAnsi="Arial" w:cs="Arial"/>
          <w:sz w:val="22"/>
          <w:szCs w:val="22"/>
        </w:rPr>
      </w:pPr>
      <w:r w:rsidRPr="00F9360E">
        <w:rPr>
          <w:rFonts w:ascii="Arial" w:hAnsi="Arial" w:cs="Arial"/>
          <w:sz w:val="22"/>
          <w:szCs w:val="22"/>
        </w:rPr>
        <w:t xml:space="preserve">The UK has a growing obesity problem among 11–18-year-olds. Obesity has increased dramatically in recent decades, causing health and social issues (NHS England, 2024). Adolescence is a key time of social, emotional, and physical development, and obesity can stick around. Obesity has been associated to depression, anxiety, and low self-esteem, as well as type 2 diabetes, cardiovascular disease, and muscle diseases (World Health Organization, 2024). This scoping review examines these outcomes </w:t>
      </w:r>
      <w:proofErr w:type="gramStart"/>
      <w:r w:rsidRPr="00F9360E">
        <w:rPr>
          <w:rFonts w:ascii="Arial" w:hAnsi="Arial" w:cs="Arial"/>
          <w:sz w:val="22"/>
          <w:szCs w:val="22"/>
        </w:rPr>
        <w:t>in light of</w:t>
      </w:r>
      <w:proofErr w:type="gramEnd"/>
      <w:r w:rsidRPr="00F9360E">
        <w:rPr>
          <w:rFonts w:ascii="Arial" w:hAnsi="Arial" w:cs="Arial"/>
          <w:sz w:val="22"/>
          <w:szCs w:val="22"/>
        </w:rPr>
        <w:t xml:space="preserve"> UK criteria.</w:t>
      </w:r>
    </w:p>
    <w:p w14:paraId="265B12AC" w14:textId="77777777" w:rsidR="00F9360E" w:rsidRDefault="00F9360E" w:rsidP="002C336F">
      <w:pPr>
        <w:rPr>
          <w:rFonts w:ascii="Arial" w:hAnsi="Arial" w:cs="Arial"/>
          <w:sz w:val="22"/>
          <w:szCs w:val="22"/>
        </w:rPr>
      </w:pPr>
    </w:p>
    <w:p w14:paraId="02557472" w14:textId="7E07476C" w:rsidR="00715445" w:rsidRDefault="00715445" w:rsidP="002C336F">
      <w:pPr>
        <w:rPr>
          <w:rFonts w:ascii="Arial" w:hAnsi="Arial" w:cs="Arial"/>
          <w:sz w:val="22"/>
          <w:szCs w:val="22"/>
        </w:rPr>
      </w:pPr>
      <w:r>
        <w:rPr>
          <w:rFonts w:ascii="Arial" w:hAnsi="Arial" w:cs="Arial"/>
          <w:sz w:val="22"/>
          <w:szCs w:val="22"/>
        </w:rPr>
        <w:t xml:space="preserve">Childhood and teenage obesity </w:t>
      </w:r>
      <w:r w:rsidR="0060102B">
        <w:rPr>
          <w:rFonts w:ascii="Arial" w:hAnsi="Arial" w:cs="Arial"/>
          <w:sz w:val="22"/>
          <w:szCs w:val="22"/>
        </w:rPr>
        <w:t>are</w:t>
      </w:r>
      <w:r>
        <w:rPr>
          <w:rFonts w:ascii="Arial" w:hAnsi="Arial" w:cs="Arial"/>
          <w:sz w:val="22"/>
          <w:szCs w:val="22"/>
        </w:rPr>
        <w:t xml:space="preserve"> still one of the greatest public health issues</w:t>
      </w:r>
      <w:r w:rsidR="00534240">
        <w:rPr>
          <w:rFonts w:ascii="Arial" w:hAnsi="Arial" w:cs="Arial"/>
          <w:sz w:val="22"/>
          <w:szCs w:val="22"/>
        </w:rPr>
        <w:t xml:space="preserve"> (</w:t>
      </w:r>
      <w:r w:rsidR="00534240" w:rsidRPr="00DF56FF">
        <w:rPr>
          <w:rFonts w:ascii="Arial" w:hAnsi="Arial" w:cs="Arial"/>
          <w:color w:val="000000"/>
          <w:sz w:val="22"/>
          <w:szCs w:val="22"/>
        </w:rPr>
        <w:t>Public Health England</w:t>
      </w:r>
      <w:r w:rsidR="00534240">
        <w:rPr>
          <w:rFonts w:ascii="Arial" w:hAnsi="Arial" w:cs="Arial"/>
          <w:color w:val="000000"/>
          <w:sz w:val="22"/>
          <w:szCs w:val="22"/>
        </w:rPr>
        <w:t xml:space="preserve">, </w:t>
      </w:r>
      <w:r w:rsidR="00534240" w:rsidRPr="00DF56FF">
        <w:rPr>
          <w:rFonts w:ascii="Arial" w:hAnsi="Arial" w:cs="Arial"/>
          <w:color w:val="000000"/>
          <w:sz w:val="22"/>
          <w:szCs w:val="22"/>
        </w:rPr>
        <w:t>2020</w:t>
      </w:r>
      <w:r w:rsidR="00534240">
        <w:rPr>
          <w:rFonts w:ascii="Arial" w:hAnsi="Arial" w:cs="Arial"/>
          <w:color w:val="000000"/>
          <w:sz w:val="22"/>
          <w:szCs w:val="22"/>
        </w:rPr>
        <w:t>)</w:t>
      </w:r>
      <w:r>
        <w:rPr>
          <w:rFonts w:ascii="Arial" w:hAnsi="Arial" w:cs="Arial"/>
          <w:sz w:val="22"/>
          <w:szCs w:val="22"/>
        </w:rPr>
        <w:t xml:space="preserve">. Based on recent research, young people who are considered obese are significantly more inclined to experience acute and chronic health issues (Simmonds et al., 2016). Conditions such as hypertension, insulin resistance, respiratory and decreased mobility are examples of physical repercussions poor body image, depressions, </w:t>
      </w:r>
      <w:r w:rsidR="0060102B">
        <w:rPr>
          <w:rFonts w:ascii="Arial" w:hAnsi="Arial" w:cs="Arial"/>
          <w:sz w:val="22"/>
          <w:szCs w:val="22"/>
        </w:rPr>
        <w:t>anxiety</w:t>
      </w:r>
      <w:r>
        <w:rPr>
          <w:rFonts w:ascii="Arial" w:hAnsi="Arial" w:cs="Arial"/>
          <w:sz w:val="22"/>
          <w:szCs w:val="22"/>
        </w:rPr>
        <w:t xml:space="preserve">, bullying, and social isolation are </w:t>
      </w:r>
      <w:r w:rsidR="0060102B">
        <w:rPr>
          <w:rFonts w:ascii="Arial" w:hAnsi="Arial" w:cs="Arial"/>
          <w:sz w:val="22"/>
          <w:szCs w:val="22"/>
        </w:rPr>
        <w:t>typical examples of psychological impacts (Rankin et al., 2016). Future health outcomes quality of life, and educational attainment could all be negatively influenced by these implications.</w:t>
      </w:r>
    </w:p>
    <w:p w14:paraId="6740DEDF" w14:textId="77777777" w:rsidR="00DF56FF" w:rsidRDefault="00DF56FF" w:rsidP="002C336F">
      <w:pPr>
        <w:rPr>
          <w:rFonts w:ascii="Arial" w:hAnsi="Arial" w:cs="Arial"/>
          <w:sz w:val="22"/>
          <w:szCs w:val="22"/>
        </w:rPr>
      </w:pPr>
    </w:p>
    <w:p w14:paraId="1ACB2F88" w14:textId="007DA939" w:rsidR="00FB32E3" w:rsidRPr="00FB32E3" w:rsidRDefault="00FB32E3" w:rsidP="002C336F">
      <w:pPr>
        <w:rPr>
          <w:rFonts w:ascii="Arial" w:hAnsi="Arial" w:cs="Arial"/>
          <w:sz w:val="22"/>
          <w:szCs w:val="22"/>
        </w:rPr>
      </w:pPr>
      <w:r w:rsidRPr="00FB32E3">
        <w:rPr>
          <w:rFonts w:ascii="Arial" w:hAnsi="Arial" w:cs="Arial"/>
          <w:sz w:val="22"/>
          <w:szCs w:val="22"/>
        </w:rPr>
        <w:t>Focusing on 11-18-year-olds is vital since this growth phase leads to more independence, lifestyle choices, and peer pressure. To promote healthy habits and prevent obesity. Medical professionals matter. Understanding how obesity affects adolescent health helps improve evidence-based therapies, public health, and service delivery. A scoping review helps identify and map current evidence and identify knowledge gaps that need future study (Arksey &amp; O'Malley, 2005).</w:t>
      </w:r>
    </w:p>
    <w:p w14:paraId="09EA5A78" w14:textId="77777777" w:rsidR="00CB156D" w:rsidRDefault="00CB156D" w:rsidP="002C336F">
      <w:pPr>
        <w:rPr>
          <w:rFonts w:ascii="Arial" w:hAnsi="Arial" w:cs="Arial"/>
          <w:b/>
          <w:bCs/>
          <w:sz w:val="22"/>
          <w:szCs w:val="22"/>
          <w:u w:val="single"/>
        </w:rPr>
      </w:pPr>
    </w:p>
    <w:p w14:paraId="78764C21" w14:textId="77777777" w:rsidR="00CB156D" w:rsidRDefault="00CB156D" w:rsidP="002C336F">
      <w:pPr>
        <w:rPr>
          <w:rFonts w:ascii="Arial" w:hAnsi="Arial" w:cs="Arial"/>
          <w:b/>
          <w:bCs/>
          <w:sz w:val="22"/>
          <w:szCs w:val="22"/>
          <w:u w:val="single"/>
        </w:rPr>
      </w:pPr>
    </w:p>
    <w:p w14:paraId="26E94DFF" w14:textId="6906EA5A" w:rsidR="002C336F" w:rsidRDefault="002C336F" w:rsidP="002C336F">
      <w:pPr>
        <w:rPr>
          <w:rFonts w:ascii="Arial" w:hAnsi="Arial" w:cs="Arial"/>
          <w:b/>
          <w:bCs/>
          <w:sz w:val="22"/>
          <w:szCs w:val="22"/>
          <w:u w:val="single"/>
        </w:rPr>
      </w:pPr>
      <w:r w:rsidRPr="00C61ACB">
        <w:rPr>
          <w:rFonts w:ascii="Arial" w:hAnsi="Arial" w:cs="Arial"/>
          <w:b/>
          <w:bCs/>
          <w:sz w:val="22"/>
          <w:szCs w:val="22"/>
          <w:u w:val="single"/>
        </w:rPr>
        <w:t>Methodology</w:t>
      </w:r>
    </w:p>
    <w:p w14:paraId="72175BD3" w14:textId="77777777" w:rsidR="00DF56FF" w:rsidRPr="00C61ACB" w:rsidRDefault="00DF56FF" w:rsidP="002C336F">
      <w:pPr>
        <w:rPr>
          <w:rFonts w:ascii="Arial" w:hAnsi="Arial" w:cs="Arial"/>
          <w:b/>
          <w:bCs/>
          <w:sz w:val="22"/>
          <w:szCs w:val="22"/>
          <w:u w:val="single"/>
        </w:rPr>
      </w:pPr>
    </w:p>
    <w:p w14:paraId="48ACBF5D" w14:textId="689BA4E0" w:rsidR="00EF72D3" w:rsidRDefault="00895C15" w:rsidP="00895C15">
      <w:pPr>
        <w:rPr>
          <w:rFonts w:ascii="Arial" w:hAnsi="Arial" w:cs="Arial"/>
          <w:sz w:val="22"/>
          <w:szCs w:val="22"/>
        </w:rPr>
      </w:pPr>
      <w:r>
        <w:rPr>
          <w:rFonts w:ascii="Arial" w:hAnsi="Arial" w:cs="Arial"/>
          <w:sz w:val="22"/>
          <w:szCs w:val="22"/>
        </w:rPr>
        <w:t xml:space="preserve">This study will use a scoping review methodology based on the framework </w:t>
      </w:r>
      <w:r w:rsidR="00EF72D3">
        <w:rPr>
          <w:rFonts w:ascii="Arial" w:hAnsi="Arial" w:cs="Arial"/>
          <w:sz w:val="22"/>
          <w:szCs w:val="22"/>
        </w:rPr>
        <w:t>proposed b</w:t>
      </w:r>
      <w:r>
        <w:rPr>
          <w:rFonts w:ascii="Arial" w:hAnsi="Arial" w:cs="Arial"/>
          <w:sz w:val="22"/>
          <w:szCs w:val="22"/>
        </w:rPr>
        <w:t xml:space="preserve">y </w:t>
      </w:r>
      <w:r w:rsidR="00A03B25">
        <w:rPr>
          <w:rFonts w:ascii="Arial" w:hAnsi="Arial" w:cs="Arial"/>
          <w:sz w:val="22"/>
          <w:szCs w:val="22"/>
        </w:rPr>
        <w:t>(</w:t>
      </w:r>
      <w:r>
        <w:rPr>
          <w:rFonts w:ascii="Arial" w:hAnsi="Arial" w:cs="Arial"/>
          <w:sz w:val="22"/>
          <w:szCs w:val="22"/>
        </w:rPr>
        <w:t xml:space="preserve">Arksey and </w:t>
      </w:r>
      <w:r w:rsidR="00DF56FF" w:rsidRPr="00DF56FF">
        <w:rPr>
          <w:rFonts w:ascii="Arial" w:hAnsi="Arial" w:cs="Arial"/>
          <w:sz w:val="22"/>
          <w:szCs w:val="22"/>
        </w:rPr>
        <w:t xml:space="preserve">O'Malley, </w:t>
      </w:r>
      <w:r>
        <w:rPr>
          <w:rFonts w:ascii="Arial" w:hAnsi="Arial" w:cs="Arial"/>
          <w:sz w:val="22"/>
          <w:szCs w:val="22"/>
        </w:rPr>
        <w:t>2005)</w:t>
      </w:r>
      <w:r w:rsidR="00EF72D3">
        <w:rPr>
          <w:rFonts w:ascii="Arial" w:hAnsi="Arial" w:cs="Arial"/>
          <w:sz w:val="22"/>
          <w:szCs w:val="22"/>
        </w:rPr>
        <w:t xml:space="preserve"> and enhanced by </w:t>
      </w:r>
      <w:r w:rsidR="00A03B25">
        <w:rPr>
          <w:rFonts w:ascii="Arial" w:hAnsi="Arial" w:cs="Arial"/>
          <w:sz w:val="22"/>
          <w:szCs w:val="22"/>
        </w:rPr>
        <w:t>(</w:t>
      </w:r>
      <w:r w:rsidR="00EF72D3">
        <w:rPr>
          <w:rFonts w:ascii="Arial" w:hAnsi="Arial" w:cs="Arial"/>
          <w:sz w:val="22"/>
          <w:szCs w:val="22"/>
        </w:rPr>
        <w:t>Peters et al.</w:t>
      </w:r>
      <w:r w:rsidR="00DF56FF">
        <w:rPr>
          <w:rFonts w:ascii="Arial" w:hAnsi="Arial" w:cs="Arial"/>
          <w:sz w:val="22"/>
          <w:szCs w:val="22"/>
        </w:rPr>
        <w:t xml:space="preserve">, </w:t>
      </w:r>
      <w:r w:rsidR="00EF72D3">
        <w:rPr>
          <w:rFonts w:ascii="Arial" w:hAnsi="Arial" w:cs="Arial"/>
          <w:sz w:val="22"/>
          <w:szCs w:val="22"/>
        </w:rPr>
        <w:t>2020</w:t>
      </w:r>
      <w:r w:rsidR="0010206E">
        <w:rPr>
          <w:rFonts w:ascii="Arial" w:hAnsi="Arial" w:cs="Arial"/>
          <w:sz w:val="22"/>
          <w:szCs w:val="22"/>
        </w:rPr>
        <w:t>). The</w:t>
      </w:r>
      <w:r w:rsidR="00EF72D3">
        <w:rPr>
          <w:rFonts w:ascii="Arial" w:hAnsi="Arial" w:cs="Arial"/>
          <w:sz w:val="22"/>
          <w:szCs w:val="22"/>
        </w:rPr>
        <w:t xml:space="preserve"> review will involve identifying the research question, systematically searching the literature, selecting relevant studies, charting the data, collating and summarising the finding, and reporting the results.</w:t>
      </w:r>
      <w:r w:rsidR="006532A4">
        <w:rPr>
          <w:rFonts w:ascii="Arial" w:hAnsi="Arial" w:cs="Arial"/>
          <w:sz w:val="22"/>
          <w:szCs w:val="22"/>
        </w:rPr>
        <w:t xml:space="preserve"> </w:t>
      </w:r>
      <w:r w:rsidR="006532A4">
        <w:rPr>
          <w:rFonts w:ascii="Arial" w:hAnsi="Arial" w:cs="Arial"/>
          <w:sz w:val="22"/>
          <w:szCs w:val="22"/>
        </w:rPr>
        <w:lastRenderedPageBreak/>
        <w:t>T</w:t>
      </w:r>
      <w:r w:rsidR="00EF72D3">
        <w:rPr>
          <w:rFonts w:ascii="Arial" w:hAnsi="Arial" w:cs="Arial"/>
          <w:sz w:val="22"/>
          <w:szCs w:val="22"/>
        </w:rPr>
        <w:t>his approach is appropriate for mapping the breadth of evidence relating to obesity and its physical ad mental health impacts among adolescents in the UK.</w:t>
      </w:r>
    </w:p>
    <w:p w14:paraId="67DF3582" w14:textId="77777777" w:rsidR="00EF72D3" w:rsidRDefault="00EF72D3" w:rsidP="00895C15">
      <w:pPr>
        <w:rPr>
          <w:rFonts w:ascii="Arial" w:hAnsi="Arial" w:cs="Arial"/>
          <w:sz w:val="22"/>
          <w:szCs w:val="22"/>
        </w:rPr>
      </w:pPr>
    </w:p>
    <w:p w14:paraId="162B33A5" w14:textId="25E2C4CB" w:rsidR="002C336F" w:rsidRDefault="00EF72D3" w:rsidP="00895C15">
      <w:pPr>
        <w:rPr>
          <w:rFonts w:ascii="Arial" w:hAnsi="Arial" w:cs="Arial"/>
          <w:sz w:val="22"/>
          <w:szCs w:val="22"/>
        </w:rPr>
      </w:pPr>
      <w:r>
        <w:rPr>
          <w:rFonts w:ascii="Arial" w:hAnsi="Arial" w:cs="Arial"/>
          <w:sz w:val="22"/>
          <w:szCs w:val="22"/>
        </w:rPr>
        <w:t xml:space="preserve"> A systematic search will be conducted using </w:t>
      </w:r>
      <w:r w:rsidR="00895C15">
        <w:rPr>
          <w:rFonts w:ascii="Arial" w:hAnsi="Arial" w:cs="Arial"/>
          <w:sz w:val="22"/>
          <w:szCs w:val="22"/>
        </w:rPr>
        <w:t xml:space="preserve">PubMed, CINAHL, Sage and UWTSD Library. Search terms will include “adolescent obesity”, “physical health outcomes”, “mental health outcomes”, </w:t>
      </w:r>
      <w:r>
        <w:rPr>
          <w:rFonts w:ascii="Arial" w:hAnsi="Arial" w:cs="Arial"/>
          <w:sz w:val="22"/>
          <w:szCs w:val="22"/>
        </w:rPr>
        <w:t xml:space="preserve">“psychological wellbeing”, </w:t>
      </w:r>
      <w:r w:rsidR="00895C15">
        <w:rPr>
          <w:rFonts w:ascii="Arial" w:hAnsi="Arial" w:cs="Arial"/>
          <w:sz w:val="22"/>
          <w:szCs w:val="22"/>
        </w:rPr>
        <w:t xml:space="preserve">and “United Kingdom”. </w:t>
      </w:r>
      <w:r w:rsidR="0010206E">
        <w:rPr>
          <w:rFonts w:ascii="Arial" w:hAnsi="Arial" w:cs="Arial"/>
          <w:sz w:val="22"/>
          <w:szCs w:val="22"/>
        </w:rPr>
        <w:t xml:space="preserve">Data will be analysed using </w:t>
      </w:r>
      <w:r w:rsidR="00A03B25">
        <w:rPr>
          <w:rFonts w:ascii="Arial" w:hAnsi="Arial" w:cs="Arial"/>
          <w:sz w:val="22"/>
          <w:szCs w:val="22"/>
        </w:rPr>
        <w:t>(</w:t>
      </w:r>
      <w:r w:rsidR="0010206E">
        <w:rPr>
          <w:rFonts w:ascii="Arial" w:hAnsi="Arial" w:cs="Arial"/>
          <w:sz w:val="22"/>
          <w:szCs w:val="22"/>
        </w:rPr>
        <w:t>Aveyard’s</w:t>
      </w:r>
      <w:r w:rsidR="00A03B25">
        <w:rPr>
          <w:rFonts w:ascii="Arial" w:hAnsi="Arial" w:cs="Arial"/>
          <w:sz w:val="22"/>
          <w:szCs w:val="22"/>
        </w:rPr>
        <w:t xml:space="preserve">, </w:t>
      </w:r>
      <w:r w:rsidR="0010206E">
        <w:rPr>
          <w:rFonts w:ascii="Arial" w:hAnsi="Arial" w:cs="Arial"/>
          <w:sz w:val="22"/>
          <w:szCs w:val="22"/>
        </w:rPr>
        <w:t>2019) simplified thematic analysis approach, involving coding findings, identifying recurring themes, comparing patterns across studies, and synthesising the evidence.</w:t>
      </w:r>
    </w:p>
    <w:p w14:paraId="00D0B56B" w14:textId="77777777" w:rsidR="00DF56FF" w:rsidRPr="00C61ACB" w:rsidRDefault="00DF56FF" w:rsidP="00895C15">
      <w:pPr>
        <w:rPr>
          <w:rFonts w:ascii="Arial" w:hAnsi="Arial" w:cs="Arial"/>
          <w:b/>
          <w:bCs/>
          <w:sz w:val="22"/>
          <w:szCs w:val="22"/>
        </w:rPr>
      </w:pPr>
    </w:p>
    <w:p w14:paraId="15FAAEF1" w14:textId="40899B3B" w:rsidR="002C336F" w:rsidRDefault="00EF72D3" w:rsidP="002C336F">
      <w:pPr>
        <w:rPr>
          <w:rFonts w:ascii="Arial" w:hAnsi="Arial" w:cs="Arial"/>
          <w:sz w:val="22"/>
          <w:szCs w:val="22"/>
        </w:rPr>
      </w:pPr>
      <w:r>
        <w:rPr>
          <w:rFonts w:ascii="Arial" w:hAnsi="Arial" w:cs="Arial"/>
          <w:sz w:val="22"/>
          <w:szCs w:val="22"/>
        </w:rPr>
        <w:t xml:space="preserve">The scoping review is expected to prove a thematic overview of the physical and mental health consequences of obesity among UK adolescents aged </w:t>
      </w:r>
      <w:r w:rsidR="00DF56FF">
        <w:rPr>
          <w:rFonts w:ascii="Arial" w:hAnsi="Arial" w:cs="Arial"/>
          <w:sz w:val="22"/>
          <w:szCs w:val="22"/>
        </w:rPr>
        <w:t xml:space="preserve">11–18 </w:t>
      </w:r>
      <w:r>
        <w:rPr>
          <w:rFonts w:ascii="Arial" w:hAnsi="Arial" w:cs="Arial"/>
          <w:sz w:val="22"/>
          <w:szCs w:val="22"/>
        </w:rPr>
        <w:t>years. The findings will improve understanding of current evidence, identify gaps in the literature, and inform future health promotion strategies, policy development, and research.</w:t>
      </w:r>
    </w:p>
    <w:p w14:paraId="73B81B30" w14:textId="77777777" w:rsidR="00DF56FF" w:rsidRDefault="00DF56FF" w:rsidP="002C336F">
      <w:pPr>
        <w:rPr>
          <w:rFonts w:ascii="Arial" w:hAnsi="Arial" w:cs="Arial"/>
          <w:sz w:val="22"/>
          <w:szCs w:val="22"/>
        </w:rPr>
      </w:pPr>
    </w:p>
    <w:p w14:paraId="59E6E7EA" w14:textId="77777777" w:rsidR="00DF56FF" w:rsidRPr="00C61ACB" w:rsidRDefault="00DF56FF" w:rsidP="002C336F">
      <w:pPr>
        <w:rPr>
          <w:rFonts w:ascii="Arial" w:hAnsi="Arial" w:cs="Arial"/>
          <w:sz w:val="22"/>
          <w:szCs w:val="22"/>
        </w:rPr>
      </w:pPr>
    </w:p>
    <w:p w14:paraId="08364F4A" w14:textId="180AC501" w:rsidR="002C336F" w:rsidRDefault="002C336F" w:rsidP="002C336F">
      <w:pPr>
        <w:rPr>
          <w:rFonts w:ascii="Arial" w:hAnsi="Arial" w:cs="Arial"/>
          <w:b/>
          <w:bCs/>
          <w:sz w:val="22"/>
          <w:szCs w:val="22"/>
          <w:u w:val="single"/>
        </w:rPr>
      </w:pPr>
      <w:r w:rsidRPr="00C61ACB">
        <w:rPr>
          <w:rFonts w:ascii="Arial" w:hAnsi="Arial" w:cs="Arial"/>
          <w:b/>
          <w:bCs/>
          <w:sz w:val="22"/>
          <w:szCs w:val="22"/>
          <w:u w:val="single"/>
        </w:rPr>
        <w:t>Ethical Considerations</w:t>
      </w:r>
    </w:p>
    <w:p w14:paraId="3A6D68EB" w14:textId="77777777" w:rsidR="00DF7F86" w:rsidRPr="00C61ACB" w:rsidRDefault="00DF7F86" w:rsidP="002C336F">
      <w:pPr>
        <w:rPr>
          <w:rFonts w:ascii="Arial" w:hAnsi="Arial" w:cs="Arial"/>
          <w:b/>
          <w:bCs/>
          <w:sz w:val="22"/>
          <w:szCs w:val="22"/>
          <w:u w:val="single"/>
        </w:rPr>
      </w:pPr>
    </w:p>
    <w:p w14:paraId="276C1AD6" w14:textId="5FEF8AE0" w:rsidR="002C336F" w:rsidRPr="00DF56FF" w:rsidRDefault="00A03B25" w:rsidP="0010206E">
      <w:pPr>
        <w:rPr>
          <w:rFonts w:ascii="Arial" w:hAnsi="Arial" w:cs="Arial"/>
          <w:b/>
          <w:bCs/>
          <w:sz w:val="22"/>
          <w:szCs w:val="22"/>
          <w:u w:val="single"/>
        </w:rPr>
      </w:pPr>
      <w:r>
        <w:rPr>
          <w:rFonts w:ascii="Arial" w:hAnsi="Arial" w:cs="Arial"/>
          <w:sz w:val="22"/>
          <w:szCs w:val="22"/>
        </w:rPr>
        <w:t xml:space="preserve">Since this is a secondary research </w:t>
      </w:r>
      <w:r w:rsidR="00534240">
        <w:rPr>
          <w:rFonts w:ascii="Arial" w:hAnsi="Arial" w:cs="Arial"/>
          <w:sz w:val="22"/>
          <w:szCs w:val="22"/>
        </w:rPr>
        <w:t>scoping</w:t>
      </w:r>
      <w:r>
        <w:rPr>
          <w:rFonts w:ascii="Arial" w:hAnsi="Arial" w:cs="Arial"/>
          <w:sz w:val="22"/>
          <w:szCs w:val="22"/>
        </w:rPr>
        <w:t xml:space="preserve"> review, ethical approval is not necessary because no primary data will be gathered and no human subjects will be involved </w:t>
      </w:r>
      <w:r w:rsidR="0010206E">
        <w:rPr>
          <w:rFonts w:ascii="Arial" w:hAnsi="Arial" w:cs="Arial"/>
          <w:sz w:val="22"/>
          <w:szCs w:val="22"/>
        </w:rPr>
        <w:t xml:space="preserve">(Peters et al., 2020). </w:t>
      </w:r>
      <w:r w:rsidRPr="00534240">
        <w:rPr>
          <w:rFonts w:ascii="Arial" w:hAnsi="Arial" w:cs="Arial"/>
          <w:sz w:val="22"/>
          <w:szCs w:val="22"/>
        </w:rPr>
        <w:t>Peer</w:t>
      </w:r>
      <w:r w:rsidR="00534240" w:rsidRPr="00534240">
        <w:rPr>
          <w:rFonts w:ascii="Arial" w:hAnsi="Arial" w:cs="Arial"/>
          <w:sz w:val="22"/>
          <w:szCs w:val="22"/>
        </w:rPr>
        <w:t>–</w:t>
      </w:r>
      <w:r w:rsidRPr="00534240">
        <w:rPr>
          <w:rFonts w:ascii="Arial" w:hAnsi="Arial" w:cs="Arial"/>
          <w:sz w:val="22"/>
          <w:szCs w:val="22"/>
        </w:rPr>
        <w:t>reviewed sources</w:t>
      </w:r>
      <w:r w:rsidR="00534240">
        <w:rPr>
          <w:rFonts w:ascii="Arial" w:hAnsi="Arial" w:cs="Arial"/>
          <w:sz w:val="22"/>
          <w:szCs w:val="22"/>
        </w:rPr>
        <w:t>, transparent research sections, honest reporting of findings, and authorised Harvard referencing will all be used to uphold ethical standards.</w:t>
      </w:r>
    </w:p>
    <w:p w14:paraId="79E3FA7A" w14:textId="77777777" w:rsidR="002C336F" w:rsidRPr="00C61ACB" w:rsidRDefault="002C336F" w:rsidP="002C336F">
      <w:pPr>
        <w:rPr>
          <w:rFonts w:ascii="Arial" w:hAnsi="Arial" w:cs="Arial"/>
          <w:sz w:val="22"/>
          <w:szCs w:val="22"/>
          <w:u w:val="single"/>
        </w:rPr>
      </w:pPr>
    </w:p>
    <w:p w14:paraId="6B339943" w14:textId="77777777" w:rsidR="009455A4" w:rsidRDefault="009455A4" w:rsidP="009455A4">
      <w:pPr>
        <w:rPr>
          <w:rFonts w:ascii="Arial" w:hAnsi="Arial" w:cs="Arial"/>
          <w:b/>
          <w:bCs/>
          <w:sz w:val="22"/>
          <w:szCs w:val="22"/>
          <w:u w:val="single"/>
        </w:rPr>
      </w:pPr>
    </w:p>
    <w:p w14:paraId="45862B12" w14:textId="77777777" w:rsidR="009455A4" w:rsidRDefault="009455A4" w:rsidP="009455A4">
      <w:pPr>
        <w:rPr>
          <w:rFonts w:ascii="Arial" w:hAnsi="Arial" w:cs="Arial"/>
          <w:b/>
          <w:bCs/>
          <w:sz w:val="22"/>
          <w:szCs w:val="22"/>
          <w:u w:val="single"/>
        </w:rPr>
      </w:pPr>
    </w:p>
    <w:p w14:paraId="79DC002C" w14:textId="77777777" w:rsidR="009455A4" w:rsidRDefault="009455A4" w:rsidP="009455A4">
      <w:pPr>
        <w:rPr>
          <w:rFonts w:ascii="Arial" w:hAnsi="Arial" w:cs="Arial"/>
          <w:b/>
          <w:bCs/>
          <w:sz w:val="22"/>
          <w:szCs w:val="22"/>
          <w:u w:val="single"/>
        </w:rPr>
      </w:pPr>
    </w:p>
    <w:p w14:paraId="66017CF7" w14:textId="77777777" w:rsidR="00DF56FF" w:rsidRDefault="00DF56FF" w:rsidP="009455A4">
      <w:pPr>
        <w:rPr>
          <w:rFonts w:ascii="Arial" w:hAnsi="Arial" w:cs="Arial"/>
          <w:b/>
          <w:bCs/>
          <w:sz w:val="22"/>
          <w:szCs w:val="22"/>
          <w:u w:val="single"/>
        </w:rPr>
      </w:pPr>
    </w:p>
    <w:p w14:paraId="16D1FF1E" w14:textId="77777777" w:rsidR="00DF56FF" w:rsidRDefault="00DF56FF" w:rsidP="009455A4">
      <w:pPr>
        <w:rPr>
          <w:rFonts w:ascii="Arial" w:hAnsi="Arial" w:cs="Arial"/>
          <w:b/>
          <w:bCs/>
          <w:sz w:val="22"/>
          <w:szCs w:val="22"/>
          <w:u w:val="single"/>
        </w:rPr>
      </w:pPr>
    </w:p>
    <w:p w14:paraId="35ECF2E3" w14:textId="77777777" w:rsidR="00DF56FF" w:rsidRDefault="00DF56FF" w:rsidP="009455A4">
      <w:pPr>
        <w:rPr>
          <w:rFonts w:ascii="Arial" w:hAnsi="Arial" w:cs="Arial"/>
          <w:b/>
          <w:bCs/>
          <w:sz w:val="22"/>
          <w:szCs w:val="22"/>
          <w:u w:val="single"/>
        </w:rPr>
      </w:pPr>
    </w:p>
    <w:p w14:paraId="44EC5CD1" w14:textId="77777777" w:rsidR="00DF56FF" w:rsidRDefault="00DF56FF" w:rsidP="009455A4">
      <w:pPr>
        <w:rPr>
          <w:rFonts w:ascii="Arial" w:hAnsi="Arial" w:cs="Arial"/>
          <w:b/>
          <w:bCs/>
          <w:sz w:val="22"/>
          <w:szCs w:val="22"/>
          <w:u w:val="single"/>
        </w:rPr>
      </w:pPr>
    </w:p>
    <w:p w14:paraId="4A4609CE" w14:textId="77777777" w:rsidR="00DF56FF" w:rsidRDefault="00DF56FF" w:rsidP="009455A4">
      <w:pPr>
        <w:rPr>
          <w:rFonts w:ascii="Arial" w:hAnsi="Arial" w:cs="Arial"/>
          <w:b/>
          <w:bCs/>
          <w:sz w:val="22"/>
          <w:szCs w:val="22"/>
          <w:u w:val="single"/>
        </w:rPr>
      </w:pPr>
    </w:p>
    <w:p w14:paraId="358755AC" w14:textId="77777777" w:rsidR="00DF56FF" w:rsidRDefault="00DF56FF" w:rsidP="009455A4">
      <w:pPr>
        <w:rPr>
          <w:rFonts w:ascii="Arial" w:hAnsi="Arial" w:cs="Arial"/>
          <w:b/>
          <w:bCs/>
          <w:sz w:val="22"/>
          <w:szCs w:val="22"/>
          <w:u w:val="single"/>
        </w:rPr>
      </w:pPr>
    </w:p>
    <w:p w14:paraId="10D593F7" w14:textId="77777777" w:rsidR="00DF56FF" w:rsidRDefault="00DF56FF" w:rsidP="009455A4">
      <w:pPr>
        <w:rPr>
          <w:rFonts w:ascii="Arial" w:hAnsi="Arial" w:cs="Arial"/>
          <w:b/>
          <w:bCs/>
          <w:sz w:val="22"/>
          <w:szCs w:val="22"/>
          <w:u w:val="single"/>
        </w:rPr>
      </w:pPr>
    </w:p>
    <w:p w14:paraId="6F51EB40" w14:textId="77777777" w:rsidR="00DF56FF" w:rsidRDefault="00DF56FF" w:rsidP="009455A4">
      <w:pPr>
        <w:rPr>
          <w:rFonts w:ascii="Arial" w:hAnsi="Arial" w:cs="Arial"/>
          <w:b/>
          <w:bCs/>
          <w:sz w:val="22"/>
          <w:szCs w:val="22"/>
          <w:u w:val="single"/>
        </w:rPr>
      </w:pPr>
    </w:p>
    <w:p w14:paraId="031A9711" w14:textId="77777777" w:rsidR="00DF56FF" w:rsidRDefault="00DF56FF" w:rsidP="009455A4">
      <w:pPr>
        <w:rPr>
          <w:rFonts w:ascii="Arial" w:hAnsi="Arial" w:cs="Arial"/>
          <w:b/>
          <w:bCs/>
          <w:sz w:val="22"/>
          <w:szCs w:val="22"/>
          <w:u w:val="single"/>
        </w:rPr>
      </w:pPr>
    </w:p>
    <w:p w14:paraId="6A548DA5" w14:textId="77777777" w:rsidR="00DF56FF" w:rsidRDefault="00DF56FF" w:rsidP="009455A4">
      <w:pPr>
        <w:rPr>
          <w:rFonts w:ascii="Arial" w:hAnsi="Arial" w:cs="Arial"/>
          <w:b/>
          <w:bCs/>
          <w:sz w:val="22"/>
          <w:szCs w:val="22"/>
          <w:u w:val="single"/>
        </w:rPr>
      </w:pPr>
    </w:p>
    <w:p w14:paraId="627A1A66" w14:textId="77777777" w:rsidR="00DF56FF" w:rsidRDefault="00DF56FF" w:rsidP="009455A4">
      <w:pPr>
        <w:rPr>
          <w:rFonts w:ascii="Arial" w:hAnsi="Arial" w:cs="Arial"/>
          <w:b/>
          <w:bCs/>
          <w:sz w:val="22"/>
          <w:szCs w:val="22"/>
          <w:u w:val="single"/>
        </w:rPr>
      </w:pPr>
    </w:p>
    <w:p w14:paraId="0260C8C4" w14:textId="77777777" w:rsidR="00DF56FF" w:rsidRDefault="00DF56FF" w:rsidP="009455A4">
      <w:pPr>
        <w:rPr>
          <w:rFonts w:ascii="Arial" w:hAnsi="Arial" w:cs="Arial"/>
          <w:b/>
          <w:bCs/>
          <w:sz w:val="22"/>
          <w:szCs w:val="22"/>
          <w:u w:val="single"/>
        </w:rPr>
      </w:pPr>
    </w:p>
    <w:p w14:paraId="413C4855" w14:textId="77777777" w:rsidR="00DF56FF" w:rsidRDefault="00DF56FF" w:rsidP="009455A4">
      <w:pPr>
        <w:rPr>
          <w:rFonts w:ascii="Arial" w:hAnsi="Arial" w:cs="Arial"/>
          <w:b/>
          <w:bCs/>
          <w:sz w:val="22"/>
          <w:szCs w:val="22"/>
          <w:u w:val="single"/>
        </w:rPr>
      </w:pPr>
    </w:p>
    <w:p w14:paraId="2F8DDD87" w14:textId="77777777" w:rsidR="00DF56FF" w:rsidRDefault="00DF56FF" w:rsidP="009455A4">
      <w:pPr>
        <w:rPr>
          <w:rFonts w:ascii="Arial" w:hAnsi="Arial" w:cs="Arial"/>
          <w:b/>
          <w:bCs/>
          <w:sz w:val="22"/>
          <w:szCs w:val="22"/>
          <w:u w:val="single"/>
        </w:rPr>
      </w:pPr>
    </w:p>
    <w:p w14:paraId="5371A763" w14:textId="77777777" w:rsidR="00DF56FF" w:rsidRDefault="00DF56FF" w:rsidP="009455A4">
      <w:pPr>
        <w:rPr>
          <w:rFonts w:ascii="Arial" w:hAnsi="Arial" w:cs="Arial"/>
          <w:b/>
          <w:bCs/>
          <w:sz w:val="22"/>
          <w:szCs w:val="22"/>
          <w:u w:val="single"/>
        </w:rPr>
      </w:pPr>
    </w:p>
    <w:p w14:paraId="167919FA" w14:textId="77777777" w:rsidR="00DF56FF" w:rsidRDefault="00DF56FF" w:rsidP="009455A4">
      <w:pPr>
        <w:rPr>
          <w:rFonts w:ascii="Arial" w:hAnsi="Arial" w:cs="Arial"/>
          <w:b/>
          <w:bCs/>
          <w:sz w:val="22"/>
          <w:szCs w:val="22"/>
          <w:u w:val="single"/>
        </w:rPr>
      </w:pPr>
    </w:p>
    <w:p w14:paraId="21819F02" w14:textId="77777777" w:rsidR="00DF56FF" w:rsidRDefault="00DF56FF" w:rsidP="009455A4">
      <w:pPr>
        <w:rPr>
          <w:rFonts w:ascii="Arial" w:hAnsi="Arial" w:cs="Arial"/>
          <w:b/>
          <w:bCs/>
          <w:sz w:val="22"/>
          <w:szCs w:val="22"/>
          <w:u w:val="single"/>
        </w:rPr>
      </w:pPr>
    </w:p>
    <w:p w14:paraId="02438D8B" w14:textId="77777777" w:rsidR="00DF56FF" w:rsidRDefault="00DF56FF" w:rsidP="009455A4">
      <w:pPr>
        <w:rPr>
          <w:rFonts w:ascii="Arial" w:hAnsi="Arial" w:cs="Arial"/>
          <w:b/>
          <w:bCs/>
          <w:sz w:val="22"/>
          <w:szCs w:val="22"/>
          <w:u w:val="single"/>
        </w:rPr>
      </w:pPr>
    </w:p>
    <w:p w14:paraId="4BE2C73B" w14:textId="77777777" w:rsidR="00DF56FF" w:rsidRDefault="00DF56FF" w:rsidP="009455A4">
      <w:pPr>
        <w:rPr>
          <w:rFonts w:ascii="Arial" w:hAnsi="Arial" w:cs="Arial"/>
          <w:b/>
          <w:bCs/>
          <w:sz w:val="22"/>
          <w:szCs w:val="22"/>
          <w:u w:val="single"/>
        </w:rPr>
      </w:pPr>
    </w:p>
    <w:p w14:paraId="26A20ACF" w14:textId="77777777" w:rsidR="00DF56FF" w:rsidRDefault="00DF56FF" w:rsidP="009455A4">
      <w:pPr>
        <w:rPr>
          <w:rFonts w:ascii="Arial" w:hAnsi="Arial" w:cs="Arial"/>
          <w:b/>
          <w:bCs/>
          <w:sz w:val="22"/>
          <w:szCs w:val="22"/>
          <w:u w:val="single"/>
        </w:rPr>
      </w:pPr>
    </w:p>
    <w:p w14:paraId="668F5284" w14:textId="77777777" w:rsidR="00DF56FF" w:rsidRDefault="00DF56FF" w:rsidP="009455A4">
      <w:pPr>
        <w:rPr>
          <w:rFonts w:ascii="Arial" w:hAnsi="Arial" w:cs="Arial"/>
          <w:b/>
          <w:bCs/>
          <w:sz w:val="22"/>
          <w:szCs w:val="22"/>
          <w:u w:val="single"/>
        </w:rPr>
      </w:pPr>
    </w:p>
    <w:p w14:paraId="2081FA8F" w14:textId="77777777" w:rsidR="00DF56FF" w:rsidRDefault="00DF56FF" w:rsidP="009455A4">
      <w:pPr>
        <w:rPr>
          <w:rFonts w:ascii="Arial" w:hAnsi="Arial" w:cs="Arial"/>
          <w:b/>
          <w:bCs/>
          <w:sz w:val="22"/>
          <w:szCs w:val="22"/>
          <w:u w:val="single"/>
        </w:rPr>
      </w:pPr>
    </w:p>
    <w:p w14:paraId="4C531AA0" w14:textId="77777777" w:rsidR="006532A4" w:rsidRDefault="006532A4" w:rsidP="009455A4">
      <w:pPr>
        <w:rPr>
          <w:rFonts w:ascii="Arial" w:hAnsi="Arial" w:cs="Arial"/>
          <w:b/>
          <w:bCs/>
          <w:sz w:val="22"/>
          <w:szCs w:val="22"/>
          <w:u w:val="single"/>
        </w:rPr>
      </w:pPr>
    </w:p>
    <w:p w14:paraId="1A78BBDF" w14:textId="77777777" w:rsidR="006532A4" w:rsidRDefault="006532A4" w:rsidP="009455A4">
      <w:pPr>
        <w:rPr>
          <w:rFonts w:ascii="Arial" w:hAnsi="Arial" w:cs="Arial"/>
          <w:b/>
          <w:bCs/>
          <w:sz w:val="22"/>
          <w:szCs w:val="22"/>
          <w:u w:val="single"/>
        </w:rPr>
      </w:pPr>
    </w:p>
    <w:p w14:paraId="47E58FC4" w14:textId="77777777" w:rsidR="006532A4" w:rsidRDefault="006532A4" w:rsidP="009455A4">
      <w:pPr>
        <w:rPr>
          <w:rFonts w:ascii="Arial" w:hAnsi="Arial" w:cs="Arial"/>
          <w:b/>
          <w:bCs/>
          <w:sz w:val="22"/>
          <w:szCs w:val="22"/>
          <w:u w:val="single"/>
        </w:rPr>
      </w:pPr>
    </w:p>
    <w:p w14:paraId="5BEDBC34" w14:textId="77777777" w:rsidR="006532A4" w:rsidRDefault="006532A4" w:rsidP="009455A4">
      <w:pPr>
        <w:rPr>
          <w:rFonts w:ascii="Arial" w:hAnsi="Arial" w:cs="Arial"/>
          <w:b/>
          <w:bCs/>
          <w:sz w:val="22"/>
          <w:szCs w:val="22"/>
          <w:u w:val="single"/>
        </w:rPr>
      </w:pPr>
    </w:p>
    <w:p w14:paraId="77E8026E" w14:textId="77777777" w:rsidR="006532A4" w:rsidRDefault="006532A4" w:rsidP="009455A4">
      <w:pPr>
        <w:rPr>
          <w:rFonts w:ascii="Arial" w:hAnsi="Arial" w:cs="Arial"/>
          <w:b/>
          <w:bCs/>
          <w:sz w:val="22"/>
          <w:szCs w:val="22"/>
          <w:u w:val="single"/>
        </w:rPr>
      </w:pPr>
    </w:p>
    <w:p w14:paraId="400E8F70" w14:textId="77777777" w:rsidR="006532A4" w:rsidRDefault="006532A4" w:rsidP="009455A4">
      <w:pPr>
        <w:rPr>
          <w:rFonts w:ascii="Arial" w:hAnsi="Arial" w:cs="Arial"/>
          <w:b/>
          <w:bCs/>
          <w:sz w:val="22"/>
          <w:szCs w:val="22"/>
          <w:u w:val="single"/>
        </w:rPr>
      </w:pPr>
    </w:p>
    <w:p w14:paraId="02891C17" w14:textId="77777777" w:rsidR="00DF56FF" w:rsidRDefault="00DF56FF" w:rsidP="009455A4">
      <w:pPr>
        <w:rPr>
          <w:rFonts w:ascii="Arial" w:hAnsi="Arial" w:cs="Arial"/>
          <w:b/>
          <w:bCs/>
          <w:sz w:val="22"/>
          <w:szCs w:val="22"/>
          <w:u w:val="single"/>
        </w:rPr>
      </w:pPr>
    </w:p>
    <w:p w14:paraId="714234D8" w14:textId="77777777" w:rsidR="009455A4" w:rsidRDefault="009455A4" w:rsidP="009455A4">
      <w:pPr>
        <w:rPr>
          <w:rFonts w:ascii="Arial" w:hAnsi="Arial" w:cs="Arial"/>
          <w:b/>
          <w:bCs/>
          <w:sz w:val="22"/>
          <w:szCs w:val="22"/>
          <w:u w:val="single"/>
        </w:rPr>
      </w:pPr>
    </w:p>
    <w:p w14:paraId="4C89B520" w14:textId="07FF8948" w:rsidR="009455A4" w:rsidRDefault="002C336F" w:rsidP="009455A4">
      <w:pPr>
        <w:rPr>
          <w:rFonts w:ascii="Arial" w:hAnsi="Arial" w:cs="Arial"/>
          <w:b/>
          <w:bCs/>
          <w:sz w:val="22"/>
          <w:szCs w:val="22"/>
          <w:u w:val="single"/>
        </w:rPr>
      </w:pPr>
      <w:r w:rsidRPr="00C61ACB">
        <w:rPr>
          <w:rFonts w:ascii="Arial" w:hAnsi="Arial" w:cs="Arial"/>
          <w:b/>
          <w:bCs/>
          <w:sz w:val="22"/>
          <w:szCs w:val="22"/>
          <w:u w:val="single"/>
        </w:rPr>
        <w:t>References</w:t>
      </w:r>
    </w:p>
    <w:p w14:paraId="4399B70E" w14:textId="77777777" w:rsidR="00DF56FF" w:rsidRDefault="00DF56FF" w:rsidP="009455A4">
      <w:pPr>
        <w:rPr>
          <w:rFonts w:ascii="Arial" w:hAnsi="Arial" w:cs="Arial"/>
          <w:b/>
          <w:bCs/>
          <w:sz w:val="22"/>
          <w:szCs w:val="22"/>
          <w:u w:val="single"/>
        </w:rPr>
      </w:pPr>
    </w:p>
    <w:p w14:paraId="7B1CF86E" w14:textId="54D00CD9" w:rsidR="002C336F" w:rsidRPr="00DF56FF" w:rsidRDefault="002C336F" w:rsidP="009455A4">
      <w:pPr>
        <w:pStyle w:val="ListParagraph"/>
        <w:numPr>
          <w:ilvl w:val="0"/>
          <w:numId w:val="10"/>
        </w:numPr>
        <w:rPr>
          <w:rFonts w:ascii="Arial" w:hAnsi="Arial" w:cs="Arial"/>
          <w:sz w:val="22"/>
          <w:szCs w:val="22"/>
        </w:rPr>
      </w:pPr>
      <w:r w:rsidRPr="00DF56FF">
        <w:rPr>
          <w:rFonts w:ascii="Arial" w:hAnsi="Arial" w:cs="Arial"/>
          <w:sz w:val="22"/>
          <w:szCs w:val="22"/>
        </w:rPr>
        <w:t xml:space="preserve">Arksey, H., &amp; O'Malley, L. (2005). "Scoping studies: towards a methodological framework." </w:t>
      </w:r>
      <w:r w:rsidRPr="00DF56FF">
        <w:rPr>
          <w:rFonts w:ascii="Arial" w:hAnsi="Arial" w:cs="Arial"/>
          <w:i/>
          <w:iCs/>
          <w:sz w:val="22"/>
          <w:szCs w:val="22"/>
        </w:rPr>
        <w:t>International Journal of Social Research Methodology</w:t>
      </w:r>
      <w:r w:rsidRPr="00DF56FF">
        <w:rPr>
          <w:rFonts w:ascii="Arial" w:hAnsi="Arial" w:cs="Arial"/>
          <w:sz w:val="22"/>
          <w:szCs w:val="22"/>
        </w:rPr>
        <w:t>, 8(1), 19-32.</w:t>
      </w:r>
    </w:p>
    <w:p w14:paraId="248D6723" w14:textId="77777777" w:rsidR="00DF56FF" w:rsidRPr="00DF56FF" w:rsidRDefault="00DF56FF" w:rsidP="00DF56FF">
      <w:pPr>
        <w:pStyle w:val="ListParagraph"/>
        <w:rPr>
          <w:rFonts w:ascii="Arial" w:hAnsi="Arial" w:cs="Arial"/>
          <w:sz w:val="22"/>
          <w:szCs w:val="22"/>
        </w:rPr>
      </w:pPr>
    </w:p>
    <w:p w14:paraId="7C986165" w14:textId="77777777" w:rsidR="009455A4" w:rsidRPr="00DF56FF" w:rsidRDefault="009455A4" w:rsidP="009455A4">
      <w:pPr>
        <w:pStyle w:val="ListParagraph"/>
        <w:numPr>
          <w:ilvl w:val="0"/>
          <w:numId w:val="10"/>
        </w:numPr>
        <w:rPr>
          <w:rFonts w:ascii="Arial" w:hAnsi="Arial" w:cs="Arial"/>
          <w:color w:val="000000"/>
          <w:sz w:val="22"/>
          <w:szCs w:val="22"/>
        </w:rPr>
      </w:pPr>
      <w:r w:rsidRPr="00DF56FF">
        <w:rPr>
          <w:rFonts w:ascii="Arial" w:hAnsi="Arial" w:cs="Arial"/>
          <w:color w:val="000000"/>
          <w:sz w:val="22"/>
          <w:szCs w:val="22"/>
        </w:rPr>
        <w:t>Aveyard, H. (2019) </w:t>
      </w:r>
      <w:r w:rsidRPr="00DF56FF">
        <w:rPr>
          <w:rFonts w:ascii="Arial" w:hAnsi="Arial" w:cs="Arial"/>
          <w:i/>
          <w:iCs/>
          <w:color w:val="000000"/>
          <w:sz w:val="22"/>
          <w:szCs w:val="22"/>
        </w:rPr>
        <w:t>Doing a Literature Review in Health and Social Care: A Practical Guide</w:t>
      </w:r>
      <w:r w:rsidRPr="00DF56FF">
        <w:rPr>
          <w:rFonts w:ascii="Arial" w:hAnsi="Arial" w:cs="Arial"/>
          <w:color w:val="000000"/>
          <w:sz w:val="22"/>
          <w:szCs w:val="22"/>
        </w:rPr>
        <w:t xml:space="preserve">. 4th </w:t>
      </w:r>
      <w:proofErr w:type="spellStart"/>
      <w:r w:rsidRPr="00DF56FF">
        <w:rPr>
          <w:rFonts w:ascii="Arial" w:hAnsi="Arial" w:cs="Arial"/>
          <w:color w:val="000000"/>
          <w:sz w:val="22"/>
          <w:szCs w:val="22"/>
        </w:rPr>
        <w:t>edn</w:t>
      </w:r>
      <w:proofErr w:type="spellEnd"/>
      <w:r w:rsidRPr="00DF56FF">
        <w:rPr>
          <w:rFonts w:ascii="Arial" w:hAnsi="Arial" w:cs="Arial"/>
          <w:color w:val="000000"/>
          <w:sz w:val="22"/>
          <w:szCs w:val="22"/>
        </w:rPr>
        <w:t>. Maidenhead: Open University Press.</w:t>
      </w:r>
    </w:p>
    <w:p w14:paraId="23E02423" w14:textId="77777777" w:rsidR="00DF56FF" w:rsidRPr="00DF56FF" w:rsidRDefault="00DF56FF" w:rsidP="00DF56FF">
      <w:pPr>
        <w:pStyle w:val="ListParagraph"/>
        <w:rPr>
          <w:rFonts w:ascii="Arial" w:hAnsi="Arial" w:cs="Arial"/>
          <w:color w:val="000000"/>
          <w:sz w:val="22"/>
          <w:szCs w:val="22"/>
        </w:rPr>
      </w:pPr>
    </w:p>
    <w:p w14:paraId="0DC39963" w14:textId="77777777" w:rsidR="00DF56FF" w:rsidRPr="00DF56FF" w:rsidRDefault="00DF56FF" w:rsidP="00DF56FF">
      <w:pPr>
        <w:pStyle w:val="ListParagraph"/>
        <w:rPr>
          <w:rFonts w:ascii="Arial" w:hAnsi="Arial" w:cs="Arial"/>
          <w:color w:val="000000"/>
          <w:sz w:val="22"/>
          <w:szCs w:val="22"/>
        </w:rPr>
      </w:pPr>
    </w:p>
    <w:p w14:paraId="1FE81D82" w14:textId="77777777" w:rsidR="009455A4" w:rsidRPr="00DF56FF" w:rsidRDefault="009455A4" w:rsidP="009455A4">
      <w:pPr>
        <w:pStyle w:val="ListParagraph"/>
        <w:numPr>
          <w:ilvl w:val="0"/>
          <w:numId w:val="10"/>
        </w:numPr>
        <w:rPr>
          <w:rFonts w:ascii="Arial" w:hAnsi="Arial" w:cs="Arial"/>
          <w:color w:val="000000"/>
          <w:sz w:val="22"/>
          <w:szCs w:val="22"/>
        </w:rPr>
      </w:pPr>
      <w:r w:rsidRPr="00DF56FF">
        <w:rPr>
          <w:rFonts w:ascii="Arial" w:hAnsi="Arial" w:cs="Arial"/>
          <w:color w:val="000000"/>
          <w:sz w:val="22"/>
          <w:szCs w:val="22"/>
        </w:rPr>
        <w:t xml:space="preserve">Llewellyn, A., Simmonds, M., Owen, C.G. and </w:t>
      </w:r>
      <w:proofErr w:type="spellStart"/>
      <w:r w:rsidRPr="00DF56FF">
        <w:rPr>
          <w:rFonts w:ascii="Arial" w:hAnsi="Arial" w:cs="Arial"/>
          <w:color w:val="000000"/>
          <w:sz w:val="22"/>
          <w:szCs w:val="22"/>
        </w:rPr>
        <w:t>Woolacott</w:t>
      </w:r>
      <w:proofErr w:type="spellEnd"/>
      <w:r w:rsidRPr="00DF56FF">
        <w:rPr>
          <w:rFonts w:ascii="Arial" w:hAnsi="Arial" w:cs="Arial"/>
          <w:color w:val="000000"/>
          <w:sz w:val="22"/>
          <w:szCs w:val="22"/>
        </w:rPr>
        <w:t>, N. (2016) ‘Childhood obesity as a predictor of morbidity in adulthood: a systematic review and meta-analysis’, </w:t>
      </w:r>
      <w:r w:rsidRPr="00DF56FF">
        <w:rPr>
          <w:rFonts w:ascii="Arial" w:hAnsi="Arial" w:cs="Arial"/>
          <w:i/>
          <w:iCs/>
          <w:color w:val="000000"/>
          <w:sz w:val="22"/>
          <w:szCs w:val="22"/>
        </w:rPr>
        <w:t>Obesity Reviews</w:t>
      </w:r>
      <w:r w:rsidRPr="00DF56FF">
        <w:rPr>
          <w:rFonts w:ascii="Arial" w:hAnsi="Arial" w:cs="Arial"/>
          <w:color w:val="000000"/>
          <w:sz w:val="22"/>
          <w:szCs w:val="22"/>
        </w:rPr>
        <w:t>, 17(1), pp. 56–67.</w:t>
      </w:r>
    </w:p>
    <w:p w14:paraId="1650267B" w14:textId="77777777" w:rsidR="009455A4" w:rsidRPr="00DF56FF" w:rsidRDefault="009455A4" w:rsidP="009455A4">
      <w:pPr>
        <w:rPr>
          <w:rFonts w:ascii="Arial" w:hAnsi="Arial" w:cs="Arial"/>
          <w:color w:val="000000"/>
          <w:sz w:val="22"/>
          <w:szCs w:val="22"/>
        </w:rPr>
      </w:pPr>
    </w:p>
    <w:p w14:paraId="329B4730" w14:textId="75B95DF1" w:rsidR="009455A4" w:rsidRPr="00DF56FF" w:rsidRDefault="009455A4" w:rsidP="009455A4">
      <w:pPr>
        <w:pStyle w:val="ListParagraph"/>
        <w:numPr>
          <w:ilvl w:val="0"/>
          <w:numId w:val="10"/>
        </w:numPr>
        <w:rPr>
          <w:rFonts w:ascii="Arial" w:hAnsi="Arial" w:cs="Arial"/>
          <w:color w:val="000000"/>
          <w:sz w:val="22"/>
          <w:szCs w:val="22"/>
          <w:shd w:val="clear" w:color="auto" w:fill="FFFFFF"/>
        </w:rPr>
      </w:pPr>
      <w:r w:rsidRPr="00DF56FF">
        <w:rPr>
          <w:rFonts w:ascii="Arial" w:hAnsi="Arial" w:cs="Arial"/>
          <w:color w:val="000000"/>
          <w:sz w:val="22"/>
          <w:szCs w:val="22"/>
          <w:shd w:val="clear" w:color="auto" w:fill="FFFFFF"/>
        </w:rPr>
        <w:t>NHS England (2024)</w:t>
      </w:r>
      <w:r w:rsidRPr="00DF56FF">
        <w:rPr>
          <w:rStyle w:val="apple-converted-space"/>
          <w:rFonts w:ascii="Arial" w:eastAsiaTheme="majorEastAsia" w:hAnsi="Arial" w:cs="Arial"/>
          <w:color w:val="000000"/>
          <w:sz w:val="22"/>
          <w:szCs w:val="22"/>
          <w:shd w:val="clear" w:color="auto" w:fill="FFFFFF"/>
        </w:rPr>
        <w:t> </w:t>
      </w:r>
      <w:r w:rsidRPr="00DF56FF">
        <w:rPr>
          <w:rFonts w:ascii="Arial" w:hAnsi="Arial" w:cs="Arial"/>
          <w:i/>
          <w:iCs/>
          <w:color w:val="000000"/>
          <w:sz w:val="22"/>
          <w:szCs w:val="22"/>
        </w:rPr>
        <w:t>Childhood obesity and healthy weight</w:t>
      </w:r>
      <w:r w:rsidRPr="00DF56FF">
        <w:rPr>
          <w:rFonts w:ascii="Arial" w:hAnsi="Arial" w:cs="Arial"/>
          <w:color w:val="000000"/>
          <w:sz w:val="22"/>
          <w:szCs w:val="22"/>
          <w:shd w:val="clear" w:color="auto" w:fill="FFFFFF"/>
        </w:rPr>
        <w:t>. Available</w:t>
      </w:r>
      <w:r w:rsidRPr="00DF56FF">
        <w:rPr>
          <w:rFonts w:ascii="Arial" w:hAnsi="Arial" w:cs="Arial"/>
          <w:color w:val="000000"/>
          <w:sz w:val="22"/>
          <w:szCs w:val="22"/>
          <w:shd w:val="clear" w:color="auto" w:fill="FFFFFF"/>
        </w:rPr>
        <w:t xml:space="preserve"> </w:t>
      </w:r>
      <w:r w:rsidRPr="00DF56FF">
        <w:rPr>
          <w:rFonts w:ascii="Arial" w:hAnsi="Arial" w:cs="Arial"/>
          <w:color w:val="000000"/>
          <w:sz w:val="22"/>
          <w:szCs w:val="22"/>
          <w:shd w:val="clear" w:color="auto" w:fill="FFFFFF"/>
        </w:rPr>
        <w:t>at:</w:t>
      </w:r>
      <w:r w:rsidRPr="00DF56FF">
        <w:rPr>
          <w:rStyle w:val="apple-converted-space"/>
          <w:rFonts w:ascii="Arial" w:eastAsiaTheme="majorEastAsia" w:hAnsi="Arial" w:cs="Arial"/>
          <w:color w:val="000000"/>
          <w:sz w:val="22"/>
          <w:szCs w:val="22"/>
          <w:shd w:val="clear" w:color="auto" w:fill="FFFFFF"/>
        </w:rPr>
        <w:t> </w:t>
      </w:r>
      <w:r w:rsidRPr="00DF56FF">
        <w:rPr>
          <w:rFonts w:ascii="Arial" w:hAnsi="Arial" w:cs="Arial"/>
          <w:color w:val="0000EE"/>
          <w:sz w:val="22"/>
          <w:szCs w:val="22"/>
          <w:bdr w:val="none" w:sz="0" w:space="0" w:color="auto" w:frame="1"/>
        </w:rPr>
        <w:fldChar w:fldCharType="begin"/>
      </w:r>
      <w:r w:rsidRPr="00DF56FF">
        <w:rPr>
          <w:rFonts w:ascii="Arial" w:hAnsi="Arial" w:cs="Arial"/>
          <w:color w:val="0000EE"/>
          <w:sz w:val="22"/>
          <w:szCs w:val="22"/>
          <w:bdr w:val="none" w:sz="0" w:space="0" w:color="auto" w:frame="1"/>
        </w:rPr>
        <w:instrText>HYPERLINK "https://eur01.safelinks.protection.outlook.com/?url=https%3A%2F%2Fwww.england.nhs.uk%2F&amp;data=05%7C02%7C2328766%40student.uwtsd.ac.uk%7Cf848147f7c1b4d2af23308decac0dc01%7C4e0f11f9046e45059cb8db2152311e21%7C0%7C0%7C639171126874201578%7CUnknown%7CTWFpbGZsb3d8eyJFbXB0eU1hcGkiOnRydWUsIlYiOiIwLjAuMDAwMCIsIlAiOiJXaW4zMiIsIkFOIjoiTWFpbCIsIldUIjoyfQ%3D%3D%7C0%7C%7C%7C&amp;sdata=ErpH9SHXR5v09YhVUOOKXZ74iOCmBsbpen4FWOZS%2FtA%3D&amp;reserved=0" \o "Original URL: https://www.england.nhs.uk/. Click or tap if you trust this link." \t "_blank"</w:instrText>
      </w:r>
      <w:r w:rsidRPr="00DF56FF">
        <w:rPr>
          <w:rFonts w:ascii="Arial" w:hAnsi="Arial" w:cs="Arial"/>
          <w:sz w:val="22"/>
          <w:szCs w:val="22"/>
          <w:bdr w:val="none" w:sz="0" w:space="0" w:color="auto" w:frame="1"/>
        </w:rPr>
      </w:r>
      <w:r w:rsidRPr="00DF56FF">
        <w:rPr>
          <w:rFonts w:ascii="Arial" w:hAnsi="Arial" w:cs="Arial"/>
          <w:color w:val="0000EE"/>
          <w:sz w:val="22"/>
          <w:szCs w:val="22"/>
          <w:bdr w:val="none" w:sz="0" w:space="0" w:color="auto" w:frame="1"/>
        </w:rPr>
        <w:fldChar w:fldCharType="separate"/>
      </w:r>
      <w:r w:rsidRPr="00DF56FF">
        <w:rPr>
          <w:rStyle w:val="Hyperlink"/>
          <w:rFonts w:ascii="Arial" w:eastAsiaTheme="majorEastAsia" w:hAnsi="Arial" w:cs="Arial"/>
          <w:color w:val="0000EE"/>
          <w:sz w:val="22"/>
          <w:szCs w:val="22"/>
          <w:bdr w:val="none" w:sz="0" w:space="0" w:color="auto" w:frame="1"/>
        </w:rPr>
        <w:t>https://www.england.nhs.uk</w:t>
      </w:r>
      <w:r w:rsidRPr="00DF56FF">
        <w:rPr>
          <w:rFonts w:ascii="Arial" w:hAnsi="Arial" w:cs="Arial"/>
          <w:color w:val="0000EE"/>
          <w:sz w:val="22"/>
          <w:szCs w:val="22"/>
          <w:bdr w:val="none" w:sz="0" w:space="0" w:color="auto" w:frame="1"/>
        </w:rPr>
        <w:fldChar w:fldCharType="end"/>
      </w:r>
      <w:r w:rsidRPr="00DF56FF">
        <w:rPr>
          <w:rFonts w:ascii="Arial" w:hAnsi="Arial" w:cs="Arial"/>
          <w:color w:val="000000"/>
          <w:sz w:val="22"/>
          <w:szCs w:val="22"/>
          <w:shd w:val="clear" w:color="auto" w:fill="FFFFFF"/>
        </w:rPr>
        <w:t> </w:t>
      </w:r>
    </w:p>
    <w:p w14:paraId="73C38D09" w14:textId="77777777" w:rsidR="00DF56FF" w:rsidRPr="00DF56FF" w:rsidRDefault="00DF56FF" w:rsidP="00DF56FF">
      <w:pPr>
        <w:pStyle w:val="ListParagraph"/>
        <w:rPr>
          <w:rFonts w:ascii="Arial" w:hAnsi="Arial" w:cs="Arial"/>
          <w:color w:val="000000"/>
          <w:sz w:val="22"/>
          <w:szCs w:val="22"/>
          <w:shd w:val="clear" w:color="auto" w:fill="FFFFFF"/>
        </w:rPr>
      </w:pPr>
    </w:p>
    <w:p w14:paraId="0F0FFF58" w14:textId="4F51F88C" w:rsidR="00DF56FF" w:rsidRPr="00DF56FF" w:rsidRDefault="00DF56FF" w:rsidP="00DF56FF">
      <w:pPr>
        <w:numPr>
          <w:ilvl w:val="0"/>
          <w:numId w:val="10"/>
        </w:numPr>
        <w:rPr>
          <w:rFonts w:ascii="Arial" w:hAnsi="Arial" w:cs="Arial"/>
          <w:color w:val="000000"/>
          <w:sz w:val="22"/>
          <w:szCs w:val="22"/>
        </w:rPr>
      </w:pPr>
      <w:r w:rsidRPr="00DF56FF">
        <w:rPr>
          <w:rFonts w:ascii="Arial" w:hAnsi="Arial" w:cs="Arial"/>
          <w:color w:val="000000"/>
          <w:sz w:val="22"/>
          <w:szCs w:val="22"/>
        </w:rPr>
        <w:t xml:space="preserve">Peters, M.D.J., Godfrey, C., McInerney, P., Munn, Z., </w:t>
      </w:r>
      <w:proofErr w:type="spellStart"/>
      <w:r w:rsidRPr="00DF56FF">
        <w:rPr>
          <w:rFonts w:ascii="Arial" w:hAnsi="Arial" w:cs="Arial"/>
          <w:color w:val="000000"/>
          <w:sz w:val="22"/>
          <w:szCs w:val="22"/>
        </w:rPr>
        <w:t>Tricco</w:t>
      </w:r>
      <w:proofErr w:type="spellEnd"/>
      <w:r w:rsidRPr="00DF56FF">
        <w:rPr>
          <w:rFonts w:ascii="Arial" w:hAnsi="Arial" w:cs="Arial"/>
          <w:color w:val="000000"/>
          <w:sz w:val="22"/>
          <w:szCs w:val="22"/>
        </w:rPr>
        <w:t>, A.C. and Khalil, H. (2020)</w:t>
      </w:r>
      <w:r w:rsidRPr="00DF56FF">
        <w:rPr>
          <w:rStyle w:val="apple-converted-space"/>
          <w:rFonts w:ascii="Arial" w:eastAsiaTheme="majorEastAsia" w:hAnsi="Arial" w:cs="Arial"/>
          <w:color w:val="000000"/>
          <w:sz w:val="22"/>
          <w:szCs w:val="22"/>
        </w:rPr>
        <w:t> </w:t>
      </w:r>
      <w:r w:rsidRPr="00DF56FF">
        <w:rPr>
          <w:rFonts w:ascii="Arial" w:hAnsi="Arial" w:cs="Arial"/>
          <w:i/>
          <w:iCs/>
          <w:color w:val="000000"/>
          <w:sz w:val="22"/>
          <w:szCs w:val="22"/>
        </w:rPr>
        <w:t>JBI Manual for Evidence Synthesis</w:t>
      </w:r>
      <w:r w:rsidRPr="00DF56FF">
        <w:rPr>
          <w:rFonts w:ascii="Arial" w:hAnsi="Arial" w:cs="Arial"/>
          <w:color w:val="000000"/>
          <w:sz w:val="22"/>
          <w:szCs w:val="22"/>
        </w:rPr>
        <w:t>. Adelaide: Joanna Briggs Institute.</w:t>
      </w:r>
    </w:p>
    <w:p w14:paraId="74D0F6F2" w14:textId="77777777" w:rsidR="00DF56FF" w:rsidRPr="00DF56FF" w:rsidRDefault="00DF56FF" w:rsidP="00DF56FF">
      <w:pPr>
        <w:pStyle w:val="ListParagraph"/>
        <w:rPr>
          <w:rFonts w:ascii="Arial" w:hAnsi="Arial" w:cs="Arial"/>
          <w:color w:val="000000"/>
          <w:sz w:val="22"/>
          <w:szCs w:val="22"/>
        </w:rPr>
      </w:pPr>
    </w:p>
    <w:p w14:paraId="639561AC" w14:textId="4DDC76C8" w:rsidR="00DF56FF" w:rsidRPr="00DF56FF" w:rsidRDefault="00DF56FF" w:rsidP="00DF56FF">
      <w:pPr>
        <w:numPr>
          <w:ilvl w:val="0"/>
          <w:numId w:val="10"/>
        </w:numPr>
        <w:rPr>
          <w:rFonts w:ascii="Arial" w:hAnsi="Arial" w:cs="Arial"/>
          <w:color w:val="000000"/>
          <w:sz w:val="22"/>
          <w:szCs w:val="22"/>
        </w:rPr>
      </w:pPr>
      <w:r w:rsidRPr="00DF56FF">
        <w:rPr>
          <w:rFonts w:ascii="Arial" w:hAnsi="Arial" w:cs="Arial"/>
          <w:color w:val="000000"/>
          <w:sz w:val="22"/>
          <w:szCs w:val="22"/>
        </w:rPr>
        <w:t>Public Health England (2020)</w:t>
      </w:r>
      <w:r w:rsidRPr="00DF56FF">
        <w:rPr>
          <w:rStyle w:val="apple-converted-space"/>
          <w:rFonts w:ascii="Arial" w:eastAsiaTheme="majorEastAsia" w:hAnsi="Arial" w:cs="Arial"/>
          <w:color w:val="000000"/>
          <w:sz w:val="22"/>
          <w:szCs w:val="22"/>
        </w:rPr>
        <w:t> </w:t>
      </w:r>
      <w:r w:rsidRPr="00DF56FF">
        <w:rPr>
          <w:rFonts w:ascii="Arial" w:hAnsi="Arial" w:cs="Arial"/>
          <w:i/>
          <w:iCs/>
          <w:color w:val="000000"/>
          <w:sz w:val="22"/>
          <w:szCs w:val="22"/>
        </w:rPr>
        <w:t>Childhood obesity: applying all our health</w:t>
      </w:r>
      <w:r w:rsidRPr="00DF56FF">
        <w:rPr>
          <w:rFonts w:ascii="Arial" w:hAnsi="Arial" w:cs="Arial"/>
          <w:color w:val="000000"/>
          <w:sz w:val="22"/>
          <w:szCs w:val="22"/>
        </w:rPr>
        <w:t>. London: Public Health England.</w:t>
      </w:r>
    </w:p>
    <w:p w14:paraId="265993A7" w14:textId="77777777" w:rsidR="009455A4" w:rsidRPr="00DF56FF" w:rsidRDefault="009455A4" w:rsidP="009455A4">
      <w:pPr>
        <w:rPr>
          <w:rFonts w:ascii="Arial" w:hAnsi="Arial" w:cs="Arial"/>
          <w:color w:val="000000"/>
          <w:sz w:val="22"/>
          <w:szCs w:val="22"/>
        </w:rPr>
      </w:pPr>
    </w:p>
    <w:p w14:paraId="209DCF85" w14:textId="18C3B092" w:rsidR="009455A4" w:rsidRPr="00DF56FF" w:rsidRDefault="009455A4" w:rsidP="009455A4">
      <w:pPr>
        <w:pStyle w:val="ListParagraph"/>
        <w:numPr>
          <w:ilvl w:val="0"/>
          <w:numId w:val="10"/>
        </w:numPr>
        <w:rPr>
          <w:rFonts w:ascii="Arial" w:hAnsi="Arial" w:cs="Arial"/>
          <w:color w:val="000000"/>
          <w:sz w:val="22"/>
          <w:szCs w:val="22"/>
        </w:rPr>
      </w:pPr>
      <w:r w:rsidRPr="00DF56FF">
        <w:rPr>
          <w:rFonts w:ascii="Arial" w:hAnsi="Arial" w:cs="Arial"/>
          <w:color w:val="000000"/>
          <w:sz w:val="22"/>
          <w:szCs w:val="22"/>
        </w:rPr>
        <w:t>Rankin, J., Matthews, L., Cobley, S., Han, A., Sanders, R., Wiltshire, H.D. and Baker, J.S. (2016) ‘Psychological consequences of childhood obesity: psychiatric comorbidity and prevention’, </w:t>
      </w:r>
      <w:r w:rsidRPr="00DF56FF">
        <w:rPr>
          <w:rFonts w:ascii="Arial" w:hAnsi="Arial" w:cs="Arial"/>
          <w:i/>
          <w:iCs/>
          <w:color w:val="000000"/>
          <w:sz w:val="22"/>
          <w:szCs w:val="22"/>
        </w:rPr>
        <w:t>Adolescent Health, Medicine and Therapeutics</w:t>
      </w:r>
      <w:r w:rsidRPr="00DF56FF">
        <w:rPr>
          <w:rFonts w:ascii="Arial" w:hAnsi="Arial" w:cs="Arial"/>
          <w:color w:val="000000"/>
          <w:sz w:val="22"/>
          <w:szCs w:val="22"/>
        </w:rPr>
        <w:t>, 7, pp. 125–146.</w:t>
      </w:r>
    </w:p>
    <w:p w14:paraId="725FA1D3" w14:textId="77777777" w:rsidR="009455A4" w:rsidRPr="00DF56FF" w:rsidRDefault="009455A4" w:rsidP="009455A4">
      <w:pPr>
        <w:rPr>
          <w:rFonts w:ascii="Arial" w:hAnsi="Arial" w:cs="Arial"/>
          <w:color w:val="000000"/>
          <w:sz w:val="22"/>
          <w:szCs w:val="22"/>
          <w:shd w:val="clear" w:color="auto" w:fill="FFFFFF"/>
        </w:rPr>
      </w:pPr>
    </w:p>
    <w:p w14:paraId="3C1E076A" w14:textId="77777777" w:rsidR="009455A4" w:rsidRPr="00DF56FF" w:rsidRDefault="009455A4" w:rsidP="009455A4">
      <w:pPr>
        <w:pStyle w:val="ListParagraph"/>
        <w:numPr>
          <w:ilvl w:val="0"/>
          <w:numId w:val="10"/>
        </w:numPr>
        <w:rPr>
          <w:rFonts w:ascii="Arial" w:hAnsi="Arial" w:cs="Arial"/>
          <w:color w:val="000000"/>
          <w:sz w:val="22"/>
          <w:szCs w:val="22"/>
        </w:rPr>
      </w:pPr>
      <w:r w:rsidRPr="00DF56FF">
        <w:rPr>
          <w:rFonts w:ascii="Arial" w:hAnsi="Arial" w:cs="Arial"/>
          <w:color w:val="000000"/>
          <w:sz w:val="22"/>
          <w:szCs w:val="22"/>
        </w:rPr>
        <w:t xml:space="preserve">Simmonds, M., Llewellyn, A., Owen, C.G. and </w:t>
      </w:r>
      <w:proofErr w:type="spellStart"/>
      <w:r w:rsidRPr="00DF56FF">
        <w:rPr>
          <w:rFonts w:ascii="Arial" w:hAnsi="Arial" w:cs="Arial"/>
          <w:color w:val="000000"/>
          <w:sz w:val="22"/>
          <w:szCs w:val="22"/>
        </w:rPr>
        <w:t>Woolacott</w:t>
      </w:r>
      <w:proofErr w:type="spellEnd"/>
      <w:r w:rsidRPr="00DF56FF">
        <w:rPr>
          <w:rFonts w:ascii="Arial" w:hAnsi="Arial" w:cs="Arial"/>
          <w:color w:val="000000"/>
          <w:sz w:val="22"/>
          <w:szCs w:val="22"/>
        </w:rPr>
        <w:t>, N. (2016) ‘Predicting adult obesity from childhood obesity: a systematic review and meta-analysis’, </w:t>
      </w:r>
      <w:r w:rsidRPr="00DF56FF">
        <w:rPr>
          <w:rFonts w:ascii="Arial" w:hAnsi="Arial" w:cs="Arial"/>
          <w:i/>
          <w:iCs/>
          <w:color w:val="000000"/>
          <w:sz w:val="22"/>
          <w:szCs w:val="22"/>
        </w:rPr>
        <w:t>Obesity Reviews</w:t>
      </w:r>
      <w:r w:rsidRPr="00DF56FF">
        <w:rPr>
          <w:rFonts w:ascii="Arial" w:hAnsi="Arial" w:cs="Arial"/>
          <w:color w:val="000000"/>
          <w:sz w:val="22"/>
          <w:szCs w:val="22"/>
        </w:rPr>
        <w:t>, 17(2), pp. 95–107.</w:t>
      </w:r>
    </w:p>
    <w:p w14:paraId="39317EED" w14:textId="77777777" w:rsidR="009455A4" w:rsidRPr="00DF56FF" w:rsidRDefault="009455A4" w:rsidP="009455A4">
      <w:pPr>
        <w:rPr>
          <w:rFonts w:ascii="Arial" w:hAnsi="Arial" w:cs="Arial"/>
          <w:color w:val="000000"/>
          <w:sz w:val="22"/>
          <w:szCs w:val="22"/>
        </w:rPr>
      </w:pPr>
    </w:p>
    <w:p w14:paraId="59354958" w14:textId="67636AB8" w:rsidR="009455A4" w:rsidRPr="00DF56FF" w:rsidRDefault="009455A4" w:rsidP="009455A4">
      <w:pPr>
        <w:pStyle w:val="ListParagraph"/>
        <w:numPr>
          <w:ilvl w:val="0"/>
          <w:numId w:val="10"/>
        </w:numPr>
        <w:rPr>
          <w:rFonts w:ascii="Arial" w:hAnsi="Arial" w:cs="Arial"/>
          <w:color w:val="000000"/>
          <w:sz w:val="22"/>
          <w:szCs w:val="22"/>
        </w:rPr>
      </w:pPr>
      <w:r w:rsidRPr="00DF56FF">
        <w:rPr>
          <w:rFonts w:ascii="Arial" w:hAnsi="Arial" w:cs="Arial"/>
          <w:color w:val="000000"/>
          <w:sz w:val="22"/>
          <w:szCs w:val="22"/>
          <w:shd w:val="clear" w:color="auto" w:fill="FFFFFF"/>
        </w:rPr>
        <w:t>World Health Organization (2024)</w:t>
      </w:r>
      <w:r w:rsidRPr="00DF56FF">
        <w:rPr>
          <w:rStyle w:val="apple-converted-space"/>
          <w:rFonts w:ascii="Arial" w:eastAsiaTheme="majorEastAsia" w:hAnsi="Arial" w:cs="Arial"/>
          <w:color w:val="000000"/>
          <w:sz w:val="22"/>
          <w:szCs w:val="22"/>
          <w:shd w:val="clear" w:color="auto" w:fill="FFFFFF"/>
        </w:rPr>
        <w:t> </w:t>
      </w:r>
      <w:r w:rsidRPr="00DF56FF">
        <w:rPr>
          <w:rFonts w:ascii="Arial" w:hAnsi="Arial" w:cs="Arial"/>
          <w:i/>
          <w:iCs/>
          <w:color w:val="000000"/>
          <w:sz w:val="22"/>
          <w:szCs w:val="22"/>
        </w:rPr>
        <w:t>Obesity and overweight</w:t>
      </w:r>
      <w:r w:rsidRPr="00DF56FF">
        <w:rPr>
          <w:rFonts w:ascii="Arial" w:hAnsi="Arial" w:cs="Arial"/>
          <w:color w:val="000000"/>
          <w:sz w:val="22"/>
          <w:szCs w:val="22"/>
          <w:shd w:val="clear" w:color="auto" w:fill="FFFFFF"/>
        </w:rPr>
        <w:t xml:space="preserve">. </w:t>
      </w:r>
      <w:r w:rsidR="00DF56FF" w:rsidRPr="00DF56FF">
        <w:rPr>
          <w:rFonts w:ascii="Arial" w:hAnsi="Arial" w:cs="Arial"/>
          <w:color w:val="000000"/>
          <w:sz w:val="22"/>
          <w:szCs w:val="22"/>
          <w:shd w:val="clear" w:color="auto" w:fill="FFFFFF"/>
        </w:rPr>
        <w:t xml:space="preserve">Available at </w:t>
      </w:r>
      <w:r w:rsidRPr="00DF56FF">
        <w:rPr>
          <w:rStyle w:val="apple-converted-space"/>
          <w:rFonts w:ascii="Arial" w:eastAsiaTheme="majorEastAsia" w:hAnsi="Arial" w:cs="Arial"/>
          <w:color w:val="000000"/>
          <w:sz w:val="22"/>
          <w:szCs w:val="22"/>
          <w:shd w:val="clear" w:color="auto" w:fill="FFFFFF"/>
        </w:rPr>
        <w:t> </w:t>
      </w:r>
      <w:r w:rsidRPr="00DF56FF">
        <w:rPr>
          <w:rFonts w:ascii="Arial" w:hAnsi="Arial" w:cs="Arial"/>
          <w:color w:val="0000EE"/>
          <w:sz w:val="22"/>
          <w:szCs w:val="22"/>
          <w:bdr w:val="none" w:sz="0" w:space="0" w:color="auto" w:frame="1"/>
        </w:rPr>
        <w:fldChar w:fldCharType="begin"/>
      </w:r>
      <w:r w:rsidRPr="00DF56FF">
        <w:rPr>
          <w:rFonts w:ascii="Arial" w:hAnsi="Arial" w:cs="Arial"/>
          <w:color w:val="0000EE"/>
          <w:sz w:val="22"/>
          <w:szCs w:val="22"/>
          <w:bdr w:val="none" w:sz="0" w:space="0" w:color="auto" w:frame="1"/>
        </w:rPr>
        <w:instrText>HYPERLINK "https://www.who.int/" \o "https://www.who.int/" \t "_blank"</w:instrText>
      </w:r>
      <w:r w:rsidRPr="00DF56FF">
        <w:rPr>
          <w:rFonts w:ascii="Arial" w:hAnsi="Arial" w:cs="Arial"/>
          <w:sz w:val="22"/>
          <w:szCs w:val="22"/>
          <w:bdr w:val="none" w:sz="0" w:space="0" w:color="auto" w:frame="1"/>
        </w:rPr>
      </w:r>
      <w:r w:rsidRPr="00DF56FF">
        <w:rPr>
          <w:rFonts w:ascii="Arial" w:hAnsi="Arial" w:cs="Arial"/>
          <w:color w:val="0000EE"/>
          <w:sz w:val="22"/>
          <w:szCs w:val="22"/>
          <w:bdr w:val="none" w:sz="0" w:space="0" w:color="auto" w:frame="1"/>
        </w:rPr>
        <w:fldChar w:fldCharType="separate"/>
      </w:r>
      <w:r w:rsidRPr="00DF56FF">
        <w:rPr>
          <w:rStyle w:val="Hyperlink"/>
          <w:rFonts w:ascii="Arial" w:eastAsiaTheme="majorEastAsia" w:hAnsi="Arial" w:cs="Arial"/>
          <w:color w:val="0000EE"/>
          <w:sz w:val="22"/>
          <w:szCs w:val="22"/>
          <w:bdr w:val="none" w:sz="0" w:space="0" w:color="auto" w:frame="1"/>
        </w:rPr>
        <w:t>https://www.who.int</w:t>
      </w:r>
      <w:r w:rsidRPr="00DF56FF">
        <w:rPr>
          <w:rFonts w:ascii="Arial" w:hAnsi="Arial" w:cs="Arial"/>
          <w:color w:val="0000EE"/>
          <w:sz w:val="22"/>
          <w:szCs w:val="22"/>
          <w:bdr w:val="none" w:sz="0" w:space="0" w:color="auto" w:frame="1"/>
        </w:rPr>
        <w:fldChar w:fldCharType="end"/>
      </w:r>
    </w:p>
    <w:p w14:paraId="7EFE9A6D" w14:textId="77777777" w:rsidR="009455A4" w:rsidRPr="009455A4" w:rsidRDefault="009455A4" w:rsidP="009455A4">
      <w:pPr>
        <w:rPr>
          <w:rFonts w:ascii="Aptos" w:eastAsiaTheme="minorHAnsi" w:hAnsi="Aptos" w:cstheme="minorBidi"/>
          <w:color w:val="000000"/>
          <w:kern w:val="2"/>
          <w:shd w:val="clear" w:color="auto" w:fill="FFFFFF"/>
          <w:lang w:eastAsia="en-US"/>
          <w14:ligatures w14:val="standardContextual"/>
        </w:rPr>
      </w:pPr>
    </w:p>
    <w:p w14:paraId="16AC1458" w14:textId="77777777" w:rsidR="009455A4" w:rsidRDefault="009455A4" w:rsidP="009455A4">
      <w:pPr>
        <w:rPr>
          <w:rFonts w:ascii="Aptos" w:hAnsi="Aptos" w:cs="Segoe UI"/>
          <w:color w:val="000000"/>
        </w:rPr>
      </w:pPr>
    </w:p>
    <w:p w14:paraId="5A02BE58" w14:textId="77777777" w:rsidR="009455A4" w:rsidRPr="009455A4" w:rsidRDefault="009455A4" w:rsidP="009455A4">
      <w:pPr>
        <w:rPr>
          <w:rFonts w:ascii="Aptos" w:hAnsi="Aptos" w:cs="Segoe UI"/>
          <w:color w:val="000000"/>
        </w:rPr>
      </w:pPr>
    </w:p>
    <w:p w14:paraId="5EC27E03" w14:textId="77777777" w:rsidR="009455A4" w:rsidRPr="009455A4" w:rsidRDefault="009455A4" w:rsidP="009455A4">
      <w:pPr>
        <w:rPr>
          <w:rFonts w:ascii="Arial" w:hAnsi="Arial" w:cs="Arial"/>
          <w:b/>
          <w:bCs/>
          <w:sz w:val="22"/>
          <w:szCs w:val="22"/>
          <w:u w:val="single"/>
        </w:rPr>
      </w:pPr>
    </w:p>
    <w:p w14:paraId="6032738F" w14:textId="77777777" w:rsidR="002C336F" w:rsidRPr="00C61ACB" w:rsidRDefault="002C336F" w:rsidP="002C336F">
      <w:pPr>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D0459"/>
    <w:multiLevelType w:val="multilevel"/>
    <w:tmpl w:val="E4B45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24141"/>
    <w:multiLevelType w:val="hybridMultilevel"/>
    <w:tmpl w:val="46B4E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181DBC"/>
    <w:multiLevelType w:val="multilevel"/>
    <w:tmpl w:val="BCEE6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2F1990"/>
    <w:multiLevelType w:val="multilevel"/>
    <w:tmpl w:val="AC7C8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236898"/>
    <w:multiLevelType w:val="multilevel"/>
    <w:tmpl w:val="C6D2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0A7075"/>
    <w:multiLevelType w:val="multilevel"/>
    <w:tmpl w:val="2C16B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4E751D"/>
    <w:multiLevelType w:val="multilevel"/>
    <w:tmpl w:val="6EAA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5"/>
  </w:num>
  <w:num w:numId="2" w16cid:durableId="544566509">
    <w:abstractNumId w:val="9"/>
  </w:num>
  <w:num w:numId="3" w16cid:durableId="1913393191">
    <w:abstractNumId w:val="0"/>
  </w:num>
  <w:num w:numId="4" w16cid:durableId="1016731017">
    <w:abstractNumId w:val="10"/>
  </w:num>
  <w:num w:numId="5" w16cid:durableId="1466853792">
    <w:abstractNumId w:val="11"/>
  </w:num>
  <w:num w:numId="6" w16cid:durableId="784496614">
    <w:abstractNumId w:val="8"/>
  </w:num>
  <w:num w:numId="7" w16cid:durableId="701370041">
    <w:abstractNumId w:val="4"/>
  </w:num>
  <w:num w:numId="8" w16cid:durableId="640619751">
    <w:abstractNumId w:val="1"/>
  </w:num>
  <w:num w:numId="9" w16cid:durableId="800341036">
    <w:abstractNumId w:val="6"/>
  </w:num>
  <w:num w:numId="10" w16cid:durableId="1390300079">
    <w:abstractNumId w:val="2"/>
  </w:num>
  <w:num w:numId="11" w16cid:durableId="181674611">
    <w:abstractNumId w:val="3"/>
  </w:num>
  <w:num w:numId="12" w16cid:durableId="11312416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0206E"/>
    <w:rsid w:val="001A7A67"/>
    <w:rsid w:val="001F04CD"/>
    <w:rsid w:val="002C085B"/>
    <w:rsid w:val="002C336F"/>
    <w:rsid w:val="00394C71"/>
    <w:rsid w:val="003A5859"/>
    <w:rsid w:val="003B1EB8"/>
    <w:rsid w:val="00403F3C"/>
    <w:rsid w:val="00534240"/>
    <w:rsid w:val="0060102B"/>
    <w:rsid w:val="006532A4"/>
    <w:rsid w:val="00656C11"/>
    <w:rsid w:val="00715445"/>
    <w:rsid w:val="007C22FF"/>
    <w:rsid w:val="007F6E92"/>
    <w:rsid w:val="00865FC5"/>
    <w:rsid w:val="00895C15"/>
    <w:rsid w:val="008F68AD"/>
    <w:rsid w:val="009455A4"/>
    <w:rsid w:val="00983E1B"/>
    <w:rsid w:val="00A03B25"/>
    <w:rsid w:val="00BD6E1B"/>
    <w:rsid w:val="00C61ACB"/>
    <w:rsid w:val="00C9325D"/>
    <w:rsid w:val="00CB156D"/>
    <w:rsid w:val="00CD5733"/>
    <w:rsid w:val="00D27B3B"/>
    <w:rsid w:val="00DC43F4"/>
    <w:rsid w:val="00DF56FF"/>
    <w:rsid w:val="00DF7F86"/>
    <w:rsid w:val="00E619E4"/>
    <w:rsid w:val="00EF72D3"/>
    <w:rsid w:val="00F9058E"/>
    <w:rsid w:val="00F9360E"/>
    <w:rsid w:val="00FB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6F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customStyle="1" w:styleId="apple-converted-space">
    <w:name w:val="apple-converted-space"/>
    <w:basedOn w:val="DefaultParagraphFont"/>
    <w:rsid w:val="009455A4"/>
  </w:style>
  <w:style w:type="character" w:styleId="Hyperlink">
    <w:name w:val="Hyperlink"/>
    <w:basedOn w:val="DefaultParagraphFont"/>
    <w:uiPriority w:val="99"/>
    <w:semiHidden/>
    <w:unhideWhenUsed/>
    <w:rsid w:val="009455A4"/>
    <w:rPr>
      <w:color w:val="0000FF"/>
      <w:u w:val="single"/>
    </w:rPr>
  </w:style>
  <w:style w:type="character" w:styleId="FollowedHyperlink">
    <w:name w:val="FollowedHyperlink"/>
    <w:basedOn w:val="DefaultParagraphFont"/>
    <w:uiPriority w:val="99"/>
    <w:semiHidden/>
    <w:unhideWhenUsed/>
    <w:rsid w:val="00DF56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3</Pages>
  <Words>880</Words>
  <Characters>5021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Shanice Clarke (2328766)</cp:lastModifiedBy>
  <cp:revision>9</cp:revision>
  <dcterms:created xsi:type="dcterms:W3CDTF">2026-06-15T12:14:00Z</dcterms:created>
  <dcterms:modified xsi:type="dcterms:W3CDTF">2026-06-15T12:27:00Z</dcterms:modified>
</cp:coreProperties>
</file>