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1D579" w14:textId="3CDCDD24" w:rsidR="00836557" w:rsidRDefault="00836557" w:rsidP="00836557">
      <w:pPr>
        <w:pStyle w:val="Title"/>
        <w:rPr>
          <w:rFonts w:cs="Arial"/>
          <w:color w:val="222222"/>
          <w:sz w:val="32"/>
          <w:szCs w:val="32"/>
          <w:shd w:val="clear" w:color="auto" w:fill="FFFFFF"/>
        </w:rPr>
      </w:pPr>
      <w:r w:rsidRPr="00836557">
        <w:rPr>
          <w:rFonts w:cs="Arial"/>
          <w:color w:val="222222"/>
          <w:sz w:val="32"/>
          <w:szCs w:val="32"/>
          <w:shd w:val="clear" w:color="auto" w:fill="FFFFFF"/>
        </w:rPr>
        <w:t>BMSW4002</w:t>
      </w:r>
    </w:p>
    <w:p w14:paraId="001C95DC" w14:textId="77777777" w:rsidR="00836557" w:rsidRPr="00836557" w:rsidRDefault="00836557" w:rsidP="00836557"/>
    <w:p w14:paraId="3FCADBC8" w14:textId="677BFA16" w:rsidR="00836557" w:rsidRPr="00836557" w:rsidRDefault="00836557" w:rsidP="00836557">
      <w:pPr>
        <w:pStyle w:val="Title"/>
        <w:jc w:val="left"/>
        <w:rPr>
          <w:i w:val="0"/>
          <w:iCs/>
          <w:sz w:val="32"/>
          <w:szCs w:val="32"/>
        </w:rPr>
      </w:pPr>
      <w:r w:rsidRPr="00836557">
        <w:rPr>
          <w:i w:val="0"/>
          <w:iCs/>
          <w:sz w:val="32"/>
          <w:szCs w:val="32"/>
        </w:rPr>
        <w:t xml:space="preserve">Lecture Name: </w:t>
      </w:r>
      <w:r w:rsidRPr="00836557">
        <w:rPr>
          <w:rFonts w:cs="Arial"/>
          <w:i w:val="0"/>
          <w:iCs/>
          <w:color w:val="222222"/>
          <w:sz w:val="28"/>
          <w:szCs w:val="28"/>
          <w:shd w:val="clear" w:color="auto" w:fill="FFFFFF"/>
        </w:rPr>
        <w:t xml:space="preserve">Charles </w:t>
      </w:r>
      <w:proofErr w:type="spellStart"/>
      <w:r w:rsidRPr="00836557">
        <w:rPr>
          <w:rFonts w:cs="Arial"/>
          <w:i w:val="0"/>
          <w:iCs/>
          <w:color w:val="222222"/>
          <w:sz w:val="28"/>
          <w:szCs w:val="28"/>
          <w:shd w:val="clear" w:color="auto" w:fill="FFFFFF"/>
        </w:rPr>
        <w:t>Oham</w:t>
      </w:r>
      <w:proofErr w:type="spellEnd"/>
    </w:p>
    <w:p w14:paraId="645E4DB6" w14:textId="77777777" w:rsidR="00836557" w:rsidRPr="00836557" w:rsidRDefault="00836557" w:rsidP="00836557">
      <w:pPr>
        <w:spacing w:line="276" w:lineRule="auto"/>
        <w:jc w:val="left"/>
        <w:rPr>
          <w:rFonts w:eastAsiaTheme="majorEastAsia" w:cstheme="majorBidi"/>
          <w:b/>
          <w:bCs/>
          <w:iCs/>
          <w:sz w:val="28"/>
          <w:szCs w:val="28"/>
          <w:lang w:bidi="en-US"/>
        </w:rPr>
      </w:pPr>
      <w:r w:rsidRPr="00836557">
        <w:rPr>
          <w:rFonts w:eastAsiaTheme="majorEastAsia" w:cstheme="majorBidi"/>
          <w:b/>
          <w:bCs/>
          <w:iCs/>
          <w:sz w:val="28"/>
          <w:szCs w:val="28"/>
          <w:lang w:bidi="en-US"/>
        </w:rPr>
        <w:t xml:space="preserve">Student name: </w:t>
      </w:r>
      <w:proofErr w:type="spellStart"/>
      <w:r w:rsidRPr="00836557">
        <w:rPr>
          <w:rFonts w:eastAsiaTheme="majorEastAsia" w:cstheme="majorBidi"/>
          <w:b/>
          <w:bCs/>
          <w:iCs/>
          <w:sz w:val="28"/>
          <w:szCs w:val="28"/>
          <w:lang w:bidi="en-US"/>
        </w:rPr>
        <w:t>Caruntu</w:t>
      </w:r>
      <w:proofErr w:type="spellEnd"/>
      <w:r w:rsidRPr="00836557">
        <w:rPr>
          <w:rFonts w:eastAsiaTheme="majorEastAsia" w:cstheme="majorBidi"/>
          <w:b/>
          <w:bCs/>
          <w:iCs/>
          <w:sz w:val="28"/>
          <w:szCs w:val="28"/>
          <w:lang w:bidi="en-US"/>
        </w:rPr>
        <w:t xml:space="preserve"> Raluca </w:t>
      </w:r>
      <w:proofErr w:type="spellStart"/>
      <w:r w:rsidRPr="00836557">
        <w:rPr>
          <w:rFonts w:eastAsiaTheme="majorEastAsia" w:cstheme="majorBidi"/>
          <w:b/>
          <w:bCs/>
          <w:iCs/>
          <w:sz w:val="28"/>
          <w:szCs w:val="28"/>
          <w:lang w:bidi="en-US"/>
        </w:rPr>
        <w:t>elena</w:t>
      </w:r>
      <w:proofErr w:type="spellEnd"/>
    </w:p>
    <w:p w14:paraId="3AC28861" w14:textId="63ADBBFD" w:rsidR="0041577D" w:rsidRPr="00836557" w:rsidRDefault="00836557" w:rsidP="00836557">
      <w:pPr>
        <w:jc w:val="left"/>
        <w:rPr>
          <w:iCs/>
        </w:rPr>
      </w:pPr>
      <w:r w:rsidRPr="00836557">
        <w:rPr>
          <w:rFonts w:eastAsiaTheme="majorEastAsia" w:cstheme="majorBidi"/>
          <w:b/>
          <w:bCs/>
          <w:iCs/>
          <w:sz w:val="28"/>
          <w:szCs w:val="28"/>
          <w:lang w:bidi="en-US"/>
        </w:rPr>
        <w:t>Student ID: 2010421</w:t>
      </w:r>
    </w:p>
    <w:p w14:paraId="69DD7168" w14:textId="77777777" w:rsidR="0041577D" w:rsidRDefault="0041577D" w:rsidP="004D401D">
      <w:pPr>
        <w:pStyle w:val="Title"/>
      </w:pPr>
    </w:p>
    <w:p w14:paraId="53F6C7B4" w14:textId="6C5A939A" w:rsidR="00920AFA" w:rsidRPr="00836557" w:rsidRDefault="00231644" w:rsidP="004D401D">
      <w:pPr>
        <w:pStyle w:val="Title"/>
        <w:rPr>
          <w:i w:val="0"/>
          <w:iCs/>
        </w:rPr>
      </w:pPr>
      <w:r w:rsidRPr="00836557">
        <w:rPr>
          <w:i w:val="0"/>
          <w:iCs/>
        </w:rPr>
        <w:t xml:space="preserve">Effective Team </w:t>
      </w:r>
      <w:r w:rsidR="00DE288E" w:rsidRPr="00836557">
        <w:rPr>
          <w:i w:val="0"/>
          <w:iCs/>
        </w:rPr>
        <w:t>W</w:t>
      </w:r>
      <w:r w:rsidRPr="00836557">
        <w:rPr>
          <w:i w:val="0"/>
          <w:iCs/>
        </w:rPr>
        <w:t>ork and Communication</w:t>
      </w:r>
    </w:p>
    <w:p w14:paraId="3D5835C2" w14:textId="77777777" w:rsidR="00326A97" w:rsidRDefault="00326A97"/>
    <w:p w14:paraId="1ABF4A80" w14:textId="77777777" w:rsidR="00FC50D8" w:rsidRDefault="00FC50D8" w:rsidP="00FC50D8">
      <w:r>
        <w:br w:type="page"/>
      </w:r>
    </w:p>
    <w:sdt>
      <w:sdtPr>
        <w:rPr>
          <w:rFonts w:ascii="Times New Roman" w:eastAsiaTheme="minorHAnsi" w:hAnsi="Times New Roman" w:cstheme="minorBidi"/>
          <w:color w:val="auto"/>
          <w:sz w:val="24"/>
          <w:szCs w:val="22"/>
          <w:lang w:val="en-GB"/>
        </w:rPr>
        <w:id w:val="-2003967451"/>
        <w:docPartObj>
          <w:docPartGallery w:val="Table of Contents"/>
          <w:docPartUnique/>
        </w:docPartObj>
      </w:sdtPr>
      <w:sdtEndPr>
        <w:rPr>
          <w:rFonts w:ascii="Arial" w:hAnsi="Arial"/>
          <w:b/>
          <w:bCs/>
          <w:noProof/>
          <w:sz w:val="22"/>
        </w:rPr>
      </w:sdtEndPr>
      <w:sdtContent>
        <w:p w14:paraId="3799C39A" w14:textId="77777777" w:rsidR="00FC50D8" w:rsidRDefault="00FC50D8">
          <w:pPr>
            <w:pStyle w:val="TOCHeading"/>
          </w:pPr>
          <w:r>
            <w:t>Table of Contents</w:t>
          </w:r>
        </w:p>
        <w:p w14:paraId="20F1C024" w14:textId="77777777" w:rsidR="008E3AFC" w:rsidRDefault="00FC50D8">
          <w:pPr>
            <w:pStyle w:val="TOC1"/>
            <w:tabs>
              <w:tab w:val="right" w:leader="dot" w:pos="9016"/>
            </w:tabs>
            <w:rPr>
              <w:rFonts w:asciiTheme="minorHAnsi" w:eastAsiaTheme="minorEastAsia" w:hAnsiTheme="minorHAnsi"/>
              <w:noProof/>
              <w:lang w:val="en-SG" w:eastAsia="en-SG"/>
            </w:rPr>
          </w:pPr>
          <w:r>
            <w:fldChar w:fldCharType="begin"/>
          </w:r>
          <w:r>
            <w:instrText xml:space="preserve"> TOC \o "1-3" \h \z \u </w:instrText>
          </w:r>
          <w:r>
            <w:fldChar w:fldCharType="separate"/>
          </w:r>
          <w:hyperlink w:anchor="_Toc69430477" w:history="1">
            <w:r w:rsidR="008E3AFC" w:rsidRPr="00C04BB3">
              <w:rPr>
                <w:rStyle w:val="Hyperlink"/>
                <w:noProof/>
              </w:rPr>
              <w:t>Introduction</w:t>
            </w:r>
            <w:r w:rsidR="008E3AFC">
              <w:rPr>
                <w:noProof/>
                <w:webHidden/>
              </w:rPr>
              <w:tab/>
            </w:r>
            <w:r w:rsidR="008E3AFC">
              <w:rPr>
                <w:noProof/>
                <w:webHidden/>
              </w:rPr>
              <w:fldChar w:fldCharType="begin"/>
            </w:r>
            <w:r w:rsidR="008E3AFC">
              <w:rPr>
                <w:noProof/>
                <w:webHidden/>
              </w:rPr>
              <w:instrText xml:space="preserve"> PAGEREF _Toc69430477 \h </w:instrText>
            </w:r>
            <w:r w:rsidR="008E3AFC">
              <w:rPr>
                <w:noProof/>
                <w:webHidden/>
              </w:rPr>
            </w:r>
            <w:r w:rsidR="008E3AFC">
              <w:rPr>
                <w:noProof/>
                <w:webHidden/>
              </w:rPr>
              <w:fldChar w:fldCharType="separate"/>
            </w:r>
            <w:r w:rsidR="008E3AFC">
              <w:rPr>
                <w:noProof/>
                <w:webHidden/>
              </w:rPr>
              <w:t>3</w:t>
            </w:r>
            <w:r w:rsidR="008E3AFC">
              <w:rPr>
                <w:noProof/>
                <w:webHidden/>
              </w:rPr>
              <w:fldChar w:fldCharType="end"/>
            </w:r>
          </w:hyperlink>
        </w:p>
        <w:p w14:paraId="7564ECB5" w14:textId="77777777" w:rsidR="008E3AFC" w:rsidRDefault="007144BD">
          <w:pPr>
            <w:pStyle w:val="TOC1"/>
            <w:tabs>
              <w:tab w:val="right" w:leader="dot" w:pos="9016"/>
            </w:tabs>
            <w:rPr>
              <w:rFonts w:asciiTheme="minorHAnsi" w:eastAsiaTheme="minorEastAsia" w:hAnsiTheme="minorHAnsi"/>
              <w:noProof/>
              <w:lang w:val="en-SG" w:eastAsia="en-SG"/>
            </w:rPr>
          </w:pPr>
          <w:hyperlink w:anchor="_Toc69430478" w:history="1">
            <w:r w:rsidR="008E3AFC" w:rsidRPr="00C04BB3">
              <w:rPr>
                <w:rStyle w:val="Hyperlink"/>
                <w:noProof/>
              </w:rPr>
              <w:t>Understanding of the models of communication and communication skills</w:t>
            </w:r>
            <w:r w:rsidR="008E3AFC">
              <w:rPr>
                <w:noProof/>
                <w:webHidden/>
              </w:rPr>
              <w:tab/>
            </w:r>
            <w:r w:rsidR="008E3AFC">
              <w:rPr>
                <w:noProof/>
                <w:webHidden/>
              </w:rPr>
              <w:fldChar w:fldCharType="begin"/>
            </w:r>
            <w:r w:rsidR="008E3AFC">
              <w:rPr>
                <w:noProof/>
                <w:webHidden/>
              </w:rPr>
              <w:instrText xml:space="preserve"> PAGEREF _Toc69430478 \h </w:instrText>
            </w:r>
            <w:r w:rsidR="008E3AFC">
              <w:rPr>
                <w:noProof/>
                <w:webHidden/>
              </w:rPr>
            </w:r>
            <w:r w:rsidR="008E3AFC">
              <w:rPr>
                <w:noProof/>
                <w:webHidden/>
              </w:rPr>
              <w:fldChar w:fldCharType="separate"/>
            </w:r>
            <w:r w:rsidR="008E3AFC">
              <w:rPr>
                <w:noProof/>
                <w:webHidden/>
              </w:rPr>
              <w:t>4</w:t>
            </w:r>
            <w:r w:rsidR="008E3AFC">
              <w:rPr>
                <w:noProof/>
                <w:webHidden/>
              </w:rPr>
              <w:fldChar w:fldCharType="end"/>
            </w:r>
          </w:hyperlink>
        </w:p>
        <w:p w14:paraId="3BD9CE78" w14:textId="77777777" w:rsidR="008E3AFC" w:rsidRDefault="007144BD">
          <w:pPr>
            <w:pStyle w:val="TOC1"/>
            <w:tabs>
              <w:tab w:val="right" w:leader="dot" w:pos="9016"/>
            </w:tabs>
            <w:rPr>
              <w:rFonts w:asciiTheme="minorHAnsi" w:eastAsiaTheme="minorEastAsia" w:hAnsiTheme="minorHAnsi"/>
              <w:noProof/>
              <w:lang w:val="en-SG" w:eastAsia="en-SG"/>
            </w:rPr>
          </w:pPr>
          <w:hyperlink w:anchor="_Toc69430479" w:history="1">
            <w:r w:rsidR="008E3AFC" w:rsidRPr="00C04BB3">
              <w:rPr>
                <w:rStyle w:val="Hyperlink"/>
                <w:noProof/>
              </w:rPr>
              <w:t>Example of poor communication in the workplace and how to improve it</w:t>
            </w:r>
            <w:r w:rsidR="008E3AFC">
              <w:rPr>
                <w:noProof/>
                <w:webHidden/>
              </w:rPr>
              <w:tab/>
            </w:r>
            <w:r w:rsidR="008E3AFC">
              <w:rPr>
                <w:noProof/>
                <w:webHidden/>
              </w:rPr>
              <w:fldChar w:fldCharType="begin"/>
            </w:r>
            <w:r w:rsidR="008E3AFC">
              <w:rPr>
                <w:noProof/>
                <w:webHidden/>
              </w:rPr>
              <w:instrText xml:space="preserve"> PAGEREF _Toc69430479 \h </w:instrText>
            </w:r>
            <w:r w:rsidR="008E3AFC">
              <w:rPr>
                <w:noProof/>
                <w:webHidden/>
              </w:rPr>
            </w:r>
            <w:r w:rsidR="008E3AFC">
              <w:rPr>
                <w:noProof/>
                <w:webHidden/>
              </w:rPr>
              <w:fldChar w:fldCharType="separate"/>
            </w:r>
            <w:r w:rsidR="008E3AFC">
              <w:rPr>
                <w:noProof/>
                <w:webHidden/>
              </w:rPr>
              <w:t>8</w:t>
            </w:r>
            <w:r w:rsidR="008E3AFC">
              <w:rPr>
                <w:noProof/>
                <w:webHidden/>
              </w:rPr>
              <w:fldChar w:fldCharType="end"/>
            </w:r>
          </w:hyperlink>
        </w:p>
        <w:p w14:paraId="2DD2AF08" w14:textId="77777777" w:rsidR="008E3AFC" w:rsidRDefault="007144BD">
          <w:pPr>
            <w:pStyle w:val="TOC1"/>
            <w:tabs>
              <w:tab w:val="right" w:leader="dot" w:pos="9016"/>
            </w:tabs>
            <w:rPr>
              <w:rFonts w:asciiTheme="minorHAnsi" w:eastAsiaTheme="minorEastAsia" w:hAnsiTheme="minorHAnsi"/>
              <w:noProof/>
              <w:lang w:val="en-SG" w:eastAsia="en-SG"/>
            </w:rPr>
          </w:pPr>
          <w:hyperlink w:anchor="_Toc69430480" w:history="1">
            <w:r w:rsidR="008E3AFC" w:rsidRPr="00C04BB3">
              <w:rPr>
                <w:rStyle w:val="Hyperlink"/>
                <w:noProof/>
              </w:rPr>
              <w:t>Conclusion</w:t>
            </w:r>
            <w:r w:rsidR="008E3AFC">
              <w:rPr>
                <w:noProof/>
                <w:webHidden/>
              </w:rPr>
              <w:tab/>
            </w:r>
            <w:r w:rsidR="008E3AFC">
              <w:rPr>
                <w:noProof/>
                <w:webHidden/>
              </w:rPr>
              <w:fldChar w:fldCharType="begin"/>
            </w:r>
            <w:r w:rsidR="008E3AFC">
              <w:rPr>
                <w:noProof/>
                <w:webHidden/>
              </w:rPr>
              <w:instrText xml:space="preserve"> PAGEREF _Toc69430480 \h </w:instrText>
            </w:r>
            <w:r w:rsidR="008E3AFC">
              <w:rPr>
                <w:noProof/>
                <w:webHidden/>
              </w:rPr>
            </w:r>
            <w:r w:rsidR="008E3AFC">
              <w:rPr>
                <w:noProof/>
                <w:webHidden/>
              </w:rPr>
              <w:fldChar w:fldCharType="separate"/>
            </w:r>
            <w:r w:rsidR="008E3AFC">
              <w:rPr>
                <w:noProof/>
                <w:webHidden/>
              </w:rPr>
              <w:t>10</w:t>
            </w:r>
            <w:r w:rsidR="008E3AFC">
              <w:rPr>
                <w:noProof/>
                <w:webHidden/>
              </w:rPr>
              <w:fldChar w:fldCharType="end"/>
            </w:r>
          </w:hyperlink>
        </w:p>
        <w:p w14:paraId="06918CCB" w14:textId="77777777" w:rsidR="008E3AFC" w:rsidRDefault="007144BD">
          <w:pPr>
            <w:pStyle w:val="TOC1"/>
            <w:tabs>
              <w:tab w:val="right" w:leader="dot" w:pos="9016"/>
            </w:tabs>
            <w:rPr>
              <w:rFonts w:asciiTheme="minorHAnsi" w:eastAsiaTheme="minorEastAsia" w:hAnsiTheme="minorHAnsi"/>
              <w:noProof/>
              <w:lang w:val="en-SG" w:eastAsia="en-SG"/>
            </w:rPr>
          </w:pPr>
          <w:hyperlink w:anchor="_Toc69430481" w:history="1">
            <w:r w:rsidR="008E3AFC" w:rsidRPr="00C04BB3">
              <w:rPr>
                <w:rStyle w:val="Hyperlink"/>
                <w:noProof/>
              </w:rPr>
              <w:t>Reference</w:t>
            </w:r>
            <w:r w:rsidR="008E3AFC">
              <w:rPr>
                <w:noProof/>
                <w:webHidden/>
              </w:rPr>
              <w:tab/>
            </w:r>
            <w:r w:rsidR="008E3AFC">
              <w:rPr>
                <w:noProof/>
                <w:webHidden/>
              </w:rPr>
              <w:fldChar w:fldCharType="begin"/>
            </w:r>
            <w:r w:rsidR="008E3AFC">
              <w:rPr>
                <w:noProof/>
                <w:webHidden/>
              </w:rPr>
              <w:instrText xml:space="preserve"> PAGEREF _Toc69430481 \h </w:instrText>
            </w:r>
            <w:r w:rsidR="008E3AFC">
              <w:rPr>
                <w:noProof/>
                <w:webHidden/>
              </w:rPr>
            </w:r>
            <w:r w:rsidR="008E3AFC">
              <w:rPr>
                <w:noProof/>
                <w:webHidden/>
              </w:rPr>
              <w:fldChar w:fldCharType="separate"/>
            </w:r>
            <w:r w:rsidR="008E3AFC">
              <w:rPr>
                <w:noProof/>
                <w:webHidden/>
              </w:rPr>
              <w:t>11</w:t>
            </w:r>
            <w:r w:rsidR="008E3AFC">
              <w:rPr>
                <w:noProof/>
                <w:webHidden/>
              </w:rPr>
              <w:fldChar w:fldCharType="end"/>
            </w:r>
          </w:hyperlink>
        </w:p>
        <w:p w14:paraId="18D2F4C8" w14:textId="77777777" w:rsidR="00FC50D8" w:rsidRDefault="00FC50D8">
          <w:r>
            <w:rPr>
              <w:b/>
              <w:bCs/>
              <w:noProof/>
            </w:rPr>
            <w:fldChar w:fldCharType="end"/>
          </w:r>
        </w:p>
      </w:sdtContent>
    </w:sdt>
    <w:p w14:paraId="70055680" w14:textId="77777777" w:rsidR="006364FD" w:rsidRPr="004D401D" w:rsidRDefault="006364FD"/>
    <w:p w14:paraId="17D44F09" w14:textId="77777777" w:rsidR="006364FD" w:rsidRPr="004D401D" w:rsidRDefault="006364FD">
      <w:pPr>
        <w:spacing w:line="259" w:lineRule="auto"/>
        <w:jc w:val="left"/>
      </w:pPr>
      <w:r w:rsidRPr="004D401D">
        <w:br w:type="page"/>
      </w:r>
    </w:p>
    <w:p w14:paraId="46E8BA5A" w14:textId="77777777" w:rsidR="006364FD" w:rsidRPr="004D401D" w:rsidRDefault="006364FD" w:rsidP="004D401D">
      <w:pPr>
        <w:pStyle w:val="Heading1"/>
      </w:pPr>
      <w:bookmarkStart w:id="0" w:name="_Toc69430477"/>
      <w:r w:rsidRPr="004D401D">
        <w:lastRenderedPageBreak/>
        <w:t>Introduction</w:t>
      </w:r>
      <w:bookmarkEnd w:id="0"/>
    </w:p>
    <w:p w14:paraId="6941DD5E" w14:textId="77777777" w:rsidR="006364FD" w:rsidRPr="004D401D" w:rsidRDefault="00C01EDE" w:rsidP="00C01EDE">
      <w:r>
        <w:t>The business intent is quite dependant on the effectiveness of the communication at the workplace because it helps to distinguish the qualified leader</w:t>
      </w:r>
      <w:r w:rsidR="00441FFF">
        <w:t xml:space="preserve">. Collaboration of the work is being effective through the help of communication because the views and thoughts can be shared </w:t>
      </w:r>
      <w:r w:rsidR="002B31EF">
        <w:t>efficiently</w:t>
      </w:r>
      <w:r w:rsidR="0007320E" w:rsidRPr="0007320E">
        <w:t xml:space="preserve"> (Dixon, 2012)</w:t>
      </w:r>
      <w:r w:rsidR="00441FFF">
        <w:t xml:space="preserve">. </w:t>
      </w:r>
      <w:r w:rsidR="00C7760C">
        <w:t>Using strategies make</w:t>
      </w:r>
      <w:r w:rsidR="00FB5F8F">
        <w:t>s</w:t>
      </w:r>
      <w:r w:rsidR="00C7760C">
        <w:t xml:space="preserve"> communication effective at the workplace because it</w:t>
      </w:r>
      <w:r w:rsidR="00FB5F8F">
        <w:t>s</w:t>
      </w:r>
      <w:r w:rsidR="00C7760C">
        <w:t xml:space="preserve"> success vastly depends on it. </w:t>
      </w:r>
      <w:r w:rsidR="00F126A7">
        <w:t>This report has a discussion on understanding the models of communication and communication skills at the workplace. Moreover, literature o</w:t>
      </w:r>
      <w:r w:rsidR="00FB5F8F">
        <w:t>n</w:t>
      </w:r>
      <w:r w:rsidR="00F126A7">
        <w:t xml:space="preserve"> poor communication at my friend’s workplace and the way to improve </w:t>
      </w:r>
      <w:r w:rsidR="00FB5F8F">
        <w:t>is</w:t>
      </w:r>
      <w:r w:rsidR="00F126A7">
        <w:t xml:space="preserve"> also discussed </w:t>
      </w:r>
      <w:r w:rsidR="006364FD" w:rsidRPr="004D401D">
        <w:br w:type="page"/>
      </w:r>
    </w:p>
    <w:p w14:paraId="1ED654B7" w14:textId="77777777" w:rsidR="006364FD" w:rsidRPr="004D401D" w:rsidRDefault="006364FD" w:rsidP="004D401D">
      <w:pPr>
        <w:pStyle w:val="Heading1"/>
      </w:pPr>
      <w:bookmarkStart w:id="1" w:name="_Toc69430478"/>
      <w:r w:rsidRPr="004D401D">
        <w:lastRenderedPageBreak/>
        <w:t>Understanding of the models of communication</w:t>
      </w:r>
      <w:r w:rsidR="00FA2AF1">
        <w:t xml:space="preserve"> and communication skills</w:t>
      </w:r>
      <w:bookmarkEnd w:id="1"/>
      <w:r w:rsidR="00FA2AF1">
        <w:t xml:space="preserve"> </w:t>
      </w:r>
    </w:p>
    <w:p w14:paraId="1F7CA3BC" w14:textId="77777777" w:rsidR="006364FD" w:rsidRDefault="0008228B">
      <w:r>
        <w:t xml:space="preserve">Communication models refer to an acceleration of a systematic approach that works for understanding the way of completing the communication. </w:t>
      </w:r>
      <w:r w:rsidR="0055088E">
        <w:t>Communication mod</w:t>
      </w:r>
      <w:r w:rsidR="00DE288E">
        <w:t xml:space="preserve">els encourage the thinking area. </w:t>
      </w:r>
      <w:r w:rsidR="00E42235">
        <w:t>The following section is the demonstration of the communication models.</w:t>
      </w:r>
    </w:p>
    <w:p w14:paraId="0BA22011" w14:textId="77777777" w:rsidR="003407CD" w:rsidRDefault="003407CD">
      <w:r>
        <w:rPr>
          <w:noProof/>
          <w:lang w:val="en-SG" w:eastAsia="en-SG"/>
        </w:rPr>
        <w:drawing>
          <wp:inline distT="0" distB="0" distL="0" distR="0" wp14:anchorId="6C228825" wp14:editId="03CDF43F">
            <wp:extent cx="5486400" cy="2238375"/>
            <wp:effectExtent l="76200" t="38100" r="57150" b="666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65B4EB90" w14:textId="77777777" w:rsidR="003407CD" w:rsidRDefault="003407CD" w:rsidP="003407CD">
      <w:pPr>
        <w:jc w:val="center"/>
      </w:pPr>
      <w:r w:rsidRPr="003407CD">
        <w:rPr>
          <w:b/>
          <w:i/>
        </w:rPr>
        <w:t>Figure:</w:t>
      </w:r>
      <w:r>
        <w:t xml:space="preserve"> </w:t>
      </w:r>
      <w:r w:rsidRPr="00FC50D8">
        <w:rPr>
          <w:i/>
        </w:rPr>
        <w:t>Models of communication (Planer and Godfrey‐Smith, 2020)</w:t>
      </w:r>
    </w:p>
    <w:p w14:paraId="68BDE6C6" w14:textId="77777777" w:rsidR="00E42235" w:rsidRDefault="00FB5F8F">
      <w:r>
        <w:rPr>
          <w:b/>
          <w:i/>
        </w:rPr>
        <w:t>L</w:t>
      </w:r>
      <w:r w:rsidR="00E42235" w:rsidRPr="00DE288E">
        <w:rPr>
          <w:b/>
          <w:i/>
        </w:rPr>
        <w:t>inear model of communication:</w:t>
      </w:r>
      <w:r w:rsidR="00E42235">
        <w:t xml:space="preserve"> </w:t>
      </w:r>
      <w:r w:rsidR="00533797">
        <w:t xml:space="preserve">This model of communication is the first model of communication which was developed for Bell Laboratories by Shannon and Weaver in 1949. </w:t>
      </w:r>
      <w:r>
        <w:t>A l</w:t>
      </w:r>
      <w:r w:rsidR="00A265E1">
        <w:t xml:space="preserve">inear model of communication is a straight line of communication where the flow of </w:t>
      </w:r>
      <w:r w:rsidR="0006567B">
        <w:t xml:space="preserve">the </w:t>
      </w:r>
      <w:r w:rsidR="00A265E1">
        <w:t xml:space="preserve">message has been sent </w:t>
      </w:r>
      <w:r>
        <w:t>from</w:t>
      </w:r>
      <w:r w:rsidR="00A265E1">
        <w:t xml:space="preserve"> the sender to the receiver.  </w:t>
      </w:r>
      <w:r w:rsidR="00533797">
        <w:t>This model of communication has three</w:t>
      </w:r>
      <w:r>
        <w:t xml:space="preserve"> </w:t>
      </w:r>
      <w:r w:rsidR="00533797">
        <w:t>parts which are the sender, channel and receiver</w:t>
      </w:r>
      <w:r w:rsidR="0007320E" w:rsidRPr="0007320E">
        <w:t xml:space="preserve"> (Planer and Godfrey‐Smith, 2020)</w:t>
      </w:r>
      <w:r w:rsidR="00533797">
        <w:t xml:space="preserve">. </w:t>
      </w:r>
      <w:r w:rsidR="00535C32">
        <w:t xml:space="preserve">For example- single transmission is followed in TV and radio because </w:t>
      </w:r>
      <w:r>
        <w:t xml:space="preserve">the </w:t>
      </w:r>
      <w:r w:rsidR="00535C32">
        <w:t>receiver doesn’t have any ability to give feedback to the sender</w:t>
      </w:r>
      <w:r>
        <w:t>. After all,</w:t>
      </w:r>
      <w:r w:rsidR="00533797">
        <w:t xml:space="preserve"> the channel is only used to sending the conversation.</w:t>
      </w:r>
      <w:r w:rsidR="00535C32">
        <w:t xml:space="preserve"> </w:t>
      </w:r>
      <w:r w:rsidR="00B958FD">
        <w:t xml:space="preserve">In this communication, </w:t>
      </w:r>
      <w:r>
        <w:t xml:space="preserve">a </w:t>
      </w:r>
      <w:r w:rsidR="00B958FD">
        <w:t>speech of the person is sent over the channel to the receiver</w:t>
      </w:r>
      <w:r w:rsidR="00BC1D7E">
        <w:t xml:space="preserve"> where there is no facility to send feedback to the receiver in terms of any issues</w:t>
      </w:r>
      <w:r w:rsidR="00533797">
        <w:t xml:space="preserve"> which is the major drawback of this communication</w:t>
      </w:r>
      <w:r w:rsidR="00F30909">
        <w:t xml:space="preserve"> model</w:t>
      </w:r>
      <w:r w:rsidR="00BF1BA0">
        <w:t>. Usually</w:t>
      </w:r>
      <w:r>
        <w:t>,</w:t>
      </w:r>
      <w:r w:rsidR="00BF1BA0">
        <w:t xml:space="preserve"> </w:t>
      </w:r>
      <w:r>
        <w:t xml:space="preserve">an </w:t>
      </w:r>
      <w:r w:rsidR="00BF1BA0">
        <w:t>autocratic</w:t>
      </w:r>
      <w:r w:rsidR="00500093">
        <w:t xml:space="preserve"> leader gives guidelines to the employees who don’t have any power to participate in making </w:t>
      </w:r>
      <w:r>
        <w:t xml:space="preserve">the </w:t>
      </w:r>
      <w:r w:rsidR="00500093">
        <w:t>decision as the leader thinks that they would have the ability to make effective decision</w:t>
      </w:r>
      <w:r w:rsidR="00BF1BA0">
        <w:t>s</w:t>
      </w:r>
      <w:r w:rsidR="00500093">
        <w:t xml:space="preserve"> for enhancing the productivity of the employees. </w:t>
      </w:r>
    </w:p>
    <w:p w14:paraId="584B369C" w14:textId="77777777" w:rsidR="008E3AFC" w:rsidRDefault="008E3AFC">
      <w:pPr>
        <w:spacing w:line="259" w:lineRule="auto"/>
        <w:jc w:val="left"/>
        <w:rPr>
          <w:b/>
          <w:i/>
        </w:rPr>
      </w:pPr>
      <w:r>
        <w:rPr>
          <w:b/>
          <w:i/>
        </w:rPr>
        <w:br w:type="page"/>
      </w:r>
    </w:p>
    <w:p w14:paraId="587AE21A" w14:textId="77777777" w:rsidR="002B2F0F" w:rsidRDefault="002B2F0F">
      <w:r w:rsidRPr="00DE288E">
        <w:rPr>
          <w:b/>
          <w:i/>
        </w:rPr>
        <w:lastRenderedPageBreak/>
        <w:t>Transactional model of communication:</w:t>
      </w:r>
      <w:r>
        <w:t xml:space="preserve"> </w:t>
      </w:r>
      <w:r w:rsidR="0005287A">
        <w:t>Transactional model communication is an interdependent communication process where both the sender and receiver communicate to exchange their messages through some channels such as face to face meeting, Skype call, telephone call etc. that is more fruitful when the participants are familiar with each other and come from a similar environment</w:t>
      </w:r>
      <w:r w:rsidR="0007320E" w:rsidRPr="0007320E">
        <w:t xml:space="preserve"> (Baskin and Bruno, 2017)</w:t>
      </w:r>
      <w:r w:rsidR="0005287A">
        <w:t xml:space="preserve">. Employees of an organisation can share their thoughts through </w:t>
      </w:r>
      <w:r w:rsidR="00FB5F8F">
        <w:t xml:space="preserve">a </w:t>
      </w:r>
      <w:r w:rsidR="0005287A">
        <w:t xml:space="preserve">transactional model of communication which creates a good relationship between employer and employees. Employers give feedback about employee’s work which helps them to know about their lacking and they try to fulfil it to achieve the desire goals by increasing their productivity. In </w:t>
      </w:r>
      <w:r w:rsidR="00FB5F8F">
        <w:t xml:space="preserve">the </w:t>
      </w:r>
      <w:r w:rsidR="0005287A">
        <w:t xml:space="preserve">transactional model, </w:t>
      </w:r>
      <w:r w:rsidR="00FB5F8F">
        <w:t xml:space="preserve">the </w:t>
      </w:r>
      <w:r w:rsidR="0005287A">
        <w:t xml:space="preserve">sender can’t ensure whether the receiver gets the message or not except face to face situation which is a major problem of this model that hampers the decision-making process. Another major problem of this model is when many people are trying to communicate at the same time, participants can’t get the proper message because of heavy noise which creates misunderstanding among the participants. </w:t>
      </w:r>
    </w:p>
    <w:p w14:paraId="7D40DAB4" w14:textId="77777777" w:rsidR="00743E45" w:rsidRDefault="002A4039">
      <w:r w:rsidRPr="00283B9F">
        <w:rPr>
          <w:b/>
          <w:i/>
        </w:rPr>
        <w:t>Interactive model of communication:</w:t>
      </w:r>
      <w:r>
        <w:t xml:space="preserve"> </w:t>
      </w:r>
      <w:r w:rsidR="00674F0A">
        <w:t xml:space="preserve">In this communication model, both sender and receiver participate in sending the message and they </w:t>
      </w:r>
      <w:r w:rsidR="00533797">
        <w:t>alter</w:t>
      </w:r>
      <w:r w:rsidR="00674F0A">
        <w:t xml:space="preserve"> the</w:t>
      </w:r>
      <w:r w:rsidR="002F3E4C">
        <w:t>ir</w:t>
      </w:r>
      <w:r w:rsidR="00674F0A">
        <w:t xml:space="preserve"> positions throug</w:t>
      </w:r>
      <w:r w:rsidR="00533797">
        <w:t>h sending feedback</w:t>
      </w:r>
      <w:r w:rsidR="00674F0A">
        <w:t xml:space="preserve">. </w:t>
      </w:r>
      <w:r w:rsidR="002F3E4C">
        <w:t xml:space="preserve">This makes the communication interactive </w:t>
      </w:r>
      <w:r w:rsidR="00533797">
        <w:t>because of solving the issues in the communication</w:t>
      </w:r>
      <w:r w:rsidR="0007320E" w:rsidRPr="0007320E">
        <w:t xml:space="preserve"> (McPhail, 2016)</w:t>
      </w:r>
      <w:r w:rsidR="002F3E4C">
        <w:t xml:space="preserve">. </w:t>
      </w:r>
      <w:r w:rsidR="00DE58EF">
        <w:t xml:space="preserve">This model is widely used </w:t>
      </w:r>
      <w:r w:rsidR="00FB5F8F">
        <w:t>o</w:t>
      </w:r>
      <w:r w:rsidR="00DE58EF">
        <w:t>n the internet because people</w:t>
      </w:r>
      <w:r w:rsidR="00432953">
        <w:t>’s</w:t>
      </w:r>
      <w:r w:rsidR="00DE58EF">
        <w:t xml:space="preserve"> views and thoughts</w:t>
      </w:r>
      <w:r w:rsidR="00432953">
        <w:t xml:space="preserve"> are needed to exchange</w:t>
      </w:r>
      <w:r w:rsidR="00DE58EF">
        <w:t xml:space="preserve">. </w:t>
      </w:r>
      <w:r w:rsidR="0090451D">
        <w:t xml:space="preserve">Organisational operations will be effective if there have interactive communication because the operations might be hindered due to the complexities. </w:t>
      </w:r>
      <w:r w:rsidR="00012B72">
        <w:t>For example- Unilever ha</w:t>
      </w:r>
      <w:r w:rsidR="00FB5F8F">
        <w:t>s</w:t>
      </w:r>
      <w:r w:rsidR="00012B72">
        <w:t xml:space="preserve"> asked their marketing executives about the market needs before launching the Lifebuoy hand sanitiser because marketing executives have </w:t>
      </w:r>
      <w:r w:rsidR="00FB5F8F">
        <w:t xml:space="preserve">a </w:t>
      </w:r>
      <w:r w:rsidR="00012B72">
        <w:t xml:space="preserve">better idea than the governing body of the </w:t>
      </w:r>
      <w:r w:rsidR="00C31017">
        <w:t>organisation</w:t>
      </w:r>
      <w:r w:rsidR="00012B72">
        <w:t xml:space="preserve">.  </w:t>
      </w:r>
      <w:r w:rsidR="00C13043">
        <w:t>But sometimes, there may arise some complexities in interactive communication because the employees think that they are the decision</w:t>
      </w:r>
      <w:r w:rsidR="00FB5F8F">
        <w:t>-</w:t>
      </w:r>
      <w:r w:rsidR="00C13043">
        <w:t>makers of the organisation which creates problem</w:t>
      </w:r>
      <w:r w:rsidR="00FB5F8F">
        <w:t>s</w:t>
      </w:r>
      <w:r w:rsidR="00C13043">
        <w:t xml:space="preserve"> while imposing any regulations to the employees by the management</w:t>
      </w:r>
      <w:r w:rsidR="0007320E" w:rsidRPr="0007320E">
        <w:t xml:space="preserve"> (</w:t>
      </w:r>
      <w:proofErr w:type="spellStart"/>
      <w:r w:rsidR="0007320E" w:rsidRPr="0007320E">
        <w:t>Petison</w:t>
      </w:r>
      <w:proofErr w:type="spellEnd"/>
      <w:r w:rsidR="0007320E" w:rsidRPr="0007320E">
        <w:t xml:space="preserve"> and Johri, 2008)</w:t>
      </w:r>
      <w:r w:rsidR="00C13043">
        <w:t xml:space="preserve">. </w:t>
      </w:r>
    </w:p>
    <w:p w14:paraId="3C1334BC" w14:textId="77777777" w:rsidR="002A4039" w:rsidRDefault="00F831B9">
      <w:r>
        <w:t xml:space="preserve">In order to build </w:t>
      </w:r>
      <w:r w:rsidR="00FB5F8F">
        <w:t>a</w:t>
      </w:r>
      <w:r>
        <w:t xml:space="preserve"> career, communication skills are highly required because </w:t>
      </w:r>
      <w:r w:rsidR="002E26C0">
        <w:t xml:space="preserve">the business world is much dependant on how much a person communicates with another one. </w:t>
      </w:r>
      <w:r w:rsidR="00545420">
        <w:t xml:space="preserve">Any situation can be understood through communicating effectively. </w:t>
      </w:r>
      <w:r w:rsidR="00FB5F8F">
        <w:t>C</w:t>
      </w:r>
      <w:r w:rsidR="00545420">
        <w:t xml:space="preserve">ommunication skills are needed to know for the betterment of the work. Let’s follow some of </w:t>
      </w:r>
      <w:r w:rsidR="00FB5F8F">
        <w:t xml:space="preserve">the </w:t>
      </w:r>
      <w:r w:rsidR="00545420">
        <w:t xml:space="preserve">communication skills that are badly needed. </w:t>
      </w:r>
    </w:p>
    <w:p w14:paraId="47DAE830" w14:textId="77777777" w:rsidR="00FC5642" w:rsidRDefault="0074667A">
      <w:r w:rsidRPr="00B067BD">
        <w:rPr>
          <w:b/>
          <w:i/>
        </w:rPr>
        <w:t>Listening:</w:t>
      </w:r>
      <w:r>
        <w:t xml:space="preserve"> To be a good communicator, one must be a good listener because one can’t communicate or give feedback to others if he doesn’t get the speech. </w:t>
      </w:r>
      <w:r w:rsidR="005925A3">
        <w:t xml:space="preserve">The person who is unable to listen is ignored in every spare of life because </w:t>
      </w:r>
      <w:r w:rsidR="00EF33A1">
        <w:t>he won’t</w:t>
      </w:r>
      <w:r w:rsidR="005925A3">
        <w:t xml:space="preserve"> be able to send any reply for building the communication</w:t>
      </w:r>
      <w:r w:rsidR="00674483" w:rsidRPr="00674483">
        <w:t xml:space="preserve"> (</w:t>
      </w:r>
      <w:proofErr w:type="spellStart"/>
      <w:r w:rsidR="00674483" w:rsidRPr="00674483">
        <w:t>Imhof</w:t>
      </w:r>
      <w:proofErr w:type="spellEnd"/>
      <w:r w:rsidR="00674483" w:rsidRPr="00674483">
        <w:t>, 2008)</w:t>
      </w:r>
      <w:r w:rsidR="005925A3">
        <w:t xml:space="preserve">. </w:t>
      </w:r>
      <w:r w:rsidR="00F800DB">
        <w:t>Furthermore,</w:t>
      </w:r>
      <w:r w:rsidR="00FB5F8F">
        <w:t xml:space="preserve"> listening isn’t </w:t>
      </w:r>
      <w:r w:rsidR="00446F6F">
        <w:t xml:space="preserve">just listen to other’s </w:t>
      </w:r>
      <w:r w:rsidR="00446F6F">
        <w:lastRenderedPageBreak/>
        <w:t>voice</w:t>
      </w:r>
      <w:r w:rsidR="00FB5F8F">
        <w:t>s</w:t>
      </w:r>
      <w:r w:rsidR="00446F6F">
        <w:t>, it can be felt while communicati</w:t>
      </w:r>
      <w:r w:rsidR="00FB5F8F">
        <w:t>ng</w:t>
      </w:r>
      <w:r w:rsidR="00446F6F">
        <w:t>. So, it is important to understand the feeling of others through listening wha</w:t>
      </w:r>
      <w:r w:rsidR="00F800DB">
        <w:t>tever that is a tone of voice or</w:t>
      </w:r>
      <w:r w:rsidR="00446F6F">
        <w:t xml:space="preserve"> word of heart. </w:t>
      </w:r>
    </w:p>
    <w:p w14:paraId="340A55C0" w14:textId="77777777" w:rsidR="001C308F" w:rsidRDefault="00FC5642">
      <w:r w:rsidRPr="00567678">
        <w:rPr>
          <w:b/>
          <w:i/>
        </w:rPr>
        <w:t>Non-verbal communication:</w:t>
      </w:r>
      <w:r>
        <w:t xml:space="preserve"> </w:t>
      </w:r>
      <w:r w:rsidR="00852379">
        <w:t xml:space="preserve">Communication can be done through body language, hand gestures, eye contact and tone of voice </w:t>
      </w:r>
      <w:r w:rsidR="00434F73">
        <w:t xml:space="preserve">as well </w:t>
      </w:r>
      <w:r w:rsidR="00852379">
        <w:t>which are mainly the elements of non-verbal communication.</w:t>
      </w:r>
      <w:r w:rsidR="00567678">
        <w:t xml:space="preserve"> Non-verbal communication is also important because sometimes communication can be disrupted if </w:t>
      </w:r>
      <w:r w:rsidR="00026250">
        <w:t>any</w:t>
      </w:r>
      <w:r w:rsidR="00567678">
        <w:t xml:space="preserve"> sounds arise</w:t>
      </w:r>
      <w:r w:rsidR="00026250">
        <w:t xml:space="preserve"> there</w:t>
      </w:r>
      <w:r w:rsidR="00674483" w:rsidRPr="00674483">
        <w:t xml:space="preserve"> (Mahmud, 2014)</w:t>
      </w:r>
      <w:r w:rsidR="00567678">
        <w:t>.</w:t>
      </w:r>
      <w:r w:rsidR="00FD3FF9">
        <w:t xml:space="preserve"> On can be directed through eye contact which is an amazing way of communication. </w:t>
      </w:r>
      <w:r w:rsidR="005530A4">
        <w:t xml:space="preserve">According to Salesforce’s research on interpersonal communication, the contribution of non-verbal communication is 93%. </w:t>
      </w:r>
      <w:r w:rsidR="00FB5F8F">
        <w:t>A m</w:t>
      </w:r>
      <w:r w:rsidR="00E5022B">
        <w:t xml:space="preserve">ost interesting thing in non-verbal communication is to build a strong relationship because </w:t>
      </w:r>
      <w:r w:rsidR="00E3554E">
        <w:t>it helps to connect with others through</w:t>
      </w:r>
      <w:r w:rsidR="00E5022B">
        <w:t xml:space="preserve"> express</w:t>
      </w:r>
      <w:r w:rsidR="00E3554E">
        <w:t>ing</w:t>
      </w:r>
      <w:r w:rsidR="00E5022B">
        <w:t xml:space="preserve"> </w:t>
      </w:r>
      <w:r w:rsidR="00E3554E">
        <w:t xml:space="preserve">the word of heart and pursuing a challenging situation. </w:t>
      </w:r>
    </w:p>
    <w:p w14:paraId="0B887833" w14:textId="77777777" w:rsidR="00545420" w:rsidRDefault="001C308F">
      <w:r w:rsidRPr="00471A3C">
        <w:rPr>
          <w:b/>
          <w:i/>
        </w:rPr>
        <w:t>Clarity and conciseness:</w:t>
      </w:r>
      <w:r>
        <w:t xml:space="preserve"> The most important thing in good verbal communication is to concise the message as much as possible because the listener will be exhausted in case of having excessive information</w:t>
      </w:r>
      <w:r w:rsidR="00674483" w:rsidRPr="00674483">
        <w:t xml:space="preserve"> (Lynn, 2016)</w:t>
      </w:r>
      <w:r>
        <w:t xml:space="preserve">. </w:t>
      </w:r>
      <w:r w:rsidR="00526A72">
        <w:t xml:space="preserve">Along with, clarity of the message is also needed because the audience will not be understood anything if the message is not clear. </w:t>
      </w:r>
      <w:r w:rsidR="00C22CF5">
        <w:t xml:space="preserve">The speaker should give </w:t>
      </w:r>
      <w:r w:rsidR="00FB5F8F">
        <w:t xml:space="preserve">a </w:t>
      </w:r>
      <w:r w:rsidR="00C22CF5">
        <w:t xml:space="preserve">clear and concise message to the audience so that the listener can understand the core meaning of the speech. </w:t>
      </w:r>
    </w:p>
    <w:p w14:paraId="0D780104" w14:textId="77777777" w:rsidR="008E27E9" w:rsidRDefault="00471A3C">
      <w:r w:rsidRPr="005811E5">
        <w:rPr>
          <w:b/>
          <w:i/>
        </w:rPr>
        <w:t>Confidence:</w:t>
      </w:r>
      <w:r>
        <w:t xml:space="preserve"> </w:t>
      </w:r>
      <w:r w:rsidR="00E30840">
        <w:t xml:space="preserve">The importance of being confident in communication is immense because it helps to interact efficiently. </w:t>
      </w:r>
      <w:r w:rsidR="002F5DFC">
        <w:t>The HR should be confident while communicating with the co-workers because it would</w:t>
      </w:r>
      <w:r w:rsidR="00AC3E91">
        <w:t xml:space="preserve"> help to provide the statements</w:t>
      </w:r>
      <w:r w:rsidR="005960FC">
        <w:t xml:space="preserve"> properly</w:t>
      </w:r>
      <w:r w:rsidR="00674483" w:rsidRPr="00674483">
        <w:t xml:space="preserve"> (</w:t>
      </w:r>
      <w:proofErr w:type="spellStart"/>
      <w:r w:rsidR="00674483" w:rsidRPr="00674483">
        <w:t>Pruss</w:t>
      </w:r>
      <w:proofErr w:type="spellEnd"/>
      <w:r w:rsidR="00674483" w:rsidRPr="00674483">
        <w:t>, 2016)</w:t>
      </w:r>
      <w:r w:rsidR="00AC3E91">
        <w:t xml:space="preserve">. </w:t>
      </w:r>
      <w:r w:rsidR="005960FC">
        <w:t>If the speaker becomes</w:t>
      </w:r>
      <w:r w:rsidR="00212E64">
        <w:t xml:space="preserve"> arrogant or aggressive whil</w:t>
      </w:r>
      <w:r w:rsidR="005960FC">
        <w:t>e communicating because it will</w:t>
      </w:r>
      <w:r w:rsidR="00212E64">
        <w:t xml:space="preserve"> show that the speaker is not confident enough to communicate with the co-workers. </w:t>
      </w:r>
    </w:p>
    <w:p w14:paraId="4FCBAAAD" w14:textId="77777777" w:rsidR="004F7151" w:rsidRDefault="004F7151" w:rsidP="004F7151">
      <w:pPr>
        <w:rPr>
          <w:rFonts w:eastAsiaTheme="majorEastAsia" w:cstheme="majorBidi"/>
          <w:b/>
          <w:sz w:val="32"/>
          <w:szCs w:val="32"/>
        </w:rPr>
      </w:pPr>
      <w:r>
        <w:t xml:space="preserve">An example can be illustrated below for understanding communication skills at the workplace. </w:t>
      </w:r>
      <w:proofErr w:type="spellStart"/>
      <w:r w:rsidR="00555B69">
        <w:t>Shaibal</w:t>
      </w:r>
      <w:proofErr w:type="spellEnd"/>
      <w:r w:rsidR="00555B69">
        <w:t xml:space="preserve"> Chanda is a</w:t>
      </w:r>
      <w:r w:rsidR="00FB5F8F">
        <w:t>n</w:t>
      </w:r>
      <w:r w:rsidR="00555B69">
        <w:t xml:space="preserve"> HR manager of Unilever who arranged a meeting in order to meet the current scenario of the market. </w:t>
      </w:r>
      <w:r w:rsidR="0011551E">
        <w:t xml:space="preserve">During that meeting, </w:t>
      </w:r>
      <w:r w:rsidR="00FB5F8F">
        <w:t xml:space="preserve">the </w:t>
      </w:r>
      <w:r w:rsidR="0011551E">
        <w:t xml:space="preserve">marketing executives of Unilever was giving </w:t>
      </w:r>
      <w:r w:rsidR="00FB5F8F">
        <w:t xml:space="preserve">a </w:t>
      </w:r>
      <w:r w:rsidR="0011551E">
        <w:t>speech regarding the market needs and condition</w:t>
      </w:r>
      <w:r w:rsidR="00FB5F8F">
        <w:t>s</w:t>
      </w:r>
      <w:r w:rsidR="0011551E">
        <w:t xml:space="preserve">. </w:t>
      </w:r>
      <w:r w:rsidR="00BB5F77">
        <w:t>During that time, he got kept silent and listen</w:t>
      </w:r>
      <w:r w:rsidR="00FB5F8F">
        <w:t xml:space="preserve"> to</w:t>
      </w:r>
      <w:r w:rsidR="00BB5F77">
        <w:t xml:space="preserve"> the current consequences</w:t>
      </w:r>
      <w:r w:rsidR="00996B34">
        <w:t xml:space="preserve">. </w:t>
      </w:r>
      <w:r w:rsidR="00FB5F8F">
        <w:t>At</w:t>
      </w:r>
      <w:r w:rsidR="00996B34">
        <w:t xml:space="preserve"> that time, a</w:t>
      </w:r>
      <w:r w:rsidR="00BB5F77">
        <w:t xml:space="preserve"> finance executive was making noises who had been beckoned by HR to keep silent during the speech of the marketing executive.</w:t>
      </w:r>
      <w:r w:rsidR="00996B34">
        <w:t xml:space="preserve"> After listening </w:t>
      </w:r>
      <w:r w:rsidR="00FB5F8F">
        <w:t xml:space="preserve">to </w:t>
      </w:r>
      <w:r w:rsidR="00996B34">
        <w:t xml:space="preserve">all the consequences, HR said that the market was a need of hand sanitiser to all the board of directors and employees. </w:t>
      </w:r>
      <w:r w:rsidR="00AF2594">
        <w:t xml:space="preserve">This short form of </w:t>
      </w:r>
      <w:r w:rsidR="00FB5F8F">
        <w:t xml:space="preserve">the </w:t>
      </w:r>
      <w:r w:rsidR="00AF2594">
        <w:t>message was understood by all the pe</w:t>
      </w:r>
      <w:r w:rsidR="00FB5F8F">
        <w:t>ople</w:t>
      </w:r>
      <w:r w:rsidR="00AF2594">
        <w:t xml:space="preserve"> in the meeting</w:t>
      </w:r>
      <w:r w:rsidR="00674483" w:rsidRPr="00674483">
        <w:t xml:space="preserve"> (</w:t>
      </w:r>
      <w:proofErr w:type="spellStart"/>
      <w:r w:rsidR="00674483" w:rsidRPr="00674483">
        <w:t>Pruss</w:t>
      </w:r>
      <w:proofErr w:type="spellEnd"/>
      <w:r w:rsidR="00674483" w:rsidRPr="00674483">
        <w:t>, 2016)</w:t>
      </w:r>
      <w:r w:rsidR="00AF2594">
        <w:t xml:space="preserve">. </w:t>
      </w:r>
      <w:r w:rsidR="00EB556A">
        <w:t xml:space="preserve">The HR said that they would take initiative to launch a new brand hand sanitiser to the market in order to take </w:t>
      </w:r>
      <w:r w:rsidR="00FB5F8F">
        <w:t xml:space="preserve">a </w:t>
      </w:r>
      <w:r w:rsidR="00EB556A">
        <w:t xml:space="preserve">competitive advantage over the market. </w:t>
      </w:r>
      <w:r w:rsidR="00BB5F77">
        <w:t xml:space="preserve">  </w:t>
      </w:r>
      <w:r>
        <w:br w:type="page"/>
      </w:r>
    </w:p>
    <w:p w14:paraId="535F9FD7" w14:textId="77777777" w:rsidR="00BC1D7E" w:rsidRDefault="0008247B" w:rsidP="000C127D">
      <w:pPr>
        <w:pStyle w:val="Heading1"/>
      </w:pPr>
      <w:bookmarkStart w:id="2" w:name="_Toc69430479"/>
      <w:r>
        <w:lastRenderedPageBreak/>
        <w:t xml:space="preserve">Example of poor communication in </w:t>
      </w:r>
      <w:r w:rsidR="00FB5F8F">
        <w:t xml:space="preserve">the </w:t>
      </w:r>
      <w:r>
        <w:t>workplace and how to improve it</w:t>
      </w:r>
      <w:bookmarkEnd w:id="2"/>
      <w:r>
        <w:t xml:space="preserve"> </w:t>
      </w:r>
    </w:p>
    <w:p w14:paraId="1683D1A7" w14:textId="77777777" w:rsidR="0008247B" w:rsidRDefault="006963BA">
      <w:r>
        <w:t>Poor communication can be explained</w:t>
      </w:r>
      <w:r w:rsidR="0008247B">
        <w:t xml:space="preserve"> where friction, confusion and frustrations are present that will </w:t>
      </w:r>
      <w:r w:rsidR="00576CA5">
        <w:t xml:space="preserve">demotivate the employees and the road to success is a shaky one. </w:t>
      </w:r>
      <w:r w:rsidR="00327E8D">
        <w:t>This poor communication makes the business lack interacti</w:t>
      </w:r>
      <w:r w:rsidR="00FB5F8F">
        <w:t>on</w:t>
      </w:r>
      <w:r w:rsidR="00327E8D">
        <w:t xml:space="preserve"> by which business suffers the most as the employees are not able to get the required direction</w:t>
      </w:r>
      <w:r w:rsidR="0028699C" w:rsidRPr="0028699C">
        <w:t xml:space="preserve"> (</w:t>
      </w:r>
      <w:proofErr w:type="spellStart"/>
      <w:r w:rsidR="0028699C" w:rsidRPr="0028699C">
        <w:t>Kamerow</w:t>
      </w:r>
      <w:proofErr w:type="spellEnd"/>
      <w:r w:rsidR="0028699C" w:rsidRPr="0028699C">
        <w:t>, 2009)</w:t>
      </w:r>
      <w:r w:rsidR="00327E8D">
        <w:t xml:space="preserve">. </w:t>
      </w:r>
      <w:r w:rsidR="00696373">
        <w:t xml:space="preserve">Misleading information has been turned out in poor communication which leads the employees to be stressed. </w:t>
      </w:r>
      <w:r w:rsidR="00670A4E">
        <w:t xml:space="preserve">There have </w:t>
      </w:r>
      <w:r w:rsidR="00FB5F8F">
        <w:t xml:space="preserve">been </w:t>
      </w:r>
      <w:r w:rsidR="00670A4E">
        <w:t xml:space="preserve">published many articles about poor communication because the organisational innovation and productivity of the employees have been disrupted due to this. </w:t>
      </w:r>
      <w:r w:rsidR="00D7031A">
        <w:t xml:space="preserve">Let’s see an example of poor communication that was occurred in Yahoo where my friend was working. </w:t>
      </w:r>
    </w:p>
    <w:p w14:paraId="5A0E9F46" w14:textId="77777777" w:rsidR="008611DB" w:rsidRDefault="00432584">
      <w:r>
        <w:t xml:space="preserve">The employees of Yahoo were got a memo </w:t>
      </w:r>
      <w:r w:rsidR="00FB5F8F">
        <w:t>from</w:t>
      </w:r>
      <w:r>
        <w:t xml:space="preserve"> the HR department in Fe</w:t>
      </w:r>
      <w:r w:rsidR="006E2C72">
        <w:t xml:space="preserve">bruary 2013 where the employees were asked to join the workplace overturning the previous policy and instituting a major cultural change. </w:t>
      </w:r>
      <w:r w:rsidR="00C96165">
        <w:t>The reason wasn’t present in the memo that was a generic</w:t>
      </w:r>
      <w:r w:rsidR="006D5BE9">
        <w:t xml:space="preserve"> and</w:t>
      </w:r>
      <w:r w:rsidR="00C96165">
        <w:t xml:space="preserve"> unpersuasive statement. </w:t>
      </w:r>
      <w:r w:rsidR="00753E03">
        <w:t>Morale was plummeted through publishing their memo where the employees were being stressed</w:t>
      </w:r>
      <w:r w:rsidR="00245727">
        <w:t>, upset</w:t>
      </w:r>
      <w:r w:rsidR="00753E03">
        <w:t xml:space="preserve"> </w:t>
      </w:r>
      <w:r w:rsidR="00245727">
        <w:t xml:space="preserve">and frustrated </w:t>
      </w:r>
      <w:r w:rsidR="00753E03">
        <w:t>as they w</w:t>
      </w:r>
      <w:r w:rsidR="00245727">
        <w:t>ere unable to know why they had</w:t>
      </w:r>
      <w:r w:rsidR="00753E03">
        <w:t xml:space="preserve"> got that statement. </w:t>
      </w:r>
    </w:p>
    <w:p w14:paraId="7E0135B0" w14:textId="77777777" w:rsidR="008611DB" w:rsidRDefault="00245727">
      <w:r>
        <w:t>Due to the frustration and demotivation, employee’s workability was decreased significantly that hampered the performance of the organisation</w:t>
      </w:r>
      <w:r w:rsidR="006B5204">
        <w:t xml:space="preserve"> </w:t>
      </w:r>
      <w:r w:rsidR="00FB5F8F">
        <w:t>at</w:t>
      </w:r>
      <w:r w:rsidR="006B5204">
        <w:t xml:space="preserve"> that time. Henceforth, it was an example of poor communication because that communication wasn’t honest, clear and respectful communication. Considering the audience questions are the major issue </w:t>
      </w:r>
      <w:r w:rsidR="00FB5F8F">
        <w:t>that</w:t>
      </w:r>
      <w:r w:rsidR="006B5204">
        <w:t xml:space="preserve"> w</w:t>
      </w:r>
      <w:r w:rsidR="00FB5F8F">
        <w:t>as</w:t>
      </w:r>
      <w:r w:rsidR="006B5204">
        <w:t xml:space="preserve"> not present in that communication. </w:t>
      </w:r>
      <w:r w:rsidR="00617FAB">
        <w:t xml:space="preserve">The employees were ignored at the communication that made them demotivated at the workplace. </w:t>
      </w:r>
      <w:r w:rsidR="008611DB">
        <w:t xml:space="preserve">So, the organisation should figure out the barriers </w:t>
      </w:r>
      <w:r w:rsidR="00FB5F8F">
        <w:t>to</w:t>
      </w:r>
      <w:r w:rsidR="008611DB">
        <w:t xml:space="preserve"> poor communication in order to improve the productivity of the employees</w:t>
      </w:r>
      <w:r w:rsidR="0028699C" w:rsidRPr="0028699C">
        <w:t xml:space="preserve"> (Lee, Li and Tsai, 2021)</w:t>
      </w:r>
      <w:r w:rsidR="008611DB">
        <w:t xml:space="preserve">. The following section is </w:t>
      </w:r>
      <w:r w:rsidR="00FB5F8F">
        <w:t>an</w:t>
      </w:r>
      <w:r w:rsidR="008611DB">
        <w:t xml:space="preserve"> illustration of the way of improving poor communication.</w:t>
      </w:r>
    </w:p>
    <w:p w14:paraId="0F75AB69" w14:textId="77777777" w:rsidR="008611DB" w:rsidRDefault="000E0DBB">
      <w:r w:rsidRPr="00DD6B4D">
        <w:rPr>
          <w:b/>
          <w:i/>
        </w:rPr>
        <w:t>Organise the department:</w:t>
      </w:r>
      <w:r>
        <w:t xml:space="preserve"> D</w:t>
      </w:r>
      <w:r w:rsidR="008611DB">
        <w:t xml:space="preserve">epartment’s information should be organised because </w:t>
      </w:r>
      <w:r>
        <w:t>effective communication depends</w:t>
      </w:r>
      <w:r w:rsidR="00FB5F8F">
        <w:t xml:space="preserve"> on</w:t>
      </w:r>
      <w:r>
        <w:t xml:space="preserve"> how much the HR department is organised while giving any guidelines to the employees</w:t>
      </w:r>
      <w:r w:rsidR="0028699C" w:rsidRPr="0028699C">
        <w:t xml:space="preserve"> (Trupti Sachin Gupte, 2019)</w:t>
      </w:r>
      <w:r>
        <w:t xml:space="preserve">. The communication would be poor if the information from the organisation isn’t enough justified and difficult to understand. </w:t>
      </w:r>
      <w:r w:rsidR="00031F3D">
        <w:t xml:space="preserve">The employee’s work will be easier if the information is easier for the employees to understand and specific. </w:t>
      </w:r>
      <w:r w:rsidR="003C290E">
        <w:t xml:space="preserve">In terms of friend’s workplace, </w:t>
      </w:r>
      <w:r w:rsidR="003F20F1">
        <w:t xml:space="preserve">if the HR department had a specific reason for their changes, the employee’s confusion would be removed that would help to come out from the frustration by which they would be able to back to their workplace with a new rhythm. </w:t>
      </w:r>
      <w:r w:rsidR="00DD6B4D">
        <w:t xml:space="preserve">So, organising the department would remove the barriers of the communication and also communication would be effective at the workplace. </w:t>
      </w:r>
    </w:p>
    <w:p w14:paraId="303D8209" w14:textId="77777777" w:rsidR="00704AB5" w:rsidRDefault="00704AB5">
      <w:r w:rsidRPr="000E6DB1">
        <w:rPr>
          <w:b/>
          <w:i/>
        </w:rPr>
        <w:lastRenderedPageBreak/>
        <w:t>Identify the common goal:</w:t>
      </w:r>
      <w:r>
        <w:t xml:space="preserve"> Organisation goals are very common which makes motivated the employees because employees need a direction to show up their performance. </w:t>
      </w:r>
      <w:r w:rsidR="00352680">
        <w:t xml:space="preserve">But the objective should be clear, identifiable and specific because it helps to strengthen the employees at their workplace. </w:t>
      </w:r>
      <w:r w:rsidR="00FA115A">
        <w:t xml:space="preserve">In order to keep the employees on track, organisation should have a common goal because it inspires the employees by which their workability maximises significantly. </w:t>
      </w:r>
      <w:r w:rsidR="003B4C05">
        <w:t>Though my friend’s organisation had asked to change the organisational policy and culture, their motive had been yet shown to the employees which meant that they didn’t have identified and cl</w:t>
      </w:r>
      <w:r w:rsidR="00FB5F8F">
        <w:t>arified</w:t>
      </w:r>
      <w:r w:rsidR="003B4C05">
        <w:t xml:space="preserve"> the common goal which reduced the inspiration of the employees at their workplace. </w:t>
      </w:r>
      <w:r w:rsidR="002A70EB">
        <w:t xml:space="preserve">Reduction of inspiration declined the connection with the work by which productivity of the employees decreased tremendously. </w:t>
      </w:r>
      <w:r w:rsidR="006D569A">
        <w:t xml:space="preserve">So, the organisation should have identified and cleared the common goal to the employees in order to make effective communication at the workplace which will maximise the performance of the employees significantly. </w:t>
      </w:r>
    </w:p>
    <w:p w14:paraId="42B25129" w14:textId="77777777" w:rsidR="00C254CB" w:rsidRDefault="0027134A">
      <w:r w:rsidRPr="00366B30">
        <w:rPr>
          <w:b/>
          <w:i/>
        </w:rPr>
        <w:t>Seek out the feedback and make decision:</w:t>
      </w:r>
      <w:r>
        <w:t xml:space="preserve"> The growth of the organisation significantly depends on taking the employee’s feedback because internal strategy is influenced by it. </w:t>
      </w:r>
      <w:r w:rsidR="00366B30">
        <w:t xml:space="preserve">But companies mostly discourage the employees to take feedback because they fear </w:t>
      </w:r>
      <w:r w:rsidR="00FB5F8F">
        <w:t>disclosing</w:t>
      </w:r>
      <w:r w:rsidR="00366B30">
        <w:t xml:space="preserve"> how much unhappy the employ</w:t>
      </w:r>
      <w:r w:rsidR="0028699C">
        <w:t xml:space="preserve">ees are within the organisation </w:t>
      </w:r>
      <w:r w:rsidR="0028699C" w:rsidRPr="0028699C">
        <w:t>(Khanna, 2017)</w:t>
      </w:r>
      <w:r w:rsidR="0028699C">
        <w:t>.</w:t>
      </w:r>
      <w:r w:rsidR="00366B30">
        <w:t xml:space="preserve"> </w:t>
      </w:r>
      <w:r w:rsidR="00124E0D">
        <w:t xml:space="preserve">Discouraging in taking feedback had been shown in my friend’s workplace because the employees who had been levied by a new policy </w:t>
      </w:r>
      <w:r w:rsidR="00093367">
        <w:t xml:space="preserve">didn’t give any power to ask why they had imposed that new policy. </w:t>
      </w:r>
      <w:r w:rsidR="009062A4">
        <w:t xml:space="preserve">That made the employees demotivated at the workplace which must be solved for the betterment of the organisation. </w:t>
      </w:r>
      <w:r w:rsidR="008F185C">
        <w:t xml:space="preserve">So, it is needed to give </w:t>
      </w:r>
      <w:r w:rsidR="00FB5F8F">
        <w:t xml:space="preserve">a </w:t>
      </w:r>
      <w:r w:rsidR="008F185C">
        <w:t xml:space="preserve">platform to ask </w:t>
      </w:r>
      <w:r w:rsidR="00FB5F8F">
        <w:t xml:space="preserve">the </w:t>
      </w:r>
      <w:r w:rsidR="008F185C">
        <w:t xml:space="preserve">question in case of arising issues at the workplace for valuing the employees because this will remove the confusion and frustration at the workplace and makes an effective communication by which employee’s productivity will be increased significantly. </w:t>
      </w:r>
    </w:p>
    <w:p w14:paraId="4DE06D15" w14:textId="77777777" w:rsidR="00C93C98" w:rsidRDefault="00C93C98">
      <w:r>
        <w:t xml:space="preserve">So, the upward strategies would help to remove the poor communication from the workplace by which employees would be motivated to do their job effectively. </w:t>
      </w:r>
    </w:p>
    <w:p w14:paraId="35C59AA4" w14:textId="77777777" w:rsidR="008611DB" w:rsidRDefault="008611DB"/>
    <w:p w14:paraId="78CA6183" w14:textId="77777777" w:rsidR="00FB5F8F" w:rsidRDefault="00FB5F8F">
      <w:pPr>
        <w:spacing w:line="259" w:lineRule="auto"/>
        <w:jc w:val="left"/>
        <w:rPr>
          <w:rFonts w:eastAsiaTheme="majorEastAsia" w:cstheme="majorBidi"/>
          <w:b/>
          <w:sz w:val="32"/>
          <w:szCs w:val="32"/>
        </w:rPr>
      </w:pPr>
      <w:r>
        <w:br w:type="page"/>
      </w:r>
    </w:p>
    <w:p w14:paraId="070BD9ED" w14:textId="77777777" w:rsidR="00245727" w:rsidRDefault="00F126A7" w:rsidP="001D082B">
      <w:pPr>
        <w:pStyle w:val="Heading1"/>
      </w:pPr>
      <w:bookmarkStart w:id="3" w:name="_Toc69430480"/>
      <w:r>
        <w:lastRenderedPageBreak/>
        <w:t>Conclusion</w:t>
      </w:r>
      <w:bookmarkEnd w:id="3"/>
    </w:p>
    <w:p w14:paraId="6CB40BF9" w14:textId="77777777" w:rsidR="00F126A7" w:rsidRDefault="00F126A7">
      <w:r>
        <w:t xml:space="preserve">This report concludes the understanding of the communication at the workplace which must be effective because the organisational success is much dependant on it. </w:t>
      </w:r>
      <w:r w:rsidR="00FB5F8F">
        <w:t>The o</w:t>
      </w:r>
      <w:r w:rsidR="00F379E5">
        <w:t>bjective of the organisation can be hindered if the organisation is not able to build an e</w:t>
      </w:r>
      <w:r w:rsidR="00826C6B">
        <w:t xml:space="preserve">ffective communication channel. </w:t>
      </w:r>
      <w:r w:rsidR="001C7B5F">
        <w:t xml:space="preserve">Besides, poor communication at the workplace demotivates the employees by which organisational performance can be decreased drastically. </w:t>
      </w:r>
      <w:r w:rsidR="00B60B0E">
        <w:t>Hence, organisation should eradicate the poor communication at the workplace through making effective decisions as well as maximising the skills of the communication</w:t>
      </w:r>
      <w:r w:rsidR="0028699C">
        <w:t>.</w:t>
      </w:r>
    </w:p>
    <w:p w14:paraId="523C361C" w14:textId="77777777" w:rsidR="003407CD" w:rsidRDefault="003407CD">
      <w:pPr>
        <w:spacing w:line="259" w:lineRule="auto"/>
        <w:jc w:val="left"/>
        <w:rPr>
          <w:rFonts w:eastAsiaTheme="majorEastAsia" w:cstheme="majorBidi"/>
          <w:b/>
          <w:sz w:val="32"/>
          <w:szCs w:val="32"/>
        </w:rPr>
      </w:pPr>
      <w:r>
        <w:br w:type="page"/>
      </w:r>
    </w:p>
    <w:p w14:paraId="6AF4A450" w14:textId="77777777" w:rsidR="0028699C" w:rsidRDefault="003407CD" w:rsidP="003407CD">
      <w:pPr>
        <w:pStyle w:val="Heading1"/>
        <w:rPr>
          <w:lang w:val="en-SG"/>
        </w:rPr>
      </w:pPr>
      <w:bookmarkStart w:id="4" w:name="_Toc69430481"/>
      <w:r>
        <w:lastRenderedPageBreak/>
        <w:t>Reference</w:t>
      </w:r>
      <w:bookmarkEnd w:id="4"/>
    </w:p>
    <w:p w14:paraId="46509097" w14:textId="77777777" w:rsidR="0028699C" w:rsidRDefault="0028699C" w:rsidP="0028699C">
      <w:pPr>
        <w:pStyle w:val="NormalWeb"/>
        <w:spacing w:before="0" w:beforeAutospacing="0" w:after="240" w:afterAutospacing="0" w:line="360" w:lineRule="auto"/>
      </w:pPr>
      <w:r>
        <w:t xml:space="preserve">Baskin, O. and Bruno, S.J. (2017). A Transactional Systems Model of Communication: Implications for Transactional Analysis. </w:t>
      </w:r>
      <w:r>
        <w:rPr>
          <w:i/>
          <w:iCs/>
        </w:rPr>
        <w:t>Journal of Business Communication</w:t>
      </w:r>
      <w:r>
        <w:t>, 15(1), pp.65–73.</w:t>
      </w:r>
    </w:p>
    <w:p w14:paraId="1BC7D0B1" w14:textId="77777777" w:rsidR="0028699C" w:rsidRDefault="0028699C" w:rsidP="0028699C">
      <w:pPr>
        <w:pStyle w:val="NormalWeb"/>
        <w:spacing w:before="0" w:beforeAutospacing="0" w:after="240" w:afterAutospacing="0" w:line="360" w:lineRule="auto"/>
      </w:pPr>
      <w:r>
        <w:t xml:space="preserve">Dixon, J. (2012). Effective Strategies for Communication? Student Views of a Communication Skills Course Eleven Years On. </w:t>
      </w:r>
      <w:r>
        <w:rPr>
          <w:i/>
          <w:iCs/>
        </w:rPr>
        <w:t>British Journal of Social Work</w:t>
      </w:r>
      <w:r>
        <w:t>, [online] 43(6), pp.1190–1205. Available at: https://academic.oup.com/bjsw/article/43/6/1190/1648540 [Accessed 10 Sep. 2019].</w:t>
      </w:r>
    </w:p>
    <w:p w14:paraId="5B9DD5FD" w14:textId="77777777" w:rsidR="0028699C" w:rsidRDefault="0028699C" w:rsidP="0028699C">
      <w:pPr>
        <w:pStyle w:val="NormalWeb"/>
        <w:spacing w:before="0" w:beforeAutospacing="0" w:after="240" w:afterAutospacing="0" w:line="360" w:lineRule="auto"/>
      </w:pPr>
      <w:proofErr w:type="spellStart"/>
      <w:r>
        <w:t>Imhof</w:t>
      </w:r>
      <w:proofErr w:type="spellEnd"/>
      <w:r>
        <w:t xml:space="preserve">, M. (2008). What Makes a Good Listener? Listening </w:t>
      </w:r>
      <w:proofErr w:type="spellStart"/>
      <w:r>
        <w:t>Behavior</w:t>
      </w:r>
      <w:proofErr w:type="spellEnd"/>
      <w:r>
        <w:t xml:space="preserve"> in Instructional Settings. </w:t>
      </w:r>
      <w:r>
        <w:rPr>
          <w:i/>
          <w:iCs/>
        </w:rPr>
        <w:t>International Journal of Listening</w:t>
      </w:r>
      <w:r>
        <w:t>, 12(1), pp.81–105.</w:t>
      </w:r>
    </w:p>
    <w:p w14:paraId="512733E2" w14:textId="77777777" w:rsidR="0028699C" w:rsidRDefault="0028699C" w:rsidP="0028699C">
      <w:pPr>
        <w:pStyle w:val="NormalWeb"/>
        <w:spacing w:before="0" w:beforeAutospacing="0" w:after="240" w:afterAutospacing="0" w:line="360" w:lineRule="auto"/>
      </w:pPr>
      <w:proofErr w:type="spellStart"/>
      <w:r>
        <w:t>Kamerow</w:t>
      </w:r>
      <w:proofErr w:type="spellEnd"/>
      <w:r>
        <w:t xml:space="preserve">, D. (2009). Mammograms, poor communication, and politics. </w:t>
      </w:r>
      <w:r>
        <w:rPr>
          <w:i/>
          <w:iCs/>
        </w:rPr>
        <w:t>BMJ</w:t>
      </w:r>
      <w:r>
        <w:t xml:space="preserve">, 339(dec02 3), </w:t>
      </w:r>
      <w:proofErr w:type="gramStart"/>
      <w:r>
        <w:t>pp.b</w:t>
      </w:r>
      <w:proofErr w:type="gramEnd"/>
      <w:r>
        <w:t>5175–b5175.</w:t>
      </w:r>
    </w:p>
    <w:p w14:paraId="67FE514C" w14:textId="77777777" w:rsidR="0028699C" w:rsidRDefault="0028699C" w:rsidP="0028699C">
      <w:pPr>
        <w:pStyle w:val="NormalWeb"/>
        <w:spacing w:before="0" w:beforeAutospacing="0" w:after="240" w:afterAutospacing="0" w:line="360" w:lineRule="auto"/>
      </w:pPr>
      <w:r>
        <w:t xml:space="preserve">Khanna, S. (2017). Effective Communication Skills - A Road Map for Success. </w:t>
      </w:r>
      <w:r>
        <w:rPr>
          <w:i/>
          <w:iCs/>
        </w:rPr>
        <w:t>SSRN Electronic Journal</w:t>
      </w:r>
      <w:r>
        <w:t>.</w:t>
      </w:r>
    </w:p>
    <w:p w14:paraId="2281B58A" w14:textId="77777777" w:rsidR="0028699C" w:rsidRDefault="0028699C" w:rsidP="0028699C">
      <w:pPr>
        <w:pStyle w:val="NormalWeb"/>
        <w:spacing w:before="0" w:beforeAutospacing="0" w:after="240" w:afterAutospacing="0" w:line="360" w:lineRule="auto"/>
      </w:pPr>
      <w:r>
        <w:t xml:space="preserve">Lee, Y., Li, J.-Y.Q. and Tsai, W.-H.S. (2021). The Role of Strategic Internal Communication in Workplace Discrimination: A Perspective of Racial Minority Employees. </w:t>
      </w:r>
      <w:r>
        <w:rPr>
          <w:i/>
          <w:iCs/>
        </w:rPr>
        <w:t>International Journal of Strategic Communication</w:t>
      </w:r>
      <w:r>
        <w:t>, pp.1–23.</w:t>
      </w:r>
    </w:p>
    <w:p w14:paraId="651E3C4F" w14:textId="77777777" w:rsidR="0028699C" w:rsidRDefault="0028699C" w:rsidP="0028699C">
      <w:pPr>
        <w:pStyle w:val="NormalWeb"/>
        <w:spacing w:before="0" w:beforeAutospacing="0" w:after="240" w:afterAutospacing="0" w:line="360" w:lineRule="auto"/>
      </w:pPr>
      <w:r>
        <w:t xml:space="preserve">Lynn, M. (2016). Conciseness is Critical. </w:t>
      </w:r>
      <w:r>
        <w:rPr>
          <w:i/>
          <w:iCs/>
        </w:rPr>
        <w:t>Cornell Hospitality Quarterly</w:t>
      </w:r>
      <w:r>
        <w:t>, 57(4), pp.346–347.</w:t>
      </w:r>
    </w:p>
    <w:p w14:paraId="53FC7FFC" w14:textId="77777777" w:rsidR="0028699C" w:rsidRDefault="0028699C" w:rsidP="0028699C">
      <w:pPr>
        <w:pStyle w:val="NormalWeb"/>
        <w:spacing w:before="0" w:beforeAutospacing="0" w:after="240" w:afterAutospacing="0" w:line="360" w:lineRule="auto"/>
      </w:pPr>
      <w:r>
        <w:t xml:space="preserve">Mahmud, M. (2014). Non-verbal communication in the classroom: students’ perspectives. </w:t>
      </w:r>
      <w:r>
        <w:rPr>
          <w:i/>
          <w:iCs/>
        </w:rPr>
        <w:t>Journal of Language and Literature</w:t>
      </w:r>
      <w:r>
        <w:t>, 5(3), pp.352–358.</w:t>
      </w:r>
    </w:p>
    <w:p w14:paraId="18C6C5DC" w14:textId="77777777" w:rsidR="0028699C" w:rsidRDefault="0028699C" w:rsidP="0028699C">
      <w:pPr>
        <w:pStyle w:val="NormalWeb"/>
        <w:spacing w:before="0" w:beforeAutospacing="0" w:after="240" w:afterAutospacing="0" w:line="360" w:lineRule="auto"/>
      </w:pPr>
      <w:r>
        <w:t xml:space="preserve">McPhail, T.L. (2016). An Interactive Model of Mass Communication Systems. </w:t>
      </w:r>
      <w:r>
        <w:rPr>
          <w:i/>
          <w:iCs/>
        </w:rPr>
        <w:t>Communications</w:t>
      </w:r>
      <w:r>
        <w:t>, 2(1).</w:t>
      </w:r>
    </w:p>
    <w:p w14:paraId="1CA13E33" w14:textId="77777777" w:rsidR="0028699C" w:rsidRDefault="0028699C" w:rsidP="0028699C">
      <w:pPr>
        <w:pStyle w:val="NormalWeb"/>
        <w:spacing w:before="0" w:beforeAutospacing="0" w:after="240" w:afterAutospacing="0" w:line="360" w:lineRule="auto"/>
      </w:pPr>
      <w:proofErr w:type="spellStart"/>
      <w:r>
        <w:t>Petison</w:t>
      </w:r>
      <w:proofErr w:type="spellEnd"/>
      <w:r>
        <w:t xml:space="preserve">, P. and Johri, L. (2008). Managing local employees: expatriate roles in a subsidiary. </w:t>
      </w:r>
      <w:r>
        <w:rPr>
          <w:i/>
          <w:iCs/>
        </w:rPr>
        <w:t>Management Decision</w:t>
      </w:r>
      <w:r>
        <w:t>, 46(5), pp.743–760.</w:t>
      </w:r>
    </w:p>
    <w:p w14:paraId="70DBE39F" w14:textId="77777777" w:rsidR="0028699C" w:rsidRDefault="0028699C" w:rsidP="0028699C">
      <w:pPr>
        <w:pStyle w:val="NormalWeb"/>
        <w:spacing w:before="0" w:beforeAutospacing="0" w:after="240" w:afterAutospacing="0" w:line="360" w:lineRule="auto"/>
      </w:pPr>
      <w:r>
        <w:t xml:space="preserve">Planer, R.J. and Godfrey‐Smith, P. (2020). Communication and representation understood as sender–receiver coordination. </w:t>
      </w:r>
      <w:r>
        <w:rPr>
          <w:i/>
          <w:iCs/>
        </w:rPr>
        <w:t>Mind &amp; Language</w:t>
      </w:r>
      <w:r>
        <w:t>.</w:t>
      </w:r>
    </w:p>
    <w:p w14:paraId="3EB83456" w14:textId="77777777" w:rsidR="0028699C" w:rsidRDefault="0028699C" w:rsidP="0028699C">
      <w:pPr>
        <w:pStyle w:val="NormalWeb"/>
        <w:spacing w:before="0" w:beforeAutospacing="0" w:after="240" w:afterAutospacing="0" w:line="360" w:lineRule="auto"/>
      </w:pPr>
      <w:proofErr w:type="spellStart"/>
      <w:r>
        <w:t>Pruss</w:t>
      </w:r>
      <w:proofErr w:type="spellEnd"/>
      <w:r>
        <w:t xml:space="preserve">, A.R. (2016). Being Sure and Being Confident That You Won’t Lose Confidence. </w:t>
      </w:r>
      <w:r>
        <w:rPr>
          <w:i/>
          <w:iCs/>
        </w:rPr>
        <w:t>Logos &amp; Episteme</w:t>
      </w:r>
      <w:r>
        <w:t>, 7(1), pp.45–54.</w:t>
      </w:r>
    </w:p>
    <w:p w14:paraId="3BBC9E89" w14:textId="77777777" w:rsidR="0028699C" w:rsidRDefault="0028699C" w:rsidP="0028699C">
      <w:pPr>
        <w:pStyle w:val="NormalWeb"/>
        <w:spacing w:before="0" w:beforeAutospacing="0" w:after="240" w:afterAutospacing="0" w:line="360" w:lineRule="auto"/>
      </w:pPr>
      <w:r>
        <w:lastRenderedPageBreak/>
        <w:t xml:space="preserve">Trupti Sachin Gupte, T.S.G. (2019). Challenges Faced by the HR Department for Retaining Talent in the Organised Retail Sector. </w:t>
      </w:r>
      <w:r>
        <w:rPr>
          <w:i/>
          <w:iCs/>
        </w:rPr>
        <w:t>International Journal of Human Resource Management and Research</w:t>
      </w:r>
      <w:r>
        <w:t>, 9(3), pp.85–90.</w:t>
      </w:r>
    </w:p>
    <w:p w14:paraId="4E1AB8B3" w14:textId="77777777" w:rsidR="006963BA" w:rsidRDefault="006963BA"/>
    <w:p w14:paraId="722C7714" w14:textId="77777777" w:rsidR="00E42235" w:rsidRDefault="00E42235"/>
    <w:p w14:paraId="2EE1221E" w14:textId="77777777" w:rsidR="00E42235" w:rsidRDefault="00E42235"/>
    <w:p w14:paraId="0DE6A973" w14:textId="77777777" w:rsidR="00E42235" w:rsidRDefault="00E42235"/>
    <w:p w14:paraId="64FF5E5E" w14:textId="77777777" w:rsidR="00E42235" w:rsidRDefault="00E42235"/>
    <w:p w14:paraId="33D421D4" w14:textId="77777777" w:rsidR="00D40E35" w:rsidRPr="004D401D" w:rsidRDefault="00D40E35"/>
    <w:sectPr w:rsidR="00D40E35" w:rsidRPr="004D401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AC913" w14:textId="77777777" w:rsidR="007144BD" w:rsidRDefault="007144BD" w:rsidP="00FC50D8">
      <w:pPr>
        <w:spacing w:after="0" w:line="240" w:lineRule="auto"/>
      </w:pPr>
      <w:r>
        <w:separator/>
      </w:r>
    </w:p>
  </w:endnote>
  <w:endnote w:type="continuationSeparator" w:id="0">
    <w:p w14:paraId="18334140" w14:textId="77777777" w:rsidR="007144BD" w:rsidRDefault="007144BD" w:rsidP="00FC5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4801267"/>
      <w:docPartObj>
        <w:docPartGallery w:val="Page Numbers (Bottom of Page)"/>
        <w:docPartUnique/>
      </w:docPartObj>
    </w:sdtPr>
    <w:sdtEndPr>
      <w:rPr>
        <w:noProof/>
      </w:rPr>
    </w:sdtEndPr>
    <w:sdtContent>
      <w:p w14:paraId="6B690D71" w14:textId="77777777" w:rsidR="00FC50D8" w:rsidRDefault="00FC50D8">
        <w:pPr>
          <w:pStyle w:val="Footer"/>
          <w:jc w:val="right"/>
        </w:pPr>
        <w:r>
          <w:fldChar w:fldCharType="begin"/>
        </w:r>
        <w:r>
          <w:instrText xml:space="preserve"> PAGE   \* MERGEFORMAT </w:instrText>
        </w:r>
        <w:r>
          <w:fldChar w:fldCharType="separate"/>
        </w:r>
        <w:r w:rsidR="00A35684">
          <w:rPr>
            <w:noProof/>
          </w:rPr>
          <w:t>8</w:t>
        </w:r>
        <w:r>
          <w:rPr>
            <w:noProof/>
          </w:rPr>
          <w:fldChar w:fldCharType="end"/>
        </w:r>
      </w:p>
    </w:sdtContent>
  </w:sdt>
  <w:p w14:paraId="38358B7B" w14:textId="77777777" w:rsidR="00FC50D8" w:rsidRDefault="00FC50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692D2" w14:textId="77777777" w:rsidR="007144BD" w:rsidRDefault="007144BD" w:rsidP="00FC50D8">
      <w:pPr>
        <w:spacing w:after="0" w:line="240" w:lineRule="auto"/>
      </w:pPr>
      <w:r>
        <w:separator/>
      </w:r>
    </w:p>
  </w:footnote>
  <w:footnote w:type="continuationSeparator" w:id="0">
    <w:p w14:paraId="6E2F9E88" w14:textId="77777777" w:rsidR="007144BD" w:rsidRDefault="007144BD" w:rsidP="00FC50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IwsbQwsgRCAwMjCyUdpeDU4uLM/DyQAtNaAKBSIScsAAAA"/>
  </w:docVars>
  <w:rsids>
    <w:rsidRoot w:val="00231644"/>
    <w:rsid w:val="00007FF1"/>
    <w:rsid w:val="00012B72"/>
    <w:rsid w:val="00016A02"/>
    <w:rsid w:val="00026250"/>
    <w:rsid w:val="00031F3D"/>
    <w:rsid w:val="0005287A"/>
    <w:rsid w:val="0006567B"/>
    <w:rsid w:val="0007320E"/>
    <w:rsid w:val="0008228B"/>
    <w:rsid w:val="0008247B"/>
    <w:rsid w:val="00093367"/>
    <w:rsid w:val="000C127D"/>
    <w:rsid w:val="000E0DBB"/>
    <w:rsid w:val="000E2344"/>
    <w:rsid w:val="000E6DB1"/>
    <w:rsid w:val="00101CC5"/>
    <w:rsid w:val="00113C31"/>
    <w:rsid w:val="0011551E"/>
    <w:rsid w:val="00124E0D"/>
    <w:rsid w:val="00136957"/>
    <w:rsid w:val="00136FE7"/>
    <w:rsid w:val="001524D1"/>
    <w:rsid w:val="001C308F"/>
    <w:rsid w:val="001C7B5F"/>
    <w:rsid w:val="001D082B"/>
    <w:rsid w:val="00212E64"/>
    <w:rsid w:val="00230A1D"/>
    <w:rsid w:val="00231644"/>
    <w:rsid w:val="00245727"/>
    <w:rsid w:val="0027134A"/>
    <w:rsid w:val="00283B9F"/>
    <w:rsid w:val="0028699C"/>
    <w:rsid w:val="0029104C"/>
    <w:rsid w:val="002A4039"/>
    <w:rsid w:val="002A70EB"/>
    <w:rsid w:val="002B2F0F"/>
    <w:rsid w:val="002B31EF"/>
    <w:rsid w:val="002E26C0"/>
    <w:rsid w:val="002E4F54"/>
    <w:rsid w:val="002F3E4C"/>
    <w:rsid w:val="002F5DFC"/>
    <w:rsid w:val="00301A13"/>
    <w:rsid w:val="0032164A"/>
    <w:rsid w:val="00326A97"/>
    <w:rsid w:val="00327E8D"/>
    <w:rsid w:val="003407CD"/>
    <w:rsid w:val="00352680"/>
    <w:rsid w:val="00366B30"/>
    <w:rsid w:val="003B4C05"/>
    <w:rsid w:val="003C290E"/>
    <w:rsid w:val="003F20F1"/>
    <w:rsid w:val="0041577D"/>
    <w:rsid w:val="00432584"/>
    <w:rsid w:val="00432953"/>
    <w:rsid w:val="00434F73"/>
    <w:rsid w:val="00441FFF"/>
    <w:rsid w:val="00446F6F"/>
    <w:rsid w:val="004507F7"/>
    <w:rsid w:val="00461896"/>
    <w:rsid w:val="00471A3C"/>
    <w:rsid w:val="00493A02"/>
    <w:rsid w:val="004D401D"/>
    <w:rsid w:val="004F7151"/>
    <w:rsid w:val="00500093"/>
    <w:rsid w:val="00526A72"/>
    <w:rsid w:val="00533797"/>
    <w:rsid w:val="00535C32"/>
    <w:rsid w:val="00545420"/>
    <w:rsid w:val="0055088E"/>
    <w:rsid w:val="005530A4"/>
    <w:rsid w:val="005551F4"/>
    <w:rsid w:val="00555B69"/>
    <w:rsid w:val="00567678"/>
    <w:rsid w:val="00576CA5"/>
    <w:rsid w:val="005811E5"/>
    <w:rsid w:val="005925A3"/>
    <w:rsid w:val="005960FC"/>
    <w:rsid w:val="00617FAB"/>
    <w:rsid w:val="006364FD"/>
    <w:rsid w:val="00670A4E"/>
    <w:rsid w:val="00674483"/>
    <w:rsid w:val="00674F0A"/>
    <w:rsid w:val="00676344"/>
    <w:rsid w:val="00692CCB"/>
    <w:rsid w:val="00696373"/>
    <w:rsid w:val="006963BA"/>
    <w:rsid w:val="006A5026"/>
    <w:rsid w:val="006B5204"/>
    <w:rsid w:val="006D569A"/>
    <w:rsid w:val="006D5BE9"/>
    <w:rsid w:val="006E2C72"/>
    <w:rsid w:val="00704AB5"/>
    <w:rsid w:val="007144BD"/>
    <w:rsid w:val="00743E45"/>
    <w:rsid w:val="0074667A"/>
    <w:rsid w:val="00753E03"/>
    <w:rsid w:val="007920BE"/>
    <w:rsid w:val="00792BF1"/>
    <w:rsid w:val="00795E49"/>
    <w:rsid w:val="007E0661"/>
    <w:rsid w:val="00826C6B"/>
    <w:rsid w:val="00827183"/>
    <w:rsid w:val="00836557"/>
    <w:rsid w:val="00852379"/>
    <w:rsid w:val="008611DB"/>
    <w:rsid w:val="00884131"/>
    <w:rsid w:val="008E27E9"/>
    <w:rsid w:val="008E3AFC"/>
    <w:rsid w:val="008F185C"/>
    <w:rsid w:val="0090451D"/>
    <w:rsid w:val="009062A4"/>
    <w:rsid w:val="00920AFA"/>
    <w:rsid w:val="00996B34"/>
    <w:rsid w:val="009E142A"/>
    <w:rsid w:val="009F4F0F"/>
    <w:rsid w:val="009F779C"/>
    <w:rsid w:val="00A265E1"/>
    <w:rsid w:val="00A35684"/>
    <w:rsid w:val="00A93BAB"/>
    <w:rsid w:val="00AB0807"/>
    <w:rsid w:val="00AC3E91"/>
    <w:rsid w:val="00AF2594"/>
    <w:rsid w:val="00B067BD"/>
    <w:rsid w:val="00B60B0E"/>
    <w:rsid w:val="00B64282"/>
    <w:rsid w:val="00B958FD"/>
    <w:rsid w:val="00BB5F77"/>
    <w:rsid w:val="00BC1D7E"/>
    <w:rsid w:val="00BF1BA0"/>
    <w:rsid w:val="00C01EDE"/>
    <w:rsid w:val="00C13043"/>
    <w:rsid w:val="00C22CF5"/>
    <w:rsid w:val="00C254CB"/>
    <w:rsid w:val="00C31017"/>
    <w:rsid w:val="00C31E2B"/>
    <w:rsid w:val="00C362E2"/>
    <w:rsid w:val="00C44B00"/>
    <w:rsid w:val="00C57C3C"/>
    <w:rsid w:val="00C728AE"/>
    <w:rsid w:val="00C7760C"/>
    <w:rsid w:val="00C84C46"/>
    <w:rsid w:val="00C93C98"/>
    <w:rsid w:val="00C96165"/>
    <w:rsid w:val="00CA601B"/>
    <w:rsid w:val="00CB0863"/>
    <w:rsid w:val="00CC0457"/>
    <w:rsid w:val="00D40E35"/>
    <w:rsid w:val="00D7031A"/>
    <w:rsid w:val="00DD6B4D"/>
    <w:rsid w:val="00DE288E"/>
    <w:rsid w:val="00DE58EF"/>
    <w:rsid w:val="00E30840"/>
    <w:rsid w:val="00E3554E"/>
    <w:rsid w:val="00E42235"/>
    <w:rsid w:val="00E5022B"/>
    <w:rsid w:val="00E517D1"/>
    <w:rsid w:val="00EB556A"/>
    <w:rsid w:val="00EE0BE3"/>
    <w:rsid w:val="00EF33A1"/>
    <w:rsid w:val="00F003FE"/>
    <w:rsid w:val="00F126A7"/>
    <w:rsid w:val="00F30909"/>
    <w:rsid w:val="00F379E5"/>
    <w:rsid w:val="00F800DB"/>
    <w:rsid w:val="00F831B9"/>
    <w:rsid w:val="00FA115A"/>
    <w:rsid w:val="00FA2AF1"/>
    <w:rsid w:val="00FB5F8F"/>
    <w:rsid w:val="00FC50D8"/>
    <w:rsid w:val="00FC5642"/>
    <w:rsid w:val="00FD2018"/>
    <w:rsid w:val="00FD3FF9"/>
    <w:rsid w:val="00FD4F38"/>
    <w:rsid w:val="00FE70C3"/>
  </w:rsids>
  <m:mathPr>
    <m:mathFont m:val="Cambria Math"/>
    <m:brkBin m:val="before"/>
    <m:brkBinSub m:val="--"/>
    <m:smallFrac m:val="0"/>
    <m:dispDef/>
    <m:lMargin m:val="0"/>
    <m:rMargin m:val="0"/>
    <m:defJc m:val="centerGroup"/>
    <m:wrapIndent m:val="1440"/>
    <m:intLim m:val="subSup"/>
    <m:naryLim m:val="undOvr"/>
  </m:mathPr>
  <w:themeFontLang w:val="en-S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0AF5E"/>
  <w15:chartTrackingRefBased/>
  <w15:docId w15:val="{7ABCC2E6-5D67-4F56-91F0-07E6E97CF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684"/>
    <w:pPr>
      <w:spacing w:line="360" w:lineRule="auto"/>
      <w:jc w:val="both"/>
    </w:pPr>
    <w:rPr>
      <w:rFonts w:ascii="Arial" w:hAnsi="Arial"/>
      <w:lang w:val="en-GB"/>
    </w:rPr>
  </w:style>
  <w:style w:type="paragraph" w:styleId="Heading1">
    <w:name w:val="heading 1"/>
    <w:basedOn w:val="Normal"/>
    <w:next w:val="Normal"/>
    <w:link w:val="Heading1Char"/>
    <w:uiPriority w:val="9"/>
    <w:qFormat/>
    <w:rsid w:val="00C84C46"/>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C84C46"/>
    <w:pPr>
      <w:spacing w:line="240" w:lineRule="auto"/>
      <w:outlineLvl w:val="1"/>
    </w:pPr>
    <w:rPr>
      <w:b/>
      <w:sz w:val="28"/>
    </w:rPr>
  </w:style>
  <w:style w:type="paragraph" w:styleId="Heading3">
    <w:name w:val="heading 3"/>
    <w:basedOn w:val="Normal"/>
    <w:next w:val="Normal"/>
    <w:link w:val="Heading3Char"/>
    <w:uiPriority w:val="9"/>
    <w:unhideWhenUsed/>
    <w:qFormat/>
    <w:rsid w:val="00C84C46"/>
    <w:pPr>
      <w:keepNext/>
      <w:keepLines/>
      <w:spacing w:before="40" w:after="0"/>
      <w:outlineLvl w:val="2"/>
    </w:pPr>
    <w:rPr>
      <w:rFonts w:eastAsiaTheme="majorEastAsia" w:cstheme="majorBidi"/>
      <w:b/>
      <w:szCs w:val="24"/>
      <w:lang w:val="en-S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C46"/>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C84C46"/>
    <w:rPr>
      <w:rFonts w:ascii="Times New Roman" w:hAnsi="Times New Roman"/>
      <w:b/>
      <w:sz w:val="28"/>
      <w:lang w:val="en-GB"/>
    </w:rPr>
  </w:style>
  <w:style w:type="paragraph" w:styleId="Title">
    <w:name w:val="Title"/>
    <w:basedOn w:val="Normal"/>
    <w:next w:val="Normal"/>
    <w:link w:val="TitleChar"/>
    <w:uiPriority w:val="10"/>
    <w:qFormat/>
    <w:rsid w:val="00A93BAB"/>
    <w:pPr>
      <w:spacing w:line="240" w:lineRule="auto"/>
      <w:contextualSpacing/>
      <w:jc w:val="center"/>
    </w:pPr>
    <w:rPr>
      <w:rFonts w:eastAsiaTheme="majorEastAsia" w:cstheme="majorBidi"/>
      <w:i/>
      <w:spacing w:val="-10"/>
      <w:kern w:val="28"/>
      <w:sz w:val="56"/>
      <w:szCs w:val="56"/>
    </w:rPr>
  </w:style>
  <w:style w:type="character" w:customStyle="1" w:styleId="TitleChar">
    <w:name w:val="Title Char"/>
    <w:basedOn w:val="DefaultParagraphFont"/>
    <w:link w:val="Title"/>
    <w:uiPriority w:val="10"/>
    <w:rsid w:val="00A93BAB"/>
    <w:rPr>
      <w:rFonts w:ascii="Times New Roman" w:eastAsiaTheme="majorEastAsia" w:hAnsi="Times New Roman" w:cstheme="majorBidi"/>
      <w:i/>
      <w:spacing w:val="-10"/>
      <w:kern w:val="28"/>
      <w:sz w:val="56"/>
      <w:szCs w:val="56"/>
      <w:lang w:val="en-GB"/>
    </w:rPr>
  </w:style>
  <w:style w:type="character" w:customStyle="1" w:styleId="Heading3Char">
    <w:name w:val="Heading 3 Char"/>
    <w:basedOn w:val="DefaultParagraphFont"/>
    <w:link w:val="Heading3"/>
    <w:uiPriority w:val="9"/>
    <w:rsid w:val="00C84C46"/>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28699C"/>
    <w:pPr>
      <w:spacing w:before="100" w:beforeAutospacing="1" w:after="100" w:afterAutospacing="1" w:line="240" w:lineRule="auto"/>
      <w:jc w:val="left"/>
    </w:pPr>
    <w:rPr>
      <w:rFonts w:eastAsia="Times New Roman" w:cs="Times New Roman"/>
      <w:szCs w:val="24"/>
      <w:lang w:val="en-SG" w:eastAsia="en-SG"/>
    </w:rPr>
  </w:style>
  <w:style w:type="paragraph" w:styleId="TOCHeading">
    <w:name w:val="TOC Heading"/>
    <w:basedOn w:val="Heading1"/>
    <w:next w:val="Normal"/>
    <w:uiPriority w:val="39"/>
    <w:unhideWhenUsed/>
    <w:qFormat/>
    <w:rsid w:val="00FC50D8"/>
    <w:pPr>
      <w:spacing w:after="0"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FC50D8"/>
    <w:pPr>
      <w:spacing w:after="100"/>
    </w:pPr>
  </w:style>
  <w:style w:type="character" w:styleId="Hyperlink">
    <w:name w:val="Hyperlink"/>
    <w:basedOn w:val="DefaultParagraphFont"/>
    <w:uiPriority w:val="99"/>
    <w:unhideWhenUsed/>
    <w:rsid w:val="00FC50D8"/>
    <w:rPr>
      <w:color w:val="0563C1" w:themeColor="hyperlink"/>
      <w:u w:val="single"/>
    </w:rPr>
  </w:style>
  <w:style w:type="paragraph" w:styleId="Header">
    <w:name w:val="header"/>
    <w:basedOn w:val="Normal"/>
    <w:link w:val="HeaderChar"/>
    <w:uiPriority w:val="99"/>
    <w:unhideWhenUsed/>
    <w:rsid w:val="00FC50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0D8"/>
    <w:rPr>
      <w:rFonts w:ascii="Times New Roman" w:hAnsi="Times New Roman"/>
      <w:sz w:val="24"/>
      <w:lang w:val="en-GB"/>
    </w:rPr>
  </w:style>
  <w:style w:type="paragraph" w:styleId="Footer">
    <w:name w:val="footer"/>
    <w:basedOn w:val="Normal"/>
    <w:link w:val="FooterChar"/>
    <w:uiPriority w:val="99"/>
    <w:unhideWhenUsed/>
    <w:rsid w:val="00FC50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0D8"/>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3002519">
      <w:bodyDiv w:val="1"/>
      <w:marLeft w:val="0"/>
      <w:marRight w:val="0"/>
      <w:marTop w:val="0"/>
      <w:marBottom w:val="0"/>
      <w:divBdr>
        <w:top w:val="none" w:sz="0" w:space="0" w:color="auto"/>
        <w:left w:val="none" w:sz="0" w:space="0" w:color="auto"/>
        <w:bottom w:val="none" w:sz="0" w:space="0" w:color="auto"/>
        <w:right w:val="none" w:sz="0" w:space="0" w:color="auto"/>
      </w:divBdr>
      <w:divsChild>
        <w:div w:id="15021562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B1BC0E7-9CFD-48F9-8657-116CBFDB9589}" type="doc">
      <dgm:prSet loTypeId="urn:microsoft.com/office/officeart/2005/8/layout/vProcess5" loCatId="process" qsTypeId="urn:microsoft.com/office/officeart/2005/8/quickstyle/simple5" qsCatId="simple" csTypeId="urn:microsoft.com/office/officeart/2005/8/colors/colorful5" csCatId="colorful" phldr="1"/>
      <dgm:spPr/>
      <dgm:t>
        <a:bodyPr/>
        <a:lstStyle/>
        <a:p>
          <a:endParaRPr lang="en-US"/>
        </a:p>
      </dgm:t>
    </dgm:pt>
    <dgm:pt modelId="{65FBB8FB-B30A-415A-A224-6D68E7D45942}">
      <dgm:prSet phldrT="[Text]" custT="1"/>
      <dgm:spPr/>
      <dgm:t>
        <a:bodyPr/>
        <a:lstStyle/>
        <a:p>
          <a:r>
            <a:rPr lang="en-GB" sz="1800" b="1" i="1"/>
            <a:t>Linear model of communication</a:t>
          </a:r>
          <a:endParaRPr lang="en-US" sz="1800"/>
        </a:p>
      </dgm:t>
    </dgm:pt>
    <dgm:pt modelId="{BA0E2E61-2F7B-4686-8732-5294573F36B0}" type="parTrans" cxnId="{1934FF2D-FB4D-4668-B48D-04F9FAA0ADC1}">
      <dgm:prSet/>
      <dgm:spPr/>
      <dgm:t>
        <a:bodyPr/>
        <a:lstStyle/>
        <a:p>
          <a:endParaRPr lang="en-US" sz="1800"/>
        </a:p>
      </dgm:t>
    </dgm:pt>
    <dgm:pt modelId="{60532C72-6B12-4ED7-9386-2EAF08CDD647}" type="sibTrans" cxnId="{1934FF2D-FB4D-4668-B48D-04F9FAA0ADC1}">
      <dgm:prSet custT="1"/>
      <dgm:spPr/>
      <dgm:t>
        <a:bodyPr/>
        <a:lstStyle/>
        <a:p>
          <a:endParaRPr lang="en-US" sz="1800"/>
        </a:p>
      </dgm:t>
    </dgm:pt>
    <dgm:pt modelId="{36483149-0DB5-451C-802E-D7A25598B1B7}">
      <dgm:prSet phldrT="[Text]" custT="1"/>
      <dgm:spPr/>
      <dgm:t>
        <a:bodyPr/>
        <a:lstStyle/>
        <a:p>
          <a:pPr algn="l"/>
          <a:r>
            <a:rPr lang="en-GB" sz="1800" b="1" i="1"/>
            <a:t>Transactional model of communication</a:t>
          </a:r>
          <a:endParaRPr lang="en-US" sz="1800"/>
        </a:p>
      </dgm:t>
    </dgm:pt>
    <dgm:pt modelId="{60D82F2F-58CC-4DF5-9D66-651AC65850EC}" type="parTrans" cxnId="{9B2C5255-0F9E-43BF-AE28-3507BBC96B65}">
      <dgm:prSet/>
      <dgm:spPr/>
      <dgm:t>
        <a:bodyPr/>
        <a:lstStyle/>
        <a:p>
          <a:endParaRPr lang="en-US" sz="1800"/>
        </a:p>
      </dgm:t>
    </dgm:pt>
    <dgm:pt modelId="{E9D7B480-8DD2-4D90-BDBA-68AEA4C94BB0}" type="sibTrans" cxnId="{9B2C5255-0F9E-43BF-AE28-3507BBC96B65}">
      <dgm:prSet custT="1"/>
      <dgm:spPr/>
      <dgm:t>
        <a:bodyPr/>
        <a:lstStyle/>
        <a:p>
          <a:endParaRPr lang="en-US" sz="1800"/>
        </a:p>
      </dgm:t>
    </dgm:pt>
    <dgm:pt modelId="{D48CD96B-EAB7-40B9-B571-4918491B9D54}">
      <dgm:prSet phldrT="[Text]" custT="1"/>
      <dgm:spPr/>
      <dgm:t>
        <a:bodyPr/>
        <a:lstStyle/>
        <a:p>
          <a:r>
            <a:rPr lang="en-GB" sz="1800" b="1" i="1"/>
            <a:t>Interactive model of communication</a:t>
          </a:r>
          <a:endParaRPr lang="en-US" sz="1800"/>
        </a:p>
      </dgm:t>
    </dgm:pt>
    <dgm:pt modelId="{28D0483E-5558-4DC3-94B6-2C904DE2F619}" type="parTrans" cxnId="{FA0F1ED5-0E31-4882-8E89-48B2959F8E08}">
      <dgm:prSet/>
      <dgm:spPr/>
      <dgm:t>
        <a:bodyPr/>
        <a:lstStyle/>
        <a:p>
          <a:endParaRPr lang="en-US" sz="1800"/>
        </a:p>
      </dgm:t>
    </dgm:pt>
    <dgm:pt modelId="{13280806-583E-4882-A857-C32A0ECA4B1D}" type="sibTrans" cxnId="{FA0F1ED5-0E31-4882-8E89-48B2959F8E08}">
      <dgm:prSet/>
      <dgm:spPr/>
      <dgm:t>
        <a:bodyPr/>
        <a:lstStyle/>
        <a:p>
          <a:endParaRPr lang="en-US" sz="1800"/>
        </a:p>
      </dgm:t>
    </dgm:pt>
    <dgm:pt modelId="{B4057932-3094-467A-B788-E4DB333F13B9}" type="pres">
      <dgm:prSet presAssocID="{0B1BC0E7-9CFD-48F9-8657-116CBFDB9589}" presName="outerComposite" presStyleCnt="0">
        <dgm:presLayoutVars>
          <dgm:chMax val="5"/>
          <dgm:dir/>
          <dgm:resizeHandles val="exact"/>
        </dgm:presLayoutVars>
      </dgm:prSet>
      <dgm:spPr/>
    </dgm:pt>
    <dgm:pt modelId="{16727FCE-4DF5-477D-AC21-9C790F9A11F8}" type="pres">
      <dgm:prSet presAssocID="{0B1BC0E7-9CFD-48F9-8657-116CBFDB9589}" presName="dummyMaxCanvas" presStyleCnt="0">
        <dgm:presLayoutVars/>
      </dgm:prSet>
      <dgm:spPr/>
    </dgm:pt>
    <dgm:pt modelId="{5FFD53FA-D098-4B4E-8B99-96EB99383088}" type="pres">
      <dgm:prSet presAssocID="{0B1BC0E7-9CFD-48F9-8657-116CBFDB9589}" presName="ThreeNodes_1" presStyleLbl="node1" presStyleIdx="0" presStyleCnt="3">
        <dgm:presLayoutVars>
          <dgm:bulletEnabled val="1"/>
        </dgm:presLayoutVars>
      </dgm:prSet>
      <dgm:spPr/>
    </dgm:pt>
    <dgm:pt modelId="{DB44ECFB-6E81-4CCB-BFA9-F17400D84769}" type="pres">
      <dgm:prSet presAssocID="{0B1BC0E7-9CFD-48F9-8657-116CBFDB9589}" presName="ThreeNodes_2" presStyleLbl="node1" presStyleIdx="1" presStyleCnt="3" custScaleX="102941">
        <dgm:presLayoutVars>
          <dgm:bulletEnabled val="1"/>
        </dgm:presLayoutVars>
      </dgm:prSet>
      <dgm:spPr/>
    </dgm:pt>
    <dgm:pt modelId="{34AFFB4C-01C8-4F5E-84B3-A30042328819}" type="pres">
      <dgm:prSet presAssocID="{0B1BC0E7-9CFD-48F9-8657-116CBFDB9589}" presName="ThreeNodes_3" presStyleLbl="node1" presStyleIdx="2" presStyleCnt="3">
        <dgm:presLayoutVars>
          <dgm:bulletEnabled val="1"/>
        </dgm:presLayoutVars>
      </dgm:prSet>
      <dgm:spPr/>
    </dgm:pt>
    <dgm:pt modelId="{2CBCCD5F-C43A-4BE8-BA27-7E9762C5E374}" type="pres">
      <dgm:prSet presAssocID="{0B1BC0E7-9CFD-48F9-8657-116CBFDB9589}" presName="ThreeConn_1-2" presStyleLbl="fgAccFollowNode1" presStyleIdx="0" presStyleCnt="2">
        <dgm:presLayoutVars>
          <dgm:bulletEnabled val="1"/>
        </dgm:presLayoutVars>
      </dgm:prSet>
      <dgm:spPr/>
    </dgm:pt>
    <dgm:pt modelId="{CE43B127-B089-42F1-951A-78F62A00DACB}" type="pres">
      <dgm:prSet presAssocID="{0B1BC0E7-9CFD-48F9-8657-116CBFDB9589}" presName="ThreeConn_2-3" presStyleLbl="fgAccFollowNode1" presStyleIdx="1" presStyleCnt="2">
        <dgm:presLayoutVars>
          <dgm:bulletEnabled val="1"/>
        </dgm:presLayoutVars>
      </dgm:prSet>
      <dgm:spPr/>
    </dgm:pt>
    <dgm:pt modelId="{2651612A-0724-4FF2-B401-3C5DBEEE35FF}" type="pres">
      <dgm:prSet presAssocID="{0B1BC0E7-9CFD-48F9-8657-116CBFDB9589}" presName="ThreeNodes_1_text" presStyleLbl="node1" presStyleIdx="2" presStyleCnt="3">
        <dgm:presLayoutVars>
          <dgm:bulletEnabled val="1"/>
        </dgm:presLayoutVars>
      </dgm:prSet>
      <dgm:spPr/>
    </dgm:pt>
    <dgm:pt modelId="{AC52B681-3999-48FF-842E-A05A3116FDB7}" type="pres">
      <dgm:prSet presAssocID="{0B1BC0E7-9CFD-48F9-8657-116CBFDB9589}" presName="ThreeNodes_2_text" presStyleLbl="node1" presStyleIdx="2" presStyleCnt="3">
        <dgm:presLayoutVars>
          <dgm:bulletEnabled val="1"/>
        </dgm:presLayoutVars>
      </dgm:prSet>
      <dgm:spPr/>
    </dgm:pt>
    <dgm:pt modelId="{B0123B63-7C1E-46E5-BEB6-E8DCED2B6EE8}" type="pres">
      <dgm:prSet presAssocID="{0B1BC0E7-9CFD-48F9-8657-116CBFDB9589}" presName="ThreeNodes_3_text" presStyleLbl="node1" presStyleIdx="2" presStyleCnt="3">
        <dgm:presLayoutVars>
          <dgm:bulletEnabled val="1"/>
        </dgm:presLayoutVars>
      </dgm:prSet>
      <dgm:spPr/>
    </dgm:pt>
  </dgm:ptLst>
  <dgm:cxnLst>
    <dgm:cxn modelId="{9ED7B618-68BE-451E-BEEC-DD33ED7524D2}" type="presOf" srcId="{65FBB8FB-B30A-415A-A224-6D68E7D45942}" destId="{2651612A-0724-4FF2-B401-3C5DBEEE35FF}" srcOrd="1" destOrd="0" presId="urn:microsoft.com/office/officeart/2005/8/layout/vProcess5"/>
    <dgm:cxn modelId="{DB2ED419-E914-4519-8082-4DA17EBD1C8D}" type="presOf" srcId="{D48CD96B-EAB7-40B9-B571-4918491B9D54}" destId="{34AFFB4C-01C8-4F5E-84B3-A30042328819}" srcOrd="0" destOrd="0" presId="urn:microsoft.com/office/officeart/2005/8/layout/vProcess5"/>
    <dgm:cxn modelId="{1934FF2D-FB4D-4668-B48D-04F9FAA0ADC1}" srcId="{0B1BC0E7-9CFD-48F9-8657-116CBFDB9589}" destId="{65FBB8FB-B30A-415A-A224-6D68E7D45942}" srcOrd="0" destOrd="0" parTransId="{BA0E2E61-2F7B-4686-8732-5294573F36B0}" sibTransId="{60532C72-6B12-4ED7-9386-2EAF08CDD647}"/>
    <dgm:cxn modelId="{528BF25F-4C82-448A-82B2-5DE6F80948C8}" type="presOf" srcId="{36483149-0DB5-451C-802E-D7A25598B1B7}" destId="{AC52B681-3999-48FF-842E-A05A3116FDB7}" srcOrd="1" destOrd="0" presId="urn:microsoft.com/office/officeart/2005/8/layout/vProcess5"/>
    <dgm:cxn modelId="{5A7A256F-C933-4ED4-A042-416B8B542FEC}" type="presOf" srcId="{E9D7B480-8DD2-4D90-BDBA-68AEA4C94BB0}" destId="{CE43B127-B089-42F1-951A-78F62A00DACB}" srcOrd="0" destOrd="0" presId="urn:microsoft.com/office/officeart/2005/8/layout/vProcess5"/>
    <dgm:cxn modelId="{50AFB253-F4F8-4013-99CE-DE3E8DA7C054}" type="presOf" srcId="{65FBB8FB-B30A-415A-A224-6D68E7D45942}" destId="{5FFD53FA-D098-4B4E-8B99-96EB99383088}" srcOrd="0" destOrd="0" presId="urn:microsoft.com/office/officeart/2005/8/layout/vProcess5"/>
    <dgm:cxn modelId="{9B2C5255-0F9E-43BF-AE28-3507BBC96B65}" srcId="{0B1BC0E7-9CFD-48F9-8657-116CBFDB9589}" destId="{36483149-0DB5-451C-802E-D7A25598B1B7}" srcOrd="1" destOrd="0" parTransId="{60D82F2F-58CC-4DF5-9D66-651AC65850EC}" sibTransId="{E9D7B480-8DD2-4D90-BDBA-68AEA4C94BB0}"/>
    <dgm:cxn modelId="{CCED6A88-7B7B-4B15-9F53-D9685ECD7991}" type="presOf" srcId="{36483149-0DB5-451C-802E-D7A25598B1B7}" destId="{DB44ECFB-6E81-4CCB-BFA9-F17400D84769}" srcOrd="0" destOrd="0" presId="urn:microsoft.com/office/officeart/2005/8/layout/vProcess5"/>
    <dgm:cxn modelId="{AF53CAAA-3EC1-4906-AF77-F5733977C9F2}" type="presOf" srcId="{60532C72-6B12-4ED7-9386-2EAF08CDD647}" destId="{2CBCCD5F-C43A-4BE8-BA27-7E9762C5E374}" srcOrd="0" destOrd="0" presId="urn:microsoft.com/office/officeart/2005/8/layout/vProcess5"/>
    <dgm:cxn modelId="{FA0F1ED5-0E31-4882-8E89-48B2959F8E08}" srcId="{0B1BC0E7-9CFD-48F9-8657-116CBFDB9589}" destId="{D48CD96B-EAB7-40B9-B571-4918491B9D54}" srcOrd="2" destOrd="0" parTransId="{28D0483E-5558-4DC3-94B6-2C904DE2F619}" sibTransId="{13280806-583E-4882-A857-C32A0ECA4B1D}"/>
    <dgm:cxn modelId="{DF0AECEB-0CAE-42EB-A86B-BE2A4124AFFC}" type="presOf" srcId="{D48CD96B-EAB7-40B9-B571-4918491B9D54}" destId="{B0123B63-7C1E-46E5-BEB6-E8DCED2B6EE8}" srcOrd="1" destOrd="0" presId="urn:microsoft.com/office/officeart/2005/8/layout/vProcess5"/>
    <dgm:cxn modelId="{307CF5F1-C72D-4682-BA07-0D50D956324B}" type="presOf" srcId="{0B1BC0E7-9CFD-48F9-8657-116CBFDB9589}" destId="{B4057932-3094-467A-B788-E4DB333F13B9}" srcOrd="0" destOrd="0" presId="urn:microsoft.com/office/officeart/2005/8/layout/vProcess5"/>
    <dgm:cxn modelId="{FE0D1700-3CCB-478E-A2C6-A3DD3F6EAB6D}" type="presParOf" srcId="{B4057932-3094-467A-B788-E4DB333F13B9}" destId="{16727FCE-4DF5-477D-AC21-9C790F9A11F8}" srcOrd="0" destOrd="0" presId="urn:microsoft.com/office/officeart/2005/8/layout/vProcess5"/>
    <dgm:cxn modelId="{B8F2D67E-9F5F-48F8-ADD2-C597CB4D05D7}" type="presParOf" srcId="{B4057932-3094-467A-B788-E4DB333F13B9}" destId="{5FFD53FA-D098-4B4E-8B99-96EB99383088}" srcOrd="1" destOrd="0" presId="urn:microsoft.com/office/officeart/2005/8/layout/vProcess5"/>
    <dgm:cxn modelId="{FF21BBD3-72FA-4DF9-B48B-8E2258C5EA36}" type="presParOf" srcId="{B4057932-3094-467A-B788-E4DB333F13B9}" destId="{DB44ECFB-6E81-4CCB-BFA9-F17400D84769}" srcOrd="2" destOrd="0" presId="urn:microsoft.com/office/officeart/2005/8/layout/vProcess5"/>
    <dgm:cxn modelId="{3D5CDFEC-D407-4DDA-BD87-DEC7A881628C}" type="presParOf" srcId="{B4057932-3094-467A-B788-E4DB333F13B9}" destId="{34AFFB4C-01C8-4F5E-84B3-A30042328819}" srcOrd="3" destOrd="0" presId="urn:microsoft.com/office/officeart/2005/8/layout/vProcess5"/>
    <dgm:cxn modelId="{CD32B203-532E-4162-9EBB-A5EF6C8AC73F}" type="presParOf" srcId="{B4057932-3094-467A-B788-E4DB333F13B9}" destId="{2CBCCD5F-C43A-4BE8-BA27-7E9762C5E374}" srcOrd="4" destOrd="0" presId="urn:microsoft.com/office/officeart/2005/8/layout/vProcess5"/>
    <dgm:cxn modelId="{8E471074-905B-43EA-A692-0432328B7F0B}" type="presParOf" srcId="{B4057932-3094-467A-B788-E4DB333F13B9}" destId="{CE43B127-B089-42F1-951A-78F62A00DACB}" srcOrd="5" destOrd="0" presId="urn:microsoft.com/office/officeart/2005/8/layout/vProcess5"/>
    <dgm:cxn modelId="{DEB4A406-F5B1-4C95-AA38-4278AF5C753E}" type="presParOf" srcId="{B4057932-3094-467A-B788-E4DB333F13B9}" destId="{2651612A-0724-4FF2-B401-3C5DBEEE35FF}" srcOrd="6" destOrd="0" presId="urn:microsoft.com/office/officeart/2005/8/layout/vProcess5"/>
    <dgm:cxn modelId="{09ED0C75-B14D-4C6D-8D53-042176233926}" type="presParOf" srcId="{B4057932-3094-467A-B788-E4DB333F13B9}" destId="{AC52B681-3999-48FF-842E-A05A3116FDB7}" srcOrd="7" destOrd="0" presId="urn:microsoft.com/office/officeart/2005/8/layout/vProcess5"/>
    <dgm:cxn modelId="{F93394A6-8B34-4D25-8CF0-5367201492C7}" type="presParOf" srcId="{B4057932-3094-467A-B788-E4DB333F13B9}" destId="{B0123B63-7C1E-46E5-BEB6-E8DCED2B6EE8}" srcOrd="8" destOrd="0" presId="urn:microsoft.com/office/officeart/2005/8/layout/vProcess5"/>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FD53FA-D098-4B4E-8B99-96EB99383088}">
      <dsp:nvSpPr>
        <dsp:cNvPr id="0" name=""/>
        <dsp:cNvSpPr/>
      </dsp:nvSpPr>
      <dsp:spPr>
        <a:xfrm>
          <a:off x="0" y="0"/>
          <a:ext cx="4663440" cy="671512"/>
        </a:xfrm>
        <a:prstGeom prst="roundRect">
          <a:avLst>
            <a:gd name="adj" fmla="val 1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l" defTabSz="800100">
            <a:lnSpc>
              <a:spcPct val="90000"/>
            </a:lnSpc>
            <a:spcBef>
              <a:spcPct val="0"/>
            </a:spcBef>
            <a:spcAft>
              <a:spcPct val="35000"/>
            </a:spcAft>
            <a:buNone/>
          </a:pPr>
          <a:r>
            <a:rPr lang="en-GB" sz="1800" b="1" i="1" kern="1200"/>
            <a:t>Linear model of communication</a:t>
          </a:r>
          <a:endParaRPr lang="en-US" sz="1800" kern="1200"/>
        </a:p>
      </dsp:txBody>
      <dsp:txXfrm>
        <a:off x="19668" y="19668"/>
        <a:ext cx="3938825" cy="632176"/>
      </dsp:txXfrm>
    </dsp:sp>
    <dsp:sp modelId="{DB44ECFB-6E81-4CCB-BFA9-F17400D84769}">
      <dsp:nvSpPr>
        <dsp:cNvPr id="0" name=""/>
        <dsp:cNvSpPr/>
      </dsp:nvSpPr>
      <dsp:spPr>
        <a:xfrm>
          <a:off x="342904" y="783431"/>
          <a:ext cx="4800591" cy="671512"/>
        </a:xfrm>
        <a:prstGeom prst="roundRect">
          <a:avLst>
            <a:gd name="adj" fmla="val 10000"/>
          </a:avLst>
        </a:prstGeom>
        <a:gradFill rotWithShape="0">
          <a:gsLst>
            <a:gs pos="0">
              <a:schemeClr val="accent5">
                <a:hueOff val="-3676672"/>
                <a:satOff val="-5114"/>
                <a:lumOff val="-1961"/>
                <a:alphaOff val="0"/>
                <a:satMod val="103000"/>
                <a:lumMod val="102000"/>
                <a:tint val="94000"/>
              </a:schemeClr>
            </a:gs>
            <a:gs pos="50000">
              <a:schemeClr val="accent5">
                <a:hueOff val="-3676672"/>
                <a:satOff val="-5114"/>
                <a:lumOff val="-1961"/>
                <a:alphaOff val="0"/>
                <a:satMod val="110000"/>
                <a:lumMod val="100000"/>
                <a:shade val="100000"/>
              </a:schemeClr>
            </a:gs>
            <a:gs pos="100000">
              <a:schemeClr val="accent5">
                <a:hueOff val="-3676672"/>
                <a:satOff val="-5114"/>
                <a:lumOff val="-196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l" defTabSz="800100">
            <a:lnSpc>
              <a:spcPct val="90000"/>
            </a:lnSpc>
            <a:spcBef>
              <a:spcPct val="0"/>
            </a:spcBef>
            <a:spcAft>
              <a:spcPct val="35000"/>
            </a:spcAft>
            <a:buNone/>
          </a:pPr>
          <a:r>
            <a:rPr lang="en-GB" sz="1800" b="1" i="1" kern="1200"/>
            <a:t>Transactional model of communication</a:t>
          </a:r>
          <a:endParaRPr lang="en-US" sz="1800" kern="1200"/>
        </a:p>
      </dsp:txBody>
      <dsp:txXfrm>
        <a:off x="362572" y="803099"/>
        <a:ext cx="3888354" cy="632176"/>
      </dsp:txXfrm>
    </dsp:sp>
    <dsp:sp modelId="{34AFFB4C-01C8-4F5E-84B3-A30042328819}">
      <dsp:nvSpPr>
        <dsp:cNvPr id="0" name=""/>
        <dsp:cNvSpPr/>
      </dsp:nvSpPr>
      <dsp:spPr>
        <a:xfrm>
          <a:off x="822959" y="1566862"/>
          <a:ext cx="4663440" cy="671512"/>
        </a:xfrm>
        <a:prstGeom prst="roundRect">
          <a:avLst>
            <a:gd name="adj" fmla="val 10000"/>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l" defTabSz="800100">
            <a:lnSpc>
              <a:spcPct val="90000"/>
            </a:lnSpc>
            <a:spcBef>
              <a:spcPct val="0"/>
            </a:spcBef>
            <a:spcAft>
              <a:spcPct val="35000"/>
            </a:spcAft>
            <a:buNone/>
          </a:pPr>
          <a:r>
            <a:rPr lang="en-GB" sz="1800" b="1" i="1" kern="1200"/>
            <a:t>Interactive model of communication</a:t>
          </a:r>
          <a:endParaRPr lang="en-US" sz="1800" kern="1200"/>
        </a:p>
      </dsp:txBody>
      <dsp:txXfrm>
        <a:off x="842627" y="1586530"/>
        <a:ext cx="3776140" cy="632176"/>
      </dsp:txXfrm>
    </dsp:sp>
    <dsp:sp modelId="{2CBCCD5F-C43A-4BE8-BA27-7E9762C5E374}">
      <dsp:nvSpPr>
        <dsp:cNvPr id="0" name=""/>
        <dsp:cNvSpPr/>
      </dsp:nvSpPr>
      <dsp:spPr>
        <a:xfrm>
          <a:off x="4226956" y="509230"/>
          <a:ext cx="436483" cy="436483"/>
        </a:xfrm>
        <a:prstGeom prst="downArrow">
          <a:avLst>
            <a:gd name="adj1" fmla="val 55000"/>
            <a:gd name="adj2" fmla="val 45000"/>
          </a:avLst>
        </a:prstGeom>
        <a:solidFill>
          <a:schemeClr val="accent5">
            <a:tint val="40000"/>
            <a:alpha val="90000"/>
            <a:hueOff val="0"/>
            <a:satOff val="0"/>
            <a:lumOff val="0"/>
            <a:alphaOff val="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endParaRPr lang="en-US" sz="1800" kern="1200"/>
        </a:p>
      </dsp:txBody>
      <dsp:txXfrm>
        <a:off x="4325165" y="509230"/>
        <a:ext cx="240065" cy="328453"/>
      </dsp:txXfrm>
    </dsp:sp>
    <dsp:sp modelId="{CE43B127-B089-42F1-951A-78F62A00DACB}">
      <dsp:nvSpPr>
        <dsp:cNvPr id="0" name=""/>
        <dsp:cNvSpPr/>
      </dsp:nvSpPr>
      <dsp:spPr>
        <a:xfrm>
          <a:off x="4638436" y="1288184"/>
          <a:ext cx="436483" cy="436483"/>
        </a:xfrm>
        <a:prstGeom prst="downArrow">
          <a:avLst>
            <a:gd name="adj1" fmla="val 55000"/>
            <a:gd name="adj2" fmla="val 45000"/>
          </a:avLst>
        </a:prstGeom>
        <a:solidFill>
          <a:schemeClr val="accent5">
            <a:tint val="40000"/>
            <a:alpha val="90000"/>
            <a:hueOff val="-7391755"/>
            <a:satOff val="-12816"/>
            <a:lumOff val="-1289"/>
            <a:alphaOff val="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endParaRPr lang="en-US" sz="1800" kern="1200"/>
        </a:p>
      </dsp:txBody>
      <dsp:txXfrm>
        <a:off x="4736645" y="1288184"/>
        <a:ext cx="240065" cy="328453"/>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E5B68-EFA1-4491-85A6-F9157D069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11</Pages>
  <Words>2410</Words>
  <Characters>13739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Dell</cp:lastModifiedBy>
  <cp:revision>125</cp:revision>
  <dcterms:created xsi:type="dcterms:W3CDTF">2021-04-14T04:56:00Z</dcterms:created>
  <dcterms:modified xsi:type="dcterms:W3CDTF">2021-04-18T00:10:00Z</dcterms:modified>
</cp:coreProperties>
</file>