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1555"/>
        <w:gridCol w:w="6095"/>
        <w:gridCol w:w="1366"/>
      </w:tblGrid>
      <w:tr w:rsidR="00F04977" w14:paraId="49196FB8" w14:textId="77777777" w:rsidTr="00F04977">
        <w:trPr>
          <w:trHeight w:val="680"/>
        </w:trPr>
        <w:tc>
          <w:tcPr>
            <w:tcW w:w="1555" w:type="dxa"/>
            <w:vAlign w:val="center"/>
          </w:tcPr>
          <w:p w14:paraId="62C45C20" w14:textId="77777777" w:rsidR="00F04977" w:rsidRDefault="00F04977" w:rsidP="00F04977">
            <w:r w:rsidRPr="00F04977">
              <w:rPr>
                <w:sz w:val="40"/>
              </w:rPr>
              <w:t>Student</w:t>
            </w:r>
          </w:p>
        </w:tc>
        <w:tc>
          <w:tcPr>
            <w:tcW w:w="6095" w:type="dxa"/>
            <w:vAlign w:val="center"/>
          </w:tcPr>
          <w:p w14:paraId="220F1E34" w14:textId="5CC1160F" w:rsidR="00F04977" w:rsidRPr="00CF692A" w:rsidRDefault="00E00CE0" w:rsidP="00F04977">
            <w:pPr>
              <w:rPr>
                <w:sz w:val="40"/>
                <w:szCs w:val="40"/>
              </w:rPr>
            </w:pPr>
            <w:r>
              <w:rPr>
                <w:sz w:val="40"/>
                <w:szCs w:val="40"/>
              </w:rPr>
              <w:t>Victoria Price</w:t>
            </w:r>
          </w:p>
        </w:tc>
        <w:tc>
          <w:tcPr>
            <w:tcW w:w="1366" w:type="dxa"/>
            <w:vAlign w:val="center"/>
          </w:tcPr>
          <w:p w14:paraId="39067DEB" w14:textId="37E57C57" w:rsidR="00F04977" w:rsidRPr="00CF692A" w:rsidRDefault="005A1634" w:rsidP="00965395">
            <w:pPr>
              <w:jc w:val="center"/>
              <w:rPr>
                <w:sz w:val="40"/>
                <w:szCs w:val="40"/>
              </w:rPr>
            </w:pPr>
            <w:r>
              <w:rPr>
                <w:sz w:val="40"/>
                <w:szCs w:val="40"/>
              </w:rPr>
              <w:t>64</w:t>
            </w:r>
          </w:p>
        </w:tc>
      </w:tr>
    </w:tbl>
    <w:p w14:paraId="6FDFCD64" w14:textId="77777777" w:rsidR="002A279D" w:rsidRDefault="00C33273" w:rsidP="00F04977">
      <w:pPr>
        <w:pStyle w:val="Heading1"/>
      </w:pPr>
      <w:r>
        <w:t>Part 1</w:t>
      </w:r>
    </w:p>
    <w:tbl>
      <w:tblPr>
        <w:tblStyle w:val="TableGrid"/>
        <w:tblW w:w="0" w:type="auto"/>
        <w:tblLook w:val="04A0" w:firstRow="1" w:lastRow="0" w:firstColumn="1" w:lastColumn="0" w:noHBand="0" w:noVBand="1"/>
      </w:tblPr>
      <w:tblGrid>
        <w:gridCol w:w="6900"/>
        <w:gridCol w:w="1033"/>
        <w:gridCol w:w="1083"/>
      </w:tblGrid>
      <w:tr w:rsidR="00890708" w14:paraId="5CC273DB" w14:textId="77777777" w:rsidTr="006C1621">
        <w:tc>
          <w:tcPr>
            <w:tcW w:w="6900" w:type="dxa"/>
          </w:tcPr>
          <w:p w14:paraId="77D77694" w14:textId="77777777" w:rsidR="00890708" w:rsidRPr="00EC6115" w:rsidRDefault="00890708" w:rsidP="00750789">
            <w:pPr>
              <w:rPr>
                <w:rFonts w:ascii="Arial" w:hAnsi="Arial" w:cs="Arial"/>
                <w:szCs w:val="24"/>
              </w:rPr>
            </w:pPr>
          </w:p>
        </w:tc>
        <w:tc>
          <w:tcPr>
            <w:tcW w:w="1033" w:type="dxa"/>
            <w:vAlign w:val="center"/>
          </w:tcPr>
          <w:p w14:paraId="1FECF258" w14:textId="77777777" w:rsidR="00890708" w:rsidRDefault="00890708" w:rsidP="00750789">
            <w:pPr>
              <w:jc w:val="center"/>
            </w:pPr>
            <w:r>
              <w:t>Available</w:t>
            </w:r>
          </w:p>
        </w:tc>
        <w:tc>
          <w:tcPr>
            <w:tcW w:w="1083" w:type="dxa"/>
            <w:vAlign w:val="center"/>
          </w:tcPr>
          <w:p w14:paraId="6019E711" w14:textId="77777777" w:rsidR="00890708" w:rsidRDefault="00890708" w:rsidP="00750789">
            <w:pPr>
              <w:jc w:val="center"/>
            </w:pPr>
            <w:r>
              <w:t>Marks</w:t>
            </w:r>
          </w:p>
        </w:tc>
      </w:tr>
      <w:tr w:rsidR="00890708" w14:paraId="163841A0" w14:textId="77777777" w:rsidTr="006C1621">
        <w:trPr>
          <w:trHeight w:val="567"/>
        </w:trPr>
        <w:tc>
          <w:tcPr>
            <w:tcW w:w="6900" w:type="dxa"/>
            <w:vAlign w:val="center"/>
          </w:tcPr>
          <w:p w14:paraId="2AE37BFD" w14:textId="2AA38CA8" w:rsidR="00890708" w:rsidRPr="006C1621" w:rsidRDefault="00D5132E" w:rsidP="00066C33">
            <w:pPr>
              <w:rPr>
                <w:rFonts w:ascii="Arial" w:hAnsi="Arial" w:cs="Arial"/>
                <w:szCs w:val="24"/>
              </w:rPr>
            </w:pPr>
            <w:r>
              <w:rPr>
                <w:rFonts w:ascii="Arial" w:hAnsi="Arial" w:cs="Arial"/>
                <w:szCs w:val="24"/>
              </w:rPr>
              <w:t xml:space="preserve">1: </w:t>
            </w:r>
            <w:r w:rsidRPr="00D5132E">
              <w:rPr>
                <w:rFonts w:ascii="Arial" w:hAnsi="Arial" w:cs="Arial"/>
                <w:szCs w:val="24"/>
              </w:rPr>
              <w:t xml:space="preserve">Create a data frame </w:t>
            </w:r>
            <w:r w:rsidRPr="00D5132E">
              <w:rPr>
                <w:rFonts w:ascii="Arial" w:hAnsi="Arial" w:cs="Arial"/>
                <w:i/>
                <w:szCs w:val="24"/>
              </w:rPr>
              <w:t>PortTalbotAQ</w:t>
            </w:r>
            <w:r w:rsidRPr="00D5132E">
              <w:rPr>
                <w:rFonts w:ascii="Arial" w:hAnsi="Arial" w:cs="Arial"/>
                <w:szCs w:val="24"/>
              </w:rPr>
              <w:t>, ensuring that the headers are imported. You should then rename the headers to shorter but still understandable descriptors. Your script should assume that the data file is stored in the same folder as the script file. Display the resulting data frame.</w:t>
            </w:r>
          </w:p>
        </w:tc>
        <w:tc>
          <w:tcPr>
            <w:tcW w:w="1033" w:type="dxa"/>
            <w:vAlign w:val="center"/>
          </w:tcPr>
          <w:p w14:paraId="7418742C" w14:textId="4366451C" w:rsidR="00890708" w:rsidRPr="00EC6115" w:rsidRDefault="00D5132E" w:rsidP="00750789">
            <w:pPr>
              <w:jc w:val="center"/>
              <w:rPr>
                <w:sz w:val="36"/>
              </w:rPr>
            </w:pPr>
            <w:r>
              <w:rPr>
                <w:sz w:val="36"/>
              </w:rPr>
              <w:t>5</w:t>
            </w:r>
          </w:p>
        </w:tc>
        <w:tc>
          <w:tcPr>
            <w:tcW w:w="1083" w:type="dxa"/>
            <w:vAlign w:val="center"/>
          </w:tcPr>
          <w:p w14:paraId="692D9EF6" w14:textId="7390CC60" w:rsidR="00890708" w:rsidRPr="00965395" w:rsidRDefault="00434FA6" w:rsidP="00750789">
            <w:pPr>
              <w:jc w:val="center"/>
              <w:rPr>
                <w:sz w:val="36"/>
                <w:szCs w:val="36"/>
              </w:rPr>
            </w:pPr>
            <w:r>
              <w:rPr>
                <w:sz w:val="36"/>
                <w:szCs w:val="36"/>
              </w:rPr>
              <w:t>3</w:t>
            </w:r>
          </w:p>
        </w:tc>
      </w:tr>
      <w:tr w:rsidR="00890708" w14:paraId="265D574D" w14:textId="77777777" w:rsidTr="006C1621">
        <w:trPr>
          <w:trHeight w:val="567"/>
        </w:trPr>
        <w:tc>
          <w:tcPr>
            <w:tcW w:w="6900" w:type="dxa"/>
            <w:vAlign w:val="center"/>
          </w:tcPr>
          <w:p w14:paraId="073A4D14" w14:textId="6B83A5FF" w:rsidR="00890708" w:rsidRPr="00066C33" w:rsidRDefault="00D5132E" w:rsidP="00066C33">
            <w:pPr>
              <w:rPr>
                <w:rFonts w:ascii="Arial" w:hAnsi="Arial" w:cs="Arial"/>
                <w:szCs w:val="24"/>
              </w:rPr>
            </w:pPr>
            <w:r>
              <w:rPr>
                <w:rFonts w:ascii="Arial" w:hAnsi="Arial" w:cs="Arial"/>
                <w:szCs w:val="24"/>
              </w:rPr>
              <w:t xml:space="preserve">2: </w:t>
            </w:r>
            <w:r w:rsidRPr="00D5132E">
              <w:rPr>
                <w:rFonts w:ascii="Arial" w:hAnsi="Arial" w:cs="Arial"/>
                <w:szCs w:val="24"/>
              </w:rPr>
              <w:t xml:space="preserve">Create a new data frame </w:t>
            </w:r>
            <w:r w:rsidRPr="00D5132E">
              <w:rPr>
                <w:rFonts w:ascii="Arial" w:hAnsi="Arial" w:cs="Arial"/>
                <w:i/>
                <w:iCs/>
                <w:szCs w:val="24"/>
              </w:rPr>
              <w:t>invalidData</w:t>
            </w:r>
            <w:r w:rsidRPr="00D5132E">
              <w:rPr>
                <w:rFonts w:ascii="Arial" w:hAnsi="Arial" w:cs="Arial"/>
                <w:szCs w:val="24"/>
              </w:rPr>
              <w:t xml:space="preserve"> that shows the percentage of readings where no measurement has been recorded for each pollutant. Display this data frame.</w:t>
            </w:r>
          </w:p>
        </w:tc>
        <w:tc>
          <w:tcPr>
            <w:tcW w:w="1033" w:type="dxa"/>
            <w:vAlign w:val="center"/>
          </w:tcPr>
          <w:p w14:paraId="62ABA359" w14:textId="4D928210" w:rsidR="00890708" w:rsidRPr="00EC6115" w:rsidRDefault="00D5132E" w:rsidP="00750789">
            <w:pPr>
              <w:jc w:val="center"/>
              <w:rPr>
                <w:sz w:val="36"/>
              </w:rPr>
            </w:pPr>
            <w:r>
              <w:rPr>
                <w:sz w:val="36"/>
              </w:rPr>
              <w:t>8</w:t>
            </w:r>
          </w:p>
        </w:tc>
        <w:tc>
          <w:tcPr>
            <w:tcW w:w="1083" w:type="dxa"/>
            <w:vAlign w:val="center"/>
          </w:tcPr>
          <w:p w14:paraId="6DA6782D" w14:textId="7E42B2BB" w:rsidR="00890708" w:rsidRPr="00965395" w:rsidRDefault="00434FA6" w:rsidP="00750789">
            <w:pPr>
              <w:jc w:val="center"/>
              <w:rPr>
                <w:sz w:val="36"/>
                <w:szCs w:val="36"/>
              </w:rPr>
            </w:pPr>
            <w:r>
              <w:rPr>
                <w:sz w:val="36"/>
                <w:szCs w:val="36"/>
              </w:rPr>
              <w:t>5</w:t>
            </w:r>
          </w:p>
        </w:tc>
      </w:tr>
      <w:tr w:rsidR="00890708" w14:paraId="160F6CB5" w14:textId="77777777" w:rsidTr="006C1621">
        <w:trPr>
          <w:trHeight w:val="567"/>
        </w:trPr>
        <w:tc>
          <w:tcPr>
            <w:tcW w:w="6900" w:type="dxa"/>
            <w:vAlign w:val="center"/>
          </w:tcPr>
          <w:p w14:paraId="65EAEFAD" w14:textId="084E53BB" w:rsidR="00890708" w:rsidRPr="00D5132E" w:rsidRDefault="00D5132E" w:rsidP="00D5132E">
            <w:pPr>
              <w:rPr>
                <w:rFonts w:ascii="Arial" w:hAnsi="Arial" w:cs="Arial"/>
                <w:szCs w:val="24"/>
              </w:rPr>
            </w:pPr>
            <w:r>
              <w:rPr>
                <w:rFonts w:ascii="Arial" w:hAnsi="Arial" w:cs="Arial"/>
                <w:szCs w:val="24"/>
              </w:rPr>
              <w:t xml:space="preserve">3: </w:t>
            </w:r>
            <w:r w:rsidRPr="00D5132E">
              <w:rPr>
                <w:rFonts w:ascii="Arial" w:hAnsi="Arial" w:cs="Arial"/>
                <w:szCs w:val="24"/>
              </w:rPr>
              <w:t xml:space="preserve">Create a function </w:t>
            </w:r>
            <w:r w:rsidRPr="00D5132E">
              <w:rPr>
                <w:rFonts w:ascii="Arial" w:hAnsi="Arial" w:cs="Arial"/>
                <w:i/>
                <w:iCs/>
                <w:szCs w:val="24"/>
              </w:rPr>
              <w:t>displayPollutantGraph()</w:t>
            </w:r>
            <w:r w:rsidRPr="00D5132E">
              <w:rPr>
                <w:rFonts w:ascii="Arial" w:hAnsi="Arial" w:cs="Arial"/>
                <w:szCs w:val="24"/>
              </w:rPr>
              <w:t xml:space="preserve"> that will take the pollutant name, start month, start year, end month, and end year, and will produce a graph of the variation in pollutant levels measured at noon on the 1</w:t>
            </w:r>
            <w:r w:rsidRPr="00D5132E">
              <w:rPr>
                <w:rFonts w:ascii="Arial" w:hAnsi="Arial" w:cs="Arial"/>
                <w:szCs w:val="24"/>
                <w:vertAlign w:val="superscript"/>
              </w:rPr>
              <w:t>st</w:t>
            </w:r>
            <w:r w:rsidRPr="00D5132E">
              <w:rPr>
                <w:rFonts w:ascii="Arial" w:hAnsi="Arial" w:cs="Arial"/>
                <w:szCs w:val="24"/>
              </w:rPr>
              <w:t xml:space="preserve"> of the month. Display this using the data for nitrogen oxides as nitrogen dioxide between July 2015 and November 2024 inclusive</w:t>
            </w:r>
            <w:r>
              <w:rPr>
                <w:rFonts w:ascii="Arial" w:hAnsi="Arial" w:cs="Arial"/>
                <w:szCs w:val="24"/>
              </w:rPr>
              <w:t>.</w:t>
            </w:r>
          </w:p>
        </w:tc>
        <w:tc>
          <w:tcPr>
            <w:tcW w:w="1033" w:type="dxa"/>
            <w:vAlign w:val="center"/>
          </w:tcPr>
          <w:p w14:paraId="00F99D5D" w14:textId="7F2F18CE" w:rsidR="00890708" w:rsidRPr="00EC6115" w:rsidRDefault="00890708" w:rsidP="00750789">
            <w:pPr>
              <w:jc w:val="center"/>
              <w:rPr>
                <w:sz w:val="36"/>
              </w:rPr>
            </w:pPr>
            <w:r>
              <w:rPr>
                <w:sz w:val="36"/>
              </w:rPr>
              <w:t>1</w:t>
            </w:r>
            <w:r w:rsidR="00D5132E">
              <w:rPr>
                <w:sz w:val="36"/>
              </w:rPr>
              <w:t>5</w:t>
            </w:r>
          </w:p>
        </w:tc>
        <w:tc>
          <w:tcPr>
            <w:tcW w:w="1083" w:type="dxa"/>
            <w:vAlign w:val="center"/>
          </w:tcPr>
          <w:p w14:paraId="0316A047" w14:textId="3A74A531" w:rsidR="00890708" w:rsidRPr="00965395" w:rsidRDefault="00434FA6" w:rsidP="00750789">
            <w:pPr>
              <w:jc w:val="center"/>
              <w:rPr>
                <w:sz w:val="36"/>
                <w:szCs w:val="36"/>
              </w:rPr>
            </w:pPr>
            <w:r>
              <w:rPr>
                <w:sz w:val="36"/>
                <w:szCs w:val="36"/>
              </w:rPr>
              <w:t>10</w:t>
            </w:r>
          </w:p>
        </w:tc>
      </w:tr>
      <w:tr w:rsidR="00890708" w14:paraId="344D5CA1" w14:textId="77777777" w:rsidTr="006C1621">
        <w:trPr>
          <w:trHeight w:val="567"/>
        </w:trPr>
        <w:tc>
          <w:tcPr>
            <w:tcW w:w="6900" w:type="dxa"/>
            <w:vAlign w:val="center"/>
          </w:tcPr>
          <w:p w14:paraId="68CA2178" w14:textId="7957FC36" w:rsidR="00890708" w:rsidRPr="00D5132E" w:rsidRDefault="00D5132E" w:rsidP="00D5132E">
            <w:pPr>
              <w:rPr>
                <w:rFonts w:ascii="Arial" w:hAnsi="Arial" w:cs="Arial"/>
                <w:szCs w:val="24"/>
              </w:rPr>
            </w:pPr>
            <w:r>
              <w:rPr>
                <w:rFonts w:ascii="Arial" w:hAnsi="Arial" w:cs="Arial"/>
                <w:szCs w:val="24"/>
              </w:rPr>
              <w:t xml:space="preserve">4: </w:t>
            </w:r>
            <w:r w:rsidRPr="00D5132E">
              <w:rPr>
                <w:rFonts w:ascii="Arial" w:hAnsi="Arial" w:cs="Arial"/>
                <w:szCs w:val="24"/>
              </w:rPr>
              <w:t xml:space="preserve">Create a function </w:t>
            </w:r>
            <w:r w:rsidRPr="00D5132E">
              <w:rPr>
                <w:rFonts w:ascii="Arial" w:hAnsi="Arial" w:cs="Arial"/>
                <w:i/>
                <w:iCs/>
                <w:szCs w:val="24"/>
              </w:rPr>
              <w:t>comparePollutants()</w:t>
            </w:r>
            <w:r w:rsidRPr="00D5132E">
              <w:rPr>
                <w:rFonts w:ascii="Arial" w:hAnsi="Arial" w:cs="Arial"/>
                <w:szCs w:val="24"/>
              </w:rPr>
              <w:t xml:space="preserve"> that will take a vector of pollutants and will produce a graph of the variation in each pollutant level measured at noon on the 1</w:t>
            </w:r>
            <w:r w:rsidRPr="00D5132E">
              <w:rPr>
                <w:rFonts w:ascii="Arial" w:hAnsi="Arial" w:cs="Arial"/>
                <w:szCs w:val="24"/>
                <w:vertAlign w:val="superscript"/>
              </w:rPr>
              <w:t>st</w:t>
            </w:r>
            <w:r w:rsidRPr="00D5132E">
              <w:rPr>
                <w:rFonts w:ascii="Arial" w:hAnsi="Arial" w:cs="Arial"/>
                <w:szCs w:val="24"/>
              </w:rPr>
              <w:t xml:space="preserve"> of the month for all ten years on the same graph. Display this using an appropriate vector of 4 pollutant</w:t>
            </w:r>
            <w:r>
              <w:rPr>
                <w:rFonts w:ascii="Arial" w:hAnsi="Arial" w:cs="Arial"/>
                <w:szCs w:val="24"/>
              </w:rPr>
              <w:t>s.</w:t>
            </w:r>
          </w:p>
        </w:tc>
        <w:tc>
          <w:tcPr>
            <w:tcW w:w="1033" w:type="dxa"/>
            <w:vAlign w:val="center"/>
          </w:tcPr>
          <w:p w14:paraId="2D72F59D" w14:textId="581032C6" w:rsidR="00890708" w:rsidRPr="00EC6115" w:rsidRDefault="00D5132E" w:rsidP="00750789">
            <w:pPr>
              <w:jc w:val="center"/>
              <w:rPr>
                <w:sz w:val="36"/>
              </w:rPr>
            </w:pPr>
            <w:r>
              <w:rPr>
                <w:sz w:val="36"/>
              </w:rPr>
              <w:t>8</w:t>
            </w:r>
          </w:p>
        </w:tc>
        <w:tc>
          <w:tcPr>
            <w:tcW w:w="1083" w:type="dxa"/>
            <w:vAlign w:val="center"/>
          </w:tcPr>
          <w:p w14:paraId="2E455151" w14:textId="04348A9D" w:rsidR="00890708" w:rsidRPr="00965395" w:rsidRDefault="00E96B4F" w:rsidP="00750789">
            <w:pPr>
              <w:jc w:val="center"/>
              <w:rPr>
                <w:sz w:val="36"/>
                <w:szCs w:val="36"/>
              </w:rPr>
            </w:pPr>
            <w:r>
              <w:rPr>
                <w:sz w:val="36"/>
                <w:szCs w:val="36"/>
              </w:rPr>
              <w:t>6</w:t>
            </w:r>
          </w:p>
        </w:tc>
      </w:tr>
      <w:tr w:rsidR="00D5132E" w14:paraId="7565AE84" w14:textId="77777777" w:rsidTr="006C1621">
        <w:trPr>
          <w:trHeight w:val="567"/>
        </w:trPr>
        <w:tc>
          <w:tcPr>
            <w:tcW w:w="6900" w:type="dxa"/>
            <w:vAlign w:val="center"/>
          </w:tcPr>
          <w:p w14:paraId="53F95E01" w14:textId="31FF00FB" w:rsidR="00D5132E" w:rsidRPr="00D5132E" w:rsidRDefault="00D5132E" w:rsidP="00D5132E">
            <w:pPr>
              <w:rPr>
                <w:rFonts w:ascii="Arial" w:hAnsi="Arial" w:cs="Arial"/>
                <w:szCs w:val="24"/>
              </w:rPr>
            </w:pPr>
            <w:r>
              <w:rPr>
                <w:rFonts w:ascii="Arial" w:hAnsi="Arial" w:cs="Arial"/>
                <w:szCs w:val="24"/>
              </w:rPr>
              <w:t xml:space="preserve">5: </w:t>
            </w:r>
            <w:r w:rsidRPr="00D5132E">
              <w:rPr>
                <w:rFonts w:ascii="Arial" w:hAnsi="Arial" w:cs="Arial"/>
                <w:szCs w:val="24"/>
              </w:rPr>
              <w:t xml:space="preserve">Create a function </w:t>
            </w:r>
            <w:r w:rsidRPr="00D5132E">
              <w:rPr>
                <w:rFonts w:ascii="Arial" w:hAnsi="Arial" w:cs="Arial"/>
                <w:i/>
                <w:iCs/>
                <w:szCs w:val="24"/>
              </w:rPr>
              <w:t>O3NOCorrelation()</w:t>
            </w:r>
            <w:r w:rsidRPr="00D5132E">
              <w:rPr>
                <w:rFonts w:ascii="Arial" w:hAnsi="Arial" w:cs="Arial"/>
                <w:szCs w:val="24"/>
              </w:rPr>
              <w:t xml:space="preserve"> that calculates the correlation between ozone and nitrogen dioxide measurements for the entire data collection period. Plot the data used as a scatterplot.</w:t>
            </w:r>
          </w:p>
        </w:tc>
        <w:tc>
          <w:tcPr>
            <w:tcW w:w="1033" w:type="dxa"/>
            <w:vAlign w:val="center"/>
          </w:tcPr>
          <w:p w14:paraId="20982C80" w14:textId="0F904866" w:rsidR="00D5132E" w:rsidRDefault="00D5132E" w:rsidP="00750789">
            <w:pPr>
              <w:jc w:val="center"/>
              <w:rPr>
                <w:sz w:val="36"/>
              </w:rPr>
            </w:pPr>
            <w:r>
              <w:rPr>
                <w:sz w:val="36"/>
              </w:rPr>
              <w:t>9</w:t>
            </w:r>
          </w:p>
        </w:tc>
        <w:tc>
          <w:tcPr>
            <w:tcW w:w="1083" w:type="dxa"/>
            <w:vAlign w:val="center"/>
          </w:tcPr>
          <w:p w14:paraId="08EFDFB4" w14:textId="4D74F233" w:rsidR="00D5132E" w:rsidRPr="00965395" w:rsidRDefault="00E96B4F" w:rsidP="00750789">
            <w:pPr>
              <w:jc w:val="center"/>
              <w:rPr>
                <w:sz w:val="36"/>
                <w:szCs w:val="36"/>
              </w:rPr>
            </w:pPr>
            <w:r>
              <w:rPr>
                <w:sz w:val="36"/>
                <w:szCs w:val="36"/>
              </w:rPr>
              <w:t>6</w:t>
            </w:r>
          </w:p>
        </w:tc>
      </w:tr>
      <w:tr w:rsidR="00D5132E" w14:paraId="37E94B3D" w14:textId="77777777" w:rsidTr="006C1621">
        <w:trPr>
          <w:trHeight w:val="567"/>
        </w:trPr>
        <w:tc>
          <w:tcPr>
            <w:tcW w:w="6900" w:type="dxa"/>
            <w:vAlign w:val="center"/>
          </w:tcPr>
          <w:p w14:paraId="4E250F66" w14:textId="2755CDFF" w:rsidR="00D5132E" w:rsidRPr="00D5132E" w:rsidRDefault="00D5132E" w:rsidP="00D5132E">
            <w:pPr>
              <w:rPr>
                <w:rFonts w:ascii="Arial" w:hAnsi="Arial" w:cs="Arial"/>
                <w:szCs w:val="24"/>
              </w:rPr>
            </w:pPr>
            <w:r>
              <w:rPr>
                <w:rFonts w:ascii="Arial" w:hAnsi="Arial" w:cs="Arial"/>
                <w:szCs w:val="24"/>
              </w:rPr>
              <w:t xml:space="preserve">6: </w:t>
            </w:r>
            <w:r w:rsidRPr="00D5132E">
              <w:rPr>
                <w:rFonts w:ascii="Arial" w:hAnsi="Arial" w:cs="Arial"/>
                <w:szCs w:val="24"/>
              </w:rPr>
              <w:t>Perform a t-test to identify whether there is a significant difference in ozone levels when wind speeds are below 5ms</w:t>
            </w:r>
            <w:r w:rsidRPr="00D5132E">
              <w:rPr>
                <w:rFonts w:ascii="Arial" w:hAnsi="Arial" w:cs="Arial"/>
                <w:szCs w:val="24"/>
                <w:vertAlign w:val="superscript"/>
              </w:rPr>
              <w:t>-1</w:t>
            </w:r>
            <w:r w:rsidRPr="00D5132E">
              <w:rPr>
                <w:rFonts w:ascii="Arial" w:hAnsi="Arial" w:cs="Arial"/>
                <w:szCs w:val="24"/>
              </w:rPr>
              <w:t xml:space="preserve"> and when they are equal to or greater than 5ms</w:t>
            </w:r>
            <w:r w:rsidRPr="00D5132E">
              <w:rPr>
                <w:rFonts w:ascii="Arial" w:hAnsi="Arial" w:cs="Arial"/>
                <w:szCs w:val="24"/>
                <w:vertAlign w:val="superscript"/>
              </w:rPr>
              <w:t>-1</w:t>
            </w:r>
            <w:r w:rsidRPr="00D5132E">
              <w:rPr>
                <w:rFonts w:ascii="Arial" w:hAnsi="Arial" w:cs="Arial"/>
                <w:szCs w:val="24"/>
              </w:rPr>
              <w:t>. You should state your experimental hypotheses, the result of the test, and whether you accept or reject the null hypothesis in your comments.</w:t>
            </w:r>
          </w:p>
        </w:tc>
        <w:tc>
          <w:tcPr>
            <w:tcW w:w="1033" w:type="dxa"/>
            <w:vAlign w:val="center"/>
          </w:tcPr>
          <w:p w14:paraId="7ECC9C69" w14:textId="2715A82D" w:rsidR="00D5132E" w:rsidRDefault="00D5132E" w:rsidP="00750789">
            <w:pPr>
              <w:jc w:val="center"/>
              <w:rPr>
                <w:sz w:val="36"/>
              </w:rPr>
            </w:pPr>
            <w:r>
              <w:rPr>
                <w:sz w:val="36"/>
              </w:rPr>
              <w:t>10</w:t>
            </w:r>
          </w:p>
        </w:tc>
        <w:tc>
          <w:tcPr>
            <w:tcW w:w="1083" w:type="dxa"/>
            <w:vAlign w:val="center"/>
          </w:tcPr>
          <w:p w14:paraId="0A99589E" w14:textId="1A7C5AE2" w:rsidR="00D5132E" w:rsidRPr="00965395" w:rsidRDefault="00E96B4F" w:rsidP="00750789">
            <w:pPr>
              <w:jc w:val="center"/>
              <w:rPr>
                <w:sz w:val="36"/>
                <w:szCs w:val="36"/>
              </w:rPr>
            </w:pPr>
            <w:r>
              <w:rPr>
                <w:sz w:val="36"/>
                <w:szCs w:val="36"/>
              </w:rPr>
              <w:t>6</w:t>
            </w:r>
          </w:p>
        </w:tc>
      </w:tr>
      <w:tr w:rsidR="00D5132E" w14:paraId="3485FA95" w14:textId="77777777" w:rsidTr="006C1621">
        <w:trPr>
          <w:trHeight w:val="567"/>
        </w:trPr>
        <w:tc>
          <w:tcPr>
            <w:tcW w:w="6900" w:type="dxa"/>
            <w:vAlign w:val="center"/>
          </w:tcPr>
          <w:p w14:paraId="481CBA70" w14:textId="6784F185" w:rsidR="00D5132E" w:rsidRPr="00D5132E" w:rsidRDefault="00D5132E" w:rsidP="00D5132E">
            <w:pPr>
              <w:rPr>
                <w:rFonts w:ascii="Arial" w:hAnsi="Arial" w:cs="Arial"/>
                <w:szCs w:val="24"/>
              </w:rPr>
            </w:pPr>
            <w:r>
              <w:rPr>
                <w:rFonts w:ascii="Arial" w:hAnsi="Arial" w:cs="Arial"/>
                <w:szCs w:val="24"/>
              </w:rPr>
              <w:t xml:space="preserve">7: </w:t>
            </w:r>
            <w:r w:rsidRPr="00D5132E">
              <w:rPr>
                <w:rFonts w:ascii="Arial" w:hAnsi="Arial" w:cs="Arial"/>
                <w:szCs w:val="24"/>
              </w:rPr>
              <w:t>Perform an ANOVA test to identify if there are statistically significant differences in the levels of nitrogen dioxide during the three periods November-December 2016, November-December 2018, and November-December 2020. In each case the data should be taken for 17:00 on each day between November 1</w:t>
            </w:r>
            <w:r w:rsidRPr="00D5132E">
              <w:rPr>
                <w:rFonts w:ascii="Arial" w:hAnsi="Arial" w:cs="Arial"/>
                <w:szCs w:val="24"/>
                <w:vertAlign w:val="superscript"/>
              </w:rPr>
              <w:t>st</w:t>
            </w:r>
            <w:r w:rsidRPr="00D5132E">
              <w:rPr>
                <w:rFonts w:ascii="Arial" w:hAnsi="Arial" w:cs="Arial"/>
                <w:szCs w:val="24"/>
              </w:rPr>
              <w:t xml:space="preserve"> and December 31</w:t>
            </w:r>
            <w:r w:rsidRPr="00D5132E">
              <w:rPr>
                <w:rFonts w:ascii="Arial" w:hAnsi="Arial" w:cs="Arial"/>
                <w:szCs w:val="24"/>
                <w:vertAlign w:val="superscript"/>
              </w:rPr>
              <w:t>st</w:t>
            </w:r>
            <w:r w:rsidRPr="00D5132E">
              <w:rPr>
                <w:rFonts w:ascii="Arial" w:hAnsi="Arial" w:cs="Arial"/>
                <w:szCs w:val="24"/>
              </w:rPr>
              <w:t xml:space="preserve"> for the three years. If such a difference is found, perform the appropriate ad-hoc tests to identify where the differences lie. You should state your experimental hypotheses, the result of the test, and whether you accept or reject the null hypothesis in your comments. If you do post-hoc test then you should also explain what you are doing and why you are doing this in the comments.</w:t>
            </w:r>
          </w:p>
        </w:tc>
        <w:tc>
          <w:tcPr>
            <w:tcW w:w="1033" w:type="dxa"/>
            <w:vAlign w:val="center"/>
          </w:tcPr>
          <w:p w14:paraId="11292399" w14:textId="4540A1C2" w:rsidR="00D5132E" w:rsidRDefault="00D5132E" w:rsidP="00750789">
            <w:pPr>
              <w:jc w:val="center"/>
              <w:rPr>
                <w:sz w:val="36"/>
              </w:rPr>
            </w:pPr>
            <w:r>
              <w:rPr>
                <w:sz w:val="36"/>
              </w:rPr>
              <w:t>20</w:t>
            </w:r>
          </w:p>
        </w:tc>
        <w:tc>
          <w:tcPr>
            <w:tcW w:w="1083" w:type="dxa"/>
            <w:vAlign w:val="center"/>
          </w:tcPr>
          <w:p w14:paraId="72474DF1" w14:textId="5C71CB22" w:rsidR="00D5132E" w:rsidRPr="00965395" w:rsidRDefault="00E96B4F" w:rsidP="00750789">
            <w:pPr>
              <w:jc w:val="center"/>
              <w:rPr>
                <w:sz w:val="36"/>
                <w:szCs w:val="36"/>
              </w:rPr>
            </w:pPr>
            <w:r>
              <w:rPr>
                <w:sz w:val="36"/>
                <w:szCs w:val="36"/>
              </w:rPr>
              <w:t>1</w:t>
            </w:r>
            <w:r w:rsidR="003D6806">
              <w:rPr>
                <w:sz w:val="36"/>
                <w:szCs w:val="36"/>
              </w:rPr>
              <w:t>1</w:t>
            </w:r>
          </w:p>
        </w:tc>
      </w:tr>
      <w:tr w:rsidR="00C33273" w14:paraId="0D704F0F" w14:textId="77777777" w:rsidTr="006C1621">
        <w:trPr>
          <w:trHeight w:val="567"/>
        </w:trPr>
        <w:tc>
          <w:tcPr>
            <w:tcW w:w="6900" w:type="dxa"/>
            <w:vAlign w:val="center"/>
          </w:tcPr>
          <w:p w14:paraId="16E75BEA" w14:textId="5171A5B0" w:rsidR="00C33273" w:rsidRDefault="00D5132E" w:rsidP="00890708">
            <w:pPr>
              <w:rPr>
                <w:rFonts w:ascii="Arial" w:hAnsi="Arial" w:cs="Arial"/>
                <w:szCs w:val="24"/>
              </w:rPr>
            </w:pPr>
            <w:r>
              <w:rPr>
                <w:rFonts w:ascii="Arial" w:hAnsi="Arial" w:cs="Arial"/>
                <w:szCs w:val="24"/>
              </w:rPr>
              <w:t xml:space="preserve">8: </w:t>
            </w:r>
            <w:r w:rsidR="00C33273">
              <w:rPr>
                <w:rFonts w:ascii="Arial" w:hAnsi="Arial" w:cs="Arial"/>
                <w:szCs w:val="24"/>
              </w:rPr>
              <w:t>Commenting, white space and code presentation</w:t>
            </w:r>
          </w:p>
        </w:tc>
        <w:tc>
          <w:tcPr>
            <w:tcW w:w="1033" w:type="dxa"/>
            <w:vAlign w:val="center"/>
          </w:tcPr>
          <w:p w14:paraId="44BDE82A" w14:textId="77777777" w:rsidR="00C33273" w:rsidRDefault="00C33273" w:rsidP="00750789">
            <w:pPr>
              <w:jc w:val="center"/>
              <w:rPr>
                <w:sz w:val="36"/>
              </w:rPr>
            </w:pPr>
            <w:r>
              <w:rPr>
                <w:sz w:val="36"/>
              </w:rPr>
              <w:t>5</w:t>
            </w:r>
          </w:p>
        </w:tc>
        <w:tc>
          <w:tcPr>
            <w:tcW w:w="1083" w:type="dxa"/>
            <w:vAlign w:val="center"/>
          </w:tcPr>
          <w:p w14:paraId="44806A06" w14:textId="2946CA68" w:rsidR="00C33273" w:rsidRPr="00965395" w:rsidRDefault="00E96B4F" w:rsidP="00750789">
            <w:pPr>
              <w:jc w:val="center"/>
              <w:rPr>
                <w:sz w:val="36"/>
                <w:szCs w:val="36"/>
              </w:rPr>
            </w:pPr>
            <w:r>
              <w:rPr>
                <w:sz w:val="36"/>
                <w:szCs w:val="36"/>
              </w:rPr>
              <w:t>3</w:t>
            </w:r>
          </w:p>
        </w:tc>
      </w:tr>
      <w:tr w:rsidR="00D5132E" w14:paraId="056E03A7" w14:textId="77777777" w:rsidTr="006C1621">
        <w:trPr>
          <w:trHeight w:val="567"/>
        </w:trPr>
        <w:tc>
          <w:tcPr>
            <w:tcW w:w="6900" w:type="dxa"/>
            <w:vAlign w:val="center"/>
          </w:tcPr>
          <w:p w14:paraId="62AF6B40" w14:textId="72E9268A" w:rsidR="00D5132E" w:rsidRDefault="00D5132E" w:rsidP="00890708">
            <w:pPr>
              <w:rPr>
                <w:rFonts w:ascii="Arial" w:hAnsi="Arial" w:cs="Arial"/>
                <w:szCs w:val="24"/>
              </w:rPr>
            </w:pPr>
            <w:r>
              <w:rPr>
                <w:rFonts w:ascii="Arial" w:hAnsi="Arial" w:cs="Arial"/>
                <w:szCs w:val="24"/>
              </w:rPr>
              <w:t>9: Report on visualisations, challenges and things learned, and improvements for future work. Should include statement on how generative AI has been used.</w:t>
            </w:r>
          </w:p>
        </w:tc>
        <w:tc>
          <w:tcPr>
            <w:tcW w:w="1033" w:type="dxa"/>
            <w:vAlign w:val="center"/>
          </w:tcPr>
          <w:p w14:paraId="7EB259FA" w14:textId="657F4C05" w:rsidR="00D5132E" w:rsidRDefault="00D5132E" w:rsidP="00750789">
            <w:pPr>
              <w:jc w:val="center"/>
              <w:rPr>
                <w:sz w:val="36"/>
              </w:rPr>
            </w:pPr>
            <w:r>
              <w:rPr>
                <w:sz w:val="36"/>
              </w:rPr>
              <w:t>20</w:t>
            </w:r>
          </w:p>
        </w:tc>
        <w:tc>
          <w:tcPr>
            <w:tcW w:w="1083" w:type="dxa"/>
            <w:vAlign w:val="center"/>
          </w:tcPr>
          <w:p w14:paraId="1B32C2F5" w14:textId="4994D1CD" w:rsidR="00D5132E" w:rsidRPr="00965395" w:rsidRDefault="003D6806" w:rsidP="00750789">
            <w:pPr>
              <w:jc w:val="center"/>
              <w:rPr>
                <w:sz w:val="36"/>
                <w:szCs w:val="36"/>
              </w:rPr>
            </w:pPr>
            <w:r>
              <w:rPr>
                <w:sz w:val="36"/>
                <w:szCs w:val="36"/>
              </w:rPr>
              <w:t>14</w:t>
            </w:r>
          </w:p>
        </w:tc>
      </w:tr>
      <w:tr w:rsidR="004759F5" w14:paraId="6B8D2D0A" w14:textId="77777777" w:rsidTr="006C1621">
        <w:trPr>
          <w:trHeight w:val="567"/>
        </w:trPr>
        <w:tc>
          <w:tcPr>
            <w:tcW w:w="7933" w:type="dxa"/>
            <w:gridSpan w:val="2"/>
            <w:vAlign w:val="center"/>
          </w:tcPr>
          <w:p w14:paraId="5402368E" w14:textId="7BC50254" w:rsidR="004759F5" w:rsidRPr="004759F5" w:rsidRDefault="004759F5" w:rsidP="004759F5">
            <w:pPr>
              <w:rPr>
                <w:i/>
                <w:iCs/>
                <w:sz w:val="36"/>
              </w:rPr>
            </w:pPr>
            <w:r w:rsidRPr="004759F5">
              <w:rPr>
                <w:rFonts w:ascii="Arial" w:hAnsi="Arial" w:cs="Arial"/>
                <w:i/>
                <w:iCs/>
                <w:szCs w:val="24"/>
              </w:rPr>
              <w:t>TOTAL</w:t>
            </w:r>
          </w:p>
        </w:tc>
        <w:tc>
          <w:tcPr>
            <w:tcW w:w="1083" w:type="dxa"/>
            <w:vAlign w:val="center"/>
          </w:tcPr>
          <w:p w14:paraId="73F3D05B" w14:textId="1DE6661E" w:rsidR="004759F5" w:rsidRPr="00965395" w:rsidRDefault="005A1634" w:rsidP="00750789">
            <w:pPr>
              <w:jc w:val="center"/>
              <w:rPr>
                <w:color w:val="FF0000"/>
                <w:sz w:val="36"/>
                <w:szCs w:val="36"/>
              </w:rPr>
            </w:pPr>
            <w:r>
              <w:rPr>
                <w:color w:val="FF0000"/>
                <w:sz w:val="36"/>
                <w:szCs w:val="36"/>
              </w:rPr>
              <w:t>64</w:t>
            </w:r>
          </w:p>
        </w:tc>
      </w:tr>
      <w:tr w:rsidR="001B769A" w14:paraId="124D0CC7" w14:textId="77777777" w:rsidTr="004759F5">
        <w:trPr>
          <w:trHeight w:val="2182"/>
        </w:trPr>
        <w:tc>
          <w:tcPr>
            <w:tcW w:w="9016" w:type="dxa"/>
            <w:gridSpan w:val="3"/>
          </w:tcPr>
          <w:p w14:paraId="7889EB71" w14:textId="1AC45D4B" w:rsidR="001B769A" w:rsidRPr="00D5132E" w:rsidRDefault="00C33273" w:rsidP="001B769A">
            <w:pPr>
              <w:rPr>
                <w:rFonts w:ascii="Arial" w:hAnsi="Arial" w:cs="Arial"/>
                <w:b/>
                <w:bCs/>
                <w:szCs w:val="24"/>
              </w:rPr>
            </w:pPr>
            <w:r w:rsidRPr="00D5132E">
              <w:rPr>
                <w:rFonts w:ascii="Arial" w:hAnsi="Arial" w:cs="Arial"/>
                <w:b/>
                <w:bCs/>
                <w:szCs w:val="24"/>
              </w:rPr>
              <w:lastRenderedPageBreak/>
              <w:t>Comment</w:t>
            </w:r>
            <w:r w:rsidR="00D5132E" w:rsidRPr="00D5132E">
              <w:rPr>
                <w:rFonts w:ascii="Arial" w:hAnsi="Arial" w:cs="Arial"/>
                <w:b/>
                <w:bCs/>
                <w:szCs w:val="24"/>
              </w:rPr>
              <w:t>s</w:t>
            </w:r>
          </w:p>
          <w:p w14:paraId="53446539" w14:textId="59C40BEA" w:rsidR="006E2CC0" w:rsidRDefault="006E2CC0" w:rsidP="001B769A">
            <w:pPr>
              <w:rPr>
                <w:szCs w:val="24"/>
              </w:rPr>
            </w:pPr>
            <w:r>
              <w:rPr>
                <w:szCs w:val="24"/>
              </w:rPr>
              <w:t>Q1:</w:t>
            </w:r>
            <w:r w:rsidR="00434FA6">
              <w:rPr>
                <w:szCs w:val="24"/>
              </w:rPr>
              <w:t xml:space="preserve"> If you’re going to change the datafile filename then put a comment in to explain that you’re doing it. Otherwise the datafile won’t load. Fine once that was sorted.</w:t>
            </w:r>
          </w:p>
          <w:p w14:paraId="73A8B796" w14:textId="0035BEE2" w:rsidR="006E2CC0" w:rsidRDefault="006E2CC0" w:rsidP="001B769A">
            <w:pPr>
              <w:rPr>
                <w:szCs w:val="24"/>
              </w:rPr>
            </w:pPr>
            <w:r>
              <w:rPr>
                <w:szCs w:val="24"/>
              </w:rPr>
              <w:t>Q2:</w:t>
            </w:r>
            <w:r w:rsidR="00434FA6">
              <w:rPr>
                <w:szCs w:val="24"/>
              </w:rPr>
              <w:t xml:space="preserve"> Your percentages are a little off but your basic approach is right. The InvalidData dataframe works.</w:t>
            </w:r>
          </w:p>
          <w:p w14:paraId="6F8E40A7" w14:textId="352C6BE9" w:rsidR="006E2CC0" w:rsidRDefault="006E2CC0" w:rsidP="001B769A">
            <w:pPr>
              <w:rPr>
                <w:szCs w:val="24"/>
              </w:rPr>
            </w:pPr>
            <w:r>
              <w:rPr>
                <w:szCs w:val="24"/>
              </w:rPr>
              <w:t>Q3:</w:t>
            </w:r>
            <w:r w:rsidR="00434FA6">
              <w:rPr>
                <w:szCs w:val="24"/>
              </w:rPr>
              <w:t xml:space="preserve"> Good use of the plot() function. It would be good to have units on the axes.</w:t>
            </w:r>
            <w:r w:rsidR="00E96B4F">
              <w:rPr>
                <w:szCs w:val="24"/>
              </w:rPr>
              <w:t xml:space="preserve"> Good decision not to plot the points – the line is visually easier to follow this way.</w:t>
            </w:r>
          </w:p>
          <w:p w14:paraId="2B66340F" w14:textId="52ACADD0" w:rsidR="006E2CC0" w:rsidRDefault="006E2CC0" w:rsidP="001B769A">
            <w:pPr>
              <w:rPr>
                <w:szCs w:val="24"/>
              </w:rPr>
            </w:pPr>
            <w:r>
              <w:rPr>
                <w:szCs w:val="24"/>
              </w:rPr>
              <w:t>Q4:</w:t>
            </w:r>
            <w:r w:rsidR="00E96B4F">
              <w:rPr>
                <w:szCs w:val="24"/>
              </w:rPr>
              <w:t xml:space="preserve"> Good use of plot again. </w:t>
            </w:r>
          </w:p>
          <w:p w14:paraId="0D70163D" w14:textId="73B6F8D5" w:rsidR="00D5132E" w:rsidRDefault="00D5132E" w:rsidP="001B769A">
            <w:pPr>
              <w:rPr>
                <w:szCs w:val="24"/>
              </w:rPr>
            </w:pPr>
            <w:r>
              <w:rPr>
                <w:szCs w:val="24"/>
              </w:rPr>
              <w:t>Q5:</w:t>
            </w:r>
            <w:r w:rsidR="00E96B4F">
              <w:rPr>
                <w:szCs w:val="24"/>
              </w:rPr>
              <w:t xml:space="preserve"> Good plot, nice to see the regression line. You could have added the correlation value to the main label (or as a separate label) to make it even clearer.</w:t>
            </w:r>
          </w:p>
          <w:p w14:paraId="27D67725" w14:textId="2E36143C" w:rsidR="00D5132E" w:rsidRDefault="00D5132E" w:rsidP="001B769A">
            <w:pPr>
              <w:rPr>
                <w:szCs w:val="24"/>
              </w:rPr>
            </w:pPr>
            <w:r>
              <w:rPr>
                <w:szCs w:val="24"/>
              </w:rPr>
              <w:t>Q6:</w:t>
            </w:r>
            <w:r w:rsidR="00E96B4F">
              <w:rPr>
                <w:szCs w:val="24"/>
              </w:rPr>
              <w:t xml:space="preserve"> The t-test works and the boxplots are a good visual way to show this. You would have been better removing some of the outliers, as the data is very, very skewed. </w:t>
            </w:r>
            <w:r w:rsidR="003D6806">
              <w:rPr>
                <w:szCs w:val="24"/>
              </w:rPr>
              <w:t>Did you accept or reject the null hypothesis? The result should have been in the comments.</w:t>
            </w:r>
          </w:p>
          <w:p w14:paraId="765796A4" w14:textId="26BF9F9C" w:rsidR="00D5132E" w:rsidRDefault="00D5132E" w:rsidP="001B769A">
            <w:pPr>
              <w:rPr>
                <w:szCs w:val="24"/>
              </w:rPr>
            </w:pPr>
            <w:r>
              <w:rPr>
                <w:szCs w:val="24"/>
              </w:rPr>
              <w:t>Q7:</w:t>
            </w:r>
            <w:r w:rsidR="003D6806">
              <w:rPr>
                <w:szCs w:val="24"/>
              </w:rPr>
              <w:t xml:space="preserve"> You’ve got the code to perform the ANOVA and the post-hoc test, but did you need the post-hoc test? Did you accept or reject the null hypothesis?</w:t>
            </w:r>
          </w:p>
          <w:p w14:paraId="040379CB" w14:textId="52F8AFB4" w:rsidR="00D5132E" w:rsidRDefault="00D5132E" w:rsidP="001B769A">
            <w:pPr>
              <w:rPr>
                <w:szCs w:val="24"/>
              </w:rPr>
            </w:pPr>
            <w:r>
              <w:rPr>
                <w:szCs w:val="24"/>
              </w:rPr>
              <w:t>Q8:</w:t>
            </w:r>
            <w:r w:rsidR="003D6806">
              <w:rPr>
                <w:szCs w:val="24"/>
              </w:rPr>
              <w:t xml:space="preserve"> The code is fairly well laid out but you need more comments to do things like explain the sequence of actions within the functions.</w:t>
            </w:r>
          </w:p>
          <w:p w14:paraId="38B527CC" w14:textId="77777777" w:rsidR="00D5132E" w:rsidRDefault="00D5132E" w:rsidP="001B769A">
            <w:pPr>
              <w:rPr>
                <w:szCs w:val="24"/>
              </w:rPr>
            </w:pPr>
            <w:r>
              <w:rPr>
                <w:szCs w:val="24"/>
              </w:rPr>
              <w:t>Q9:</w:t>
            </w:r>
            <w:r w:rsidR="003D6806">
              <w:rPr>
                <w:szCs w:val="24"/>
              </w:rPr>
              <w:t xml:space="preserve"> Remember that code samples don’t count towards the word count, so you could have had another 120 words. Your justifications are good (references would make them even better). Some good observations made on the practicalities of doing this assignment.</w:t>
            </w:r>
          </w:p>
          <w:p w14:paraId="2895B4FD" w14:textId="6BA14403" w:rsidR="003D6806" w:rsidRDefault="003D6806" w:rsidP="001B769A">
            <w:r>
              <w:t>Good work. You haven’t tried anything too complicated and, as a result, you’ve got some good</w:t>
            </w:r>
            <w:r w:rsidR="005A1634">
              <w:t xml:space="preserve"> easy-to-understand code in there.</w:t>
            </w:r>
          </w:p>
        </w:tc>
      </w:tr>
    </w:tbl>
    <w:p w14:paraId="66F98EA9" w14:textId="565F22BC" w:rsidR="002A279D" w:rsidRPr="00D5132E" w:rsidRDefault="002A279D">
      <w:pPr>
        <w:rPr>
          <w:rFonts w:asciiTheme="majorHAnsi" w:eastAsiaTheme="majorEastAsia" w:hAnsiTheme="majorHAnsi" w:cstheme="majorBidi"/>
          <w:color w:val="2E74B5" w:themeColor="accent1" w:themeShade="BF"/>
          <w:sz w:val="32"/>
          <w:szCs w:val="32"/>
        </w:rPr>
      </w:pPr>
    </w:p>
    <w:sectPr w:rsidR="002A279D" w:rsidRPr="00D5132E" w:rsidSect="004759F5">
      <w:headerReference w:type="default" r:id="rId7"/>
      <w:pgSz w:w="11906" w:h="16838"/>
      <w:pgMar w:top="851"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C0DC1B" w14:textId="77777777" w:rsidR="000E4908" w:rsidRDefault="000E4908" w:rsidP="00F04977">
      <w:pPr>
        <w:spacing w:after="0" w:line="240" w:lineRule="auto"/>
      </w:pPr>
      <w:r>
        <w:separator/>
      </w:r>
    </w:p>
  </w:endnote>
  <w:endnote w:type="continuationSeparator" w:id="0">
    <w:p w14:paraId="3CF6B2BF" w14:textId="77777777" w:rsidR="000E4908" w:rsidRDefault="000E4908" w:rsidP="00F04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9073A5" w14:textId="77777777" w:rsidR="000E4908" w:rsidRDefault="000E4908" w:rsidP="00F04977">
      <w:pPr>
        <w:spacing w:after="0" w:line="240" w:lineRule="auto"/>
      </w:pPr>
      <w:r>
        <w:separator/>
      </w:r>
    </w:p>
  </w:footnote>
  <w:footnote w:type="continuationSeparator" w:id="0">
    <w:p w14:paraId="3DFF796E" w14:textId="77777777" w:rsidR="000E4908" w:rsidRDefault="000E4908" w:rsidP="00F04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B9942D" w14:textId="43979D0E" w:rsidR="00F04977" w:rsidRPr="00F04977" w:rsidRDefault="002A7E10" w:rsidP="00F04977">
    <w:pPr>
      <w:pStyle w:val="Header"/>
      <w:jc w:val="right"/>
      <w:rPr>
        <w:sz w:val="20"/>
      </w:rPr>
    </w:pPr>
    <w:r>
      <w:rPr>
        <w:sz w:val="20"/>
      </w:rPr>
      <w:t>Statistical Programming (AC</w:t>
    </w:r>
    <w:r w:rsidR="00311CCE">
      <w:rPr>
        <w:sz w:val="20"/>
      </w:rPr>
      <w:t>C</w:t>
    </w:r>
    <w:r w:rsidR="00922036">
      <w:rPr>
        <w:sz w:val="20"/>
      </w:rPr>
      <w:t>B5021</w:t>
    </w:r>
    <w:r w:rsidR="00C33273">
      <w:rPr>
        <w:sz w:val="20"/>
      </w:rPr>
      <w:t>) - Assignment 2</w:t>
    </w:r>
    <w:r w:rsidR="00F04977" w:rsidRPr="00F04977">
      <w:rPr>
        <w:sz w:val="20"/>
      </w:rPr>
      <w:t xml:space="preserve"> Marking Sheet</w:t>
    </w:r>
  </w:p>
  <w:p w14:paraId="077660E9" w14:textId="77777777" w:rsidR="00F04977" w:rsidRDefault="00F04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1763B"/>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D570393"/>
    <w:multiLevelType w:val="hybridMultilevel"/>
    <w:tmpl w:val="B9D80572"/>
    <w:lvl w:ilvl="0" w:tplc="FFFFFFFF">
      <w:start w:val="1"/>
      <w:numFmt w:val="decimal"/>
      <w:lvlText w:val="%1."/>
      <w:lvlJc w:val="left"/>
      <w:pPr>
        <w:ind w:left="144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6F59C4"/>
    <w:multiLevelType w:val="hybridMultilevel"/>
    <w:tmpl w:val="8916B9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F7F1F24"/>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4624129C"/>
    <w:multiLevelType w:val="hybridMultilevel"/>
    <w:tmpl w:val="2948274E"/>
    <w:lvl w:ilvl="0" w:tplc="0809000F">
      <w:start w:val="1"/>
      <w:numFmt w:val="decimal"/>
      <w:lvlText w:val="%1."/>
      <w:lvlJc w:val="left"/>
      <w:pPr>
        <w:ind w:left="-360" w:hanging="360"/>
      </w:p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5" w15:restartNumberingAfterBreak="0">
    <w:nsid w:val="548B2770"/>
    <w:multiLevelType w:val="hybridMultilevel"/>
    <w:tmpl w:val="B42A3E36"/>
    <w:lvl w:ilvl="0" w:tplc="9D125F6C">
      <w:start w:val="1"/>
      <w:numFmt w:val="decimal"/>
      <w:lvlText w:val="%1."/>
      <w:lvlJc w:val="left"/>
      <w:pPr>
        <w:ind w:left="371" w:hanging="360"/>
      </w:pPr>
    </w:lvl>
    <w:lvl w:ilvl="1" w:tplc="FFFFFFFF">
      <w:start w:val="1"/>
      <w:numFmt w:val="lowerLetter"/>
      <w:lvlText w:val="%2."/>
      <w:lvlJc w:val="left"/>
      <w:pPr>
        <w:ind w:left="1091" w:hanging="360"/>
      </w:pPr>
    </w:lvl>
    <w:lvl w:ilvl="2" w:tplc="FFFFFFFF" w:tentative="1">
      <w:start w:val="1"/>
      <w:numFmt w:val="lowerRoman"/>
      <w:lvlText w:val="%3."/>
      <w:lvlJc w:val="right"/>
      <w:pPr>
        <w:ind w:left="1811" w:hanging="180"/>
      </w:pPr>
    </w:lvl>
    <w:lvl w:ilvl="3" w:tplc="FFFFFFFF" w:tentative="1">
      <w:start w:val="1"/>
      <w:numFmt w:val="decimal"/>
      <w:lvlText w:val="%4."/>
      <w:lvlJc w:val="left"/>
      <w:pPr>
        <w:ind w:left="2531" w:hanging="360"/>
      </w:pPr>
    </w:lvl>
    <w:lvl w:ilvl="4" w:tplc="FFFFFFFF" w:tentative="1">
      <w:start w:val="1"/>
      <w:numFmt w:val="lowerLetter"/>
      <w:lvlText w:val="%5."/>
      <w:lvlJc w:val="left"/>
      <w:pPr>
        <w:ind w:left="3251" w:hanging="360"/>
      </w:pPr>
    </w:lvl>
    <w:lvl w:ilvl="5" w:tplc="FFFFFFFF" w:tentative="1">
      <w:start w:val="1"/>
      <w:numFmt w:val="lowerRoman"/>
      <w:lvlText w:val="%6."/>
      <w:lvlJc w:val="right"/>
      <w:pPr>
        <w:ind w:left="3971" w:hanging="180"/>
      </w:pPr>
    </w:lvl>
    <w:lvl w:ilvl="6" w:tplc="FFFFFFFF" w:tentative="1">
      <w:start w:val="1"/>
      <w:numFmt w:val="decimal"/>
      <w:lvlText w:val="%7."/>
      <w:lvlJc w:val="left"/>
      <w:pPr>
        <w:ind w:left="4691" w:hanging="360"/>
      </w:pPr>
    </w:lvl>
    <w:lvl w:ilvl="7" w:tplc="FFFFFFFF" w:tentative="1">
      <w:start w:val="1"/>
      <w:numFmt w:val="lowerLetter"/>
      <w:lvlText w:val="%8."/>
      <w:lvlJc w:val="left"/>
      <w:pPr>
        <w:ind w:left="5411" w:hanging="360"/>
      </w:pPr>
    </w:lvl>
    <w:lvl w:ilvl="8" w:tplc="FFFFFFFF" w:tentative="1">
      <w:start w:val="1"/>
      <w:numFmt w:val="lowerRoman"/>
      <w:lvlText w:val="%9."/>
      <w:lvlJc w:val="right"/>
      <w:pPr>
        <w:ind w:left="6131" w:hanging="180"/>
      </w:pPr>
    </w:lvl>
  </w:abstractNum>
  <w:abstractNum w:abstractNumId="6" w15:restartNumberingAfterBreak="0">
    <w:nsid w:val="5D8465E1"/>
    <w:multiLevelType w:val="hybridMultilevel"/>
    <w:tmpl w:val="543E5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E4D7003"/>
    <w:multiLevelType w:val="hybridMultilevel"/>
    <w:tmpl w:val="543E5D3A"/>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num w:numId="1" w16cid:durableId="1963415547">
    <w:abstractNumId w:val="4"/>
  </w:num>
  <w:num w:numId="2" w16cid:durableId="1875576550">
    <w:abstractNumId w:val="2"/>
  </w:num>
  <w:num w:numId="3" w16cid:durableId="1478957398">
    <w:abstractNumId w:val="6"/>
  </w:num>
  <w:num w:numId="4" w16cid:durableId="191575319">
    <w:abstractNumId w:val="0"/>
  </w:num>
  <w:num w:numId="5" w16cid:durableId="1838156960">
    <w:abstractNumId w:val="7"/>
  </w:num>
  <w:num w:numId="6" w16cid:durableId="1623806485">
    <w:abstractNumId w:val="3"/>
  </w:num>
  <w:num w:numId="7" w16cid:durableId="714622260">
    <w:abstractNumId w:val="1"/>
  </w:num>
  <w:num w:numId="8" w16cid:durableId="8468683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279D"/>
    <w:rsid w:val="00011A7B"/>
    <w:rsid w:val="00013B75"/>
    <w:rsid w:val="00033610"/>
    <w:rsid w:val="00064988"/>
    <w:rsid w:val="00066C33"/>
    <w:rsid w:val="000B5D5C"/>
    <w:rsid w:val="000E4908"/>
    <w:rsid w:val="001109E0"/>
    <w:rsid w:val="00113391"/>
    <w:rsid w:val="001B769A"/>
    <w:rsid w:val="00255D45"/>
    <w:rsid w:val="00265BE3"/>
    <w:rsid w:val="002A279D"/>
    <w:rsid w:val="002A6081"/>
    <w:rsid w:val="002A7E10"/>
    <w:rsid w:val="002C75BE"/>
    <w:rsid w:val="002F3655"/>
    <w:rsid w:val="00311CCE"/>
    <w:rsid w:val="0034121A"/>
    <w:rsid w:val="00347B4C"/>
    <w:rsid w:val="003A11A6"/>
    <w:rsid w:val="003D6806"/>
    <w:rsid w:val="003E444F"/>
    <w:rsid w:val="003F326D"/>
    <w:rsid w:val="003F5081"/>
    <w:rsid w:val="00425D88"/>
    <w:rsid w:val="004300D9"/>
    <w:rsid w:val="00434FA6"/>
    <w:rsid w:val="00446096"/>
    <w:rsid w:val="004759F5"/>
    <w:rsid w:val="004C76F0"/>
    <w:rsid w:val="00531EF0"/>
    <w:rsid w:val="00540462"/>
    <w:rsid w:val="005443ED"/>
    <w:rsid w:val="00561549"/>
    <w:rsid w:val="005A0D00"/>
    <w:rsid w:val="005A1634"/>
    <w:rsid w:val="0062689D"/>
    <w:rsid w:val="00646242"/>
    <w:rsid w:val="006B511B"/>
    <w:rsid w:val="006C1621"/>
    <w:rsid w:val="006E2CC0"/>
    <w:rsid w:val="006E6C3D"/>
    <w:rsid w:val="00777D9D"/>
    <w:rsid w:val="007A0AA0"/>
    <w:rsid w:val="00821FDD"/>
    <w:rsid w:val="00890708"/>
    <w:rsid w:val="00901C7F"/>
    <w:rsid w:val="00922036"/>
    <w:rsid w:val="009518F7"/>
    <w:rsid w:val="00965395"/>
    <w:rsid w:val="00972CD5"/>
    <w:rsid w:val="00976323"/>
    <w:rsid w:val="009D3638"/>
    <w:rsid w:val="00A759F2"/>
    <w:rsid w:val="00A91C88"/>
    <w:rsid w:val="00AB0CEC"/>
    <w:rsid w:val="00AD537F"/>
    <w:rsid w:val="00B16522"/>
    <w:rsid w:val="00B42509"/>
    <w:rsid w:val="00B76C54"/>
    <w:rsid w:val="00B91D6A"/>
    <w:rsid w:val="00BA434E"/>
    <w:rsid w:val="00BB3017"/>
    <w:rsid w:val="00C33273"/>
    <w:rsid w:val="00C66900"/>
    <w:rsid w:val="00CF692A"/>
    <w:rsid w:val="00D5132E"/>
    <w:rsid w:val="00DC338F"/>
    <w:rsid w:val="00DC5C58"/>
    <w:rsid w:val="00E00CE0"/>
    <w:rsid w:val="00E326C5"/>
    <w:rsid w:val="00E554E0"/>
    <w:rsid w:val="00E96B4F"/>
    <w:rsid w:val="00EC4C26"/>
    <w:rsid w:val="00EC6115"/>
    <w:rsid w:val="00F04977"/>
    <w:rsid w:val="00F92E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A1E236"/>
  <w15:chartTrackingRefBased/>
  <w15:docId w15:val="{EAA819C3-A44A-4B9F-9CD7-3B9D85DD8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9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27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aliases w:val="omar footnote,List Paragraph1,Numbered Indented Text,Colorful List - Accent 11,Text bullets 1"/>
    <w:basedOn w:val="Normal"/>
    <w:link w:val="ListParagraphChar"/>
    <w:uiPriority w:val="34"/>
    <w:qFormat/>
    <w:rsid w:val="002A279D"/>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A279D"/>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F04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977"/>
  </w:style>
  <w:style w:type="paragraph" w:styleId="Footer">
    <w:name w:val="footer"/>
    <w:basedOn w:val="Normal"/>
    <w:link w:val="FooterChar"/>
    <w:uiPriority w:val="99"/>
    <w:unhideWhenUsed/>
    <w:rsid w:val="00F04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977"/>
  </w:style>
  <w:style w:type="character" w:customStyle="1" w:styleId="Heading1Char">
    <w:name w:val="Heading 1 Char"/>
    <w:basedOn w:val="DefaultParagraphFont"/>
    <w:link w:val="Heading1"/>
    <w:uiPriority w:val="9"/>
    <w:rsid w:val="00F04977"/>
    <w:rPr>
      <w:rFonts w:asciiTheme="majorHAnsi" w:eastAsiaTheme="majorEastAsia" w:hAnsiTheme="majorHAnsi" w:cstheme="majorBidi"/>
      <w:color w:val="2E74B5" w:themeColor="accent1" w:themeShade="BF"/>
      <w:sz w:val="32"/>
      <w:szCs w:val="32"/>
    </w:rPr>
  </w:style>
  <w:style w:type="paragraph" w:customStyle="1" w:styleId="Default">
    <w:name w:val="Default"/>
    <w:rsid w:val="005A0D0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2</Pages>
  <Words>624</Words>
  <Characters>3558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Nik Whitehead</cp:lastModifiedBy>
  <cp:revision>3</cp:revision>
  <dcterms:created xsi:type="dcterms:W3CDTF">2026-01-26T16:10:00Z</dcterms:created>
  <dcterms:modified xsi:type="dcterms:W3CDTF">2026-01-30T16:22:00Z</dcterms:modified>
</cp:coreProperties>
</file>