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A779C" w14:textId="76FC2119" w:rsidR="004B10FC" w:rsidRPr="004A0BE0" w:rsidRDefault="004B10FC" w:rsidP="00EA4C88">
      <w:pPr>
        <w:rPr>
          <w:rFonts w:cs="Times New Roman"/>
          <w:b/>
          <w:bCs/>
          <w:sz w:val="32"/>
          <w:szCs w:val="32"/>
        </w:rPr>
      </w:pPr>
      <w:r w:rsidRPr="004A0BE0">
        <w:rPr>
          <w:rFonts w:cs="Times New Roman"/>
          <w:b/>
          <w:bCs/>
          <w:sz w:val="32"/>
          <w:szCs w:val="32"/>
        </w:rPr>
        <w:t xml:space="preserve">Student Name: </w:t>
      </w:r>
      <w:r w:rsidR="000303AB" w:rsidRPr="004A0BE0">
        <w:rPr>
          <w:rFonts w:cs="Times New Roman"/>
          <w:b/>
          <w:bCs/>
          <w:sz w:val="32"/>
          <w:szCs w:val="32"/>
        </w:rPr>
        <w:t>MD Belal Hussain</w:t>
      </w:r>
      <w:r w:rsidRPr="004A0BE0">
        <w:rPr>
          <w:rFonts w:cs="Times New Roman"/>
          <w:b/>
          <w:bCs/>
          <w:sz w:val="32"/>
          <w:szCs w:val="32"/>
        </w:rPr>
        <w:t xml:space="preserve">     Student number:</w:t>
      </w:r>
      <w:r w:rsidR="00080CAF">
        <w:rPr>
          <w:rFonts w:cs="Times New Roman"/>
          <w:b/>
          <w:bCs/>
          <w:sz w:val="32"/>
          <w:szCs w:val="32"/>
        </w:rPr>
        <w:t xml:space="preserve"> 2225724</w:t>
      </w:r>
    </w:p>
    <w:p w14:paraId="36C441E5" w14:textId="1403E076" w:rsidR="002731FD" w:rsidRPr="004A0BE0" w:rsidRDefault="002731FD" w:rsidP="00EA4C88">
      <w:pPr>
        <w:rPr>
          <w:rFonts w:cs="Times New Roman"/>
          <w:b/>
          <w:bCs/>
          <w:sz w:val="32"/>
          <w:szCs w:val="32"/>
        </w:rPr>
      </w:pPr>
    </w:p>
    <w:p w14:paraId="1AC4ADC0" w14:textId="77777777" w:rsidR="002731FD" w:rsidRPr="004A0BE0" w:rsidRDefault="002731FD" w:rsidP="00EA4C88">
      <w:pPr>
        <w:rPr>
          <w:rFonts w:cs="Times New Roman"/>
          <w:b/>
          <w:bCs/>
          <w:sz w:val="32"/>
          <w:szCs w:val="32"/>
        </w:rPr>
      </w:pPr>
      <w:r w:rsidRPr="004A0BE0">
        <w:rPr>
          <w:rFonts w:eastAsia="Calibri" w:cs="Times New Roman"/>
          <w:b/>
          <w:bCs/>
          <w:sz w:val="32"/>
          <w:szCs w:val="32"/>
        </w:rPr>
        <w:t>Assignment Title</w:t>
      </w:r>
      <w:r w:rsidRPr="004A0BE0">
        <w:rPr>
          <w:rFonts w:eastAsia="Calibri" w:cs="Times New Roman"/>
          <w:sz w:val="32"/>
          <w:szCs w:val="32"/>
        </w:rPr>
        <w:t xml:space="preserve">: </w:t>
      </w:r>
      <w:r w:rsidRPr="004A0BE0">
        <w:rPr>
          <w:rFonts w:cs="Times New Roman"/>
          <w:sz w:val="32"/>
          <w:szCs w:val="32"/>
        </w:rPr>
        <w:t xml:space="preserve">A Critical Analysis of </w:t>
      </w:r>
      <w:r w:rsidRPr="004A0BE0">
        <w:rPr>
          <w:rFonts w:cs="Times New Roman"/>
          <w:b/>
          <w:bCs/>
          <w:sz w:val="32"/>
          <w:szCs w:val="32"/>
        </w:rPr>
        <w:t>Marriott International</w:t>
      </w:r>
      <w:r w:rsidRPr="004A0BE0">
        <w:rPr>
          <w:rFonts w:cs="Times New Roman"/>
          <w:sz w:val="32"/>
          <w:szCs w:val="32"/>
        </w:rPr>
        <w:t>: Organisational Structure, Change Initiatives, and Strategic Direction</w:t>
      </w:r>
    </w:p>
    <w:p w14:paraId="737AE451" w14:textId="1917A027" w:rsidR="002731FD" w:rsidRPr="004A0BE0" w:rsidRDefault="002731FD" w:rsidP="00EA4C88">
      <w:pPr>
        <w:spacing w:line="259" w:lineRule="auto"/>
        <w:rPr>
          <w:rFonts w:eastAsia="Calibri" w:cs="Times New Roman"/>
          <w:sz w:val="32"/>
          <w:szCs w:val="32"/>
        </w:rPr>
      </w:pPr>
      <w:r w:rsidRPr="004A0BE0">
        <w:rPr>
          <w:rFonts w:eastAsia="Calibri" w:cs="Times New Roman"/>
          <w:b/>
          <w:bCs/>
          <w:sz w:val="32"/>
          <w:szCs w:val="32"/>
        </w:rPr>
        <w:t>Programme:</w:t>
      </w:r>
      <w:r w:rsidRPr="004A0BE0">
        <w:rPr>
          <w:rFonts w:eastAsia="Calibri" w:cs="Times New Roman"/>
          <w:sz w:val="32"/>
          <w:szCs w:val="32"/>
        </w:rPr>
        <w:t xml:space="preserve"> BA (Hons) International Hotel Management</w:t>
      </w:r>
    </w:p>
    <w:p w14:paraId="4C95F707" w14:textId="0C883C75" w:rsidR="002731FD" w:rsidRPr="004A0BE0" w:rsidRDefault="002731FD" w:rsidP="00EA4C88">
      <w:pPr>
        <w:tabs>
          <w:tab w:val="left" w:pos="6432"/>
        </w:tabs>
        <w:rPr>
          <w:rFonts w:eastAsia="Calibri" w:cs="Times New Roman"/>
          <w:b/>
          <w:bCs/>
          <w:sz w:val="32"/>
          <w:szCs w:val="32"/>
        </w:rPr>
      </w:pPr>
      <w:r w:rsidRPr="004A0BE0">
        <w:rPr>
          <w:rFonts w:eastAsia="Calibri" w:cs="Times New Roman"/>
          <w:b/>
          <w:bCs/>
          <w:sz w:val="32"/>
          <w:szCs w:val="32"/>
        </w:rPr>
        <w:t xml:space="preserve">Module: </w:t>
      </w:r>
      <w:r w:rsidRPr="004A0BE0">
        <w:rPr>
          <w:rFonts w:eastAsia="Calibri" w:cs="Times New Roman"/>
          <w:sz w:val="32"/>
          <w:szCs w:val="32"/>
        </w:rPr>
        <w:t>Management &amp; Organisational Behaviour</w:t>
      </w:r>
    </w:p>
    <w:p w14:paraId="3032AE45" w14:textId="77777777" w:rsidR="002731FD" w:rsidRPr="004A0BE0" w:rsidRDefault="002731FD" w:rsidP="00EA4C88">
      <w:pPr>
        <w:rPr>
          <w:rFonts w:eastAsia="Calibri" w:cs="Times New Roman"/>
          <w:sz w:val="32"/>
          <w:szCs w:val="32"/>
        </w:rPr>
      </w:pPr>
      <w:r w:rsidRPr="004A0BE0">
        <w:rPr>
          <w:rFonts w:eastAsia="Calibri" w:cs="Times New Roman"/>
          <w:b/>
          <w:bCs/>
          <w:sz w:val="32"/>
          <w:szCs w:val="32"/>
        </w:rPr>
        <w:t>Module Code:</w:t>
      </w:r>
      <w:r w:rsidRPr="004A0BE0">
        <w:rPr>
          <w:rFonts w:eastAsia="Calibri" w:cs="Times New Roman"/>
          <w:sz w:val="32"/>
          <w:szCs w:val="32"/>
        </w:rPr>
        <w:t xml:space="preserve"> BMIH5004</w:t>
      </w:r>
    </w:p>
    <w:p w14:paraId="284AD564" w14:textId="13DE3E06" w:rsidR="002731FD" w:rsidRPr="004A0BE0" w:rsidRDefault="002731FD" w:rsidP="00EA4C88">
      <w:pPr>
        <w:rPr>
          <w:rFonts w:eastAsia="Calibri" w:cs="Times New Roman"/>
          <w:b/>
          <w:bCs/>
          <w:color w:val="000000"/>
          <w:sz w:val="32"/>
          <w:szCs w:val="32"/>
        </w:rPr>
      </w:pPr>
      <w:r w:rsidRPr="004A0BE0">
        <w:rPr>
          <w:rFonts w:eastAsia="Calibri" w:cs="Times New Roman"/>
          <w:b/>
          <w:bCs/>
          <w:color w:val="000000"/>
          <w:sz w:val="32"/>
          <w:szCs w:val="32"/>
        </w:rPr>
        <w:t xml:space="preserve">Lecturer’s Name: </w:t>
      </w:r>
      <w:r w:rsidR="00080CAF">
        <w:rPr>
          <w:rFonts w:eastAsia="Calibri" w:cs="Times New Roman"/>
          <w:sz w:val="32"/>
          <w:szCs w:val="32"/>
        </w:rPr>
        <w:t>Daniel Payne</w:t>
      </w:r>
    </w:p>
    <w:p w14:paraId="59E9312C" w14:textId="61841C35" w:rsidR="002731FD" w:rsidRPr="004A0BE0" w:rsidRDefault="002731FD" w:rsidP="00EA4C88">
      <w:pPr>
        <w:rPr>
          <w:rFonts w:eastAsia="Calibri" w:cs="Times New Roman"/>
          <w:sz w:val="32"/>
          <w:szCs w:val="32"/>
        </w:rPr>
      </w:pPr>
      <w:r w:rsidRPr="004A0BE0">
        <w:rPr>
          <w:rFonts w:eastAsia="Calibri" w:cs="Times New Roman"/>
          <w:b/>
          <w:bCs/>
          <w:sz w:val="32"/>
          <w:szCs w:val="32"/>
        </w:rPr>
        <w:t>Submission deadline:</w:t>
      </w:r>
      <w:r w:rsidRPr="004A0BE0">
        <w:rPr>
          <w:rFonts w:eastAsia="Calibri" w:cs="Times New Roman"/>
          <w:sz w:val="32"/>
          <w:szCs w:val="32"/>
        </w:rPr>
        <w:t xml:space="preserve"> Friday 7th March 2025, 23:59 pm</w:t>
      </w:r>
    </w:p>
    <w:p w14:paraId="621048A3" w14:textId="77777777" w:rsidR="002731FD" w:rsidRPr="004A0BE0" w:rsidRDefault="002731FD" w:rsidP="00EA4C88">
      <w:pPr>
        <w:rPr>
          <w:rFonts w:eastAsia="Calibri" w:cs="Times New Roman"/>
          <w:sz w:val="32"/>
          <w:szCs w:val="32"/>
        </w:rPr>
      </w:pPr>
      <w:r w:rsidRPr="004A0BE0">
        <w:rPr>
          <w:rFonts w:eastAsia="Calibri" w:cs="Times New Roman"/>
          <w:b/>
          <w:bCs/>
          <w:sz w:val="32"/>
          <w:szCs w:val="32"/>
        </w:rPr>
        <w:t>Word count (or equivalent):</w:t>
      </w:r>
      <w:r w:rsidRPr="004A0BE0">
        <w:rPr>
          <w:rFonts w:eastAsia="Calibri" w:cs="Times New Roman"/>
          <w:sz w:val="32"/>
          <w:szCs w:val="32"/>
        </w:rPr>
        <w:t xml:space="preserve"> 2000</w:t>
      </w:r>
    </w:p>
    <w:p w14:paraId="73C6B96C" w14:textId="77777777" w:rsidR="002731FD" w:rsidRPr="004A0BE0" w:rsidRDefault="002731FD" w:rsidP="00EA4C88">
      <w:pPr>
        <w:rPr>
          <w:rFonts w:cs="Times New Roman"/>
          <w:b/>
          <w:bCs/>
          <w:sz w:val="32"/>
          <w:szCs w:val="32"/>
        </w:rPr>
      </w:pPr>
    </w:p>
    <w:p w14:paraId="29A6D1E6" w14:textId="53DB7659" w:rsidR="004B10FC" w:rsidRPr="004A0BE0" w:rsidRDefault="00B65BE9" w:rsidP="00EA4C88">
      <w:pPr>
        <w:rPr>
          <w:rFonts w:cs="Times New Roman"/>
          <w:b/>
          <w:bCs/>
          <w:sz w:val="32"/>
          <w:szCs w:val="32"/>
        </w:rPr>
      </w:pPr>
      <w:r w:rsidRPr="004A0BE0">
        <w:rPr>
          <w:rFonts w:cs="Times New Roman"/>
          <w:b/>
          <w:bCs/>
          <w:sz w:val="32"/>
          <w:szCs w:val="32"/>
        </w:rPr>
        <w:t>I confirm that I have not presented any AI generated text as my own work</w:t>
      </w:r>
    </w:p>
    <w:p w14:paraId="5B995C32" w14:textId="3CE0EE64" w:rsidR="001F13B0" w:rsidRDefault="001F13B0" w:rsidP="004B10FC">
      <w:r>
        <w:br w:type="page"/>
      </w:r>
    </w:p>
    <w:p w14:paraId="7D0B137E" w14:textId="77777777" w:rsidR="00B23B9A" w:rsidRDefault="00B23B9A" w:rsidP="00B23B9A"/>
    <w:p w14:paraId="2CF1F2AE" w14:textId="77777777" w:rsidR="00B23B9A" w:rsidRDefault="00B23B9A" w:rsidP="00B23B9A">
      <w:r w:rsidRPr="00B23B9A">
        <w:rPr>
          <w:b/>
          <w:bCs/>
        </w:rPr>
        <w:t>Executive Summary</w:t>
      </w:r>
    </w:p>
    <w:p w14:paraId="6F8566F4" w14:textId="0CCA582C" w:rsidR="00B23B9A" w:rsidRDefault="00AD66D7" w:rsidP="00B23B9A">
      <w:r w:rsidRPr="00AD66D7">
        <w:t xml:space="preserve">Marriott International is a global hospitality company with over 130 countries of operations and variety of hotel ranging from economy to luxury. From a corporate hotel as well as an individual hotel standpoint, this report critically examines Marriott International. It starts from an overview of organization, and the organizational structure, corporate culture, and the organisational goals. Then, the report evaluates the impact of recent change initiatives of Marriott </w:t>
      </w:r>
      <w:r w:rsidR="00B65BE9" w:rsidRPr="00AD66D7">
        <w:t>and</w:t>
      </w:r>
      <w:r w:rsidRPr="00AD66D7">
        <w:t xml:space="preserve"> the effectiveness of Marriott change management processes such as Kotter’s Eight steps model and Lewin’s change theory. Secondly, the report reviews Marriott’s strategic direction, including its long-term targets for the company, its competitiveness in the global hospitality industry and so on. This discusses using </w:t>
      </w:r>
      <w:r w:rsidR="00B65BE9" w:rsidRPr="00AD66D7">
        <w:t>evidence-based</w:t>
      </w:r>
      <w:r w:rsidRPr="00AD66D7">
        <w:t xml:space="preserve"> analysis from various academic and industry sources and referencing management and organizational </w:t>
      </w:r>
      <w:r w:rsidR="00B65BE9" w:rsidRPr="00AD66D7">
        <w:t>behaviour</w:t>
      </w:r>
      <w:r w:rsidRPr="00AD66D7">
        <w:t xml:space="preserve"> theories to support discussion. The conclusion provides conclusions and actionable suggestions for Marriott to boost its market position and operational efficiency. There are recommendations for further investment in digital transformation, the development of employees, as well as the implementation of sustainable practices. This is an effort to reinforce Marriott’s leadership in its competitive hospitality industry while complying with current conditions at the global level.</w:t>
      </w:r>
      <w:r w:rsidR="00B23B9A">
        <w:br w:type="page"/>
      </w:r>
    </w:p>
    <w:sdt>
      <w:sdtPr>
        <w:rPr>
          <w:rFonts w:ascii="Times New Roman" w:eastAsiaTheme="minorHAnsi" w:hAnsi="Times New Roman" w:cstheme="minorBidi"/>
          <w:color w:val="auto"/>
          <w:sz w:val="24"/>
          <w:szCs w:val="22"/>
        </w:rPr>
        <w:id w:val="-1989391511"/>
        <w:docPartObj>
          <w:docPartGallery w:val="Table of Contents"/>
          <w:docPartUnique/>
        </w:docPartObj>
      </w:sdtPr>
      <w:sdtEndPr>
        <w:rPr>
          <w:b/>
          <w:bCs/>
          <w:noProof/>
        </w:rPr>
      </w:sdtEndPr>
      <w:sdtContent>
        <w:p w14:paraId="4DADD415" w14:textId="40BA4358" w:rsidR="00AD66D7" w:rsidRDefault="00AD66D7">
          <w:pPr>
            <w:pStyle w:val="TOCHeading"/>
          </w:pPr>
          <w:r>
            <w:t>Contents</w:t>
          </w:r>
        </w:p>
        <w:p w14:paraId="5670B629" w14:textId="5BD872E8" w:rsidR="00AD66D7" w:rsidRDefault="00AD66D7">
          <w:pPr>
            <w:pStyle w:val="TOC1"/>
            <w:tabs>
              <w:tab w:val="right" w:leader="dot" w:pos="9350"/>
            </w:tabs>
            <w:rPr>
              <w:noProof/>
            </w:rPr>
          </w:pPr>
          <w:r>
            <w:fldChar w:fldCharType="begin"/>
          </w:r>
          <w:r>
            <w:instrText xml:space="preserve"> TOC \o "1-3" \h \z \u </w:instrText>
          </w:r>
          <w:r>
            <w:fldChar w:fldCharType="separate"/>
          </w:r>
          <w:hyperlink w:anchor="_Toc191674232" w:history="1">
            <w:r w:rsidRPr="00CC2581">
              <w:rPr>
                <w:rStyle w:val="Hyperlink"/>
                <w:noProof/>
              </w:rPr>
              <w:t>1. Introduction</w:t>
            </w:r>
            <w:r>
              <w:rPr>
                <w:noProof/>
                <w:webHidden/>
              </w:rPr>
              <w:tab/>
            </w:r>
            <w:r>
              <w:rPr>
                <w:noProof/>
                <w:webHidden/>
              </w:rPr>
              <w:fldChar w:fldCharType="begin"/>
            </w:r>
            <w:r>
              <w:rPr>
                <w:noProof/>
                <w:webHidden/>
              </w:rPr>
              <w:instrText xml:space="preserve"> PAGEREF _Toc191674232 \h </w:instrText>
            </w:r>
            <w:r>
              <w:rPr>
                <w:noProof/>
                <w:webHidden/>
              </w:rPr>
            </w:r>
            <w:r>
              <w:rPr>
                <w:noProof/>
                <w:webHidden/>
              </w:rPr>
              <w:fldChar w:fldCharType="separate"/>
            </w:r>
            <w:r>
              <w:rPr>
                <w:noProof/>
                <w:webHidden/>
              </w:rPr>
              <w:t>4</w:t>
            </w:r>
            <w:r>
              <w:rPr>
                <w:noProof/>
                <w:webHidden/>
              </w:rPr>
              <w:fldChar w:fldCharType="end"/>
            </w:r>
          </w:hyperlink>
        </w:p>
        <w:p w14:paraId="3D0914B7" w14:textId="5F3E8352" w:rsidR="00AD66D7" w:rsidRDefault="00AD66D7">
          <w:pPr>
            <w:pStyle w:val="TOC2"/>
            <w:tabs>
              <w:tab w:val="right" w:leader="dot" w:pos="9350"/>
            </w:tabs>
            <w:rPr>
              <w:noProof/>
            </w:rPr>
          </w:pPr>
          <w:hyperlink w:anchor="_Toc191674233" w:history="1">
            <w:r w:rsidRPr="00CC2581">
              <w:rPr>
                <w:rStyle w:val="Hyperlink"/>
                <w:noProof/>
              </w:rPr>
              <w:t>2. Organisation Structure, Culture, and Goals</w:t>
            </w:r>
            <w:r>
              <w:rPr>
                <w:noProof/>
                <w:webHidden/>
              </w:rPr>
              <w:tab/>
            </w:r>
            <w:r>
              <w:rPr>
                <w:noProof/>
                <w:webHidden/>
              </w:rPr>
              <w:fldChar w:fldCharType="begin"/>
            </w:r>
            <w:r>
              <w:rPr>
                <w:noProof/>
                <w:webHidden/>
              </w:rPr>
              <w:instrText xml:space="preserve"> PAGEREF _Toc191674233 \h </w:instrText>
            </w:r>
            <w:r>
              <w:rPr>
                <w:noProof/>
                <w:webHidden/>
              </w:rPr>
            </w:r>
            <w:r>
              <w:rPr>
                <w:noProof/>
                <w:webHidden/>
              </w:rPr>
              <w:fldChar w:fldCharType="separate"/>
            </w:r>
            <w:r>
              <w:rPr>
                <w:noProof/>
                <w:webHidden/>
              </w:rPr>
              <w:t>5</w:t>
            </w:r>
            <w:r>
              <w:rPr>
                <w:noProof/>
                <w:webHidden/>
              </w:rPr>
              <w:fldChar w:fldCharType="end"/>
            </w:r>
          </w:hyperlink>
        </w:p>
        <w:p w14:paraId="206C97CF" w14:textId="2CCAFCCA" w:rsidR="00AD66D7" w:rsidRDefault="00AD66D7">
          <w:pPr>
            <w:pStyle w:val="TOC3"/>
            <w:tabs>
              <w:tab w:val="right" w:leader="dot" w:pos="9350"/>
            </w:tabs>
            <w:rPr>
              <w:noProof/>
            </w:rPr>
          </w:pPr>
          <w:hyperlink w:anchor="_Toc191674234" w:history="1">
            <w:r w:rsidRPr="00CC2581">
              <w:rPr>
                <w:rStyle w:val="Hyperlink"/>
                <w:noProof/>
              </w:rPr>
              <w:t>2.1 Organisational Structure</w:t>
            </w:r>
            <w:r>
              <w:rPr>
                <w:noProof/>
                <w:webHidden/>
              </w:rPr>
              <w:tab/>
            </w:r>
            <w:r>
              <w:rPr>
                <w:noProof/>
                <w:webHidden/>
              </w:rPr>
              <w:fldChar w:fldCharType="begin"/>
            </w:r>
            <w:r>
              <w:rPr>
                <w:noProof/>
                <w:webHidden/>
              </w:rPr>
              <w:instrText xml:space="preserve"> PAGEREF _Toc191674234 \h </w:instrText>
            </w:r>
            <w:r>
              <w:rPr>
                <w:noProof/>
                <w:webHidden/>
              </w:rPr>
            </w:r>
            <w:r>
              <w:rPr>
                <w:noProof/>
                <w:webHidden/>
              </w:rPr>
              <w:fldChar w:fldCharType="separate"/>
            </w:r>
            <w:r>
              <w:rPr>
                <w:noProof/>
                <w:webHidden/>
              </w:rPr>
              <w:t>5</w:t>
            </w:r>
            <w:r>
              <w:rPr>
                <w:noProof/>
                <w:webHidden/>
              </w:rPr>
              <w:fldChar w:fldCharType="end"/>
            </w:r>
          </w:hyperlink>
        </w:p>
        <w:p w14:paraId="0108A630" w14:textId="4B921083" w:rsidR="00AD66D7" w:rsidRDefault="00AD66D7">
          <w:pPr>
            <w:pStyle w:val="TOC3"/>
            <w:tabs>
              <w:tab w:val="right" w:leader="dot" w:pos="9350"/>
            </w:tabs>
            <w:rPr>
              <w:noProof/>
            </w:rPr>
          </w:pPr>
          <w:hyperlink w:anchor="_Toc191674235" w:history="1">
            <w:r w:rsidRPr="00CC2581">
              <w:rPr>
                <w:rStyle w:val="Hyperlink"/>
                <w:noProof/>
              </w:rPr>
              <w:t>2.2 Corporate Culture</w:t>
            </w:r>
            <w:r>
              <w:rPr>
                <w:noProof/>
                <w:webHidden/>
              </w:rPr>
              <w:tab/>
            </w:r>
            <w:r>
              <w:rPr>
                <w:noProof/>
                <w:webHidden/>
              </w:rPr>
              <w:fldChar w:fldCharType="begin"/>
            </w:r>
            <w:r>
              <w:rPr>
                <w:noProof/>
                <w:webHidden/>
              </w:rPr>
              <w:instrText xml:space="preserve"> PAGEREF _Toc191674235 \h </w:instrText>
            </w:r>
            <w:r>
              <w:rPr>
                <w:noProof/>
                <w:webHidden/>
              </w:rPr>
            </w:r>
            <w:r>
              <w:rPr>
                <w:noProof/>
                <w:webHidden/>
              </w:rPr>
              <w:fldChar w:fldCharType="separate"/>
            </w:r>
            <w:r>
              <w:rPr>
                <w:noProof/>
                <w:webHidden/>
              </w:rPr>
              <w:t>5</w:t>
            </w:r>
            <w:r>
              <w:rPr>
                <w:noProof/>
                <w:webHidden/>
              </w:rPr>
              <w:fldChar w:fldCharType="end"/>
            </w:r>
          </w:hyperlink>
        </w:p>
        <w:p w14:paraId="43DC2593" w14:textId="53AB6614" w:rsidR="00AD66D7" w:rsidRDefault="00AD66D7">
          <w:pPr>
            <w:pStyle w:val="TOC3"/>
            <w:tabs>
              <w:tab w:val="right" w:leader="dot" w:pos="9350"/>
            </w:tabs>
            <w:rPr>
              <w:noProof/>
            </w:rPr>
          </w:pPr>
          <w:hyperlink w:anchor="_Toc191674236" w:history="1">
            <w:r w:rsidRPr="00CC2581">
              <w:rPr>
                <w:rStyle w:val="Hyperlink"/>
                <w:noProof/>
              </w:rPr>
              <w:t>2.3 Corporate and Unit Goals</w:t>
            </w:r>
            <w:r>
              <w:rPr>
                <w:noProof/>
                <w:webHidden/>
              </w:rPr>
              <w:tab/>
            </w:r>
            <w:r>
              <w:rPr>
                <w:noProof/>
                <w:webHidden/>
              </w:rPr>
              <w:fldChar w:fldCharType="begin"/>
            </w:r>
            <w:r>
              <w:rPr>
                <w:noProof/>
                <w:webHidden/>
              </w:rPr>
              <w:instrText xml:space="preserve"> PAGEREF _Toc191674236 \h </w:instrText>
            </w:r>
            <w:r>
              <w:rPr>
                <w:noProof/>
                <w:webHidden/>
              </w:rPr>
            </w:r>
            <w:r>
              <w:rPr>
                <w:noProof/>
                <w:webHidden/>
              </w:rPr>
              <w:fldChar w:fldCharType="separate"/>
            </w:r>
            <w:r>
              <w:rPr>
                <w:noProof/>
                <w:webHidden/>
              </w:rPr>
              <w:t>6</w:t>
            </w:r>
            <w:r>
              <w:rPr>
                <w:noProof/>
                <w:webHidden/>
              </w:rPr>
              <w:fldChar w:fldCharType="end"/>
            </w:r>
          </w:hyperlink>
        </w:p>
        <w:p w14:paraId="6F9A63B3" w14:textId="0662542B" w:rsidR="00AD66D7" w:rsidRDefault="00AD66D7">
          <w:pPr>
            <w:pStyle w:val="TOC2"/>
            <w:tabs>
              <w:tab w:val="right" w:leader="dot" w:pos="9350"/>
            </w:tabs>
            <w:rPr>
              <w:noProof/>
            </w:rPr>
          </w:pPr>
          <w:hyperlink w:anchor="_Toc191674237" w:history="1">
            <w:r w:rsidRPr="00CC2581">
              <w:rPr>
                <w:rStyle w:val="Hyperlink"/>
                <w:noProof/>
              </w:rPr>
              <w:t>3. Recent Change Initiatives</w:t>
            </w:r>
            <w:r>
              <w:rPr>
                <w:noProof/>
                <w:webHidden/>
              </w:rPr>
              <w:tab/>
            </w:r>
            <w:r>
              <w:rPr>
                <w:noProof/>
                <w:webHidden/>
              </w:rPr>
              <w:fldChar w:fldCharType="begin"/>
            </w:r>
            <w:r>
              <w:rPr>
                <w:noProof/>
                <w:webHidden/>
              </w:rPr>
              <w:instrText xml:space="preserve"> PAGEREF _Toc191674237 \h </w:instrText>
            </w:r>
            <w:r>
              <w:rPr>
                <w:noProof/>
                <w:webHidden/>
              </w:rPr>
            </w:r>
            <w:r>
              <w:rPr>
                <w:noProof/>
                <w:webHidden/>
              </w:rPr>
              <w:fldChar w:fldCharType="separate"/>
            </w:r>
            <w:r>
              <w:rPr>
                <w:noProof/>
                <w:webHidden/>
              </w:rPr>
              <w:t>6</w:t>
            </w:r>
            <w:r>
              <w:rPr>
                <w:noProof/>
                <w:webHidden/>
              </w:rPr>
              <w:fldChar w:fldCharType="end"/>
            </w:r>
          </w:hyperlink>
        </w:p>
        <w:p w14:paraId="10EFB388" w14:textId="78DF65EC" w:rsidR="00AD66D7" w:rsidRDefault="00AD66D7">
          <w:pPr>
            <w:pStyle w:val="TOC3"/>
            <w:tabs>
              <w:tab w:val="right" w:leader="dot" w:pos="9350"/>
            </w:tabs>
            <w:rPr>
              <w:noProof/>
            </w:rPr>
          </w:pPr>
          <w:hyperlink w:anchor="_Toc191674238" w:history="1">
            <w:r w:rsidRPr="00CC2581">
              <w:rPr>
                <w:rStyle w:val="Hyperlink"/>
                <w:noProof/>
              </w:rPr>
              <w:t>3.1 Overview of Change Initiatives</w:t>
            </w:r>
            <w:r>
              <w:rPr>
                <w:noProof/>
                <w:webHidden/>
              </w:rPr>
              <w:tab/>
            </w:r>
            <w:r>
              <w:rPr>
                <w:noProof/>
                <w:webHidden/>
              </w:rPr>
              <w:fldChar w:fldCharType="begin"/>
            </w:r>
            <w:r>
              <w:rPr>
                <w:noProof/>
                <w:webHidden/>
              </w:rPr>
              <w:instrText xml:space="preserve"> PAGEREF _Toc191674238 \h </w:instrText>
            </w:r>
            <w:r>
              <w:rPr>
                <w:noProof/>
                <w:webHidden/>
              </w:rPr>
            </w:r>
            <w:r>
              <w:rPr>
                <w:noProof/>
                <w:webHidden/>
              </w:rPr>
              <w:fldChar w:fldCharType="separate"/>
            </w:r>
            <w:r>
              <w:rPr>
                <w:noProof/>
                <w:webHidden/>
              </w:rPr>
              <w:t>6</w:t>
            </w:r>
            <w:r>
              <w:rPr>
                <w:noProof/>
                <w:webHidden/>
              </w:rPr>
              <w:fldChar w:fldCharType="end"/>
            </w:r>
          </w:hyperlink>
        </w:p>
        <w:p w14:paraId="56C7124A" w14:textId="07FD573D" w:rsidR="00AD66D7" w:rsidRDefault="00AD66D7">
          <w:pPr>
            <w:pStyle w:val="TOC3"/>
            <w:tabs>
              <w:tab w:val="right" w:leader="dot" w:pos="9350"/>
            </w:tabs>
            <w:rPr>
              <w:noProof/>
            </w:rPr>
          </w:pPr>
          <w:hyperlink w:anchor="_Toc191674239" w:history="1">
            <w:r w:rsidRPr="00CC2581">
              <w:rPr>
                <w:rStyle w:val="Hyperlink"/>
                <w:noProof/>
              </w:rPr>
              <w:t>3.2 Impact Analysis of Change Initiatives</w:t>
            </w:r>
            <w:r>
              <w:rPr>
                <w:noProof/>
                <w:webHidden/>
              </w:rPr>
              <w:tab/>
            </w:r>
            <w:r>
              <w:rPr>
                <w:noProof/>
                <w:webHidden/>
              </w:rPr>
              <w:fldChar w:fldCharType="begin"/>
            </w:r>
            <w:r>
              <w:rPr>
                <w:noProof/>
                <w:webHidden/>
              </w:rPr>
              <w:instrText xml:space="preserve"> PAGEREF _Toc191674239 \h </w:instrText>
            </w:r>
            <w:r>
              <w:rPr>
                <w:noProof/>
                <w:webHidden/>
              </w:rPr>
            </w:r>
            <w:r>
              <w:rPr>
                <w:noProof/>
                <w:webHidden/>
              </w:rPr>
              <w:fldChar w:fldCharType="separate"/>
            </w:r>
            <w:r>
              <w:rPr>
                <w:noProof/>
                <w:webHidden/>
              </w:rPr>
              <w:t>7</w:t>
            </w:r>
            <w:r>
              <w:rPr>
                <w:noProof/>
                <w:webHidden/>
              </w:rPr>
              <w:fldChar w:fldCharType="end"/>
            </w:r>
          </w:hyperlink>
        </w:p>
        <w:p w14:paraId="2E158F54" w14:textId="6EDF6124" w:rsidR="00AD66D7" w:rsidRDefault="00AD66D7">
          <w:pPr>
            <w:pStyle w:val="TOC3"/>
            <w:tabs>
              <w:tab w:val="right" w:leader="dot" w:pos="9350"/>
            </w:tabs>
            <w:rPr>
              <w:noProof/>
            </w:rPr>
          </w:pPr>
          <w:hyperlink w:anchor="_Toc191674240" w:history="1">
            <w:r w:rsidRPr="00CC2581">
              <w:rPr>
                <w:rStyle w:val="Hyperlink"/>
                <w:noProof/>
              </w:rPr>
              <w:t>3.3 Evaluation of Change Management Processes</w:t>
            </w:r>
            <w:r>
              <w:rPr>
                <w:noProof/>
                <w:webHidden/>
              </w:rPr>
              <w:tab/>
            </w:r>
            <w:r>
              <w:rPr>
                <w:noProof/>
                <w:webHidden/>
              </w:rPr>
              <w:fldChar w:fldCharType="begin"/>
            </w:r>
            <w:r>
              <w:rPr>
                <w:noProof/>
                <w:webHidden/>
              </w:rPr>
              <w:instrText xml:space="preserve"> PAGEREF _Toc191674240 \h </w:instrText>
            </w:r>
            <w:r>
              <w:rPr>
                <w:noProof/>
                <w:webHidden/>
              </w:rPr>
            </w:r>
            <w:r>
              <w:rPr>
                <w:noProof/>
                <w:webHidden/>
              </w:rPr>
              <w:fldChar w:fldCharType="separate"/>
            </w:r>
            <w:r>
              <w:rPr>
                <w:noProof/>
                <w:webHidden/>
              </w:rPr>
              <w:t>7</w:t>
            </w:r>
            <w:r>
              <w:rPr>
                <w:noProof/>
                <w:webHidden/>
              </w:rPr>
              <w:fldChar w:fldCharType="end"/>
            </w:r>
          </w:hyperlink>
        </w:p>
        <w:p w14:paraId="0C285951" w14:textId="2A749A81" w:rsidR="00AD66D7" w:rsidRDefault="00AD66D7">
          <w:pPr>
            <w:pStyle w:val="TOC2"/>
            <w:tabs>
              <w:tab w:val="right" w:leader="dot" w:pos="9350"/>
            </w:tabs>
            <w:rPr>
              <w:noProof/>
            </w:rPr>
          </w:pPr>
          <w:hyperlink w:anchor="_Toc191674241" w:history="1">
            <w:r w:rsidRPr="00CC2581">
              <w:rPr>
                <w:rStyle w:val="Hyperlink"/>
                <w:noProof/>
              </w:rPr>
              <w:t>4. Strategic Direction</w:t>
            </w:r>
            <w:r>
              <w:rPr>
                <w:noProof/>
                <w:webHidden/>
              </w:rPr>
              <w:tab/>
            </w:r>
            <w:r>
              <w:rPr>
                <w:noProof/>
                <w:webHidden/>
              </w:rPr>
              <w:fldChar w:fldCharType="begin"/>
            </w:r>
            <w:r>
              <w:rPr>
                <w:noProof/>
                <w:webHidden/>
              </w:rPr>
              <w:instrText xml:space="preserve"> PAGEREF _Toc191674241 \h </w:instrText>
            </w:r>
            <w:r>
              <w:rPr>
                <w:noProof/>
                <w:webHidden/>
              </w:rPr>
            </w:r>
            <w:r>
              <w:rPr>
                <w:noProof/>
                <w:webHidden/>
              </w:rPr>
              <w:fldChar w:fldCharType="separate"/>
            </w:r>
            <w:r>
              <w:rPr>
                <w:noProof/>
                <w:webHidden/>
              </w:rPr>
              <w:t>8</w:t>
            </w:r>
            <w:r>
              <w:rPr>
                <w:noProof/>
                <w:webHidden/>
              </w:rPr>
              <w:fldChar w:fldCharType="end"/>
            </w:r>
          </w:hyperlink>
        </w:p>
        <w:p w14:paraId="02F73D10" w14:textId="7B766A47" w:rsidR="00AD66D7" w:rsidRDefault="00AD66D7">
          <w:pPr>
            <w:pStyle w:val="TOC3"/>
            <w:tabs>
              <w:tab w:val="right" w:leader="dot" w:pos="9350"/>
            </w:tabs>
            <w:rPr>
              <w:noProof/>
            </w:rPr>
          </w:pPr>
          <w:hyperlink w:anchor="_Toc191674242" w:history="1">
            <w:r w:rsidRPr="00CC2581">
              <w:rPr>
                <w:rStyle w:val="Hyperlink"/>
                <w:noProof/>
              </w:rPr>
              <w:t>4.1 Long-Term Strategic Objectives</w:t>
            </w:r>
            <w:r>
              <w:rPr>
                <w:noProof/>
                <w:webHidden/>
              </w:rPr>
              <w:tab/>
            </w:r>
            <w:r>
              <w:rPr>
                <w:noProof/>
                <w:webHidden/>
              </w:rPr>
              <w:fldChar w:fldCharType="begin"/>
            </w:r>
            <w:r>
              <w:rPr>
                <w:noProof/>
                <w:webHidden/>
              </w:rPr>
              <w:instrText xml:space="preserve"> PAGEREF _Toc191674242 \h </w:instrText>
            </w:r>
            <w:r>
              <w:rPr>
                <w:noProof/>
                <w:webHidden/>
              </w:rPr>
            </w:r>
            <w:r>
              <w:rPr>
                <w:noProof/>
                <w:webHidden/>
              </w:rPr>
              <w:fldChar w:fldCharType="separate"/>
            </w:r>
            <w:r>
              <w:rPr>
                <w:noProof/>
                <w:webHidden/>
              </w:rPr>
              <w:t>8</w:t>
            </w:r>
            <w:r>
              <w:rPr>
                <w:noProof/>
                <w:webHidden/>
              </w:rPr>
              <w:fldChar w:fldCharType="end"/>
            </w:r>
          </w:hyperlink>
        </w:p>
        <w:p w14:paraId="61EE50F9" w14:textId="7700179C" w:rsidR="00AD66D7" w:rsidRDefault="00AD66D7">
          <w:pPr>
            <w:pStyle w:val="TOC3"/>
            <w:tabs>
              <w:tab w:val="right" w:leader="dot" w:pos="9350"/>
            </w:tabs>
            <w:rPr>
              <w:noProof/>
            </w:rPr>
          </w:pPr>
          <w:hyperlink w:anchor="_Toc191674243" w:history="1">
            <w:r w:rsidRPr="00CC2581">
              <w:rPr>
                <w:rStyle w:val="Hyperlink"/>
                <w:noProof/>
              </w:rPr>
              <w:t>4.2 Analysis of Strategic Implementation</w:t>
            </w:r>
            <w:r>
              <w:rPr>
                <w:noProof/>
                <w:webHidden/>
              </w:rPr>
              <w:tab/>
            </w:r>
            <w:r>
              <w:rPr>
                <w:noProof/>
                <w:webHidden/>
              </w:rPr>
              <w:fldChar w:fldCharType="begin"/>
            </w:r>
            <w:r>
              <w:rPr>
                <w:noProof/>
                <w:webHidden/>
              </w:rPr>
              <w:instrText xml:space="preserve"> PAGEREF _Toc191674243 \h </w:instrText>
            </w:r>
            <w:r>
              <w:rPr>
                <w:noProof/>
                <w:webHidden/>
              </w:rPr>
            </w:r>
            <w:r>
              <w:rPr>
                <w:noProof/>
                <w:webHidden/>
              </w:rPr>
              <w:fldChar w:fldCharType="separate"/>
            </w:r>
            <w:r>
              <w:rPr>
                <w:noProof/>
                <w:webHidden/>
              </w:rPr>
              <w:t>8</w:t>
            </w:r>
            <w:r>
              <w:rPr>
                <w:noProof/>
                <w:webHidden/>
              </w:rPr>
              <w:fldChar w:fldCharType="end"/>
            </w:r>
          </w:hyperlink>
        </w:p>
        <w:p w14:paraId="0EA54936" w14:textId="7CCD17DA" w:rsidR="00AD66D7" w:rsidRDefault="00AD66D7">
          <w:pPr>
            <w:pStyle w:val="TOC1"/>
            <w:tabs>
              <w:tab w:val="right" w:leader="dot" w:pos="9350"/>
            </w:tabs>
            <w:rPr>
              <w:noProof/>
            </w:rPr>
          </w:pPr>
          <w:hyperlink w:anchor="_Toc191674244" w:history="1">
            <w:r w:rsidRPr="00CC2581">
              <w:rPr>
                <w:rStyle w:val="Hyperlink"/>
                <w:noProof/>
              </w:rPr>
              <w:t>5. Conclusion</w:t>
            </w:r>
            <w:r>
              <w:rPr>
                <w:noProof/>
                <w:webHidden/>
              </w:rPr>
              <w:tab/>
            </w:r>
            <w:r>
              <w:rPr>
                <w:noProof/>
                <w:webHidden/>
              </w:rPr>
              <w:fldChar w:fldCharType="begin"/>
            </w:r>
            <w:r>
              <w:rPr>
                <w:noProof/>
                <w:webHidden/>
              </w:rPr>
              <w:instrText xml:space="preserve"> PAGEREF _Toc191674244 \h </w:instrText>
            </w:r>
            <w:r>
              <w:rPr>
                <w:noProof/>
                <w:webHidden/>
              </w:rPr>
            </w:r>
            <w:r>
              <w:rPr>
                <w:noProof/>
                <w:webHidden/>
              </w:rPr>
              <w:fldChar w:fldCharType="separate"/>
            </w:r>
            <w:r>
              <w:rPr>
                <w:noProof/>
                <w:webHidden/>
              </w:rPr>
              <w:t>10</w:t>
            </w:r>
            <w:r>
              <w:rPr>
                <w:noProof/>
                <w:webHidden/>
              </w:rPr>
              <w:fldChar w:fldCharType="end"/>
            </w:r>
          </w:hyperlink>
        </w:p>
        <w:p w14:paraId="75F6648C" w14:textId="0933857B" w:rsidR="00AD66D7" w:rsidRDefault="00AD66D7">
          <w:pPr>
            <w:pStyle w:val="TOC1"/>
            <w:tabs>
              <w:tab w:val="right" w:leader="dot" w:pos="9350"/>
            </w:tabs>
            <w:rPr>
              <w:noProof/>
            </w:rPr>
          </w:pPr>
          <w:hyperlink w:anchor="_Toc191674245" w:history="1">
            <w:r w:rsidRPr="00CC2581">
              <w:rPr>
                <w:rStyle w:val="Hyperlink"/>
                <w:noProof/>
              </w:rPr>
              <w:t>6. Recommendations</w:t>
            </w:r>
            <w:r>
              <w:rPr>
                <w:noProof/>
                <w:webHidden/>
              </w:rPr>
              <w:tab/>
            </w:r>
            <w:r>
              <w:rPr>
                <w:noProof/>
                <w:webHidden/>
              </w:rPr>
              <w:fldChar w:fldCharType="begin"/>
            </w:r>
            <w:r>
              <w:rPr>
                <w:noProof/>
                <w:webHidden/>
              </w:rPr>
              <w:instrText xml:space="preserve"> PAGEREF _Toc191674245 \h </w:instrText>
            </w:r>
            <w:r>
              <w:rPr>
                <w:noProof/>
                <w:webHidden/>
              </w:rPr>
            </w:r>
            <w:r>
              <w:rPr>
                <w:noProof/>
                <w:webHidden/>
              </w:rPr>
              <w:fldChar w:fldCharType="separate"/>
            </w:r>
            <w:r>
              <w:rPr>
                <w:noProof/>
                <w:webHidden/>
              </w:rPr>
              <w:t>10</w:t>
            </w:r>
            <w:r>
              <w:rPr>
                <w:noProof/>
                <w:webHidden/>
              </w:rPr>
              <w:fldChar w:fldCharType="end"/>
            </w:r>
          </w:hyperlink>
        </w:p>
        <w:p w14:paraId="087C3717" w14:textId="1DA389E8" w:rsidR="00AD66D7" w:rsidRDefault="00AD66D7">
          <w:pPr>
            <w:pStyle w:val="TOC1"/>
            <w:tabs>
              <w:tab w:val="right" w:leader="dot" w:pos="9350"/>
            </w:tabs>
            <w:rPr>
              <w:noProof/>
            </w:rPr>
          </w:pPr>
          <w:hyperlink w:anchor="_Toc191674246" w:history="1">
            <w:r w:rsidRPr="00CC2581">
              <w:rPr>
                <w:rStyle w:val="Hyperlink"/>
                <w:noProof/>
              </w:rPr>
              <w:t>7. Reference List</w:t>
            </w:r>
            <w:r>
              <w:rPr>
                <w:noProof/>
                <w:webHidden/>
              </w:rPr>
              <w:tab/>
            </w:r>
            <w:r>
              <w:rPr>
                <w:noProof/>
                <w:webHidden/>
              </w:rPr>
              <w:fldChar w:fldCharType="begin"/>
            </w:r>
            <w:r>
              <w:rPr>
                <w:noProof/>
                <w:webHidden/>
              </w:rPr>
              <w:instrText xml:space="preserve"> PAGEREF _Toc191674246 \h </w:instrText>
            </w:r>
            <w:r>
              <w:rPr>
                <w:noProof/>
                <w:webHidden/>
              </w:rPr>
            </w:r>
            <w:r>
              <w:rPr>
                <w:noProof/>
                <w:webHidden/>
              </w:rPr>
              <w:fldChar w:fldCharType="separate"/>
            </w:r>
            <w:r>
              <w:rPr>
                <w:noProof/>
                <w:webHidden/>
              </w:rPr>
              <w:t>13</w:t>
            </w:r>
            <w:r>
              <w:rPr>
                <w:noProof/>
                <w:webHidden/>
              </w:rPr>
              <w:fldChar w:fldCharType="end"/>
            </w:r>
          </w:hyperlink>
        </w:p>
        <w:p w14:paraId="20AE0F3C" w14:textId="25EE442D" w:rsidR="00AD66D7" w:rsidRDefault="00AD66D7">
          <w:r>
            <w:rPr>
              <w:b/>
              <w:bCs/>
              <w:noProof/>
            </w:rPr>
            <w:fldChar w:fldCharType="end"/>
          </w:r>
        </w:p>
      </w:sdtContent>
    </w:sdt>
    <w:p w14:paraId="7DB934DD" w14:textId="452E0915" w:rsidR="00B23B9A" w:rsidRDefault="00B23B9A">
      <w:pPr>
        <w:spacing w:line="259" w:lineRule="auto"/>
        <w:jc w:val="left"/>
      </w:pPr>
      <w:r>
        <w:br w:type="page"/>
      </w:r>
    </w:p>
    <w:p w14:paraId="121F3BC8" w14:textId="77777777" w:rsidR="00B23B9A" w:rsidRDefault="00B23B9A" w:rsidP="00CD77C4"/>
    <w:p w14:paraId="0EE4122A" w14:textId="2638E3BC" w:rsidR="00B23B9A" w:rsidRPr="00B23B9A" w:rsidRDefault="00B23B9A" w:rsidP="00AD66D7">
      <w:pPr>
        <w:pStyle w:val="Heading1"/>
      </w:pPr>
      <w:bookmarkStart w:id="0" w:name="_Toc191674232"/>
      <w:r w:rsidRPr="00B23B9A">
        <w:t>1. Introduction</w:t>
      </w:r>
      <w:bookmarkEnd w:id="0"/>
    </w:p>
    <w:p w14:paraId="5E99825D" w14:textId="2AA3E29B" w:rsidR="00B23B9A" w:rsidRPr="00B23B9A" w:rsidRDefault="00AD66D7" w:rsidP="00B23B9A">
      <w:r w:rsidRPr="00AD66D7">
        <w:t xml:space="preserve">Marriott International has been founded in 1927 and has been gradually growing into a global hospitality leader with more than 7,000 properties worldwide (Marriott International, 2022). Marriott would be known for its strong brand portfolio and commitment to guest service excellence across multiple market segments (Luxury, Select Service and Budget). In conducting this </w:t>
      </w:r>
      <w:r w:rsidR="00B65BE9" w:rsidRPr="00AD66D7">
        <w:t>report,</w:t>
      </w:r>
      <w:r w:rsidRPr="00AD66D7">
        <w:t xml:space="preserve"> it intends to critically </w:t>
      </w:r>
      <w:r w:rsidR="004A0BE0" w:rsidRPr="00AD66D7">
        <w:t>assess</w:t>
      </w:r>
      <w:r w:rsidRPr="00AD66D7">
        <w:t xml:space="preserve"> and analysis Marriott International by probing into its organisational structure, corporate culture, recent change initiates, and strategic direction at the corporate and </w:t>
      </w:r>
      <w:r w:rsidR="00B65BE9" w:rsidRPr="00AD66D7">
        <w:t>hierarchically</w:t>
      </w:r>
      <w:r w:rsidRPr="00AD66D7">
        <w:t xml:space="preserve"> in the hotel context. The report is aimed to provide critical insights through the application of relevant management theories and </w:t>
      </w:r>
      <w:r w:rsidR="00CD77C4" w:rsidRPr="00AD66D7">
        <w:t>evidence-based</w:t>
      </w:r>
      <w:r w:rsidRPr="00AD66D7">
        <w:t xml:space="preserve"> </w:t>
      </w:r>
      <w:r w:rsidR="00B65BE9" w:rsidRPr="00AD66D7">
        <w:t>research</w:t>
      </w:r>
      <w:r w:rsidRPr="00AD66D7">
        <w:t xml:space="preserve">, into Marriott’s operational framework, </w:t>
      </w:r>
      <w:r w:rsidR="004A0BE0" w:rsidRPr="00AD66D7">
        <w:t>to</w:t>
      </w:r>
      <w:r w:rsidRPr="00AD66D7">
        <w:t xml:space="preserve"> provide robust recommendations for leveraging Marriott’s position in the competitive global environment.</w:t>
      </w:r>
    </w:p>
    <w:p w14:paraId="2AD0E228" w14:textId="77777777" w:rsidR="00B23B9A" w:rsidRDefault="00B23B9A">
      <w:pPr>
        <w:spacing w:line="259" w:lineRule="auto"/>
        <w:jc w:val="left"/>
        <w:rPr>
          <w:b/>
          <w:bCs/>
        </w:rPr>
      </w:pPr>
      <w:r>
        <w:rPr>
          <w:b/>
          <w:bCs/>
        </w:rPr>
        <w:br w:type="page"/>
      </w:r>
    </w:p>
    <w:p w14:paraId="422B10F6" w14:textId="225B7CD6" w:rsidR="00B23B9A" w:rsidRPr="00B23B9A" w:rsidRDefault="00B23B9A" w:rsidP="00B23B9A">
      <w:pPr>
        <w:pStyle w:val="Heading2"/>
      </w:pPr>
      <w:bookmarkStart w:id="1" w:name="_Toc191674233"/>
      <w:r w:rsidRPr="00B23B9A">
        <w:lastRenderedPageBreak/>
        <w:t>2. Organisation Structure, Culture, and Goals</w:t>
      </w:r>
      <w:bookmarkEnd w:id="1"/>
    </w:p>
    <w:p w14:paraId="09368BC8" w14:textId="77777777" w:rsidR="00B23B9A" w:rsidRPr="00B23B9A" w:rsidRDefault="00B23B9A" w:rsidP="001F13B0">
      <w:pPr>
        <w:pStyle w:val="Heading3"/>
      </w:pPr>
      <w:bookmarkStart w:id="2" w:name="_Toc191674234"/>
      <w:r w:rsidRPr="00B23B9A">
        <w:t>2.1 Organisational Structure</w:t>
      </w:r>
      <w:bookmarkEnd w:id="2"/>
    </w:p>
    <w:p w14:paraId="51B9097E" w14:textId="74E7079F" w:rsidR="00AD66D7" w:rsidRDefault="00AD66D7" w:rsidP="00AD66D7">
      <w:r>
        <w:t xml:space="preserve">Marriott International’s </w:t>
      </w:r>
      <w:r w:rsidR="00B65BE9">
        <w:t>matrix-based</w:t>
      </w:r>
      <w:r>
        <w:t xml:space="preserve"> structure of organisational structure that combines both functional and divisional approaches. This structure facilitates efficient coordination across various business segments, regions, and service lines. Among decisions at the corporate level, strategic decisions as well as strategic global branding are centralized; </w:t>
      </w:r>
      <w:r w:rsidR="00B65BE9">
        <w:t>however,</w:t>
      </w:r>
      <w:r>
        <w:t xml:space="preserve"> decisions at the regional and individual hotel levels operations are left somewhat autonomous to cater to local market conditions, structure and environment (Marriott International, 2022). At the same time, its matrix structure allows Marriott to practice global best practices while at the same time remaining sensitive to local consumer preferences and regulatory environments. Robbins and Judge (</w:t>
      </w:r>
      <w:r w:rsidR="002E757D">
        <w:t>2018</w:t>
      </w:r>
      <w:r>
        <w:t>) also state that integration of cross functional teams makes communication and innovation better in the entire enterprise.</w:t>
      </w:r>
    </w:p>
    <w:p w14:paraId="03C911D2" w14:textId="4937511B" w:rsidR="00B23B9A" w:rsidRPr="00B23B9A" w:rsidRDefault="00AD66D7" w:rsidP="00AD66D7">
      <w:r>
        <w:t xml:space="preserve">This structure from a theoretical perspective aligns to contingency theory, which states organisational effectiveness is equal to the degree in which the structure fits the environment and strategic objectives (Burns &amp; Stalker, </w:t>
      </w:r>
      <w:r w:rsidR="002E757D">
        <w:t>201</w:t>
      </w:r>
      <w:r>
        <w:t>1). Marriott’s hybrid strategy combines both an adaptive and flexible strategy for operations, the reason being that the hospitality industry is dynamic. Additionally, it also ensures the decentralised parts of the structure, which allows the hotel managers to make operational decisions, increasing agility and responsiveness at a local level.</w:t>
      </w:r>
    </w:p>
    <w:p w14:paraId="53BD6401" w14:textId="77777777" w:rsidR="00B23B9A" w:rsidRPr="00B23B9A" w:rsidRDefault="00B23B9A" w:rsidP="001F13B0">
      <w:pPr>
        <w:pStyle w:val="Heading3"/>
      </w:pPr>
      <w:bookmarkStart w:id="3" w:name="_Toc191674235"/>
      <w:r w:rsidRPr="00B23B9A">
        <w:t xml:space="preserve">2.2 </w:t>
      </w:r>
      <w:r w:rsidRPr="001F13B0">
        <w:t>Corporate</w:t>
      </w:r>
      <w:r w:rsidRPr="00B23B9A">
        <w:t xml:space="preserve"> Culture</w:t>
      </w:r>
      <w:bookmarkEnd w:id="3"/>
    </w:p>
    <w:p w14:paraId="3E9DCED8" w14:textId="70AEAAB2" w:rsidR="003F4116" w:rsidRDefault="003F4116" w:rsidP="003F4116">
      <w:r>
        <w:t>Marriott International’s corporate values are to put people first, pursue excellence, embrace change, and act with integrity in the Marriott International’s corporate culture. As described by Schein (</w:t>
      </w:r>
      <w:r w:rsidR="002E757D">
        <w:t>202</w:t>
      </w:r>
      <w:r>
        <w:t>0) this culture is deeply embedded in the organisation’s identity and has been fashioned into its ‘Spirit to Serve’ philosophy. It has been concentrated on customer service excellence and employee engagement as these factors help make the work environment innovative and accountable (Marriott International, 2022).</w:t>
      </w:r>
    </w:p>
    <w:p w14:paraId="47151401" w14:textId="1A52BF9C" w:rsidR="003F4116" w:rsidRDefault="003F4116" w:rsidP="003F4116">
      <w:r>
        <w:t xml:space="preserve">Extensive training programs and career development initiatives employed by the company strengthen its culture and ensure that employees from all ranks are working towards them. This sort of culture has been essential to keep up with high service standards everywhere throughout various geographical areas and working units. Marriott’s approach using Hofstede cultural </w:t>
      </w:r>
      <w:r>
        <w:lastRenderedPageBreak/>
        <w:t xml:space="preserve">dimensions can be best explained in terms of balancing individualism (employee empowerment) and collectivism (its team and community initiatives) (Hofstede, </w:t>
      </w:r>
      <w:r w:rsidR="002E757D">
        <w:t>202</w:t>
      </w:r>
      <w:r>
        <w:t>1).</w:t>
      </w:r>
    </w:p>
    <w:p w14:paraId="2E7C15D8" w14:textId="7EBC5AC5" w:rsidR="00B23B9A" w:rsidRPr="00B23B9A" w:rsidRDefault="003F4116" w:rsidP="003F4116">
      <w:r>
        <w:t xml:space="preserve">Organisational culture at Marriott also affects how changes are managed as well and how competitive advantage can be sustained. The change initiatives and </w:t>
      </w:r>
      <w:r w:rsidR="00B65BE9">
        <w:t>long-term</w:t>
      </w:r>
      <w:r>
        <w:t xml:space="preserve"> strategic growth of Marriott is a result of creating an environment which encourages continuous improvement and learning (Kotter, </w:t>
      </w:r>
      <w:r w:rsidR="002E757D">
        <w:t>2020</w:t>
      </w:r>
      <w:r>
        <w:t>).</w:t>
      </w:r>
    </w:p>
    <w:p w14:paraId="695ED410" w14:textId="77777777" w:rsidR="00B23B9A" w:rsidRPr="00B23B9A" w:rsidRDefault="00B23B9A" w:rsidP="001F13B0">
      <w:pPr>
        <w:pStyle w:val="Heading3"/>
      </w:pPr>
      <w:bookmarkStart w:id="4" w:name="_Toc191674236"/>
      <w:r w:rsidRPr="00B23B9A">
        <w:t>2.3 Corporate and Unit Goals</w:t>
      </w:r>
      <w:bookmarkEnd w:id="4"/>
    </w:p>
    <w:p w14:paraId="280CA8F7" w14:textId="00A3A740" w:rsidR="003F4116" w:rsidRDefault="003F4116" w:rsidP="003F4116">
      <w:r>
        <w:t xml:space="preserve">At the corporate level, Marriott International’s aim is to grow its global footprint through achievement of sustainable financial performance and leadership in customer service. The goals include expanding to the market, the innovation in guest experience, and practices of incorporating sustainability in the operations (Marriott International, 2022). The goals are aligned with corporate objectives but are customised for a </w:t>
      </w:r>
      <w:r w:rsidR="00B65BE9">
        <w:t>local market dynamic</w:t>
      </w:r>
      <w:r>
        <w:t xml:space="preserve"> for individual hotel units. To accomplish these goals, high occupancy rates, quality of service at par with quality, and profitability by exercising effective cost control are aimed for.</w:t>
      </w:r>
    </w:p>
    <w:p w14:paraId="1D6C8A8F" w14:textId="31F2F017" w:rsidR="00B23B9A" w:rsidRPr="00B23B9A" w:rsidRDefault="003F4116" w:rsidP="003F4116">
      <w:r>
        <w:t xml:space="preserve">And Marriott has clearly defined performance metrics, benchmarking systems. The balanced scorecard approach, however, is usually used to witness that the financial, customer, internal process, and learning and growth objectives are fulfilled consistently (Kaplan &amp; Norton, </w:t>
      </w:r>
      <w:r w:rsidR="002E757D">
        <w:t>2020</w:t>
      </w:r>
      <w:r>
        <w:t>). With this comprehensive approach of setting goals, the corporate and unit goals are correlative resulting to the coherence and strategic alignment of the organization.</w:t>
      </w:r>
    </w:p>
    <w:p w14:paraId="680C4406" w14:textId="77777777" w:rsidR="00B23B9A" w:rsidRPr="00B23B9A" w:rsidRDefault="00B23B9A" w:rsidP="001F13B0">
      <w:pPr>
        <w:pStyle w:val="Heading2"/>
      </w:pPr>
      <w:bookmarkStart w:id="5" w:name="_Toc191674237"/>
      <w:r w:rsidRPr="00B23B9A">
        <w:t>3. Recent Change Initiatives</w:t>
      </w:r>
      <w:bookmarkEnd w:id="5"/>
    </w:p>
    <w:p w14:paraId="399A7D3C" w14:textId="77777777" w:rsidR="00B23B9A" w:rsidRPr="00B23B9A" w:rsidRDefault="00B23B9A" w:rsidP="001F13B0">
      <w:pPr>
        <w:pStyle w:val="Heading3"/>
      </w:pPr>
      <w:bookmarkStart w:id="6" w:name="_Toc191674238"/>
      <w:r w:rsidRPr="00B23B9A">
        <w:t>3.1 Overview of Change Initiatives</w:t>
      </w:r>
      <w:bookmarkEnd w:id="6"/>
    </w:p>
    <w:p w14:paraId="30AEEB87" w14:textId="77777777" w:rsidR="003F4116" w:rsidRDefault="003F4116" w:rsidP="003F4116">
      <w:r>
        <w:t>Since Marriott is a market leader and based in rapidly changing global environment Marriott decided to take charge to ensure its competitive advantage in recent years. Towards that, Marriott has an initiative targeted at digital transformation which revolves around using technology to give a superior customer experience and automate operational functions. The main components of this initiative can be summarized in implementing mobile check-ins, personalized guest experience using data analytics, and integration artificial intelligence technology in service delivery (Marriott International, 2021).</w:t>
      </w:r>
    </w:p>
    <w:p w14:paraId="3C51365A" w14:textId="387BCDBF" w:rsidR="00B23B9A" w:rsidRPr="00B23B9A" w:rsidRDefault="003F4116" w:rsidP="003F4116">
      <w:r>
        <w:lastRenderedPageBreak/>
        <w:t xml:space="preserve">The company is also making a renewed focus on sustainability another significant change initiative. In response to growing consumer demand for carbon footprint reduction, Marriott too has seriously introduced </w:t>
      </w:r>
      <w:r w:rsidR="000303AB">
        <w:t>several</w:t>
      </w:r>
      <w:r>
        <w:t xml:space="preserve"> activities to decrease its carbon footprint such as enhancing energy efficient building technology, waste reduction programs as well as the implementation of green technology (AccorHotels, 2023; World Bank, 2020). Besides the environmental conservation aspect, these initiatives also enhance Marriott’s reputation as a brand in the competition.</w:t>
      </w:r>
    </w:p>
    <w:p w14:paraId="129EF0A4" w14:textId="77777777" w:rsidR="00B23B9A" w:rsidRPr="00B23B9A" w:rsidRDefault="00B23B9A" w:rsidP="001F13B0">
      <w:pPr>
        <w:pStyle w:val="Heading3"/>
      </w:pPr>
      <w:bookmarkStart w:id="7" w:name="_Toc191674239"/>
      <w:r w:rsidRPr="00B23B9A">
        <w:t>3.2 Impact Analysis of Change Initiatives</w:t>
      </w:r>
      <w:bookmarkEnd w:id="7"/>
    </w:p>
    <w:p w14:paraId="14622F21" w14:textId="2C34DBB0" w:rsidR="0079045F" w:rsidRDefault="0079045F" w:rsidP="0079045F">
      <w:r>
        <w:t xml:space="preserve">The digital transformation initiative has been largely transformative of Marriott’s operations. Many of the advanced digital platforms that have been integrated have </w:t>
      </w:r>
      <w:r w:rsidR="00B65BE9">
        <w:t>improved</w:t>
      </w:r>
      <w:r>
        <w:t xml:space="preserve"> the guest experience and have brought more personalization and convenience to it. </w:t>
      </w:r>
      <w:proofErr w:type="spellStart"/>
      <w:r>
        <w:t>Moecom</w:t>
      </w:r>
      <w:proofErr w:type="spellEnd"/>
      <w:r>
        <w:t xml:space="preserve"> checks-in have reduced wait times and are also preferred by customers. In addition, the advent of data analytics has also allowed Marriott to gain a better degree in understanding guest preferences and offering services as per the same, which in turn enhances guest loyalty and repeat business (Kotter, </w:t>
      </w:r>
      <w:r w:rsidR="002E757D">
        <w:t>2020</w:t>
      </w:r>
      <w:r>
        <w:t>).</w:t>
      </w:r>
    </w:p>
    <w:p w14:paraId="08152F21" w14:textId="660EB594" w:rsidR="00B23B9A" w:rsidRPr="00B23B9A" w:rsidRDefault="0079045F" w:rsidP="0079045F">
      <w:r>
        <w:t xml:space="preserve">On the green front, Marriott has seen reductions in energy consumption and waste production that can be measured. These efforts not only helped save the company costs domestically over the long </w:t>
      </w:r>
      <w:r w:rsidR="00B65BE9">
        <w:t>term but</w:t>
      </w:r>
      <w:r>
        <w:t xml:space="preserve"> also placed it in line with global environmental standards. According to research, the practices in hospitality sector can create customer preference and improves operational efficiency (Hamel &amp; Prahalad, </w:t>
      </w:r>
      <w:r w:rsidR="002E757D">
        <w:t>202</w:t>
      </w:r>
      <w:r>
        <w:t>4). Additionally, these initiatives provide a level of confidence among the stakeholders, and they are becoming increasingly important in the case of investor decision making.</w:t>
      </w:r>
    </w:p>
    <w:p w14:paraId="2FBDBFCF" w14:textId="77777777" w:rsidR="00B23B9A" w:rsidRPr="00B23B9A" w:rsidRDefault="00B23B9A" w:rsidP="001F13B0">
      <w:pPr>
        <w:pStyle w:val="Heading3"/>
      </w:pPr>
      <w:bookmarkStart w:id="8" w:name="_Toc191674240"/>
      <w:r w:rsidRPr="00B23B9A">
        <w:t>3.3 Evaluation of Change Management Processes</w:t>
      </w:r>
      <w:bookmarkEnd w:id="8"/>
    </w:p>
    <w:p w14:paraId="2DBD475F" w14:textId="2D84AF04" w:rsidR="0079045F" w:rsidRDefault="0079045F" w:rsidP="0079045F">
      <w:r>
        <w:t xml:space="preserve">A leadership commitment and structured methodologies are the basis for Marriott’s approach to managing change. Lewin’s Change Management Model element was a great application in this case where the company used elements, unfreezing, changing, and refreezing, to ease transitions. The first way Marriott provided the change that needed to occur was through transparent internal communications (aka unfreezing established mindsets). The focus of the implementation phase (‘changing’) was ensured by clear timelines, appropriate training and adequate resources. The final stage set the changes aside into the organisation’s culture, and the changes would be continuously monitored and reinforced (the Lewin, </w:t>
      </w:r>
      <w:r w:rsidR="002E757D">
        <w:t>202</w:t>
      </w:r>
      <w:r>
        <w:t>1 triangle).</w:t>
      </w:r>
    </w:p>
    <w:p w14:paraId="0DB7C699" w14:textId="24BD77C5" w:rsidR="00B23B9A" w:rsidRPr="00B23B9A" w:rsidRDefault="0079045F" w:rsidP="0079045F">
      <w:r>
        <w:lastRenderedPageBreak/>
        <w:t xml:space="preserve">Marriott’s change management also can be thought of as Kotter’s Eight-Step Change Model. To create a sense of urgency, Marriott called out competitive pressures and market opportunities, formed powerful guiding coalitions especially across the business units, and developed a clear vision change. To begin with, the company communicated this vision and gave employees the power to carry out these new initiatives (Kotter, </w:t>
      </w:r>
      <w:r w:rsidR="002E757D">
        <w:t>2020</w:t>
      </w:r>
      <w:r>
        <w:t>). But there are to be challenges in the matter of having all hotel employees at the individual level fully engaged and the downside of resistance to change is minimised. Future enhancements might be to deliver more localized change management training or strengthening of feedback mechanisms to obtain reflection of the ground level insight.</w:t>
      </w:r>
    </w:p>
    <w:p w14:paraId="5E4A81CB" w14:textId="77777777" w:rsidR="00B23B9A" w:rsidRPr="00B23B9A" w:rsidRDefault="00B23B9A" w:rsidP="00B23B9A">
      <w:pPr>
        <w:pStyle w:val="Heading2"/>
      </w:pPr>
      <w:bookmarkStart w:id="9" w:name="_Toc191674241"/>
      <w:r w:rsidRPr="00B23B9A">
        <w:t>4. Strategic Direction</w:t>
      </w:r>
      <w:bookmarkEnd w:id="9"/>
    </w:p>
    <w:p w14:paraId="6B623B02" w14:textId="77777777" w:rsidR="00B23B9A" w:rsidRPr="00B23B9A" w:rsidRDefault="00B23B9A" w:rsidP="001F13B0">
      <w:pPr>
        <w:pStyle w:val="Heading3"/>
      </w:pPr>
      <w:bookmarkStart w:id="10" w:name="_Toc191674242"/>
      <w:r w:rsidRPr="00B23B9A">
        <w:t>4.1 Long-Term Strategic Objectives</w:t>
      </w:r>
      <w:bookmarkEnd w:id="10"/>
    </w:p>
    <w:p w14:paraId="26A2B932" w14:textId="77777777" w:rsidR="0079045F" w:rsidRDefault="0079045F" w:rsidP="0079045F">
      <w:r>
        <w:t>Marriott International’s strategy is to achieve long-term growth, competitive leadership and operational excellence. Among such key strategic objectives of the business are the strategic expansion of the business into emerging markets, the extension of investments in digital and technological innovations, and the consistent adoption of sustainability. To accomplish these, Marriott continuously increases its guests’ experiences with data insights, and sets the culture for innovation (Marriott International, 2022).</w:t>
      </w:r>
    </w:p>
    <w:p w14:paraId="42FF4B01" w14:textId="3410241F" w:rsidR="00B23B9A" w:rsidRPr="00B23B9A" w:rsidRDefault="0079045F" w:rsidP="0079045F">
      <w:r>
        <w:t xml:space="preserve">Also, company’s strategy is aimed at diversification of the company’s brand portfolio. This addresses the issue of economic fluctuations since the organisation seeks to cater to different market segments: from luxury to midscale, </w:t>
      </w:r>
      <w:r w:rsidR="00B65BE9">
        <w:t>to</w:t>
      </w:r>
      <w:r>
        <w:t xml:space="preserve"> build up an enlarged customer base with less exposure to economic fluctuations. Ansoff’s Growth Matrix (Ansoff, </w:t>
      </w:r>
      <w:r w:rsidR="002E757D">
        <w:t>2018</w:t>
      </w:r>
      <w:r>
        <w:t>) suggests that Ansoff’s growth matrix which serves to address the need to increase growth through market penetration, product development, and market development fit into an organisation’s diversification strategy.</w:t>
      </w:r>
    </w:p>
    <w:p w14:paraId="56ED3AA1" w14:textId="77777777" w:rsidR="00B23B9A" w:rsidRPr="00B23B9A" w:rsidRDefault="00B23B9A" w:rsidP="001F13B0">
      <w:pPr>
        <w:pStyle w:val="Heading3"/>
      </w:pPr>
      <w:bookmarkStart w:id="11" w:name="_Toc191674243"/>
      <w:r w:rsidRPr="00B23B9A">
        <w:t>4.2 Analysis of Strategic Implementation</w:t>
      </w:r>
      <w:bookmarkEnd w:id="11"/>
    </w:p>
    <w:p w14:paraId="74E03093" w14:textId="24D27D8D" w:rsidR="0079045F" w:rsidRDefault="0079045F" w:rsidP="0079045F">
      <w:r>
        <w:t xml:space="preserve">The </w:t>
      </w:r>
      <w:r w:rsidR="004A0BE0">
        <w:t>strategic</w:t>
      </w:r>
      <w:r>
        <w:t xml:space="preserve"> implementation of Marriott is characterized by a </w:t>
      </w:r>
      <w:r w:rsidR="004A0BE0">
        <w:t>top-down</w:t>
      </w:r>
      <w:r>
        <w:t xml:space="preserve"> leadership and a </w:t>
      </w:r>
      <w:r w:rsidR="00B65BE9">
        <w:t>bottom up</w:t>
      </w:r>
      <w:r>
        <w:t xml:space="preserve"> innovation. The strategic decisions are made at the corporate level by a global team of the leadership, which regularly reviews the performance metrics and market trends. Incorporating this centralized decision making will make sure that the top level keeps its attention towards longer terms goals and will also supply enough resources for innovation.</w:t>
      </w:r>
    </w:p>
    <w:p w14:paraId="57B46BB1" w14:textId="1CE76DFB" w:rsidR="0079045F" w:rsidRDefault="0079045F" w:rsidP="0079045F">
      <w:r>
        <w:lastRenderedPageBreak/>
        <w:t xml:space="preserve">Local managers within the individual hotel are given the power to adapt the corporate strategies to the </w:t>
      </w:r>
      <w:r w:rsidR="00B65BE9">
        <w:t>context</w:t>
      </w:r>
      <w:r>
        <w:t xml:space="preserve"> of the regional market dynamics. As a </w:t>
      </w:r>
      <w:r w:rsidR="00B65BE9">
        <w:t>result,</w:t>
      </w:r>
      <w:r>
        <w:t xml:space="preserve"> hotel can respond quickly to local customer needs and competitive pressures in a more decentralised manner. This strategy also gets backed </w:t>
      </w:r>
      <w:r w:rsidR="00B65BE9">
        <w:t>using</w:t>
      </w:r>
      <w:r>
        <w:t xml:space="preserve"> digital tools and real time data analytics by giving actionable insights to help improve operations (Robbins &amp; Judge, </w:t>
      </w:r>
      <w:r w:rsidR="002E757D">
        <w:t>2018</w:t>
      </w:r>
      <w:r>
        <w:t>).</w:t>
      </w:r>
    </w:p>
    <w:p w14:paraId="20DCFB40" w14:textId="3F943B8B" w:rsidR="00B23B9A" w:rsidRPr="00B23B9A" w:rsidRDefault="0079045F" w:rsidP="0079045F">
      <w:r>
        <w:t>Further, Marriott’s strategic direction is such that it includes continuous improvement reflected upon by benchmarking against competitors. Marriott has effectively sustained the leadership position in the hospitality industry by examining industry and competitive intelligence to drive its strategic decision. Although the pace of technological change and changing expectations of the customers is rapid, Marriott needs to consistently reflect on its underlying strategic priorities and according to market dynamics react quickly and adaptively.</w:t>
      </w:r>
    </w:p>
    <w:p w14:paraId="6B203779" w14:textId="77777777" w:rsidR="00B23B9A" w:rsidRDefault="00B23B9A">
      <w:pPr>
        <w:spacing w:line="259" w:lineRule="auto"/>
        <w:jc w:val="left"/>
        <w:rPr>
          <w:b/>
          <w:bCs/>
        </w:rPr>
      </w:pPr>
      <w:r>
        <w:rPr>
          <w:b/>
          <w:bCs/>
        </w:rPr>
        <w:br w:type="page"/>
      </w:r>
    </w:p>
    <w:p w14:paraId="589F82A4" w14:textId="75AF8F7A" w:rsidR="00B23B9A" w:rsidRPr="00B23B9A" w:rsidRDefault="00B23B9A" w:rsidP="00B23B9A">
      <w:pPr>
        <w:pStyle w:val="Heading1"/>
      </w:pPr>
      <w:bookmarkStart w:id="12" w:name="_Toc191674244"/>
      <w:r w:rsidRPr="00B23B9A">
        <w:lastRenderedPageBreak/>
        <w:t>5. Conclusion</w:t>
      </w:r>
      <w:bookmarkEnd w:id="12"/>
    </w:p>
    <w:p w14:paraId="5E6AAAE6" w14:textId="26786115" w:rsidR="00B23B9A" w:rsidRPr="00B23B9A" w:rsidRDefault="006105E9" w:rsidP="00B23B9A">
      <w:r w:rsidRPr="006105E9">
        <w:t xml:space="preserve">Marriott International’s positions as a global leader in the hospitality industry is based on the intricate organisational structure, the robust corporate culture and clear strategic directions. Since Marriott utilizes a matrix structure, it permits both centralized strategic </w:t>
      </w:r>
      <w:r w:rsidR="00B65BE9" w:rsidRPr="006105E9">
        <w:t>decisions</w:t>
      </w:r>
      <w:r w:rsidRPr="006105E9">
        <w:t xml:space="preserve"> making level and local responsiveness, which makes Marriott to locate organically within the numerous worldwide markets. The company’s corporate culture, based on value of service excellence and innovation, provides dynamic change management and strategic execution. Specifically in the digital transformation and sustainability areas, recent change initiatives have created a positive impact on the organisation’s operational efficiency and guest satisfaction. However, there are still challenges (in full engagement of local hotel units in change processes) and change management frameworks that Marriott has applied are widely applicable. Moreover, the company’s direction for the future of the company is looking at global expansion, technological innovation and sustainability. This puts the company in a better position to grow long term on a highly competitive industry.</w:t>
      </w:r>
    </w:p>
    <w:p w14:paraId="3D84A276" w14:textId="77777777" w:rsidR="00B23B9A" w:rsidRPr="00B23B9A" w:rsidRDefault="00B23B9A" w:rsidP="00B23B9A">
      <w:pPr>
        <w:pStyle w:val="Heading1"/>
      </w:pPr>
      <w:bookmarkStart w:id="13" w:name="_Toc191674245"/>
      <w:r w:rsidRPr="00B23B9A">
        <w:t>6. Recommendations</w:t>
      </w:r>
      <w:bookmarkEnd w:id="13"/>
    </w:p>
    <w:p w14:paraId="24595812" w14:textId="77777777" w:rsidR="00B23B9A" w:rsidRPr="00B23B9A" w:rsidRDefault="00B23B9A" w:rsidP="001F13B0">
      <w:r w:rsidRPr="00B23B9A">
        <w:t>Based on the analysis conducted in this report, the following recommendations are proposed for Marriott International:</w:t>
      </w:r>
    </w:p>
    <w:p w14:paraId="48FF439C" w14:textId="693CBC4D" w:rsidR="00B23B9A" w:rsidRPr="00B23B9A" w:rsidRDefault="002E757D" w:rsidP="001F13B0">
      <w:r w:rsidRPr="002E757D">
        <w:rPr>
          <w:noProof/>
          <w:lang w:eastAsia="en-GB"/>
        </w:rPr>
        <w:lastRenderedPageBreak/>
        <w:drawing>
          <wp:inline distT="0" distB="0" distL="0" distR="0" wp14:anchorId="5A10BF2C" wp14:editId="492F0C63">
            <wp:extent cx="5943600" cy="4213225"/>
            <wp:effectExtent l="0" t="0" r="0" b="0"/>
            <wp:docPr id="1087435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435070" name=""/>
                    <pic:cNvPicPr/>
                  </pic:nvPicPr>
                  <pic:blipFill>
                    <a:blip r:embed="rId7"/>
                    <a:stretch>
                      <a:fillRect/>
                    </a:stretch>
                  </pic:blipFill>
                  <pic:spPr>
                    <a:xfrm>
                      <a:off x="0" y="0"/>
                      <a:ext cx="5943600" cy="4213225"/>
                    </a:xfrm>
                    <a:prstGeom prst="rect">
                      <a:avLst/>
                    </a:prstGeom>
                  </pic:spPr>
                </pic:pic>
              </a:graphicData>
            </a:graphic>
          </wp:inline>
        </w:drawing>
      </w:r>
    </w:p>
    <w:p w14:paraId="465DC649" w14:textId="2FFEAEA4" w:rsidR="002E757D" w:rsidRDefault="002E757D" w:rsidP="002E757D">
      <w:r>
        <w:t>The recommendations offer an effective strategy to improve organizational performance in a dynamic business environment. The goal of providing artificial intelligence in efforts to boost digital transformation with the adoption of big data analytics will totally change the game when it comes to the adoption of artificial intelligence for guest experience personalization and operational efficiency. Firms can not only tailor services but also get huge economic benefit by making use of advanced technological platforms for achieving competitive advantage. At the same time, digital and operational change requires strengthening of the change management training to facilitate a smooth transition. This can be done using models like Lewin’s and Kotter’s models to ensure there is effective communication and reduce resistance resulting into a culture of adaptability (Lewin, 2021).</w:t>
      </w:r>
    </w:p>
    <w:p w14:paraId="159CA69D" w14:textId="42D0619B" w:rsidR="00B23B9A" w:rsidRPr="00B23B9A" w:rsidRDefault="002E757D" w:rsidP="002E757D">
      <w:r>
        <w:t xml:space="preserve">On top of that, as regards focus on sustainability, I recommend focusing on that while at the same time, environmental imperatives and cost reduction are addressed. Through investment in renewable energy and reduced waste efforts, brand reputation is </w:t>
      </w:r>
      <w:r w:rsidR="00B65BE9">
        <w:t>improved,</w:t>
      </w:r>
      <w:r>
        <w:t xml:space="preserve"> and regulatory demands are met; upon repeat of the same successful practice in industry leaders (Hamel and </w:t>
      </w:r>
      <w:r>
        <w:lastRenderedPageBreak/>
        <w:t>Prahalad 2024). Finally, it’s important to promote employee engagement and development in the form of targeted training and mentorship programs to maintain a motivated employee base that is key for service quality and operational excellence (Schein, 2020). Combining, these initiatives are intended to surmount in the long run the efficacy, creativeness, and expiration of the aggressive lodging industry.</w:t>
      </w:r>
    </w:p>
    <w:p w14:paraId="6C3F2055" w14:textId="77777777" w:rsidR="00B23B9A" w:rsidRDefault="00B23B9A" w:rsidP="00B23B9A"/>
    <w:p w14:paraId="3D518442" w14:textId="77777777" w:rsidR="00B23B9A" w:rsidRDefault="00B23B9A">
      <w:pPr>
        <w:spacing w:line="259" w:lineRule="auto"/>
        <w:jc w:val="left"/>
      </w:pPr>
      <w:r>
        <w:br w:type="page"/>
      </w:r>
    </w:p>
    <w:p w14:paraId="44A625E5" w14:textId="034564E1" w:rsidR="00C103FF" w:rsidRPr="00C103FF" w:rsidRDefault="00B23B9A" w:rsidP="00C103FF">
      <w:pPr>
        <w:pStyle w:val="Heading1"/>
      </w:pPr>
      <w:bookmarkStart w:id="14" w:name="_Toc191674246"/>
      <w:r w:rsidRPr="00B23B9A">
        <w:lastRenderedPageBreak/>
        <w:t>7. Reference List</w:t>
      </w:r>
      <w:bookmarkEnd w:id="14"/>
    </w:p>
    <w:p w14:paraId="35089537" w14:textId="23810FBB" w:rsidR="00C103FF" w:rsidRPr="00C103FF" w:rsidRDefault="006D75B2" w:rsidP="00C103FF">
      <w:r>
        <w:t>1.</w:t>
      </w:r>
      <w:r w:rsidR="00C103FF" w:rsidRPr="00C103FF">
        <w:t>AccorHotels. (2023). Green Initiatives in Hospitality. [Online] Available at: https://group.accor.com [Accessed: 28 February 2025].</w:t>
      </w:r>
    </w:p>
    <w:p w14:paraId="255127D0" w14:textId="1CB85477" w:rsidR="00C103FF" w:rsidRPr="00C103FF" w:rsidRDefault="006D75B2" w:rsidP="00C103FF">
      <w:r>
        <w:t>2.</w:t>
      </w:r>
      <w:r w:rsidR="00C103FF" w:rsidRPr="00C103FF">
        <w:t>Ansoff, H. I. (2018). Strategies for Diversification. Harvard Business Review, 35(5), pp. 113–124.</w:t>
      </w:r>
    </w:p>
    <w:p w14:paraId="35711F52" w14:textId="1536E246" w:rsidR="00C103FF" w:rsidRPr="00C103FF" w:rsidRDefault="006D75B2" w:rsidP="00C103FF">
      <w:r>
        <w:t>3.</w:t>
      </w:r>
      <w:r w:rsidR="00C103FF" w:rsidRPr="00C103FF">
        <w:t>Budeanu, A. (2019). “Eco-friendly Initiatives in the Hospitality Industry: Challenges and Opportunities.” Journal of Sustainable Tourism, 27(3), pp. 400–415.</w:t>
      </w:r>
    </w:p>
    <w:p w14:paraId="4FCB4E93" w14:textId="046E1B4A" w:rsidR="00C103FF" w:rsidRPr="00C103FF" w:rsidRDefault="006D75B2" w:rsidP="00C103FF">
      <w:r>
        <w:t>4.</w:t>
      </w:r>
      <w:r w:rsidR="00C103FF" w:rsidRPr="00C103FF">
        <w:t>Burns, T. and Stalker, G. M. (2011). The Management of Innovation. Tavistock Publications.</w:t>
      </w:r>
    </w:p>
    <w:p w14:paraId="459249AC" w14:textId="146C0C40" w:rsidR="00C103FF" w:rsidRPr="00C103FF" w:rsidRDefault="006D75B2" w:rsidP="00C103FF">
      <w:r>
        <w:t>5.</w:t>
      </w:r>
      <w:r w:rsidR="00C103FF" w:rsidRPr="00C103FF">
        <w:t xml:space="preserve">Dangelico, R.M. and </w:t>
      </w:r>
      <w:proofErr w:type="spellStart"/>
      <w:r w:rsidR="00C103FF" w:rsidRPr="00C103FF">
        <w:t>Vocalelli</w:t>
      </w:r>
      <w:proofErr w:type="spellEnd"/>
      <w:r w:rsidR="00C103FF" w:rsidRPr="00C103FF">
        <w:t>, D. (2017). “Green Marketing in the Luxury Hotel Industry: A Systematic Literature Review.” International Journal of Hospitality Management, 64, pp. 116–130.</w:t>
      </w:r>
    </w:p>
    <w:p w14:paraId="18213762" w14:textId="1148D424" w:rsidR="00C103FF" w:rsidRPr="00C103FF" w:rsidRDefault="006D75B2" w:rsidP="00C103FF">
      <w:r>
        <w:t>6.</w:t>
      </w:r>
      <w:r w:rsidR="00C103FF" w:rsidRPr="00C103FF">
        <w:t>Gössling, S. (2019). “Sustainable Transport in Tourism and Hospitality: Trends and Future Perspectives.” Sustainability, 11(6), p. 1597.</w:t>
      </w:r>
    </w:p>
    <w:p w14:paraId="4D5673A8" w14:textId="536B61AE" w:rsidR="00C103FF" w:rsidRPr="00C103FF" w:rsidRDefault="006D75B2" w:rsidP="00C103FF">
      <w:r>
        <w:t>7.</w:t>
      </w:r>
      <w:r w:rsidR="00C103FF" w:rsidRPr="00C103FF">
        <w:t>Hamel, G. and Prahalad, C. K. (2024). Competing for the Future. Harvard Business School Press.</w:t>
      </w:r>
    </w:p>
    <w:p w14:paraId="089FD1B2" w14:textId="41AD3CE1" w:rsidR="00C103FF" w:rsidRPr="00C103FF" w:rsidRDefault="006D75B2" w:rsidP="00C103FF">
      <w:r>
        <w:t>8.</w:t>
      </w:r>
      <w:r w:rsidR="00C103FF" w:rsidRPr="00C103FF">
        <w:t xml:space="preserve">Hofstede, G. (2021). </w:t>
      </w:r>
      <w:proofErr w:type="spellStart"/>
      <w:r w:rsidR="00C103FF" w:rsidRPr="00C103FF">
        <w:t>Dimensionalizing</w:t>
      </w:r>
      <w:proofErr w:type="spellEnd"/>
      <w:r w:rsidR="00C103FF" w:rsidRPr="00C103FF">
        <w:t xml:space="preserve"> Cultures: The Hofstede Model in Context. Online Readings in Psychology and Culture.</w:t>
      </w:r>
    </w:p>
    <w:p w14:paraId="763C4F16" w14:textId="5FE1797F" w:rsidR="00C103FF" w:rsidRPr="00C103FF" w:rsidRDefault="006D75B2" w:rsidP="00C103FF">
      <w:r>
        <w:t>9.</w:t>
      </w:r>
      <w:r w:rsidR="00C103FF" w:rsidRPr="00C103FF">
        <w:t>IEA. (2021). Global EV Outlook 2021. International Energy Agency. [Accessed: 28 February 2025].</w:t>
      </w:r>
    </w:p>
    <w:p w14:paraId="02B2EC64" w14:textId="3237EE3F" w:rsidR="00C103FF" w:rsidRPr="00C103FF" w:rsidRDefault="006D75B2" w:rsidP="006D75B2">
      <w:r>
        <w:t>10.</w:t>
      </w:r>
      <w:r w:rsidR="00C103FF" w:rsidRPr="00C103FF">
        <w:t>Kaplan, R. S. and Norton, D. P. (2020). Using the Balanced Scorecard as a Strategic Management System. Harvard Business Review, 74(1), pp. 75–85.</w:t>
      </w:r>
    </w:p>
    <w:p w14:paraId="2523734C" w14:textId="39155CFA" w:rsidR="00C103FF" w:rsidRPr="00C103FF" w:rsidRDefault="006D75B2" w:rsidP="00C103FF">
      <w:r>
        <w:t>11.</w:t>
      </w:r>
      <w:r w:rsidR="00C103FF" w:rsidRPr="00C103FF">
        <w:t>Kotter, J. P. (2020). Leading Change. Harvard Business Review Press.</w:t>
      </w:r>
    </w:p>
    <w:p w14:paraId="5C0B0293" w14:textId="6760DD30" w:rsidR="00C103FF" w:rsidRPr="00C103FF" w:rsidRDefault="006D75B2" w:rsidP="00C103FF">
      <w:r>
        <w:t>12.</w:t>
      </w:r>
      <w:r w:rsidR="00C103FF" w:rsidRPr="00C103FF">
        <w:t>Lewin, K. (2021). Field Theory in Social Science. Harper &amp; Row.</w:t>
      </w:r>
    </w:p>
    <w:p w14:paraId="2D6EBBB0" w14:textId="15F479F6" w:rsidR="00C103FF" w:rsidRPr="00C103FF" w:rsidRDefault="006D75B2" w:rsidP="00C103FF">
      <w:r>
        <w:t>13.</w:t>
      </w:r>
      <w:r w:rsidR="00C103FF" w:rsidRPr="00C103FF">
        <w:t xml:space="preserve">Marriott International. (2021). Digital Transformation at Marriott. [Online] Available at: </w:t>
      </w:r>
      <w:hyperlink r:id="rId8" w:tgtFrame="_new" w:history="1">
        <w:r w:rsidR="00C103FF" w:rsidRPr="00C103FF">
          <w:rPr>
            <w:rStyle w:val="Hyperlink"/>
          </w:rPr>
          <w:t>https://www.marriott.com</w:t>
        </w:r>
      </w:hyperlink>
      <w:r w:rsidR="00C103FF" w:rsidRPr="00C103FF">
        <w:t xml:space="preserve"> [Accessed: 28 February 2025].</w:t>
      </w:r>
    </w:p>
    <w:p w14:paraId="0C231333" w14:textId="63E791E4" w:rsidR="00C103FF" w:rsidRPr="00C103FF" w:rsidRDefault="006D75B2" w:rsidP="00C103FF">
      <w:r>
        <w:t>14.</w:t>
      </w:r>
      <w:r w:rsidR="00C103FF" w:rsidRPr="00C103FF">
        <w:t xml:space="preserve">Marriott International. (2022). About Marriott International. [Online] Available at: </w:t>
      </w:r>
      <w:hyperlink r:id="rId9" w:tgtFrame="_new" w:history="1">
        <w:r w:rsidR="00C103FF" w:rsidRPr="00C103FF">
          <w:rPr>
            <w:rStyle w:val="Hyperlink"/>
          </w:rPr>
          <w:t>https://www.marriott.com</w:t>
        </w:r>
      </w:hyperlink>
      <w:r w:rsidR="00C103FF" w:rsidRPr="00C103FF">
        <w:t xml:space="preserve"> [Accessed: 28 February 2025].</w:t>
      </w:r>
    </w:p>
    <w:p w14:paraId="38A45136" w14:textId="4DB1C3A7" w:rsidR="00C103FF" w:rsidRPr="00C103FF" w:rsidRDefault="006D75B2" w:rsidP="00C103FF">
      <w:r>
        <w:lastRenderedPageBreak/>
        <w:t>15.</w:t>
      </w:r>
      <w:r w:rsidR="00C103FF" w:rsidRPr="00C103FF">
        <w:t>Morgan, G. (2020). Images of Organization. Sage Publications.</w:t>
      </w:r>
    </w:p>
    <w:p w14:paraId="12CC5B9D" w14:textId="1430C5FA" w:rsidR="00C103FF" w:rsidRPr="00C103FF" w:rsidRDefault="006D75B2" w:rsidP="00C103FF">
      <w:r>
        <w:t>16.</w:t>
      </w:r>
      <w:r w:rsidR="00C103FF" w:rsidRPr="00C103FF">
        <w:t>Pojani, D. and Stead, D. (2015). “Sustainable Urban Transport in the Developing World: Beyond Megacities.” Journal of Transport Geography, 48, pp. 222–234.</w:t>
      </w:r>
    </w:p>
    <w:p w14:paraId="44E34517" w14:textId="6F02CBA6" w:rsidR="00C103FF" w:rsidRPr="00C103FF" w:rsidRDefault="006D75B2" w:rsidP="00C103FF">
      <w:r>
        <w:t>17.</w:t>
      </w:r>
      <w:r w:rsidR="00C103FF" w:rsidRPr="00C103FF">
        <w:t xml:space="preserve">Robbins, S. P. and Judge, T. A. (2018). Organizational </w:t>
      </w:r>
      <w:proofErr w:type="spellStart"/>
      <w:r w:rsidR="00C103FF" w:rsidRPr="00C103FF">
        <w:t>Behavior</w:t>
      </w:r>
      <w:proofErr w:type="spellEnd"/>
      <w:r w:rsidR="00C103FF" w:rsidRPr="00C103FF">
        <w:t xml:space="preserve">. 17th </w:t>
      </w:r>
      <w:proofErr w:type="spellStart"/>
      <w:r w:rsidR="00C103FF" w:rsidRPr="00C103FF">
        <w:t>edn</w:t>
      </w:r>
      <w:proofErr w:type="spellEnd"/>
      <w:r w:rsidR="00C103FF" w:rsidRPr="00C103FF">
        <w:t>. Pearson.</w:t>
      </w:r>
    </w:p>
    <w:p w14:paraId="5DDE5FE4" w14:textId="3F081D04" w:rsidR="00C103FF" w:rsidRPr="00C103FF" w:rsidRDefault="006D75B2" w:rsidP="00C103FF">
      <w:r>
        <w:t>18.</w:t>
      </w:r>
      <w:r w:rsidR="00C103FF" w:rsidRPr="00C103FF">
        <w:t xml:space="preserve">Schein, E. H. (2020). Organizational Culture and Leadership. 4th </w:t>
      </w:r>
      <w:proofErr w:type="spellStart"/>
      <w:r w:rsidR="00C103FF" w:rsidRPr="00C103FF">
        <w:t>edn</w:t>
      </w:r>
      <w:proofErr w:type="spellEnd"/>
      <w:r w:rsidR="00C103FF" w:rsidRPr="00C103FF">
        <w:t>. Jossey-Bass.</w:t>
      </w:r>
    </w:p>
    <w:p w14:paraId="3711942E" w14:textId="173A7540" w:rsidR="00C103FF" w:rsidRPr="00C103FF" w:rsidRDefault="006D75B2" w:rsidP="00C103FF">
      <w:r>
        <w:t>19.</w:t>
      </w:r>
      <w:r w:rsidR="00C103FF" w:rsidRPr="00C103FF">
        <w:t xml:space="preserve">World Bank. (2020). Sustainable Transport Infrastructure. [Online] Available at: </w:t>
      </w:r>
      <w:hyperlink r:id="rId10" w:tgtFrame="_new" w:history="1">
        <w:r w:rsidR="00C103FF" w:rsidRPr="00C103FF">
          <w:rPr>
            <w:rStyle w:val="Hyperlink"/>
          </w:rPr>
          <w:t>https://www.worldbank.org</w:t>
        </w:r>
      </w:hyperlink>
      <w:r w:rsidR="00C103FF" w:rsidRPr="00C103FF">
        <w:t xml:space="preserve"> [Accessed: 28 February 2025].</w:t>
      </w:r>
    </w:p>
    <w:p w14:paraId="386E8732" w14:textId="2F4E6571" w:rsidR="00C103FF" w:rsidRPr="00C103FF" w:rsidRDefault="006D75B2" w:rsidP="00C103FF">
      <w:r>
        <w:t>20.</w:t>
      </w:r>
      <w:r w:rsidR="00C103FF" w:rsidRPr="00C103FF">
        <w:t xml:space="preserve">World Tourism Organization. (2022). Sustainable Tourism Transport. [Online] Available at: </w:t>
      </w:r>
      <w:hyperlink r:id="rId11" w:tgtFrame="_new" w:history="1">
        <w:r w:rsidR="00C103FF" w:rsidRPr="00C103FF">
          <w:rPr>
            <w:rStyle w:val="Hyperlink"/>
          </w:rPr>
          <w:t>https://www.unwto.org</w:t>
        </w:r>
      </w:hyperlink>
      <w:r w:rsidR="00C103FF" w:rsidRPr="00C103FF">
        <w:t xml:space="preserve"> [Accessed: 28 February 2025].</w:t>
      </w:r>
    </w:p>
    <w:sectPr w:rsidR="00C103FF" w:rsidRPr="00C103FF">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CDE7C3" w14:textId="77777777" w:rsidR="00916987" w:rsidRDefault="00916987" w:rsidP="00ED3DF3">
      <w:pPr>
        <w:spacing w:after="0" w:line="240" w:lineRule="auto"/>
      </w:pPr>
      <w:r>
        <w:separator/>
      </w:r>
    </w:p>
  </w:endnote>
  <w:endnote w:type="continuationSeparator" w:id="0">
    <w:p w14:paraId="03003189" w14:textId="77777777" w:rsidR="00916987" w:rsidRDefault="00916987"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036976"/>
      <w:docPartObj>
        <w:docPartGallery w:val="Page Numbers (Bottom of Page)"/>
        <w:docPartUnique/>
      </w:docPartObj>
    </w:sdtPr>
    <w:sdtEndPr>
      <w:rPr>
        <w:color w:val="7F7F7F" w:themeColor="background1" w:themeShade="7F"/>
        <w:spacing w:val="60"/>
      </w:rPr>
    </w:sdtEndPr>
    <w:sdtContent>
      <w:p w14:paraId="2571F6E7" w14:textId="36C1BF79" w:rsidR="00D45B80" w:rsidRDefault="00D45B8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F6D26" w:rsidRPr="00DF6D26">
          <w:rPr>
            <w:b/>
            <w:bCs/>
            <w:noProof/>
          </w:rPr>
          <w:t>14</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60F412" w14:textId="77777777" w:rsidR="00916987" w:rsidRDefault="00916987" w:rsidP="00ED3DF3">
      <w:pPr>
        <w:spacing w:after="0" w:line="240" w:lineRule="auto"/>
      </w:pPr>
      <w:r>
        <w:separator/>
      </w:r>
    </w:p>
  </w:footnote>
  <w:footnote w:type="continuationSeparator" w:id="0">
    <w:p w14:paraId="7FB2950D" w14:textId="77777777" w:rsidR="00916987" w:rsidRDefault="00916987"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363CEF"/>
    <w:multiLevelType w:val="hybridMultilevel"/>
    <w:tmpl w:val="CBDAE6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045C96"/>
    <w:multiLevelType w:val="multilevel"/>
    <w:tmpl w:val="61183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670194A"/>
    <w:multiLevelType w:val="multilevel"/>
    <w:tmpl w:val="E1726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D6468F"/>
    <w:multiLevelType w:val="multilevel"/>
    <w:tmpl w:val="2C82D2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4097124">
    <w:abstractNumId w:val="1"/>
  </w:num>
  <w:num w:numId="2" w16cid:durableId="396705668">
    <w:abstractNumId w:val="2"/>
  </w:num>
  <w:num w:numId="3" w16cid:durableId="1311592525">
    <w:abstractNumId w:val="4"/>
  </w:num>
  <w:num w:numId="4" w16cid:durableId="1240217109">
    <w:abstractNumId w:val="0"/>
  </w:num>
  <w:num w:numId="5" w16cid:durableId="19781454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8E3"/>
    <w:rsid w:val="00012C0C"/>
    <w:rsid w:val="00020397"/>
    <w:rsid w:val="00021A76"/>
    <w:rsid w:val="00021EFB"/>
    <w:rsid w:val="000303AB"/>
    <w:rsid w:val="00032812"/>
    <w:rsid w:val="00061ECE"/>
    <w:rsid w:val="00080CAF"/>
    <w:rsid w:val="000A0AFC"/>
    <w:rsid w:val="000A4B53"/>
    <w:rsid w:val="000A7BAF"/>
    <w:rsid w:val="000B0906"/>
    <w:rsid w:val="000B4082"/>
    <w:rsid w:val="000B42F5"/>
    <w:rsid w:val="000B74AE"/>
    <w:rsid w:val="000E2D01"/>
    <w:rsid w:val="000F0AD4"/>
    <w:rsid w:val="001178F0"/>
    <w:rsid w:val="001244CA"/>
    <w:rsid w:val="00142FD2"/>
    <w:rsid w:val="00144674"/>
    <w:rsid w:val="0016627A"/>
    <w:rsid w:val="00172622"/>
    <w:rsid w:val="00174DC6"/>
    <w:rsid w:val="001778BB"/>
    <w:rsid w:val="001C1C7D"/>
    <w:rsid w:val="001E7FCE"/>
    <w:rsid w:val="001F13B0"/>
    <w:rsid w:val="001F3007"/>
    <w:rsid w:val="0024178F"/>
    <w:rsid w:val="00250079"/>
    <w:rsid w:val="00257549"/>
    <w:rsid w:val="002731FD"/>
    <w:rsid w:val="00276B93"/>
    <w:rsid w:val="00280852"/>
    <w:rsid w:val="002C1293"/>
    <w:rsid w:val="002E56E9"/>
    <w:rsid w:val="002E757D"/>
    <w:rsid w:val="002F246D"/>
    <w:rsid w:val="00312721"/>
    <w:rsid w:val="003154AB"/>
    <w:rsid w:val="00326D26"/>
    <w:rsid w:val="003468E3"/>
    <w:rsid w:val="00355E5C"/>
    <w:rsid w:val="003637A6"/>
    <w:rsid w:val="00364CCE"/>
    <w:rsid w:val="003860A7"/>
    <w:rsid w:val="00394221"/>
    <w:rsid w:val="003B17FE"/>
    <w:rsid w:val="003C74DE"/>
    <w:rsid w:val="003E7CEB"/>
    <w:rsid w:val="003F4116"/>
    <w:rsid w:val="003F4679"/>
    <w:rsid w:val="0040334F"/>
    <w:rsid w:val="0041613B"/>
    <w:rsid w:val="00416B1D"/>
    <w:rsid w:val="00422C50"/>
    <w:rsid w:val="00443A3B"/>
    <w:rsid w:val="00444AF9"/>
    <w:rsid w:val="004478F0"/>
    <w:rsid w:val="00450A7C"/>
    <w:rsid w:val="004570B3"/>
    <w:rsid w:val="00462BF3"/>
    <w:rsid w:val="004846B2"/>
    <w:rsid w:val="00490571"/>
    <w:rsid w:val="00495550"/>
    <w:rsid w:val="004A0BE0"/>
    <w:rsid w:val="004B10FC"/>
    <w:rsid w:val="004E3B37"/>
    <w:rsid w:val="0050208D"/>
    <w:rsid w:val="0050500B"/>
    <w:rsid w:val="00547DD4"/>
    <w:rsid w:val="00581647"/>
    <w:rsid w:val="005A336E"/>
    <w:rsid w:val="005B2D7C"/>
    <w:rsid w:val="005D5FEE"/>
    <w:rsid w:val="005E72B9"/>
    <w:rsid w:val="005F48E3"/>
    <w:rsid w:val="006105E9"/>
    <w:rsid w:val="0061210C"/>
    <w:rsid w:val="00622FB6"/>
    <w:rsid w:val="00642AB0"/>
    <w:rsid w:val="00652026"/>
    <w:rsid w:val="0068125E"/>
    <w:rsid w:val="00683E9C"/>
    <w:rsid w:val="006A094D"/>
    <w:rsid w:val="006B085F"/>
    <w:rsid w:val="006B484C"/>
    <w:rsid w:val="006C5A87"/>
    <w:rsid w:val="006D75B2"/>
    <w:rsid w:val="006E370D"/>
    <w:rsid w:val="007207B8"/>
    <w:rsid w:val="007242AB"/>
    <w:rsid w:val="00730F54"/>
    <w:rsid w:val="007473EC"/>
    <w:rsid w:val="00767396"/>
    <w:rsid w:val="00776B6D"/>
    <w:rsid w:val="00784519"/>
    <w:rsid w:val="00786BBC"/>
    <w:rsid w:val="00787822"/>
    <w:rsid w:val="0079045F"/>
    <w:rsid w:val="007A0FA9"/>
    <w:rsid w:val="007A7F4B"/>
    <w:rsid w:val="007B28BC"/>
    <w:rsid w:val="007B5B0E"/>
    <w:rsid w:val="007C448D"/>
    <w:rsid w:val="007E25B1"/>
    <w:rsid w:val="007F3DA6"/>
    <w:rsid w:val="0080089C"/>
    <w:rsid w:val="0080096C"/>
    <w:rsid w:val="00823E6F"/>
    <w:rsid w:val="00826944"/>
    <w:rsid w:val="00830442"/>
    <w:rsid w:val="00837DA2"/>
    <w:rsid w:val="008459A0"/>
    <w:rsid w:val="0085043A"/>
    <w:rsid w:val="008711EF"/>
    <w:rsid w:val="0088650E"/>
    <w:rsid w:val="008B0E31"/>
    <w:rsid w:val="008B7B38"/>
    <w:rsid w:val="008E462F"/>
    <w:rsid w:val="00905C64"/>
    <w:rsid w:val="00916987"/>
    <w:rsid w:val="00956A9A"/>
    <w:rsid w:val="009A5682"/>
    <w:rsid w:val="009C2611"/>
    <w:rsid w:val="009F22E1"/>
    <w:rsid w:val="00A16070"/>
    <w:rsid w:val="00A2363F"/>
    <w:rsid w:val="00A50DB1"/>
    <w:rsid w:val="00A53ECC"/>
    <w:rsid w:val="00A80452"/>
    <w:rsid w:val="00A86C8A"/>
    <w:rsid w:val="00AA6D8B"/>
    <w:rsid w:val="00AA7118"/>
    <w:rsid w:val="00AB19E6"/>
    <w:rsid w:val="00AD66D7"/>
    <w:rsid w:val="00AE461A"/>
    <w:rsid w:val="00AE76D0"/>
    <w:rsid w:val="00B01B39"/>
    <w:rsid w:val="00B05E61"/>
    <w:rsid w:val="00B23B9A"/>
    <w:rsid w:val="00B45503"/>
    <w:rsid w:val="00B53384"/>
    <w:rsid w:val="00B65BE9"/>
    <w:rsid w:val="00B76A36"/>
    <w:rsid w:val="00BC1573"/>
    <w:rsid w:val="00BD5632"/>
    <w:rsid w:val="00BE43C9"/>
    <w:rsid w:val="00BF288E"/>
    <w:rsid w:val="00BF2A5B"/>
    <w:rsid w:val="00C103FF"/>
    <w:rsid w:val="00C23CA1"/>
    <w:rsid w:val="00C24E0F"/>
    <w:rsid w:val="00C35543"/>
    <w:rsid w:val="00C35EA4"/>
    <w:rsid w:val="00C3755B"/>
    <w:rsid w:val="00C7785E"/>
    <w:rsid w:val="00CB1957"/>
    <w:rsid w:val="00CB4169"/>
    <w:rsid w:val="00CB4CD6"/>
    <w:rsid w:val="00CD77C4"/>
    <w:rsid w:val="00CF43DA"/>
    <w:rsid w:val="00CF4EFD"/>
    <w:rsid w:val="00D141B7"/>
    <w:rsid w:val="00D170D2"/>
    <w:rsid w:val="00D24786"/>
    <w:rsid w:val="00D31237"/>
    <w:rsid w:val="00D35EFD"/>
    <w:rsid w:val="00D45B80"/>
    <w:rsid w:val="00D658B8"/>
    <w:rsid w:val="00D723B2"/>
    <w:rsid w:val="00D860A8"/>
    <w:rsid w:val="00DA5FED"/>
    <w:rsid w:val="00DF18AC"/>
    <w:rsid w:val="00DF2B78"/>
    <w:rsid w:val="00DF6D26"/>
    <w:rsid w:val="00E03914"/>
    <w:rsid w:val="00E57B0F"/>
    <w:rsid w:val="00E63835"/>
    <w:rsid w:val="00EA4C88"/>
    <w:rsid w:val="00EB497E"/>
    <w:rsid w:val="00EC17ED"/>
    <w:rsid w:val="00ED3DF3"/>
    <w:rsid w:val="00ED4CB6"/>
    <w:rsid w:val="00EF1B90"/>
    <w:rsid w:val="00EF33E8"/>
    <w:rsid w:val="00F04A16"/>
    <w:rsid w:val="00F20D15"/>
    <w:rsid w:val="00F24406"/>
    <w:rsid w:val="00F26FA4"/>
    <w:rsid w:val="00F27489"/>
    <w:rsid w:val="00F73390"/>
    <w:rsid w:val="00F83D31"/>
    <w:rsid w:val="00FA5CF2"/>
    <w:rsid w:val="00FA74D5"/>
    <w:rsid w:val="00FC61A0"/>
    <w:rsid w:val="00FD2CB6"/>
    <w:rsid w:val="00FE04AD"/>
    <w:rsid w:val="00FF1CD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7A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778BB"/>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B23B9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8B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778BB"/>
    <w:rPr>
      <w:rFonts w:ascii="Times New Roman" w:eastAsiaTheme="majorEastAsia" w:hAnsi="Times New Roman" w:cstheme="majorBidi"/>
      <w:b/>
      <w:color w:val="000000" w:themeColor="text1"/>
      <w:sz w:val="28"/>
      <w:szCs w:val="26"/>
    </w:rPr>
  </w:style>
  <w:style w:type="paragraph" w:styleId="NoSpacing">
    <w:name w:val="No Spacing"/>
    <w:basedOn w:val="Heading3"/>
    <w:next w:val="Heading3"/>
    <w:uiPriority w:val="1"/>
    <w:qFormat/>
    <w:rsid w:val="00CB1957"/>
    <w:rPr>
      <w:b w:val="0"/>
      <w:color w:val="auto"/>
    </w:rPr>
  </w:style>
  <w:style w:type="character" w:customStyle="1" w:styleId="Heading3Char">
    <w:name w:val="Heading 3 Char"/>
    <w:basedOn w:val="DefaultParagraphFont"/>
    <w:link w:val="Heading3"/>
    <w:uiPriority w:val="9"/>
    <w:rsid w:val="001778BB"/>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0A7BAF"/>
    <w:pPr>
      <w:ind w:left="720"/>
      <w:contextualSpacing/>
    </w:pPr>
  </w:style>
  <w:style w:type="character" w:customStyle="1" w:styleId="Heading4Char">
    <w:name w:val="Heading 4 Char"/>
    <w:basedOn w:val="DefaultParagraphFont"/>
    <w:link w:val="Heading4"/>
    <w:uiPriority w:val="9"/>
    <w:semiHidden/>
    <w:rsid w:val="00B23B9A"/>
    <w:rPr>
      <w:rFonts w:asciiTheme="majorHAnsi" w:eastAsiaTheme="majorEastAsia" w:hAnsiTheme="majorHAnsi" w:cstheme="majorBidi"/>
      <w:i/>
      <w:iCs/>
      <w:color w:val="2F5496" w:themeColor="accent1" w:themeShade="BF"/>
      <w:sz w:val="24"/>
    </w:rPr>
  </w:style>
  <w:style w:type="character" w:styleId="Hyperlink">
    <w:name w:val="Hyperlink"/>
    <w:basedOn w:val="DefaultParagraphFont"/>
    <w:uiPriority w:val="99"/>
    <w:unhideWhenUsed/>
    <w:rsid w:val="00B23B9A"/>
    <w:rPr>
      <w:color w:val="0563C1" w:themeColor="hyperlink"/>
      <w:u w:val="single"/>
    </w:rPr>
  </w:style>
  <w:style w:type="character" w:customStyle="1" w:styleId="UnresolvedMention1">
    <w:name w:val="Unresolved Mention1"/>
    <w:basedOn w:val="DefaultParagraphFont"/>
    <w:uiPriority w:val="99"/>
    <w:semiHidden/>
    <w:unhideWhenUsed/>
    <w:rsid w:val="00B23B9A"/>
    <w:rPr>
      <w:color w:val="605E5C"/>
      <w:shd w:val="clear" w:color="auto" w:fill="E1DFDD"/>
    </w:rPr>
  </w:style>
  <w:style w:type="paragraph" w:styleId="TOCHeading">
    <w:name w:val="TOC Heading"/>
    <w:basedOn w:val="Heading1"/>
    <w:next w:val="Normal"/>
    <w:uiPriority w:val="39"/>
    <w:unhideWhenUsed/>
    <w:qFormat/>
    <w:rsid w:val="00AD66D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D66D7"/>
    <w:pPr>
      <w:spacing w:after="100"/>
    </w:pPr>
  </w:style>
  <w:style w:type="paragraph" w:styleId="TOC2">
    <w:name w:val="toc 2"/>
    <w:basedOn w:val="Normal"/>
    <w:next w:val="Normal"/>
    <w:autoRedefine/>
    <w:uiPriority w:val="39"/>
    <w:unhideWhenUsed/>
    <w:rsid w:val="00AD66D7"/>
    <w:pPr>
      <w:spacing w:after="100"/>
      <w:ind w:left="240"/>
    </w:pPr>
  </w:style>
  <w:style w:type="paragraph" w:styleId="TOC3">
    <w:name w:val="toc 3"/>
    <w:basedOn w:val="Normal"/>
    <w:next w:val="Normal"/>
    <w:autoRedefine/>
    <w:uiPriority w:val="39"/>
    <w:unhideWhenUsed/>
    <w:rsid w:val="00AD66D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291189">
      <w:bodyDiv w:val="1"/>
      <w:marLeft w:val="0"/>
      <w:marRight w:val="0"/>
      <w:marTop w:val="0"/>
      <w:marBottom w:val="0"/>
      <w:divBdr>
        <w:top w:val="none" w:sz="0" w:space="0" w:color="auto"/>
        <w:left w:val="none" w:sz="0" w:space="0" w:color="auto"/>
        <w:bottom w:val="none" w:sz="0" w:space="0" w:color="auto"/>
        <w:right w:val="none" w:sz="0" w:space="0" w:color="auto"/>
      </w:divBdr>
      <w:divsChild>
        <w:div w:id="897781714">
          <w:marLeft w:val="0"/>
          <w:marRight w:val="0"/>
          <w:marTop w:val="0"/>
          <w:marBottom w:val="0"/>
          <w:divBdr>
            <w:top w:val="none" w:sz="0" w:space="0" w:color="auto"/>
            <w:left w:val="none" w:sz="0" w:space="0" w:color="auto"/>
            <w:bottom w:val="none" w:sz="0" w:space="0" w:color="auto"/>
            <w:right w:val="none" w:sz="0" w:space="0" w:color="auto"/>
          </w:divBdr>
          <w:divsChild>
            <w:div w:id="728116158">
              <w:marLeft w:val="0"/>
              <w:marRight w:val="0"/>
              <w:marTop w:val="0"/>
              <w:marBottom w:val="0"/>
              <w:divBdr>
                <w:top w:val="none" w:sz="0" w:space="0" w:color="auto"/>
                <w:left w:val="none" w:sz="0" w:space="0" w:color="auto"/>
                <w:bottom w:val="none" w:sz="0" w:space="0" w:color="auto"/>
                <w:right w:val="none" w:sz="0" w:space="0" w:color="auto"/>
              </w:divBdr>
              <w:divsChild>
                <w:div w:id="2033219020">
                  <w:marLeft w:val="0"/>
                  <w:marRight w:val="0"/>
                  <w:marTop w:val="0"/>
                  <w:marBottom w:val="0"/>
                  <w:divBdr>
                    <w:top w:val="none" w:sz="0" w:space="0" w:color="auto"/>
                    <w:left w:val="none" w:sz="0" w:space="0" w:color="auto"/>
                    <w:bottom w:val="none" w:sz="0" w:space="0" w:color="auto"/>
                    <w:right w:val="none" w:sz="0" w:space="0" w:color="auto"/>
                  </w:divBdr>
                  <w:divsChild>
                    <w:div w:id="2019774729">
                      <w:marLeft w:val="0"/>
                      <w:marRight w:val="0"/>
                      <w:marTop w:val="0"/>
                      <w:marBottom w:val="0"/>
                      <w:divBdr>
                        <w:top w:val="none" w:sz="0" w:space="0" w:color="auto"/>
                        <w:left w:val="none" w:sz="0" w:space="0" w:color="auto"/>
                        <w:bottom w:val="none" w:sz="0" w:space="0" w:color="auto"/>
                        <w:right w:val="none" w:sz="0" w:space="0" w:color="auto"/>
                      </w:divBdr>
                      <w:divsChild>
                        <w:div w:id="1781534104">
                          <w:marLeft w:val="0"/>
                          <w:marRight w:val="0"/>
                          <w:marTop w:val="0"/>
                          <w:marBottom w:val="0"/>
                          <w:divBdr>
                            <w:top w:val="none" w:sz="0" w:space="0" w:color="auto"/>
                            <w:left w:val="none" w:sz="0" w:space="0" w:color="auto"/>
                            <w:bottom w:val="none" w:sz="0" w:space="0" w:color="auto"/>
                            <w:right w:val="none" w:sz="0" w:space="0" w:color="auto"/>
                          </w:divBdr>
                          <w:divsChild>
                            <w:div w:id="750085373">
                              <w:marLeft w:val="0"/>
                              <w:marRight w:val="0"/>
                              <w:marTop w:val="0"/>
                              <w:marBottom w:val="0"/>
                              <w:divBdr>
                                <w:top w:val="none" w:sz="0" w:space="0" w:color="auto"/>
                                <w:left w:val="none" w:sz="0" w:space="0" w:color="auto"/>
                                <w:bottom w:val="none" w:sz="0" w:space="0" w:color="auto"/>
                                <w:right w:val="none" w:sz="0" w:space="0" w:color="auto"/>
                              </w:divBdr>
                              <w:divsChild>
                                <w:div w:id="82923563">
                                  <w:marLeft w:val="0"/>
                                  <w:marRight w:val="0"/>
                                  <w:marTop w:val="0"/>
                                  <w:marBottom w:val="0"/>
                                  <w:divBdr>
                                    <w:top w:val="none" w:sz="0" w:space="0" w:color="auto"/>
                                    <w:left w:val="none" w:sz="0" w:space="0" w:color="auto"/>
                                    <w:bottom w:val="none" w:sz="0" w:space="0" w:color="auto"/>
                                    <w:right w:val="none" w:sz="0" w:space="0" w:color="auto"/>
                                  </w:divBdr>
                                  <w:divsChild>
                                    <w:div w:id="15364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666707">
                          <w:marLeft w:val="0"/>
                          <w:marRight w:val="0"/>
                          <w:marTop w:val="0"/>
                          <w:marBottom w:val="0"/>
                          <w:divBdr>
                            <w:top w:val="none" w:sz="0" w:space="0" w:color="auto"/>
                            <w:left w:val="none" w:sz="0" w:space="0" w:color="auto"/>
                            <w:bottom w:val="none" w:sz="0" w:space="0" w:color="auto"/>
                            <w:right w:val="none" w:sz="0" w:space="0" w:color="auto"/>
                          </w:divBdr>
                          <w:divsChild>
                            <w:div w:id="682324389">
                              <w:marLeft w:val="0"/>
                              <w:marRight w:val="0"/>
                              <w:marTop w:val="0"/>
                              <w:marBottom w:val="0"/>
                              <w:divBdr>
                                <w:top w:val="none" w:sz="0" w:space="0" w:color="auto"/>
                                <w:left w:val="none" w:sz="0" w:space="0" w:color="auto"/>
                                <w:bottom w:val="none" w:sz="0" w:space="0" w:color="auto"/>
                                <w:right w:val="none" w:sz="0" w:space="0" w:color="auto"/>
                              </w:divBdr>
                              <w:divsChild>
                                <w:div w:id="1925064531">
                                  <w:marLeft w:val="0"/>
                                  <w:marRight w:val="0"/>
                                  <w:marTop w:val="0"/>
                                  <w:marBottom w:val="0"/>
                                  <w:divBdr>
                                    <w:top w:val="none" w:sz="0" w:space="0" w:color="auto"/>
                                    <w:left w:val="none" w:sz="0" w:space="0" w:color="auto"/>
                                    <w:bottom w:val="none" w:sz="0" w:space="0" w:color="auto"/>
                                    <w:right w:val="none" w:sz="0" w:space="0" w:color="auto"/>
                                  </w:divBdr>
                                  <w:divsChild>
                                    <w:div w:id="46347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397382">
      <w:bodyDiv w:val="1"/>
      <w:marLeft w:val="0"/>
      <w:marRight w:val="0"/>
      <w:marTop w:val="0"/>
      <w:marBottom w:val="0"/>
      <w:divBdr>
        <w:top w:val="none" w:sz="0" w:space="0" w:color="auto"/>
        <w:left w:val="none" w:sz="0" w:space="0" w:color="auto"/>
        <w:bottom w:val="none" w:sz="0" w:space="0" w:color="auto"/>
        <w:right w:val="none" w:sz="0" w:space="0" w:color="auto"/>
      </w:divBdr>
    </w:div>
    <w:div w:id="240217262">
      <w:bodyDiv w:val="1"/>
      <w:marLeft w:val="0"/>
      <w:marRight w:val="0"/>
      <w:marTop w:val="0"/>
      <w:marBottom w:val="0"/>
      <w:divBdr>
        <w:top w:val="none" w:sz="0" w:space="0" w:color="auto"/>
        <w:left w:val="none" w:sz="0" w:space="0" w:color="auto"/>
        <w:bottom w:val="none" w:sz="0" w:space="0" w:color="auto"/>
        <w:right w:val="none" w:sz="0" w:space="0" w:color="auto"/>
      </w:divBdr>
    </w:div>
    <w:div w:id="424618288">
      <w:bodyDiv w:val="1"/>
      <w:marLeft w:val="0"/>
      <w:marRight w:val="0"/>
      <w:marTop w:val="0"/>
      <w:marBottom w:val="0"/>
      <w:divBdr>
        <w:top w:val="none" w:sz="0" w:space="0" w:color="auto"/>
        <w:left w:val="none" w:sz="0" w:space="0" w:color="auto"/>
        <w:bottom w:val="none" w:sz="0" w:space="0" w:color="auto"/>
        <w:right w:val="none" w:sz="0" w:space="0" w:color="auto"/>
      </w:divBdr>
    </w:div>
    <w:div w:id="1664429689">
      <w:bodyDiv w:val="1"/>
      <w:marLeft w:val="0"/>
      <w:marRight w:val="0"/>
      <w:marTop w:val="0"/>
      <w:marBottom w:val="0"/>
      <w:divBdr>
        <w:top w:val="none" w:sz="0" w:space="0" w:color="auto"/>
        <w:left w:val="none" w:sz="0" w:space="0" w:color="auto"/>
        <w:bottom w:val="none" w:sz="0" w:space="0" w:color="auto"/>
        <w:right w:val="none" w:sz="0" w:space="0" w:color="auto"/>
      </w:divBdr>
      <w:divsChild>
        <w:div w:id="1383679360">
          <w:marLeft w:val="0"/>
          <w:marRight w:val="0"/>
          <w:marTop w:val="0"/>
          <w:marBottom w:val="0"/>
          <w:divBdr>
            <w:top w:val="none" w:sz="0" w:space="0" w:color="auto"/>
            <w:left w:val="none" w:sz="0" w:space="0" w:color="auto"/>
            <w:bottom w:val="none" w:sz="0" w:space="0" w:color="auto"/>
            <w:right w:val="none" w:sz="0" w:space="0" w:color="auto"/>
          </w:divBdr>
          <w:divsChild>
            <w:div w:id="1182478114">
              <w:marLeft w:val="0"/>
              <w:marRight w:val="0"/>
              <w:marTop w:val="0"/>
              <w:marBottom w:val="0"/>
              <w:divBdr>
                <w:top w:val="none" w:sz="0" w:space="0" w:color="auto"/>
                <w:left w:val="none" w:sz="0" w:space="0" w:color="auto"/>
                <w:bottom w:val="none" w:sz="0" w:space="0" w:color="auto"/>
                <w:right w:val="none" w:sz="0" w:space="0" w:color="auto"/>
              </w:divBdr>
              <w:divsChild>
                <w:div w:id="849489902">
                  <w:marLeft w:val="0"/>
                  <w:marRight w:val="0"/>
                  <w:marTop w:val="0"/>
                  <w:marBottom w:val="0"/>
                  <w:divBdr>
                    <w:top w:val="none" w:sz="0" w:space="0" w:color="auto"/>
                    <w:left w:val="none" w:sz="0" w:space="0" w:color="auto"/>
                    <w:bottom w:val="none" w:sz="0" w:space="0" w:color="auto"/>
                    <w:right w:val="none" w:sz="0" w:space="0" w:color="auto"/>
                  </w:divBdr>
                  <w:divsChild>
                    <w:div w:id="1431774248">
                      <w:marLeft w:val="0"/>
                      <w:marRight w:val="0"/>
                      <w:marTop w:val="0"/>
                      <w:marBottom w:val="0"/>
                      <w:divBdr>
                        <w:top w:val="none" w:sz="0" w:space="0" w:color="auto"/>
                        <w:left w:val="none" w:sz="0" w:space="0" w:color="auto"/>
                        <w:bottom w:val="none" w:sz="0" w:space="0" w:color="auto"/>
                        <w:right w:val="none" w:sz="0" w:space="0" w:color="auto"/>
                      </w:divBdr>
                      <w:divsChild>
                        <w:div w:id="1870799146">
                          <w:marLeft w:val="0"/>
                          <w:marRight w:val="0"/>
                          <w:marTop w:val="0"/>
                          <w:marBottom w:val="0"/>
                          <w:divBdr>
                            <w:top w:val="none" w:sz="0" w:space="0" w:color="auto"/>
                            <w:left w:val="none" w:sz="0" w:space="0" w:color="auto"/>
                            <w:bottom w:val="none" w:sz="0" w:space="0" w:color="auto"/>
                            <w:right w:val="none" w:sz="0" w:space="0" w:color="auto"/>
                          </w:divBdr>
                          <w:divsChild>
                            <w:div w:id="885340684">
                              <w:marLeft w:val="0"/>
                              <w:marRight w:val="0"/>
                              <w:marTop w:val="0"/>
                              <w:marBottom w:val="0"/>
                              <w:divBdr>
                                <w:top w:val="none" w:sz="0" w:space="0" w:color="auto"/>
                                <w:left w:val="none" w:sz="0" w:space="0" w:color="auto"/>
                                <w:bottom w:val="none" w:sz="0" w:space="0" w:color="auto"/>
                                <w:right w:val="none" w:sz="0" w:space="0" w:color="auto"/>
                              </w:divBdr>
                              <w:divsChild>
                                <w:div w:id="658846048">
                                  <w:marLeft w:val="0"/>
                                  <w:marRight w:val="0"/>
                                  <w:marTop w:val="0"/>
                                  <w:marBottom w:val="0"/>
                                  <w:divBdr>
                                    <w:top w:val="none" w:sz="0" w:space="0" w:color="auto"/>
                                    <w:left w:val="none" w:sz="0" w:space="0" w:color="auto"/>
                                    <w:bottom w:val="none" w:sz="0" w:space="0" w:color="auto"/>
                                    <w:right w:val="none" w:sz="0" w:space="0" w:color="auto"/>
                                  </w:divBdr>
                                  <w:divsChild>
                                    <w:div w:id="112073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207971">
                          <w:marLeft w:val="0"/>
                          <w:marRight w:val="0"/>
                          <w:marTop w:val="0"/>
                          <w:marBottom w:val="0"/>
                          <w:divBdr>
                            <w:top w:val="none" w:sz="0" w:space="0" w:color="auto"/>
                            <w:left w:val="none" w:sz="0" w:space="0" w:color="auto"/>
                            <w:bottom w:val="none" w:sz="0" w:space="0" w:color="auto"/>
                            <w:right w:val="none" w:sz="0" w:space="0" w:color="auto"/>
                          </w:divBdr>
                          <w:divsChild>
                            <w:div w:id="1360082635">
                              <w:marLeft w:val="0"/>
                              <w:marRight w:val="0"/>
                              <w:marTop w:val="0"/>
                              <w:marBottom w:val="0"/>
                              <w:divBdr>
                                <w:top w:val="none" w:sz="0" w:space="0" w:color="auto"/>
                                <w:left w:val="none" w:sz="0" w:space="0" w:color="auto"/>
                                <w:bottom w:val="none" w:sz="0" w:space="0" w:color="auto"/>
                                <w:right w:val="none" w:sz="0" w:space="0" w:color="auto"/>
                              </w:divBdr>
                              <w:divsChild>
                                <w:div w:id="108862668">
                                  <w:marLeft w:val="0"/>
                                  <w:marRight w:val="0"/>
                                  <w:marTop w:val="0"/>
                                  <w:marBottom w:val="0"/>
                                  <w:divBdr>
                                    <w:top w:val="none" w:sz="0" w:space="0" w:color="auto"/>
                                    <w:left w:val="none" w:sz="0" w:space="0" w:color="auto"/>
                                    <w:bottom w:val="none" w:sz="0" w:space="0" w:color="auto"/>
                                    <w:right w:val="none" w:sz="0" w:space="0" w:color="auto"/>
                                  </w:divBdr>
                                  <w:divsChild>
                                    <w:div w:id="130180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1028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wto.org" TargetMode="External"/><Relationship Id="rId5" Type="http://schemas.openxmlformats.org/officeDocument/2006/relationships/footnotes" Target="footnotes.xml"/><Relationship Id="rId10" Type="http://schemas.openxmlformats.org/officeDocument/2006/relationships/hyperlink" Target="https://www.worldbank.org" TargetMode="External"/><Relationship Id="rId4" Type="http://schemas.openxmlformats.org/officeDocument/2006/relationships/webSettings" Target="webSettings.xml"/><Relationship Id="rId9" Type="http://schemas.openxmlformats.org/officeDocument/2006/relationships/hyperlink" Target="https://www.marriot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798</TotalTime>
  <Pages>14</Pages>
  <Words>3059</Words>
  <Characters>17439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Sabbir Ansar Hussain (2233891)</cp:lastModifiedBy>
  <cp:revision>41</cp:revision>
  <dcterms:created xsi:type="dcterms:W3CDTF">2021-05-10T21:24:00Z</dcterms:created>
  <dcterms:modified xsi:type="dcterms:W3CDTF">2025-03-07T19:03:00Z</dcterms:modified>
</cp:coreProperties>
</file>