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bookmarkStart w:id="0" w:name="_GoBack"/>
      <w:bookmarkEnd w:id="0"/>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AB59CE" w:rsidRPr="00A406E5" w:rsidTr="00A406E5">
        <w:tc>
          <w:tcPr>
            <w:tcW w:w="2093" w:type="dxa"/>
            <w:shd w:val="pct15" w:color="auto" w:fill="auto"/>
          </w:tcPr>
          <w:p w:rsidR="00AB59CE" w:rsidRPr="00A406E5" w:rsidRDefault="00AB59CE" w:rsidP="00AB59C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AB59CE" w:rsidRPr="00A406E5" w:rsidRDefault="00AB59CE" w:rsidP="00AB59CE">
            <w:pPr>
              <w:spacing w:before="120" w:after="120"/>
              <w:jc w:val="both"/>
              <w:rPr>
                <w:rFonts w:ascii="Arial" w:hAnsi="Arial" w:cs="Arial"/>
                <w:b/>
                <w:sz w:val="22"/>
                <w:szCs w:val="22"/>
              </w:rPr>
            </w:pPr>
            <w:r w:rsidRPr="00E022D6">
              <w:rPr>
                <w:rFonts w:asciiTheme="minorHAnsi" w:hAnsiTheme="minorHAnsi" w:cs="Arial"/>
                <w:b/>
                <w:sz w:val="22"/>
                <w:szCs w:val="22"/>
              </w:rPr>
              <w:t>Cert HE Nursing Studies and Health</w:t>
            </w:r>
            <w:r w:rsidR="00FF3149">
              <w:rPr>
                <w:rFonts w:asciiTheme="minorHAnsi" w:hAnsiTheme="minorHAnsi" w:cs="Arial"/>
                <w:b/>
                <w:sz w:val="22"/>
                <w:szCs w:val="22"/>
              </w:rPr>
              <w:t xml:space="preserve"> Carmarthen</w:t>
            </w:r>
          </w:p>
        </w:tc>
      </w:tr>
      <w:tr w:rsidR="00AB59CE" w:rsidRPr="00A406E5" w:rsidTr="00A628CC">
        <w:tc>
          <w:tcPr>
            <w:tcW w:w="2093" w:type="dxa"/>
            <w:shd w:val="pct15" w:color="auto" w:fill="auto"/>
          </w:tcPr>
          <w:p w:rsidR="00AB59CE" w:rsidRPr="00A406E5" w:rsidRDefault="00AB59CE" w:rsidP="00AB59C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AB59CE" w:rsidRPr="00A406E5" w:rsidRDefault="00AB59CE" w:rsidP="00AB59CE">
            <w:pPr>
              <w:spacing w:before="120" w:after="120"/>
              <w:jc w:val="both"/>
              <w:rPr>
                <w:rFonts w:ascii="Arial" w:hAnsi="Arial" w:cs="Arial"/>
                <w:b/>
                <w:sz w:val="22"/>
                <w:szCs w:val="22"/>
              </w:rPr>
            </w:pPr>
            <w:r w:rsidRPr="00E022D6">
              <w:rPr>
                <w:rFonts w:asciiTheme="minorHAnsi" w:hAnsiTheme="minorHAnsi" w:cs="Arial"/>
                <w:b/>
                <w:sz w:val="22"/>
                <w:szCs w:val="22"/>
              </w:rPr>
              <w:t>Introduction to the physiology of the body.</w:t>
            </w:r>
          </w:p>
        </w:tc>
      </w:tr>
      <w:tr w:rsidR="00AB59CE" w:rsidRPr="00A406E5" w:rsidTr="008F1308">
        <w:tc>
          <w:tcPr>
            <w:tcW w:w="2093" w:type="dxa"/>
            <w:shd w:val="pct15" w:color="auto" w:fill="auto"/>
          </w:tcPr>
          <w:p w:rsidR="00AB59CE" w:rsidRPr="00A406E5" w:rsidRDefault="00AB59CE" w:rsidP="00AB59C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AB59CE" w:rsidRPr="00A406E5" w:rsidRDefault="00FF3149" w:rsidP="00AB59CE">
            <w:pPr>
              <w:spacing w:before="120" w:after="120"/>
              <w:jc w:val="both"/>
              <w:rPr>
                <w:rFonts w:ascii="Arial" w:hAnsi="Arial" w:cs="Arial"/>
                <w:b/>
                <w:sz w:val="22"/>
                <w:szCs w:val="22"/>
              </w:rPr>
            </w:pPr>
            <w:r>
              <w:rPr>
                <w:rFonts w:ascii="Arial" w:hAnsi="Arial" w:cs="Arial"/>
                <w:b/>
                <w:sz w:val="22"/>
                <w:szCs w:val="22"/>
              </w:rPr>
              <w:t>SHNS4003</w:t>
            </w:r>
          </w:p>
        </w:tc>
        <w:tc>
          <w:tcPr>
            <w:tcW w:w="2268" w:type="dxa"/>
            <w:shd w:val="clear" w:color="auto" w:fill="D9D9D9"/>
          </w:tcPr>
          <w:p w:rsidR="00AB59CE" w:rsidRPr="004D5E9B" w:rsidRDefault="00AB59CE" w:rsidP="00AB59C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AB59CE" w:rsidRPr="00A406E5" w:rsidRDefault="00AB59CE" w:rsidP="00AB59CE">
            <w:pPr>
              <w:spacing w:before="120" w:after="120"/>
              <w:jc w:val="both"/>
              <w:rPr>
                <w:rFonts w:ascii="Arial" w:hAnsi="Arial" w:cs="Arial"/>
                <w:b/>
                <w:sz w:val="22"/>
                <w:szCs w:val="22"/>
              </w:rPr>
            </w:pPr>
            <w:r>
              <w:rPr>
                <w:rFonts w:ascii="Arial" w:hAnsi="Arial" w:cs="Arial"/>
                <w:b/>
                <w:sz w:val="22"/>
                <w:szCs w:val="22"/>
              </w:rPr>
              <w:t xml:space="preserve">100 % each paper contributes 25 % </w:t>
            </w:r>
          </w:p>
        </w:tc>
      </w:tr>
      <w:tr w:rsidR="00AB59CE" w:rsidRPr="00A406E5" w:rsidTr="008F1308">
        <w:tc>
          <w:tcPr>
            <w:tcW w:w="2093" w:type="dxa"/>
            <w:shd w:val="pct15" w:color="auto" w:fill="auto"/>
          </w:tcPr>
          <w:p w:rsidR="00AB59CE" w:rsidRPr="00A406E5" w:rsidRDefault="00AB59CE" w:rsidP="00AB59C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AB59CE" w:rsidRPr="00A406E5" w:rsidRDefault="00AB59CE" w:rsidP="00AB59CE">
            <w:pPr>
              <w:spacing w:before="120" w:after="120"/>
              <w:jc w:val="both"/>
              <w:rPr>
                <w:rFonts w:ascii="Arial" w:hAnsi="Arial" w:cs="Arial"/>
                <w:b/>
                <w:sz w:val="22"/>
                <w:szCs w:val="22"/>
              </w:rPr>
            </w:pPr>
            <w:r>
              <w:rPr>
                <w:rFonts w:ascii="Arial" w:hAnsi="Arial" w:cs="Arial"/>
                <w:b/>
                <w:sz w:val="22"/>
                <w:szCs w:val="22"/>
              </w:rPr>
              <w:t>Felicity Page</w:t>
            </w:r>
          </w:p>
        </w:tc>
        <w:tc>
          <w:tcPr>
            <w:tcW w:w="2268" w:type="dxa"/>
            <w:shd w:val="clear" w:color="auto" w:fill="D9D9D9"/>
          </w:tcPr>
          <w:p w:rsidR="00AB59CE" w:rsidRPr="00A406E5" w:rsidRDefault="00AB59CE" w:rsidP="00AB59C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AB59CE" w:rsidRPr="00A406E5" w:rsidRDefault="00AB59CE" w:rsidP="00AB59CE">
            <w:pPr>
              <w:spacing w:before="120" w:after="120"/>
              <w:jc w:val="both"/>
              <w:rPr>
                <w:rFonts w:ascii="Arial" w:hAnsi="Arial" w:cs="Arial"/>
                <w:b/>
                <w:sz w:val="22"/>
                <w:szCs w:val="22"/>
              </w:rPr>
            </w:pPr>
            <w:r>
              <w:rPr>
                <w:rFonts w:ascii="Arial" w:hAnsi="Arial" w:cs="Arial"/>
                <w:b/>
                <w:sz w:val="22"/>
                <w:szCs w:val="22"/>
              </w:rPr>
              <w:t>Karen Burton</w:t>
            </w:r>
          </w:p>
        </w:tc>
      </w:tr>
      <w:tr w:rsidR="00AB59CE" w:rsidRPr="00A406E5" w:rsidTr="008F1308">
        <w:tc>
          <w:tcPr>
            <w:tcW w:w="2093" w:type="dxa"/>
            <w:shd w:val="pct15" w:color="auto" w:fill="auto"/>
          </w:tcPr>
          <w:p w:rsidR="00AB59CE" w:rsidRPr="00A406E5" w:rsidRDefault="00AB59CE" w:rsidP="00AB59C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AB59CE" w:rsidRPr="00A406E5" w:rsidRDefault="00AB59CE" w:rsidP="00AB59CE">
            <w:pPr>
              <w:spacing w:before="120" w:after="120"/>
              <w:jc w:val="both"/>
              <w:rPr>
                <w:rFonts w:ascii="Arial" w:hAnsi="Arial" w:cs="Arial"/>
                <w:b/>
                <w:sz w:val="22"/>
                <w:szCs w:val="22"/>
              </w:rPr>
            </w:pPr>
            <w:r>
              <w:rPr>
                <w:rFonts w:ascii="Arial" w:hAnsi="Arial" w:cs="Arial"/>
                <w:b/>
                <w:sz w:val="22"/>
                <w:szCs w:val="22"/>
              </w:rPr>
              <w:t>4 in class tests</w:t>
            </w:r>
          </w:p>
        </w:tc>
        <w:tc>
          <w:tcPr>
            <w:tcW w:w="2268" w:type="dxa"/>
            <w:shd w:val="pct15" w:color="auto" w:fill="auto"/>
          </w:tcPr>
          <w:p w:rsidR="00AB59CE" w:rsidRPr="00A406E5" w:rsidRDefault="00AB59CE" w:rsidP="00AB59C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AB59CE" w:rsidRPr="00A406E5" w:rsidRDefault="00AB59CE" w:rsidP="00AB59CE">
            <w:pPr>
              <w:spacing w:before="120" w:after="120"/>
              <w:jc w:val="both"/>
              <w:rPr>
                <w:rFonts w:ascii="Arial" w:hAnsi="Arial" w:cs="Arial"/>
                <w:b/>
                <w:sz w:val="22"/>
                <w:szCs w:val="22"/>
              </w:rPr>
            </w:pPr>
          </w:p>
        </w:tc>
      </w:tr>
      <w:tr w:rsidR="00AB59CE" w:rsidRPr="00A406E5" w:rsidTr="008F1308">
        <w:tc>
          <w:tcPr>
            <w:tcW w:w="2093" w:type="dxa"/>
            <w:shd w:val="pct15" w:color="auto" w:fill="auto"/>
          </w:tcPr>
          <w:p w:rsidR="00AB59CE" w:rsidRPr="00A406E5" w:rsidRDefault="00AB59CE" w:rsidP="00AB59C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FF3149" w:rsidRDefault="00FF3149" w:rsidP="00AB59CE">
            <w:pPr>
              <w:spacing w:before="120" w:after="120"/>
              <w:jc w:val="both"/>
              <w:rPr>
                <w:rFonts w:ascii="Arial" w:hAnsi="Arial" w:cs="Arial"/>
                <w:b/>
                <w:sz w:val="22"/>
                <w:szCs w:val="22"/>
              </w:rPr>
            </w:pPr>
            <w:r>
              <w:rPr>
                <w:rFonts w:ascii="Arial" w:hAnsi="Arial" w:cs="Arial"/>
                <w:b/>
                <w:sz w:val="22"/>
                <w:szCs w:val="22"/>
              </w:rPr>
              <w:t>4</w:t>
            </w:r>
            <w:r w:rsidR="00AB59CE" w:rsidRPr="00CB6645">
              <w:rPr>
                <w:rFonts w:ascii="Arial" w:hAnsi="Arial" w:cs="Arial"/>
                <w:b/>
                <w:sz w:val="22"/>
                <w:szCs w:val="22"/>
                <w:vertAlign w:val="superscript"/>
              </w:rPr>
              <w:t>h</w:t>
            </w:r>
            <w:r w:rsidR="00AB59CE">
              <w:rPr>
                <w:rFonts w:ascii="Arial" w:hAnsi="Arial" w:cs="Arial"/>
                <w:b/>
                <w:sz w:val="22"/>
                <w:szCs w:val="22"/>
              </w:rPr>
              <w:t xml:space="preserve">  December 2018</w:t>
            </w:r>
          </w:p>
          <w:p w:rsidR="00AB59CE" w:rsidRDefault="00FF3149" w:rsidP="00AB59CE">
            <w:pPr>
              <w:spacing w:before="120" w:after="120"/>
              <w:jc w:val="both"/>
              <w:rPr>
                <w:rFonts w:ascii="Arial" w:hAnsi="Arial" w:cs="Arial"/>
                <w:b/>
                <w:sz w:val="22"/>
                <w:szCs w:val="22"/>
              </w:rPr>
            </w:pPr>
            <w:r>
              <w:rPr>
                <w:rFonts w:ascii="Arial" w:hAnsi="Arial" w:cs="Arial"/>
                <w:b/>
                <w:sz w:val="22"/>
                <w:szCs w:val="22"/>
              </w:rPr>
              <w:t>8th</w:t>
            </w:r>
            <w:r w:rsidR="00AB59CE">
              <w:rPr>
                <w:rFonts w:ascii="Arial" w:hAnsi="Arial" w:cs="Arial"/>
                <w:b/>
                <w:sz w:val="22"/>
                <w:szCs w:val="22"/>
              </w:rPr>
              <w:t xml:space="preserve"> January 2019</w:t>
            </w:r>
          </w:p>
          <w:p w:rsidR="00AB59CE" w:rsidRDefault="00AB59CE" w:rsidP="00AB59CE">
            <w:pPr>
              <w:spacing w:before="120" w:after="120"/>
              <w:jc w:val="both"/>
              <w:rPr>
                <w:rFonts w:ascii="Arial" w:hAnsi="Arial" w:cs="Arial"/>
                <w:b/>
                <w:sz w:val="22"/>
                <w:szCs w:val="22"/>
              </w:rPr>
            </w:pPr>
            <w:r>
              <w:rPr>
                <w:rFonts w:ascii="Arial" w:hAnsi="Arial" w:cs="Arial"/>
                <w:b/>
                <w:sz w:val="22"/>
                <w:szCs w:val="22"/>
              </w:rPr>
              <w:t>2</w:t>
            </w:r>
            <w:r w:rsidR="00FF3149">
              <w:rPr>
                <w:rFonts w:ascii="Arial" w:hAnsi="Arial" w:cs="Arial"/>
                <w:b/>
                <w:sz w:val="22"/>
                <w:szCs w:val="22"/>
              </w:rPr>
              <w:t>6th</w:t>
            </w:r>
            <w:r>
              <w:rPr>
                <w:rFonts w:ascii="Arial" w:hAnsi="Arial" w:cs="Arial"/>
                <w:b/>
                <w:sz w:val="22"/>
                <w:szCs w:val="22"/>
              </w:rPr>
              <w:t xml:space="preserve">  March 2019</w:t>
            </w:r>
          </w:p>
          <w:p w:rsidR="00AB59CE" w:rsidRDefault="00AB59CE" w:rsidP="00AB59CE">
            <w:pPr>
              <w:spacing w:before="120" w:after="120"/>
              <w:jc w:val="both"/>
              <w:rPr>
                <w:rFonts w:ascii="Arial" w:hAnsi="Arial" w:cs="Arial"/>
                <w:b/>
                <w:sz w:val="22"/>
                <w:szCs w:val="22"/>
              </w:rPr>
            </w:pPr>
            <w:r>
              <w:rPr>
                <w:rFonts w:ascii="Arial" w:hAnsi="Arial" w:cs="Arial"/>
                <w:b/>
                <w:sz w:val="22"/>
                <w:szCs w:val="22"/>
              </w:rPr>
              <w:t>3</w:t>
            </w:r>
            <w:r w:rsidR="00FF3149">
              <w:rPr>
                <w:rFonts w:ascii="Arial" w:hAnsi="Arial" w:cs="Arial"/>
                <w:b/>
                <w:sz w:val="22"/>
                <w:szCs w:val="22"/>
              </w:rPr>
              <w:t>0</w:t>
            </w:r>
            <w:r w:rsidR="00FF3149" w:rsidRPr="00FF3149">
              <w:rPr>
                <w:rFonts w:ascii="Arial" w:hAnsi="Arial" w:cs="Arial"/>
                <w:b/>
                <w:sz w:val="22"/>
                <w:szCs w:val="22"/>
                <w:vertAlign w:val="superscript"/>
              </w:rPr>
              <w:t>th</w:t>
            </w:r>
            <w:r w:rsidR="00FF3149">
              <w:rPr>
                <w:rFonts w:ascii="Arial" w:hAnsi="Arial" w:cs="Arial"/>
                <w:b/>
                <w:sz w:val="22"/>
                <w:szCs w:val="22"/>
              </w:rPr>
              <w:t xml:space="preserve"> April </w:t>
            </w:r>
            <w:r>
              <w:rPr>
                <w:rFonts w:ascii="Arial" w:hAnsi="Arial" w:cs="Arial"/>
                <w:b/>
                <w:sz w:val="22"/>
                <w:szCs w:val="22"/>
              </w:rPr>
              <w:t xml:space="preserve"> 2019</w:t>
            </w:r>
          </w:p>
          <w:p w:rsidR="00AB59CE" w:rsidRDefault="00AB59CE" w:rsidP="00AB59CE">
            <w:pPr>
              <w:spacing w:before="120" w:after="120"/>
              <w:jc w:val="both"/>
              <w:rPr>
                <w:rFonts w:ascii="Arial" w:hAnsi="Arial" w:cs="Arial"/>
                <w:b/>
                <w:sz w:val="22"/>
                <w:szCs w:val="22"/>
              </w:rPr>
            </w:pPr>
          </w:p>
          <w:p w:rsidR="00AB59CE" w:rsidRPr="00A406E5" w:rsidRDefault="00AB59CE" w:rsidP="00AB59CE">
            <w:pPr>
              <w:spacing w:before="120" w:after="120"/>
              <w:jc w:val="both"/>
              <w:rPr>
                <w:rFonts w:ascii="Arial" w:hAnsi="Arial" w:cs="Arial"/>
                <w:b/>
                <w:sz w:val="22"/>
                <w:szCs w:val="22"/>
              </w:rPr>
            </w:pPr>
          </w:p>
        </w:tc>
        <w:tc>
          <w:tcPr>
            <w:tcW w:w="2268" w:type="dxa"/>
            <w:shd w:val="pct15" w:color="auto" w:fill="auto"/>
          </w:tcPr>
          <w:p w:rsidR="00AB59CE" w:rsidRPr="00A406E5" w:rsidRDefault="00AB59CE" w:rsidP="00AB59C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AB59CE" w:rsidRDefault="00AB59CE" w:rsidP="00AB59CE">
            <w:pPr>
              <w:spacing w:before="120" w:after="120"/>
              <w:jc w:val="both"/>
              <w:rPr>
                <w:rFonts w:ascii="Arial" w:hAnsi="Arial" w:cs="Arial"/>
                <w:b/>
                <w:sz w:val="22"/>
                <w:szCs w:val="22"/>
              </w:rPr>
            </w:pPr>
            <w:r>
              <w:rPr>
                <w:rFonts w:ascii="Arial" w:hAnsi="Arial" w:cs="Arial"/>
                <w:b/>
                <w:sz w:val="22"/>
                <w:szCs w:val="22"/>
              </w:rPr>
              <w:t>18</w:t>
            </w:r>
            <w:r w:rsidRPr="00E348E6">
              <w:rPr>
                <w:rFonts w:ascii="Arial" w:hAnsi="Arial" w:cs="Arial"/>
                <w:b/>
                <w:sz w:val="22"/>
                <w:szCs w:val="22"/>
                <w:vertAlign w:val="superscript"/>
              </w:rPr>
              <w:t>th</w:t>
            </w:r>
            <w:r>
              <w:rPr>
                <w:rFonts w:ascii="Arial" w:hAnsi="Arial" w:cs="Arial"/>
                <w:b/>
                <w:sz w:val="22"/>
                <w:szCs w:val="22"/>
              </w:rPr>
              <w:t xml:space="preserve"> January 2019</w:t>
            </w:r>
          </w:p>
          <w:p w:rsidR="00AB59CE" w:rsidRDefault="00AB59CE" w:rsidP="00AB59CE">
            <w:pPr>
              <w:spacing w:before="120" w:after="120"/>
              <w:jc w:val="both"/>
              <w:rPr>
                <w:rFonts w:ascii="Arial" w:hAnsi="Arial" w:cs="Arial"/>
                <w:b/>
                <w:sz w:val="22"/>
                <w:szCs w:val="22"/>
              </w:rPr>
            </w:pPr>
            <w:r>
              <w:rPr>
                <w:rFonts w:ascii="Arial" w:hAnsi="Arial" w:cs="Arial"/>
                <w:b/>
                <w:sz w:val="22"/>
                <w:szCs w:val="22"/>
              </w:rPr>
              <w:t>8</w:t>
            </w:r>
            <w:r w:rsidRPr="00E348E6">
              <w:rPr>
                <w:rFonts w:ascii="Arial" w:hAnsi="Arial" w:cs="Arial"/>
                <w:b/>
                <w:sz w:val="22"/>
                <w:szCs w:val="22"/>
                <w:vertAlign w:val="superscript"/>
              </w:rPr>
              <w:t>th</w:t>
            </w:r>
            <w:r>
              <w:rPr>
                <w:rFonts w:ascii="Arial" w:hAnsi="Arial" w:cs="Arial"/>
                <w:b/>
                <w:sz w:val="22"/>
                <w:szCs w:val="22"/>
              </w:rPr>
              <w:t xml:space="preserve"> February 2019</w:t>
            </w:r>
          </w:p>
          <w:p w:rsidR="00AB59CE" w:rsidRDefault="00AB59CE" w:rsidP="00AB59CE">
            <w:pPr>
              <w:spacing w:before="120" w:after="120"/>
              <w:jc w:val="both"/>
              <w:rPr>
                <w:rFonts w:ascii="Arial" w:hAnsi="Arial" w:cs="Arial"/>
                <w:b/>
                <w:sz w:val="22"/>
                <w:szCs w:val="22"/>
              </w:rPr>
            </w:pPr>
            <w:r>
              <w:rPr>
                <w:rFonts w:ascii="Arial" w:hAnsi="Arial" w:cs="Arial"/>
                <w:b/>
                <w:sz w:val="22"/>
                <w:szCs w:val="22"/>
              </w:rPr>
              <w:t>3</w:t>
            </w:r>
            <w:r w:rsidRPr="00E348E6">
              <w:rPr>
                <w:rFonts w:ascii="Arial" w:hAnsi="Arial" w:cs="Arial"/>
                <w:b/>
                <w:sz w:val="22"/>
                <w:szCs w:val="22"/>
                <w:vertAlign w:val="superscript"/>
              </w:rPr>
              <w:t>rd</w:t>
            </w:r>
            <w:r>
              <w:rPr>
                <w:rFonts w:ascii="Arial" w:hAnsi="Arial" w:cs="Arial"/>
                <w:b/>
                <w:sz w:val="22"/>
                <w:szCs w:val="22"/>
              </w:rPr>
              <w:t xml:space="preserve"> May 2019</w:t>
            </w:r>
          </w:p>
          <w:p w:rsidR="00AB59CE" w:rsidRDefault="00AB59CE" w:rsidP="00AB59CE">
            <w:pPr>
              <w:spacing w:before="120" w:after="120"/>
              <w:jc w:val="both"/>
              <w:rPr>
                <w:rFonts w:ascii="Arial" w:hAnsi="Arial" w:cs="Arial"/>
                <w:b/>
                <w:sz w:val="22"/>
                <w:szCs w:val="22"/>
              </w:rPr>
            </w:pPr>
            <w:r>
              <w:rPr>
                <w:rFonts w:ascii="Arial" w:hAnsi="Arial" w:cs="Arial"/>
                <w:b/>
                <w:sz w:val="22"/>
                <w:szCs w:val="22"/>
              </w:rPr>
              <w:t>31</w:t>
            </w:r>
            <w:r w:rsidRPr="00E348E6">
              <w:rPr>
                <w:rFonts w:ascii="Arial" w:hAnsi="Arial" w:cs="Arial"/>
                <w:b/>
                <w:sz w:val="22"/>
                <w:szCs w:val="22"/>
                <w:vertAlign w:val="superscript"/>
              </w:rPr>
              <w:t>st</w:t>
            </w:r>
            <w:r>
              <w:rPr>
                <w:rFonts w:ascii="Arial" w:hAnsi="Arial" w:cs="Arial"/>
                <w:b/>
                <w:sz w:val="22"/>
                <w:szCs w:val="22"/>
              </w:rPr>
              <w:t xml:space="preserve"> May 2019</w:t>
            </w:r>
          </w:p>
          <w:p w:rsidR="00AB59CE" w:rsidRPr="00A406E5" w:rsidRDefault="00AB59CE" w:rsidP="00AB59CE">
            <w:pPr>
              <w:spacing w:before="120" w:after="120"/>
              <w:jc w:val="both"/>
              <w:rPr>
                <w:rFonts w:ascii="Arial" w:hAnsi="Arial" w:cs="Arial"/>
                <w:b/>
                <w:sz w:val="22"/>
                <w:szCs w:val="22"/>
              </w:rPr>
            </w:pPr>
          </w:p>
        </w:tc>
      </w:tr>
      <w:tr w:rsidR="00AB59CE" w:rsidRPr="00A406E5" w:rsidTr="00A406E5">
        <w:tc>
          <w:tcPr>
            <w:tcW w:w="2093" w:type="dxa"/>
            <w:shd w:val="pct15" w:color="auto" w:fill="auto"/>
          </w:tcPr>
          <w:p w:rsidR="00AB59CE" w:rsidRPr="00A406E5" w:rsidRDefault="00AB59CE" w:rsidP="00AB59C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B59CE" w:rsidRPr="00A406E5" w:rsidRDefault="00AB59CE" w:rsidP="00AB59C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B59CE" w:rsidRPr="00A406E5" w:rsidRDefault="00AB59CE" w:rsidP="00AB59C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B59CE" w:rsidRPr="00A406E5" w:rsidRDefault="00AB59CE" w:rsidP="00AB59CE">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B59CE" w:rsidRPr="00A406E5" w:rsidTr="00A406E5">
        <w:tc>
          <w:tcPr>
            <w:tcW w:w="2093" w:type="dxa"/>
            <w:shd w:val="pct15" w:color="auto" w:fill="auto"/>
          </w:tcPr>
          <w:p w:rsidR="00AB59CE" w:rsidRPr="00A406E5" w:rsidRDefault="00AB59CE" w:rsidP="00AB59C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B59CE" w:rsidRPr="00A406E5" w:rsidRDefault="00AB59CE" w:rsidP="00AB59C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AB59CE" w:rsidRPr="00AB59CE" w:rsidRDefault="00AB59CE" w:rsidP="00AB59CE">
            <w:pPr>
              <w:numPr>
                <w:ilvl w:val="0"/>
                <w:numId w:val="17"/>
              </w:numPr>
              <w:spacing w:after="200" w:line="276" w:lineRule="auto"/>
              <w:contextualSpacing/>
              <w:rPr>
                <w:rFonts w:asciiTheme="minorHAnsi" w:eastAsia="Calibri" w:hAnsiTheme="minorHAnsi" w:cs="Arial"/>
                <w:sz w:val="24"/>
                <w:szCs w:val="24"/>
                <w:lang w:eastAsia="en-US"/>
              </w:rPr>
            </w:pPr>
            <w:r w:rsidRPr="00AB59CE">
              <w:rPr>
                <w:rFonts w:asciiTheme="minorHAnsi" w:eastAsia="Calibri" w:hAnsiTheme="minorHAnsi" w:cs="Arial"/>
                <w:sz w:val="24"/>
                <w:szCs w:val="24"/>
                <w:lang w:eastAsia="en-US"/>
              </w:rPr>
              <w:t>Demonstrate an understanding of the anatomy of various human body systems.</w:t>
            </w:r>
          </w:p>
          <w:p w:rsidR="00AB59CE" w:rsidRPr="00AB59CE" w:rsidRDefault="00AB59CE" w:rsidP="00AB59CE">
            <w:pPr>
              <w:numPr>
                <w:ilvl w:val="0"/>
                <w:numId w:val="17"/>
              </w:numPr>
              <w:spacing w:after="200" w:line="276" w:lineRule="auto"/>
              <w:contextualSpacing/>
              <w:rPr>
                <w:rFonts w:asciiTheme="minorHAnsi" w:eastAsia="Calibri" w:hAnsiTheme="minorHAnsi" w:cs="Arial"/>
                <w:sz w:val="24"/>
                <w:szCs w:val="24"/>
                <w:lang w:eastAsia="en-US"/>
              </w:rPr>
            </w:pPr>
            <w:r w:rsidRPr="00AB59CE">
              <w:rPr>
                <w:rFonts w:asciiTheme="minorHAnsi" w:eastAsia="Calibri" w:hAnsiTheme="minorHAnsi" w:cs="Arial"/>
                <w:sz w:val="24"/>
                <w:szCs w:val="24"/>
                <w:lang w:eastAsia="en-US"/>
              </w:rPr>
              <w:t>Demonstrate an understanding of the physiology of various human body systems</w:t>
            </w:r>
          </w:p>
          <w:p w:rsidR="00C01A3F" w:rsidRPr="00AB59CE" w:rsidRDefault="00C01A3F" w:rsidP="00152E9D">
            <w:pPr>
              <w:ind w:left="360"/>
              <w:rPr>
                <w:rFonts w:ascii="Arial" w:hAnsi="Arial" w:cs="Arial"/>
                <w:sz w:val="24"/>
                <w:szCs w:val="24"/>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B59CE" w:rsidRPr="00B31634" w:rsidRDefault="00AB59CE" w:rsidP="00AB59CE">
      <w:pPr>
        <w:spacing w:line="252" w:lineRule="auto"/>
        <w:rPr>
          <w:rFonts w:ascii="Calibri" w:hAnsi="Calibri"/>
          <w:sz w:val="28"/>
          <w:szCs w:val="28"/>
        </w:rPr>
      </w:pPr>
      <w:r w:rsidRPr="00B31634">
        <w:rPr>
          <w:rFonts w:ascii="Calibri" w:hAnsi="Calibri"/>
          <w:sz w:val="28"/>
          <w:szCs w:val="28"/>
        </w:rPr>
        <w:t>Students will be required to sit fours in class tests under exam conditions consisting of a mixture of multiple choice and long answer questions. Questions will based on all systems of the body systems  covered in class and tutorials including:</w:t>
      </w:r>
    </w:p>
    <w:p w:rsidR="00AB59CE" w:rsidRPr="00B31634" w:rsidRDefault="00AB59CE" w:rsidP="00AB59CE">
      <w:pPr>
        <w:spacing w:line="252" w:lineRule="auto"/>
        <w:rPr>
          <w:rFonts w:ascii="Calibri" w:hAnsi="Calibri"/>
          <w:sz w:val="28"/>
          <w:szCs w:val="28"/>
        </w:rPr>
      </w:pPr>
    </w:p>
    <w:p w:rsidR="00AB59CE" w:rsidRPr="00B31634" w:rsidRDefault="00AB59CE" w:rsidP="00AB59CE">
      <w:pPr>
        <w:numPr>
          <w:ilvl w:val="0"/>
          <w:numId w:val="18"/>
        </w:numPr>
        <w:spacing w:before="100" w:beforeAutospacing="1" w:after="100" w:afterAutospacing="1" w:line="276" w:lineRule="auto"/>
        <w:contextualSpacing/>
        <w:rPr>
          <w:rFonts w:asciiTheme="minorHAnsi" w:hAnsiTheme="minorHAnsi" w:cs="Arial"/>
          <w:sz w:val="28"/>
          <w:szCs w:val="28"/>
        </w:rPr>
      </w:pPr>
      <w:r w:rsidRPr="00B31634">
        <w:rPr>
          <w:rFonts w:asciiTheme="minorHAnsi" w:hAnsiTheme="minorHAnsi" w:cs="Arial"/>
          <w:sz w:val="28"/>
          <w:szCs w:val="28"/>
        </w:rPr>
        <w:t>Basic definitions; Homeostasis and feedback systems; Body cavities; Chemistry of life processes; Organisation of the cell; Introduction to systems.</w:t>
      </w:r>
    </w:p>
    <w:p w:rsidR="00AB59CE" w:rsidRPr="00B31634" w:rsidRDefault="00AB59CE" w:rsidP="00AB59CE">
      <w:pPr>
        <w:numPr>
          <w:ilvl w:val="0"/>
          <w:numId w:val="18"/>
        </w:numPr>
        <w:spacing w:before="100" w:beforeAutospacing="1" w:after="100" w:afterAutospacing="1" w:line="276" w:lineRule="auto"/>
        <w:contextualSpacing/>
        <w:rPr>
          <w:rFonts w:asciiTheme="minorHAnsi" w:hAnsiTheme="minorHAnsi" w:cs="Arial"/>
          <w:sz w:val="28"/>
          <w:szCs w:val="28"/>
        </w:rPr>
      </w:pPr>
      <w:r w:rsidRPr="00B31634">
        <w:rPr>
          <w:rFonts w:asciiTheme="minorHAnsi" w:hAnsiTheme="minorHAnsi" w:cs="Arial"/>
          <w:sz w:val="28"/>
          <w:szCs w:val="28"/>
        </w:rPr>
        <w:t xml:space="preserve">Tissues:  Types of tissues; epithelial, connective, muscular, and nervous tissues; Types of membranes; mucous, serous, and synovial membranes; Tissue repair and ageing. </w:t>
      </w:r>
    </w:p>
    <w:p w:rsidR="00AB59CE" w:rsidRPr="00B31634" w:rsidRDefault="00AB59CE" w:rsidP="00AB59CE">
      <w:pPr>
        <w:numPr>
          <w:ilvl w:val="0"/>
          <w:numId w:val="18"/>
        </w:numPr>
        <w:spacing w:before="100" w:beforeAutospacing="1" w:after="100" w:afterAutospacing="1" w:line="276" w:lineRule="auto"/>
        <w:contextualSpacing/>
        <w:rPr>
          <w:rFonts w:asciiTheme="minorHAnsi" w:hAnsiTheme="minorHAnsi" w:cs="Arial"/>
          <w:sz w:val="28"/>
          <w:szCs w:val="28"/>
        </w:rPr>
      </w:pPr>
      <w:r w:rsidRPr="00B31634">
        <w:rPr>
          <w:rFonts w:asciiTheme="minorHAnsi" w:hAnsiTheme="minorHAnsi" w:cs="Arial"/>
          <w:sz w:val="28"/>
          <w:szCs w:val="28"/>
        </w:rPr>
        <w:t xml:space="preserve">Skeletal System:  Structure of bone; Homeostasis of bone; Skull; Vertebral column; Thorax; Pectoral Girdle; Upper limb; Pelvic girdle; Lower limb. </w:t>
      </w:r>
    </w:p>
    <w:p w:rsidR="00AB59CE" w:rsidRPr="00B31634" w:rsidRDefault="00AB59CE" w:rsidP="00AB59CE">
      <w:pPr>
        <w:numPr>
          <w:ilvl w:val="0"/>
          <w:numId w:val="18"/>
        </w:numPr>
        <w:spacing w:before="100" w:beforeAutospacing="1" w:after="100" w:afterAutospacing="1" w:line="276" w:lineRule="auto"/>
        <w:contextualSpacing/>
        <w:rPr>
          <w:rFonts w:asciiTheme="minorHAnsi" w:hAnsiTheme="minorHAnsi" w:cs="Arial"/>
          <w:sz w:val="28"/>
          <w:szCs w:val="28"/>
        </w:rPr>
      </w:pPr>
      <w:r w:rsidRPr="00B31634">
        <w:rPr>
          <w:rFonts w:asciiTheme="minorHAnsi" w:hAnsiTheme="minorHAnsi" w:cs="Arial"/>
          <w:sz w:val="28"/>
          <w:szCs w:val="28"/>
        </w:rPr>
        <w:t xml:space="preserve">Muscular System: Skeletal muscle; Contraction and relaxation; Metabolism; Control of tension; Exercise; Cardiac muscle; Smooth muscle. </w:t>
      </w:r>
    </w:p>
    <w:p w:rsidR="00AB59CE" w:rsidRPr="00B31634" w:rsidRDefault="00AB59CE" w:rsidP="00AB59CE">
      <w:pPr>
        <w:numPr>
          <w:ilvl w:val="0"/>
          <w:numId w:val="18"/>
        </w:numPr>
        <w:spacing w:before="100" w:beforeAutospacing="1" w:after="100" w:afterAutospacing="1" w:line="276" w:lineRule="auto"/>
        <w:contextualSpacing/>
        <w:rPr>
          <w:rFonts w:asciiTheme="minorHAnsi" w:hAnsiTheme="minorHAnsi" w:cs="Arial"/>
          <w:sz w:val="28"/>
          <w:szCs w:val="28"/>
        </w:rPr>
      </w:pPr>
      <w:r w:rsidRPr="00B31634">
        <w:rPr>
          <w:rFonts w:asciiTheme="minorHAnsi" w:hAnsiTheme="minorHAnsi" w:cs="Arial"/>
          <w:sz w:val="28"/>
          <w:szCs w:val="28"/>
        </w:rPr>
        <w:t>Respiratory System:  Structure of the respiratory system; Mechanics of ventilation; Gas exchange; Control of respiration; Effects of exercise. Peak flow measurements.</w:t>
      </w:r>
    </w:p>
    <w:p w:rsidR="00AB59CE" w:rsidRPr="00B31634" w:rsidRDefault="00AB59CE" w:rsidP="00AB59CE">
      <w:pPr>
        <w:numPr>
          <w:ilvl w:val="0"/>
          <w:numId w:val="18"/>
        </w:numPr>
        <w:spacing w:before="100" w:beforeAutospacing="1" w:after="100" w:afterAutospacing="1" w:line="276" w:lineRule="auto"/>
        <w:contextualSpacing/>
        <w:rPr>
          <w:rFonts w:asciiTheme="minorHAnsi" w:hAnsiTheme="minorHAnsi" w:cs="Arial"/>
          <w:sz w:val="28"/>
          <w:szCs w:val="28"/>
        </w:rPr>
      </w:pPr>
      <w:r w:rsidRPr="00B31634">
        <w:rPr>
          <w:rFonts w:asciiTheme="minorHAnsi" w:hAnsiTheme="minorHAnsi" w:cs="Arial"/>
          <w:sz w:val="28"/>
          <w:szCs w:val="28"/>
        </w:rPr>
        <w:t xml:space="preserve">Endocrine System: Hormone action; Hypothalamus and pituitary gland; Thyroid; Parathyroid; Pancreas; Adrenals; Ovaries and testes. . </w:t>
      </w:r>
    </w:p>
    <w:p w:rsidR="00AB59CE" w:rsidRPr="00B31634" w:rsidRDefault="00AB59CE" w:rsidP="00AB59CE">
      <w:pPr>
        <w:numPr>
          <w:ilvl w:val="0"/>
          <w:numId w:val="18"/>
        </w:numPr>
        <w:spacing w:before="100" w:beforeAutospacing="1" w:after="100" w:afterAutospacing="1" w:line="276" w:lineRule="auto"/>
        <w:contextualSpacing/>
        <w:rPr>
          <w:rFonts w:asciiTheme="minorHAnsi" w:hAnsiTheme="minorHAnsi" w:cs="Arial"/>
          <w:sz w:val="28"/>
          <w:szCs w:val="28"/>
        </w:rPr>
      </w:pPr>
      <w:r w:rsidRPr="00B31634">
        <w:rPr>
          <w:rFonts w:asciiTheme="minorHAnsi" w:hAnsiTheme="minorHAnsi" w:cs="Arial"/>
          <w:sz w:val="28"/>
          <w:szCs w:val="28"/>
        </w:rPr>
        <w:t>Cardiovascular System:  Structure of the heart; Structure of the vascular system; Conduction system of the heart; The cardiac cycle; Cardiac mechanics; Effects of exercise. Blood pressure measurements and pulse rate</w:t>
      </w:r>
    </w:p>
    <w:p w:rsidR="00AB59CE" w:rsidRPr="00B31634" w:rsidRDefault="00AB59CE" w:rsidP="00AB59CE">
      <w:pPr>
        <w:numPr>
          <w:ilvl w:val="0"/>
          <w:numId w:val="18"/>
        </w:numPr>
        <w:spacing w:before="100" w:beforeAutospacing="1" w:after="100" w:afterAutospacing="1" w:line="276" w:lineRule="auto"/>
        <w:contextualSpacing/>
        <w:rPr>
          <w:rFonts w:asciiTheme="minorHAnsi" w:hAnsiTheme="minorHAnsi" w:cs="Arial"/>
          <w:sz w:val="28"/>
          <w:szCs w:val="28"/>
        </w:rPr>
      </w:pPr>
      <w:r w:rsidRPr="00B31634">
        <w:rPr>
          <w:rFonts w:asciiTheme="minorHAnsi" w:hAnsiTheme="minorHAnsi" w:cs="Arial"/>
          <w:sz w:val="28"/>
          <w:szCs w:val="28"/>
        </w:rPr>
        <w:t xml:space="preserve">Blood &amp; Blood Vessels: Formed elements of blood; Plasma; Haemopoiesis; Clotting; Blood groups; Structure of blood vessels; Naming of major blood vessels. </w:t>
      </w:r>
    </w:p>
    <w:p w:rsidR="00AB59CE" w:rsidRPr="00B31634" w:rsidRDefault="00AB59CE" w:rsidP="00AB59CE">
      <w:pPr>
        <w:numPr>
          <w:ilvl w:val="0"/>
          <w:numId w:val="18"/>
        </w:numPr>
        <w:spacing w:before="100" w:beforeAutospacing="1" w:after="100" w:afterAutospacing="1" w:line="276" w:lineRule="auto"/>
        <w:contextualSpacing/>
        <w:rPr>
          <w:rFonts w:asciiTheme="minorHAnsi" w:hAnsiTheme="minorHAnsi" w:cs="Arial"/>
          <w:sz w:val="28"/>
          <w:szCs w:val="28"/>
        </w:rPr>
      </w:pPr>
      <w:r w:rsidRPr="00B31634">
        <w:rPr>
          <w:rFonts w:asciiTheme="minorHAnsi" w:hAnsiTheme="minorHAnsi" w:cs="Arial"/>
          <w:sz w:val="28"/>
          <w:szCs w:val="28"/>
        </w:rPr>
        <w:t>Urinary System: Organs of the urinary system; Detailed renal anatomy; Renal function.</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3E3B" w:rsidRDefault="00C73E3B">
      <w:r>
        <w:separator/>
      </w:r>
    </w:p>
  </w:endnote>
  <w:endnote w:type="continuationSeparator" w:id="0">
    <w:p w:rsidR="00C73E3B" w:rsidRDefault="00C73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F3149">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F3149">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3E3B" w:rsidRDefault="00C73E3B">
      <w:r>
        <w:separator/>
      </w:r>
    </w:p>
  </w:footnote>
  <w:footnote w:type="continuationSeparator" w:id="0">
    <w:p w:rsidR="00C73E3B" w:rsidRDefault="00C73E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DFB1838"/>
    <w:multiLevelType w:val="hybridMultilevel"/>
    <w:tmpl w:val="25824C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2"/>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5"/>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1F78"/>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2523E"/>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59C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3E3B"/>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3149"/>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E83BB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2914</Words>
  <Characters>16612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19488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Felicity Page</cp:lastModifiedBy>
  <cp:revision>2</cp:revision>
  <cp:lastPrinted>2014-10-10T07:42:00Z</cp:lastPrinted>
  <dcterms:created xsi:type="dcterms:W3CDTF">2018-09-11T12:10:00Z</dcterms:created>
  <dcterms:modified xsi:type="dcterms:W3CDTF">2018-09-11T12:10:00Z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