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FC6CC" w14:textId="77777777" w:rsidR="00045366" w:rsidRPr="00045366" w:rsidRDefault="00045366" w:rsidP="00045366">
      <w:pPr>
        <w:jc w:val="left"/>
        <w:rPr>
          <w:rFonts w:eastAsiaTheme="minorEastAsia" w:cs="Arial"/>
          <w:kern w:val="0"/>
          <w:sz w:val="22"/>
          <w:lang w:val="en-GB" w:eastAsia="zh-CN"/>
          <w14:ligatures w14:val="none"/>
        </w:rPr>
      </w:pPr>
      <w:r w:rsidRPr="00045366">
        <w:rPr>
          <w:rFonts w:eastAsiaTheme="minorEastAsia" w:cs="Arial"/>
          <w:noProof/>
          <w:kern w:val="0"/>
          <w:sz w:val="22"/>
          <w:lang w:val="en-GB" w:eastAsia="zh-CN"/>
          <w14:ligatures w14:val="none"/>
        </w:rPr>
        <w:drawing>
          <wp:anchor distT="0" distB="0" distL="114300" distR="114300" simplePos="0" relativeHeight="251659264" behindDoc="0" locked="0" layoutInCell="1" allowOverlap="1" wp14:anchorId="22B7E0B1" wp14:editId="0333BE32">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6EA86E7" w14:textId="77777777" w:rsidR="00045366" w:rsidRPr="00045366" w:rsidRDefault="00045366" w:rsidP="00045366">
      <w:pPr>
        <w:jc w:val="left"/>
        <w:rPr>
          <w:rFonts w:eastAsiaTheme="minorEastAsia" w:cs="Arial"/>
          <w:kern w:val="0"/>
          <w:sz w:val="22"/>
          <w:lang w:val="en-GB" w:eastAsia="zh-CN"/>
          <w14:ligatures w14:val="none"/>
        </w:rPr>
      </w:pPr>
    </w:p>
    <w:p w14:paraId="4E46436E" w14:textId="77777777" w:rsidR="00045366" w:rsidRPr="00045366" w:rsidRDefault="00045366" w:rsidP="00045366">
      <w:pPr>
        <w:jc w:val="left"/>
        <w:rPr>
          <w:rFonts w:eastAsiaTheme="minorEastAsia" w:cs="Arial"/>
          <w:kern w:val="0"/>
          <w:sz w:val="22"/>
          <w:lang w:val="en-GB" w:eastAsia="zh-CN"/>
          <w14:ligatures w14:val="none"/>
        </w:rPr>
      </w:pPr>
    </w:p>
    <w:p w14:paraId="7895A1EF" w14:textId="77777777" w:rsidR="00045366" w:rsidRPr="00045366" w:rsidRDefault="00045366" w:rsidP="00045366">
      <w:pPr>
        <w:jc w:val="left"/>
        <w:rPr>
          <w:rFonts w:eastAsiaTheme="minorEastAsia" w:cs="Arial"/>
          <w:kern w:val="0"/>
          <w:sz w:val="22"/>
          <w:lang w:val="en-GB" w:eastAsia="zh-CN"/>
          <w14:ligatures w14:val="none"/>
        </w:rPr>
      </w:pPr>
    </w:p>
    <w:p w14:paraId="1F7238E6" w14:textId="77777777" w:rsidR="00045366" w:rsidRPr="00045366" w:rsidRDefault="00045366" w:rsidP="00045366">
      <w:pPr>
        <w:tabs>
          <w:tab w:val="left" w:pos="6540"/>
        </w:tabs>
        <w:jc w:val="left"/>
        <w:rPr>
          <w:rFonts w:eastAsiaTheme="minorEastAsia" w:cs="Arial"/>
          <w:kern w:val="0"/>
          <w:sz w:val="28"/>
          <w:szCs w:val="28"/>
          <w:lang w:val="en-GB" w:eastAsia="zh-CN"/>
          <w14:ligatures w14:val="none"/>
        </w:rPr>
      </w:pPr>
    </w:p>
    <w:p w14:paraId="7BFD98C2" w14:textId="18B79C1D" w:rsidR="00045366" w:rsidRPr="00045366" w:rsidRDefault="00045366" w:rsidP="00045366">
      <w:pPr>
        <w:tabs>
          <w:tab w:val="left" w:pos="6540"/>
        </w:tabs>
        <w:jc w:val="left"/>
        <w:rPr>
          <w:rFonts w:eastAsiaTheme="minorEastAsia" w:cs="Arial"/>
          <w:kern w:val="0"/>
          <w:sz w:val="22"/>
          <w:szCs w:val="22"/>
          <w:lang w:val="en-GB" w:eastAsia="zh-CN"/>
          <w14:ligatures w14:val="none"/>
        </w:rPr>
      </w:pPr>
      <w:bookmarkStart w:id="0" w:name="_Hlk119323191"/>
      <w:r w:rsidRPr="00045366">
        <w:rPr>
          <w:rFonts w:eastAsiaTheme="minorEastAsia" w:cs="Arial"/>
          <w:b/>
          <w:bCs/>
          <w:kern w:val="0"/>
          <w:sz w:val="28"/>
          <w:szCs w:val="28"/>
          <w:lang w:val="en-GB" w:eastAsia="zh-CN"/>
          <w14:ligatures w14:val="none"/>
        </w:rPr>
        <w:t>Student name</w:t>
      </w:r>
      <w:r w:rsidRPr="00045366">
        <w:rPr>
          <w:rFonts w:eastAsiaTheme="minorEastAsia" w:cs="Arial"/>
          <w:kern w:val="0"/>
          <w:sz w:val="28"/>
          <w:szCs w:val="28"/>
          <w:lang w:val="en-GB" w:eastAsia="zh-CN"/>
          <w14:ligatures w14:val="none"/>
        </w:rPr>
        <w:t xml:space="preserve">: </w:t>
      </w:r>
      <w:r w:rsidR="005F31F1" w:rsidRPr="005F31F1">
        <w:rPr>
          <w:rFonts w:eastAsiaTheme="minorEastAsia" w:cs="Arial"/>
          <w:kern w:val="0"/>
          <w:sz w:val="22"/>
          <w:szCs w:val="22"/>
          <w:lang w:val="en-GB" w:eastAsia="zh-CN"/>
          <w14:ligatures w14:val="none"/>
        </w:rPr>
        <w:t>Jessica Maribe</w:t>
      </w:r>
      <w:r w:rsidR="005F31F1">
        <w:rPr>
          <w:rFonts w:eastAsiaTheme="minorEastAsia" w:cs="Arial"/>
          <w:kern w:val="0"/>
          <w:sz w:val="22"/>
          <w:szCs w:val="22"/>
          <w:lang w:val="en-GB" w:eastAsia="zh-CN"/>
          <w14:ligatures w14:val="none"/>
        </w:rPr>
        <w:t xml:space="preserve">l Gomez </w:t>
      </w:r>
      <w:r w:rsidR="00E62CDF">
        <w:rPr>
          <w:rFonts w:eastAsiaTheme="minorEastAsia" w:cs="Arial"/>
          <w:kern w:val="0"/>
          <w:sz w:val="22"/>
          <w:szCs w:val="22"/>
          <w:lang w:val="en-GB" w:eastAsia="zh-CN"/>
          <w14:ligatures w14:val="none"/>
        </w:rPr>
        <w:t>N</w:t>
      </w:r>
      <w:r w:rsidR="00E850EB">
        <w:rPr>
          <w:rFonts w:eastAsiaTheme="minorEastAsia" w:cs="Arial"/>
          <w:kern w:val="0"/>
          <w:sz w:val="22"/>
          <w:szCs w:val="22"/>
          <w:lang w:val="en-GB" w:eastAsia="zh-CN"/>
          <w14:ligatures w14:val="none"/>
        </w:rPr>
        <w:t>ivelo</w:t>
      </w:r>
    </w:p>
    <w:p w14:paraId="4ADA3613" w14:textId="5AFC6277" w:rsidR="00045366" w:rsidRPr="00045366" w:rsidRDefault="00045366" w:rsidP="00045366">
      <w:pPr>
        <w:tabs>
          <w:tab w:val="left" w:pos="6540"/>
        </w:tabs>
        <w:jc w:val="left"/>
        <w:rPr>
          <w:rFonts w:eastAsiaTheme="minorEastAsia" w:cs="Arial"/>
          <w:kern w:val="0"/>
          <w:sz w:val="22"/>
          <w:szCs w:val="22"/>
          <w:lang w:val="en-GB" w:eastAsia="zh-CN"/>
          <w14:ligatures w14:val="none"/>
        </w:rPr>
      </w:pPr>
      <w:r w:rsidRPr="00045366">
        <w:rPr>
          <w:rFonts w:eastAsiaTheme="minorEastAsia" w:cs="Arial"/>
          <w:b/>
          <w:bCs/>
          <w:kern w:val="0"/>
          <w:sz w:val="28"/>
          <w:szCs w:val="28"/>
          <w:lang w:val="en-GB" w:eastAsia="zh-CN"/>
          <w14:ligatures w14:val="none"/>
        </w:rPr>
        <w:t>Student ID</w:t>
      </w:r>
      <w:r w:rsidRPr="00045366">
        <w:rPr>
          <w:rFonts w:eastAsiaTheme="minorEastAsia" w:cs="Arial"/>
          <w:kern w:val="0"/>
          <w:sz w:val="28"/>
          <w:szCs w:val="28"/>
          <w:lang w:val="en-GB" w:eastAsia="zh-CN"/>
          <w14:ligatures w14:val="none"/>
        </w:rPr>
        <w:t>:</w:t>
      </w:r>
      <w:r w:rsidR="00D75F60">
        <w:rPr>
          <w:rFonts w:eastAsiaTheme="minorEastAsia" w:cs="Arial"/>
          <w:kern w:val="0"/>
          <w:sz w:val="28"/>
          <w:szCs w:val="28"/>
          <w:lang w:val="en-GB" w:eastAsia="zh-CN"/>
          <w14:ligatures w14:val="none"/>
        </w:rPr>
        <w:t xml:space="preserve"> </w:t>
      </w:r>
      <w:r w:rsidR="000F3DCB">
        <w:rPr>
          <w:rFonts w:eastAsiaTheme="minorEastAsia" w:cs="Arial"/>
          <w:kern w:val="0"/>
          <w:sz w:val="22"/>
          <w:szCs w:val="22"/>
          <w:lang w:val="en-GB" w:eastAsia="zh-CN"/>
          <w14:ligatures w14:val="none"/>
        </w:rPr>
        <w:t>2428006</w:t>
      </w:r>
    </w:p>
    <w:p w14:paraId="30594A73" w14:textId="77777777" w:rsidR="00045366" w:rsidRPr="00045366" w:rsidRDefault="00045366" w:rsidP="00045366">
      <w:pPr>
        <w:tabs>
          <w:tab w:val="left" w:pos="6540"/>
        </w:tabs>
        <w:jc w:val="left"/>
        <w:rPr>
          <w:rFonts w:eastAsiaTheme="minorEastAsia" w:cs="Arial"/>
          <w:kern w:val="0"/>
          <w:sz w:val="28"/>
          <w:szCs w:val="28"/>
          <w:lang w:val="en-GB" w:eastAsia="zh-CN"/>
          <w14:ligatures w14:val="none"/>
        </w:rPr>
      </w:pPr>
    </w:p>
    <w:p w14:paraId="6C89E58E" w14:textId="19E8BCD4" w:rsidR="00045366" w:rsidRPr="00045366" w:rsidRDefault="00045366" w:rsidP="00045366">
      <w:pPr>
        <w:tabs>
          <w:tab w:val="left" w:pos="6540"/>
        </w:tabs>
        <w:jc w:val="left"/>
        <w:rPr>
          <w:rFonts w:eastAsiaTheme="minorEastAsia" w:cs="Arial"/>
          <w:kern w:val="0"/>
          <w:sz w:val="22"/>
          <w:szCs w:val="22"/>
          <w:lang w:val="en-GB" w:eastAsia="zh-CN"/>
          <w14:ligatures w14:val="none"/>
        </w:rPr>
      </w:pPr>
      <w:r w:rsidRPr="00045366">
        <w:rPr>
          <w:rFonts w:eastAsiaTheme="minorEastAsia" w:cs="Arial"/>
          <w:b/>
          <w:bCs/>
          <w:kern w:val="0"/>
          <w:sz w:val="28"/>
          <w:szCs w:val="28"/>
          <w:lang w:val="en-GB" w:eastAsia="zh-CN"/>
          <w14:ligatures w14:val="none"/>
        </w:rPr>
        <w:t>Module name</w:t>
      </w:r>
      <w:r w:rsidRPr="00045366">
        <w:rPr>
          <w:rFonts w:eastAsiaTheme="minorEastAsia" w:cs="Arial"/>
          <w:kern w:val="0"/>
          <w:sz w:val="28"/>
          <w:szCs w:val="28"/>
          <w:lang w:val="en-GB" w:eastAsia="zh-CN"/>
          <w14:ligatures w14:val="none"/>
        </w:rPr>
        <w:t xml:space="preserve">: </w:t>
      </w:r>
      <w:r w:rsidR="00085FEB">
        <w:rPr>
          <w:rFonts w:eastAsiaTheme="minorEastAsia" w:cs="Arial"/>
          <w:kern w:val="0"/>
          <w:sz w:val="22"/>
          <w:szCs w:val="22"/>
          <w:lang w:val="en-GB" w:eastAsia="zh-CN"/>
          <w14:ligatures w14:val="none"/>
        </w:rPr>
        <w:t xml:space="preserve">Introduction to </w:t>
      </w:r>
      <w:r w:rsidR="00F2689B">
        <w:rPr>
          <w:rFonts w:eastAsiaTheme="minorEastAsia" w:cs="Arial"/>
          <w:kern w:val="0"/>
          <w:sz w:val="22"/>
          <w:szCs w:val="22"/>
          <w:lang w:val="en-GB" w:eastAsia="zh-CN"/>
          <w14:ligatures w14:val="none"/>
        </w:rPr>
        <w:t>Public Health</w:t>
      </w:r>
    </w:p>
    <w:p w14:paraId="0138793E" w14:textId="722F7C93" w:rsidR="00045366" w:rsidRPr="00045366" w:rsidRDefault="00045366" w:rsidP="00045366">
      <w:pPr>
        <w:tabs>
          <w:tab w:val="left" w:pos="6540"/>
        </w:tabs>
        <w:jc w:val="left"/>
        <w:rPr>
          <w:rFonts w:eastAsiaTheme="minorEastAsia" w:cs="Arial"/>
          <w:kern w:val="0"/>
          <w:sz w:val="22"/>
          <w:szCs w:val="22"/>
          <w:lang w:val="en-GB" w:eastAsia="zh-CN"/>
          <w14:ligatures w14:val="none"/>
        </w:rPr>
      </w:pPr>
      <w:r w:rsidRPr="00045366">
        <w:rPr>
          <w:rFonts w:eastAsiaTheme="minorEastAsia" w:cs="Arial"/>
          <w:b/>
          <w:bCs/>
          <w:kern w:val="0"/>
          <w:sz w:val="28"/>
          <w:szCs w:val="28"/>
          <w:lang w:val="en-GB" w:eastAsia="zh-CN"/>
          <w14:ligatures w14:val="none"/>
        </w:rPr>
        <w:t>Module code</w:t>
      </w:r>
      <w:r w:rsidRPr="00045366">
        <w:rPr>
          <w:rFonts w:eastAsiaTheme="minorEastAsia" w:cs="Arial"/>
          <w:kern w:val="0"/>
          <w:sz w:val="28"/>
          <w:szCs w:val="28"/>
          <w:lang w:val="en-GB" w:eastAsia="zh-CN"/>
          <w14:ligatures w14:val="none"/>
        </w:rPr>
        <w:t>:</w:t>
      </w:r>
      <w:r w:rsidR="00F2689B">
        <w:rPr>
          <w:rFonts w:eastAsiaTheme="minorEastAsia" w:cs="Arial"/>
          <w:kern w:val="0"/>
          <w:sz w:val="28"/>
          <w:szCs w:val="28"/>
          <w:lang w:val="en-GB" w:eastAsia="zh-CN"/>
          <w14:ligatures w14:val="none"/>
        </w:rPr>
        <w:t xml:space="preserve"> </w:t>
      </w:r>
      <w:r w:rsidR="00CC210B">
        <w:rPr>
          <w:rFonts w:eastAsiaTheme="minorEastAsia" w:cs="Arial"/>
          <w:kern w:val="0"/>
          <w:sz w:val="22"/>
          <w:szCs w:val="22"/>
          <w:lang w:val="en-GB" w:eastAsia="zh-CN"/>
          <w14:ligatures w14:val="none"/>
        </w:rPr>
        <w:t>LCHS4008</w:t>
      </w:r>
    </w:p>
    <w:p w14:paraId="6E8FEE5A" w14:textId="2528E6D4" w:rsidR="00045366" w:rsidRPr="00045366" w:rsidRDefault="00045366" w:rsidP="00045366">
      <w:pPr>
        <w:spacing w:line="259" w:lineRule="auto"/>
        <w:jc w:val="left"/>
        <w:rPr>
          <w:rFonts w:eastAsiaTheme="minorEastAsia" w:cs="Arial"/>
          <w:kern w:val="0"/>
          <w:sz w:val="22"/>
          <w:szCs w:val="22"/>
          <w:lang w:val="en-GB" w:eastAsia="zh-CN"/>
          <w14:ligatures w14:val="none"/>
        </w:rPr>
      </w:pPr>
      <w:r w:rsidRPr="00045366">
        <w:rPr>
          <w:rFonts w:eastAsiaTheme="minorEastAsia" w:cs="Arial"/>
          <w:b/>
          <w:bCs/>
          <w:kern w:val="0"/>
          <w:sz w:val="28"/>
          <w:szCs w:val="28"/>
          <w:lang w:val="en-GB" w:eastAsia="zh-CN"/>
          <w14:ligatures w14:val="none"/>
        </w:rPr>
        <w:t>Lecturer name</w:t>
      </w:r>
      <w:r w:rsidR="00CC210B">
        <w:rPr>
          <w:rFonts w:eastAsiaTheme="minorEastAsia" w:cs="Arial"/>
          <w:b/>
          <w:bCs/>
          <w:kern w:val="0"/>
          <w:sz w:val="28"/>
          <w:szCs w:val="28"/>
          <w:lang w:val="en-GB" w:eastAsia="zh-CN"/>
          <w14:ligatures w14:val="none"/>
        </w:rPr>
        <w:t xml:space="preserve">: </w:t>
      </w:r>
      <w:r w:rsidRPr="00045366">
        <w:rPr>
          <w:rFonts w:asciiTheme="minorHAnsi" w:eastAsiaTheme="minorEastAsia" w:hAnsiTheme="minorHAnsi"/>
          <w:kern w:val="0"/>
          <w:sz w:val="22"/>
          <w:szCs w:val="22"/>
          <w:lang w:val="en-GB" w:eastAsia="zh-CN"/>
          <w14:ligatures w14:val="none"/>
        </w:rPr>
        <w:t xml:space="preserve"> </w:t>
      </w:r>
      <w:r w:rsidR="00BA0B1A">
        <w:rPr>
          <w:rFonts w:eastAsiaTheme="minorEastAsia" w:cs="Arial"/>
          <w:kern w:val="0"/>
          <w:sz w:val="22"/>
          <w:szCs w:val="22"/>
          <w:lang w:val="en-GB" w:eastAsia="zh-CN"/>
          <w14:ligatures w14:val="none"/>
        </w:rPr>
        <w:t>J</w:t>
      </w:r>
      <w:r w:rsidR="006A0C97">
        <w:rPr>
          <w:rFonts w:eastAsiaTheme="minorEastAsia" w:cs="Arial"/>
          <w:kern w:val="0"/>
          <w:sz w:val="22"/>
          <w:szCs w:val="22"/>
          <w:lang w:val="en-GB" w:eastAsia="zh-CN"/>
          <w14:ligatures w14:val="none"/>
        </w:rPr>
        <w:t xml:space="preserve">olly </w:t>
      </w:r>
      <w:r w:rsidR="003E4C80">
        <w:rPr>
          <w:rFonts w:eastAsiaTheme="minorEastAsia" w:cs="Arial"/>
          <w:kern w:val="0"/>
          <w:sz w:val="22"/>
          <w:szCs w:val="22"/>
          <w:lang w:val="en-GB" w:eastAsia="zh-CN"/>
          <w14:ligatures w14:val="none"/>
        </w:rPr>
        <w:t>Nwa</w:t>
      </w:r>
      <w:r w:rsidR="002F1BD3">
        <w:rPr>
          <w:rFonts w:eastAsiaTheme="minorEastAsia" w:cs="Arial"/>
          <w:kern w:val="0"/>
          <w:sz w:val="22"/>
          <w:szCs w:val="22"/>
          <w:lang w:val="en-GB" w:eastAsia="zh-CN"/>
          <w14:ligatures w14:val="none"/>
        </w:rPr>
        <w:t>nkwo</w:t>
      </w:r>
    </w:p>
    <w:bookmarkEnd w:id="0"/>
    <w:p w14:paraId="338C651D" w14:textId="5BB0AA93" w:rsidR="009341ED" w:rsidRDefault="009341ED" w:rsidP="00045366"/>
    <w:p w14:paraId="7C466718" w14:textId="6F753744" w:rsidR="008F4126" w:rsidRDefault="008F4126" w:rsidP="00A663BD">
      <w:pPr>
        <w:jc w:val="center"/>
      </w:pPr>
    </w:p>
    <w:p w14:paraId="296826CE" w14:textId="77777777" w:rsidR="008F4126" w:rsidRDefault="008F4126">
      <w:pPr>
        <w:spacing w:line="278" w:lineRule="auto"/>
        <w:jc w:val="left"/>
      </w:pPr>
      <w:r>
        <w:br w:type="page"/>
      </w:r>
    </w:p>
    <w:sdt>
      <w:sdtPr>
        <w:rPr>
          <w:rFonts w:ascii="Times New Roman" w:eastAsiaTheme="minorHAnsi" w:hAnsi="Times New Roman" w:cs="Times New Roman"/>
          <w:color w:val="auto"/>
          <w:kern w:val="2"/>
          <w:sz w:val="24"/>
          <w:szCs w:val="24"/>
          <w14:ligatures w14:val="standardContextual"/>
        </w:rPr>
        <w:id w:val="-229924884"/>
        <w:docPartObj>
          <w:docPartGallery w:val="Table of Contents"/>
          <w:docPartUnique/>
        </w:docPartObj>
      </w:sdtPr>
      <w:sdtEndPr>
        <w:rPr>
          <w:rFonts w:ascii="Arial" w:hAnsi="Arial" w:cstheme="minorBidi"/>
          <w:b/>
          <w:bCs/>
          <w:noProof/>
        </w:rPr>
      </w:sdtEndPr>
      <w:sdtContent>
        <w:p w14:paraId="5A65BF4E" w14:textId="22C954E7" w:rsidR="008F4126" w:rsidRPr="008F4126" w:rsidRDefault="008F4126" w:rsidP="008F4126">
          <w:pPr>
            <w:pStyle w:val="TOCHeading"/>
            <w:jc w:val="center"/>
            <w:rPr>
              <w:rFonts w:ascii="Times New Roman" w:hAnsi="Times New Roman" w:cs="Times New Roman"/>
              <w:color w:val="auto"/>
            </w:rPr>
          </w:pPr>
          <w:r w:rsidRPr="008F4126">
            <w:rPr>
              <w:rFonts w:ascii="Times New Roman" w:hAnsi="Times New Roman" w:cs="Times New Roman"/>
              <w:color w:val="auto"/>
            </w:rPr>
            <w:t>Table of Contents</w:t>
          </w:r>
        </w:p>
        <w:p w14:paraId="61CFC735" w14:textId="318A9972" w:rsidR="008F4126" w:rsidRDefault="008F4126">
          <w:pPr>
            <w:pStyle w:val="TOC1"/>
            <w:tabs>
              <w:tab w:val="right" w:leader="dot" w:pos="9350"/>
            </w:tabs>
            <w:rPr>
              <w:noProof/>
            </w:rPr>
          </w:pPr>
          <w:r>
            <w:fldChar w:fldCharType="begin"/>
          </w:r>
          <w:r>
            <w:instrText xml:space="preserve"> TOC \o "1-3" \h \z \u </w:instrText>
          </w:r>
          <w:r>
            <w:fldChar w:fldCharType="separate"/>
          </w:r>
          <w:hyperlink w:anchor="_Toc216306467" w:history="1">
            <w:r w:rsidRPr="004C5551">
              <w:rPr>
                <w:rStyle w:val="Hyperlink"/>
                <w:noProof/>
              </w:rPr>
              <w:t>Introduction</w:t>
            </w:r>
            <w:r>
              <w:rPr>
                <w:noProof/>
                <w:webHidden/>
              </w:rPr>
              <w:tab/>
            </w:r>
            <w:r>
              <w:rPr>
                <w:noProof/>
                <w:webHidden/>
              </w:rPr>
              <w:fldChar w:fldCharType="begin"/>
            </w:r>
            <w:r>
              <w:rPr>
                <w:noProof/>
                <w:webHidden/>
              </w:rPr>
              <w:instrText xml:space="preserve"> PAGEREF _Toc216306467 \h </w:instrText>
            </w:r>
            <w:r>
              <w:rPr>
                <w:noProof/>
                <w:webHidden/>
              </w:rPr>
            </w:r>
            <w:r>
              <w:rPr>
                <w:noProof/>
                <w:webHidden/>
              </w:rPr>
              <w:fldChar w:fldCharType="separate"/>
            </w:r>
            <w:r>
              <w:rPr>
                <w:noProof/>
                <w:webHidden/>
              </w:rPr>
              <w:t>3</w:t>
            </w:r>
            <w:r>
              <w:rPr>
                <w:noProof/>
                <w:webHidden/>
              </w:rPr>
              <w:fldChar w:fldCharType="end"/>
            </w:r>
          </w:hyperlink>
        </w:p>
        <w:p w14:paraId="7B1A266D" w14:textId="4548EE05" w:rsidR="008F4126" w:rsidRDefault="008F4126">
          <w:pPr>
            <w:pStyle w:val="TOC1"/>
            <w:tabs>
              <w:tab w:val="right" w:leader="dot" w:pos="9350"/>
            </w:tabs>
            <w:rPr>
              <w:noProof/>
            </w:rPr>
          </w:pPr>
          <w:hyperlink w:anchor="_Toc216306468" w:history="1">
            <w:r w:rsidRPr="004C5551">
              <w:rPr>
                <w:rStyle w:val="Hyperlink"/>
                <w:noProof/>
              </w:rPr>
              <w:t>Main Body</w:t>
            </w:r>
            <w:r>
              <w:rPr>
                <w:noProof/>
                <w:webHidden/>
              </w:rPr>
              <w:tab/>
            </w:r>
            <w:r>
              <w:rPr>
                <w:noProof/>
                <w:webHidden/>
              </w:rPr>
              <w:fldChar w:fldCharType="begin"/>
            </w:r>
            <w:r>
              <w:rPr>
                <w:noProof/>
                <w:webHidden/>
              </w:rPr>
              <w:instrText xml:space="preserve"> PAGEREF _Toc216306468 \h </w:instrText>
            </w:r>
            <w:r>
              <w:rPr>
                <w:noProof/>
                <w:webHidden/>
              </w:rPr>
            </w:r>
            <w:r>
              <w:rPr>
                <w:noProof/>
                <w:webHidden/>
              </w:rPr>
              <w:fldChar w:fldCharType="separate"/>
            </w:r>
            <w:r>
              <w:rPr>
                <w:noProof/>
                <w:webHidden/>
              </w:rPr>
              <w:t>4</w:t>
            </w:r>
            <w:r>
              <w:rPr>
                <w:noProof/>
                <w:webHidden/>
              </w:rPr>
              <w:fldChar w:fldCharType="end"/>
            </w:r>
          </w:hyperlink>
        </w:p>
        <w:p w14:paraId="35410C33" w14:textId="4338980A" w:rsidR="008F4126" w:rsidRDefault="008F4126">
          <w:pPr>
            <w:pStyle w:val="TOC2"/>
            <w:tabs>
              <w:tab w:val="right" w:leader="dot" w:pos="9350"/>
            </w:tabs>
            <w:rPr>
              <w:noProof/>
            </w:rPr>
          </w:pPr>
          <w:hyperlink w:anchor="_Toc216306469" w:history="1">
            <w:r w:rsidRPr="004C5551">
              <w:rPr>
                <w:rStyle w:val="Hyperlink"/>
                <w:noProof/>
              </w:rPr>
              <w:t>Consequences for the Community and the NHS</w:t>
            </w:r>
            <w:r>
              <w:rPr>
                <w:noProof/>
                <w:webHidden/>
              </w:rPr>
              <w:tab/>
            </w:r>
            <w:r>
              <w:rPr>
                <w:noProof/>
                <w:webHidden/>
              </w:rPr>
              <w:fldChar w:fldCharType="begin"/>
            </w:r>
            <w:r>
              <w:rPr>
                <w:noProof/>
                <w:webHidden/>
              </w:rPr>
              <w:instrText xml:space="preserve"> PAGEREF _Toc216306469 \h </w:instrText>
            </w:r>
            <w:r>
              <w:rPr>
                <w:noProof/>
                <w:webHidden/>
              </w:rPr>
            </w:r>
            <w:r>
              <w:rPr>
                <w:noProof/>
                <w:webHidden/>
              </w:rPr>
              <w:fldChar w:fldCharType="separate"/>
            </w:r>
            <w:r>
              <w:rPr>
                <w:noProof/>
                <w:webHidden/>
              </w:rPr>
              <w:t>4</w:t>
            </w:r>
            <w:r>
              <w:rPr>
                <w:noProof/>
                <w:webHidden/>
              </w:rPr>
              <w:fldChar w:fldCharType="end"/>
            </w:r>
          </w:hyperlink>
        </w:p>
        <w:p w14:paraId="1B7DC9E2" w14:textId="09A56FF3" w:rsidR="008F4126" w:rsidRDefault="008F4126">
          <w:pPr>
            <w:pStyle w:val="TOC2"/>
            <w:tabs>
              <w:tab w:val="right" w:leader="dot" w:pos="9350"/>
            </w:tabs>
            <w:rPr>
              <w:noProof/>
            </w:rPr>
          </w:pPr>
          <w:hyperlink w:anchor="_Toc216306470" w:history="1">
            <w:r w:rsidRPr="004C5551">
              <w:rPr>
                <w:rStyle w:val="Hyperlink"/>
                <w:noProof/>
              </w:rPr>
              <w:t>Disease Control and Management</w:t>
            </w:r>
            <w:r>
              <w:rPr>
                <w:noProof/>
                <w:webHidden/>
              </w:rPr>
              <w:tab/>
            </w:r>
            <w:r>
              <w:rPr>
                <w:noProof/>
                <w:webHidden/>
              </w:rPr>
              <w:fldChar w:fldCharType="begin"/>
            </w:r>
            <w:r>
              <w:rPr>
                <w:noProof/>
                <w:webHidden/>
              </w:rPr>
              <w:instrText xml:space="preserve"> PAGEREF _Toc216306470 \h </w:instrText>
            </w:r>
            <w:r>
              <w:rPr>
                <w:noProof/>
                <w:webHidden/>
              </w:rPr>
            </w:r>
            <w:r>
              <w:rPr>
                <w:noProof/>
                <w:webHidden/>
              </w:rPr>
              <w:fldChar w:fldCharType="separate"/>
            </w:r>
            <w:r>
              <w:rPr>
                <w:noProof/>
                <w:webHidden/>
              </w:rPr>
              <w:t>5</w:t>
            </w:r>
            <w:r>
              <w:rPr>
                <w:noProof/>
                <w:webHidden/>
              </w:rPr>
              <w:fldChar w:fldCharType="end"/>
            </w:r>
          </w:hyperlink>
        </w:p>
        <w:p w14:paraId="43B6B646" w14:textId="4DE9E4FE" w:rsidR="008F4126" w:rsidRDefault="008F4126">
          <w:pPr>
            <w:pStyle w:val="TOC2"/>
            <w:tabs>
              <w:tab w:val="right" w:leader="dot" w:pos="9350"/>
            </w:tabs>
            <w:rPr>
              <w:noProof/>
            </w:rPr>
          </w:pPr>
          <w:hyperlink w:anchor="_Toc216306471" w:history="1">
            <w:r w:rsidRPr="004C5551">
              <w:rPr>
                <w:rStyle w:val="Hyperlink"/>
                <w:noProof/>
              </w:rPr>
              <w:t>Factors Influencing Health and Well-being</w:t>
            </w:r>
            <w:r>
              <w:rPr>
                <w:noProof/>
                <w:webHidden/>
              </w:rPr>
              <w:tab/>
            </w:r>
            <w:r>
              <w:rPr>
                <w:noProof/>
                <w:webHidden/>
              </w:rPr>
              <w:fldChar w:fldCharType="begin"/>
            </w:r>
            <w:r>
              <w:rPr>
                <w:noProof/>
                <w:webHidden/>
              </w:rPr>
              <w:instrText xml:space="preserve"> PAGEREF _Toc216306471 \h </w:instrText>
            </w:r>
            <w:r>
              <w:rPr>
                <w:noProof/>
                <w:webHidden/>
              </w:rPr>
            </w:r>
            <w:r>
              <w:rPr>
                <w:noProof/>
                <w:webHidden/>
              </w:rPr>
              <w:fldChar w:fldCharType="separate"/>
            </w:r>
            <w:r>
              <w:rPr>
                <w:noProof/>
                <w:webHidden/>
              </w:rPr>
              <w:t>6</w:t>
            </w:r>
            <w:r>
              <w:rPr>
                <w:noProof/>
                <w:webHidden/>
              </w:rPr>
              <w:fldChar w:fldCharType="end"/>
            </w:r>
          </w:hyperlink>
        </w:p>
        <w:p w14:paraId="537B66BB" w14:textId="7F728527" w:rsidR="008F4126" w:rsidRDefault="008F4126">
          <w:pPr>
            <w:pStyle w:val="TOC1"/>
            <w:tabs>
              <w:tab w:val="right" w:leader="dot" w:pos="9350"/>
            </w:tabs>
            <w:rPr>
              <w:noProof/>
            </w:rPr>
          </w:pPr>
          <w:hyperlink w:anchor="_Toc216306472" w:history="1">
            <w:r w:rsidRPr="004C5551">
              <w:rPr>
                <w:rStyle w:val="Hyperlink"/>
                <w:noProof/>
              </w:rPr>
              <w:t>Conclusion</w:t>
            </w:r>
            <w:r>
              <w:rPr>
                <w:noProof/>
                <w:webHidden/>
              </w:rPr>
              <w:tab/>
            </w:r>
            <w:r>
              <w:rPr>
                <w:noProof/>
                <w:webHidden/>
              </w:rPr>
              <w:fldChar w:fldCharType="begin"/>
            </w:r>
            <w:r>
              <w:rPr>
                <w:noProof/>
                <w:webHidden/>
              </w:rPr>
              <w:instrText xml:space="preserve"> PAGEREF _Toc216306472 \h </w:instrText>
            </w:r>
            <w:r>
              <w:rPr>
                <w:noProof/>
                <w:webHidden/>
              </w:rPr>
            </w:r>
            <w:r>
              <w:rPr>
                <w:noProof/>
                <w:webHidden/>
              </w:rPr>
              <w:fldChar w:fldCharType="separate"/>
            </w:r>
            <w:r>
              <w:rPr>
                <w:noProof/>
                <w:webHidden/>
              </w:rPr>
              <w:t>9</w:t>
            </w:r>
            <w:r>
              <w:rPr>
                <w:noProof/>
                <w:webHidden/>
              </w:rPr>
              <w:fldChar w:fldCharType="end"/>
            </w:r>
          </w:hyperlink>
        </w:p>
        <w:p w14:paraId="402102D4" w14:textId="175DD965" w:rsidR="008F4126" w:rsidRDefault="008F4126">
          <w:pPr>
            <w:pStyle w:val="TOC1"/>
            <w:tabs>
              <w:tab w:val="right" w:leader="dot" w:pos="9350"/>
            </w:tabs>
            <w:rPr>
              <w:noProof/>
            </w:rPr>
          </w:pPr>
          <w:hyperlink w:anchor="_Toc216306473" w:history="1">
            <w:r w:rsidRPr="004C5551">
              <w:rPr>
                <w:rStyle w:val="Hyperlink"/>
                <w:noProof/>
              </w:rPr>
              <w:t>References</w:t>
            </w:r>
            <w:r>
              <w:rPr>
                <w:noProof/>
                <w:webHidden/>
              </w:rPr>
              <w:tab/>
            </w:r>
            <w:r>
              <w:rPr>
                <w:noProof/>
                <w:webHidden/>
              </w:rPr>
              <w:fldChar w:fldCharType="begin"/>
            </w:r>
            <w:r>
              <w:rPr>
                <w:noProof/>
                <w:webHidden/>
              </w:rPr>
              <w:instrText xml:space="preserve"> PAGEREF _Toc216306473 \h </w:instrText>
            </w:r>
            <w:r>
              <w:rPr>
                <w:noProof/>
                <w:webHidden/>
              </w:rPr>
            </w:r>
            <w:r>
              <w:rPr>
                <w:noProof/>
                <w:webHidden/>
              </w:rPr>
              <w:fldChar w:fldCharType="separate"/>
            </w:r>
            <w:r>
              <w:rPr>
                <w:noProof/>
                <w:webHidden/>
              </w:rPr>
              <w:t>10</w:t>
            </w:r>
            <w:r>
              <w:rPr>
                <w:noProof/>
                <w:webHidden/>
              </w:rPr>
              <w:fldChar w:fldCharType="end"/>
            </w:r>
          </w:hyperlink>
        </w:p>
        <w:p w14:paraId="0C68F652" w14:textId="0669C579" w:rsidR="008F4126" w:rsidRDefault="008F4126">
          <w:r>
            <w:rPr>
              <w:b/>
              <w:bCs/>
              <w:noProof/>
            </w:rPr>
            <w:fldChar w:fldCharType="end"/>
          </w:r>
        </w:p>
      </w:sdtContent>
    </w:sdt>
    <w:p w14:paraId="78498A31" w14:textId="77777777" w:rsidR="00A663BD" w:rsidRDefault="00A663BD" w:rsidP="008F4126"/>
    <w:p w14:paraId="05D62091" w14:textId="77777777" w:rsidR="00A663BD" w:rsidRDefault="00A663BD">
      <w:pPr>
        <w:spacing w:line="278" w:lineRule="auto"/>
        <w:jc w:val="left"/>
      </w:pPr>
      <w:r>
        <w:br w:type="page"/>
      </w:r>
    </w:p>
    <w:p w14:paraId="21D26235" w14:textId="5CBFCA6A" w:rsidR="00A663BD" w:rsidRDefault="00A663BD" w:rsidP="00A663BD">
      <w:pPr>
        <w:pStyle w:val="Heading1"/>
      </w:pPr>
      <w:bookmarkStart w:id="1" w:name="_Toc216306467"/>
      <w:r>
        <w:lastRenderedPageBreak/>
        <w:t>Introduction</w:t>
      </w:r>
      <w:bookmarkEnd w:id="1"/>
      <w:r>
        <w:t xml:space="preserve"> </w:t>
      </w:r>
    </w:p>
    <w:p w14:paraId="15483454" w14:textId="46516E7A" w:rsidR="00243126" w:rsidRDefault="00A663BD" w:rsidP="00A663BD">
      <w:r w:rsidRPr="00A663BD">
        <w:t>Asthma is a chronic and inflammatory inhalation disease, with fluctuating and regular symptoms, reversible airflow blockage and bronchial hyperreactivity</w:t>
      </w:r>
      <w:r w:rsidR="00D44DEF">
        <w:t xml:space="preserve"> (</w:t>
      </w:r>
      <w:r w:rsidR="00CE4DC8" w:rsidRPr="00187365">
        <w:t>Bhatia</w:t>
      </w:r>
      <w:r w:rsidR="00D44DEF">
        <w:t xml:space="preserve"> et al., 2022)</w:t>
      </w:r>
      <w:r w:rsidRPr="00A663BD">
        <w:t xml:space="preserve">. It leads to </w:t>
      </w:r>
      <w:r w:rsidR="00CE4DC8" w:rsidRPr="00A663BD">
        <w:t>inflammation</w:t>
      </w:r>
      <w:r w:rsidRPr="00A663BD">
        <w:t>, swelling, and contraction of airways (bronchi) as well as to the frequent production of excess mucus</w:t>
      </w:r>
      <w:r w:rsidR="00D44DEF">
        <w:t>, t</w:t>
      </w:r>
      <w:r w:rsidRPr="00A663BD">
        <w:t xml:space="preserve">his causes breathing difficulty. </w:t>
      </w:r>
      <w:r w:rsidR="00243126">
        <w:t xml:space="preserve"> </w:t>
      </w:r>
      <w:r w:rsidRPr="00A663BD">
        <w:t xml:space="preserve">The typical signs and symptoms are illustrated by </w:t>
      </w:r>
      <w:r w:rsidR="00CE4DC8" w:rsidRPr="00A663BD">
        <w:t>whee</w:t>
      </w:r>
      <w:r w:rsidR="00CE4DC8">
        <w:t xml:space="preserve">zing </w:t>
      </w:r>
      <w:r w:rsidRPr="00A663BD">
        <w:t xml:space="preserve">(whistling when breathing), dyspnea, chest tightness, and coughing, mostly during night or in the early morning. The symptoms can be mild and occasional to severe and persistent, and the acute attacks are referred </w:t>
      </w:r>
      <w:proofErr w:type="gramStart"/>
      <w:r w:rsidRPr="00A663BD">
        <w:t>to as</w:t>
      </w:r>
      <w:proofErr w:type="gramEnd"/>
      <w:r w:rsidRPr="00A663BD">
        <w:t xml:space="preserve"> asthma attacks</w:t>
      </w:r>
      <w:r w:rsidR="00D44DEF">
        <w:t xml:space="preserve"> (</w:t>
      </w:r>
      <w:r w:rsidR="00D44DEF" w:rsidRPr="00187365">
        <w:t>Bereda,</w:t>
      </w:r>
      <w:r w:rsidR="00D44DEF">
        <w:t xml:space="preserve"> 2022)</w:t>
      </w:r>
      <w:r w:rsidRPr="00A663BD">
        <w:t xml:space="preserve">. </w:t>
      </w:r>
    </w:p>
    <w:p w14:paraId="50E5B654" w14:textId="77777777" w:rsidR="00243126" w:rsidRDefault="00243126" w:rsidP="00243126">
      <w:pPr>
        <w:keepNext/>
        <w:jc w:val="center"/>
      </w:pPr>
      <w:r>
        <w:rPr>
          <w:noProof/>
        </w:rPr>
        <w:drawing>
          <wp:inline distT="0" distB="0" distL="0" distR="0" wp14:anchorId="25A2B90F" wp14:editId="5D8ACA5F">
            <wp:extent cx="2597150" cy="2164292"/>
            <wp:effectExtent l="0" t="0" r="0" b="7620"/>
            <wp:docPr id="1878385692" name="Picture 4" descr="Asthma: Its Early Signs &amp; Symptoms - DiseaseF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sthma: Its Early Signs &amp; Symptoms - DiseaseFi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1366" cy="2167805"/>
                    </a:xfrm>
                    <a:prstGeom prst="rect">
                      <a:avLst/>
                    </a:prstGeom>
                    <a:noFill/>
                    <a:ln>
                      <a:noFill/>
                    </a:ln>
                  </pic:spPr>
                </pic:pic>
              </a:graphicData>
            </a:graphic>
          </wp:inline>
        </w:drawing>
      </w:r>
    </w:p>
    <w:p w14:paraId="0510B228" w14:textId="6C766043" w:rsidR="00243126" w:rsidRPr="00243126" w:rsidRDefault="00243126" w:rsidP="00243126">
      <w:pPr>
        <w:pStyle w:val="Caption"/>
        <w:jc w:val="center"/>
        <w:rPr>
          <w:color w:val="auto"/>
          <w:sz w:val="20"/>
          <w:szCs w:val="20"/>
        </w:rPr>
      </w:pPr>
      <w:r w:rsidRPr="00243126">
        <w:rPr>
          <w:color w:val="auto"/>
          <w:sz w:val="20"/>
          <w:szCs w:val="20"/>
        </w:rPr>
        <w:t>Early Signs &amp; Symptoms of Asthma (</w:t>
      </w:r>
      <w:r w:rsidRPr="00501A2E">
        <w:rPr>
          <w:color w:val="auto"/>
          <w:sz w:val="20"/>
          <w:szCs w:val="20"/>
        </w:rPr>
        <w:t>Singh,</w:t>
      </w:r>
      <w:r w:rsidRPr="00243126">
        <w:rPr>
          <w:color w:val="auto"/>
          <w:sz w:val="20"/>
          <w:szCs w:val="20"/>
        </w:rPr>
        <w:t xml:space="preserve"> 2019).</w:t>
      </w:r>
    </w:p>
    <w:p w14:paraId="5754AECC" w14:textId="5A0D3499" w:rsidR="00A663BD" w:rsidRDefault="00A663BD" w:rsidP="00A663BD">
      <w:r w:rsidRPr="00A663BD">
        <w:t xml:space="preserve">Globally, the World Health </w:t>
      </w:r>
      <w:r w:rsidR="000610E2" w:rsidRPr="00A663BD">
        <w:t>Organi</w:t>
      </w:r>
      <w:r w:rsidR="000610E2">
        <w:t>zation</w:t>
      </w:r>
      <w:r w:rsidRPr="00A663BD">
        <w:t xml:space="preserve"> estimates about 262 million individuals had asthma in 2019 resulting in the death of 455,000 people</w:t>
      </w:r>
      <w:r w:rsidR="00D44DEF">
        <w:t xml:space="preserve"> (</w:t>
      </w:r>
      <w:r w:rsidR="00D44DEF" w:rsidRPr="00187365">
        <w:t>Ashraf</w:t>
      </w:r>
      <w:r w:rsidR="00D44DEF">
        <w:t xml:space="preserve"> et al., 2025)</w:t>
      </w:r>
      <w:r w:rsidRPr="00A663BD">
        <w:t>. In the United Kingdom Asthma + Lung UK documents that 5.4 million individuals are now getting treatment in asthma: 1.1 million children and 4.3 million adults. It is the prevalent chronic illness in children of the UK</w:t>
      </w:r>
      <w:r w:rsidR="00D44DEF">
        <w:t xml:space="preserve"> (</w:t>
      </w:r>
      <w:proofErr w:type="spellStart"/>
      <w:r w:rsidR="00D44DEF" w:rsidRPr="00187365">
        <w:t>Saggah</w:t>
      </w:r>
      <w:proofErr w:type="spellEnd"/>
      <w:r w:rsidR="00D44DEF" w:rsidRPr="00187365">
        <w:t>,</w:t>
      </w:r>
      <w:r w:rsidR="00D44DEF">
        <w:t xml:space="preserve"> 2023)</w:t>
      </w:r>
      <w:r w:rsidRPr="00A663BD">
        <w:t>. Annually it is estimated that the NHS spends approximately £1billion treating and treating asthma and on the negative side, on average three people die daily in the UK because of an asthma attack and this is despite the available treatment of the disease.</w:t>
      </w:r>
    </w:p>
    <w:p w14:paraId="07A37205" w14:textId="77777777" w:rsidR="00243126" w:rsidRDefault="00243126" w:rsidP="00243126">
      <w:pPr>
        <w:keepNext/>
        <w:jc w:val="center"/>
      </w:pPr>
      <w:r>
        <w:rPr>
          <w:noProof/>
        </w:rPr>
        <w:lastRenderedPageBreak/>
        <w:drawing>
          <wp:inline distT="0" distB="0" distL="0" distR="0" wp14:anchorId="49B4E11D" wp14:editId="68AB2473">
            <wp:extent cx="4813300" cy="3697396"/>
            <wp:effectExtent l="0" t="0" r="6350" b="0"/>
            <wp:docPr id="446133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8127"/>
                    <a:stretch>
                      <a:fillRect/>
                    </a:stretch>
                  </pic:blipFill>
                  <pic:spPr bwMode="auto">
                    <a:xfrm>
                      <a:off x="0" y="0"/>
                      <a:ext cx="4816339" cy="3699730"/>
                    </a:xfrm>
                    <a:prstGeom prst="rect">
                      <a:avLst/>
                    </a:prstGeom>
                    <a:noFill/>
                    <a:ln>
                      <a:noFill/>
                    </a:ln>
                    <a:extLst>
                      <a:ext uri="{53640926-AAD7-44D8-BBD7-CCE9431645EC}">
                        <a14:shadowObscured xmlns:a14="http://schemas.microsoft.com/office/drawing/2010/main"/>
                      </a:ext>
                    </a:extLst>
                  </pic:spPr>
                </pic:pic>
              </a:graphicData>
            </a:graphic>
          </wp:inline>
        </w:drawing>
      </w:r>
    </w:p>
    <w:p w14:paraId="60C0C46A" w14:textId="61012588" w:rsidR="00243126" w:rsidRPr="00243126" w:rsidRDefault="007D388D" w:rsidP="007D388D">
      <w:pPr>
        <w:pStyle w:val="Caption"/>
        <w:rPr>
          <w:color w:val="auto"/>
          <w:sz w:val="20"/>
          <w:szCs w:val="20"/>
        </w:rPr>
      </w:pPr>
      <w:r>
        <w:rPr>
          <w:color w:val="auto"/>
          <w:sz w:val="20"/>
          <w:szCs w:val="20"/>
        </w:rPr>
        <w:t xml:space="preserve">                                                         </w:t>
      </w:r>
      <w:r w:rsidR="00243126" w:rsidRPr="00243126">
        <w:rPr>
          <w:color w:val="auto"/>
          <w:sz w:val="20"/>
          <w:szCs w:val="20"/>
        </w:rPr>
        <w:t xml:space="preserve"> Source: Samruddhi Yardi (2024)</w:t>
      </w:r>
    </w:p>
    <w:p w14:paraId="4B3F993A" w14:textId="77777777" w:rsidR="00A663BD" w:rsidRDefault="00A663BD" w:rsidP="00A663BD"/>
    <w:p w14:paraId="61E614E5" w14:textId="77777777" w:rsidR="00A663BD" w:rsidRDefault="00A663BD" w:rsidP="00A663BD">
      <w:pPr>
        <w:pStyle w:val="Heading1"/>
      </w:pPr>
      <w:bookmarkStart w:id="2" w:name="_Toc216306468"/>
      <w:r>
        <w:t>Main Body</w:t>
      </w:r>
      <w:bookmarkEnd w:id="2"/>
    </w:p>
    <w:p w14:paraId="1D58D2BA" w14:textId="77777777" w:rsidR="00A663BD" w:rsidRPr="00D81A4E" w:rsidRDefault="00A663BD" w:rsidP="00A663BD">
      <w:pPr>
        <w:pStyle w:val="Heading2"/>
      </w:pPr>
      <w:bookmarkStart w:id="3" w:name="_Toc216306469"/>
      <w:r w:rsidRPr="00D81A4E">
        <w:t>Consequences for the Community and the NHS</w:t>
      </w:r>
      <w:bookmarkEnd w:id="3"/>
    </w:p>
    <w:p w14:paraId="227AD1E4" w14:textId="77777777" w:rsidR="00A663BD" w:rsidRDefault="00A663BD" w:rsidP="00A663BD">
      <w:r>
        <w:t>The effects of asthma are far reaching beyond simple management of individual symptoms and have caused significant repercussions to communities and the National Health Service (NHS).</w:t>
      </w:r>
    </w:p>
    <w:p w14:paraId="5CD2D558" w14:textId="3E7896C6" w:rsidR="00A663BD" w:rsidRDefault="00A663BD" w:rsidP="00A663BD">
      <w:r>
        <w:t xml:space="preserve">To the person and family, asthma has a great impact on quality of life. It may affect sleep, patient mobility, and reduce sporting, </w:t>
      </w:r>
      <w:r w:rsidR="000610E2">
        <w:t>socializing</w:t>
      </w:r>
      <w:r>
        <w:t xml:space="preserve"> and education or employment. Children can leave school (an average of 3 a year per asthmatic child), and this means that their learning and social development is impaired, and adults experience absenteeism and presenteeism, which will affect productivity</w:t>
      </w:r>
      <w:r w:rsidR="00D44DEF">
        <w:t xml:space="preserve"> (</w:t>
      </w:r>
      <w:r w:rsidR="00D44DEF" w:rsidRPr="00187365">
        <w:t>Busby</w:t>
      </w:r>
      <w:r w:rsidR="00D44DEF">
        <w:t xml:space="preserve"> et al., 2021)</w:t>
      </w:r>
      <w:r>
        <w:t>. The psychological load is also significant, and anxiety and fear of assaults are frequent, which is also symptomatically provoking. This causes constant anxiety and the necessity of controlling medications and preventive measures by families</w:t>
      </w:r>
      <w:r w:rsidR="00D44DEF">
        <w:t xml:space="preserve"> (</w:t>
      </w:r>
      <w:r w:rsidR="000610E2" w:rsidRPr="00187365">
        <w:t>Bhatia</w:t>
      </w:r>
      <w:r w:rsidR="00D44DEF">
        <w:t xml:space="preserve"> et al., 2022)</w:t>
      </w:r>
      <w:r w:rsidR="00D44DEF" w:rsidRPr="00A663BD">
        <w:t>.</w:t>
      </w:r>
    </w:p>
    <w:p w14:paraId="205DF6D3" w14:textId="5ECD9C2D" w:rsidR="00243126" w:rsidRDefault="00A663BD" w:rsidP="00A663BD">
      <w:r>
        <w:lastRenderedPageBreak/>
        <w:t xml:space="preserve">To the NHS, asthma is a significant financial and operational cost burden that is highly preventable. It ranks among the leading causes of emergency </w:t>
      </w:r>
      <w:r w:rsidR="000610E2">
        <w:t>hospitalization</w:t>
      </w:r>
      <w:r>
        <w:t xml:space="preserve"> particularly in children. Much of the £1 billion spent every year has been linked to emergency care and acute exacerbation </w:t>
      </w:r>
      <w:r w:rsidR="000610E2">
        <w:t>hospitalizations</w:t>
      </w:r>
      <w:r w:rsidR="00F05538">
        <w:t xml:space="preserve"> (</w:t>
      </w:r>
      <w:proofErr w:type="spellStart"/>
      <w:r w:rsidR="00F05538" w:rsidRPr="00187365">
        <w:t>Saggah</w:t>
      </w:r>
      <w:proofErr w:type="spellEnd"/>
      <w:r w:rsidR="00F05538" w:rsidRPr="00187365">
        <w:t>,</w:t>
      </w:r>
      <w:r w:rsidR="00F05538">
        <w:t xml:space="preserve"> 2023)</w:t>
      </w:r>
      <w:r>
        <w:t>. Most of them can be prevented through improved routine management and early intervention in society. Asthma also contributes to large number of GP consultations, out-patient visits, and prescribing</w:t>
      </w:r>
      <w:r w:rsidR="00D44DEF">
        <w:t xml:space="preserve"> (</w:t>
      </w:r>
      <w:r w:rsidR="000610E2" w:rsidRPr="00187365">
        <w:t>Orlova</w:t>
      </w:r>
      <w:r w:rsidR="00D44DEF">
        <w:t xml:space="preserve"> et al., 2024)</w:t>
      </w:r>
      <w:r>
        <w:t xml:space="preserve">. </w:t>
      </w:r>
      <w:r w:rsidR="00810715">
        <w:t>Excessive</w:t>
      </w:r>
      <w:r>
        <w:t xml:space="preserve"> dependence on the use of emergency care is the failure of preventive management and the consumption of resources which can be used in other areas. Moreover, the economic lost productivity and welfare support are broader in terms of the asthma-related disability.</w:t>
      </w:r>
    </w:p>
    <w:p w14:paraId="21E47AD6" w14:textId="77777777" w:rsidR="00A663BD" w:rsidRPr="00D81A4E" w:rsidRDefault="00A663BD" w:rsidP="00A663BD">
      <w:pPr>
        <w:pStyle w:val="Heading2"/>
      </w:pPr>
      <w:bookmarkStart w:id="4" w:name="_Toc216306470"/>
      <w:r w:rsidRPr="00D81A4E">
        <w:t>Disease Control and Management</w:t>
      </w:r>
      <w:bookmarkEnd w:id="4"/>
    </w:p>
    <w:p w14:paraId="6F8AB4F4" w14:textId="77777777" w:rsidR="00243126" w:rsidRDefault="00A663BD" w:rsidP="00A663BD">
      <w:r>
        <w:t>Asthma is a non-curable, but manageable disease, and its management in a phased approach according to the guidelines provided by the National Institute for Health and Care Excellence (NICE) and the British Thoracic Society/Scottish Intercollegiate Guidelines Network (SIGN) offers the best management approach</w:t>
      </w:r>
      <w:r w:rsidR="00F05538">
        <w:t xml:space="preserve"> (</w:t>
      </w:r>
      <w:r w:rsidR="00F05538" w:rsidRPr="00187365">
        <w:t>Bereda,</w:t>
      </w:r>
      <w:r w:rsidR="00F05538">
        <w:t xml:space="preserve"> 2022)</w:t>
      </w:r>
      <w:r>
        <w:t>. Pharmacotherapy is the foundation of control that can be split into two major groups: relievers and preventers. Relievers These are short-acting beta2-agonists (SABAs) such as salbutamol, which relax airway muscle in the event of a symptom or attack</w:t>
      </w:r>
      <w:r w:rsidR="00F05538">
        <w:t xml:space="preserve"> (</w:t>
      </w:r>
      <w:r w:rsidR="00F05538" w:rsidRPr="00187365">
        <w:t>Suh</w:t>
      </w:r>
      <w:r w:rsidR="00F05538">
        <w:t xml:space="preserve"> </w:t>
      </w:r>
      <w:r w:rsidR="00F05538" w:rsidRPr="00187365">
        <w:t>and Johnston, 2024</w:t>
      </w:r>
      <w:r w:rsidR="00F05538">
        <w:t>)</w:t>
      </w:r>
      <w:r>
        <w:t xml:space="preserve">. Preventers, mostly inhaled corticosteroids (ICS), lessen the underlying inflammation of airways and are taken </w:t>
      </w:r>
      <w:proofErr w:type="gramStart"/>
      <w:r>
        <w:t>on a daily basis</w:t>
      </w:r>
      <w:proofErr w:type="gramEnd"/>
      <w:r>
        <w:t xml:space="preserve"> to treat persistent asthma. </w:t>
      </w:r>
    </w:p>
    <w:p w14:paraId="7AF9462F" w14:textId="77777777" w:rsidR="00243126" w:rsidRDefault="00243126" w:rsidP="00243126">
      <w:pPr>
        <w:keepNext/>
        <w:jc w:val="center"/>
      </w:pPr>
      <w:r>
        <w:rPr>
          <w:noProof/>
        </w:rPr>
        <w:drawing>
          <wp:inline distT="0" distB="0" distL="0" distR="0" wp14:anchorId="2BF9FBFA" wp14:editId="1C9A011B">
            <wp:extent cx="3771900" cy="2118067"/>
            <wp:effectExtent l="0" t="0" r="0" b="0"/>
            <wp:docPr id="277493817" name="Picture 8" descr="SABA Medications for Asthma: Benefits, Side Effects,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ABA Medications for Asthma: Benefits, Side Effects, and Mo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74342" cy="2119438"/>
                    </a:xfrm>
                    <a:prstGeom prst="rect">
                      <a:avLst/>
                    </a:prstGeom>
                    <a:noFill/>
                    <a:ln>
                      <a:noFill/>
                    </a:ln>
                  </pic:spPr>
                </pic:pic>
              </a:graphicData>
            </a:graphic>
          </wp:inline>
        </w:drawing>
      </w:r>
    </w:p>
    <w:p w14:paraId="114E60BA" w14:textId="3D6913E1" w:rsidR="00243126" w:rsidRPr="00243126" w:rsidRDefault="00243126" w:rsidP="00243126">
      <w:pPr>
        <w:pStyle w:val="Caption"/>
        <w:jc w:val="center"/>
        <w:rPr>
          <w:color w:val="auto"/>
          <w:sz w:val="20"/>
          <w:szCs w:val="20"/>
        </w:rPr>
      </w:pPr>
      <w:r w:rsidRPr="00243126">
        <w:rPr>
          <w:color w:val="auto"/>
          <w:sz w:val="20"/>
          <w:szCs w:val="20"/>
        </w:rPr>
        <w:t xml:space="preserve"> SABA Medications for Asthma (Cherney, 2022)</w:t>
      </w:r>
    </w:p>
    <w:p w14:paraId="485C1F4B" w14:textId="72491677" w:rsidR="00A663BD" w:rsidRDefault="00A663BD" w:rsidP="00A663BD">
      <w:r>
        <w:lastRenderedPageBreak/>
        <w:t>The management process is based on a step-up/step-down approach, which implies that treatment should be increased in case of poor control (such as administration of long-acting bronchodilator) and decreased in case of good control</w:t>
      </w:r>
      <w:r w:rsidR="00F05538">
        <w:t xml:space="preserve"> (</w:t>
      </w:r>
      <w:r w:rsidR="00F05538" w:rsidRPr="00187365">
        <w:t>Mukhopadhyay</w:t>
      </w:r>
      <w:r w:rsidR="00F05538">
        <w:t xml:space="preserve"> et al., 2021). </w:t>
      </w:r>
      <w:r>
        <w:t xml:space="preserve">The aim is to attain and sustain the lowest dose of control of </w:t>
      </w:r>
      <w:proofErr w:type="gramStart"/>
      <w:r>
        <w:t>the symptoms</w:t>
      </w:r>
      <w:proofErr w:type="gramEnd"/>
      <w:r>
        <w:t xml:space="preserve">. One of the most important elements of this framework is self-management education that consists of offering patients a </w:t>
      </w:r>
      <w:proofErr w:type="spellStart"/>
      <w:r>
        <w:t>personalised</w:t>
      </w:r>
      <w:proofErr w:type="spellEnd"/>
      <w:r>
        <w:t xml:space="preserve"> Asthma Action Plan. This written plan outlines the routine medicine, </w:t>
      </w:r>
      <w:proofErr w:type="spellStart"/>
      <w:r>
        <w:t>recognising</w:t>
      </w:r>
      <w:proofErr w:type="spellEnd"/>
      <w:r>
        <w:t xml:space="preserve"> the worsening symptoms and what to do which could be increasing medication or seeking assistance thus making patients more empowered and decreasing crisis responses</w:t>
      </w:r>
      <w:r w:rsidR="00F05538">
        <w:t xml:space="preserve"> (</w:t>
      </w:r>
      <w:r w:rsidR="00E810C9" w:rsidRPr="00187365">
        <w:t>Bhatia</w:t>
      </w:r>
      <w:r w:rsidR="00F05538">
        <w:t xml:space="preserve"> et al., 2022).</w:t>
      </w:r>
    </w:p>
    <w:p w14:paraId="112966D3" w14:textId="040793A5" w:rsidR="00A663BD" w:rsidRDefault="00A663BD" w:rsidP="00A663BD">
      <w:r>
        <w:t>In addition to medication, it is essential to find and prevent triggers. Some of the common triggers are allergens like house dust mites, pollen and pet dander, air pollution, tobacco smoke, respiratory infections, cold air and exercise</w:t>
      </w:r>
      <w:r w:rsidR="00F05538">
        <w:t xml:space="preserve"> (</w:t>
      </w:r>
      <w:r w:rsidR="00F05538" w:rsidRPr="00187365">
        <w:t>Shams</w:t>
      </w:r>
      <w:r w:rsidR="00F05538">
        <w:t xml:space="preserve"> et al., 2019)</w:t>
      </w:r>
      <w:r>
        <w:t xml:space="preserve">. The practical measures aimed at mitigating these are the </w:t>
      </w:r>
      <w:r w:rsidR="00E810C9">
        <w:t>utilization</w:t>
      </w:r>
      <w:r>
        <w:t xml:space="preserve"> of allergy-proof bedding, good indoor air quality and annual influenza vaccines. In </w:t>
      </w:r>
      <w:proofErr w:type="gramStart"/>
      <w:r>
        <w:t>the rare</w:t>
      </w:r>
      <w:proofErr w:type="gramEnd"/>
      <w:r>
        <w:t xml:space="preserve"> cases of patients with severe asthma that cannot be controlled using the maximum amount of standard therapy, there are more advanced treatment options like monoclonal antibody therapy (e.g., omalizumab) which is offered through the specialist secondary care clinics</w:t>
      </w:r>
      <w:r w:rsidR="00F05538">
        <w:t xml:space="preserve"> (</w:t>
      </w:r>
      <w:proofErr w:type="spellStart"/>
      <w:r w:rsidR="00F05538" w:rsidRPr="00187365">
        <w:t>Rogliani</w:t>
      </w:r>
      <w:proofErr w:type="spellEnd"/>
      <w:r w:rsidR="00F05538">
        <w:t xml:space="preserve"> et al., 2020)</w:t>
      </w:r>
      <w:r>
        <w:t xml:space="preserve">. One of the most </w:t>
      </w:r>
      <w:proofErr w:type="gramStart"/>
      <w:r>
        <w:t>important, yet</w:t>
      </w:r>
      <w:proofErr w:type="gramEnd"/>
      <w:r>
        <w:t xml:space="preserve"> frequently ignored factors of continued management is the periodic assessment, at least once a year, by a GP or asthma nurse. These reviews will help control general control, verify the method of using inhalers, and this is one of the primary remediable causes of poor control, and change the </w:t>
      </w:r>
      <w:proofErr w:type="spellStart"/>
      <w:r>
        <w:t>personalised</w:t>
      </w:r>
      <w:proofErr w:type="spellEnd"/>
      <w:r>
        <w:t xml:space="preserve"> action plan according to any changes that have occurred in the condition or lifestyle of the patient</w:t>
      </w:r>
      <w:r w:rsidR="00F05538">
        <w:t xml:space="preserve"> (</w:t>
      </w:r>
      <w:r w:rsidR="00F05538" w:rsidRPr="00187365">
        <w:t>Suh</w:t>
      </w:r>
      <w:r w:rsidR="00F05538">
        <w:t xml:space="preserve"> </w:t>
      </w:r>
      <w:r w:rsidR="00F05538" w:rsidRPr="00187365">
        <w:t>and Johnston, 2024</w:t>
      </w:r>
      <w:r w:rsidR="00F05538">
        <w:t>).</w:t>
      </w:r>
    </w:p>
    <w:p w14:paraId="4885AD69" w14:textId="77777777" w:rsidR="00A663BD" w:rsidRPr="00D81A4E" w:rsidRDefault="00A663BD" w:rsidP="00A663BD">
      <w:pPr>
        <w:pStyle w:val="Heading2"/>
      </w:pPr>
      <w:bookmarkStart w:id="5" w:name="_Toc216306471"/>
      <w:r w:rsidRPr="00D81A4E">
        <w:t>Factors Influencing Health and Well-being</w:t>
      </w:r>
      <w:bookmarkEnd w:id="5"/>
    </w:p>
    <w:p w14:paraId="35FAD790" w14:textId="10984ECA" w:rsidR="00A663BD" w:rsidRDefault="00A663BD" w:rsidP="00A663BD">
      <w:r>
        <w:t>Asthma and the health and well-being of carers are affected by a complex interaction of biomedical, socio-economic, psychological, and environmental factors. It is based on clinical and personal issues with the inherent severity of the condition being core. Nonetheless, health literacy and self-management skills are also important outcome determinants</w:t>
      </w:r>
      <w:r w:rsidR="00F05538">
        <w:t xml:space="preserve"> (</w:t>
      </w:r>
      <w:r w:rsidR="00F05538" w:rsidRPr="00187365">
        <w:t>Mustafina</w:t>
      </w:r>
      <w:r w:rsidR="00F05538">
        <w:t xml:space="preserve"> et al., 2025)</w:t>
      </w:r>
      <w:r>
        <w:t xml:space="preserve">. A lack of knowledge about the disease, improper use of inhalers, or failure to take preventer medication, which is commonly influenced by </w:t>
      </w:r>
      <w:r>
        <w:lastRenderedPageBreak/>
        <w:t>the fear of steroids or a lack of knowledge about the safety of wellness, are the main precursors of poor asthma control</w:t>
      </w:r>
      <w:r w:rsidR="00F05538">
        <w:t xml:space="preserve"> (</w:t>
      </w:r>
      <w:proofErr w:type="spellStart"/>
      <w:r w:rsidR="00F05538" w:rsidRPr="00187365">
        <w:t>Hlebec</w:t>
      </w:r>
      <w:proofErr w:type="spellEnd"/>
      <w:r w:rsidR="00F05538">
        <w:t xml:space="preserve"> et al., 2024)</w:t>
      </w:r>
      <w:r>
        <w:t xml:space="preserve">. Additionally, comorbidities such as allergic rhinitis, obesity, or anxiety can greatly contribute to complications and worsening of the symptoms in asthma. Asthma has an enormous psychological effect because life with a condition of uncertainness can induce anxiety, depression and a general feeling of helplessness. This stress may in turn in a vicious cycle become a trigger of symptoms. Other psychological barriers are fear of drugs side-effects or social stigma to use an inhaler in the streets as it may adversely influence adherence and daily </w:t>
      </w:r>
      <w:r w:rsidR="00E810C9">
        <w:t>behavior</w:t>
      </w:r>
      <w:r w:rsidR="00F05538">
        <w:t xml:space="preserve"> (</w:t>
      </w:r>
      <w:r w:rsidR="00E810C9" w:rsidRPr="00187365">
        <w:t>Orlova</w:t>
      </w:r>
      <w:r w:rsidR="00F05538">
        <w:t xml:space="preserve"> et al., 2024).</w:t>
      </w:r>
    </w:p>
    <w:p w14:paraId="59C1476C" w14:textId="77777777" w:rsidR="00243126" w:rsidRDefault="00243126" w:rsidP="00243126">
      <w:pPr>
        <w:keepNext/>
        <w:jc w:val="center"/>
      </w:pPr>
      <w:r>
        <w:rPr>
          <w:noProof/>
        </w:rPr>
        <w:drawing>
          <wp:inline distT="0" distB="0" distL="0" distR="0" wp14:anchorId="63B588E1" wp14:editId="0FE39F5D">
            <wp:extent cx="3733326" cy="2905206"/>
            <wp:effectExtent l="0" t="0" r="635" b="0"/>
            <wp:docPr id="16580456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2312" cy="2912199"/>
                    </a:xfrm>
                    <a:prstGeom prst="rect">
                      <a:avLst/>
                    </a:prstGeom>
                    <a:noFill/>
                    <a:ln>
                      <a:noFill/>
                    </a:ln>
                  </pic:spPr>
                </pic:pic>
              </a:graphicData>
            </a:graphic>
          </wp:inline>
        </w:drawing>
      </w:r>
    </w:p>
    <w:p w14:paraId="5B0AAA68" w14:textId="506E0B15" w:rsidR="00243126" w:rsidRPr="00243126" w:rsidRDefault="00E810C9" w:rsidP="00E810C9">
      <w:pPr>
        <w:pStyle w:val="Caption"/>
        <w:rPr>
          <w:color w:val="auto"/>
          <w:sz w:val="20"/>
          <w:szCs w:val="20"/>
        </w:rPr>
      </w:pPr>
      <w:r>
        <w:rPr>
          <w:color w:val="auto"/>
          <w:sz w:val="20"/>
          <w:szCs w:val="20"/>
        </w:rPr>
        <w:t xml:space="preserve">                            </w:t>
      </w:r>
      <w:r w:rsidR="00243126" w:rsidRPr="00243126">
        <w:rPr>
          <w:color w:val="auto"/>
          <w:sz w:val="20"/>
          <w:szCs w:val="20"/>
        </w:rPr>
        <w:t>Impact of Air Pollution on Asthma Outcomes (</w:t>
      </w:r>
      <w:r w:rsidRPr="00243126">
        <w:rPr>
          <w:color w:val="auto"/>
          <w:sz w:val="20"/>
          <w:szCs w:val="20"/>
        </w:rPr>
        <w:t>Taotie</w:t>
      </w:r>
      <w:r w:rsidR="00243126" w:rsidRPr="00243126">
        <w:rPr>
          <w:color w:val="auto"/>
          <w:sz w:val="20"/>
          <w:szCs w:val="20"/>
        </w:rPr>
        <w:t xml:space="preserve"> et al., 2020).</w:t>
      </w:r>
    </w:p>
    <w:p w14:paraId="7AFF7DE3" w14:textId="77777777" w:rsidR="00243126" w:rsidRDefault="00A663BD" w:rsidP="00A663BD">
      <w:r>
        <w:t xml:space="preserve">Asthma prevalence and outcomes are linked to asthma socio-economic determinants. The individuals of the lower socio-economic status face the risk of developing asthma not only more but also worse, with the increased death rates. The source of this disparity is </w:t>
      </w:r>
      <w:proofErr w:type="gramStart"/>
      <w:r>
        <w:t>a number of</w:t>
      </w:r>
      <w:proofErr w:type="gramEnd"/>
      <w:r>
        <w:t xml:space="preserve"> factors that are interlinked. Worse conditions of housing, including damp, </w:t>
      </w:r>
      <w:proofErr w:type="spellStart"/>
      <w:r>
        <w:t>mould</w:t>
      </w:r>
      <w:proofErr w:type="spellEnd"/>
      <w:r>
        <w:t>, and cold, are effective asthma triggers and are more prevalent in deprived districts. Active and passive tobacco smoke exposure are also higher among these communities</w:t>
      </w:r>
      <w:r w:rsidR="00F05538">
        <w:t xml:space="preserve"> (</w:t>
      </w:r>
      <w:r w:rsidR="00F05538" w:rsidRPr="00187365">
        <w:t>Mustafina</w:t>
      </w:r>
      <w:r w:rsidR="00F05538">
        <w:t xml:space="preserve"> et al., 2025)</w:t>
      </w:r>
      <w:r>
        <w:t xml:space="preserve">. </w:t>
      </w:r>
    </w:p>
    <w:p w14:paraId="24578CFE" w14:textId="25962CB1" w:rsidR="00A663BD" w:rsidRDefault="00A663BD" w:rsidP="00A663BD">
      <w:r>
        <w:t xml:space="preserve">Although the NHS offers universal, it may also result in an inability to access regular asthma assessments and adhere to management plans due to conflicting life demands </w:t>
      </w:r>
      <w:r>
        <w:lastRenderedPageBreak/>
        <w:t>like unstable jobs, caregiving, or transport</w:t>
      </w:r>
      <w:r w:rsidR="00F05538">
        <w:t xml:space="preserve"> (</w:t>
      </w:r>
      <w:r w:rsidR="00F05538" w:rsidRPr="00187365">
        <w:t>Hui,</w:t>
      </w:r>
      <w:r w:rsidR="00F05538">
        <w:t xml:space="preserve"> 2025)</w:t>
      </w:r>
      <w:r>
        <w:t xml:space="preserve">. Also, there are known correlations between inappropriate nutrition, obesity, and severity of asthma, which </w:t>
      </w:r>
      <w:r w:rsidR="000F5875">
        <w:t>emphasize</w:t>
      </w:r>
      <w:r>
        <w:t xml:space="preserve"> that the diet, frequently related to income, determines the course of the disease</w:t>
      </w:r>
      <w:r w:rsidR="00992BE5">
        <w:t xml:space="preserve"> (</w:t>
      </w:r>
      <w:r w:rsidR="00992BE5" w:rsidRPr="00187365">
        <w:t>Brigham</w:t>
      </w:r>
      <w:r w:rsidR="00992BE5">
        <w:t xml:space="preserve"> et al., 2023)</w:t>
      </w:r>
      <w:r>
        <w:t xml:space="preserve">. These problems are also complicated by environmental factors, with air pollution by automobile traffic and industrial emissions being a significant exacerbating factor that is heavily disproportionately distributed among the urban population. </w:t>
      </w:r>
    </w:p>
    <w:p w14:paraId="15B72BD6" w14:textId="30E6497C" w:rsidR="00243126" w:rsidRPr="00243126" w:rsidRDefault="00A663BD" w:rsidP="00BB2A62">
      <w:r>
        <w:t>The occupational exposures, e.g. of flour dust or chemical substances, may induce or aggravate the asthma and the general problem of climate change may precondition the extension of the pollen seasons and air pollution levels, which may further deteriorate the overall burden of the disease in the future</w:t>
      </w:r>
      <w:r w:rsidR="00F05538">
        <w:t xml:space="preserve"> (</w:t>
      </w:r>
      <w:proofErr w:type="spellStart"/>
      <w:r w:rsidR="00F05538" w:rsidRPr="00187365">
        <w:t>Orlovic</w:t>
      </w:r>
      <w:proofErr w:type="spellEnd"/>
      <w:r w:rsidR="00F05538">
        <w:t xml:space="preserve"> et al., 2024)</w:t>
      </w:r>
      <w:r>
        <w:t xml:space="preserve">. Well-being is also greatly influenced </w:t>
      </w:r>
      <w:proofErr w:type="gramStart"/>
      <w:r>
        <w:t>to</w:t>
      </w:r>
      <w:proofErr w:type="gramEnd"/>
      <w:r>
        <w:t xml:space="preserve"> the carers and </w:t>
      </w:r>
      <w:proofErr w:type="gramStart"/>
      <w:r>
        <w:t>families</w:t>
      </w:r>
      <w:proofErr w:type="gramEnd"/>
      <w:r>
        <w:t xml:space="preserve"> especially parents of children with severe asthma. They are under permanent anxiety, insomnia and can also be financially strained due to missing working days or even spending more money on heating and trouser</w:t>
      </w:r>
      <w:r w:rsidR="00011448">
        <w:t xml:space="preserve"> specialized</w:t>
      </w:r>
      <w:r>
        <w:t xml:space="preserve"> cleaning to </w:t>
      </w:r>
      <w:r w:rsidR="00322397">
        <w:t>minimize</w:t>
      </w:r>
      <w:r>
        <w:t xml:space="preserve"> the triggers</w:t>
      </w:r>
      <w:r w:rsidR="00F05538">
        <w:t xml:space="preserve"> (</w:t>
      </w:r>
      <w:r w:rsidR="00F05538" w:rsidRPr="00187365">
        <w:t>Mustafina</w:t>
      </w:r>
      <w:r w:rsidR="00F05538">
        <w:t xml:space="preserve"> et al., 2025)</w:t>
      </w:r>
      <w:r>
        <w:t>. Their quality of life is directly associated with the controlled condition of the individual they are taking care of, which entrenches the influence of asthma in the family.</w:t>
      </w:r>
    </w:p>
    <w:p w14:paraId="76A6CCAC" w14:textId="28E7E5EE" w:rsidR="00243126" w:rsidRDefault="00243126" w:rsidP="00243126">
      <w:pPr>
        <w:jc w:val="center"/>
      </w:pPr>
    </w:p>
    <w:p w14:paraId="2A177BB3" w14:textId="350ACB8D" w:rsidR="00A663BD" w:rsidRDefault="00A663BD" w:rsidP="00A663BD">
      <w:pPr>
        <w:pStyle w:val="Heading1"/>
      </w:pPr>
      <w:bookmarkStart w:id="6" w:name="_Toc216306472"/>
      <w:r>
        <w:t>Conclusion</w:t>
      </w:r>
      <w:bookmarkEnd w:id="6"/>
    </w:p>
    <w:p w14:paraId="179D8EF7" w14:textId="0B1F7FA8" w:rsidR="005C758D" w:rsidRDefault="00A663BD" w:rsidP="00A663BD">
      <w:r w:rsidRPr="00A663BD">
        <w:t xml:space="preserve">To conclude, asthma is a very widespread chronic inflammatory illness that is causing significant and continuing health problem to the population in the UK and the world at large. It has a multidimensional effect, affecting the quality of life of </w:t>
      </w:r>
      <w:proofErr w:type="gramStart"/>
      <w:r w:rsidRPr="00A663BD">
        <w:t>the individuals</w:t>
      </w:r>
      <w:proofErr w:type="gramEnd"/>
      <w:r w:rsidRPr="00A663BD">
        <w:t xml:space="preserve"> and posing a substantial and instead avoidable strain on NHS resources in terms of emergency admissions and exposing clear health inequalities in connection with socio-economic deprivation. Asthma </w:t>
      </w:r>
      <w:r w:rsidR="00FB44F1" w:rsidRPr="00A663BD">
        <w:t>is, however,</w:t>
      </w:r>
      <w:r w:rsidRPr="00A663BD">
        <w:t xml:space="preserve"> a manageable ailment. The key in managing it is an integration of proper pharmacological management, which is more inclined towards the use of anti-inflammatory preventer therapy, and colossal patient education, individual asthma action plan, and avoidance of triggers. Finally, a holistic approach must be implemented, including enhancement of not only </w:t>
      </w:r>
      <w:proofErr w:type="gramStart"/>
      <w:r w:rsidRPr="00A663BD">
        <w:t>the clinical</w:t>
      </w:r>
      <w:proofErr w:type="gramEnd"/>
      <w:r w:rsidRPr="00A663BD">
        <w:t xml:space="preserve"> pathophysiology but also psychological, socio-economic and environmental determinants of health. Through a more proactive and community-focused approach to </w:t>
      </w:r>
      <w:proofErr w:type="gramStart"/>
      <w:r w:rsidRPr="00A663BD">
        <w:t>care</w:t>
      </w:r>
      <w:proofErr w:type="gramEnd"/>
      <w:r w:rsidRPr="00A663BD">
        <w:t xml:space="preserve"> and addressing the underlying</w:t>
      </w:r>
    </w:p>
    <w:p w14:paraId="598BC99B" w14:textId="12824B56" w:rsidR="00992BE5" w:rsidRDefault="00A663BD" w:rsidP="00A663BD">
      <w:r w:rsidRPr="00A663BD">
        <w:lastRenderedPageBreak/>
        <w:t xml:space="preserve">causes of </w:t>
      </w:r>
      <w:proofErr w:type="gramStart"/>
      <w:r w:rsidRPr="00A663BD">
        <w:t>the health</w:t>
      </w:r>
      <w:proofErr w:type="gramEnd"/>
      <w:r w:rsidRPr="00A663BD">
        <w:t xml:space="preserve"> disparity, one can save a great number of lives daily with asthma, change the lives of millions, and develop a more sustainable model of care within the NHS.</w:t>
      </w:r>
    </w:p>
    <w:p w14:paraId="0DBCB249" w14:textId="77777777" w:rsidR="005C758D" w:rsidRDefault="005C758D" w:rsidP="00F120D7">
      <w:pPr>
        <w:spacing w:line="278" w:lineRule="auto"/>
        <w:jc w:val="left"/>
      </w:pPr>
      <w:bookmarkStart w:id="7" w:name="_Toc216306473"/>
    </w:p>
    <w:p w14:paraId="1CB2A15C" w14:textId="3D30A1D1" w:rsidR="00A663BD" w:rsidRDefault="00992BE5" w:rsidP="005C758D">
      <w:pPr>
        <w:pStyle w:val="Heading1"/>
      </w:pPr>
      <w:r>
        <w:t>References</w:t>
      </w:r>
      <w:bookmarkEnd w:id="7"/>
      <w:r>
        <w:t xml:space="preserve"> </w:t>
      </w:r>
    </w:p>
    <w:p w14:paraId="5A4935BC" w14:textId="77777777" w:rsidR="000D7F6B" w:rsidRDefault="000D7F6B" w:rsidP="00992BE5">
      <w:pPr>
        <w:ind w:left="720" w:hanging="720"/>
      </w:pPr>
      <w:r w:rsidRPr="00187365">
        <w:t>Ashraf, H., Butt, M., Akhtar, S., Nadeem, A., Kareem, R., Ashfaq, H., Nadeem, Z.A., Fatima, M., Ashraf, A. and Bhandari, J., 2025. Asthma incidence, prevalence, and mortality in the United States and worldwide, 1990–2019: Findings from the Global Burden of Disease study. </w:t>
      </w:r>
      <w:r w:rsidRPr="00187365">
        <w:rPr>
          <w:i/>
          <w:iCs/>
        </w:rPr>
        <w:t>Journal of Asthma</w:t>
      </w:r>
      <w:r w:rsidRPr="00187365">
        <w:t>, pp.1-11.</w:t>
      </w:r>
    </w:p>
    <w:p w14:paraId="459F584B" w14:textId="77777777" w:rsidR="000D7F6B" w:rsidRDefault="000D7F6B" w:rsidP="00992BE5">
      <w:pPr>
        <w:ind w:left="720" w:hanging="720"/>
      </w:pPr>
      <w:r w:rsidRPr="00187365">
        <w:t>Bereda, G., 2022. Bronchial asthma: etiology, pathophysiology, diagnosis and management. </w:t>
      </w:r>
      <w:r w:rsidRPr="00187365">
        <w:rPr>
          <w:i/>
          <w:iCs/>
        </w:rPr>
        <w:t>Austin J Pulm Respir Med</w:t>
      </w:r>
      <w:r w:rsidRPr="00187365">
        <w:t>, </w:t>
      </w:r>
      <w:r w:rsidRPr="00187365">
        <w:rPr>
          <w:i/>
          <w:iCs/>
        </w:rPr>
        <w:t>9</w:t>
      </w:r>
      <w:r w:rsidRPr="00187365">
        <w:t>(1), p.1085.</w:t>
      </w:r>
    </w:p>
    <w:p w14:paraId="0D0B1DC6" w14:textId="77777777" w:rsidR="000D7F6B" w:rsidRDefault="000D7F6B" w:rsidP="00992BE5">
      <w:pPr>
        <w:ind w:left="720" w:hanging="720"/>
      </w:pPr>
      <w:proofErr w:type="spellStart"/>
      <w:r w:rsidRPr="00187365">
        <w:t>Bhatiaa</w:t>
      </w:r>
      <w:proofErr w:type="spellEnd"/>
      <w:r w:rsidRPr="00187365">
        <w:t xml:space="preserve">, M., Chaudharya, J., Jaina, A. and </w:t>
      </w:r>
      <w:proofErr w:type="spellStart"/>
      <w:r w:rsidRPr="00187365">
        <w:t>Pareekb</w:t>
      </w:r>
      <w:proofErr w:type="spellEnd"/>
      <w:r w:rsidRPr="00187365">
        <w:t>, B., 2022. Pathophysiology and management of asthma. </w:t>
      </w:r>
      <w:proofErr w:type="spellStart"/>
      <w:r w:rsidRPr="00187365">
        <w:rPr>
          <w:i/>
          <w:iCs/>
        </w:rPr>
        <w:t>Contemp</w:t>
      </w:r>
      <w:proofErr w:type="spellEnd"/>
      <w:r w:rsidRPr="00187365">
        <w:rPr>
          <w:i/>
          <w:iCs/>
        </w:rPr>
        <w:t xml:space="preserve"> Adv Sci Technol</w:t>
      </w:r>
      <w:r w:rsidRPr="00187365">
        <w:t>, </w:t>
      </w:r>
      <w:r w:rsidRPr="00187365">
        <w:rPr>
          <w:i/>
          <w:iCs/>
        </w:rPr>
        <w:t>4</w:t>
      </w:r>
      <w:r w:rsidRPr="00187365">
        <w:t>, pp.17-42.</w:t>
      </w:r>
    </w:p>
    <w:p w14:paraId="7E81F750" w14:textId="77777777" w:rsidR="000D7F6B" w:rsidRDefault="000D7F6B" w:rsidP="00992BE5">
      <w:pPr>
        <w:ind w:left="720" w:hanging="720"/>
      </w:pPr>
      <w:r w:rsidRPr="00187365">
        <w:t xml:space="preserve">Brigham, E., Hashimoto, A. and Alexis, N.E., 2023. Air pollution and diet: potential interacting exposures </w:t>
      </w:r>
      <w:proofErr w:type="gramStart"/>
      <w:r w:rsidRPr="00187365">
        <w:t>in</w:t>
      </w:r>
      <w:proofErr w:type="gramEnd"/>
      <w:r w:rsidRPr="00187365">
        <w:t xml:space="preserve"> asthma. </w:t>
      </w:r>
      <w:r w:rsidRPr="00187365">
        <w:rPr>
          <w:i/>
          <w:iCs/>
        </w:rPr>
        <w:t>Current Allergy and Asthma Reports</w:t>
      </w:r>
      <w:r w:rsidRPr="00187365">
        <w:t>, </w:t>
      </w:r>
      <w:r w:rsidRPr="00187365">
        <w:rPr>
          <w:i/>
          <w:iCs/>
        </w:rPr>
        <w:t>23</w:t>
      </w:r>
      <w:r w:rsidRPr="00187365">
        <w:t>(9), pp.541-553.</w:t>
      </w:r>
    </w:p>
    <w:p w14:paraId="5AF9B5B7" w14:textId="77777777" w:rsidR="000D7F6B" w:rsidRDefault="000D7F6B" w:rsidP="00992BE5">
      <w:pPr>
        <w:ind w:left="720" w:hanging="720"/>
      </w:pPr>
      <w:r w:rsidRPr="00187365">
        <w:t>Busby, J., Price, D., Al-</w:t>
      </w:r>
      <w:proofErr w:type="spellStart"/>
      <w:r w:rsidRPr="00187365">
        <w:t>Lehebi</w:t>
      </w:r>
      <w:proofErr w:type="spellEnd"/>
      <w:r w:rsidRPr="00187365">
        <w:t>, R., Bosnic-</w:t>
      </w:r>
      <w:proofErr w:type="spellStart"/>
      <w:r w:rsidRPr="00187365">
        <w:t>Anticevich</w:t>
      </w:r>
      <w:proofErr w:type="spellEnd"/>
      <w:r w:rsidRPr="00187365">
        <w:t>, S., van Boven, J.F., Emmanuel, B., FitzGerald, J.M., Gaga, M., Hansen, S., Hew, M. and Iwanaga, T., 2021. Impact of socioeconomic status on adult patients with asthma: a population-based cohort study from UK primary care. </w:t>
      </w:r>
      <w:r w:rsidRPr="00187365">
        <w:rPr>
          <w:i/>
          <w:iCs/>
        </w:rPr>
        <w:t>Journal of asthma and allergy</w:t>
      </w:r>
      <w:r w:rsidRPr="00187365">
        <w:t>, pp.1375-1388.</w:t>
      </w:r>
    </w:p>
    <w:p w14:paraId="38BD1ED9" w14:textId="5DFE40E2" w:rsidR="000D7F6B" w:rsidRPr="00A12C67" w:rsidRDefault="000D7F6B" w:rsidP="000D7F6B">
      <w:pPr>
        <w:ind w:left="720" w:hanging="720"/>
      </w:pPr>
      <w:r w:rsidRPr="00A12C67">
        <w:t>Cherney, K.</w:t>
      </w:r>
      <w:r>
        <w:t>,</w:t>
      </w:r>
      <w:r w:rsidRPr="00A12C67">
        <w:t xml:space="preserve"> 2022. </w:t>
      </w:r>
      <w:r w:rsidRPr="00A12C67">
        <w:rPr>
          <w:i/>
          <w:iCs/>
        </w:rPr>
        <w:t>What are SABA Medications and What Do They Do?</w:t>
      </w:r>
      <w:r w:rsidRPr="00A12C67">
        <w:t xml:space="preserve"> [online] Healthline. Available at: https://www.healthline.com/health/asthma/saba-asthma.</w:t>
      </w:r>
    </w:p>
    <w:p w14:paraId="4A553DDA" w14:textId="77777777" w:rsidR="000D7F6B" w:rsidRDefault="000D7F6B" w:rsidP="00992BE5">
      <w:pPr>
        <w:ind w:left="720" w:hanging="720"/>
      </w:pPr>
      <w:proofErr w:type="spellStart"/>
      <w:r w:rsidRPr="00187365">
        <w:t>Hlebec</w:t>
      </w:r>
      <w:proofErr w:type="spellEnd"/>
      <w:r w:rsidRPr="00187365">
        <w:t xml:space="preserve">, V., Bolko, I., Casu, G., Magnusson, L., </w:t>
      </w:r>
      <w:proofErr w:type="spellStart"/>
      <w:r w:rsidRPr="00187365">
        <w:t>Boccaletti</w:t>
      </w:r>
      <w:proofErr w:type="spellEnd"/>
      <w:r w:rsidRPr="00187365">
        <w:t xml:space="preserve">, L., </w:t>
      </w:r>
      <w:proofErr w:type="spellStart"/>
      <w:r w:rsidRPr="00187365">
        <w:t>Hoefman</w:t>
      </w:r>
      <w:proofErr w:type="spellEnd"/>
      <w:r w:rsidRPr="00187365">
        <w:t xml:space="preserve">, R., De Boer, A., Lewis, F., Leu, A., </w:t>
      </w:r>
      <w:proofErr w:type="spellStart"/>
      <w:r w:rsidRPr="00187365">
        <w:t>Barbabella</w:t>
      </w:r>
      <w:proofErr w:type="spellEnd"/>
      <w:r w:rsidRPr="00187365">
        <w:t>, F. and Brolin, R., 2024, October. Promoting Mental Health and Well-</w:t>
      </w:r>
      <w:proofErr w:type="gramStart"/>
      <w:r w:rsidRPr="00187365">
        <w:t>Being Among</w:t>
      </w:r>
      <w:proofErr w:type="gramEnd"/>
      <w:r w:rsidRPr="00187365">
        <w:t xml:space="preserve"> Adolescent Young Carers in Europe: A Cross-National Randomized Controlled Trial Study. In </w:t>
      </w:r>
      <w:r w:rsidRPr="00187365">
        <w:rPr>
          <w:i/>
          <w:iCs/>
        </w:rPr>
        <w:t>Healthcare</w:t>
      </w:r>
      <w:r w:rsidRPr="00187365">
        <w:t> (Vol. 12, No. 21, p. 2124). MDPI.</w:t>
      </w:r>
    </w:p>
    <w:p w14:paraId="4332B7ED" w14:textId="77777777" w:rsidR="000D7F6B" w:rsidRDefault="000D7F6B" w:rsidP="00992BE5">
      <w:pPr>
        <w:ind w:left="720" w:hanging="720"/>
      </w:pPr>
      <w:r w:rsidRPr="00187365">
        <w:lastRenderedPageBreak/>
        <w:t xml:space="preserve">Hui, M.T., 2025. Health Care Delivery </w:t>
      </w:r>
      <w:proofErr w:type="gramStart"/>
      <w:r w:rsidRPr="00187365">
        <w:t>Of</w:t>
      </w:r>
      <w:proofErr w:type="gramEnd"/>
      <w:r w:rsidRPr="00187365">
        <w:t xml:space="preserve"> Asthma </w:t>
      </w:r>
      <w:proofErr w:type="gramStart"/>
      <w:r w:rsidRPr="00187365">
        <w:t>In</w:t>
      </w:r>
      <w:proofErr w:type="gramEnd"/>
      <w:r w:rsidRPr="00187365">
        <w:t xml:space="preserve"> Health Care Systems Across </w:t>
      </w:r>
      <w:proofErr w:type="gramStart"/>
      <w:r w:rsidRPr="00187365">
        <w:t>The</w:t>
      </w:r>
      <w:proofErr w:type="gramEnd"/>
      <w:r w:rsidRPr="00187365">
        <w:t xml:space="preserve"> World: A Comparison </w:t>
      </w:r>
      <w:proofErr w:type="gramStart"/>
      <w:r w:rsidRPr="00187365">
        <w:t>Of</w:t>
      </w:r>
      <w:proofErr w:type="gramEnd"/>
      <w:r w:rsidRPr="00187365">
        <w:t xml:space="preserve"> Three Health Systems.</w:t>
      </w:r>
    </w:p>
    <w:p w14:paraId="65217081" w14:textId="77777777" w:rsidR="000D7F6B" w:rsidRDefault="000D7F6B" w:rsidP="00992BE5">
      <w:pPr>
        <w:ind w:left="720" w:hanging="720"/>
      </w:pPr>
      <w:r w:rsidRPr="00187365">
        <w:t>Mukhopadhyay, K., Halder, I. and Singh, R., 2021. Managing Asthma: Must Know Areas for General Physicians. </w:t>
      </w:r>
      <w:r w:rsidRPr="00187365">
        <w:rPr>
          <w:i/>
          <w:iCs/>
        </w:rPr>
        <w:t>J Indian Med Assoc</w:t>
      </w:r>
      <w:r w:rsidRPr="00187365">
        <w:t>, </w:t>
      </w:r>
      <w:r w:rsidRPr="00187365">
        <w:rPr>
          <w:i/>
          <w:iCs/>
        </w:rPr>
        <w:t>119</w:t>
      </w:r>
      <w:r w:rsidRPr="00187365">
        <w:t>(4), pp.39-43.</w:t>
      </w:r>
    </w:p>
    <w:p w14:paraId="4EE6048A" w14:textId="77777777" w:rsidR="000D7F6B" w:rsidRDefault="000D7F6B" w:rsidP="00992BE5">
      <w:pPr>
        <w:ind w:left="720" w:hanging="720"/>
      </w:pPr>
      <w:r w:rsidRPr="00187365">
        <w:t xml:space="preserve">Mustafina, M., Akhmad, N., </w:t>
      </w:r>
      <w:proofErr w:type="spellStart"/>
      <w:r w:rsidRPr="00187365">
        <w:t>Dyussembayeva</w:t>
      </w:r>
      <w:proofErr w:type="spellEnd"/>
      <w:r w:rsidRPr="00187365">
        <w:t xml:space="preserve">, A., </w:t>
      </w:r>
      <w:proofErr w:type="spellStart"/>
      <w:r w:rsidRPr="00187365">
        <w:t>Baigamyssova</w:t>
      </w:r>
      <w:proofErr w:type="spellEnd"/>
      <w:r w:rsidRPr="00187365">
        <w:t xml:space="preserve">, D., </w:t>
      </w:r>
      <w:proofErr w:type="spellStart"/>
      <w:r w:rsidRPr="00187365">
        <w:t>Orazimbetova</w:t>
      </w:r>
      <w:proofErr w:type="spellEnd"/>
      <w:r w:rsidRPr="00187365">
        <w:t xml:space="preserve">, A., </w:t>
      </w:r>
      <w:proofErr w:type="spellStart"/>
      <w:r w:rsidRPr="00187365">
        <w:t>Tazhiyeva</w:t>
      </w:r>
      <w:proofErr w:type="spellEnd"/>
      <w:r w:rsidRPr="00187365">
        <w:t xml:space="preserve">, A., Abdullayeva, B. and </w:t>
      </w:r>
      <w:proofErr w:type="spellStart"/>
      <w:r w:rsidRPr="00187365">
        <w:t>Saliev</w:t>
      </w:r>
      <w:proofErr w:type="spellEnd"/>
      <w:r w:rsidRPr="00187365">
        <w:t>, T., 2025. Factors affecting the quality of life of patients with bronchial asthma. </w:t>
      </w:r>
      <w:r w:rsidRPr="00187365">
        <w:rPr>
          <w:i/>
          <w:iCs/>
        </w:rPr>
        <w:t>World Academy of Sciences Journal</w:t>
      </w:r>
      <w:r w:rsidRPr="00187365">
        <w:t>, </w:t>
      </w:r>
      <w:r w:rsidRPr="00187365">
        <w:rPr>
          <w:i/>
          <w:iCs/>
        </w:rPr>
        <w:t>7</w:t>
      </w:r>
      <w:r w:rsidRPr="00187365">
        <w:t>(4), p.67.</w:t>
      </w:r>
    </w:p>
    <w:p w14:paraId="69490FC0" w14:textId="77777777" w:rsidR="000D7F6B" w:rsidRDefault="000D7F6B" w:rsidP="00992BE5">
      <w:pPr>
        <w:ind w:left="720" w:hanging="720"/>
      </w:pPr>
      <w:proofErr w:type="spellStart"/>
      <w:r w:rsidRPr="00187365">
        <w:t>Orlovic</w:t>
      </w:r>
      <w:proofErr w:type="spellEnd"/>
      <w:r w:rsidRPr="00187365">
        <w:t xml:space="preserve">, M., Tzelis, D., Guerra, I., Bar-Katz, V., Woolley, N., Bray, H., </w:t>
      </w:r>
      <w:proofErr w:type="spellStart"/>
      <w:r w:rsidRPr="00187365">
        <w:t>Hanslot</w:t>
      </w:r>
      <w:proofErr w:type="spellEnd"/>
      <w:r w:rsidRPr="00187365">
        <w:t xml:space="preserve">, M., Usmani, O. and </w:t>
      </w:r>
      <w:proofErr w:type="spellStart"/>
      <w:r w:rsidRPr="00187365">
        <w:t>Madoni</w:t>
      </w:r>
      <w:proofErr w:type="spellEnd"/>
      <w:r w:rsidRPr="00187365">
        <w:t>, A., 2024. Environmental, healthcare and societal impacts of asthma: a UK model-based assessment. </w:t>
      </w:r>
      <w:r w:rsidRPr="00187365">
        <w:rPr>
          <w:i/>
          <w:iCs/>
        </w:rPr>
        <w:t>ERJ Open Research</w:t>
      </w:r>
      <w:r w:rsidRPr="00187365">
        <w:t>, </w:t>
      </w:r>
      <w:r w:rsidRPr="00187365">
        <w:rPr>
          <w:i/>
          <w:iCs/>
        </w:rPr>
        <w:t>10</w:t>
      </w:r>
      <w:r w:rsidRPr="00187365">
        <w:t>(4).</w:t>
      </w:r>
    </w:p>
    <w:p w14:paraId="32EE2EFD" w14:textId="77777777" w:rsidR="000D7F6B" w:rsidRDefault="000D7F6B" w:rsidP="00992BE5">
      <w:pPr>
        <w:ind w:left="720" w:hanging="720"/>
      </w:pPr>
      <w:r w:rsidRPr="00187365">
        <w:t xml:space="preserve">Rogliani, P., </w:t>
      </w:r>
      <w:proofErr w:type="spellStart"/>
      <w:r w:rsidRPr="00187365">
        <w:t>Calzetta</w:t>
      </w:r>
      <w:proofErr w:type="spellEnd"/>
      <w:r w:rsidRPr="00187365">
        <w:t xml:space="preserve">, L., Matera, M.G., Laitano, R., </w:t>
      </w:r>
      <w:proofErr w:type="spellStart"/>
      <w:r w:rsidRPr="00187365">
        <w:t>Ritondo</w:t>
      </w:r>
      <w:proofErr w:type="spellEnd"/>
      <w:r w:rsidRPr="00187365">
        <w:t>, B.L., Hanania, N.A. and Cazzola, M., 2020. Severe asthma and biological therapy: when, which, and for whom. </w:t>
      </w:r>
      <w:r w:rsidRPr="00187365">
        <w:rPr>
          <w:i/>
          <w:iCs/>
        </w:rPr>
        <w:t>Pulmonary therapy</w:t>
      </w:r>
      <w:r w:rsidRPr="00187365">
        <w:t>, </w:t>
      </w:r>
      <w:r w:rsidRPr="00187365">
        <w:rPr>
          <w:i/>
          <w:iCs/>
        </w:rPr>
        <w:t>6</w:t>
      </w:r>
      <w:r w:rsidRPr="00187365">
        <w:t>(1), pp.47-66.</w:t>
      </w:r>
    </w:p>
    <w:p w14:paraId="768D6B83" w14:textId="77777777" w:rsidR="000D7F6B" w:rsidRDefault="000D7F6B" w:rsidP="00992BE5">
      <w:pPr>
        <w:ind w:left="720" w:hanging="720"/>
      </w:pPr>
      <w:proofErr w:type="spellStart"/>
      <w:r w:rsidRPr="00187365">
        <w:t>Saggah</w:t>
      </w:r>
      <w:proofErr w:type="spellEnd"/>
      <w:r w:rsidRPr="00187365">
        <w:t xml:space="preserve">, A.M., 2023. Investigating asthma </w:t>
      </w:r>
      <w:proofErr w:type="spellStart"/>
      <w:r w:rsidRPr="00187365">
        <w:t>aetiology</w:t>
      </w:r>
      <w:proofErr w:type="spellEnd"/>
      <w:r w:rsidRPr="00187365">
        <w:t xml:space="preserve"> and remedies in Saudi Arabia and the UK: Assessing the impact of indoor air pollution and healthcare expertise on prescription expenses, within the realm of public health.</w:t>
      </w:r>
    </w:p>
    <w:p w14:paraId="2A6264FF" w14:textId="77777777" w:rsidR="000D7F6B" w:rsidRDefault="000D7F6B" w:rsidP="000D7F6B">
      <w:pPr>
        <w:ind w:left="720" w:hanging="720"/>
      </w:pPr>
      <w:r w:rsidRPr="00501A2E">
        <w:t xml:space="preserve">Samruddhi Yardi (2024). </w:t>
      </w:r>
      <w:r w:rsidRPr="00501A2E">
        <w:rPr>
          <w:i/>
          <w:iCs/>
        </w:rPr>
        <w:t>Asthma Statistics 2024 By Healthcare</w:t>
      </w:r>
      <w:r w:rsidRPr="00501A2E">
        <w:t xml:space="preserve">. [online] Market.us Media. Available at: </w:t>
      </w:r>
      <w:hyperlink r:id="rId11" w:history="1">
        <w:r w:rsidRPr="00501A2E">
          <w:rPr>
            <w:rStyle w:val="Hyperlink"/>
          </w:rPr>
          <w:t>https://media.market.us/asthma-statistics/</w:t>
        </w:r>
      </w:hyperlink>
      <w:r w:rsidRPr="00501A2E">
        <w:t>.</w:t>
      </w:r>
    </w:p>
    <w:p w14:paraId="1BC94D66" w14:textId="77777777" w:rsidR="000D7F6B" w:rsidRDefault="000D7F6B" w:rsidP="00992BE5">
      <w:pPr>
        <w:ind w:left="720" w:hanging="720"/>
      </w:pPr>
      <w:r w:rsidRPr="00187365">
        <w:t>Shams, M.R. and Epstein, T.E., 2019. Controlling Triggers for Asthma in Older Adults: Environmental Allergens, Indoor and Outdoor Air Pollutants, and Infection. In </w:t>
      </w:r>
      <w:r w:rsidRPr="00187365">
        <w:rPr>
          <w:i/>
          <w:iCs/>
        </w:rPr>
        <w:t>Treatment of Asthma in Older Adults: A Comprehensive, Evidence-Based Guide</w:t>
      </w:r>
      <w:r w:rsidRPr="00187365">
        <w:t> (pp. 119-134). Cham: Springer International Publishing.</w:t>
      </w:r>
    </w:p>
    <w:p w14:paraId="14AB15D4" w14:textId="1F99B186" w:rsidR="000D7F6B" w:rsidRDefault="000D7F6B" w:rsidP="00152D21">
      <w:pPr>
        <w:ind w:left="720" w:hanging="720"/>
      </w:pPr>
      <w:r w:rsidRPr="00501A2E">
        <w:t>Singh, M.</w:t>
      </w:r>
      <w:r>
        <w:t xml:space="preserve">, </w:t>
      </w:r>
      <w:r w:rsidRPr="00501A2E">
        <w:t xml:space="preserve">2019. </w:t>
      </w:r>
      <w:r w:rsidRPr="00501A2E">
        <w:rPr>
          <w:i/>
          <w:iCs/>
        </w:rPr>
        <w:t xml:space="preserve">Asthma: Its Early Signs &amp; Symptoms - </w:t>
      </w:r>
      <w:proofErr w:type="spellStart"/>
      <w:r w:rsidRPr="00501A2E">
        <w:rPr>
          <w:i/>
          <w:iCs/>
        </w:rPr>
        <w:t>DiseaseFix</w:t>
      </w:r>
      <w:proofErr w:type="spellEnd"/>
      <w:r w:rsidRPr="00501A2E">
        <w:t xml:space="preserve">. [online] </w:t>
      </w:r>
      <w:proofErr w:type="spellStart"/>
      <w:r w:rsidRPr="00501A2E">
        <w:t>DiseaseFix</w:t>
      </w:r>
      <w:proofErr w:type="spellEnd"/>
      <w:r w:rsidRPr="00501A2E">
        <w:t xml:space="preserve"> - World\'s Largest Disease Information Center. Available at: </w:t>
      </w:r>
      <w:hyperlink r:id="rId12" w:history="1">
        <w:r w:rsidR="00E810C9" w:rsidRPr="0041474D">
          <w:rPr>
            <w:rStyle w:val="Hyperlink"/>
          </w:rPr>
          <w:t>https://www.diseasefix.com/health/asthma-symptoms-and-signs-is-it-asthma/</w:t>
        </w:r>
      </w:hyperlink>
      <w:r w:rsidRPr="00501A2E">
        <w:t>.</w:t>
      </w:r>
    </w:p>
    <w:p w14:paraId="1F773BFC" w14:textId="77777777" w:rsidR="000D7F6B" w:rsidRPr="00501A2E" w:rsidRDefault="000D7F6B" w:rsidP="000D7F6B">
      <w:pPr>
        <w:ind w:left="720" w:hanging="720"/>
      </w:pPr>
    </w:p>
    <w:p w14:paraId="46218A64" w14:textId="77777777" w:rsidR="00992BE5" w:rsidRPr="00597443" w:rsidRDefault="00992BE5" w:rsidP="00A663BD">
      <w:pPr>
        <w:rPr>
          <w:sz w:val="2"/>
          <w:szCs w:val="2"/>
        </w:rPr>
      </w:pPr>
    </w:p>
    <w:sectPr w:rsidR="00992BE5" w:rsidRPr="0059744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1ED"/>
    <w:rsid w:val="00002888"/>
    <w:rsid w:val="00011448"/>
    <w:rsid w:val="00045366"/>
    <w:rsid w:val="000610E2"/>
    <w:rsid w:val="00085FEB"/>
    <w:rsid w:val="000D7F6B"/>
    <w:rsid w:val="000F1AF0"/>
    <w:rsid w:val="000F3DCB"/>
    <w:rsid w:val="000F5875"/>
    <w:rsid w:val="00152D21"/>
    <w:rsid w:val="001B0F6D"/>
    <w:rsid w:val="00231B13"/>
    <w:rsid w:val="00243126"/>
    <w:rsid w:val="002F1BD3"/>
    <w:rsid w:val="0030319E"/>
    <w:rsid w:val="00322397"/>
    <w:rsid w:val="003E4C80"/>
    <w:rsid w:val="004D3679"/>
    <w:rsid w:val="00522E9D"/>
    <w:rsid w:val="005941C0"/>
    <w:rsid w:val="00597443"/>
    <w:rsid w:val="005C758D"/>
    <w:rsid w:val="005D765F"/>
    <w:rsid w:val="005F31F1"/>
    <w:rsid w:val="006A0C97"/>
    <w:rsid w:val="0078206E"/>
    <w:rsid w:val="007934D7"/>
    <w:rsid w:val="007D388D"/>
    <w:rsid w:val="00810715"/>
    <w:rsid w:val="008F4126"/>
    <w:rsid w:val="009341ED"/>
    <w:rsid w:val="00992BE5"/>
    <w:rsid w:val="00A24DEF"/>
    <w:rsid w:val="00A663BD"/>
    <w:rsid w:val="00B12EBD"/>
    <w:rsid w:val="00B251D6"/>
    <w:rsid w:val="00BA0B1A"/>
    <w:rsid w:val="00BB2A62"/>
    <w:rsid w:val="00CC210B"/>
    <w:rsid w:val="00CE4DC8"/>
    <w:rsid w:val="00D44DEF"/>
    <w:rsid w:val="00D75F60"/>
    <w:rsid w:val="00DC41A0"/>
    <w:rsid w:val="00E1033D"/>
    <w:rsid w:val="00E4266A"/>
    <w:rsid w:val="00E62CDF"/>
    <w:rsid w:val="00E810C9"/>
    <w:rsid w:val="00E850EB"/>
    <w:rsid w:val="00F05538"/>
    <w:rsid w:val="00F120D7"/>
    <w:rsid w:val="00F2689B"/>
    <w:rsid w:val="00FB44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B0690"/>
  <w15:chartTrackingRefBased/>
  <w15:docId w15:val="{44777840-F323-4EC8-9294-4CF5D6A04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538"/>
    <w:pPr>
      <w:spacing w:line="360" w:lineRule="auto"/>
      <w:jc w:val="both"/>
    </w:pPr>
    <w:rPr>
      <w:rFonts w:ascii="Arial" w:hAnsi="Arial"/>
    </w:rPr>
  </w:style>
  <w:style w:type="paragraph" w:styleId="Heading1">
    <w:name w:val="heading 1"/>
    <w:basedOn w:val="Normal"/>
    <w:next w:val="Normal"/>
    <w:link w:val="Heading1Char"/>
    <w:uiPriority w:val="9"/>
    <w:qFormat/>
    <w:rsid w:val="00A663BD"/>
    <w:pPr>
      <w:outlineLvl w:val="0"/>
    </w:pPr>
    <w:rPr>
      <w:b/>
    </w:rPr>
  </w:style>
  <w:style w:type="paragraph" w:styleId="Heading2">
    <w:name w:val="heading 2"/>
    <w:basedOn w:val="Heading1"/>
    <w:next w:val="Normal"/>
    <w:link w:val="Heading2Char"/>
    <w:uiPriority w:val="9"/>
    <w:unhideWhenUsed/>
    <w:qFormat/>
    <w:rsid w:val="00A663BD"/>
    <w:pPr>
      <w:outlineLvl w:val="1"/>
    </w:pPr>
    <w:rPr>
      <w:i/>
    </w:rPr>
  </w:style>
  <w:style w:type="paragraph" w:styleId="Heading3">
    <w:name w:val="heading 3"/>
    <w:basedOn w:val="Normal"/>
    <w:next w:val="Normal"/>
    <w:link w:val="Heading3Char"/>
    <w:uiPriority w:val="9"/>
    <w:semiHidden/>
    <w:unhideWhenUsed/>
    <w:qFormat/>
    <w:rsid w:val="009341E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41E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41E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41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1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1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1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BD"/>
    <w:rPr>
      <w:rFonts w:ascii="Times New Roman" w:hAnsi="Times New Roman"/>
      <w:b/>
    </w:rPr>
  </w:style>
  <w:style w:type="character" w:customStyle="1" w:styleId="Heading2Char">
    <w:name w:val="Heading 2 Char"/>
    <w:basedOn w:val="DefaultParagraphFont"/>
    <w:link w:val="Heading2"/>
    <w:uiPriority w:val="9"/>
    <w:rsid w:val="00A663BD"/>
    <w:rPr>
      <w:rFonts w:ascii="Times New Roman" w:hAnsi="Times New Roman"/>
      <w:b/>
      <w:i/>
    </w:rPr>
  </w:style>
  <w:style w:type="character" w:customStyle="1" w:styleId="Heading3Char">
    <w:name w:val="Heading 3 Char"/>
    <w:basedOn w:val="DefaultParagraphFont"/>
    <w:link w:val="Heading3"/>
    <w:uiPriority w:val="9"/>
    <w:semiHidden/>
    <w:rsid w:val="009341E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41E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41E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41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1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1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1ED"/>
    <w:rPr>
      <w:rFonts w:eastAsiaTheme="majorEastAsia" w:cstheme="majorBidi"/>
      <w:color w:val="272727" w:themeColor="text1" w:themeTint="D8"/>
    </w:rPr>
  </w:style>
  <w:style w:type="paragraph" w:styleId="Title">
    <w:name w:val="Title"/>
    <w:basedOn w:val="Normal"/>
    <w:next w:val="Normal"/>
    <w:link w:val="TitleChar"/>
    <w:uiPriority w:val="10"/>
    <w:qFormat/>
    <w:rsid w:val="009341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1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1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1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1ED"/>
    <w:pPr>
      <w:spacing w:before="160"/>
      <w:jc w:val="center"/>
    </w:pPr>
    <w:rPr>
      <w:i/>
      <w:iCs/>
      <w:color w:val="404040" w:themeColor="text1" w:themeTint="BF"/>
    </w:rPr>
  </w:style>
  <w:style w:type="character" w:customStyle="1" w:styleId="QuoteChar">
    <w:name w:val="Quote Char"/>
    <w:basedOn w:val="DefaultParagraphFont"/>
    <w:link w:val="Quote"/>
    <w:uiPriority w:val="29"/>
    <w:rsid w:val="009341ED"/>
    <w:rPr>
      <w:i/>
      <w:iCs/>
      <w:color w:val="404040" w:themeColor="text1" w:themeTint="BF"/>
    </w:rPr>
  </w:style>
  <w:style w:type="paragraph" w:styleId="ListParagraph">
    <w:name w:val="List Paragraph"/>
    <w:basedOn w:val="Normal"/>
    <w:uiPriority w:val="34"/>
    <w:qFormat/>
    <w:rsid w:val="009341ED"/>
    <w:pPr>
      <w:ind w:left="720"/>
      <w:contextualSpacing/>
    </w:pPr>
  </w:style>
  <w:style w:type="character" w:styleId="IntenseEmphasis">
    <w:name w:val="Intense Emphasis"/>
    <w:basedOn w:val="DefaultParagraphFont"/>
    <w:uiPriority w:val="21"/>
    <w:qFormat/>
    <w:rsid w:val="009341ED"/>
    <w:rPr>
      <w:i/>
      <w:iCs/>
      <w:color w:val="2F5496" w:themeColor="accent1" w:themeShade="BF"/>
    </w:rPr>
  </w:style>
  <w:style w:type="paragraph" w:styleId="IntenseQuote">
    <w:name w:val="Intense Quote"/>
    <w:basedOn w:val="Normal"/>
    <w:next w:val="Normal"/>
    <w:link w:val="IntenseQuoteChar"/>
    <w:uiPriority w:val="30"/>
    <w:qFormat/>
    <w:rsid w:val="009341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41ED"/>
    <w:rPr>
      <w:i/>
      <w:iCs/>
      <w:color w:val="2F5496" w:themeColor="accent1" w:themeShade="BF"/>
    </w:rPr>
  </w:style>
  <w:style w:type="character" w:styleId="IntenseReference">
    <w:name w:val="Intense Reference"/>
    <w:basedOn w:val="DefaultParagraphFont"/>
    <w:uiPriority w:val="32"/>
    <w:qFormat/>
    <w:rsid w:val="009341ED"/>
    <w:rPr>
      <w:b/>
      <w:bCs/>
      <w:smallCaps/>
      <w:color w:val="2F5496" w:themeColor="accent1" w:themeShade="BF"/>
      <w:spacing w:val="5"/>
    </w:rPr>
  </w:style>
  <w:style w:type="paragraph" w:styleId="Caption">
    <w:name w:val="caption"/>
    <w:basedOn w:val="Normal"/>
    <w:next w:val="Normal"/>
    <w:uiPriority w:val="35"/>
    <w:unhideWhenUsed/>
    <w:qFormat/>
    <w:rsid w:val="00243126"/>
    <w:pPr>
      <w:spacing w:after="200" w:line="240" w:lineRule="auto"/>
    </w:pPr>
    <w:rPr>
      <w:i/>
      <w:iCs/>
      <w:color w:val="44546A" w:themeColor="text2"/>
      <w:sz w:val="18"/>
      <w:szCs w:val="18"/>
    </w:rPr>
  </w:style>
  <w:style w:type="character" w:styleId="Hyperlink">
    <w:name w:val="Hyperlink"/>
    <w:basedOn w:val="DefaultParagraphFont"/>
    <w:uiPriority w:val="99"/>
    <w:unhideWhenUsed/>
    <w:rsid w:val="000D7F6B"/>
    <w:rPr>
      <w:color w:val="0563C1" w:themeColor="hyperlink"/>
      <w:u w:val="single"/>
    </w:rPr>
  </w:style>
  <w:style w:type="paragraph" w:styleId="TOCHeading">
    <w:name w:val="TOC Heading"/>
    <w:basedOn w:val="Heading1"/>
    <w:next w:val="Normal"/>
    <w:uiPriority w:val="39"/>
    <w:unhideWhenUsed/>
    <w:qFormat/>
    <w:rsid w:val="008F4126"/>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8F4126"/>
    <w:pPr>
      <w:spacing w:after="100"/>
    </w:pPr>
  </w:style>
  <w:style w:type="paragraph" w:styleId="TOC2">
    <w:name w:val="toc 2"/>
    <w:basedOn w:val="Normal"/>
    <w:next w:val="Normal"/>
    <w:autoRedefine/>
    <w:uiPriority w:val="39"/>
    <w:unhideWhenUsed/>
    <w:rsid w:val="008F4126"/>
    <w:pPr>
      <w:spacing w:after="100"/>
      <w:ind w:left="240"/>
    </w:pPr>
  </w:style>
  <w:style w:type="character" w:styleId="UnresolvedMention">
    <w:name w:val="Unresolved Mention"/>
    <w:basedOn w:val="DefaultParagraphFont"/>
    <w:uiPriority w:val="99"/>
    <w:semiHidden/>
    <w:unhideWhenUsed/>
    <w:rsid w:val="00E810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diseasefix.com/health/asthma-symptoms-and-signs-is-it-asthm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hyperlink" Target="https://media.market.us/asthma-statistics/" TargetMode="External"/><Relationship Id="rId5" Type="http://schemas.openxmlformats.org/officeDocument/2006/relationships/image" Target="media/image1.pn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174FBA-205D-44C4-9C54-3CEB0B7B2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10</Pages>
  <Words>2245</Words>
  <Characters>12802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MT_Prod-13</dc:creator>
  <cp:keywords/>
  <dc:description/>
  <cp:lastModifiedBy>Jessica Gómez</cp:lastModifiedBy>
  <cp:revision>45</cp:revision>
  <dcterms:created xsi:type="dcterms:W3CDTF">2025-12-14T21:58:00Z</dcterms:created>
  <dcterms:modified xsi:type="dcterms:W3CDTF">2025-12-14T22:56:00Z</dcterms:modified>
</cp:coreProperties>
</file>