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90AA90D" w14:textId="7B7227E7" w:rsidR="00055570" w:rsidRPr="00A87C4C" w:rsidRDefault="00A87C4C">
      <w:pPr>
        <w:rPr>
          <w:i/>
          <w:iCs/>
          <w:sz w:val="28"/>
          <w:szCs w:val="28"/>
        </w:rPr>
      </w:pPr>
      <w:r>
        <w:rPr>
          <w:i/>
          <w:iCs/>
          <w:sz w:val="28"/>
          <w:szCs w:val="28"/>
        </w:rPr>
        <w:t>Q</w:t>
      </w:r>
      <w:r w:rsidR="00F25A17" w:rsidRPr="00A87C4C">
        <w:rPr>
          <w:i/>
          <w:iCs/>
          <w:sz w:val="28"/>
          <w:szCs w:val="28"/>
        </w:rPr>
        <w:t>2.  The Anglo-Irish Treaty of 1921 marked a defeat for Irish Republicanism.</w:t>
      </w:r>
    </w:p>
    <w:p w14:paraId="78FE2163" w14:textId="0FDECD3A" w:rsidR="007F1807" w:rsidRDefault="00F25A17" w:rsidP="00664CD7">
      <w:pPr>
        <w:rPr>
          <w:sz w:val="28"/>
          <w:szCs w:val="28"/>
        </w:rPr>
      </w:pPr>
      <w:r w:rsidRPr="00A87C4C">
        <w:rPr>
          <w:i/>
          <w:iCs/>
          <w:sz w:val="28"/>
          <w:szCs w:val="28"/>
        </w:rPr>
        <w:t>Discuss with particular attention given to the relationship between the main protagonists involved in negotiations</w:t>
      </w:r>
      <w:r w:rsidRPr="00F25A17">
        <w:rPr>
          <w:sz w:val="28"/>
          <w:szCs w:val="28"/>
        </w:rPr>
        <w:t>.</w:t>
      </w:r>
    </w:p>
    <w:p w14:paraId="4BC6921E" w14:textId="57E8920C" w:rsidR="009200E8" w:rsidRDefault="009200E8">
      <w:pPr>
        <w:rPr>
          <w:sz w:val="28"/>
          <w:szCs w:val="28"/>
        </w:rPr>
      </w:pPr>
    </w:p>
    <w:p w14:paraId="1037BEE3" w14:textId="49D66ABE" w:rsidR="003166D9" w:rsidRDefault="003166D9">
      <w:pPr>
        <w:rPr>
          <w:sz w:val="28"/>
          <w:szCs w:val="28"/>
        </w:rPr>
      </w:pPr>
    </w:p>
    <w:p w14:paraId="41C9E281" w14:textId="77777777" w:rsidR="00BD6DB7" w:rsidRPr="00F25A17" w:rsidRDefault="00BD6DB7">
      <w:pPr>
        <w:rPr>
          <w:sz w:val="28"/>
          <w:szCs w:val="28"/>
        </w:rPr>
      </w:pPr>
    </w:p>
    <w:p w14:paraId="60A1106C" w14:textId="5CF2C786" w:rsidR="000679C3" w:rsidRDefault="00707033" w:rsidP="009200E8">
      <w:pPr>
        <w:rPr>
          <w:sz w:val="28"/>
          <w:szCs w:val="28"/>
        </w:rPr>
      </w:pPr>
      <w:r>
        <w:rPr>
          <w:sz w:val="28"/>
          <w:szCs w:val="28"/>
        </w:rPr>
        <w:t>A century ago</w:t>
      </w:r>
      <w:r w:rsidR="00B226E5">
        <w:rPr>
          <w:sz w:val="28"/>
          <w:szCs w:val="28"/>
        </w:rPr>
        <w:t>, in 1921</w:t>
      </w:r>
      <w:r w:rsidR="0015036C">
        <w:rPr>
          <w:sz w:val="28"/>
          <w:szCs w:val="28"/>
        </w:rPr>
        <w:t>,</w:t>
      </w:r>
      <w:r>
        <w:rPr>
          <w:sz w:val="28"/>
          <w:szCs w:val="28"/>
        </w:rPr>
        <w:t xml:space="preserve"> the</w:t>
      </w:r>
      <w:r w:rsidR="00912A87">
        <w:rPr>
          <w:sz w:val="28"/>
          <w:szCs w:val="28"/>
        </w:rPr>
        <w:t xml:space="preserve"> leaders </w:t>
      </w:r>
      <w:r w:rsidR="00062F77">
        <w:rPr>
          <w:sz w:val="28"/>
          <w:szCs w:val="28"/>
        </w:rPr>
        <w:t>of the</w:t>
      </w:r>
      <w:r w:rsidR="00794598">
        <w:rPr>
          <w:sz w:val="28"/>
          <w:szCs w:val="28"/>
        </w:rPr>
        <w:t xml:space="preserve"> </w:t>
      </w:r>
      <w:r w:rsidR="0023607E">
        <w:rPr>
          <w:sz w:val="28"/>
          <w:szCs w:val="28"/>
        </w:rPr>
        <w:t>second</w:t>
      </w:r>
      <w:r w:rsidR="00062F77">
        <w:rPr>
          <w:sz w:val="28"/>
          <w:szCs w:val="28"/>
        </w:rPr>
        <w:t xml:space="preserve"> </w:t>
      </w:r>
      <w:bookmarkStart w:id="0" w:name="_Hlk74405040"/>
      <w:r w:rsidR="00062F77">
        <w:rPr>
          <w:sz w:val="28"/>
          <w:szCs w:val="28"/>
        </w:rPr>
        <w:t>D</w:t>
      </w:r>
      <w:r w:rsidR="009216D0">
        <w:rPr>
          <w:rFonts w:cstheme="minorHAnsi"/>
          <w:sz w:val="28"/>
          <w:szCs w:val="28"/>
        </w:rPr>
        <w:t>á</w:t>
      </w:r>
      <w:r w:rsidR="00062F77">
        <w:rPr>
          <w:sz w:val="28"/>
          <w:szCs w:val="28"/>
        </w:rPr>
        <w:t>il</w:t>
      </w:r>
      <w:bookmarkEnd w:id="0"/>
      <w:r w:rsidR="0023607E">
        <w:rPr>
          <w:rStyle w:val="FootnoteReference"/>
          <w:sz w:val="28"/>
          <w:szCs w:val="28"/>
        </w:rPr>
        <w:footnoteReference w:id="1"/>
      </w:r>
      <w:r w:rsidR="00794598">
        <w:rPr>
          <w:sz w:val="28"/>
          <w:szCs w:val="28"/>
        </w:rPr>
        <w:t xml:space="preserve"> in Dublin, Ireland</w:t>
      </w:r>
      <w:r w:rsidR="006D39D1">
        <w:rPr>
          <w:sz w:val="28"/>
          <w:szCs w:val="28"/>
        </w:rPr>
        <w:t>,</w:t>
      </w:r>
      <w:r w:rsidR="00062F77">
        <w:rPr>
          <w:sz w:val="28"/>
          <w:szCs w:val="28"/>
        </w:rPr>
        <w:t xml:space="preserve"> </w:t>
      </w:r>
      <w:r w:rsidR="00912A87">
        <w:rPr>
          <w:sz w:val="28"/>
          <w:szCs w:val="28"/>
        </w:rPr>
        <w:t>and the British government</w:t>
      </w:r>
      <w:r w:rsidR="00794598">
        <w:rPr>
          <w:sz w:val="28"/>
          <w:szCs w:val="28"/>
        </w:rPr>
        <w:t xml:space="preserve"> of West</w:t>
      </w:r>
      <w:r w:rsidR="00F95D6E">
        <w:rPr>
          <w:sz w:val="28"/>
          <w:szCs w:val="28"/>
        </w:rPr>
        <w:t>m</w:t>
      </w:r>
      <w:r w:rsidR="00794598">
        <w:rPr>
          <w:sz w:val="28"/>
          <w:szCs w:val="28"/>
        </w:rPr>
        <w:t>inster, London,</w:t>
      </w:r>
      <w:r w:rsidR="00912A87">
        <w:rPr>
          <w:sz w:val="28"/>
          <w:szCs w:val="28"/>
        </w:rPr>
        <w:t xml:space="preserve"> </w:t>
      </w:r>
      <w:r w:rsidR="005510C8">
        <w:rPr>
          <w:sz w:val="28"/>
          <w:szCs w:val="28"/>
        </w:rPr>
        <w:t xml:space="preserve">had </w:t>
      </w:r>
      <w:r w:rsidR="0040562A">
        <w:rPr>
          <w:sz w:val="28"/>
          <w:szCs w:val="28"/>
        </w:rPr>
        <w:t>agreed a tentative</w:t>
      </w:r>
      <w:r w:rsidR="005510C8">
        <w:rPr>
          <w:sz w:val="28"/>
          <w:szCs w:val="28"/>
        </w:rPr>
        <w:t xml:space="preserve"> ceasefire to the Irish </w:t>
      </w:r>
      <w:r w:rsidR="009D376E">
        <w:rPr>
          <w:sz w:val="28"/>
          <w:szCs w:val="28"/>
        </w:rPr>
        <w:t>W</w:t>
      </w:r>
      <w:r w:rsidR="005510C8">
        <w:rPr>
          <w:sz w:val="28"/>
          <w:szCs w:val="28"/>
        </w:rPr>
        <w:t>ar of</w:t>
      </w:r>
      <w:r w:rsidR="005B678F">
        <w:rPr>
          <w:sz w:val="28"/>
          <w:szCs w:val="28"/>
        </w:rPr>
        <w:t xml:space="preserve"> </w:t>
      </w:r>
      <w:r w:rsidR="009D376E">
        <w:rPr>
          <w:sz w:val="28"/>
          <w:szCs w:val="28"/>
        </w:rPr>
        <w:t>I</w:t>
      </w:r>
      <w:r w:rsidR="005B678F">
        <w:rPr>
          <w:sz w:val="28"/>
          <w:szCs w:val="28"/>
        </w:rPr>
        <w:t>ndependence</w:t>
      </w:r>
      <w:r w:rsidR="003C34A7">
        <w:rPr>
          <w:rStyle w:val="FootnoteReference"/>
          <w:sz w:val="28"/>
          <w:szCs w:val="28"/>
        </w:rPr>
        <w:footnoteReference w:id="2"/>
      </w:r>
      <w:r w:rsidR="006F04B1">
        <w:rPr>
          <w:sz w:val="28"/>
          <w:szCs w:val="28"/>
        </w:rPr>
        <w:t>, and</w:t>
      </w:r>
      <w:r w:rsidR="005510C8">
        <w:rPr>
          <w:sz w:val="28"/>
          <w:szCs w:val="28"/>
        </w:rPr>
        <w:t xml:space="preserve"> </w:t>
      </w:r>
      <w:r w:rsidR="00F13F2B">
        <w:rPr>
          <w:sz w:val="28"/>
          <w:szCs w:val="28"/>
        </w:rPr>
        <w:t>were negotiating</w:t>
      </w:r>
      <w:r>
        <w:rPr>
          <w:sz w:val="28"/>
          <w:szCs w:val="28"/>
        </w:rPr>
        <w:t xml:space="preserve"> </w:t>
      </w:r>
      <w:r w:rsidR="003A660F">
        <w:rPr>
          <w:sz w:val="28"/>
          <w:szCs w:val="28"/>
        </w:rPr>
        <w:t>the</w:t>
      </w:r>
      <w:r w:rsidR="00F13F2B">
        <w:rPr>
          <w:sz w:val="28"/>
          <w:szCs w:val="28"/>
        </w:rPr>
        <w:t xml:space="preserve"> future</w:t>
      </w:r>
      <w:r w:rsidR="003A660F">
        <w:rPr>
          <w:sz w:val="28"/>
          <w:szCs w:val="28"/>
        </w:rPr>
        <w:t xml:space="preserve"> of Ireland</w:t>
      </w:r>
      <w:r w:rsidR="006D39D1">
        <w:rPr>
          <w:sz w:val="28"/>
          <w:szCs w:val="28"/>
        </w:rPr>
        <w:t>.</w:t>
      </w:r>
      <w:r w:rsidR="00794598">
        <w:rPr>
          <w:sz w:val="28"/>
          <w:szCs w:val="28"/>
        </w:rPr>
        <w:t xml:space="preserve">  </w:t>
      </w:r>
      <w:r w:rsidR="0034577F">
        <w:rPr>
          <w:sz w:val="28"/>
          <w:szCs w:val="28"/>
        </w:rPr>
        <w:t xml:space="preserve">The Irish War of Independence </w:t>
      </w:r>
      <w:r w:rsidR="00125E73">
        <w:rPr>
          <w:sz w:val="28"/>
          <w:szCs w:val="28"/>
        </w:rPr>
        <w:t xml:space="preserve">ceasefire saw a British </w:t>
      </w:r>
      <w:r w:rsidR="00B92B99">
        <w:rPr>
          <w:sz w:val="28"/>
          <w:szCs w:val="28"/>
        </w:rPr>
        <w:t>Military</w:t>
      </w:r>
      <w:r w:rsidR="009A12A3">
        <w:rPr>
          <w:sz w:val="28"/>
          <w:szCs w:val="28"/>
        </w:rPr>
        <w:t xml:space="preserve"> </w:t>
      </w:r>
      <w:r w:rsidR="008B1F5B">
        <w:rPr>
          <w:sz w:val="28"/>
          <w:szCs w:val="28"/>
        </w:rPr>
        <w:t>with</w:t>
      </w:r>
      <w:r w:rsidR="009A12A3">
        <w:rPr>
          <w:sz w:val="28"/>
          <w:szCs w:val="28"/>
        </w:rPr>
        <w:t xml:space="preserve"> low </w:t>
      </w:r>
      <w:r w:rsidR="00B055FE">
        <w:rPr>
          <w:sz w:val="28"/>
          <w:szCs w:val="28"/>
        </w:rPr>
        <w:t>morale</w:t>
      </w:r>
      <w:r w:rsidR="009A12A3">
        <w:rPr>
          <w:sz w:val="28"/>
          <w:szCs w:val="28"/>
        </w:rPr>
        <w:t xml:space="preserve"> an</w:t>
      </w:r>
      <w:r w:rsidR="00E70EC7">
        <w:rPr>
          <w:sz w:val="28"/>
          <w:szCs w:val="28"/>
        </w:rPr>
        <w:t>d</w:t>
      </w:r>
      <w:r w:rsidR="00DD18F2">
        <w:rPr>
          <w:sz w:val="28"/>
          <w:szCs w:val="28"/>
        </w:rPr>
        <w:t xml:space="preserve"> the</w:t>
      </w:r>
      <w:r w:rsidR="009A12A3">
        <w:rPr>
          <w:sz w:val="28"/>
          <w:szCs w:val="28"/>
        </w:rPr>
        <w:t xml:space="preserve"> </w:t>
      </w:r>
      <w:r w:rsidR="00CD026E">
        <w:rPr>
          <w:sz w:val="28"/>
          <w:szCs w:val="28"/>
        </w:rPr>
        <w:t>Irish Republican Army (</w:t>
      </w:r>
      <w:r w:rsidR="009A12A3">
        <w:rPr>
          <w:sz w:val="28"/>
          <w:szCs w:val="28"/>
        </w:rPr>
        <w:t>IRA</w:t>
      </w:r>
      <w:r w:rsidR="00CD026E">
        <w:rPr>
          <w:sz w:val="28"/>
          <w:szCs w:val="28"/>
        </w:rPr>
        <w:t>)</w:t>
      </w:r>
      <w:r w:rsidR="009A12A3">
        <w:rPr>
          <w:sz w:val="28"/>
          <w:szCs w:val="28"/>
        </w:rPr>
        <w:t xml:space="preserve"> lacking in numbers </w:t>
      </w:r>
      <w:r w:rsidR="00E70EC7">
        <w:rPr>
          <w:sz w:val="28"/>
          <w:szCs w:val="28"/>
        </w:rPr>
        <w:t>and arms</w:t>
      </w:r>
      <w:r w:rsidR="00D35DE8">
        <w:rPr>
          <w:sz w:val="28"/>
          <w:szCs w:val="28"/>
        </w:rPr>
        <w:t xml:space="preserve">, and politicians </w:t>
      </w:r>
      <w:r w:rsidR="00CD1155">
        <w:rPr>
          <w:sz w:val="28"/>
          <w:szCs w:val="28"/>
        </w:rPr>
        <w:t xml:space="preserve">each with their own aspirations </w:t>
      </w:r>
      <w:r w:rsidR="009B727A">
        <w:rPr>
          <w:sz w:val="28"/>
          <w:szCs w:val="28"/>
        </w:rPr>
        <w:t>and expectations.</w:t>
      </w:r>
    </w:p>
    <w:p w14:paraId="2ADA3377" w14:textId="77777777" w:rsidR="009200E8" w:rsidRDefault="009200E8" w:rsidP="009200E8">
      <w:pPr>
        <w:rPr>
          <w:sz w:val="28"/>
          <w:szCs w:val="28"/>
        </w:rPr>
      </w:pPr>
    </w:p>
    <w:p w14:paraId="3D4F6A94" w14:textId="05401BC1" w:rsidR="00B0553B" w:rsidRDefault="00F13F2B" w:rsidP="009200E8">
      <w:pPr>
        <w:rPr>
          <w:sz w:val="28"/>
          <w:szCs w:val="28"/>
        </w:rPr>
      </w:pPr>
      <w:r>
        <w:rPr>
          <w:sz w:val="28"/>
          <w:szCs w:val="28"/>
        </w:rPr>
        <w:t>A</w:t>
      </w:r>
      <w:r w:rsidR="009B426B">
        <w:rPr>
          <w:sz w:val="28"/>
          <w:szCs w:val="28"/>
        </w:rPr>
        <w:t xml:space="preserve"> partitioned Ireland </w:t>
      </w:r>
      <w:r w:rsidR="00406E9B">
        <w:rPr>
          <w:sz w:val="28"/>
          <w:szCs w:val="28"/>
        </w:rPr>
        <w:t>would emerge</w:t>
      </w:r>
      <w:r w:rsidR="00D12802">
        <w:rPr>
          <w:sz w:val="28"/>
          <w:szCs w:val="28"/>
        </w:rPr>
        <w:t xml:space="preserve">, with </w:t>
      </w:r>
      <w:r w:rsidR="002A6702">
        <w:rPr>
          <w:sz w:val="28"/>
          <w:szCs w:val="28"/>
        </w:rPr>
        <w:t>six counties in the</w:t>
      </w:r>
      <w:r w:rsidR="00D12802">
        <w:rPr>
          <w:sz w:val="28"/>
          <w:szCs w:val="28"/>
        </w:rPr>
        <w:t xml:space="preserve"> north rem</w:t>
      </w:r>
      <w:r w:rsidR="00924F40">
        <w:rPr>
          <w:sz w:val="28"/>
          <w:szCs w:val="28"/>
        </w:rPr>
        <w:t>ain</w:t>
      </w:r>
      <w:r w:rsidR="00D12802">
        <w:rPr>
          <w:sz w:val="28"/>
          <w:szCs w:val="28"/>
        </w:rPr>
        <w:t xml:space="preserve">ing under the </w:t>
      </w:r>
      <w:r w:rsidR="0094327D">
        <w:rPr>
          <w:sz w:val="28"/>
          <w:szCs w:val="28"/>
        </w:rPr>
        <w:t>British ascendancy</w:t>
      </w:r>
      <w:r w:rsidR="00B226E5">
        <w:rPr>
          <w:sz w:val="28"/>
          <w:szCs w:val="28"/>
        </w:rPr>
        <w:t xml:space="preserve"> and leading to Home Rule</w:t>
      </w:r>
      <w:r w:rsidR="000A1EB0">
        <w:rPr>
          <w:sz w:val="28"/>
          <w:szCs w:val="28"/>
        </w:rPr>
        <w:t xml:space="preserve"> for six</w:t>
      </w:r>
      <w:r w:rsidR="001F0D54">
        <w:rPr>
          <w:sz w:val="28"/>
          <w:szCs w:val="28"/>
        </w:rPr>
        <w:t xml:space="preserve"> of the nine</w:t>
      </w:r>
      <w:r w:rsidR="004D39C3">
        <w:rPr>
          <w:sz w:val="28"/>
          <w:szCs w:val="28"/>
        </w:rPr>
        <w:t xml:space="preserve"> </w:t>
      </w:r>
      <w:r w:rsidR="000A1EB0">
        <w:rPr>
          <w:sz w:val="28"/>
          <w:szCs w:val="28"/>
        </w:rPr>
        <w:t>counties of Ulster</w:t>
      </w:r>
      <w:r w:rsidR="00711D60">
        <w:rPr>
          <w:sz w:val="28"/>
          <w:szCs w:val="28"/>
        </w:rPr>
        <w:t>,</w:t>
      </w:r>
      <w:r w:rsidR="0094327D">
        <w:rPr>
          <w:sz w:val="28"/>
          <w:szCs w:val="28"/>
        </w:rPr>
        <w:t xml:space="preserve"> and the south becoming </w:t>
      </w:r>
      <w:r w:rsidR="00924F40">
        <w:rPr>
          <w:sz w:val="28"/>
          <w:szCs w:val="28"/>
        </w:rPr>
        <w:t>the Irish Free State</w:t>
      </w:r>
      <w:r w:rsidR="00301DCD">
        <w:rPr>
          <w:sz w:val="28"/>
          <w:szCs w:val="28"/>
        </w:rPr>
        <w:t xml:space="preserve">. </w:t>
      </w:r>
      <w:r w:rsidR="00711D60">
        <w:rPr>
          <w:sz w:val="28"/>
          <w:szCs w:val="28"/>
        </w:rPr>
        <w:t xml:space="preserve"> </w:t>
      </w:r>
      <w:r w:rsidR="00301DCD">
        <w:rPr>
          <w:sz w:val="28"/>
          <w:szCs w:val="28"/>
        </w:rPr>
        <w:t>H</w:t>
      </w:r>
      <w:r w:rsidR="00924F40">
        <w:rPr>
          <w:sz w:val="28"/>
          <w:szCs w:val="28"/>
        </w:rPr>
        <w:t>owever</w:t>
      </w:r>
      <w:r w:rsidR="00CF68D3">
        <w:rPr>
          <w:sz w:val="28"/>
          <w:szCs w:val="28"/>
        </w:rPr>
        <w:t>,</w:t>
      </w:r>
      <w:r w:rsidR="005D1594">
        <w:rPr>
          <w:sz w:val="28"/>
          <w:szCs w:val="28"/>
        </w:rPr>
        <w:t xml:space="preserve"> this would</w:t>
      </w:r>
      <w:r w:rsidR="00711D60">
        <w:rPr>
          <w:sz w:val="28"/>
          <w:szCs w:val="28"/>
        </w:rPr>
        <w:t xml:space="preserve"> not</w:t>
      </w:r>
      <w:r w:rsidR="005D1594">
        <w:rPr>
          <w:sz w:val="28"/>
          <w:szCs w:val="28"/>
        </w:rPr>
        <w:t xml:space="preserve"> come about</w:t>
      </w:r>
      <w:r w:rsidR="00711D60">
        <w:rPr>
          <w:sz w:val="28"/>
          <w:szCs w:val="28"/>
        </w:rPr>
        <w:t xml:space="preserve"> before a turbulent </w:t>
      </w:r>
      <w:r w:rsidR="00A40524">
        <w:rPr>
          <w:sz w:val="28"/>
          <w:szCs w:val="28"/>
        </w:rPr>
        <w:t xml:space="preserve">juncture </w:t>
      </w:r>
      <w:r w:rsidR="00CD3026">
        <w:rPr>
          <w:sz w:val="28"/>
          <w:szCs w:val="28"/>
        </w:rPr>
        <w:t xml:space="preserve">for </w:t>
      </w:r>
      <w:r w:rsidR="002B4F4D">
        <w:rPr>
          <w:sz w:val="28"/>
          <w:szCs w:val="28"/>
        </w:rPr>
        <w:t xml:space="preserve">those </w:t>
      </w:r>
      <w:r w:rsidR="00B62842">
        <w:rPr>
          <w:sz w:val="28"/>
          <w:szCs w:val="28"/>
        </w:rPr>
        <w:t>trying to bring about</w:t>
      </w:r>
      <w:r w:rsidR="00580218">
        <w:rPr>
          <w:sz w:val="28"/>
          <w:szCs w:val="28"/>
        </w:rPr>
        <w:t xml:space="preserve"> </w:t>
      </w:r>
      <w:r w:rsidR="00993E5E">
        <w:rPr>
          <w:sz w:val="28"/>
          <w:szCs w:val="28"/>
        </w:rPr>
        <w:t>solutions</w:t>
      </w:r>
      <w:r w:rsidR="00B226E5">
        <w:rPr>
          <w:sz w:val="28"/>
          <w:szCs w:val="28"/>
        </w:rPr>
        <w:t xml:space="preserve"> in an</w:t>
      </w:r>
      <w:r w:rsidR="00993E5E">
        <w:rPr>
          <w:sz w:val="28"/>
          <w:szCs w:val="28"/>
        </w:rPr>
        <w:t xml:space="preserve"> </w:t>
      </w:r>
      <w:r w:rsidR="005D1594">
        <w:rPr>
          <w:sz w:val="28"/>
          <w:szCs w:val="28"/>
        </w:rPr>
        <w:t xml:space="preserve">attempt to appease </w:t>
      </w:r>
      <w:r w:rsidR="000B392F">
        <w:rPr>
          <w:sz w:val="28"/>
          <w:szCs w:val="28"/>
        </w:rPr>
        <w:t>all political players,</w:t>
      </w:r>
      <w:r w:rsidR="00301DCD">
        <w:rPr>
          <w:sz w:val="28"/>
          <w:szCs w:val="28"/>
        </w:rPr>
        <w:t xml:space="preserve"> both</w:t>
      </w:r>
      <w:r w:rsidR="000B392F">
        <w:rPr>
          <w:sz w:val="28"/>
          <w:szCs w:val="28"/>
        </w:rPr>
        <w:t xml:space="preserve"> Irish and British</w:t>
      </w:r>
      <w:r w:rsidR="00902A8E">
        <w:rPr>
          <w:sz w:val="28"/>
          <w:szCs w:val="28"/>
        </w:rPr>
        <w:t>, and Union</w:t>
      </w:r>
      <w:r w:rsidR="005C62F0">
        <w:rPr>
          <w:sz w:val="28"/>
          <w:szCs w:val="28"/>
        </w:rPr>
        <w:t xml:space="preserve">ists and </w:t>
      </w:r>
      <w:r w:rsidR="00D423A1">
        <w:rPr>
          <w:sz w:val="28"/>
          <w:szCs w:val="28"/>
        </w:rPr>
        <w:t>Republicans</w:t>
      </w:r>
      <w:r w:rsidR="000B392F">
        <w:rPr>
          <w:sz w:val="28"/>
          <w:szCs w:val="28"/>
        </w:rPr>
        <w:t>.</w:t>
      </w:r>
    </w:p>
    <w:p w14:paraId="2F351558" w14:textId="77777777" w:rsidR="009200E8" w:rsidRDefault="009200E8" w:rsidP="009200E8">
      <w:pPr>
        <w:rPr>
          <w:sz w:val="28"/>
          <w:szCs w:val="28"/>
        </w:rPr>
      </w:pPr>
    </w:p>
    <w:p w14:paraId="7324A5D7" w14:textId="3357EBA4" w:rsidR="00EC6E71" w:rsidRDefault="00B0553B" w:rsidP="009200E8">
      <w:pPr>
        <w:rPr>
          <w:rFonts w:cstheme="minorHAnsi"/>
          <w:sz w:val="28"/>
          <w:szCs w:val="28"/>
        </w:rPr>
      </w:pPr>
      <w:r>
        <w:rPr>
          <w:sz w:val="28"/>
          <w:szCs w:val="28"/>
        </w:rPr>
        <w:t>It could be suggested that all involved were looking to forge a pathway to the future that would provide solutions acceptable to both Irish and English and to finally put an end to the</w:t>
      </w:r>
      <w:r w:rsidR="00F27DA1">
        <w:rPr>
          <w:sz w:val="28"/>
          <w:szCs w:val="28"/>
        </w:rPr>
        <w:t xml:space="preserve"> conti</w:t>
      </w:r>
      <w:r w:rsidR="0015512D">
        <w:rPr>
          <w:sz w:val="28"/>
          <w:szCs w:val="28"/>
        </w:rPr>
        <w:t>n</w:t>
      </w:r>
      <w:r w:rsidR="00F27DA1">
        <w:rPr>
          <w:sz w:val="28"/>
          <w:szCs w:val="28"/>
        </w:rPr>
        <w:t>ued</w:t>
      </w:r>
      <w:r>
        <w:rPr>
          <w:sz w:val="28"/>
          <w:szCs w:val="28"/>
        </w:rPr>
        <w:t xml:space="preserve"> conflicts.  However, within the political parties on both sides of the Irish channel, what was meant by solutions and the acceptance of the same, was to see many exchanges of correspondence, </w:t>
      </w:r>
      <w:r w:rsidR="0015512D">
        <w:rPr>
          <w:sz w:val="28"/>
          <w:szCs w:val="28"/>
        </w:rPr>
        <w:t xml:space="preserve">informal </w:t>
      </w:r>
      <w:r>
        <w:rPr>
          <w:sz w:val="28"/>
          <w:szCs w:val="28"/>
        </w:rPr>
        <w:t>meetings, and conferences.  The communications between David Lloyd-George, British Prime Minister of a post-war coalition government</w:t>
      </w:r>
      <w:r w:rsidR="00BB7A0A">
        <w:rPr>
          <w:sz w:val="28"/>
          <w:szCs w:val="28"/>
        </w:rPr>
        <w:t>,</w:t>
      </w:r>
      <w:r>
        <w:rPr>
          <w:sz w:val="28"/>
          <w:szCs w:val="28"/>
        </w:rPr>
        <w:t xml:space="preserve"> and </w:t>
      </w:r>
      <w:r>
        <w:rPr>
          <w:rFonts w:cstheme="minorHAnsi"/>
          <w:sz w:val="28"/>
          <w:szCs w:val="28"/>
        </w:rPr>
        <w:t>É</w:t>
      </w:r>
      <w:r>
        <w:rPr>
          <w:sz w:val="28"/>
          <w:szCs w:val="28"/>
        </w:rPr>
        <w:t>amon de Valera, President of D</w:t>
      </w:r>
      <w:r>
        <w:rPr>
          <w:rFonts w:cstheme="minorHAnsi"/>
          <w:sz w:val="28"/>
          <w:szCs w:val="28"/>
        </w:rPr>
        <w:t>á</w:t>
      </w:r>
      <w:r>
        <w:rPr>
          <w:sz w:val="28"/>
          <w:szCs w:val="28"/>
        </w:rPr>
        <w:t xml:space="preserve">il </w:t>
      </w:r>
      <w:r>
        <w:rPr>
          <w:rFonts w:cstheme="minorHAnsi"/>
          <w:sz w:val="28"/>
          <w:szCs w:val="28"/>
        </w:rPr>
        <w:t>Éireann, were many in number</w:t>
      </w:r>
      <w:r w:rsidR="00BB7A0A">
        <w:rPr>
          <w:rFonts w:cstheme="minorHAnsi"/>
          <w:sz w:val="28"/>
          <w:szCs w:val="28"/>
        </w:rPr>
        <w:t>.</w:t>
      </w:r>
      <w:r>
        <w:rPr>
          <w:rFonts w:cstheme="minorHAnsi"/>
          <w:sz w:val="28"/>
          <w:szCs w:val="28"/>
        </w:rPr>
        <w:t xml:space="preserve">  </w:t>
      </w:r>
      <w:r w:rsidR="00BB7A0A">
        <w:rPr>
          <w:rFonts w:cstheme="minorHAnsi"/>
          <w:sz w:val="28"/>
          <w:szCs w:val="28"/>
        </w:rPr>
        <w:t>I</w:t>
      </w:r>
      <w:r>
        <w:rPr>
          <w:rFonts w:cstheme="minorHAnsi"/>
          <w:sz w:val="28"/>
          <w:szCs w:val="28"/>
        </w:rPr>
        <w:t>t could be said that the correspondences, whilst numerous, were more about words and for any concrete solutions</w:t>
      </w:r>
      <w:r w:rsidR="001B181B">
        <w:rPr>
          <w:rFonts w:cstheme="minorHAnsi"/>
          <w:sz w:val="28"/>
          <w:szCs w:val="28"/>
        </w:rPr>
        <w:t xml:space="preserve"> to be found,</w:t>
      </w:r>
      <w:r>
        <w:rPr>
          <w:rFonts w:cstheme="minorHAnsi"/>
          <w:sz w:val="28"/>
          <w:szCs w:val="28"/>
        </w:rPr>
        <w:t xml:space="preserve"> it would require more than just the written discourse.  </w:t>
      </w:r>
    </w:p>
    <w:p w14:paraId="4EF7D0C3" w14:textId="77777777" w:rsidR="00E01714" w:rsidRDefault="00E01714" w:rsidP="009200E8">
      <w:pPr>
        <w:rPr>
          <w:rFonts w:cstheme="minorHAnsi"/>
          <w:sz w:val="28"/>
          <w:szCs w:val="28"/>
        </w:rPr>
      </w:pPr>
    </w:p>
    <w:p w14:paraId="3A8C05D5" w14:textId="49456E47" w:rsidR="00EC6E71" w:rsidRDefault="004A18AF" w:rsidP="009200E8">
      <w:pPr>
        <w:rPr>
          <w:sz w:val="28"/>
          <w:szCs w:val="28"/>
        </w:rPr>
      </w:pPr>
      <w:r>
        <w:rPr>
          <w:sz w:val="28"/>
          <w:szCs w:val="28"/>
        </w:rPr>
        <w:t xml:space="preserve">David Lloyd-George, </w:t>
      </w:r>
      <w:r w:rsidR="00C111B6">
        <w:rPr>
          <w:sz w:val="28"/>
          <w:szCs w:val="28"/>
        </w:rPr>
        <w:t>speaking on behalf of the British government</w:t>
      </w:r>
      <w:r w:rsidR="00E65B92">
        <w:rPr>
          <w:sz w:val="28"/>
          <w:szCs w:val="28"/>
        </w:rPr>
        <w:t>,</w:t>
      </w:r>
      <w:r w:rsidR="00C111B6">
        <w:rPr>
          <w:sz w:val="28"/>
          <w:szCs w:val="28"/>
        </w:rPr>
        <w:t xml:space="preserve"> set out in his </w:t>
      </w:r>
      <w:r w:rsidR="00E65B92">
        <w:rPr>
          <w:sz w:val="28"/>
          <w:szCs w:val="28"/>
        </w:rPr>
        <w:t xml:space="preserve">correspondence with </w:t>
      </w:r>
      <w:r w:rsidR="00E65B92">
        <w:rPr>
          <w:rFonts w:cstheme="minorHAnsi"/>
          <w:sz w:val="28"/>
          <w:szCs w:val="28"/>
        </w:rPr>
        <w:t>É</w:t>
      </w:r>
      <w:r w:rsidR="00E65B92">
        <w:rPr>
          <w:sz w:val="28"/>
          <w:szCs w:val="28"/>
        </w:rPr>
        <w:t>amon de Valera</w:t>
      </w:r>
      <w:r w:rsidR="00F95651">
        <w:rPr>
          <w:sz w:val="28"/>
          <w:szCs w:val="28"/>
        </w:rPr>
        <w:t xml:space="preserve">, </w:t>
      </w:r>
      <w:r w:rsidR="00416417">
        <w:rPr>
          <w:sz w:val="28"/>
          <w:szCs w:val="28"/>
        </w:rPr>
        <w:t xml:space="preserve">what the British were willing </w:t>
      </w:r>
      <w:r w:rsidR="00207DE1">
        <w:rPr>
          <w:sz w:val="28"/>
          <w:szCs w:val="28"/>
        </w:rPr>
        <w:t xml:space="preserve">to consider; </w:t>
      </w:r>
      <w:r w:rsidR="00245A32">
        <w:rPr>
          <w:sz w:val="28"/>
          <w:szCs w:val="28"/>
        </w:rPr>
        <w:t>a</w:t>
      </w:r>
      <w:r w:rsidR="00A1335B">
        <w:rPr>
          <w:sz w:val="28"/>
          <w:szCs w:val="28"/>
        </w:rPr>
        <w:t xml:space="preserve"> Domini</w:t>
      </w:r>
      <w:r w:rsidR="000D093D">
        <w:rPr>
          <w:sz w:val="28"/>
          <w:szCs w:val="28"/>
        </w:rPr>
        <w:t>o</w:t>
      </w:r>
      <w:r w:rsidR="00A1335B">
        <w:rPr>
          <w:sz w:val="28"/>
          <w:szCs w:val="28"/>
        </w:rPr>
        <w:t>n status that would</w:t>
      </w:r>
      <w:r w:rsidR="00B7035E">
        <w:rPr>
          <w:sz w:val="28"/>
          <w:szCs w:val="28"/>
        </w:rPr>
        <w:t>, briefly, give Dublin and the south of Ireland</w:t>
      </w:r>
      <w:r w:rsidR="00E25B5C">
        <w:rPr>
          <w:sz w:val="28"/>
          <w:szCs w:val="28"/>
        </w:rPr>
        <w:t xml:space="preserve">, autonomy over </w:t>
      </w:r>
      <w:r w:rsidR="00186708">
        <w:rPr>
          <w:sz w:val="28"/>
          <w:szCs w:val="28"/>
        </w:rPr>
        <w:t>her</w:t>
      </w:r>
      <w:r w:rsidR="00E25B5C">
        <w:rPr>
          <w:sz w:val="28"/>
          <w:szCs w:val="28"/>
        </w:rPr>
        <w:t xml:space="preserve"> affairs,</w:t>
      </w:r>
      <w:r w:rsidR="00DF3910">
        <w:rPr>
          <w:sz w:val="28"/>
          <w:szCs w:val="28"/>
        </w:rPr>
        <w:t xml:space="preserve"> which would</w:t>
      </w:r>
      <w:r w:rsidR="00E25B5C">
        <w:rPr>
          <w:sz w:val="28"/>
          <w:szCs w:val="28"/>
        </w:rPr>
        <w:t xml:space="preserve"> includ</w:t>
      </w:r>
      <w:r w:rsidR="00DF3910">
        <w:rPr>
          <w:sz w:val="28"/>
          <w:szCs w:val="28"/>
        </w:rPr>
        <w:t>e</w:t>
      </w:r>
      <w:r w:rsidR="00E25B5C">
        <w:rPr>
          <w:sz w:val="28"/>
          <w:szCs w:val="28"/>
        </w:rPr>
        <w:t xml:space="preserve"> education, finance, taxation, law and order, </w:t>
      </w:r>
      <w:r w:rsidR="007B34F1">
        <w:rPr>
          <w:sz w:val="28"/>
          <w:szCs w:val="28"/>
        </w:rPr>
        <w:t xml:space="preserve">public health, </w:t>
      </w:r>
      <w:r w:rsidR="00540194">
        <w:rPr>
          <w:sz w:val="28"/>
          <w:szCs w:val="28"/>
        </w:rPr>
        <w:t xml:space="preserve">housing, </w:t>
      </w:r>
      <w:r w:rsidR="00BE5998">
        <w:rPr>
          <w:sz w:val="28"/>
          <w:szCs w:val="28"/>
        </w:rPr>
        <w:t>and trade</w:t>
      </w:r>
      <w:r w:rsidR="009F2477">
        <w:rPr>
          <w:sz w:val="28"/>
          <w:szCs w:val="28"/>
        </w:rPr>
        <w:t xml:space="preserve"> and more</w:t>
      </w:r>
      <w:r w:rsidR="00BE5998">
        <w:rPr>
          <w:sz w:val="28"/>
          <w:szCs w:val="28"/>
        </w:rPr>
        <w:t>.  The Dominion status would allow Ireland to</w:t>
      </w:r>
      <w:r w:rsidR="008B4E0D">
        <w:rPr>
          <w:sz w:val="28"/>
          <w:szCs w:val="28"/>
        </w:rPr>
        <w:t xml:space="preserve"> be</w:t>
      </w:r>
      <w:r w:rsidR="00BE5998">
        <w:rPr>
          <w:sz w:val="28"/>
          <w:szCs w:val="28"/>
        </w:rPr>
        <w:t xml:space="preserve"> </w:t>
      </w:r>
      <w:r w:rsidR="00E670CD">
        <w:rPr>
          <w:sz w:val="28"/>
          <w:szCs w:val="28"/>
        </w:rPr>
        <w:t>self-governing</w:t>
      </w:r>
      <w:r w:rsidR="00DE3E56">
        <w:rPr>
          <w:sz w:val="28"/>
          <w:szCs w:val="28"/>
        </w:rPr>
        <w:t xml:space="preserve"> and perhaps it could be said that the British be</w:t>
      </w:r>
      <w:r w:rsidR="00792B1A">
        <w:rPr>
          <w:sz w:val="28"/>
          <w:szCs w:val="28"/>
        </w:rPr>
        <w:t>lieved this</w:t>
      </w:r>
      <w:r w:rsidR="00864A70">
        <w:rPr>
          <w:sz w:val="28"/>
          <w:szCs w:val="28"/>
        </w:rPr>
        <w:t xml:space="preserve"> Dominion status would</w:t>
      </w:r>
      <w:r w:rsidR="00792B1A">
        <w:rPr>
          <w:sz w:val="28"/>
          <w:szCs w:val="28"/>
        </w:rPr>
        <w:t xml:space="preserve"> </w:t>
      </w:r>
      <w:r w:rsidR="004B429D">
        <w:rPr>
          <w:sz w:val="28"/>
          <w:szCs w:val="28"/>
        </w:rPr>
        <w:t>accord</w:t>
      </w:r>
      <w:r w:rsidR="00792B1A">
        <w:rPr>
          <w:sz w:val="28"/>
          <w:szCs w:val="28"/>
        </w:rPr>
        <w:t xml:space="preserve"> </w:t>
      </w:r>
      <w:r w:rsidR="0001581A">
        <w:rPr>
          <w:sz w:val="28"/>
          <w:szCs w:val="28"/>
        </w:rPr>
        <w:t>Irish</w:t>
      </w:r>
      <w:r w:rsidR="00792B1A">
        <w:rPr>
          <w:sz w:val="28"/>
          <w:szCs w:val="28"/>
        </w:rPr>
        <w:t xml:space="preserve"> </w:t>
      </w:r>
      <w:r w:rsidR="00E223B4">
        <w:rPr>
          <w:sz w:val="28"/>
          <w:szCs w:val="28"/>
        </w:rPr>
        <w:t>nationalists the Ireland they called fo</w:t>
      </w:r>
      <w:r w:rsidR="004D2BDA">
        <w:rPr>
          <w:sz w:val="28"/>
          <w:szCs w:val="28"/>
        </w:rPr>
        <w:t xml:space="preserve">r. </w:t>
      </w:r>
      <w:r w:rsidR="00E670CD">
        <w:rPr>
          <w:sz w:val="28"/>
          <w:szCs w:val="28"/>
        </w:rPr>
        <w:t xml:space="preserve"> </w:t>
      </w:r>
      <w:r w:rsidR="004D2BDA">
        <w:rPr>
          <w:sz w:val="28"/>
          <w:szCs w:val="28"/>
        </w:rPr>
        <w:t>T</w:t>
      </w:r>
      <w:r w:rsidR="00E670CD">
        <w:rPr>
          <w:sz w:val="28"/>
          <w:szCs w:val="28"/>
        </w:rPr>
        <w:t xml:space="preserve">he British </w:t>
      </w:r>
      <w:r w:rsidR="001D68E7">
        <w:rPr>
          <w:sz w:val="28"/>
          <w:szCs w:val="28"/>
        </w:rPr>
        <w:t>however</w:t>
      </w:r>
      <w:r w:rsidR="009D2C85">
        <w:rPr>
          <w:sz w:val="28"/>
          <w:szCs w:val="28"/>
        </w:rPr>
        <w:t xml:space="preserve"> did</w:t>
      </w:r>
      <w:r w:rsidR="0075575B">
        <w:rPr>
          <w:sz w:val="28"/>
          <w:szCs w:val="28"/>
        </w:rPr>
        <w:t xml:space="preserve"> inten</w:t>
      </w:r>
      <w:r w:rsidR="009D2C85">
        <w:rPr>
          <w:sz w:val="28"/>
          <w:szCs w:val="28"/>
        </w:rPr>
        <w:t>d</w:t>
      </w:r>
      <w:r w:rsidR="0075575B">
        <w:rPr>
          <w:sz w:val="28"/>
          <w:szCs w:val="28"/>
        </w:rPr>
        <w:t xml:space="preserve"> for Ireland to remain</w:t>
      </w:r>
      <w:r w:rsidR="004F1E07">
        <w:rPr>
          <w:sz w:val="28"/>
          <w:szCs w:val="28"/>
        </w:rPr>
        <w:t xml:space="preserve"> within its Commonwealth</w:t>
      </w:r>
      <w:r w:rsidR="009F2477">
        <w:rPr>
          <w:sz w:val="28"/>
          <w:szCs w:val="28"/>
        </w:rPr>
        <w:t xml:space="preserve"> and for </w:t>
      </w:r>
      <w:r w:rsidR="00D42BE1">
        <w:rPr>
          <w:sz w:val="28"/>
          <w:szCs w:val="28"/>
        </w:rPr>
        <w:t xml:space="preserve">those taking their seats in the </w:t>
      </w:r>
      <w:r w:rsidR="00DD5C42">
        <w:rPr>
          <w:sz w:val="28"/>
          <w:szCs w:val="28"/>
        </w:rPr>
        <w:t>D</w:t>
      </w:r>
      <w:r w:rsidR="00DD5C42">
        <w:rPr>
          <w:rFonts w:cstheme="minorHAnsi"/>
          <w:sz w:val="28"/>
          <w:szCs w:val="28"/>
        </w:rPr>
        <w:t>á</w:t>
      </w:r>
      <w:r w:rsidR="00DD5C42">
        <w:rPr>
          <w:sz w:val="28"/>
          <w:szCs w:val="28"/>
        </w:rPr>
        <w:t xml:space="preserve">il to </w:t>
      </w:r>
      <w:r w:rsidR="00902483">
        <w:rPr>
          <w:sz w:val="28"/>
          <w:szCs w:val="28"/>
        </w:rPr>
        <w:t>swear an ‘Oath of Allegiance’ to the British Crown</w:t>
      </w:r>
      <w:r w:rsidR="00C16BAE">
        <w:rPr>
          <w:sz w:val="28"/>
          <w:szCs w:val="28"/>
        </w:rPr>
        <w:t xml:space="preserve">.  </w:t>
      </w:r>
      <w:r w:rsidR="00E05CDB">
        <w:rPr>
          <w:sz w:val="28"/>
          <w:szCs w:val="28"/>
        </w:rPr>
        <w:t xml:space="preserve">The British </w:t>
      </w:r>
      <w:r w:rsidR="007172C8">
        <w:rPr>
          <w:sz w:val="28"/>
          <w:szCs w:val="28"/>
        </w:rPr>
        <w:t xml:space="preserve">also </w:t>
      </w:r>
      <w:r w:rsidR="00E05CDB">
        <w:rPr>
          <w:sz w:val="28"/>
          <w:szCs w:val="28"/>
        </w:rPr>
        <w:t>called for the continuation of the use of strategic ports</w:t>
      </w:r>
      <w:r w:rsidR="002D5F05">
        <w:rPr>
          <w:sz w:val="28"/>
          <w:szCs w:val="28"/>
        </w:rPr>
        <w:t xml:space="preserve"> and harbours</w:t>
      </w:r>
      <w:r w:rsidR="00B07DA0">
        <w:rPr>
          <w:sz w:val="28"/>
          <w:szCs w:val="28"/>
        </w:rPr>
        <w:t>, and that it was ‘essential</w:t>
      </w:r>
      <w:r w:rsidR="00B02DF1">
        <w:rPr>
          <w:sz w:val="28"/>
          <w:szCs w:val="28"/>
        </w:rPr>
        <w:t xml:space="preserve"> that the Royal Navy alone should control the seas around Ireland and Great Britain’</w:t>
      </w:r>
      <w:r w:rsidR="00F47C4E">
        <w:rPr>
          <w:rStyle w:val="FootnoteReference"/>
          <w:sz w:val="28"/>
          <w:szCs w:val="28"/>
        </w:rPr>
        <w:footnoteReference w:id="3"/>
      </w:r>
      <w:r w:rsidR="00B02DF1">
        <w:rPr>
          <w:sz w:val="28"/>
          <w:szCs w:val="28"/>
        </w:rPr>
        <w:t>.</w:t>
      </w:r>
      <w:r w:rsidR="00817B2D">
        <w:rPr>
          <w:sz w:val="28"/>
          <w:szCs w:val="28"/>
        </w:rPr>
        <w:t xml:space="preserve">  De Valera</w:t>
      </w:r>
      <w:r w:rsidR="009964F1">
        <w:rPr>
          <w:sz w:val="28"/>
          <w:szCs w:val="28"/>
        </w:rPr>
        <w:t>,</w:t>
      </w:r>
      <w:r w:rsidR="002E678B">
        <w:rPr>
          <w:sz w:val="28"/>
          <w:szCs w:val="28"/>
        </w:rPr>
        <w:t xml:space="preserve"> in response to </w:t>
      </w:r>
      <w:r w:rsidR="007629F5">
        <w:rPr>
          <w:sz w:val="28"/>
          <w:szCs w:val="28"/>
        </w:rPr>
        <w:t>Lloyd-George</w:t>
      </w:r>
      <w:r w:rsidR="00EF3220">
        <w:rPr>
          <w:sz w:val="28"/>
          <w:szCs w:val="28"/>
        </w:rPr>
        <w:t>, wrote</w:t>
      </w:r>
      <w:r w:rsidR="009964F1">
        <w:rPr>
          <w:sz w:val="28"/>
          <w:szCs w:val="28"/>
        </w:rPr>
        <w:t xml:space="preserve"> that whilst </w:t>
      </w:r>
      <w:r w:rsidR="00EF3220">
        <w:rPr>
          <w:sz w:val="28"/>
          <w:szCs w:val="28"/>
        </w:rPr>
        <w:t xml:space="preserve">the proposal </w:t>
      </w:r>
      <w:r w:rsidR="00E43362">
        <w:rPr>
          <w:sz w:val="28"/>
          <w:szCs w:val="28"/>
        </w:rPr>
        <w:t>gave Dublin the right</w:t>
      </w:r>
      <w:r w:rsidR="00F13AF4">
        <w:rPr>
          <w:sz w:val="28"/>
          <w:szCs w:val="28"/>
        </w:rPr>
        <w:t xml:space="preserve"> to</w:t>
      </w:r>
      <w:r w:rsidR="00E43362">
        <w:rPr>
          <w:sz w:val="28"/>
          <w:szCs w:val="28"/>
        </w:rPr>
        <w:t xml:space="preserve"> </w:t>
      </w:r>
      <w:r w:rsidR="00F13AF4">
        <w:rPr>
          <w:sz w:val="28"/>
          <w:szCs w:val="28"/>
        </w:rPr>
        <w:t>self-determination</w:t>
      </w:r>
      <w:r w:rsidR="009964F1">
        <w:rPr>
          <w:sz w:val="28"/>
          <w:szCs w:val="28"/>
        </w:rPr>
        <w:t xml:space="preserve">, </w:t>
      </w:r>
      <w:r w:rsidR="00F13AF4">
        <w:rPr>
          <w:sz w:val="28"/>
          <w:szCs w:val="28"/>
        </w:rPr>
        <w:t xml:space="preserve">the </w:t>
      </w:r>
      <w:r w:rsidR="00B81562">
        <w:rPr>
          <w:sz w:val="28"/>
          <w:szCs w:val="28"/>
        </w:rPr>
        <w:t xml:space="preserve">status of Dominion did not afford Ireland the equal rights of the </w:t>
      </w:r>
      <w:r w:rsidR="00960ABD">
        <w:rPr>
          <w:sz w:val="28"/>
          <w:szCs w:val="28"/>
        </w:rPr>
        <w:t xml:space="preserve">established </w:t>
      </w:r>
      <w:r w:rsidR="0067727A">
        <w:rPr>
          <w:sz w:val="28"/>
          <w:szCs w:val="28"/>
        </w:rPr>
        <w:t>‘</w:t>
      </w:r>
      <w:r w:rsidR="00960ABD">
        <w:rPr>
          <w:sz w:val="28"/>
          <w:szCs w:val="28"/>
        </w:rPr>
        <w:t>British Dominions</w:t>
      </w:r>
      <w:r w:rsidR="0067727A">
        <w:rPr>
          <w:sz w:val="28"/>
          <w:szCs w:val="28"/>
        </w:rPr>
        <w:t>’</w:t>
      </w:r>
      <w:r w:rsidR="00D82638">
        <w:rPr>
          <w:sz w:val="28"/>
          <w:szCs w:val="28"/>
        </w:rPr>
        <w:t>;</w:t>
      </w:r>
      <w:r w:rsidR="00477C28">
        <w:rPr>
          <w:sz w:val="28"/>
          <w:szCs w:val="28"/>
        </w:rPr>
        <w:t xml:space="preserve"> </w:t>
      </w:r>
      <w:r w:rsidR="00855B46">
        <w:rPr>
          <w:sz w:val="28"/>
          <w:szCs w:val="28"/>
        </w:rPr>
        <w:t>one such right and guarantee was the opportunity for other Dominions to secede</w:t>
      </w:r>
      <w:r w:rsidR="00D82638">
        <w:rPr>
          <w:rStyle w:val="FootnoteReference"/>
          <w:sz w:val="28"/>
          <w:szCs w:val="28"/>
        </w:rPr>
        <w:footnoteReference w:id="4"/>
      </w:r>
      <w:r w:rsidR="00477C28">
        <w:rPr>
          <w:sz w:val="28"/>
          <w:szCs w:val="28"/>
        </w:rPr>
        <w:t xml:space="preserve">.  </w:t>
      </w:r>
    </w:p>
    <w:p w14:paraId="13C03975" w14:textId="77777777" w:rsidR="009200E8" w:rsidRDefault="009200E8" w:rsidP="009200E8">
      <w:pPr>
        <w:rPr>
          <w:sz w:val="28"/>
          <w:szCs w:val="28"/>
        </w:rPr>
      </w:pPr>
    </w:p>
    <w:p w14:paraId="4E97E0D1" w14:textId="3A811285" w:rsidR="009200E8" w:rsidRPr="00B2148B" w:rsidRDefault="00945591" w:rsidP="009200E8">
      <w:pPr>
        <w:rPr>
          <w:sz w:val="28"/>
          <w:szCs w:val="28"/>
        </w:rPr>
      </w:pPr>
      <w:r>
        <w:rPr>
          <w:sz w:val="28"/>
          <w:szCs w:val="28"/>
        </w:rPr>
        <w:t>De Valera</w:t>
      </w:r>
      <w:r w:rsidR="00FD46E8">
        <w:rPr>
          <w:sz w:val="28"/>
          <w:szCs w:val="28"/>
        </w:rPr>
        <w:t>,</w:t>
      </w:r>
      <w:r>
        <w:rPr>
          <w:sz w:val="28"/>
          <w:szCs w:val="28"/>
        </w:rPr>
        <w:t xml:space="preserve"> </w:t>
      </w:r>
      <w:r w:rsidR="0092793F">
        <w:rPr>
          <w:sz w:val="28"/>
          <w:szCs w:val="28"/>
        </w:rPr>
        <w:t xml:space="preserve">throughout </w:t>
      </w:r>
      <w:r w:rsidR="008322AE">
        <w:rPr>
          <w:sz w:val="28"/>
          <w:szCs w:val="28"/>
        </w:rPr>
        <w:t>his extensive</w:t>
      </w:r>
      <w:r w:rsidR="0092793F">
        <w:rPr>
          <w:sz w:val="28"/>
          <w:szCs w:val="28"/>
        </w:rPr>
        <w:t xml:space="preserve"> correspondence with Lloyd-George</w:t>
      </w:r>
      <w:r w:rsidR="00FD46E8">
        <w:rPr>
          <w:sz w:val="28"/>
          <w:szCs w:val="28"/>
        </w:rPr>
        <w:t>,</w:t>
      </w:r>
      <w:r w:rsidR="0092793F">
        <w:rPr>
          <w:sz w:val="28"/>
          <w:szCs w:val="28"/>
        </w:rPr>
        <w:t xml:space="preserve"> maintained the call for </w:t>
      </w:r>
      <w:r w:rsidR="008E2AB5">
        <w:rPr>
          <w:sz w:val="28"/>
          <w:szCs w:val="28"/>
        </w:rPr>
        <w:t>an independent Ireland</w:t>
      </w:r>
      <w:r w:rsidR="004B5B6B">
        <w:rPr>
          <w:sz w:val="28"/>
          <w:szCs w:val="28"/>
        </w:rPr>
        <w:t xml:space="preserve">; an Ireland that would willingly have an association with Britain but </w:t>
      </w:r>
      <w:r w:rsidR="009B2F71">
        <w:rPr>
          <w:sz w:val="28"/>
          <w:szCs w:val="28"/>
        </w:rPr>
        <w:t xml:space="preserve">only for ‘external </w:t>
      </w:r>
      <w:r w:rsidR="00F24A76">
        <w:rPr>
          <w:sz w:val="28"/>
          <w:szCs w:val="28"/>
        </w:rPr>
        <w:t>purposes’</w:t>
      </w:r>
      <w:r w:rsidR="009B2F71">
        <w:rPr>
          <w:sz w:val="28"/>
          <w:szCs w:val="28"/>
        </w:rPr>
        <w:t>.</w:t>
      </w:r>
      <w:r w:rsidR="008322AE">
        <w:rPr>
          <w:sz w:val="28"/>
          <w:szCs w:val="28"/>
        </w:rPr>
        <w:t xml:space="preserve">  </w:t>
      </w:r>
      <w:r w:rsidR="00BC4C1A">
        <w:rPr>
          <w:sz w:val="28"/>
          <w:szCs w:val="28"/>
        </w:rPr>
        <w:t xml:space="preserve">On the condition of swearing an ‘Oath of Allegiance’ </w:t>
      </w:r>
      <w:r w:rsidR="003E493F">
        <w:rPr>
          <w:sz w:val="28"/>
          <w:szCs w:val="28"/>
        </w:rPr>
        <w:t>de Valera was most vehemently opposed</w:t>
      </w:r>
      <w:r w:rsidR="0013500C">
        <w:rPr>
          <w:sz w:val="28"/>
          <w:szCs w:val="28"/>
        </w:rPr>
        <w:t xml:space="preserve">  </w:t>
      </w:r>
      <w:r w:rsidR="00944400">
        <w:rPr>
          <w:sz w:val="28"/>
          <w:szCs w:val="28"/>
        </w:rPr>
        <w:t xml:space="preserve">Interestingly </w:t>
      </w:r>
      <w:r w:rsidR="00DC2034">
        <w:rPr>
          <w:sz w:val="28"/>
          <w:szCs w:val="28"/>
        </w:rPr>
        <w:t xml:space="preserve">the official correspondence that is available to view </w:t>
      </w:r>
      <w:r w:rsidR="006D5532">
        <w:rPr>
          <w:sz w:val="28"/>
          <w:szCs w:val="28"/>
        </w:rPr>
        <w:t xml:space="preserve">at </w:t>
      </w:r>
      <w:r w:rsidR="004C65F1">
        <w:rPr>
          <w:sz w:val="28"/>
          <w:szCs w:val="28"/>
        </w:rPr>
        <w:t>‘</w:t>
      </w:r>
      <w:r w:rsidR="005A6E41">
        <w:rPr>
          <w:sz w:val="28"/>
          <w:szCs w:val="28"/>
        </w:rPr>
        <w:t>CELT: Corpus</w:t>
      </w:r>
      <w:r w:rsidR="003616F5">
        <w:rPr>
          <w:sz w:val="28"/>
          <w:szCs w:val="28"/>
        </w:rPr>
        <w:t xml:space="preserve"> of Electronic Texts</w:t>
      </w:r>
      <w:r w:rsidR="00726BC3">
        <w:rPr>
          <w:sz w:val="28"/>
          <w:szCs w:val="28"/>
        </w:rPr>
        <w:t>, University College Cork</w:t>
      </w:r>
      <w:r w:rsidR="004C65F1">
        <w:rPr>
          <w:sz w:val="28"/>
          <w:szCs w:val="28"/>
        </w:rPr>
        <w:t>’</w:t>
      </w:r>
      <w:r w:rsidR="004C65F1">
        <w:rPr>
          <w:rStyle w:val="FootnoteReference"/>
          <w:sz w:val="28"/>
          <w:szCs w:val="28"/>
        </w:rPr>
        <w:footnoteReference w:id="5"/>
      </w:r>
      <w:r w:rsidR="0014599F">
        <w:rPr>
          <w:sz w:val="28"/>
          <w:szCs w:val="28"/>
        </w:rPr>
        <w:t xml:space="preserve">, shows De Valera’s responses </w:t>
      </w:r>
      <w:r w:rsidR="00E015EA">
        <w:rPr>
          <w:sz w:val="28"/>
          <w:szCs w:val="28"/>
        </w:rPr>
        <w:t xml:space="preserve">written in Gaelic, suggesting that </w:t>
      </w:r>
      <w:r w:rsidR="00956B5B">
        <w:rPr>
          <w:sz w:val="28"/>
          <w:szCs w:val="28"/>
        </w:rPr>
        <w:t xml:space="preserve">he was making it abundantly clear that Ireland </w:t>
      </w:r>
      <w:r w:rsidR="00893260">
        <w:rPr>
          <w:sz w:val="28"/>
          <w:szCs w:val="28"/>
        </w:rPr>
        <w:t xml:space="preserve">had her own history, her own culture and </w:t>
      </w:r>
      <w:r w:rsidR="001C6AA1">
        <w:rPr>
          <w:sz w:val="28"/>
          <w:szCs w:val="28"/>
        </w:rPr>
        <w:t>was not</w:t>
      </w:r>
      <w:r w:rsidR="002E3C1F">
        <w:rPr>
          <w:sz w:val="28"/>
          <w:szCs w:val="28"/>
        </w:rPr>
        <w:t xml:space="preserve">, </w:t>
      </w:r>
      <w:r w:rsidR="001C6AA1">
        <w:rPr>
          <w:sz w:val="28"/>
          <w:szCs w:val="28"/>
        </w:rPr>
        <w:t>and did not wish to be identified as British and held under the Empire.</w:t>
      </w:r>
    </w:p>
    <w:p w14:paraId="50933B1F" w14:textId="77777777" w:rsidR="00B2148B" w:rsidRDefault="00B2148B" w:rsidP="009200E8">
      <w:pPr>
        <w:rPr>
          <w:rFonts w:cstheme="minorHAnsi"/>
          <w:sz w:val="28"/>
          <w:szCs w:val="28"/>
        </w:rPr>
      </w:pPr>
    </w:p>
    <w:p w14:paraId="502CDF81" w14:textId="4DAF0677" w:rsidR="00A6196B" w:rsidRDefault="00A6196B" w:rsidP="009200E8">
      <w:pPr>
        <w:rPr>
          <w:rFonts w:cstheme="minorHAnsi"/>
          <w:sz w:val="28"/>
          <w:szCs w:val="28"/>
        </w:rPr>
      </w:pPr>
      <w:r>
        <w:rPr>
          <w:rFonts w:cstheme="minorHAnsi"/>
          <w:sz w:val="28"/>
          <w:szCs w:val="28"/>
        </w:rPr>
        <w:t>The frustration that the correspondence raised led to David Lloyd-George finally concluding, in his letter of the 7</w:t>
      </w:r>
      <w:r w:rsidRPr="00E84B96">
        <w:rPr>
          <w:rFonts w:cstheme="minorHAnsi"/>
          <w:sz w:val="28"/>
          <w:szCs w:val="28"/>
          <w:vertAlign w:val="superscript"/>
        </w:rPr>
        <w:t>th of</w:t>
      </w:r>
      <w:r>
        <w:rPr>
          <w:rFonts w:cstheme="minorHAnsi"/>
          <w:sz w:val="28"/>
          <w:szCs w:val="28"/>
        </w:rPr>
        <w:t xml:space="preserve"> September 1921 to É</w:t>
      </w:r>
      <w:r>
        <w:rPr>
          <w:sz w:val="28"/>
          <w:szCs w:val="28"/>
        </w:rPr>
        <w:t>amon de Valera</w:t>
      </w:r>
      <w:r>
        <w:rPr>
          <w:rFonts w:cstheme="minorHAnsi"/>
          <w:sz w:val="28"/>
          <w:szCs w:val="28"/>
        </w:rPr>
        <w:t>:</w:t>
      </w:r>
    </w:p>
    <w:p w14:paraId="64874448" w14:textId="4303BE93" w:rsidR="00A6196B" w:rsidRDefault="00A6196B" w:rsidP="00A6196B">
      <w:pPr>
        <w:rPr>
          <w:rFonts w:cstheme="minorHAnsi"/>
          <w:sz w:val="28"/>
          <w:szCs w:val="28"/>
        </w:rPr>
      </w:pPr>
    </w:p>
    <w:p w14:paraId="01B2F7BB" w14:textId="77777777" w:rsidR="00BD6DB7" w:rsidRDefault="00BD6DB7" w:rsidP="00A6196B">
      <w:pPr>
        <w:rPr>
          <w:rFonts w:cstheme="minorHAnsi"/>
          <w:sz w:val="28"/>
          <w:szCs w:val="28"/>
        </w:rPr>
      </w:pPr>
    </w:p>
    <w:p w14:paraId="345377FE" w14:textId="77777777" w:rsidR="00A6196B" w:rsidRPr="004444A8" w:rsidRDefault="00A6196B" w:rsidP="00A6196B">
      <w:pPr>
        <w:ind w:left="720"/>
        <w:rPr>
          <w:sz w:val="24"/>
          <w:szCs w:val="24"/>
        </w:rPr>
      </w:pPr>
      <w:r w:rsidRPr="004444A8">
        <w:rPr>
          <w:sz w:val="24"/>
          <w:szCs w:val="24"/>
        </w:rPr>
        <w:t>You will agree that this correspondence has lasted long enough. His Majesty's Government must therefore ask for a definite reply as to whether you are prepared to enter a Conference to ascertain how the association of Ireland with the community of nations known as the British Empire can best be reconciled with Irish national aspirations.</w:t>
      </w:r>
      <w:r>
        <w:rPr>
          <w:rStyle w:val="FootnoteReference"/>
          <w:sz w:val="24"/>
          <w:szCs w:val="24"/>
        </w:rPr>
        <w:footnoteReference w:id="6"/>
      </w:r>
    </w:p>
    <w:p w14:paraId="42B995A7" w14:textId="64AF0DDE" w:rsidR="00FE2DFF" w:rsidRDefault="00FE2DFF" w:rsidP="009200E8">
      <w:pPr>
        <w:rPr>
          <w:sz w:val="28"/>
          <w:szCs w:val="28"/>
        </w:rPr>
      </w:pPr>
    </w:p>
    <w:p w14:paraId="2AB3F490" w14:textId="480C2C70" w:rsidR="00FE2DFF" w:rsidRDefault="00FE2DFF" w:rsidP="009200E8">
      <w:pPr>
        <w:rPr>
          <w:sz w:val="28"/>
          <w:szCs w:val="28"/>
        </w:rPr>
      </w:pPr>
      <w:r>
        <w:rPr>
          <w:sz w:val="28"/>
          <w:szCs w:val="28"/>
        </w:rPr>
        <w:t>Th</w:t>
      </w:r>
      <w:r w:rsidR="00D55B1D">
        <w:rPr>
          <w:sz w:val="28"/>
          <w:szCs w:val="28"/>
        </w:rPr>
        <w:t>is</w:t>
      </w:r>
      <w:r>
        <w:rPr>
          <w:sz w:val="28"/>
          <w:szCs w:val="28"/>
        </w:rPr>
        <w:t xml:space="preserve"> </w:t>
      </w:r>
      <w:r w:rsidR="00D55B1D">
        <w:rPr>
          <w:sz w:val="28"/>
          <w:szCs w:val="28"/>
        </w:rPr>
        <w:t>communication to De Valera</w:t>
      </w:r>
      <w:r w:rsidR="00E15CDC">
        <w:rPr>
          <w:sz w:val="28"/>
          <w:szCs w:val="28"/>
        </w:rPr>
        <w:t>, did lead to a conference and face to face discussions, with each side stating</w:t>
      </w:r>
      <w:r w:rsidR="008B244F">
        <w:rPr>
          <w:sz w:val="28"/>
          <w:szCs w:val="28"/>
        </w:rPr>
        <w:t xml:space="preserve"> their aspirations </w:t>
      </w:r>
      <w:r w:rsidR="00E41AF2">
        <w:rPr>
          <w:sz w:val="28"/>
          <w:szCs w:val="28"/>
        </w:rPr>
        <w:t>and expectations</w:t>
      </w:r>
      <w:r w:rsidR="00D96F43">
        <w:rPr>
          <w:sz w:val="28"/>
          <w:szCs w:val="28"/>
        </w:rPr>
        <w:t xml:space="preserve">.  It was not De Valera </w:t>
      </w:r>
      <w:r w:rsidR="00FC329D">
        <w:rPr>
          <w:sz w:val="28"/>
          <w:szCs w:val="28"/>
        </w:rPr>
        <w:t>that travelled to London for the conferences, whilst he remained in Ireland</w:t>
      </w:r>
      <w:r w:rsidR="0020161A">
        <w:rPr>
          <w:sz w:val="28"/>
          <w:szCs w:val="28"/>
        </w:rPr>
        <w:t xml:space="preserve">, a group </w:t>
      </w:r>
      <w:r w:rsidR="00167633">
        <w:rPr>
          <w:sz w:val="28"/>
          <w:szCs w:val="28"/>
        </w:rPr>
        <w:t>of</w:t>
      </w:r>
      <w:r w:rsidR="00567C02">
        <w:rPr>
          <w:sz w:val="28"/>
          <w:szCs w:val="28"/>
        </w:rPr>
        <w:t xml:space="preserve"> </w:t>
      </w:r>
      <w:r w:rsidR="004D6410">
        <w:rPr>
          <w:sz w:val="28"/>
          <w:szCs w:val="28"/>
        </w:rPr>
        <w:t xml:space="preserve">delegates were dispatched to </w:t>
      </w:r>
      <w:r w:rsidR="0092226C">
        <w:rPr>
          <w:sz w:val="28"/>
          <w:szCs w:val="28"/>
        </w:rPr>
        <w:t xml:space="preserve">London.  This group of representatives </w:t>
      </w:r>
      <w:r w:rsidR="007C1920">
        <w:rPr>
          <w:sz w:val="28"/>
          <w:szCs w:val="28"/>
        </w:rPr>
        <w:t>were an ‘</w:t>
      </w:r>
      <w:r w:rsidR="00CF0733">
        <w:rPr>
          <w:sz w:val="28"/>
          <w:szCs w:val="28"/>
        </w:rPr>
        <w:t>E</w:t>
      </w:r>
      <w:r w:rsidR="007C1920">
        <w:rPr>
          <w:sz w:val="28"/>
          <w:szCs w:val="28"/>
        </w:rPr>
        <w:t xml:space="preserve">nvoy </w:t>
      </w:r>
      <w:r w:rsidR="00386E46">
        <w:rPr>
          <w:sz w:val="28"/>
          <w:szCs w:val="28"/>
        </w:rPr>
        <w:t>Plenipotentiary</w:t>
      </w:r>
      <w:r w:rsidR="007C1920">
        <w:rPr>
          <w:sz w:val="28"/>
          <w:szCs w:val="28"/>
        </w:rPr>
        <w:t>’</w:t>
      </w:r>
      <w:r w:rsidR="00B11C7D">
        <w:rPr>
          <w:sz w:val="28"/>
          <w:szCs w:val="28"/>
        </w:rPr>
        <w:t xml:space="preserve">, whilst being given the </w:t>
      </w:r>
      <w:r w:rsidR="008549FE">
        <w:rPr>
          <w:sz w:val="28"/>
          <w:szCs w:val="28"/>
        </w:rPr>
        <w:t xml:space="preserve">power to make decisions on behalf of the </w:t>
      </w:r>
      <w:r w:rsidR="00E85C83">
        <w:rPr>
          <w:sz w:val="28"/>
          <w:szCs w:val="28"/>
        </w:rPr>
        <w:t>D</w:t>
      </w:r>
      <w:r w:rsidR="00E85C83">
        <w:rPr>
          <w:rFonts w:cstheme="minorHAnsi"/>
          <w:sz w:val="28"/>
          <w:szCs w:val="28"/>
        </w:rPr>
        <w:t>á</w:t>
      </w:r>
      <w:r w:rsidR="00E85C83">
        <w:rPr>
          <w:sz w:val="28"/>
          <w:szCs w:val="28"/>
        </w:rPr>
        <w:t xml:space="preserve">il, De Valera </w:t>
      </w:r>
      <w:r w:rsidR="00D250C2">
        <w:rPr>
          <w:sz w:val="28"/>
          <w:szCs w:val="28"/>
        </w:rPr>
        <w:t xml:space="preserve">required, of the group, to be kept abreast of </w:t>
      </w:r>
      <w:r w:rsidR="004F4518">
        <w:rPr>
          <w:sz w:val="28"/>
          <w:szCs w:val="28"/>
        </w:rPr>
        <w:t xml:space="preserve">discussions and to be consulted before any binding decisions were made.  </w:t>
      </w:r>
    </w:p>
    <w:p w14:paraId="5FDBCBC7" w14:textId="0E257327" w:rsidR="000055C1" w:rsidRDefault="000055C1" w:rsidP="009200E8">
      <w:pPr>
        <w:rPr>
          <w:sz w:val="28"/>
          <w:szCs w:val="28"/>
        </w:rPr>
      </w:pPr>
    </w:p>
    <w:p w14:paraId="4DBF5B2F" w14:textId="5DF579B6" w:rsidR="000055C1" w:rsidRDefault="000055C1" w:rsidP="009200E8">
      <w:pPr>
        <w:rPr>
          <w:sz w:val="28"/>
          <w:szCs w:val="28"/>
        </w:rPr>
      </w:pPr>
      <w:r>
        <w:rPr>
          <w:sz w:val="28"/>
          <w:szCs w:val="28"/>
        </w:rPr>
        <w:t>When placing the ‘Anglo-Irish Treaty’ in f</w:t>
      </w:r>
      <w:r w:rsidR="00815059">
        <w:rPr>
          <w:sz w:val="28"/>
          <w:szCs w:val="28"/>
        </w:rPr>
        <w:t xml:space="preserve">ront of the delegates for Ireland, Lloyd-George </w:t>
      </w:r>
      <w:r w:rsidR="000514D1">
        <w:rPr>
          <w:sz w:val="28"/>
          <w:szCs w:val="28"/>
        </w:rPr>
        <w:t>did not accept that the group required a delay in the signing</w:t>
      </w:r>
      <w:r w:rsidR="00020351">
        <w:rPr>
          <w:sz w:val="28"/>
          <w:szCs w:val="28"/>
        </w:rPr>
        <w:t>, allowing</w:t>
      </w:r>
      <w:r w:rsidR="00964E63">
        <w:rPr>
          <w:sz w:val="28"/>
          <w:szCs w:val="28"/>
        </w:rPr>
        <w:t xml:space="preserve"> for</w:t>
      </w:r>
      <w:r w:rsidR="00020351">
        <w:rPr>
          <w:sz w:val="28"/>
          <w:szCs w:val="28"/>
        </w:rPr>
        <w:t xml:space="preserve"> De Valera to be consulted.  For Lloyd-George it </w:t>
      </w:r>
      <w:r w:rsidR="00672027">
        <w:rPr>
          <w:sz w:val="28"/>
          <w:szCs w:val="28"/>
        </w:rPr>
        <w:t xml:space="preserve">was inconceivable that </w:t>
      </w:r>
      <w:r w:rsidR="009943D1">
        <w:rPr>
          <w:sz w:val="28"/>
          <w:szCs w:val="28"/>
        </w:rPr>
        <w:t>the</w:t>
      </w:r>
      <w:r w:rsidR="00384F6F">
        <w:rPr>
          <w:sz w:val="28"/>
          <w:szCs w:val="28"/>
        </w:rPr>
        <w:t xml:space="preserve"> group</w:t>
      </w:r>
      <w:r w:rsidR="009943D1">
        <w:rPr>
          <w:sz w:val="28"/>
          <w:szCs w:val="28"/>
        </w:rPr>
        <w:t xml:space="preserve"> holding</w:t>
      </w:r>
      <w:r w:rsidR="00672027">
        <w:rPr>
          <w:sz w:val="28"/>
          <w:szCs w:val="28"/>
        </w:rPr>
        <w:t xml:space="preserve"> the status of ple</w:t>
      </w:r>
      <w:r w:rsidR="00DE0EBF">
        <w:rPr>
          <w:sz w:val="28"/>
          <w:szCs w:val="28"/>
        </w:rPr>
        <w:t>nipotentiary should be undermined</w:t>
      </w:r>
      <w:r w:rsidR="00384F6F">
        <w:rPr>
          <w:sz w:val="28"/>
          <w:szCs w:val="28"/>
        </w:rPr>
        <w:t xml:space="preserve"> by such a </w:t>
      </w:r>
      <w:r w:rsidR="00BA0046">
        <w:rPr>
          <w:sz w:val="28"/>
          <w:szCs w:val="28"/>
        </w:rPr>
        <w:t>request,</w:t>
      </w:r>
      <w:r w:rsidR="000A517B">
        <w:rPr>
          <w:sz w:val="28"/>
          <w:szCs w:val="28"/>
        </w:rPr>
        <w:t xml:space="preserve"> and</w:t>
      </w:r>
      <w:r w:rsidR="00BA0046">
        <w:rPr>
          <w:sz w:val="28"/>
          <w:szCs w:val="28"/>
        </w:rPr>
        <w:t xml:space="preserve"> therefore he</w:t>
      </w:r>
      <w:r w:rsidR="000A517B">
        <w:rPr>
          <w:sz w:val="28"/>
          <w:szCs w:val="28"/>
        </w:rPr>
        <w:t xml:space="preserve"> saw no reason for </w:t>
      </w:r>
      <w:r w:rsidR="00BC2566">
        <w:rPr>
          <w:sz w:val="28"/>
          <w:szCs w:val="28"/>
        </w:rPr>
        <w:t>any delay to the signing of the treaty.</w:t>
      </w:r>
    </w:p>
    <w:p w14:paraId="774BDF29" w14:textId="34BD1A89" w:rsidR="00BC2566" w:rsidRDefault="00BC2566" w:rsidP="009200E8">
      <w:pPr>
        <w:rPr>
          <w:sz w:val="28"/>
          <w:szCs w:val="28"/>
        </w:rPr>
      </w:pPr>
    </w:p>
    <w:p w14:paraId="0F800460" w14:textId="1CB0ACA7" w:rsidR="00D96F43" w:rsidRDefault="00E70693" w:rsidP="009200E8">
      <w:pPr>
        <w:rPr>
          <w:sz w:val="28"/>
          <w:szCs w:val="28"/>
        </w:rPr>
      </w:pPr>
      <w:r>
        <w:rPr>
          <w:sz w:val="28"/>
          <w:szCs w:val="28"/>
        </w:rPr>
        <w:t xml:space="preserve">The </w:t>
      </w:r>
      <w:r w:rsidR="00897AC9">
        <w:rPr>
          <w:sz w:val="28"/>
          <w:szCs w:val="28"/>
        </w:rPr>
        <w:t>delegates</w:t>
      </w:r>
      <w:r w:rsidR="00554C86">
        <w:rPr>
          <w:sz w:val="28"/>
          <w:szCs w:val="28"/>
        </w:rPr>
        <w:t xml:space="preserve"> representing Ireland were </w:t>
      </w:r>
      <w:r w:rsidR="00DD145B">
        <w:rPr>
          <w:sz w:val="28"/>
          <w:szCs w:val="28"/>
        </w:rPr>
        <w:t>Arthur Griffiths</w:t>
      </w:r>
      <w:r w:rsidR="00A4324A">
        <w:rPr>
          <w:sz w:val="28"/>
          <w:szCs w:val="28"/>
        </w:rPr>
        <w:t xml:space="preserve"> (</w:t>
      </w:r>
      <w:r w:rsidR="00B55AC7">
        <w:rPr>
          <w:sz w:val="28"/>
          <w:szCs w:val="28"/>
        </w:rPr>
        <w:t>1871-1922)</w:t>
      </w:r>
      <w:r w:rsidR="00F55535">
        <w:rPr>
          <w:sz w:val="28"/>
          <w:szCs w:val="28"/>
        </w:rPr>
        <w:t>, Michael Collins</w:t>
      </w:r>
      <w:r w:rsidR="00361AE0">
        <w:rPr>
          <w:sz w:val="28"/>
          <w:szCs w:val="28"/>
        </w:rPr>
        <w:t xml:space="preserve"> (18</w:t>
      </w:r>
      <w:r w:rsidR="00B55AC7">
        <w:rPr>
          <w:sz w:val="28"/>
          <w:szCs w:val="28"/>
        </w:rPr>
        <w:t>90-1922)</w:t>
      </w:r>
      <w:r w:rsidR="00F55535">
        <w:rPr>
          <w:sz w:val="28"/>
          <w:szCs w:val="28"/>
        </w:rPr>
        <w:t>, Robert Barton</w:t>
      </w:r>
      <w:r w:rsidR="00B55AC7">
        <w:rPr>
          <w:sz w:val="28"/>
          <w:szCs w:val="28"/>
        </w:rPr>
        <w:t xml:space="preserve"> </w:t>
      </w:r>
      <w:r w:rsidR="00BC404D">
        <w:rPr>
          <w:sz w:val="28"/>
          <w:szCs w:val="28"/>
        </w:rPr>
        <w:t>(1881-1975)</w:t>
      </w:r>
      <w:r w:rsidR="00594052">
        <w:rPr>
          <w:sz w:val="28"/>
          <w:szCs w:val="28"/>
        </w:rPr>
        <w:t>, Eamonn Duggan</w:t>
      </w:r>
      <w:r w:rsidR="00F10C29">
        <w:rPr>
          <w:sz w:val="28"/>
          <w:szCs w:val="28"/>
        </w:rPr>
        <w:t xml:space="preserve"> (1874-1936)</w:t>
      </w:r>
      <w:r w:rsidR="00594052">
        <w:rPr>
          <w:sz w:val="28"/>
          <w:szCs w:val="28"/>
        </w:rPr>
        <w:t>,</w:t>
      </w:r>
      <w:r w:rsidR="003911F4">
        <w:rPr>
          <w:sz w:val="28"/>
          <w:szCs w:val="28"/>
        </w:rPr>
        <w:t xml:space="preserve"> and</w:t>
      </w:r>
      <w:r w:rsidR="00594052">
        <w:rPr>
          <w:sz w:val="28"/>
          <w:szCs w:val="28"/>
        </w:rPr>
        <w:t xml:space="preserve"> George Gavin Duffy</w:t>
      </w:r>
      <w:r w:rsidR="00F10C29">
        <w:rPr>
          <w:sz w:val="28"/>
          <w:szCs w:val="28"/>
        </w:rPr>
        <w:t xml:space="preserve"> (</w:t>
      </w:r>
      <w:r w:rsidR="009A1897">
        <w:rPr>
          <w:sz w:val="28"/>
          <w:szCs w:val="28"/>
        </w:rPr>
        <w:t>1882-1951)</w:t>
      </w:r>
      <w:r w:rsidR="003911F4">
        <w:rPr>
          <w:sz w:val="28"/>
          <w:szCs w:val="28"/>
        </w:rPr>
        <w:t xml:space="preserve">.  Accompanying them were </w:t>
      </w:r>
      <w:r w:rsidR="00305854">
        <w:rPr>
          <w:sz w:val="28"/>
          <w:szCs w:val="28"/>
        </w:rPr>
        <w:t>John Chartres</w:t>
      </w:r>
      <w:r w:rsidR="009A1897">
        <w:rPr>
          <w:sz w:val="28"/>
          <w:szCs w:val="28"/>
        </w:rPr>
        <w:t xml:space="preserve"> (1962-1927)</w:t>
      </w:r>
      <w:r w:rsidR="00305854">
        <w:rPr>
          <w:sz w:val="28"/>
          <w:szCs w:val="28"/>
        </w:rPr>
        <w:t xml:space="preserve"> and Erskine Childers</w:t>
      </w:r>
      <w:r w:rsidR="006B47EB">
        <w:rPr>
          <w:sz w:val="28"/>
          <w:szCs w:val="28"/>
        </w:rPr>
        <w:t xml:space="preserve"> (1870-1922)</w:t>
      </w:r>
      <w:r w:rsidR="00305854">
        <w:rPr>
          <w:sz w:val="28"/>
          <w:szCs w:val="28"/>
        </w:rPr>
        <w:t xml:space="preserve"> who were the </w:t>
      </w:r>
      <w:r w:rsidR="0045063C">
        <w:rPr>
          <w:sz w:val="28"/>
          <w:szCs w:val="28"/>
        </w:rPr>
        <w:t>secretaries to the Sinn Fein delegation.</w:t>
      </w:r>
    </w:p>
    <w:p w14:paraId="1C89A101" w14:textId="66F25FE7" w:rsidR="0045063C" w:rsidRDefault="0045063C" w:rsidP="009200E8">
      <w:pPr>
        <w:rPr>
          <w:sz w:val="28"/>
          <w:szCs w:val="28"/>
        </w:rPr>
      </w:pPr>
    </w:p>
    <w:p w14:paraId="7B561820" w14:textId="6ED48E7B" w:rsidR="0045063C" w:rsidRDefault="00A05AFA" w:rsidP="009200E8">
      <w:pPr>
        <w:rPr>
          <w:sz w:val="28"/>
          <w:szCs w:val="28"/>
        </w:rPr>
      </w:pPr>
      <w:r>
        <w:rPr>
          <w:sz w:val="28"/>
          <w:szCs w:val="28"/>
        </w:rPr>
        <w:t>For Britain</w:t>
      </w:r>
      <w:r w:rsidR="006B47EB">
        <w:rPr>
          <w:sz w:val="28"/>
          <w:szCs w:val="28"/>
        </w:rPr>
        <w:t>,</w:t>
      </w:r>
      <w:r>
        <w:rPr>
          <w:sz w:val="28"/>
          <w:szCs w:val="28"/>
        </w:rPr>
        <w:t xml:space="preserve"> </w:t>
      </w:r>
      <w:r w:rsidR="00A4324A">
        <w:rPr>
          <w:sz w:val="28"/>
          <w:szCs w:val="28"/>
        </w:rPr>
        <w:t>the delegates were Lord Birkenhead</w:t>
      </w:r>
      <w:r w:rsidR="006B47EB">
        <w:rPr>
          <w:sz w:val="28"/>
          <w:szCs w:val="28"/>
        </w:rPr>
        <w:t xml:space="preserve"> </w:t>
      </w:r>
      <w:r w:rsidR="00D623BD">
        <w:rPr>
          <w:sz w:val="28"/>
          <w:szCs w:val="28"/>
        </w:rPr>
        <w:t>(1872-1930)</w:t>
      </w:r>
      <w:r w:rsidR="00A4324A">
        <w:rPr>
          <w:sz w:val="28"/>
          <w:szCs w:val="28"/>
        </w:rPr>
        <w:t xml:space="preserve">, </w:t>
      </w:r>
      <w:r w:rsidR="00A74423">
        <w:rPr>
          <w:sz w:val="28"/>
          <w:szCs w:val="28"/>
        </w:rPr>
        <w:t>Austen Chamberlain (</w:t>
      </w:r>
      <w:r w:rsidR="00D45B04">
        <w:rPr>
          <w:sz w:val="28"/>
          <w:szCs w:val="28"/>
        </w:rPr>
        <w:t>1863-1937), Winston</w:t>
      </w:r>
      <w:r w:rsidR="00504723">
        <w:rPr>
          <w:sz w:val="28"/>
          <w:szCs w:val="28"/>
        </w:rPr>
        <w:t xml:space="preserve"> Churchill (</w:t>
      </w:r>
      <w:r w:rsidR="00F51FC1">
        <w:rPr>
          <w:sz w:val="28"/>
          <w:szCs w:val="28"/>
        </w:rPr>
        <w:t>1874-1965),</w:t>
      </w:r>
      <w:r w:rsidR="000638F2">
        <w:rPr>
          <w:sz w:val="28"/>
          <w:szCs w:val="28"/>
        </w:rPr>
        <w:t xml:space="preserve"> Sir Gordon Hewart (1870-1943)</w:t>
      </w:r>
      <w:r w:rsidR="00EE301C">
        <w:rPr>
          <w:sz w:val="28"/>
          <w:szCs w:val="28"/>
        </w:rPr>
        <w:t>, Sir Laming Worthington-Evans</w:t>
      </w:r>
      <w:r w:rsidR="004B0666">
        <w:rPr>
          <w:sz w:val="28"/>
          <w:szCs w:val="28"/>
        </w:rPr>
        <w:t xml:space="preserve"> (1868-1931)</w:t>
      </w:r>
      <w:r w:rsidR="00EE301C">
        <w:rPr>
          <w:sz w:val="28"/>
          <w:szCs w:val="28"/>
        </w:rPr>
        <w:t xml:space="preserve"> </w:t>
      </w:r>
      <w:r w:rsidR="000638F2">
        <w:rPr>
          <w:sz w:val="28"/>
          <w:szCs w:val="28"/>
        </w:rPr>
        <w:t>and David Lloyd-George (1863-</w:t>
      </w:r>
      <w:r w:rsidR="00C57B33">
        <w:rPr>
          <w:sz w:val="28"/>
          <w:szCs w:val="28"/>
        </w:rPr>
        <w:t xml:space="preserve">1945).  The secretaries to the British </w:t>
      </w:r>
      <w:r w:rsidR="004B0666">
        <w:rPr>
          <w:sz w:val="28"/>
          <w:szCs w:val="28"/>
        </w:rPr>
        <w:t>Lionel Curtis (</w:t>
      </w:r>
      <w:r w:rsidR="00E33803">
        <w:rPr>
          <w:sz w:val="28"/>
          <w:szCs w:val="28"/>
        </w:rPr>
        <w:t xml:space="preserve">1872-1955) and Tom Jones (1870-1955).  </w:t>
      </w:r>
      <w:r w:rsidR="00080FD7">
        <w:rPr>
          <w:sz w:val="28"/>
          <w:szCs w:val="28"/>
        </w:rPr>
        <w:t>Experienced politicians</w:t>
      </w:r>
      <w:r w:rsidR="000C2287">
        <w:rPr>
          <w:sz w:val="28"/>
          <w:szCs w:val="28"/>
        </w:rPr>
        <w:t xml:space="preserve"> ready to finally tackle the Irish Question head on.</w:t>
      </w:r>
    </w:p>
    <w:p w14:paraId="7BD92BAA" w14:textId="556D2014" w:rsidR="000B7967" w:rsidRDefault="000B7967" w:rsidP="009200E8">
      <w:pPr>
        <w:rPr>
          <w:sz w:val="28"/>
          <w:szCs w:val="28"/>
        </w:rPr>
      </w:pPr>
    </w:p>
    <w:p w14:paraId="56747AE7" w14:textId="36A13903" w:rsidR="000B7967" w:rsidRDefault="000B7967" w:rsidP="009200E8">
      <w:pPr>
        <w:rPr>
          <w:sz w:val="28"/>
          <w:szCs w:val="28"/>
        </w:rPr>
      </w:pPr>
      <w:r>
        <w:rPr>
          <w:sz w:val="28"/>
          <w:szCs w:val="28"/>
        </w:rPr>
        <w:lastRenderedPageBreak/>
        <w:t>The Irish delegates, whilst having professional backgrounds and</w:t>
      </w:r>
      <w:r w:rsidR="00342F40">
        <w:rPr>
          <w:sz w:val="28"/>
          <w:szCs w:val="28"/>
        </w:rPr>
        <w:t xml:space="preserve"> </w:t>
      </w:r>
      <w:r w:rsidR="00BF0875">
        <w:rPr>
          <w:sz w:val="28"/>
          <w:szCs w:val="28"/>
        </w:rPr>
        <w:t xml:space="preserve">having </w:t>
      </w:r>
      <w:r w:rsidR="00342F40">
        <w:rPr>
          <w:sz w:val="28"/>
          <w:szCs w:val="28"/>
        </w:rPr>
        <w:t xml:space="preserve">active political </w:t>
      </w:r>
      <w:r w:rsidR="001235D9">
        <w:rPr>
          <w:sz w:val="28"/>
          <w:szCs w:val="28"/>
        </w:rPr>
        <w:t>roles within the D</w:t>
      </w:r>
      <w:r w:rsidR="00EC1676">
        <w:rPr>
          <w:rFonts w:cstheme="minorHAnsi"/>
          <w:sz w:val="28"/>
          <w:szCs w:val="28"/>
        </w:rPr>
        <w:t>á</w:t>
      </w:r>
      <w:r w:rsidR="00EC1676">
        <w:rPr>
          <w:sz w:val="28"/>
          <w:szCs w:val="28"/>
        </w:rPr>
        <w:t xml:space="preserve">il, </w:t>
      </w:r>
      <w:r w:rsidR="00C22534">
        <w:rPr>
          <w:sz w:val="28"/>
          <w:szCs w:val="28"/>
        </w:rPr>
        <w:t xml:space="preserve">could be said to have been unevenly matched by their opposites at the negotiating table.  </w:t>
      </w:r>
      <w:r w:rsidR="000E0614">
        <w:rPr>
          <w:sz w:val="28"/>
          <w:szCs w:val="28"/>
        </w:rPr>
        <w:t>When Lloyd-George gave his ultimatum to the Irish delegation</w:t>
      </w:r>
      <w:r w:rsidR="005F594D">
        <w:rPr>
          <w:sz w:val="28"/>
          <w:szCs w:val="28"/>
        </w:rPr>
        <w:t xml:space="preserve">, sign now or Britain will declare war against Ireland, </w:t>
      </w:r>
      <w:r w:rsidR="002051BF">
        <w:rPr>
          <w:sz w:val="28"/>
          <w:szCs w:val="28"/>
        </w:rPr>
        <w:t xml:space="preserve">even having the advantage of hindsight, </w:t>
      </w:r>
      <w:r w:rsidR="003E38F7">
        <w:rPr>
          <w:sz w:val="28"/>
          <w:szCs w:val="28"/>
        </w:rPr>
        <w:t>it c</w:t>
      </w:r>
      <w:r w:rsidR="00F51946">
        <w:rPr>
          <w:sz w:val="28"/>
          <w:szCs w:val="28"/>
        </w:rPr>
        <w:t>ould</w:t>
      </w:r>
      <w:r w:rsidR="003E38F7">
        <w:rPr>
          <w:sz w:val="28"/>
          <w:szCs w:val="28"/>
        </w:rPr>
        <w:t xml:space="preserve"> be concluded that Arthur Griffiths and his colleagues had very little choice but to </w:t>
      </w:r>
      <w:r w:rsidR="00782C01">
        <w:rPr>
          <w:sz w:val="28"/>
          <w:szCs w:val="28"/>
        </w:rPr>
        <w:t xml:space="preserve">sign the </w:t>
      </w:r>
      <w:r w:rsidR="006607BC">
        <w:rPr>
          <w:sz w:val="28"/>
          <w:szCs w:val="28"/>
        </w:rPr>
        <w:t>Treaty.</w:t>
      </w:r>
    </w:p>
    <w:p w14:paraId="79DB7593" w14:textId="77777777" w:rsidR="00F73F09" w:rsidRDefault="00F73F09" w:rsidP="009200E8">
      <w:pPr>
        <w:rPr>
          <w:sz w:val="28"/>
          <w:szCs w:val="28"/>
        </w:rPr>
      </w:pPr>
    </w:p>
    <w:p w14:paraId="45842E36" w14:textId="0C296506" w:rsidR="006670EF" w:rsidRDefault="0032057F" w:rsidP="009200E8">
      <w:pPr>
        <w:rPr>
          <w:sz w:val="28"/>
          <w:szCs w:val="28"/>
        </w:rPr>
      </w:pPr>
      <w:r>
        <w:rPr>
          <w:sz w:val="28"/>
          <w:szCs w:val="28"/>
        </w:rPr>
        <w:t>The title statement of this essay</w:t>
      </w:r>
      <w:r w:rsidR="00341461">
        <w:rPr>
          <w:sz w:val="28"/>
          <w:szCs w:val="28"/>
        </w:rPr>
        <w:t>,</w:t>
      </w:r>
      <w:r>
        <w:rPr>
          <w:sz w:val="28"/>
          <w:szCs w:val="28"/>
        </w:rPr>
        <w:t xml:space="preserve"> ‘The Angl</w:t>
      </w:r>
      <w:r w:rsidR="00F2081D">
        <w:rPr>
          <w:sz w:val="28"/>
          <w:szCs w:val="28"/>
        </w:rPr>
        <w:t>o-Irish Treaty of 1921 marked a defeat for Irish Republicanism’</w:t>
      </w:r>
      <w:r w:rsidR="00341461">
        <w:rPr>
          <w:sz w:val="28"/>
          <w:szCs w:val="28"/>
        </w:rPr>
        <w:t>,</w:t>
      </w:r>
      <w:r w:rsidR="00D43083">
        <w:rPr>
          <w:sz w:val="28"/>
          <w:szCs w:val="28"/>
        </w:rPr>
        <w:t xml:space="preserve"> strongly</w:t>
      </w:r>
      <w:r w:rsidR="00341461">
        <w:rPr>
          <w:sz w:val="28"/>
          <w:szCs w:val="28"/>
        </w:rPr>
        <w:t xml:space="preserve"> suggests failure </w:t>
      </w:r>
      <w:r w:rsidR="0040200C">
        <w:rPr>
          <w:sz w:val="28"/>
          <w:szCs w:val="28"/>
        </w:rPr>
        <w:t>on the side of the Irish</w:t>
      </w:r>
      <w:r w:rsidR="004B69A0">
        <w:rPr>
          <w:sz w:val="28"/>
          <w:szCs w:val="28"/>
        </w:rPr>
        <w:t xml:space="preserve"> delegation</w:t>
      </w:r>
      <w:r w:rsidR="006372E5">
        <w:rPr>
          <w:sz w:val="28"/>
          <w:szCs w:val="28"/>
        </w:rPr>
        <w:t>, but for some it was not a failure</w:t>
      </w:r>
      <w:r w:rsidR="00474934">
        <w:rPr>
          <w:sz w:val="28"/>
          <w:szCs w:val="28"/>
        </w:rPr>
        <w:t>.  When requesting ratification</w:t>
      </w:r>
      <w:r w:rsidR="00FA552C">
        <w:rPr>
          <w:sz w:val="28"/>
          <w:szCs w:val="28"/>
        </w:rPr>
        <w:t>,</w:t>
      </w:r>
      <w:r w:rsidR="00474934">
        <w:rPr>
          <w:sz w:val="28"/>
          <w:szCs w:val="28"/>
        </w:rPr>
        <w:t xml:space="preserve"> by the D</w:t>
      </w:r>
      <w:r w:rsidR="00C2580E">
        <w:rPr>
          <w:rFonts w:cstheme="minorHAnsi"/>
          <w:sz w:val="28"/>
          <w:szCs w:val="28"/>
        </w:rPr>
        <w:t>á</w:t>
      </w:r>
      <w:r w:rsidR="00474934">
        <w:rPr>
          <w:sz w:val="28"/>
          <w:szCs w:val="28"/>
        </w:rPr>
        <w:t>il</w:t>
      </w:r>
      <w:r w:rsidR="00FA552C">
        <w:rPr>
          <w:sz w:val="28"/>
          <w:szCs w:val="28"/>
        </w:rPr>
        <w:t>,</w:t>
      </w:r>
      <w:r w:rsidR="00474934">
        <w:rPr>
          <w:sz w:val="28"/>
          <w:szCs w:val="28"/>
        </w:rPr>
        <w:t xml:space="preserve"> of the </w:t>
      </w:r>
      <w:r w:rsidR="00FA552C">
        <w:rPr>
          <w:sz w:val="28"/>
          <w:szCs w:val="28"/>
        </w:rPr>
        <w:t>Treaty, Arthur Griffiths</w:t>
      </w:r>
      <w:r w:rsidR="007F1260">
        <w:rPr>
          <w:sz w:val="28"/>
          <w:szCs w:val="28"/>
        </w:rPr>
        <w:t xml:space="preserve"> (</w:t>
      </w:r>
      <w:r w:rsidR="009C18E3">
        <w:rPr>
          <w:sz w:val="28"/>
          <w:szCs w:val="28"/>
        </w:rPr>
        <w:t>Minister of Foreign Affairs and first signatory of the Treaty on behalf of Ireland)</w:t>
      </w:r>
      <w:r w:rsidR="003F38B1">
        <w:rPr>
          <w:sz w:val="28"/>
          <w:szCs w:val="28"/>
        </w:rPr>
        <w:t xml:space="preserve"> said of himself and </w:t>
      </w:r>
      <w:r w:rsidR="0071037A">
        <w:rPr>
          <w:sz w:val="28"/>
          <w:szCs w:val="28"/>
        </w:rPr>
        <w:t>his</w:t>
      </w:r>
      <w:r w:rsidR="003F38B1">
        <w:rPr>
          <w:sz w:val="28"/>
          <w:szCs w:val="28"/>
        </w:rPr>
        <w:t xml:space="preserve"> fellow signatories</w:t>
      </w:r>
      <w:r w:rsidR="006670EF">
        <w:rPr>
          <w:sz w:val="28"/>
          <w:szCs w:val="28"/>
        </w:rPr>
        <w:t>:</w:t>
      </w:r>
    </w:p>
    <w:p w14:paraId="2D17FCAE" w14:textId="77777777" w:rsidR="000259CE" w:rsidRDefault="000259CE" w:rsidP="000259CE">
      <w:pPr>
        <w:ind w:left="720"/>
        <w:rPr>
          <w:sz w:val="28"/>
          <w:szCs w:val="28"/>
        </w:rPr>
      </w:pPr>
    </w:p>
    <w:p w14:paraId="2908A69E" w14:textId="1957A539" w:rsidR="00F25A17" w:rsidRPr="000259CE" w:rsidRDefault="00F212B2" w:rsidP="000259CE">
      <w:pPr>
        <w:ind w:left="720"/>
        <w:rPr>
          <w:sz w:val="24"/>
          <w:szCs w:val="24"/>
        </w:rPr>
      </w:pPr>
      <w:r w:rsidRPr="000259CE">
        <w:rPr>
          <w:sz w:val="24"/>
          <w:szCs w:val="24"/>
        </w:rPr>
        <w:t>We have brought back the flag; we have brought back the evacuation of Ireland after 700 years</w:t>
      </w:r>
      <w:r w:rsidR="00195FD0" w:rsidRPr="000259CE">
        <w:rPr>
          <w:sz w:val="24"/>
          <w:szCs w:val="24"/>
        </w:rPr>
        <w:t xml:space="preserve"> by British </w:t>
      </w:r>
      <w:r w:rsidR="005D72C0" w:rsidRPr="000259CE">
        <w:rPr>
          <w:sz w:val="24"/>
          <w:szCs w:val="24"/>
        </w:rPr>
        <w:t xml:space="preserve">troops and the formation of the Irish army.  We have brought back to Ireland her full rights </w:t>
      </w:r>
      <w:r w:rsidR="00DA47BC" w:rsidRPr="000259CE">
        <w:rPr>
          <w:sz w:val="24"/>
          <w:szCs w:val="24"/>
        </w:rPr>
        <w:t>and powers of fiscal control.</w:t>
      </w:r>
      <w:r w:rsidR="00AD7BCA">
        <w:rPr>
          <w:sz w:val="24"/>
          <w:szCs w:val="24"/>
        </w:rPr>
        <w:t>[…]</w:t>
      </w:r>
      <w:r w:rsidR="00876E59">
        <w:rPr>
          <w:sz w:val="24"/>
          <w:szCs w:val="24"/>
        </w:rPr>
        <w:t xml:space="preserve"> a</w:t>
      </w:r>
      <w:r w:rsidR="00672E1D" w:rsidRPr="000259CE">
        <w:rPr>
          <w:sz w:val="24"/>
          <w:szCs w:val="24"/>
        </w:rPr>
        <w:t xml:space="preserve">n Ireland developing her own life, </w:t>
      </w:r>
      <w:r w:rsidR="005F0526" w:rsidRPr="000259CE">
        <w:rPr>
          <w:sz w:val="24"/>
          <w:szCs w:val="24"/>
        </w:rPr>
        <w:t>carving out her own way of existence</w:t>
      </w:r>
      <w:r w:rsidR="00A1378B">
        <w:rPr>
          <w:sz w:val="24"/>
          <w:szCs w:val="24"/>
        </w:rPr>
        <w:t xml:space="preserve">, </w:t>
      </w:r>
      <w:r w:rsidR="00E560C6">
        <w:rPr>
          <w:sz w:val="24"/>
          <w:szCs w:val="24"/>
        </w:rPr>
        <w:t xml:space="preserve">and rebuilding the Gaelic civilisation broken down </w:t>
      </w:r>
      <w:r w:rsidR="00D35232">
        <w:rPr>
          <w:sz w:val="24"/>
          <w:szCs w:val="24"/>
        </w:rPr>
        <w:t>at the battle of Kinsale</w:t>
      </w:r>
      <w:r w:rsidR="005F0526" w:rsidRPr="000259CE">
        <w:rPr>
          <w:sz w:val="24"/>
          <w:szCs w:val="24"/>
        </w:rPr>
        <w:t>…</w:t>
      </w:r>
      <w:r w:rsidR="003A6C4A">
        <w:rPr>
          <w:rStyle w:val="FootnoteReference"/>
          <w:sz w:val="24"/>
          <w:szCs w:val="24"/>
        </w:rPr>
        <w:footnoteReference w:id="7"/>
      </w:r>
    </w:p>
    <w:p w14:paraId="3F026C96" w14:textId="02B209B2" w:rsidR="005F0526" w:rsidRDefault="005F0526">
      <w:pPr>
        <w:rPr>
          <w:sz w:val="28"/>
          <w:szCs w:val="28"/>
        </w:rPr>
      </w:pPr>
    </w:p>
    <w:p w14:paraId="032AA0B9" w14:textId="7E7A2166" w:rsidR="004F6630" w:rsidRDefault="00F13999">
      <w:pPr>
        <w:rPr>
          <w:sz w:val="28"/>
          <w:szCs w:val="28"/>
        </w:rPr>
      </w:pPr>
      <w:r>
        <w:rPr>
          <w:sz w:val="28"/>
          <w:szCs w:val="28"/>
        </w:rPr>
        <w:t>What Griffiths</w:t>
      </w:r>
      <w:r w:rsidR="00202623">
        <w:rPr>
          <w:sz w:val="28"/>
          <w:szCs w:val="28"/>
        </w:rPr>
        <w:t>,</w:t>
      </w:r>
      <w:r w:rsidR="006E5A40">
        <w:rPr>
          <w:sz w:val="28"/>
          <w:szCs w:val="28"/>
        </w:rPr>
        <w:t xml:space="preserve"> and fellow signatories</w:t>
      </w:r>
      <w:r w:rsidR="00202623">
        <w:rPr>
          <w:sz w:val="28"/>
          <w:szCs w:val="28"/>
        </w:rPr>
        <w:t>,</w:t>
      </w:r>
      <w:r>
        <w:rPr>
          <w:sz w:val="28"/>
          <w:szCs w:val="28"/>
        </w:rPr>
        <w:t xml:space="preserve"> brought back </w:t>
      </w:r>
      <w:r w:rsidR="00957918">
        <w:rPr>
          <w:sz w:val="28"/>
          <w:szCs w:val="28"/>
        </w:rPr>
        <w:t xml:space="preserve">fell short of </w:t>
      </w:r>
      <w:r w:rsidR="00F80235">
        <w:rPr>
          <w:sz w:val="28"/>
          <w:szCs w:val="28"/>
        </w:rPr>
        <w:t xml:space="preserve">the demands of the </w:t>
      </w:r>
      <w:r w:rsidR="00164E7D">
        <w:rPr>
          <w:sz w:val="28"/>
          <w:szCs w:val="28"/>
        </w:rPr>
        <w:t>radical</w:t>
      </w:r>
      <w:r w:rsidR="00957918">
        <w:rPr>
          <w:sz w:val="28"/>
          <w:szCs w:val="28"/>
        </w:rPr>
        <w:t xml:space="preserve"> </w:t>
      </w:r>
      <w:r w:rsidR="00814AAF">
        <w:rPr>
          <w:sz w:val="28"/>
          <w:szCs w:val="28"/>
        </w:rPr>
        <w:t xml:space="preserve">Irish </w:t>
      </w:r>
      <w:r w:rsidR="00CD6722">
        <w:rPr>
          <w:sz w:val="28"/>
          <w:szCs w:val="28"/>
        </w:rPr>
        <w:t>nationalists</w:t>
      </w:r>
      <w:r w:rsidR="00202623">
        <w:rPr>
          <w:sz w:val="28"/>
          <w:szCs w:val="28"/>
        </w:rPr>
        <w:t>, who were</w:t>
      </w:r>
      <w:r w:rsidR="00CD6722">
        <w:rPr>
          <w:sz w:val="28"/>
          <w:szCs w:val="28"/>
        </w:rPr>
        <w:t xml:space="preserve"> calling for</w:t>
      </w:r>
      <w:r w:rsidR="00085B79">
        <w:rPr>
          <w:sz w:val="28"/>
          <w:szCs w:val="28"/>
        </w:rPr>
        <w:t xml:space="preserve"> full</w:t>
      </w:r>
      <w:r w:rsidR="00CD6722">
        <w:rPr>
          <w:sz w:val="28"/>
          <w:szCs w:val="28"/>
        </w:rPr>
        <w:t xml:space="preserve"> </w:t>
      </w:r>
      <w:r w:rsidR="00E6164F">
        <w:rPr>
          <w:sz w:val="28"/>
          <w:szCs w:val="28"/>
        </w:rPr>
        <w:t>R</w:t>
      </w:r>
      <w:r w:rsidR="00526686">
        <w:rPr>
          <w:sz w:val="28"/>
          <w:szCs w:val="28"/>
        </w:rPr>
        <w:t>ep</w:t>
      </w:r>
      <w:r w:rsidR="00966E72">
        <w:rPr>
          <w:sz w:val="28"/>
          <w:szCs w:val="28"/>
        </w:rPr>
        <w:t>ublicanism</w:t>
      </w:r>
      <w:r w:rsidR="00085B79">
        <w:rPr>
          <w:sz w:val="28"/>
          <w:szCs w:val="28"/>
        </w:rPr>
        <w:t xml:space="preserve"> of Ireland</w:t>
      </w:r>
      <w:r w:rsidR="00966E72">
        <w:rPr>
          <w:sz w:val="28"/>
          <w:szCs w:val="28"/>
        </w:rPr>
        <w:t>;</w:t>
      </w:r>
      <w:r w:rsidR="00D35232">
        <w:rPr>
          <w:sz w:val="28"/>
          <w:szCs w:val="28"/>
        </w:rPr>
        <w:t xml:space="preserve"> </w:t>
      </w:r>
      <w:r w:rsidR="00376387">
        <w:rPr>
          <w:sz w:val="28"/>
          <w:szCs w:val="28"/>
        </w:rPr>
        <w:t>however,</w:t>
      </w:r>
      <w:r w:rsidR="00BD50E0">
        <w:rPr>
          <w:sz w:val="28"/>
          <w:szCs w:val="28"/>
        </w:rPr>
        <w:t xml:space="preserve"> they</w:t>
      </w:r>
      <w:r w:rsidR="00D35232">
        <w:rPr>
          <w:sz w:val="28"/>
          <w:szCs w:val="28"/>
        </w:rPr>
        <w:t xml:space="preserve"> w</w:t>
      </w:r>
      <w:r w:rsidR="00BD50E0">
        <w:rPr>
          <w:sz w:val="28"/>
          <w:szCs w:val="28"/>
        </w:rPr>
        <w:t>ere each</w:t>
      </w:r>
      <w:r w:rsidR="00D35232">
        <w:rPr>
          <w:sz w:val="28"/>
          <w:szCs w:val="28"/>
        </w:rPr>
        <w:t xml:space="preserve"> convinced that what </w:t>
      </w:r>
      <w:r w:rsidR="00BD50E0">
        <w:rPr>
          <w:sz w:val="28"/>
          <w:szCs w:val="28"/>
        </w:rPr>
        <w:t>they</w:t>
      </w:r>
      <w:r w:rsidR="00D35232">
        <w:rPr>
          <w:sz w:val="28"/>
          <w:szCs w:val="28"/>
        </w:rPr>
        <w:t xml:space="preserve"> brought back </w:t>
      </w:r>
      <w:r w:rsidR="00921E44">
        <w:rPr>
          <w:sz w:val="28"/>
          <w:szCs w:val="28"/>
        </w:rPr>
        <w:t xml:space="preserve">may not have been the full freedom of Ireland and </w:t>
      </w:r>
      <w:r w:rsidR="00743DAF">
        <w:rPr>
          <w:sz w:val="28"/>
          <w:szCs w:val="28"/>
        </w:rPr>
        <w:t>the unifying of all counties</w:t>
      </w:r>
      <w:r w:rsidR="00FA6C16">
        <w:rPr>
          <w:sz w:val="28"/>
          <w:szCs w:val="28"/>
        </w:rPr>
        <w:t>, and the</w:t>
      </w:r>
      <w:r w:rsidR="000930A8">
        <w:rPr>
          <w:sz w:val="28"/>
          <w:szCs w:val="28"/>
        </w:rPr>
        <w:t xml:space="preserve"> desired</w:t>
      </w:r>
      <w:r w:rsidR="00FA6C16">
        <w:rPr>
          <w:sz w:val="28"/>
          <w:szCs w:val="28"/>
        </w:rPr>
        <w:t xml:space="preserve"> </w:t>
      </w:r>
      <w:r w:rsidR="00ED445C">
        <w:rPr>
          <w:sz w:val="28"/>
          <w:szCs w:val="28"/>
        </w:rPr>
        <w:t>Irish Republic</w:t>
      </w:r>
      <w:r w:rsidR="00376387">
        <w:rPr>
          <w:sz w:val="28"/>
          <w:szCs w:val="28"/>
        </w:rPr>
        <w:t>, but certainly</w:t>
      </w:r>
      <w:r w:rsidR="002D5D1D">
        <w:rPr>
          <w:sz w:val="28"/>
          <w:szCs w:val="28"/>
        </w:rPr>
        <w:t xml:space="preserve"> it</w:t>
      </w:r>
      <w:r w:rsidR="00376387">
        <w:rPr>
          <w:sz w:val="28"/>
          <w:szCs w:val="28"/>
        </w:rPr>
        <w:t xml:space="preserve"> was </w:t>
      </w:r>
      <w:r w:rsidR="005B1715">
        <w:rPr>
          <w:sz w:val="28"/>
          <w:szCs w:val="28"/>
        </w:rPr>
        <w:t>a foundation upon which those freedoms may be addressed in the future</w:t>
      </w:r>
      <w:r w:rsidR="00016D69">
        <w:rPr>
          <w:sz w:val="28"/>
          <w:szCs w:val="28"/>
        </w:rPr>
        <w:t xml:space="preserve">.  </w:t>
      </w:r>
      <w:r w:rsidR="008F2084">
        <w:rPr>
          <w:sz w:val="28"/>
          <w:szCs w:val="28"/>
        </w:rPr>
        <w:t xml:space="preserve">Whilst it was to take </w:t>
      </w:r>
      <w:r w:rsidR="00D250DC">
        <w:rPr>
          <w:sz w:val="28"/>
          <w:szCs w:val="28"/>
        </w:rPr>
        <w:t>some years, the Irish Free State did indeed</w:t>
      </w:r>
      <w:r w:rsidR="00854CDA">
        <w:rPr>
          <w:sz w:val="28"/>
          <w:szCs w:val="28"/>
        </w:rPr>
        <w:t xml:space="preserve"> </w:t>
      </w:r>
      <w:r w:rsidR="00D250DC">
        <w:rPr>
          <w:sz w:val="28"/>
          <w:szCs w:val="28"/>
        </w:rPr>
        <w:t>become a Republ</w:t>
      </w:r>
      <w:r w:rsidR="00317798">
        <w:rPr>
          <w:sz w:val="28"/>
          <w:szCs w:val="28"/>
        </w:rPr>
        <w:t>ic</w:t>
      </w:r>
      <w:r w:rsidR="00854CDA">
        <w:rPr>
          <w:sz w:val="28"/>
          <w:szCs w:val="28"/>
        </w:rPr>
        <w:t xml:space="preserve"> </w:t>
      </w:r>
      <w:r w:rsidR="00E01BF2">
        <w:rPr>
          <w:sz w:val="28"/>
          <w:szCs w:val="28"/>
        </w:rPr>
        <w:t xml:space="preserve">having </w:t>
      </w:r>
      <w:r w:rsidR="00854CDA">
        <w:rPr>
          <w:sz w:val="28"/>
          <w:szCs w:val="28"/>
        </w:rPr>
        <w:t>‘formally</w:t>
      </w:r>
      <w:r w:rsidR="00E01BF2">
        <w:rPr>
          <w:sz w:val="28"/>
          <w:szCs w:val="28"/>
        </w:rPr>
        <w:t xml:space="preserve"> left the Commonwealth</w:t>
      </w:r>
      <w:r w:rsidR="00C7492C">
        <w:rPr>
          <w:sz w:val="28"/>
          <w:szCs w:val="28"/>
        </w:rPr>
        <w:t>’</w:t>
      </w:r>
      <w:r w:rsidR="006562A7">
        <w:rPr>
          <w:rStyle w:val="FootnoteReference"/>
          <w:sz w:val="28"/>
          <w:szCs w:val="28"/>
        </w:rPr>
        <w:footnoteReference w:id="8"/>
      </w:r>
      <w:r w:rsidR="00C7492C">
        <w:rPr>
          <w:sz w:val="28"/>
          <w:szCs w:val="28"/>
        </w:rPr>
        <w:t xml:space="preserve"> in 1949, becoming</w:t>
      </w:r>
      <w:r w:rsidR="00572EE0">
        <w:rPr>
          <w:sz w:val="28"/>
          <w:szCs w:val="28"/>
        </w:rPr>
        <w:t xml:space="preserve"> what we </w:t>
      </w:r>
      <w:r w:rsidR="00C7492C">
        <w:rPr>
          <w:sz w:val="28"/>
          <w:szCs w:val="28"/>
        </w:rPr>
        <w:t>know</w:t>
      </w:r>
      <w:r w:rsidR="00572EE0">
        <w:rPr>
          <w:sz w:val="28"/>
          <w:szCs w:val="28"/>
        </w:rPr>
        <w:t xml:space="preserve"> today, </w:t>
      </w:r>
      <w:r w:rsidR="00FF0755">
        <w:rPr>
          <w:sz w:val="28"/>
          <w:szCs w:val="28"/>
        </w:rPr>
        <w:t>the Republic of Ireland</w:t>
      </w:r>
      <w:r w:rsidR="00085B79">
        <w:rPr>
          <w:sz w:val="28"/>
          <w:szCs w:val="28"/>
        </w:rPr>
        <w:t>.</w:t>
      </w:r>
    </w:p>
    <w:p w14:paraId="6C66E9C7" w14:textId="77777777" w:rsidR="006D6CBF" w:rsidRDefault="006D6CBF" w:rsidP="006D6CBF">
      <w:pPr>
        <w:rPr>
          <w:sz w:val="28"/>
          <w:szCs w:val="28"/>
        </w:rPr>
      </w:pPr>
    </w:p>
    <w:p w14:paraId="350563CF" w14:textId="4E87B36D" w:rsidR="006D6CBF" w:rsidRDefault="006D6CBF" w:rsidP="006D6CBF">
      <w:pPr>
        <w:rPr>
          <w:sz w:val="28"/>
          <w:szCs w:val="28"/>
        </w:rPr>
      </w:pPr>
      <w:r>
        <w:rPr>
          <w:sz w:val="28"/>
          <w:szCs w:val="28"/>
        </w:rPr>
        <w:t>To understand the disappointment and perceived betrayal of the Anglo-Irish Treaty of 1921, the protagonists and their views cannot be ignored, and in the case of the elected President of the D</w:t>
      </w:r>
      <w:r>
        <w:rPr>
          <w:rFonts w:cstheme="minorHAnsi"/>
          <w:sz w:val="28"/>
          <w:szCs w:val="28"/>
        </w:rPr>
        <w:t>á</w:t>
      </w:r>
      <w:r>
        <w:rPr>
          <w:sz w:val="28"/>
          <w:szCs w:val="28"/>
        </w:rPr>
        <w:t xml:space="preserve">il, Eamon De Valera, </w:t>
      </w:r>
      <w:r w:rsidR="00021A2B">
        <w:rPr>
          <w:sz w:val="28"/>
          <w:szCs w:val="28"/>
        </w:rPr>
        <w:t>decisions</w:t>
      </w:r>
      <w:r>
        <w:rPr>
          <w:sz w:val="28"/>
          <w:szCs w:val="28"/>
        </w:rPr>
        <w:t xml:space="preserve"> taken.</w:t>
      </w:r>
      <w:r w:rsidR="00A576F8">
        <w:rPr>
          <w:sz w:val="28"/>
          <w:szCs w:val="28"/>
        </w:rPr>
        <w:t xml:space="preserve">  In introducing the </w:t>
      </w:r>
      <w:r w:rsidR="00036394">
        <w:rPr>
          <w:sz w:val="28"/>
          <w:szCs w:val="28"/>
        </w:rPr>
        <w:t>‘</w:t>
      </w:r>
      <w:r w:rsidR="002724CD">
        <w:rPr>
          <w:sz w:val="28"/>
          <w:szCs w:val="28"/>
        </w:rPr>
        <w:t xml:space="preserve">Envoys </w:t>
      </w:r>
      <w:r w:rsidR="002724CD">
        <w:rPr>
          <w:sz w:val="28"/>
          <w:szCs w:val="28"/>
        </w:rPr>
        <w:lastRenderedPageBreak/>
        <w:t>P</w:t>
      </w:r>
      <w:r w:rsidR="006231A3">
        <w:rPr>
          <w:sz w:val="28"/>
          <w:szCs w:val="28"/>
        </w:rPr>
        <w:t>leni</w:t>
      </w:r>
      <w:r w:rsidR="00E94C1A">
        <w:rPr>
          <w:sz w:val="28"/>
          <w:szCs w:val="28"/>
        </w:rPr>
        <w:t>poten</w:t>
      </w:r>
      <w:r w:rsidR="002724CD">
        <w:rPr>
          <w:sz w:val="28"/>
          <w:szCs w:val="28"/>
        </w:rPr>
        <w:t>tiary</w:t>
      </w:r>
      <w:r w:rsidR="00036394">
        <w:rPr>
          <w:sz w:val="28"/>
          <w:szCs w:val="28"/>
        </w:rPr>
        <w:t>’</w:t>
      </w:r>
      <w:r w:rsidR="00036394">
        <w:rPr>
          <w:rStyle w:val="FootnoteReference"/>
          <w:sz w:val="28"/>
          <w:szCs w:val="28"/>
        </w:rPr>
        <w:footnoteReference w:id="9"/>
      </w:r>
      <w:r w:rsidR="00404952">
        <w:rPr>
          <w:sz w:val="28"/>
          <w:szCs w:val="28"/>
        </w:rPr>
        <w:t xml:space="preserve">, </w:t>
      </w:r>
      <w:r w:rsidR="006231A3">
        <w:rPr>
          <w:sz w:val="28"/>
          <w:szCs w:val="28"/>
        </w:rPr>
        <w:t>t</w:t>
      </w:r>
      <w:r w:rsidR="008D03CC">
        <w:rPr>
          <w:sz w:val="28"/>
          <w:szCs w:val="28"/>
        </w:rPr>
        <w:t>he group that</w:t>
      </w:r>
      <w:r w:rsidR="006231A3">
        <w:rPr>
          <w:sz w:val="28"/>
          <w:szCs w:val="28"/>
        </w:rPr>
        <w:t xml:space="preserve"> became the signatories of the Anglo-Irish Treaty</w:t>
      </w:r>
      <w:r w:rsidR="0067228F">
        <w:rPr>
          <w:sz w:val="28"/>
          <w:szCs w:val="28"/>
        </w:rPr>
        <w:t xml:space="preserve"> 1921, these views </w:t>
      </w:r>
      <w:r w:rsidR="00D91058">
        <w:rPr>
          <w:sz w:val="28"/>
          <w:szCs w:val="28"/>
        </w:rPr>
        <w:t>can be further explored.</w:t>
      </w:r>
    </w:p>
    <w:p w14:paraId="28004F5C" w14:textId="6F6F4CEB" w:rsidR="006D6CBF" w:rsidRDefault="006D6CBF">
      <w:pPr>
        <w:rPr>
          <w:sz w:val="28"/>
          <w:szCs w:val="28"/>
        </w:rPr>
      </w:pPr>
    </w:p>
    <w:p w14:paraId="1BE6B9A7" w14:textId="6B7261C5" w:rsidR="00AD0ADB" w:rsidRDefault="00E64A71">
      <w:pPr>
        <w:rPr>
          <w:sz w:val="28"/>
          <w:szCs w:val="28"/>
        </w:rPr>
      </w:pPr>
      <w:r>
        <w:rPr>
          <w:sz w:val="28"/>
          <w:szCs w:val="28"/>
        </w:rPr>
        <w:t xml:space="preserve">Michael Collins had </w:t>
      </w:r>
      <w:r w:rsidR="00186250">
        <w:rPr>
          <w:sz w:val="28"/>
          <w:szCs w:val="28"/>
        </w:rPr>
        <w:t>gone to London believing that both Arthur Griffiths and h</w:t>
      </w:r>
      <w:r w:rsidR="00830E3E">
        <w:rPr>
          <w:sz w:val="28"/>
          <w:szCs w:val="28"/>
        </w:rPr>
        <w:t>e</w:t>
      </w:r>
      <w:r w:rsidR="00186250">
        <w:rPr>
          <w:sz w:val="28"/>
          <w:szCs w:val="28"/>
        </w:rPr>
        <w:t xml:space="preserve"> </w:t>
      </w:r>
      <w:r w:rsidR="002A0A8A">
        <w:rPr>
          <w:sz w:val="28"/>
          <w:szCs w:val="28"/>
        </w:rPr>
        <w:t xml:space="preserve">had been ‘set up’ by De Valera.  </w:t>
      </w:r>
      <w:r w:rsidR="00D15358">
        <w:rPr>
          <w:sz w:val="28"/>
          <w:szCs w:val="28"/>
        </w:rPr>
        <w:t>The correspondence between De Valera and Lloyd-George would certainly point to</w:t>
      </w:r>
      <w:r w:rsidR="00DE1B36">
        <w:rPr>
          <w:sz w:val="28"/>
          <w:szCs w:val="28"/>
        </w:rPr>
        <w:t xml:space="preserve"> a proposal</w:t>
      </w:r>
      <w:r w:rsidR="00327690">
        <w:rPr>
          <w:sz w:val="28"/>
          <w:szCs w:val="28"/>
        </w:rPr>
        <w:t xml:space="preserve"> that would lead</w:t>
      </w:r>
      <w:r w:rsidR="00D15358">
        <w:rPr>
          <w:sz w:val="28"/>
          <w:szCs w:val="28"/>
        </w:rPr>
        <w:t xml:space="preserve"> </w:t>
      </w:r>
      <w:r w:rsidR="00FC1212">
        <w:rPr>
          <w:sz w:val="28"/>
          <w:szCs w:val="28"/>
        </w:rPr>
        <w:t xml:space="preserve">Collins and Griffiths being unable to bring back to Ireland the Republic </w:t>
      </w:r>
      <w:r w:rsidR="00725CC2">
        <w:rPr>
          <w:sz w:val="28"/>
          <w:szCs w:val="28"/>
        </w:rPr>
        <w:t xml:space="preserve">that was called for.  </w:t>
      </w:r>
      <w:r w:rsidR="00FB10DF">
        <w:rPr>
          <w:sz w:val="28"/>
          <w:szCs w:val="28"/>
        </w:rPr>
        <w:t>When standing in front of De Valera and the D</w:t>
      </w:r>
      <w:r w:rsidR="00A83237">
        <w:rPr>
          <w:rFonts w:cstheme="minorHAnsi"/>
          <w:sz w:val="28"/>
          <w:szCs w:val="28"/>
        </w:rPr>
        <w:t>á</w:t>
      </w:r>
      <w:r w:rsidR="00A83237">
        <w:rPr>
          <w:sz w:val="28"/>
          <w:szCs w:val="28"/>
        </w:rPr>
        <w:t xml:space="preserve">il, Collins </w:t>
      </w:r>
      <w:r w:rsidR="00A93A7B">
        <w:rPr>
          <w:sz w:val="28"/>
          <w:szCs w:val="28"/>
        </w:rPr>
        <w:t>said of the Treaty 'it gives</w:t>
      </w:r>
      <w:r w:rsidR="007F50FD">
        <w:rPr>
          <w:sz w:val="28"/>
          <w:szCs w:val="28"/>
        </w:rPr>
        <w:t xml:space="preserve"> us freedom, not the ultimate freedom that all nations desire but the freedom to </w:t>
      </w:r>
      <w:r w:rsidR="00D53D5D">
        <w:rPr>
          <w:sz w:val="28"/>
          <w:szCs w:val="28"/>
        </w:rPr>
        <w:t>achieve it’</w:t>
      </w:r>
      <w:r w:rsidR="00D53D5D">
        <w:rPr>
          <w:rStyle w:val="FootnoteReference"/>
          <w:sz w:val="28"/>
          <w:szCs w:val="28"/>
        </w:rPr>
        <w:footnoteReference w:id="10"/>
      </w:r>
      <w:r w:rsidR="00D53D5D">
        <w:rPr>
          <w:sz w:val="28"/>
          <w:szCs w:val="28"/>
        </w:rPr>
        <w:t>.</w:t>
      </w:r>
      <w:r w:rsidR="00C12433">
        <w:rPr>
          <w:sz w:val="28"/>
          <w:szCs w:val="28"/>
        </w:rPr>
        <w:t xml:space="preserve">  </w:t>
      </w:r>
      <w:r w:rsidR="00523E42">
        <w:rPr>
          <w:sz w:val="28"/>
          <w:szCs w:val="28"/>
        </w:rPr>
        <w:t>In signing the Treaty</w:t>
      </w:r>
      <w:r w:rsidR="00B20234">
        <w:rPr>
          <w:sz w:val="28"/>
          <w:szCs w:val="28"/>
        </w:rPr>
        <w:t>,</w:t>
      </w:r>
      <w:r w:rsidR="00523E42">
        <w:rPr>
          <w:sz w:val="28"/>
          <w:szCs w:val="28"/>
        </w:rPr>
        <w:t xml:space="preserve"> </w:t>
      </w:r>
      <w:r w:rsidR="00557C36">
        <w:rPr>
          <w:sz w:val="28"/>
          <w:szCs w:val="28"/>
        </w:rPr>
        <w:t xml:space="preserve">Collins and the other delegates split the </w:t>
      </w:r>
      <w:r w:rsidR="00DF1A39">
        <w:rPr>
          <w:sz w:val="28"/>
          <w:szCs w:val="28"/>
        </w:rPr>
        <w:t>Sinn Fein political movemen</w:t>
      </w:r>
      <w:r w:rsidR="00426F72">
        <w:rPr>
          <w:sz w:val="28"/>
          <w:szCs w:val="28"/>
        </w:rPr>
        <w:t xml:space="preserve">t and these divisions </w:t>
      </w:r>
      <w:r w:rsidR="00DA0D36">
        <w:rPr>
          <w:sz w:val="28"/>
          <w:szCs w:val="28"/>
        </w:rPr>
        <w:t>would have dire consequences</w:t>
      </w:r>
      <w:r w:rsidR="00B20234">
        <w:rPr>
          <w:sz w:val="28"/>
          <w:szCs w:val="28"/>
        </w:rPr>
        <w:t xml:space="preserve">, </w:t>
      </w:r>
      <w:r w:rsidR="002C02EB">
        <w:rPr>
          <w:sz w:val="28"/>
          <w:szCs w:val="28"/>
        </w:rPr>
        <w:t>and there would be a war</w:t>
      </w:r>
      <w:r w:rsidR="00C07218">
        <w:rPr>
          <w:sz w:val="28"/>
          <w:szCs w:val="28"/>
        </w:rPr>
        <w:t>,</w:t>
      </w:r>
      <w:r w:rsidR="002C02EB">
        <w:rPr>
          <w:sz w:val="28"/>
          <w:szCs w:val="28"/>
        </w:rPr>
        <w:t xml:space="preserve"> but it would be</w:t>
      </w:r>
      <w:r w:rsidR="008831B8">
        <w:rPr>
          <w:sz w:val="28"/>
          <w:szCs w:val="28"/>
        </w:rPr>
        <w:t xml:space="preserve"> a </w:t>
      </w:r>
      <w:r w:rsidR="00D2148A">
        <w:rPr>
          <w:sz w:val="28"/>
          <w:szCs w:val="28"/>
        </w:rPr>
        <w:t>‘</w:t>
      </w:r>
      <w:r w:rsidR="008831B8">
        <w:rPr>
          <w:sz w:val="28"/>
          <w:szCs w:val="28"/>
        </w:rPr>
        <w:t>Civil W</w:t>
      </w:r>
      <w:r w:rsidR="00D2148A">
        <w:rPr>
          <w:sz w:val="28"/>
          <w:szCs w:val="28"/>
        </w:rPr>
        <w:t>a</w:t>
      </w:r>
      <w:r w:rsidR="008831B8">
        <w:rPr>
          <w:sz w:val="28"/>
          <w:szCs w:val="28"/>
        </w:rPr>
        <w:t>r</w:t>
      </w:r>
      <w:r w:rsidR="00D2148A">
        <w:rPr>
          <w:sz w:val="28"/>
          <w:szCs w:val="28"/>
        </w:rPr>
        <w:t>’</w:t>
      </w:r>
      <w:r w:rsidR="002C02EB">
        <w:rPr>
          <w:sz w:val="28"/>
          <w:szCs w:val="28"/>
        </w:rPr>
        <w:t xml:space="preserve"> within Ireland rather than</w:t>
      </w:r>
      <w:r w:rsidR="00D2148A">
        <w:rPr>
          <w:sz w:val="28"/>
          <w:szCs w:val="28"/>
        </w:rPr>
        <w:t xml:space="preserve"> the threatened conflict</w:t>
      </w:r>
      <w:r w:rsidR="002C02EB">
        <w:rPr>
          <w:sz w:val="28"/>
          <w:szCs w:val="28"/>
        </w:rPr>
        <w:t xml:space="preserve"> </w:t>
      </w:r>
      <w:r w:rsidR="003400D3">
        <w:rPr>
          <w:sz w:val="28"/>
          <w:szCs w:val="28"/>
        </w:rPr>
        <w:t xml:space="preserve">with Britain.  </w:t>
      </w:r>
      <w:r w:rsidR="008F2CEF">
        <w:rPr>
          <w:sz w:val="28"/>
          <w:szCs w:val="28"/>
        </w:rPr>
        <w:t>Collin</w:t>
      </w:r>
      <w:r w:rsidR="009E160B">
        <w:rPr>
          <w:sz w:val="28"/>
          <w:szCs w:val="28"/>
        </w:rPr>
        <w:t xml:space="preserve">s when contemplating the prospect of war would, being </w:t>
      </w:r>
      <w:r w:rsidR="00AE7FBC">
        <w:rPr>
          <w:sz w:val="28"/>
          <w:szCs w:val="28"/>
        </w:rPr>
        <w:t xml:space="preserve">a </w:t>
      </w:r>
      <w:r w:rsidR="00C5542A">
        <w:rPr>
          <w:sz w:val="28"/>
          <w:szCs w:val="28"/>
        </w:rPr>
        <w:t>‘director of intelligence in the IRA and leading figure in the IRB’</w:t>
      </w:r>
      <w:r w:rsidR="00480416">
        <w:rPr>
          <w:rStyle w:val="FootnoteReference"/>
          <w:sz w:val="28"/>
          <w:szCs w:val="28"/>
        </w:rPr>
        <w:footnoteReference w:id="11"/>
      </w:r>
      <w:r w:rsidR="00C5542A">
        <w:rPr>
          <w:sz w:val="28"/>
          <w:szCs w:val="28"/>
        </w:rPr>
        <w:t xml:space="preserve"> </w:t>
      </w:r>
      <w:r w:rsidR="00F219A6">
        <w:rPr>
          <w:sz w:val="28"/>
          <w:szCs w:val="28"/>
        </w:rPr>
        <w:t xml:space="preserve">would have been well aware of the </w:t>
      </w:r>
      <w:r w:rsidR="00F90644">
        <w:rPr>
          <w:sz w:val="28"/>
          <w:szCs w:val="28"/>
        </w:rPr>
        <w:t xml:space="preserve">resources available to </w:t>
      </w:r>
      <w:r w:rsidR="00C14576">
        <w:rPr>
          <w:sz w:val="28"/>
          <w:szCs w:val="28"/>
        </w:rPr>
        <w:t>face combat, his decision to not call the bluff of L</w:t>
      </w:r>
      <w:r w:rsidR="00D422A9">
        <w:rPr>
          <w:sz w:val="28"/>
          <w:szCs w:val="28"/>
        </w:rPr>
        <w:t>l</w:t>
      </w:r>
      <w:r w:rsidR="00C14576">
        <w:rPr>
          <w:sz w:val="28"/>
          <w:szCs w:val="28"/>
        </w:rPr>
        <w:t>oyd-George</w:t>
      </w:r>
      <w:r w:rsidR="00D422A9">
        <w:rPr>
          <w:sz w:val="28"/>
          <w:szCs w:val="28"/>
        </w:rPr>
        <w:t xml:space="preserve"> may be said to reflect this knowledge.</w:t>
      </w:r>
    </w:p>
    <w:p w14:paraId="56C8F3FE" w14:textId="77777777" w:rsidR="00AD0ADB" w:rsidRDefault="00AD0ADB">
      <w:pPr>
        <w:rPr>
          <w:sz w:val="28"/>
          <w:szCs w:val="28"/>
        </w:rPr>
      </w:pPr>
    </w:p>
    <w:p w14:paraId="611248A7" w14:textId="48D5D1FA" w:rsidR="005853F3" w:rsidRDefault="00F56E12">
      <w:pPr>
        <w:rPr>
          <w:sz w:val="28"/>
          <w:szCs w:val="28"/>
        </w:rPr>
      </w:pPr>
      <w:r>
        <w:rPr>
          <w:sz w:val="28"/>
          <w:szCs w:val="28"/>
        </w:rPr>
        <w:t xml:space="preserve">The </w:t>
      </w:r>
      <w:r w:rsidR="0080697C">
        <w:rPr>
          <w:sz w:val="28"/>
          <w:szCs w:val="28"/>
        </w:rPr>
        <w:t>final signing of the Anglo-Irish Treaty on 6</w:t>
      </w:r>
      <w:r w:rsidR="0080697C" w:rsidRPr="0080697C">
        <w:rPr>
          <w:sz w:val="28"/>
          <w:szCs w:val="28"/>
          <w:vertAlign w:val="superscript"/>
        </w:rPr>
        <w:t>th</w:t>
      </w:r>
      <w:r w:rsidR="0080697C">
        <w:rPr>
          <w:sz w:val="28"/>
          <w:szCs w:val="28"/>
        </w:rPr>
        <w:t xml:space="preserve"> December 1921 </w:t>
      </w:r>
      <w:r w:rsidR="00AF6C8B">
        <w:rPr>
          <w:sz w:val="28"/>
          <w:szCs w:val="28"/>
        </w:rPr>
        <w:t>may</w:t>
      </w:r>
      <w:r w:rsidR="00C202A9">
        <w:rPr>
          <w:sz w:val="28"/>
          <w:szCs w:val="28"/>
        </w:rPr>
        <w:t xml:space="preserve"> have been seen as a betrayal</w:t>
      </w:r>
      <w:r w:rsidR="00AD093A">
        <w:rPr>
          <w:sz w:val="28"/>
          <w:szCs w:val="28"/>
        </w:rPr>
        <w:t xml:space="preserve"> and not the outcome</w:t>
      </w:r>
      <w:r w:rsidR="00DE62E7">
        <w:rPr>
          <w:sz w:val="28"/>
          <w:szCs w:val="28"/>
        </w:rPr>
        <w:t xml:space="preserve"> Eamon </w:t>
      </w:r>
      <w:r w:rsidR="00C44695">
        <w:rPr>
          <w:sz w:val="28"/>
          <w:szCs w:val="28"/>
        </w:rPr>
        <w:t>d</w:t>
      </w:r>
      <w:r w:rsidR="00DE62E7">
        <w:rPr>
          <w:sz w:val="28"/>
          <w:szCs w:val="28"/>
        </w:rPr>
        <w:t xml:space="preserve">e Valera and the Anti-treaty </w:t>
      </w:r>
      <w:r w:rsidR="00BB7DB5">
        <w:rPr>
          <w:sz w:val="28"/>
          <w:szCs w:val="28"/>
        </w:rPr>
        <w:t>supporters</w:t>
      </w:r>
      <w:r w:rsidR="00962069">
        <w:rPr>
          <w:sz w:val="28"/>
          <w:szCs w:val="28"/>
        </w:rPr>
        <w:t xml:space="preserve"> had envisaged</w:t>
      </w:r>
      <w:r w:rsidR="004C1A0B">
        <w:rPr>
          <w:sz w:val="28"/>
          <w:szCs w:val="28"/>
        </w:rPr>
        <w:t>, but it could be suggested that David Lloyd</w:t>
      </w:r>
      <w:r w:rsidR="001B5FD2">
        <w:rPr>
          <w:sz w:val="28"/>
          <w:szCs w:val="28"/>
        </w:rPr>
        <w:t>-</w:t>
      </w:r>
      <w:r w:rsidR="004C1A0B">
        <w:rPr>
          <w:sz w:val="28"/>
          <w:szCs w:val="28"/>
        </w:rPr>
        <w:t>George and the British got</w:t>
      </w:r>
      <w:r w:rsidR="001B5FD2">
        <w:rPr>
          <w:sz w:val="28"/>
          <w:szCs w:val="28"/>
        </w:rPr>
        <w:t xml:space="preserve"> the </w:t>
      </w:r>
      <w:r w:rsidR="00ED035B">
        <w:rPr>
          <w:sz w:val="28"/>
          <w:szCs w:val="28"/>
        </w:rPr>
        <w:t>result</w:t>
      </w:r>
      <w:r w:rsidR="004C1A0B">
        <w:rPr>
          <w:sz w:val="28"/>
          <w:szCs w:val="28"/>
        </w:rPr>
        <w:t xml:space="preserve"> they wanted</w:t>
      </w:r>
      <w:r w:rsidR="005E797C">
        <w:rPr>
          <w:sz w:val="28"/>
          <w:szCs w:val="28"/>
        </w:rPr>
        <w:t xml:space="preserve">; to use a colloquial term Lloyd-George </w:t>
      </w:r>
      <w:r w:rsidR="00FB21E5">
        <w:rPr>
          <w:sz w:val="28"/>
          <w:szCs w:val="28"/>
        </w:rPr>
        <w:t>‘pulled a blinder’</w:t>
      </w:r>
      <w:r w:rsidR="00962069">
        <w:rPr>
          <w:sz w:val="28"/>
          <w:szCs w:val="28"/>
        </w:rPr>
        <w:t xml:space="preserve">.  </w:t>
      </w:r>
      <w:r w:rsidR="0083582B">
        <w:rPr>
          <w:sz w:val="28"/>
          <w:szCs w:val="28"/>
        </w:rPr>
        <w:t>David Lloyd-George</w:t>
      </w:r>
      <w:r w:rsidR="000A5AA0">
        <w:rPr>
          <w:sz w:val="28"/>
          <w:szCs w:val="28"/>
        </w:rPr>
        <w:t>,</w:t>
      </w:r>
      <w:r w:rsidR="00D07E8B">
        <w:rPr>
          <w:sz w:val="28"/>
          <w:szCs w:val="28"/>
        </w:rPr>
        <w:t xml:space="preserve"> believed to have </w:t>
      </w:r>
      <w:r w:rsidR="00740B8D">
        <w:rPr>
          <w:sz w:val="28"/>
          <w:szCs w:val="28"/>
        </w:rPr>
        <w:t>threatened ‘terrible and immediate war’</w:t>
      </w:r>
      <w:r w:rsidR="00872C65">
        <w:rPr>
          <w:rStyle w:val="FootnoteReference"/>
          <w:sz w:val="28"/>
          <w:szCs w:val="28"/>
        </w:rPr>
        <w:footnoteReference w:id="12"/>
      </w:r>
      <w:r w:rsidR="00740B8D">
        <w:rPr>
          <w:sz w:val="28"/>
          <w:szCs w:val="28"/>
        </w:rPr>
        <w:t xml:space="preserve"> between Britain and Ireland if the Treaty </w:t>
      </w:r>
      <w:r w:rsidR="00872C65">
        <w:rPr>
          <w:sz w:val="28"/>
          <w:szCs w:val="28"/>
        </w:rPr>
        <w:t>was not signed</w:t>
      </w:r>
      <w:r w:rsidR="004C2B2F">
        <w:rPr>
          <w:sz w:val="28"/>
          <w:szCs w:val="28"/>
        </w:rPr>
        <w:t>.  In signing the Treaty</w:t>
      </w:r>
      <w:r w:rsidR="000B741E">
        <w:rPr>
          <w:sz w:val="28"/>
          <w:szCs w:val="28"/>
        </w:rPr>
        <w:t>,</w:t>
      </w:r>
      <w:r w:rsidR="004C2B2F">
        <w:rPr>
          <w:sz w:val="28"/>
          <w:szCs w:val="28"/>
        </w:rPr>
        <w:t xml:space="preserve"> the Irish delegates</w:t>
      </w:r>
      <w:r w:rsidR="004E1122">
        <w:rPr>
          <w:sz w:val="28"/>
          <w:szCs w:val="28"/>
        </w:rPr>
        <w:t xml:space="preserve"> assured that </w:t>
      </w:r>
      <w:r w:rsidR="00AC6645">
        <w:rPr>
          <w:sz w:val="28"/>
          <w:szCs w:val="28"/>
        </w:rPr>
        <w:t>Ireland remained within the Empire and under the British Crown</w:t>
      </w:r>
      <w:r w:rsidR="00770129">
        <w:rPr>
          <w:sz w:val="28"/>
          <w:szCs w:val="28"/>
        </w:rPr>
        <w:t xml:space="preserve">, </w:t>
      </w:r>
      <w:r w:rsidR="00BB3A73">
        <w:rPr>
          <w:sz w:val="28"/>
          <w:szCs w:val="28"/>
        </w:rPr>
        <w:t>the best and most positive</w:t>
      </w:r>
      <w:r w:rsidR="00770129">
        <w:rPr>
          <w:sz w:val="28"/>
          <w:szCs w:val="28"/>
        </w:rPr>
        <w:t xml:space="preserve"> outcome that </w:t>
      </w:r>
      <w:r w:rsidR="007E2AB5">
        <w:rPr>
          <w:sz w:val="28"/>
          <w:szCs w:val="28"/>
        </w:rPr>
        <w:t xml:space="preserve">the British </w:t>
      </w:r>
      <w:r w:rsidR="00BB3A73">
        <w:rPr>
          <w:sz w:val="28"/>
          <w:szCs w:val="28"/>
        </w:rPr>
        <w:t>could have hoped for at that time</w:t>
      </w:r>
      <w:r w:rsidR="00872C65">
        <w:rPr>
          <w:sz w:val="28"/>
          <w:szCs w:val="28"/>
        </w:rPr>
        <w:t>.</w:t>
      </w:r>
      <w:r w:rsidR="00124ACA">
        <w:rPr>
          <w:sz w:val="28"/>
          <w:szCs w:val="28"/>
        </w:rPr>
        <w:t xml:space="preserve">  The </w:t>
      </w:r>
      <w:r w:rsidR="00F56BEE">
        <w:rPr>
          <w:sz w:val="28"/>
          <w:szCs w:val="28"/>
        </w:rPr>
        <w:t xml:space="preserve">British </w:t>
      </w:r>
      <w:r w:rsidR="00E431BD">
        <w:rPr>
          <w:sz w:val="28"/>
          <w:szCs w:val="28"/>
        </w:rPr>
        <w:t xml:space="preserve">representatives also needed to appease </w:t>
      </w:r>
      <w:r w:rsidR="0026637B">
        <w:rPr>
          <w:sz w:val="28"/>
          <w:szCs w:val="28"/>
        </w:rPr>
        <w:t xml:space="preserve">James Craig and the Ulster Unionists, but to do so with compromise </w:t>
      </w:r>
      <w:r w:rsidR="00BD043A">
        <w:rPr>
          <w:sz w:val="28"/>
          <w:szCs w:val="28"/>
        </w:rPr>
        <w:t xml:space="preserve">with those of the south.  </w:t>
      </w:r>
      <w:r w:rsidR="00330CC7">
        <w:rPr>
          <w:sz w:val="28"/>
          <w:szCs w:val="28"/>
        </w:rPr>
        <w:t>The temporary border that marked the partition of Ireland was contentious</w:t>
      </w:r>
      <w:r w:rsidR="0054471F">
        <w:rPr>
          <w:sz w:val="28"/>
          <w:szCs w:val="28"/>
        </w:rPr>
        <w:t xml:space="preserve">, and so the promise of a future boundary commission </w:t>
      </w:r>
      <w:r w:rsidR="009D49FD">
        <w:rPr>
          <w:sz w:val="28"/>
          <w:szCs w:val="28"/>
        </w:rPr>
        <w:t xml:space="preserve">was offered.  </w:t>
      </w:r>
      <w:r w:rsidR="003E72D3">
        <w:rPr>
          <w:sz w:val="28"/>
          <w:szCs w:val="28"/>
        </w:rPr>
        <w:t xml:space="preserve">This commission </w:t>
      </w:r>
      <w:r w:rsidR="000954A1">
        <w:rPr>
          <w:sz w:val="28"/>
          <w:szCs w:val="28"/>
        </w:rPr>
        <w:t xml:space="preserve">was to ‘make the Boundary conform as </w:t>
      </w:r>
      <w:r w:rsidR="000954A1">
        <w:rPr>
          <w:sz w:val="28"/>
          <w:szCs w:val="28"/>
        </w:rPr>
        <w:lastRenderedPageBreak/>
        <w:t>closely as possible to the wishes</w:t>
      </w:r>
      <w:r w:rsidR="007F61E0">
        <w:rPr>
          <w:sz w:val="28"/>
          <w:szCs w:val="28"/>
        </w:rPr>
        <w:t xml:space="preserve"> of the population’</w:t>
      </w:r>
      <w:r w:rsidR="007F61E0">
        <w:rPr>
          <w:rStyle w:val="FootnoteReference"/>
          <w:sz w:val="28"/>
          <w:szCs w:val="28"/>
        </w:rPr>
        <w:footnoteReference w:id="13"/>
      </w:r>
      <w:r w:rsidR="00CE5286">
        <w:rPr>
          <w:sz w:val="28"/>
          <w:szCs w:val="28"/>
        </w:rPr>
        <w:t xml:space="preserve">.  This </w:t>
      </w:r>
      <w:r w:rsidR="00637D80">
        <w:rPr>
          <w:sz w:val="28"/>
          <w:szCs w:val="28"/>
        </w:rPr>
        <w:t xml:space="preserve">promise meant that the Irish delegates </w:t>
      </w:r>
      <w:r w:rsidR="008156AC">
        <w:rPr>
          <w:sz w:val="28"/>
          <w:szCs w:val="28"/>
        </w:rPr>
        <w:t xml:space="preserve">were assured that whilst partition remained, the final decision and </w:t>
      </w:r>
      <w:r w:rsidR="00B422ED">
        <w:rPr>
          <w:sz w:val="28"/>
          <w:szCs w:val="28"/>
        </w:rPr>
        <w:t xml:space="preserve">settling of the boundary would not be imposed by Britain.  </w:t>
      </w:r>
      <w:r w:rsidR="005D6EFD">
        <w:rPr>
          <w:sz w:val="28"/>
          <w:szCs w:val="28"/>
        </w:rPr>
        <w:t xml:space="preserve">For the British, this </w:t>
      </w:r>
      <w:r w:rsidR="00A024BF">
        <w:rPr>
          <w:sz w:val="28"/>
          <w:szCs w:val="28"/>
        </w:rPr>
        <w:t xml:space="preserve">allowed for the Unionists to be assured that Britain was </w:t>
      </w:r>
      <w:r w:rsidR="007D093F">
        <w:rPr>
          <w:sz w:val="28"/>
          <w:szCs w:val="28"/>
        </w:rPr>
        <w:t>taking them seriously and were not about to hand over powers to Dublin</w:t>
      </w:r>
      <w:r w:rsidR="00A50DBA">
        <w:rPr>
          <w:sz w:val="28"/>
          <w:szCs w:val="28"/>
        </w:rPr>
        <w:t>.  This was another win for Britain</w:t>
      </w:r>
      <w:r w:rsidR="002C73D8">
        <w:rPr>
          <w:sz w:val="28"/>
          <w:szCs w:val="28"/>
        </w:rPr>
        <w:t>.  Whilst it did not meet with De Valer</w:t>
      </w:r>
      <w:r w:rsidR="00664B5F">
        <w:rPr>
          <w:sz w:val="28"/>
          <w:szCs w:val="28"/>
        </w:rPr>
        <w:t>a’s insistent call for an all-Ireland republic</w:t>
      </w:r>
      <w:r w:rsidR="009953F5">
        <w:rPr>
          <w:sz w:val="28"/>
          <w:szCs w:val="28"/>
        </w:rPr>
        <w:t xml:space="preserve">, it did mean that the 26 counties in Ireland could continue to </w:t>
      </w:r>
      <w:r w:rsidR="000B021C">
        <w:rPr>
          <w:sz w:val="28"/>
          <w:szCs w:val="28"/>
        </w:rPr>
        <w:t>be self-governing</w:t>
      </w:r>
      <w:r w:rsidR="00F74755">
        <w:rPr>
          <w:sz w:val="28"/>
          <w:szCs w:val="28"/>
        </w:rPr>
        <w:t xml:space="preserve">.  </w:t>
      </w:r>
    </w:p>
    <w:p w14:paraId="06E166AD" w14:textId="77777777" w:rsidR="005853F3" w:rsidRDefault="005853F3">
      <w:pPr>
        <w:rPr>
          <w:sz w:val="28"/>
          <w:szCs w:val="28"/>
        </w:rPr>
      </w:pPr>
    </w:p>
    <w:p w14:paraId="38C06203" w14:textId="289D9757" w:rsidR="00120686" w:rsidRDefault="00703F0B">
      <w:pPr>
        <w:rPr>
          <w:sz w:val="28"/>
          <w:szCs w:val="28"/>
        </w:rPr>
      </w:pPr>
      <w:r>
        <w:rPr>
          <w:sz w:val="28"/>
          <w:szCs w:val="28"/>
        </w:rPr>
        <w:t xml:space="preserve">One aspect of the Anglo-Irish Treaty of 1921 that would </w:t>
      </w:r>
      <w:r w:rsidR="00F216EC">
        <w:rPr>
          <w:sz w:val="28"/>
          <w:szCs w:val="28"/>
        </w:rPr>
        <w:t xml:space="preserve">course further anger and </w:t>
      </w:r>
      <w:r w:rsidR="00111D55">
        <w:rPr>
          <w:sz w:val="28"/>
          <w:szCs w:val="28"/>
        </w:rPr>
        <w:t>chagrin</w:t>
      </w:r>
      <w:r w:rsidR="00F5340A">
        <w:rPr>
          <w:sz w:val="28"/>
          <w:szCs w:val="28"/>
        </w:rPr>
        <w:t xml:space="preserve"> for De Valera</w:t>
      </w:r>
      <w:r w:rsidR="008A08DD">
        <w:rPr>
          <w:sz w:val="28"/>
          <w:szCs w:val="28"/>
        </w:rPr>
        <w:t xml:space="preserve">, </w:t>
      </w:r>
      <w:r w:rsidR="00082B18">
        <w:rPr>
          <w:sz w:val="28"/>
          <w:szCs w:val="28"/>
        </w:rPr>
        <w:t>was the ‘Oath of Allegiance’</w:t>
      </w:r>
      <w:r w:rsidR="007F45DC">
        <w:rPr>
          <w:sz w:val="28"/>
          <w:szCs w:val="28"/>
        </w:rPr>
        <w:t xml:space="preserve"> to the British Crown.  </w:t>
      </w:r>
      <w:r w:rsidR="0058627F">
        <w:rPr>
          <w:sz w:val="28"/>
          <w:szCs w:val="28"/>
        </w:rPr>
        <w:t xml:space="preserve">De Valera on the </w:t>
      </w:r>
      <w:r w:rsidR="00C65B57">
        <w:rPr>
          <w:sz w:val="28"/>
          <w:szCs w:val="28"/>
        </w:rPr>
        <w:t>proclamation of</w:t>
      </w:r>
      <w:r w:rsidR="008E35F3">
        <w:rPr>
          <w:sz w:val="28"/>
          <w:szCs w:val="28"/>
        </w:rPr>
        <w:t xml:space="preserve"> the</w:t>
      </w:r>
      <w:r w:rsidR="00C65B57">
        <w:rPr>
          <w:sz w:val="28"/>
          <w:szCs w:val="28"/>
        </w:rPr>
        <w:t xml:space="preserve"> Republic had already sworn an ‘</w:t>
      </w:r>
      <w:r w:rsidR="00FF0BB8">
        <w:rPr>
          <w:sz w:val="28"/>
          <w:szCs w:val="28"/>
        </w:rPr>
        <w:t xml:space="preserve">Oath of Allegiance’ </w:t>
      </w:r>
      <w:r w:rsidR="002A2DED">
        <w:rPr>
          <w:sz w:val="28"/>
          <w:szCs w:val="28"/>
        </w:rPr>
        <w:t>and to be required to discard that in favour of</w:t>
      </w:r>
      <w:r w:rsidR="00E21934">
        <w:rPr>
          <w:sz w:val="28"/>
          <w:szCs w:val="28"/>
        </w:rPr>
        <w:t xml:space="preserve"> the Oath written into the Treaty conditions was </w:t>
      </w:r>
      <w:r w:rsidR="00096138">
        <w:rPr>
          <w:sz w:val="28"/>
          <w:szCs w:val="28"/>
        </w:rPr>
        <w:t xml:space="preserve">unacceptable in the extreme.  This aspect of the Treaty added further </w:t>
      </w:r>
      <w:r w:rsidR="00657EE2">
        <w:rPr>
          <w:sz w:val="28"/>
          <w:szCs w:val="28"/>
        </w:rPr>
        <w:t>divisions and sense of betrayal</w:t>
      </w:r>
      <w:r w:rsidR="00F16254">
        <w:rPr>
          <w:sz w:val="28"/>
          <w:szCs w:val="28"/>
        </w:rPr>
        <w:t xml:space="preserve"> in the D</w:t>
      </w:r>
      <w:r w:rsidR="00F16254">
        <w:rPr>
          <w:rFonts w:cstheme="minorHAnsi"/>
          <w:sz w:val="28"/>
          <w:szCs w:val="28"/>
        </w:rPr>
        <w:t>á</w:t>
      </w:r>
      <w:r w:rsidR="00760A97">
        <w:rPr>
          <w:sz w:val="28"/>
          <w:szCs w:val="28"/>
        </w:rPr>
        <w:t>il, the IRA and the IRB</w:t>
      </w:r>
      <w:r w:rsidR="00657EE2">
        <w:rPr>
          <w:sz w:val="28"/>
          <w:szCs w:val="28"/>
        </w:rPr>
        <w:t>.</w:t>
      </w:r>
    </w:p>
    <w:p w14:paraId="0841B73F" w14:textId="5C1F9B64" w:rsidR="00120686" w:rsidRDefault="00120686">
      <w:pPr>
        <w:rPr>
          <w:sz w:val="28"/>
          <w:szCs w:val="28"/>
        </w:rPr>
      </w:pPr>
    </w:p>
    <w:p w14:paraId="070E314A" w14:textId="41C115B0" w:rsidR="00120686" w:rsidRDefault="00347AD1">
      <w:pPr>
        <w:rPr>
          <w:sz w:val="28"/>
          <w:szCs w:val="28"/>
        </w:rPr>
      </w:pPr>
      <w:r>
        <w:rPr>
          <w:sz w:val="28"/>
          <w:szCs w:val="28"/>
        </w:rPr>
        <w:t>The Irish Republic Brotherhood (IRB) during the 1916 Easter Rising had proclaimed an all-Ireland Republic; whilst their Proclamation of the Republic had not been successful, leading to conflict, executions, and the martyrdom of the signatories, the cause for which people had died, continued.  In 1921, some of those who fought during the Easter Rising were seated in the D</w:t>
      </w:r>
      <w:r>
        <w:rPr>
          <w:rFonts w:cstheme="minorHAnsi"/>
          <w:sz w:val="28"/>
          <w:szCs w:val="28"/>
        </w:rPr>
        <w:t>á</w:t>
      </w:r>
      <w:r>
        <w:rPr>
          <w:sz w:val="28"/>
          <w:szCs w:val="28"/>
        </w:rPr>
        <w:t>il, two of which were Michael Collins and Eamon De Valera.  These two had actively fought during the Easter Rising, both desired to see an all-Ireland Republic but they were to have opposing views when it came to the Anglo-Irish Treaty, Collins would be Pro-treaty and De Valera would be Anti-treaty.  Collins would not live to see Ireland achieve full Republic status, De Valera however would.  Had De Valera joined the negotiating delegation in 1921 the question has to be asked would he have signed</w:t>
      </w:r>
      <w:r w:rsidR="00386E46">
        <w:rPr>
          <w:sz w:val="28"/>
          <w:szCs w:val="28"/>
        </w:rPr>
        <w:t>,</w:t>
      </w:r>
      <w:r>
        <w:rPr>
          <w:sz w:val="28"/>
          <w:szCs w:val="28"/>
        </w:rPr>
        <w:t xml:space="preserve"> or would he have led Ireland into a war?  This is a question that will never be answered but for the delegation who did sign the Treaty, they had</w:t>
      </w:r>
      <w:r w:rsidR="00AC57AF">
        <w:rPr>
          <w:sz w:val="28"/>
          <w:szCs w:val="28"/>
        </w:rPr>
        <w:t xml:space="preserve"> little choice but</w:t>
      </w:r>
      <w:r>
        <w:rPr>
          <w:sz w:val="28"/>
          <w:szCs w:val="28"/>
        </w:rPr>
        <w:t xml:space="preserve"> to sign, to return to Ireland and declare that they had refused to sign and had plunged Ireland into war would have been unthinkable.</w:t>
      </w:r>
    </w:p>
    <w:p w14:paraId="3F278DCA" w14:textId="6B776269" w:rsidR="00A13E42" w:rsidRDefault="00A13E42">
      <w:pPr>
        <w:rPr>
          <w:sz w:val="28"/>
          <w:szCs w:val="28"/>
        </w:rPr>
      </w:pPr>
    </w:p>
    <w:p w14:paraId="1E8DFA58" w14:textId="1504D091" w:rsidR="007E48E9" w:rsidRPr="00A13E42" w:rsidRDefault="00327690">
      <w:pPr>
        <w:rPr>
          <w:b/>
          <w:bCs/>
          <w:sz w:val="28"/>
          <w:szCs w:val="28"/>
          <w:u w:val="single"/>
        </w:rPr>
      </w:pPr>
      <w:r w:rsidRPr="007E48E9">
        <w:rPr>
          <w:b/>
          <w:bCs/>
          <w:sz w:val="28"/>
          <w:szCs w:val="28"/>
          <w:u w:val="single"/>
        </w:rPr>
        <w:lastRenderedPageBreak/>
        <w:t>Bibliography</w:t>
      </w:r>
    </w:p>
    <w:p w14:paraId="53465E3B" w14:textId="77777777" w:rsidR="00312F41" w:rsidRDefault="007C71B2" w:rsidP="00DD058D">
      <w:pPr>
        <w:spacing w:after="0"/>
      </w:pPr>
      <w:r>
        <w:t xml:space="preserve">Collins 22 Society, 9 The Treaty Ratified,  </w:t>
      </w:r>
      <w:r w:rsidRPr="000B113D">
        <w:rPr>
          <w:i/>
          <w:iCs/>
        </w:rPr>
        <w:t>Michael Collins his Life and Times</w:t>
      </w:r>
      <w:r>
        <w:t xml:space="preserve">, 2021, Available at </w:t>
      </w:r>
    </w:p>
    <w:p w14:paraId="48921905" w14:textId="2A71F860" w:rsidR="00B35A37" w:rsidRDefault="00DD058D" w:rsidP="00DD058D">
      <w:pPr>
        <w:spacing w:after="0"/>
        <w:ind w:left="720"/>
        <w:rPr>
          <w:sz w:val="28"/>
          <w:szCs w:val="28"/>
        </w:rPr>
      </w:pPr>
      <w:hyperlink r:id="rId7" w:history="1">
        <w:r w:rsidRPr="00D8379D">
          <w:rPr>
            <w:rStyle w:val="Hyperlink"/>
          </w:rPr>
          <w:t>http://www.generalmichaelcollins.com/on-line-books/michael-collins-his-life-times/9-2/</w:t>
        </w:r>
      </w:hyperlink>
      <w:r w:rsidR="007C71B2">
        <w:t xml:space="preserve"> [Accessed 12/06/2021]</w:t>
      </w:r>
    </w:p>
    <w:p w14:paraId="792EB7AB" w14:textId="77777777" w:rsidR="00130E16" w:rsidRDefault="00AB07BD" w:rsidP="00AB07BD">
      <w:pPr>
        <w:pStyle w:val="FootnoteText"/>
      </w:pPr>
      <w:r>
        <w:t>de Valera, E</w:t>
      </w:r>
      <w:r w:rsidR="00130E16">
        <w:t>.</w:t>
      </w:r>
      <w:r>
        <w:t xml:space="preserve"> </w:t>
      </w:r>
      <w:r w:rsidRPr="00A82C0F">
        <w:rPr>
          <w:i/>
          <w:iCs/>
        </w:rPr>
        <w:t>Official Correspondence relating to the Peace Negotiations June-September 1921</w:t>
      </w:r>
      <w:r>
        <w:rPr>
          <w:i/>
          <w:iCs/>
        </w:rPr>
        <w:t xml:space="preserve">, </w:t>
      </w:r>
      <w:r w:rsidRPr="00BF0C37">
        <w:t xml:space="preserve">Response to </w:t>
      </w:r>
    </w:p>
    <w:p w14:paraId="722532A2" w14:textId="5F92E97E" w:rsidR="00B35A37" w:rsidRPr="00130E16" w:rsidRDefault="00AB07BD" w:rsidP="00130E16">
      <w:pPr>
        <w:pStyle w:val="FootnoteText"/>
        <w:ind w:left="720"/>
      </w:pPr>
      <w:r w:rsidRPr="00BF0C37">
        <w:t>David Lloyd-George</w:t>
      </w:r>
      <w:r>
        <w:t>, August 10</w:t>
      </w:r>
      <w:r w:rsidRPr="00BF0C37">
        <w:rPr>
          <w:vertAlign w:val="superscript"/>
        </w:rPr>
        <w:t>th</w:t>
      </w:r>
      <w:r>
        <w:t xml:space="preserve">, 1921. P.10. Available at </w:t>
      </w:r>
      <w:hyperlink r:id="rId8" w:history="1">
        <w:r w:rsidR="00130E16" w:rsidRPr="00D8379D">
          <w:rPr>
            <w:rStyle w:val="Hyperlink"/>
          </w:rPr>
          <w:t>https://celt.ucc.ie/published/E900003-007/index.html</w:t>
        </w:r>
      </w:hyperlink>
      <w:r>
        <w:t xml:space="preserve"> [Accessed 12/06/2021] </w:t>
      </w:r>
    </w:p>
    <w:p w14:paraId="100D6E0E" w14:textId="77777777" w:rsidR="00516408" w:rsidRDefault="00604DEB" w:rsidP="007D0EC7">
      <w:pPr>
        <w:spacing w:after="0"/>
      </w:pPr>
      <w:r>
        <w:t xml:space="preserve">Dorney, J. The Irish War of Independence – A Brief Overview, </w:t>
      </w:r>
      <w:r w:rsidRPr="00326B19">
        <w:rPr>
          <w:i/>
          <w:iCs/>
        </w:rPr>
        <w:t>The Irish Story</w:t>
      </w:r>
      <w:r>
        <w:t>, 2012</w:t>
      </w:r>
      <w:r w:rsidR="00992804">
        <w:t xml:space="preserve">.  </w:t>
      </w:r>
      <w:r>
        <w:t xml:space="preserve">Available at </w:t>
      </w:r>
    </w:p>
    <w:p w14:paraId="5FC6E7F4" w14:textId="65E7A637" w:rsidR="00D80AF8" w:rsidRDefault="00E02248" w:rsidP="004F2F2D">
      <w:pPr>
        <w:spacing w:after="0"/>
        <w:ind w:left="720"/>
      </w:pPr>
      <w:hyperlink r:id="rId9" w:anchor=".YMTp1_KSmso" w:history="1">
        <w:r w:rsidR="00516408" w:rsidRPr="00D8379D">
          <w:rPr>
            <w:rStyle w:val="Hyperlink"/>
          </w:rPr>
          <w:t>https://www.theirishstory.com/2012/09/18/the-irish-war-of-independence-a-brief-overview/#.YMTp1_KSmso</w:t>
        </w:r>
      </w:hyperlink>
      <w:r w:rsidR="00604DEB">
        <w:t xml:space="preserve"> [Accessed 12/06/2021]</w:t>
      </w:r>
    </w:p>
    <w:p w14:paraId="34B6E11D" w14:textId="633AF6D3" w:rsidR="00936BF0" w:rsidRDefault="00D80AF8" w:rsidP="00D80AF8">
      <w:pPr>
        <w:pStyle w:val="FootnoteText"/>
      </w:pPr>
      <w:r w:rsidRPr="00B75CCC">
        <w:t xml:space="preserve">Fanning, R. , Edwards, . Robert Walter Dudley , Kay, . Sean , Boland, . Frederick Henry and Ranelagh, </w:t>
      </w:r>
      <w:r w:rsidR="00936BF0">
        <w:t>J</w:t>
      </w:r>
      <w:r w:rsidRPr="00B75CCC">
        <w:t xml:space="preserve">ohn </w:t>
      </w:r>
    </w:p>
    <w:p w14:paraId="52FAFA2C" w14:textId="29BB62E8" w:rsidR="00D80AF8" w:rsidRDefault="00D80AF8" w:rsidP="00A13E42">
      <w:pPr>
        <w:pStyle w:val="FootnoteText"/>
        <w:ind w:left="720"/>
      </w:pPr>
      <w:r w:rsidRPr="00B75CCC">
        <w:t xml:space="preserve">O'Beirne. "Ireland." </w:t>
      </w:r>
      <w:r w:rsidRPr="00D03FAC">
        <w:rPr>
          <w:i/>
          <w:iCs/>
        </w:rPr>
        <w:t>Encyclopaedia Britannica</w:t>
      </w:r>
      <w:r w:rsidRPr="00B75CCC">
        <w:t xml:space="preserve">, June 9, 2021. </w:t>
      </w:r>
      <w:hyperlink r:id="rId10" w:history="1">
        <w:r w:rsidR="00936BF0" w:rsidRPr="00D8379D">
          <w:rPr>
            <w:rStyle w:val="Hyperlink"/>
          </w:rPr>
          <w:t>https://www.britannica.com/place/Ireland</w:t>
        </w:r>
      </w:hyperlink>
      <w:r w:rsidRPr="00B75CCC">
        <w:t>.</w:t>
      </w:r>
      <w:r>
        <w:t xml:space="preserve"> [Accessed 11/06/2021]</w:t>
      </w:r>
    </w:p>
    <w:p w14:paraId="5E518798" w14:textId="6538E6CC" w:rsidR="005D1D49" w:rsidRDefault="005D1D49" w:rsidP="005D1D49">
      <w:pPr>
        <w:pStyle w:val="FootnoteText"/>
      </w:pPr>
      <w:r>
        <w:t xml:space="preserve">Farrell, M. ‘Stepping Stones to Freedom’, in </w:t>
      </w:r>
      <w:r w:rsidRPr="00A91968">
        <w:rPr>
          <w:i/>
          <w:iCs/>
        </w:rPr>
        <w:t>The Treaty: Debating and Establishing the Irish State</w:t>
      </w:r>
      <w:r>
        <w:rPr>
          <w:i/>
          <w:iCs/>
        </w:rPr>
        <w:t>,</w:t>
      </w:r>
      <w:r>
        <w:t xml:space="preserve"> Ed. By </w:t>
      </w:r>
    </w:p>
    <w:p w14:paraId="7F49E88B" w14:textId="38165408" w:rsidR="00FA21BD" w:rsidRDefault="005D1D49" w:rsidP="00D80AF8">
      <w:pPr>
        <w:pStyle w:val="FootnoteText"/>
        <w:ind w:left="720"/>
      </w:pPr>
      <w:r>
        <w:t xml:space="preserve">Weeks, L. &amp; </w:t>
      </w:r>
      <w:r>
        <w:rPr>
          <w:rFonts w:cstheme="minorHAnsi"/>
        </w:rPr>
        <w:t>Ó</w:t>
      </w:r>
      <w:r>
        <w:t xml:space="preserve"> Fathartaigh, M. (Co. Kildare, Ireland: Irish Academic Press, 2018) p. 48. </w:t>
      </w:r>
    </w:p>
    <w:p w14:paraId="09D52425" w14:textId="77777777" w:rsidR="00020107" w:rsidRDefault="009A7984" w:rsidP="002748C6">
      <w:pPr>
        <w:spacing w:after="0"/>
        <w:rPr>
          <w:i/>
          <w:iCs/>
        </w:rPr>
      </w:pPr>
      <w:r>
        <w:t>Fraser</w:t>
      </w:r>
      <w:r>
        <w:t>, T.G</w:t>
      </w:r>
      <w:r>
        <w:t>, ‘Boundary Commission’, in</w:t>
      </w:r>
      <w:r w:rsidR="00C822C4">
        <w:t xml:space="preserve"> Connolly, S.J.</w:t>
      </w:r>
      <w:r w:rsidR="006163D5">
        <w:t xml:space="preserve"> (ed.)</w:t>
      </w:r>
      <w:r>
        <w:t xml:space="preserve"> </w:t>
      </w:r>
      <w:r w:rsidRPr="006163D5">
        <w:rPr>
          <w:i/>
          <w:iCs/>
        </w:rPr>
        <w:t>The Oxford Companion of Irish History (2</w:t>
      </w:r>
      <w:r w:rsidRPr="006163D5">
        <w:rPr>
          <w:i/>
          <w:iCs/>
          <w:vertAlign w:val="superscript"/>
        </w:rPr>
        <w:t>nd</w:t>
      </w:r>
      <w:r w:rsidRPr="006163D5">
        <w:rPr>
          <w:i/>
          <w:iCs/>
        </w:rPr>
        <w:t xml:space="preserve"> </w:t>
      </w:r>
    </w:p>
    <w:p w14:paraId="0C9284BC" w14:textId="7BD314DC" w:rsidR="00F5046D" w:rsidRPr="00973974" w:rsidRDefault="009A7984" w:rsidP="00973974">
      <w:pPr>
        <w:spacing w:after="0"/>
        <w:ind w:left="720"/>
        <w:rPr>
          <w:rFonts w:ascii="Arial" w:hAnsi="Arial" w:cs="Arial"/>
          <w:color w:val="000000"/>
          <w:sz w:val="20"/>
          <w:szCs w:val="20"/>
        </w:rPr>
      </w:pPr>
      <w:r w:rsidRPr="006163D5">
        <w:rPr>
          <w:i/>
          <w:iCs/>
        </w:rPr>
        <w:t>Ed.)</w:t>
      </w:r>
      <w:r>
        <w:t xml:space="preserve">,(Oxford: Oxford university Press, 2002) Available at </w:t>
      </w:r>
      <w:hyperlink r:id="rId11" w:history="1">
        <w:r w:rsidR="002748C6" w:rsidRPr="00311C1F">
          <w:rPr>
            <w:rStyle w:val="Hyperlink"/>
            <w:rFonts w:ascii="Arial" w:hAnsi="Arial" w:cs="Arial"/>
            <w:sz w:val="20"/>
            <w:szCs w:val="20"/>
          </w:rPr>
          <w:t>https://www.oxfordreference.com/view/10.1093/acref/9780199234837.001.0001/acref-9780199234837-e-181</w:t>
        </w:r>
      </w:hyperlink>
      <w:r>
        <w:rPr>
          <w:rFonts w:ascii="Arial" w:hAnsi="Arial" w:cs="Arial"/>
          <w:color w:val="000000"/>
          <w:sz w:val="20"/>
          <w:szCs w:val="20"/>
        </w:rPr>
        <w:t>.</w:t>
      </w:r>
      <w:r>
        <w:t xml:space="preserve"> [Accessed </w:t>
      </w:r>
      <w:r>
        <w:rPr>
          <w:rFonts w:ascii="Arial" w:hAnsi="Arial" w:cs="Arial"/>
          <w:color w:val="000000"/>
          <w:sz w:val="20"/>
          <w:szCs w:val="20"/>
        </w:rPr>
        <w:t>6/06/2021]</w:t>
      </w:r>
    </w:p>
    <w:p w14:paraId="0D704925" w14:textId="77777777" w:rsidR="00973974" w:rsidRDefault="00F5046D" w:rsidP="00F5046D">
      <w:pPr>
        <w:pStyle w:val="FootnoteText"/>
      </w:pPr>
      <w:r>
        <w:t>Hopkinson,</w:t>
      </w:r>
      <w:r w:rsidR="00416CB5">
        <w:t xml:space="preserve"> M. A.</w:t>
      </w:r>
      <w:r>
        <w:t xml:space="preserve"> ‘Collins, Michael’ in </w:t>
      </w:r>
      <w:r w:rsidRPr="00822C1B">
        <w:rPr>
          <w:i/>
          <w:iCs/>
        </w:rPr>
        <w:t>Dictionary of Irish Biography</w:t>
      </w:r>
      <w:r>
        <w:t xml:space="preserve">, 2009. </w:t>
      </w:r>
    </w:p>
    <w:p w14:paraId="4E473F9C" w14:textId="3A0BF54A" w:rsidR="00F5046D" w:rsidRDefault="00F5046D" w:rsidP="00973974">
      <w:pPr>
        <w:pStyle w:val="FootnoteText"/>
        <w:ind w:left="720"/>
      </w:pPr>
      <w:r>
        <w:t xml:space="preserve">Available at </w:t>
      </w:r>
      <w:hyperlink r:id="rId12" w:history="1">
        <w:r w:rsidRPr="009F1CBE">
          <w:rPr>
            <w:rStyle w:val="Hyperlink"/>
          </w:rPr>
          <w:t>https://www.dib.ie/biography/collins-</w:t>
        </w:r>
        <w:r w:rsidRPr="009F1CBE">
          <w:rPr>
            <w:rStyle w:val="Hyperlink"/>
          </w:rPr>
          <w:t>michael-a1860</w:t>
        </w:r>
      </w:hyperlink>
      <w:r>
        <w:t xml:space="preserve">  [Accessed 6/06/2021]</w:t>
      </w:r>
    </w:p>
    <w:p w14:paraId="7B3F6CF0" w14:textId="270A395C" w:rsidR="00695EFB" w:rsidRDefault="00D80AF8" w:rsidP="00695EFB">
      <w:pPr>
        <w:pStyle w:val="FootnoteText"/>
      </w:pPr>
      <w:r>
        <w:t>H</w:t>
      </w:r>
      <w:r w:rsidR="00695EFB">
        <w:t xml:space="preserve">ull, E. </w:t>
      </w:r>
      <w:r w:rsidR="00695EFB" w:rsidRPr="00DD00FA">
        <w:rPr>
          <w:i/>
          <w:iCs/>
        </w:rPr>
        <w:t>A history of Ireland and her people 1926-1931</w:t>
      </w:r>
      <w:r w:rsidR="00695EFB">
        <w:t xml:space="preserve">, Volume Two, Appendix VII </w:t>
      </w:r>
    </w:p>
    <w:p w14:paraId="4B432946" w14:textId="77777777" w:rsidR="00695EFB" w:rsidRDefault="00695EFB" w:rsidP="00695EFB">
      <w:pPr>
        <w:pStyle w:val="FootnoteText"/>
        <w:ind w:left="720"/>
      </w:pPr>
      <w:r>
        <w:t>Speech of Arthur Griffith in Dail Eireann on December 19, 1921, in moving the approval of The Treaty.</w:t>
      </w:r>
    </w:p>
    <w:p w14:paraId="1B9C2965" w14:textId="0FE35CE3" w:rsidR="00787234" w:rsidRDefault="00695EFB" w:rsidP="00787234">
      <w:pPr>
        <w:pStyle w:val="FootnoteText"/>
        <w:ind w:left="720"/>
      </w:pPr>
      <w:r>
        <w:t xml:space="preserve">Available at </w:t>
      </w:r>
      <w:hyperlink r:id="rId13" w:history="1">
        <w:r>
          <w:rPr>
            <w:rStyle w:val="Hyperlink"/>
          </w:rPr>
          <w:t>Speech of Arthur Griffith in Dail Eireann on December 19, 1921, in moving the approval of The Treaty - History of Ireland and Her People (libraryireland.com)</w:t>
        </w:r>
      </w:hyperlink>
      <w:r>
        <w:t xml:space="preserve"> [Accessed 11/06/2021]</w:t>
      </w:r>
    </w:p>
    <w:p w14:paraId="430D619B" w14:textId="54701F80" w:rsidR="00773A30" w:rsidRDefault="00604DEB" w:rsidP="00773A30">
      <w:pPr>
        <w:pStyle w:val="FootnoteText"/>
      </w:pPr>
      <w:r>
        <w:t>Lloyd-George,</w:t>
      </w:r>
      <w:r w:rsidR="009463CD">
        <w:t xml:space="preserve"> D.</w:t>
      </w:r>
      <w:r>
        <w:t xml:space="preserve"> </w:t>
      </w:r>
      <w:r w:rsidRPr="00A82C0F">
        <w:rPr>
          <w:i/>
          <w:iCs/>
        </w:rPr>
        <w:t>Official Correspondence relating to the Peace Negotiations June-September 1921</w:t>
      </w:r>
      <w:r>
        <w:t xml:space="preserve">, July 20th, </w:t>
      </w:r>
    </w:p>
    <w:p w14:paraId="568F07F9" w14:textId="77777777" w:rsidR="008A64C3" w:rsidRDefault="00604DEB" w:rsidP="00773A30">
      <w:pPr>
        <w:pStyle w:val="FootnoteText"/>
        <w:ind w:firstLine="720"/>
      </w:pPr>
      <w:r>
        <w:t xml:space="preserve">1921. P.8.  The proposal sent to </w:t>
      </w:r>
      <w:r>
        <w:rPr>
          <w:rFonts w:cstheme="minorHAnsi"/>
        </w:rPr>
        <w:t>É</w:t>
      </w:r>
      <w:r>
        <w:t xml:space="preserve">amon de Valera during his visit to London for meetings with David </w:t>
      </w:r>
    </w:p>
    <w:p w14:paraId="6BA9ED47" w14:textId="08403771" w:rsidR="008A64C3" w:rsidRDefault="00604DEB" w:rsidP="00773A30">
      <w:pPr>
        <w:pStyle w:val="FootnoteText"/>
        <w:ind w:firstLine="720"/>
      </w:pPr>
      <w:r>
        <w:t xml:space="preserve">Lloyd-George.  Available at </w:t>
      </w:r>
      <w:bookmarkStart w:id="6" w:name="_Hlk74428398"/>
      <w:r>
        <w:fldChar w:fldCharType="begin"/>
      </w:r>
      <w:r>
        <w:instrText xml:space="preserve"> HYPERLINK "https://celt.ucc.ie/published/E900003-007/index.html" </w:instrText>
      </w:r>
      <w:r>
        <w:fldChar w:fldCharType="separate"/>
      </w:r>
      <w:r w:rsidRPr="005B62E8">
        <w:rPr>
          <w:rStyle w:val="Hyperlink"/>
        </w:rPr>
        <w:t>https://celt.ucc.ie/published/E900003-007/index.html</w:t>
      </w:r>
      <w:r>
        <w:rPr>
          <w:rStyle w:val="Hyperlink"/>
        </w:rPr>
        <w:fldChar w:fldCharType="end"/>
      </w:r>
      <w:r>
        <w:t xml:space="preserve"> [</w:t>
      </w:r>
      <w:r w:rsidR="00E7551B">
        <w:t>Accessed.</w:t>
      </w:r>
      <w:r>
        <w:t xml:space="preserve"> </w:t>
      </w:r>
    </w:p>
    <w:p w14:paraId="1386AB3C" w14:textId="48868505" w:rsidR="00604DEB" w:rsidRDefault="00604DEB" w:rsidP="00773A30">
      <w:pPr>
        <w:pStyle w:val="FootnoteText"/>
        <w:ind w:firstLine="720"/>
      </w:pPr>
      <w:r>
        <w:t xml:space="preserve">12/06/2021] </w:t>
      </w:r>
    </w:p>
    <w:bookmarkEnd w:id="6"/>
    <w:p w14:paraId="7F7947C3" w14:textId="207D6C5A" w:rsidR="00604DEB" w:rsidRDefault="00787234" w:rsidP="00D6460E">
      <w:pPr>
        <w:pStyle w:val="FootnoteText"/>
        <w:spacing w:after="120"/>
      </w:pPr>
      <w:r>
        <w:t>U</w:t>
      </w:r>
      <w:r w:rsidR="00604DEB">
        <w:t xml:space="preserve">CC, CELT: Corpus of Electronic Texts, 2020, Available at </w:t>
      </w:r>
      <w:hyperlink r:id="rId14" w:history="1">
        <w:r w:rsidR="00604DEB" w:rsidRPr="00D8379D">
          <w:rPr>
            <w:rStyle w:val="Hyperlink"/>
          </w:rPr>
          <w:t>https://celt.ucc.ie/about.html</w:t>
        </w:r>
      </w:hyperlink>
      <w:r w:rsidR="00604DEB">
        <w:t xml:space="preserve"> </w:t>
      </w:r>
      <w:r>
        <w:t xml:space="preserve"> </w:t>
      </w:r>
      <w:r w:rsidR="00604DEB">
        <w:t>[Accessed 12/06/2021]</w:t>
      </w:r>
    </w:p>
    <w:p w14:paraId="34DBD81E" w14:textId="77777777" w:rsidR="00D6460E" w:rsidRDefault="009D00AD" w:rsidP="00D6460E">
      <w:pPr>
        <w:spacing w:after="120"/>
      </w:pPr>
      <w:r>
        <w:t xml:space="preserve">Weeks, L. &amp; </w:t>
      </w:r>
      <w:r>
        <w:rPr>
          <w:rFonts w:cstheme="minorHAnsi"/>
        </w:rPr>
        <w:t>Ó</w:t>
      </w:r>
      <w:r>
        <w:t xml:space="preserve"> Fathartaigh, M. </w:t>
      </w:r>
      <w:r w:rsidR="00037920">
        <w:t>(</w:t>
      </w:r>
      <w:r>
        <w:t>Editors</w:t>
      </w:r>
      <w:r w:rsidR="00037920">
        <w:t xml:space="preserve">) </w:t>
      </w:r>
      <w:r w:rsidR="005D4655" w:rsidRPr="00A91968">
        <w:rPr>
          <w:i/>
          <w:iCs/>
        </w:rPr>
        <w:t>The Treaty: Debating and Establishing the Irish State</w:t>
      </w:r>
      <w:r w:rsidR="005D4655">
        <w:rPr>
          <w:i/>
          <w:iCs/>
        </w:rPr>
        <w:t>,</w:t>
      </w:r>
      <w:r w:rsidR="005D4655">
        <w:t xml:space="preserve"> </w:t>
      </w:r>
    </w:p>
    <w:p w14:paraId="578FFF88" w14:textId="1BE54616" w:rsidR="00604DEB" w:rsidRPr="00F25A17" w:rsidRDefault="005D4655" w:rsidP="00D6460E">
      <w:pPr>
        <w:spacing w:after="0"/>
        <w:ind w:firstLine="720"/>
        <w:rPr>
          <w:sz w:val="28"/>
          <w:szCs w:val="28"/>
        </w:rPr>
      </w:pPr>
      <w:r>
        <w:t>(</w:t>
      </w:r>
      <w:r w:rsidR="00E83B4B">
        <w:t>Co. Kildare</w:t>
      </w:r>
      <w:r>
        <w:t>, Ireland: Irish Academic Press, 2018) p. 14.</w:t>
      </w:r>
    </w:p>
    <w:sectPr w:rsidR="00604DEB" w:rsidRPr="00F25A17" w:rsidSect="00020107">
      <w:headerReference w:type="default" r:id="rId15"/>
      <w:pgSz w:w="11906" w:h="16838"/>
      <w:pgMar w:top="1440" w:right="907" w:bottom="1440" w:left="90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8496B" w14:textId="77777777" w:rsidR="00E02248" w:rsidRDefault="00E02248" w:rsidP="00F25A17">
      <w:pPr>
        <w:spacing w:after="0" w:line="240" w:lineRule="auto"/>
      </w:pPr>
      <w:r>
        <w:separator/>
      </w:r>
    </w:p>
  </w:endnote>
  <w:endnote w:type="continuationSeparator" w:id="0">
    <w:p w14:paraId="5049B5C9" w14:textId="77777777" w:rsidR="00E02248" w:rsidRDefault="00E02248" w:rsidP="00F25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AC491" w14:textId="77777777" w:rsidR="00E02248" w:rsidRDefault="00E02248" w:rsidP="00F25A17">
      <w:pPr>
        <w:spacing w:after="0" w:line="240" w:lineRule="auto"/>
      </w:pPr>
      <w:r>
        <w:separator/>
      </w:r>
    </w:p>
  </w:footnote>
  <w:footnote w:type="continuationSeparator" w:id="0">
    <w:p w14:paraId="536E3F8E" w14:textId="77777777" w:rsidR="00E02248" w:rsidRDefault="00E02248" w:rsidP="00F25A17">
      <w:pPr>
        <w:spacing w:after="0" w:line="240" w:lineRule="auto"/>
      </w:pPr>
      <w:r>
        <w:continuationSeparator/>
      </w:r>
    </w:p>
  </w:footnote>
  <w:footnote w:id="1">
    <w:p w14:paraId="6838DBDB" w14:textId="0B5D9EF2" w:rsidR="0023607E" w:rsidRDefault="0023607E">
      <w:pPr>
        <w:pStyle w:val="FootnoteText"/>
      </w:pPr>
      <w:r>
        <w:rPr>
          <w:rStyle w:val="FootnoteReference"/>
        </w:rPr>
        <w:footnoteRef/>
      </w:r>
      <w:r>
        <w:t xml:space="preserve"> </w:t>
      </w:r>
      <w:r w:rsidR="00214961">
        <w:t xml:space="preserve">The </w:t>
      </w:r>
      <w:r w:rsidR="00214961" w:rsidRPr="00214961">
        <w:rPr>
          <w:sz w:val="22"/>
          <w:szCs w:val="22"/>
        </w:rPr>
        <w:t>D</w:t>
      </w:r>
      <w:r w:rsidR="00214961" w:rsidRPr="00214961">
        <w:rPr>
          <w:rFonts w:cstheme="minorHAnsi"/>
          <w:sz w:val="22"/>
          <w:szCs w:val="22"/>
        </w:rPr>
        <w:t>á</w:t>
      </w:r>
      <w:r w:rsidR="00214961" w:rsidRPr="00214961">
        <w:rPr>
          <w:sz w:val="22"/>
          <w:szCs w:val="22"/>
        </w:rPr>
        <w:t>il</w:t>
      </w:r>
      <w:r w:rsidR="00214961">
        <w:rPr>
          <w:sz w:val="22"/>
          <w:szCs w:val="22"/>
        </w:rPr>
        <w:t xml:space="preserve"> </w:t>
      </w:r>
      <w:r w:rsidR="0089035D">
        <w:rPr>
          <w:sz w:val="22"/>
          <w:szCs w:val="22"/>
        </w:rPr>
        <w:t>Eir</w:t>
      </w:r>
      <w:r w:rsidR="009717C9">
        <w:rPr>
          <w:sz w:val="22"/>
          <w:szCs w:val="22"/>
        </w:rPr>
        <w:t xml:space="preserve">eann is the ‘Assembly of Ireland’, </w:t>
      </w:r>
      <w:r w:rsidR="00714F21">
        <w:rPr>
          <w:sz w:val="22"/>
          <w:szCs w:val="22"/>
        </w:rPr>
        <w:t>established in 1919.</w:t>
      </w:r>
    </w:p>
  </w:footnote>
  <w:footnote w:id="2">
    <w:p w14:paraId="183CA66F" w14:textId="5D8B242C" w:rsidR="003C34A7" w:rsidRDefault="003C34A7">
      <w:pPr>
        <w:pStyle w:val="FootnoteText"/>
      </w:pPr>
      <w:r>
        <w:rPr>
          <w:rStyle w:val="FootnoteReference"/>
        </w:rPr>
        <w:footnoteRef/>
      </w:r>
      <w:r>
        <w:t xml:space="preserve"> </w:t>
      </w:r>
      <w:r w:rsidR="00200DBC">
        <w:t>Dorney, J.</w:t>
      </w:r>
      <w:r w:rsidR="008F1067">
        <w:t xml:space="preserve"> </w:t>
      </w:r>
      <w:r w:rsidR="0029588D">
        <w:t xml:space="preserve">The </w:t>
      </w:r>
      <w:r>
        <w:t>Irish War of Independence</w:t>
      </w:r>
      <w:r w:rsidR="008F1067">
        <w:t xml:space="preserve"> – A Brief Overview</w:t>
      </w:r>
      <w:r w:rsidR="00434ABE">
        <w:t>,</w:t>
      </w:r>
      <w:r w:rsidR="00714F21">
        <w:t xml:space="preserve"> </w:t>
      </w:r>
      <w:r w:rsidR="00326B19" w:rsidRPr="00326B19">
        <w:rPr>
          <w:i/>
          <w:iCs/>
        </w:rPr>
        <w:t>The Irish Story</w:t>
      </w:r>
      <w:r w:rsidR="00326B19">
        <w:t>, 2012</w:t>
      </w:r>
      <w:r w:rsidR="00FA432D">
        <w:t xml:space="preserve"> Available at </w:t>
      </w:r>
      <w:hyperlink r:id="rId1" w:anchor=".YMTp1_KSmso" w:history="1">
        <w:r w:rsidR="00FA432D" w:rsidRPr="00D8379D">
          <w:rPr>
            <w:rStyle w:val="Hyperlink"/>
          </w:rPr>
          <w:t>https://www.theirishstory.com/2012/09/18/the-irish-war-of-independence-a-brief-overview/#.YMTp1_KSmso</w:t>
        </w:r>
      </w:hyperlink>
      <w:r w:rsidR="00FA432D">
        <w:t xml:space="preserve"> [Accessed 12/06/2021]</w:t>
      </w:r>
    </w:p>
  </w:footnote>
  <w:footnote w:id="3">
    <w:p w14:paraId="66E18E7B" w14:textId="7C3212C2" w:rsidR="00F47C4E" w:rsidRDefault="00F47C4E">
      <w:pPr>
        <w:pStyle w:val="FootnoteText"/>
      </w:pPr>
      <w:r>
        <w:rPr>
          <w:rStyle w:val="FootnoteReference"/>
        </w:rPr>
        <w:footnoteRef/>
      </w:r>
      <w:r>
        <w:t xml:space="preserve"> </w:t>
      </w:r>
      <w:r w:rsidR="00B1468A">
        <w:t xml:space="preserve"> </w:t>
      </w:r>
      <w:r w:rsidR="00A764D8">
        <w:t xml:space="preserve">David Lloyd-George, </w:t>
      </w:r>
      <w:r w:rsidR="00A764D8" w:rsidRPr="00A82C0F">
        <w:rPr>
          <w:i/>
          <w:iCs/>
        </w:rPr>
        <w:t>Official Correspondence relating to the Peace Negotiations June-</w:t>
      </w:r>
      <w:r w:rsidR="000D1FE7" w:rsidRPr="00A82C0F">
        <w:rPr>
          <w:i/>
          <w:iCs/>
        </w:rPr>
        <w:t>September</w:t>
      </w:r>
      <w:r w:rsidR="00A764D8" w:rsidRPr="00A82C0F">
        <w:rPr>
          <w:i/>
          <w:iCs/>
        </w:rPr>
        <w:t xml:space="preserve"> 1921</w:t>
      </w:r>
      <w:r w:rsidR="00A764D8">
        <w:t xml:space="preserve">, </w:t>
      </w:r>
      <w:r w:rsidR="003E1FE6">
        <w:t>July 20th</w:t>
      </w:r>
      <w:r w:rsidR="00A764D8">
        <w:t xml:space="preserve">, 1921. P.8. </w:t>
      </w:r>
      <w:r w:rsidR="00473A5C">
        <w:t xml:space="preserve"> The proposal sent to </w:t>
      </w:r>
      <w:r w:rsidR="008400B3">
        <w:rPr>
          <w:rFonts w:cstheme="minorHAnsi"/>
        </w:rPr>
        <w:t>É</w:t>
      </w:r>
      <w:r w:rsidR="0005192F">
        <w:t>amon de Valera during his visit to London for meetings with David Lloyd-George</w:t>
      </w:r>
      <w:r w:rsidR="00201609">
        <w:t xml:space="preserve">.  </w:t>
      </w:r>
      <w:r w:rsidR="00A764D8">
        <w:t xml:space="preserve">Available at </w:t>
      </w:r>
      <w:hyperlink r:id="rId2" w:history="1">
        <w:r w:rsidR="00A764D8" w:rsidRPr="005B62E8">
          <w:rPr>
            <w:rStyle w:val="Hyperlink"/>
          </w:rPr>
          <w:t>https://celt.ucc.ie/published/E900003-007/index.html</w:t>
        </w:r>
      </w:hyperlink>
      <w:r w:rsidR="00A764D8">
        <w:t xml:space="preserve"> [Accessed 1</w:t>
      </w:r>
      <w:r w:rsidR="00473A5C">
        <w:t>2</w:t>
      </w:r>
      <w:r w:rsidR="00A764D8">
        <w:t xml:space="preserve">/06/2021] </w:t>
      </w:r>
    </w:p>
  </w:footnote>
  <w:footnote w:id="4">
    <w:p w14:paraId="03314D81" w14:textId="0D13ED51" w:rsidR="00D82638" w:rsidRPr="00BF0C37" w:rsidRDefault="00D82638">
      <w:pPr>
        <w:pStyle w:val="FootnoteText"/>
      </w:pPr>
      <w:r>
        <w:rPr>
          <w:rStyle w:val="FootnoteReference"/>
        </w:rPr>
        <w:footnoteRef/>
      </w:r>
      <w:r>
        <w:t xml:space="preserve"> </w:t>
      </w:r>
      <w:r w:rsidR="00A464BD">
        <w:rPr>
          <w:rFonts w:cstheme="minorHAnsi"/>
        </w:rPr>
        <w:t>É</w:t>
      </w:r>
      <w:r w:rsidR="00A464BD">
        <w:t>amon de Valera</w:t>
      </w:r>
      <w:r w:rsidR="002F1C55">
        <w:t xml:space="preserve">, </w:t>
      </w:r>
      <w:r w:rsidR="002F1C55" w:rsidRPr="00A82C0F">
        <w:rPr>
          <w:i/>
          <w:iCs/>
        </w:rPr>
        <w:t>Official Correspondence relating to the Peace Negotiations June-September 1921</w:t>
      </w:r>
      <w:r w:rsidR="00DF632B">
        <w:rPr>
          <w:i/>
          <w:iCs/>
        </w:rPr>
        <w:t xml:space="preserve">, </w:t>
      </w:r>
      <w:r w:rsidR="00BF0C37" w:rsidRPr="00BF0C37">
        <w:t>Response to David Lloyd-George</w:t>
      </w:r>
      <w:r w:rsidR="00BF0C37">
        <w:t>, August 10</w:t>
      </w:r>
      <w:r w:rsidR="00BF0C37" w:rsidRPr="00BF0C37">
        <w:rPr>
          <w:vertAlign w:val="superscript"/>
        </w:rPr>
        <w:t>th</w:t>
      </w:r>
      <w:r w:rsidR="00BF0C37">
        <w:t>,</w:t>
      </w:r>
      <w:r w:rsidR="00C11B40">
        <w:t xml:space="preserve"> 1921. P.10.</w:t>
      </w:r>
      <w:r w:rsidR="00B75599">
        <w:t>]</w:t>
      </w:r>
    </w:p>
  </w:footnote>
  <w:footnote w:id="5">
    <w:p w14:paraId="1E9ECFAB" w14:textId="17338AF4" w:rsidR="004C65F1" w:rsidRDefault="004C65F1">
      <w:pPr>
        <w:pStyle w:val="FootnoteText"/>
      </w:pPr>
      <w:r>
        <w:rPr>
          <w:rStyle w:val="FootnoteReference"/>
        </w:rPr>
        <w:footnoteRef/>
      </w:r>
      <w:r>
        <w:t xml:space="preserve"> </w:t>
      </w:r>
      <w:r w:rsidR="00C00014">
        <w:t>UCC</w:t>
      </w:r>
      <w:r w:rsidR="00545C2D">
        <w:t>, CEL</w:t>
      </w:r>
      <w:r w:rsidR="0046500D">
        <w:t>T: Corpus of Electronic Texts</w:t>
      </w:r>
      <w:r w:rsidR="00B0598F">
        <w:t>,</w:t>
      </w:r>
      <w:r w:rsidR="0046500D">
        <w:t xml:space="preserve"> 2020</w:t>
      </w:r>
      <w:r w:rsidR="00B0598F">
        <w:t xml:space="preserve">, Available at </w:t>
      </w:r>
      <w:hyperlink r:id="rId3" w:history="1">
        <w:r w:rsidR="00E2741C" w:rsidRPr="00D8379D">
          <w:rPr>
            <w:rStyle w:val="Hyperlink"/>
          </w:rPr>
          <w:t>https://celt.ucc.ie/about.html</w:t>
        </w:r>
      </w:hyperlink>
      <w:r w:rsidR="00E2741C">
        <w:t xml:space="preserve"> [Accessed 12/06/2021]</w:t>
      </w:r>
    </w:p>
  </w:footnote>
  <w:footnote w:id="6">
    <w:p w14:paraId="04EF8668" w14:textId="3C8B17EF" w:rsidR="00A6196B" w:rsidRDefault="00A6196B" w:rsidP="00A6196B">
      <w:pPr>
        <w:pStyle w:val="FootnoteText"/>
      </w:pPr>
      <w:r>
        <w:rPr>
          <w:rStyle w:val="FootnoteReference"/>
        </w:rPr>
        <w:footnoteRef/>
      </w:r>
      <w:r>
        <w:t xml:space="preserve">  David Lloyd-George, </w:t>
      </w:r>
      <w:bookmarkStart w:id="1" w:name="_Hlk74408717"/>
      <w:r w:rsidRPr="00A82C0F">
        <w:rPr>
          <w:i/>
          <w:iCs/>
        </w:rPr>
        <w:t>Official Correspondence relating to the Peace Negotiations June-September 1921</w:t>
      </w:r>
      <w:bookmarkEnd w:id="1"/>
      <w:r>
        <w:t>, September 7</w:t>
      </w:r>
      <w:r w:rsidRPr="007F299E">
        <w:rPr>
          <w:vertAlign w:val="superscript"/>
        </w:rPr>
        <w:t>th</w:t>
      </w:r>
      <w:r>
        <w:t xml:space="preserve">, 1921. P.18. </w:t>
      </w:r>
    </w:p>
  </w:footnote>
  <w:footnote w:id="7">
    <w:p w14:paraId="5D62853B" w14:textId="577BCBFA" w:rsidR="003A6C4A" w:rsidRDefault="003A6C4A">
      <w:pPr>
        <w:pStyle w:val="FootnoteText"/>
      </w:pPr>
      <w:bookmarkStart w:id="2" w:name="_Hlk74427650"/>
      <w:r>
        <w:rPr>
          <w:rStyle w:val="FootnoteReference"/>
        </w:rPr>
        <w:footnoteRef/>
      </w:r>
      <w:r>
        <w:t xml:space="preserve">  </w:t>
      </w:r>
      <w:r w:rsidR="00551FEC">
        <w:t xml:space="preserve">Hull, E. </w:t>
      </w:r>
      <w:r w:rsidR="00B47B33" w:rsidRPr="00DD00FA">
        <w:rPr>
          <w:i/>
          <w:iCs/>
        </w:rPr>
        <w:t>A history of Ireland and her people 1926-1931</w:t>
      </w:r>
      <w:r w:rsidR="00B47B33">
        <w:t>, Volume Two, Appendix VII</w:t>
      </w:r>
      <w:r w:rsidR="00CA6E22">
        <w:t xml:space="preserve"> </w:t>
      </w:r>
    </w:p>
    <w:p w14:paraId="434D1C06" w14:textId="59E4D163" w:rsidR="00CA6E22" w:rsidRDefault="00CA6E22">
      <w:pPr>
        <w:pStyle w:val="FootnoteText"/>
      </w:pPr>
      <w:r>
        <w:t>Speech of Arthur Griffith in Dail Eireann on December 19</w:t>
      </w:r>
      <w:r w:rsidR="00C028E7">
        <w:t>, 1921,</w:t>
      </w:r>
      <w:r w:rsidR="00DD00FA">
        <w:t xml:space="preserve"> </w:t>
      </w:r>
      <w:r w:rsidR="00C028E7">
        <w:t>in moving the approval of The Treaty.</w:t>
      </w:r>
    </w:p>
    <w:p w14:paraId="729A0436" w14:textId="3A41A13A" w:rsidR="00C028E7" w:rsidRDefault="00C028E7" w:rsidP="00DD00FA">
      <w:pPr>
        <w:pStyle w:val="FootnoteText"/>
      </w:pPr>
      <w:r>
        <w:t xml:space="preserve">Available at </w:t>
      </w:r>
      <w:hyperlink r:id="rId4" w:history="1">
        <w:r w:rsidR="00504285">
          <w:rPr>
            <w:rStyle w:val="Hyperlink"/>
          </w:rPr>
          <w:t>Speech of Arthur Griffith in Dail Eireann on December 19, 1921, in moving the approval of The Treaty - History of Ireland and Her People (libraryireland.com)</w:t>
        </w:r>
      </w:hyperlink>
      <w:r w:rsidR="00504285">
        <w:t xml:space="preserve"> [Accessed 11/06/2021]</w:t>
      </w:r>
    </w:p>
    <w:bookmarkEnd w:id="2"/>
  </w:footnote>
  <w:footnote w:id="8">
    <w:p w14:paraId="2E6040B7" w14:textId="275DBFA9" w:rsidR="006562A7" w:rsidRDefault="006562A7">
      <w:pPr>
        <w:pStyle w:val="FootnoteText"/>
      </w:pPr>
      <w:r>
        <w:rPr>
          <w:rStyle w:val="FootnoteReference"/>
        </w:rPr>
        <w:footnoteRef/>
      </w:r>
      <w:r>
        <w:t xml:space="preserve">  </w:t>
      </w:r>
      <w:r w:rsidR="00E961DF" w:rsidRPr="00E961DF">
        <w:t>.</w:t>
      </w:r>
      <w:r w:rsidR="00B75CCC" w:rsidRPr="00B75CCC">
        <w:t xml:space="preserve"> Fanning, R. , Edwards, . Robert Walter Dudley , Kay, . Sean , Boland, . Frederick Henry and Ranelagh, . John O'Beirne. "Ireland." </w:t>
      </w:r>
      <w:r w:rsidR="00D76BB1" w:rsidRPr="00D03FAC">
        <w:rPr>
          <w:i/>
          <w:iCs/>
        </w:rPr>
        <w:t>Encyclopaedia</w:t>
      </w:r>
      <w:r w:rsidR="00B75CCC" w:rsidRPr="00D03FAC">
        <w:rPr>
          <w:i/>
          <w:iCs/>
        </w:rPr>
        <w:t xml:space="preserve"> Britannica</w:t>
      </w:r>
      <w:r w:rsidR="00B75CCC" w:rsidRPr="00B75CCC">
        <w:t xml:space="preserve">, June 9, 2021. </w:t>
      </w:r>
      <w:hyperlink r:id="rId5" w:history="1">
        <w:r w:rsidR="00D03FAC" w:rsidRPr="005B62E8">
          <w:rPr>
            <w:rStyle w:val="Hyperlink"/>
          </w:rPr>
          <w:t>https://www.britannica.com/place/Ireland</w:t>
        </w:r>
      </w:hyperlink>
      <w:r w:rsidR="00B75CCC" w:rsidRPr="00B75CCC">
        <w:t>.</w:t>
      </w:r>
      <w:r w:rsidR="00D03FAC">
        <w:t xml:space="preserve"> [Accessed 11/06/2021]</w:t>
      </w:r>
    </w:p>
  </w:footnote>
  <w:footnote w:id="9">
    <w:p w14:paraId="67531CD2" w14:textId="7E56A340" w:rsidR="00036394" w:rsidRDefault="00036394">
      <w:pPr>
        <w:pStyle w:val="FootnoteText"/>
      </w:pPr>
      <w:r>
        <w:rPr>
          <w:rStyle w:val="FootnoteReference"/>
        </w:rPr>
        <w:footnoteRef/>
      </w:r>
      <w:r>
        <w:t xml:space="preserve"> </w:t>
      </w:r>
      <w:r w:rsidR="006E6EA8">
        <w:t xml:space="preserve"> </w:t>
      </w:r>
      <w:r w:rsidR="00CC716B">
        <w:t>M. Farrell, ‘Stepping Stones to Freedom’</w:t>
      </w:r>
      <w:r w:rsidR="001577B5">
        <w:t>, in</w:t>
      </w:r>
      <w:r w:rsidR="00E40546">
        <w:t xml:space="preserve"> </w:t>
      </w:r>
      <w:r w:rsidR="00E40546" w:rsidRPr="00A91968">
        <w:rPr>
          <w:i/>
          <w:iCs/>
        </w:rPr>
        <w:t>The Treaty: Debating and Establishing the Irish State</w:t>
      </w:r>
      <w:r w:rsidR="00E40546">
        <w:rPr>
          <w:i/>
          <w:iCs/>
        </w:rPr>
        <w:t>,</w:t>
      </w:r>
      <w:r w:rsidR="00E40546">
        <w:t xml:space="preserve"> Ed. By Weeks, L. &amp; </w:t>
      </w:r>
      <w:r w:rsidR="00E40546">
        <w:rPr>
          <w:rFonts w:cstheme="minorHAnsi"/>
        </w:rPr>
        <w:t>Ó</w:t>
      </w:r>
      <w:r w:rsidR="00E40546">
        <w:t xml:space="preserve"> Fathartaigh, M. (Co. Kildare, Ireland: Irish Academic Press, 2018) p. </w:t>
      </w:r>
      <w:r w:rsidR="00AA5915">
        <w:t>48</w:t>
      </w:r>
      <w:r w:rsidR="00E40546">
        <w:t xml:space="preserve">. </w:t>
      </w:r>
    </w:p>
  </w:footnote>
  <w:footnote w:id="10">
    <w:p w14:paraId="5A909E31" w14:textId="595BA70D" w:rsidR="00D53D5D" w:rsidRDefault="00D53D5D">
      <w:pPr>
        <w:pStyle w:val="FootnoteText"/>
      </w:pPr>
      <w:r>
        <w:rPr>
          <w:rStyle w:val="FootnoteReference"/>
        </w:rPr>
        <w:footnoteRef/>
      </w:r>
      <w:r>
        <w:t xml:space="preserve"> </w:t>
      </w:r>
      <w:r w:rsidR="00992246">
        <w:t>Collins</w:t>
      </w:r>
      <w:r w:rsidR="00F05FBB">
        <w:t xml:space="preserve"> 22 Society,</w:t>
      </w:r>
      <w:r w:rsidR="008A03A2">
        <w:t xml:space="preserve"> 9 The Treaty Ratified</w:t>
      </w:r>
      <w:r w:rsidR="000B113D">
        <w:t>,</w:t>
      </w:r>
      <w:r w:rsidR="00F05FBB">
        <w:t xml:space="preserve">  </w:t>
      </w:r>
      <w:r w:rsidR="009D40F9" w:rsidRPr="000B113D">
        <w:rPr>
          <w:i/>
          <w:iCs/>
        </w:rPr>
        <w:t>Michael Collins his Life and Times</w:t>
      </w:r>
      <w:r w:rsidR="009D40F9">
        <w:t>, 2021</w:t>
      </w:r>
      <w:r w:rsidR="008A03A2">
        <w:t xml:space="preserve">, </w:t>
      </w:r>
      <w:r w:rsidR="000B113D">
        <w:t xml:space="preserve">Available at </w:t>
      </w:r>
      <w:hyperlink r:id="rId6" w:history="1">
        <w:r w:rsidR="00297164" w:rsidRPr="00D8379D">
          <w:rPr>
            <w:rStyle w:val="Hyperlink"/>
          </w:rPr>
          <w:t>http://www.generalmichaelcollins.com/on-line-books/michael-collins-his-life-times/9-2/</w:t>
        </w:r>
      </w:hyperlink>
      <w:r w:rsidR="00297164">
        <w:t xml:space="preserve"> [Accessed 12/06/2021]</w:t>
      </w:r>
    </w:p>
  </w:footnote>
  <w:footnote w:id="11">
    <w:p w14:paraId="1E1DAE3A" w14:textId="456966B3" w:rsidR="00480416" w:rsidRDefault="00480416">
      <w:pPr>
        <w:pStyle w:val="FootnoteText"/>
      </w:pPr>
      <w:r>
        <w:rPr>
          <w:rStyle w:val="FootnoteReference"/>
        </w:rPr>
        <w:footnoteRef/>
      </w:r>
      <w:r>
        <w:t xml:space="preserve"> </w:t>
      </w:r>
      <w:r w:rsidR="003266D7">
        <w:t xml:space="preserve"> </w:t>
      </w:r>
      <w:bookmarkStart w:id="3" w:name="_Hlk74507719"/>
      <w:r w:rsidR="003266D7">
        <w:t>M.</w:t>
      </w:r>
      <w:r w:rsidR="00300957">
        <w:t xml:space="preserve"> </w:t>
      </w:r>
      <w:r w:rsidR="00D166A3">
        <w:t>A</w:t>
      </w:r>
      <w:r w:rsidR="00300957">
        <w:t xml:space="preserve"> </w:t>
      </w:r>
      <w:r w:rsidR="00D166A3">
        <w:t>.Hopkinson, ‘Collins, Michael</w:t>
      </w:r>
      <w:r w:rsidR="00315CF4">
        <w:t xml:space="preserve">’ in </w:t>
      </w:r>
      <w:r w:rsidR="00315CF4" w:rsidRPr="00822C1B">
        <w:rPr>
          <w:i/>
          <w:iCs/>
        </w:rPr>
        <w:t>Dictionary of Irish Biography</w:t>
      </w:r>
      <w:r w:rsidR="00FF2241">
        <w:t xml:space="preserve">, </w:t>
      </w:r>
      <w:r w:rsidR="003F186F">
        <w:t>2009</w:t>
      </w:r>
      <w:r w:rsidR="00822C1B">
        <w:t xml:space="preserve">. Available at </w:t>
      </w:r>
      <w:hyperlink r:id="rId7" w:history="1">
        <w:r w:rsidR="00300957" w:rsidRPr="009F1CBE">
          <w:rPr>
            <w:rStyle w:val="Hyperlink"/>
          </w:rPr>
          <w:t>https://www.dib.ie/biography/collins-michael-a1860</w:t>
        </w:r>
      </w:hyperlink>
      <w:r w:rsidR="00300957">
        <w:t xml:space="preserve">  [Accessed 6/06/2021]</w:t>
      </w:r>
    </w:p>
    <w:bookmarkEnd w:id="3"/>
  </w:footnote>
  <w:footnote w:id="12">
    <w:p w14:paraId="6CF70E6D" w14:textId="7A4A91F0" w:rsidR="00872C65" w:rsidRDefault="00872C65">
      <w:pPr>
        <w:pStyle w:val="FootnoteText"/>
      </w:pPr>
      <w:r>
        <w:rPr>
          <w:rStyle w:val="FootnoteReference"/>
        </w:rPr>
        <w:footnoteRef/>
      </w:r>
      <w:r>
        <w:t xml:space="preserve">  </w:t>
      </w:r>
      <w:r w:rsidR="00816C3B">
        <w:t>‘</w:t>
      </w:r>
      <w:r w:rsidR="00684E6C">
        <w:t>Introduction</w:t>
      </w:r>
      <w:r w:rsidR="00816C3B">
        <w:t>’</w:t>
      </w:r>
      <w:r w:rsidR="00684E6C">
        <w:t xml:space="preserve"> in</w:t>
      </w:r>
      <w:r>
        <w:t xml:space="preserve"> </w:t>
      </w:r>
      <w:bookmarkStart w:id="4" w:name="_Hlk74329426"/>
      <w:bookmarkStart w:id="5" w:name="_Hlk74329427"/>
      <w:r w:rsidR="00A15143" w:rsidRPr="00A91968">
        <w:rPr>
          <w:i/>
          <w:iCs/>
        </w:rPr>
        <w:t xml:space="preserve">The </w:t>
      </w:r>
      <w:r w:rsidR="0062047F" w:rsidRPr="00A91968">
        <w:rPr>
          <w:i/>
          <w:iCs/>
        </w:rPr>
        <w:t>Treaty: Debating and Establishing the Irish State</w:t>
      </w:r>
      <w:r w:rsidR="006A38C8">
        <w:rPr>
          <w:i/>
          <w:iCs/>
        </w:rPr>
        <w:t>,</w:t>
      </w:r>
      <w:r w:rsidR="0062047F">
        <w:t xml:space="preserve"> </w:t>
      </w:r>
      <w:r w:rsidR="00FC0C30">
        <w:t>E</w:t>
      </w:r>
      <w:r w:rsidR="00A9111A">
        <w:t xml:space="preserve">d. By </w:t>
      </w:r>
      <w:r w:rsidR="009F1CDC">
        <w:t xml:space="preserve">Weeks, L. &amp; </w:t>
      </w:r>
      <w:r w:rsidR="00553901">
        <w:rPr>
          <w:rFonts w:cstheme="minorHAnsi"/>
        </w:rPr>
        <w:t>Ó</w:t>
      </w:r>
      <w:r w:rsidR="00553901">
        <w:t xml:space="preserve"> Fathartaigh</w:t>
      </w:r>
      <w:r w:rsidR="000F031C">
        <w:t xml:space="preserve">, M. </w:t>
      </w:r>
      <w:r w:rsidR="00C636EF">
        <w:t>(</w:t>
      </w:r>
      <w:r w:rsidR="003A367D">
        <w:t>Co. Kildare,</w:t>
      </w:r>
      <w:r w:rsidR="0003283A">
        <w:t xml:space="preserve"> </w:t>
      </w:r>
      <w:r w:rsidR="00D27680">
        <w:t>Ireland</w:t>
      </w:r>
      <w:r w:rsidR="00C636EF">
        <w:t xml:space="preserve">: </w:t>
      </w:r>
      <w:r w:rsidR="006227FD">
        <w:t>Irish Academic Press, 2018)</w:t>
      </w:r>
      <w:r w:rsidR="006A38C8">
        <w:t xml:space="preserve"> p</w:t>
      </w:r>
      <w:r w:rsidR="001345FB">
        <w:t xml:space="preserve">. </w:t>
      </w:r>
      <w:r w:rsidR="009F5A42">
        <w:t xml:space="preserve">14. </w:t>
      </w:r>
      <w:bookmarkEnd w:id="4"/>
      <w:bookmarkEnd w:id="5"/>
    </w:p>
  </w:footnote>
  <w:footnote w:id="13">
    <w:p w14:paraId="0067C562" w14:textId="7E0D3995" w:rsidR="003C77CB" w:rsidRDefault="007F61E0" w:rsidP="003C77CB">
      <w:pPr>
        <w:rPr>
          <w:rFonts w:ascii="Arial" w:hAnsi="Arial" w:cs="Arial"/>
          <w:color w:val="000000"/>
          <w:sz w:val="20"/>
          <w:szCs w:val="20"/>
        </w:rPr>
      </w:pPr>
      <w:r>
        <w:rPr>
          <w:rStyle w:val="FootnoteReference"/>
        </w:rPr>
        <w:footnoteRef/>
      </w:r>
      <w:r>
        <w:t xml:space="preserve"> </w:t>
      </w:r>
      <w:r w:rsidR="003A6D91">
        <w:t xml:space="preserve"> T.G.Fraser</w:t>
      </w:r>
      <w:r w:rsidR="00713A0A">
        <w:t xml:space="preserve">, ‘Boundary Commission’, in </w:t>
      </w:r>
      <w:r w:rsidR="008E7C34" w:rsidRPr="002748C6">
        <w:rPr>
          <w:i/>
          <w:iCs/>
        </w:rPr>
        <w:t>The Oxford Companion of Irish History (2</w:t>
      </w:r>
      <w:r w:rsidR="008E7C34" w:rsidRPr="002748C6">
        <w:rPr>
          <w:i/>
          <w:iCs/>
          <w:vertAlign w:val="superscript"/>
        </w:rPr>
        <w:t>nd</w:t>
      </w:r>
      <w:r w:rsidR="008E7C34" w:rsidRPr="002748C6">
        <w:rPr>
          <w:i/>
          <w:iCs/>
        </w:rPr>
        <w:t xml:space="preserve"> Ed.)</w:t>
      </w:r>
      <w:r w:rsidR="00EF594A" w:rsidRPr="002748C6">
        <w:rPr>
          <w:i/>
          <w:iCs/>
        </w:rPr>
        <w:t>,</w:t>
      </w:r>
      <w:r w:rsidR="00EF594A">
        <w:t xml:space="preserve"> ed. By S. J. Co</w:t>
      </w:r>
      <w:r w:rsidR="00475072">
        <w:t xml:space="preserve">nnolly </w:t>
      </w:r>
      <w:r w:rsidR="00E007B8">
        <w:t>(</w:t>
      </w:r>
      <w:r w:rsidR="00351397">
        <w:t>Oxford</w:t>
      </w:r>
      <w:r w:rsidR="00475072">
        <w:t>: Oxford university Press</w:t>
      </w:r>
      <w:r w:rsidR="00B3202F">
        <w:t>, 2002)</w:t>
      </w:r>
      <w:r w:rsidR="00E007B8">
        <w:t xml:space="preserve"> Available at</w:t>
      </w:r>
      <w:r w:rsidR="0062118F">
        <w:t xml:space="preserve"> </w:t>
      </w:r>
      <w:hyperlink r:id="rId8" w:history="1">
        <w:r w:rsidR="0062118F" w:rsidRPr="006807C2">
          <w:rPr>
            <w:rStyle w:val="Hyperlink"/>
            <w:rFonts w:ascii="Arial" w:hAnsi="Arial" w:cs="Arial"/>
            <w:sz w:val="20"/>
            <w:szCs w:val="20"/>
          </w:rPr>
          <w:t>https://www.oxfordreference.com/view/10.1093/acref/9780199234837.001.0001/acref-9780199234837-e-181</w:t>
        </w:r>
      </w:hyperlink>
      <w:r w:rsidR="0062118F">
        <w:rPr>
          <w:rFonts w:ascii="Arial" w:hAnsi="Arial" w:cs="Arial"/>
          <w:color w:val="000000"/>
          <w:sz w:val="20"/>
          <w:szCs w:val="20"/>
        </w:rPr>
        <w:t>.</w:t>
      </w:r>
      <w:r w:rsidR="0062118F">
        <w:t xml:space="preserve"> </w:t>
      </w:r>
      <w:r w:rsidR="00D3284C">
        <w:t>[Access</w:t>
      </w:r>
      <w:r w:rsidR="0062118F">
        <w:t xml:space="preserve">ed </w:t>
      </w:r>
      <w:r w:rsidR="002478CD">
        <w:rPr>
          <w:rFonts w:ascii="Arial" w:hAnsi="Arial" w:cs="Arial"/>
          <w:color w:val="000000"/>
          <w:sz w:val="20"/>
          <w:szCs w:val="20"/>
        </w:rPr>
        <w:t>6/06/2021]</w:t>
      </w:r>
    </w:p>
    <w:p w14:paraId="7DC6FE2D" w14:textId="280BE086" w:rsidR="007F61E0" w:rsidRDefault="007F61E0">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5A801" w14:textId="1683BF67" w:rsidR="00F25A17" w:rsidRDefault="00F25A17">
    <w:pPr>
      <w:pStyle w:val="Header"/>
    </w:pPr>
    <w:r>
      <w:t>Susan J Fullwood - 1805948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A17"/>
    <w:rsid w:val="00000A6F"/>
    <w:rsid w:val="000055C1"/>
    <w:rsid w:val="00013E16"/>
    <w:rsid w:val="0001581A"/>
    <w:rsid w:val="00016D69"/>
    <w:rsid w:val="00020107"/>
    <w:rsid w:val="00020351"/>
    <w:rsid w:val="0002184E"/>
    <w:rsid w:val="00021A2B"/>
    <w:rsid w:val="000259CE"/>
    <w:rsid w:val="0003283A"/>
    <w:rsid w:val="00036394"/>
    <w:rsid w:val="00037920"/>
    <w:rsid w:val="000514D1"/>
    <w:rsid w:val="0005192F"/>
    <w:rsid w:val="00055570"/>
    <w:rsid w:val="0006274E"/>
    <w:rsid w:val="00062F77"/>
    <w:rsid w:val="000638F2"/>
    <w:rsid w:val="000679C3"/>
    <w:rsid w:val="0007421B"/>
    <w:rsid w:val="00076390"/>
    <w:rsid w:val="00080FD7"/>
    <w:rsid w:val="00082B18"/>
    <w:rsid w:val="00085B79"/>
    <w:rsid w:val="000930A8"/>
    <w:rsid w:val="00094A61"/>
    <w:rsid w:val="000954A1"/>
    <w:rsid w:val="00096138"/>
    <w:rsid w:val="000A1EB0"/>
    <w:rsid w:val="000A517B"/>
    <w:rsid w:val="000A5AA0"/>
    <w:rsid w:val="000A7B74"/>
    <w:rsid w:val="000B021C"/>
    <w:rsid w:val="000B113D"/>
    <w:rsid w:val="000B392F"/>
    <w:rsid w:val="000B741E"/>
    <w:rsid w:val="000B7967"/>
    <w:rsid w:val="000C2104"/>
    <w:rsid w:val="000C2287"/>
    <w:rsid w:val="000D093D"/>
    <w:rsid w:val="000D1FE7"/>
    <w:rsid w:val="000D7BF2"/>
    <w:rsid w:val="000E0614"/>
    <w:rsid w:val="000E55A6"/>
    <w:rsid w:val="000F031C"/>
    <w:rsid w:val="00102830"/>
    <w:rsid w:val="00106875"/>
    <w:rsid w:val="00111D55"/>
    <w:rsid w:val="00120686"/>
    <w:rsid w:val="00120852"/>
    <w:rsid w:val="00123171"/>
    <w:rsid w:val="001235D9"/>
    <w:rsid w:val="00124ACA"/>
    <w:rsid w:val="00125E73"/>
    <w:rsid w:val="00130E16"/>
    <w:rsid w:val="001345FB"/>
    <w:rsid w:val="0013500C"/>
    <w:rsid w:val="00145179"/>
    <w:rsid w:val="0014599F"/>
    <w:rsid w:val="0015036C"/>
    <w:rsid w:val="00150F55"/>
    <w:rsid w:val="0015512D"/>
    <w:rsid w:val="001577B5"/>
    <w:rsid w:val="00164E7D"/>
    <w:rsid w:val="00167633"/>
    <w:rsid w:val="00172AA1"/>
    <w:rsid w:val="00174EE3"/>
    <w:rsid w:val="00186250"/>
    <w:rsid w:val="00186708"/>
    <w:rsid w:val="001906ED"/>
    <w:rsid w:val="001955C5"/>
    <w:rsid w:val="00195FD0"/>
    <w:rsid w:val="001B0D30"/>
    <w:rsid w:val="001B181B"/>
    <w:rsid w:val="001B5FD2"/>
    <w:rsid w:val="001C6AA1"/>
    <w:rsid w:val="001D68E7"/>
    <w:rsid w:val="001E0D05"/>
    <w:rsid w:val="001F0D54"/>
    <w:rsid w:val="001F6480"/>
    <w:rsid w:val="00200DBC"/>
    <w:rsid w:val="00201609"/>
    <w:rsid w:val="0020161A"/>
    <w:rsid w:val="00202623"/>
    <w:rsid w:val="002051BF"/>
    <w:rsid w:val="00206BE7"/>
    <w:rsid w:val="00207DE1"/>
    <w:rsid w:val="00214961"/>
    <w:rsid w:val="00216D43"/>
    <w:rsid w:val="00226A8E"/>
    <w:rsid w:val="00227926"/>
    <w:rsid w:val="0023607E"/>
    <w:rsid w:val="00245432"/>
    <w:rsid w:val="00245A32"/>
    <w:rsid w:val="002478CD"/>
    <w:rsid w:val="002624FE"/>
    <w:rsid w:val="00265D48"/>
    <w:rsid w:val="0026637B"/>
    <w:rsid w:val="00266D23"/>
    <w:rsid w:val="002724CD"/>
    <w:rsid w:val="00274577"/>
    <w:rsid w:val="002748C6"/>
    <w:rsid w:val="002822B7"/>
    <w:rsid w:val="002857A8"/>
    <w:rsid w:val="0029588D"/>
    <w:rsid w:val="00297164"/>
    <w:rsid w:val="002A0A8A"/>
    <w:rsid w:val="002A0C1E"/>
    <w:rsid w:val="002A2DED"/>
    <w:rsid w:val="002A6702"/>
    <w:rsid w:val="002B4F4D"/>
    <w:rsid w:val="002B4FFA"/>
    <w:rsid w:val="002B7E86"/>
    <w:rsid w:val="002C02EB"/>
    <w:rsid w:val="002C3C70"/>
    <w:rsid w:val="002C73D8"/>
    <w:rsid w:val="002D5D1D"/>
    <w:rsid w:val="002D5F05"/>
    <w:rsid w:val="002E3C1F"/>
    <w:rsid w:val="002E678B"/>
    <w:rsid w:val="002F1C55"/>
    <w:rsid w:val="002F2919"/>
    <w:rsid w:val="00300957"/>
    <w:rsid w:val="00301DCD"/>
    <w:rsid w:val="00302562"/>
    <w:rsid w:val="00305854"/>
    <w:rsid w:val="00312F41"/>
    <w:rsid w:val="00315723"/>
    <w:rsid w:val="00315CF4"/>
    <w:rsid w:val="003166D9"/>
    <w:rsid w:val="00317798"/>
    <w:rsid w:val="0032057F"/>
    <w:rsid w:val="00321460"/>
    <w:rsid w:val="003266D7"/>
    <w:rsid w:val="00326B19"/>
    <w:rsid w:val="00327690"/>
    <w:rsid w:val="00330CC7"/>
    <w:rsid w:val="00332E7B"/>
    <w:rsid w:val="003400D3"/>
    <w:rsid w:val="00341461"/>
    <w:rsid w:val="00342F40"/>
    <w:rsid w:val="0034577F"/>
    <w:rsid w:val="00347AD1"/>
    <w:rsid w:val="00351397"/>
    <w:rsid w:val="003616F5"/>
    <w:rsid w:val="00361AE0"/>
    <w:rsid w:val="00376387"/>
    <w:rsid w:val="00384F6F"/>
    <w:rsid w:val="00385B49"/>
    <w:rsid w:val="00385FB6"/>
    <w:rsid w:val="00386E46"/>
    <w:rsid w:val="003911F4"/>
    <w:rsid w:val="0039139C"/>
    <w:rsid w:val="003A014B"/>
    <w:rsid w:val="003A15A3"/>
    <w:rsid w:val="003A367D"/>
    <w:rsid w:val="003A660F"/>
    <w:rsid w:val="003A6C4A"/>
    <w:rsid w:val="003A6D91"/>
    <w:rsid w:val="003A6EF8"/>
    <w:rsid w:val="003C34A7"/>
    <w:rsid w:val="003C77CB"/>
    <w:rsid w:val="003D365A"/>
    <w:rsid w:val="003E051C"/>
    <w:rsid w:val="003E1FE6"/>
    <w:rsid w:val="003E38F7"/>
    <w:rsid w:val="003E493F"/>
    <w:rsid w:val="003E5F32"/>
    <w:rsid w:val="003E6596"/>
    <w:rsid w:val="003E72D3"/>
    <w:rsid w:val="003F186F"/>
    <w:rsid w:val="003F38B1"/>
    <w:rsid w:val="0040200C"/>
    <w:rsid w:val="00404952"/>
    <w:rsid w:val="0040562A"/>
    <w:rsid w:val="00406E9B"/>
    <w:rsid w:val="00416417"/>
    <w:rsid w:val="00416CB5"/>
    <w:rsid w:val="0042243E"/>
    <w:rsid w:val="00422AF3"/>
    <w:rsid w:val="00426F72"/>
    <w:rsid w:val="00434ABE"/>
    <w:rsid w:val="0044415C"/>
    <w:rsid w:val="004444A8"/>
    <w:rsid w:val="0045063C"/>
    <w:rsid w:val="004519DB"/>
    <w:rsid w:val="00456C5A"/>
    <w:rsid w:val="00456CFC"/>
    <w:rsid w:val="0046500D"/>
    <w:rsid w:val="00466C8B"/>
    <w:rsid w:val="00473A5C"/>
    <w:rsid w:val="00474934"/>
    <w:rsid w:val="00475072"/>
    <w:rsid w:val="00475383"/>
    <w:rsid w:val="004753E1"/>
    <w:rsid w:val="00477C28"/>
    <w:rsid w:val="00480416"/>
    <w:rsid w:val="004852A4"/>
    <w:rsid w:val="004A18AF"/>
    <w:rsid w:val="004A32A8"/>
    <w:rsid w:val="004A6DF3"/>
    <w:rsid w:val="004B0666"/>
    <w:rsid w:val="004B429D"/>
    <w:rsid w:val="004B5B6B"/>
    <w:rsid w:val="004B6133"/>
    <w:rsid w:val="004B69A0"/>
    <w:rsid w:val="004C1A0B"/>
    <w:rsid w:val="004C2B2F"/>
    <w:rsid w:val="004C65F1"/>
    <w:rsid w:val="004D110F"/>
    <w:rsid w:val="004D2BDA"/>
    <w:rsid w:val="004D39C3"/>
    <w:rsid w:val="004D6410"/>
    <w:rsid w:val="004E1122"/>
    <w:rsid w:val="004E4D8B"/>
    <w:rsid w:val="004E7D30"/>
    <w:rsid w:val="004F1E07"/>
    <w:rsid w:val="004F2F2D"/>
    <w:rsid w:val="004F4518"/>
    <w:rsid w:val="004F6630"/>
    <w:rsid w:val="004F68C6"/>
    <w:rsid w:val="00501730"/>
    <w:rsid w:val="00504285"/>
    <w:rsid w:val="00504723"/>
    <w:rsid w:val="0050576F"/>
    <w:rsid w:val="00505DFB"/>
    <w:rsid w:val="00515F43"/>
    <w:rsid w:val="00516408"/>
    <w:rsid w:val="005165AF"/>
    <w:rsid w:val="00523E42"/>
    <w:rsid w:val="00526686"/>
    <w:rsid w:val="00531B82"/>
    <w:rsid w:val="00540194"/>
    <w:rsid w:val="0054471F"/>
    <w:rsid w:val="00545C2D"/>
    <w:rsid w:val="005510C8"/>
    <w:rsid w:val="00551FEC"/>
    <w:rsid w:val="00552E0F"/>
    <w:rsid w:val="00553901"/>
    <w:rsid w:val="00554C86"/>
    <w:rsid w:val="00557C36"/>
    <w:rsid w:val="00567C02"/>
    <w:rsid w:val="00572EE0"/>
    <w:rsid w:val="00580218"/>
    <w:rsid w:val="00584458"/>
    <w:rsid w:val="005853F3"/>
    <w:rsid w:val="0058627F"/>
    <w:rsid w:val="00591800"/>
    <w:rsid w:val="00594052"/>
    <w:rsid w:val="005A6E41"/>
    <w:rsid w:val="005B13B0"/>
    <w:rsid w:val="005B1715"/>
    <w:rsid w:val="005B678F"/>
    <w:rsid w:val="005B7B0B"/>
    <w:rsid w:val="005C1187"/>
    <w:rsid w:val="005C3180"/>
    <w:rsid w:val="005C3D37"/>
    <w:rsid w:val="005C62F0"/>
    <w:rsid w:val="005D1594"/>
    <w:rsid w:val="005D1D49"/>
    <w:rsid w:val="005D2C08"/>
    <w:rsid w:val="005D4655"/>
    <w:rsid w:val="005D6EFD"/>
    <w:rsid w:val="005D72C0"/>
    <w:rsid w:val="005E797C"/>
    <w:rsid w:val="005F0526"/>
    <w:rsid w:val="005F594D"/>
    <w:rsid w:val="005F7D33"/>
    <w:rsid w:val="00604DEB"/>
    <w:rsid w:val="00610E1E"/>
    <w:rsid w:val="00611BFF"/>
    <w:rsid w:val="006127A7"/>
    <w:rsid w:val="006163D5"/>
    <w:rsid w:val="0062047F"/>
    <w:rsid w:val="00620A06"/>
    <w:rsid w:val="0062118F"/>
    <w:rsid w:val="006227FD"/>
    <w:rsid w:val="006231A3"/>
    <w:rsid w:val="00635BBF"/>
    <w:rsid w:val="006372E5"/>
    <w:rsid w:val="00637D80"/>
    <w:rsid w:val="00644D68"/>
    <w:rsid w:val="00650564"/>
    <w:rsid w:val="006562A7"/>
    <w:rsid w:val="00657EE2"/>
    <w:rsid w:val="006607BC"/>
    <w:rsid w:val="00664B5F"/>
    <w:rsid w:val="00664CD7"/>
    <w:rsid w:val="006670EF"/>
    <w:rsid w:val="00672027"/>
    <w:rsid w:val="0067228F"/>
    <w:rsid w:val="00672E1D"/>
    <w:rsid w:val="0067727A"/>
    <w:rsid w:val="006773C4"/>
    <w:rsid w:val="00684E6C"/>
    <w:rsid w:val="006922F8"/>
    <w:rsid w:val="00694051"/>
    <w:rsid w:val="00695308"/>
    <w:rsid w:val="00695EFB"/>
    <w:rsid w:val="006A38C8"/>
    <w:rsid w:val="006A729D"/>
    <w:rsid w:val="006B06AB"/>
    <w:rsid w:val="006B4543"/>
    <w:rsid w:val="006B47EB"/>
    <w:rsid w:val="006B6B1F"/>
    <w:rsid w:val="006C1AC3"/>
    <w:rsid w:val="006D39D1"/>
    <w:rsid w:val="006D5532"/>
    <w:rsid w:val="006D6CBF"/>
    <w:rsid w:val="006E2961"/>
    <w:rsid w:val="006E5A40"/>
    <w:rsid w:val="006E6EA8"/>
    <w:rsid w:val="006F04B1"/>
    <w:rsid w:val="006F52A7"/>
    <w:rsid w:val="00703F0B"/>
    <w:rsid w:val="00707033"/>
    <w:rsid w:val="0071037A"/>
    <w:rsid w:val="00711D60"/>
    <w:rsid w:val="00712672"/>
    <w:rsid w:val="00713A0A"/>
    <w:rsid w:val="00714F21"/>
    <w:rsid w:val="007172C8"/>
    <w:rsid w:val="00725CC2"/>
    <w:rsid w:val="00726232"/>
    <w:rsid w:val="00726BC3"/>
    <w:rsid w:val="00727839"/>
    <w:rsid w:val="00740B8D"/>
    <w:rsid w:val="00743DAF"/>
    <w:rsid w:val="00744077"/>
    <w:rsid w:val="0075575B"/>
    <w:rsid w:val="00760A97"/>
    <w:rsid w:val="007629F5"/>
    <w:rsid w:val="00767108"/>
    <w:rsid w:val="00770129"/>
    <w:rsid w:val="00773A30"/>
    <w:rsid w:val="0078144F"/>
    <w:rsid w:val="00782004"/>
    <w:rsid w:val="00782C01"/>
    <w:rsid w:val="00782EF5"/>
    <w:rsid w:val="00784C1E"/>
    <w:rsid w:val="00787234"/>
    <w:rsid w:val="00792B1A"/>
    <w:rsid w:val="00794598"/>
    <w:rsid w:val="0079565A"/>
    <w:rsid w:val="007960C7"/>
    <w:rsid w:val="007A515F"/>
    <w:rsid w:val="007B34F1"/>
    <w:rsid w:val="007C1920"/>
    <w:rsid w:val="007C71B2"/>
    <w:rsid w:val="007D093F"/>
    <w:rsid w:val="007D0EC7"/>
    <w:rsid w:val="007D7A2D"/>
    <w:rsid w:val="007E2AB5"/>
    <w:rsid w:val="007E48E9"/>
    <w:rsid w:val="007F1260"/>
    <w:rsid w:val="007F1807"/>
    <w:rsid w:val="007F299E"/>
    <w:rsid w:val="007F2F74"/>
    <w:rsid w:val="007F4041"/>
    <w:rsid w:val="007F45DC"/>
    <w:rsid w:val="007F50FD"/>
    <w:rsid w:val="007F61E0"/>
    <w:rsid w:val="0080697C"/>
    <w:rsid w:val="008114A1"/>
    <w:rsid w:val="00814494"/>
    <w:rsid w:val="00814AAF"/>
    <w:rsid w:val="00815059"/>
    <w:rsid w:val="008156AC"/>
    <w:rsid w:val="00816C3B"/>
    <w:rsid w:val="00817B2D"/>
    <w:rsid w:val="00822C1B"/>
    <w:rsid w:val="00825EFE"/>
    <w:rsid w:val="0082708A"/>
    <w:rsid w:val="0082773E"/>
    <w:rsid w:val="00830E3E"/>
    <w:rsid w:val="008322AE"/>
    <w:rsid w:val="0083582B"/>
    <w:rsid w:val="008400B3"/>
    <w:rsid w:val="00840511"/>
    <w:rsid w:val="008455D6"/>
    <w:rsid w:val="00851A9F"/>
    <w:rsid w:val="008549FE"/>
    <w:rsid w:val="00854CDA"/>
    <w:rsid w:val="00855B46"/>
    <w:rsid w:val="00862109"/>
    <w:rsid w:val="00863216"/>
    <w:rsid w:val="00863265"/>
    <w:rsid w:val="00864A70"/>
    <w:rsid w:val="008663BB"/>
    <w:rsid w:val="00870786"/>
    <w:rsid w:val="00872C65"/>
    <w:rsid w:val="00876E59"/>
    <w:rsid w:val="008831B8"/>
    <w:rsid w:val="0088411A"/>
    <w:rsid w:val="0089035D"/>
    <w:rsid w:val="00892F81"/>
    <w:rsid w:val="00893260"/>
    <w:rsid w:val="008953BC"/>
    <w:rsid w:val="00897AC9"/>
    <w:rsid w:val="008A03A2"/>
    <w:rsid w:val="008A08DD"/>
    <w:rsid w:val="008A64C3"/>
    <w:rsid w:val="008A65C2"/>
    <w:rsid w:val="008B1399"/>
    <w:rsid w:val="008B1F5B"/>
    <w:rsid w:val="008B244F"/>
    <w:rsid w:val="008B4E0D"/>
    <w:rsid w:val="008D03CC"/>
    <w:rsid w:val="008E2AB5"/>
    <w:rsid w:val="008E35F3"/>
    <w:rsid w:val="008E7C34"/>
    <w:rsid w:val="008F1067"/>
    <w:rsid w:val="008F2084"/>
    <w:rsid w:val="008F2CEF"/>
    <w:rsid w:val="008F62FF"/>
    <w:rsid w:val="00902483"/>
    <w:rsid w:val="00902A8E"/>
    <w:rsid w:val="009074FA"/>
    <w:rsid w:val="00912A87"/>
    <w:rsid w:val="009200E8"/>
    <w:rsid w:val="009216D0"/>
    <w:rsid w:val="00921E44"/>
    <w:rsid w:val="0092226C"/>
    <w:rsid w:val="00924F40"/>
    <w:rsid w:val="0092793F"/>
    <w:rsid w:val="00932058"/>
    <w:rsid w:val="00936BF0"/>
    <w:rsid w:val="009375E4"/>
    <w:rsid w:val="0094327D"/>
    <w:rsid w:val="00944400"/>
    <w:rsid w:val="00945591"/>
    <w:rsid w:val="009463CD"/>
    <w:rsid w:val="00956B5B"/>
    <w:rsid w:val="00957918"/>
    <w:rsid w:val="00957B22"/>
    <w:rsid w:val="00960ABD"/>
    <w:rsid w:val="00962069"/>
    <w:rsid w:val="00964E63"/>
    <w:rsid w:val="00966E72"/>
    <w:rsid w:val="009717C9"/>
    <w:rsid w:val="00973974"/>
    <w:rsid w:val="00992246"/>
    <w:rsid w:val="00992804"/>
    <w:rsid w:val="00993E5E"/>
    <w:rsid w:val="009943D1"/>
    <w:rsid w:val="009953F5"/>
    <w:rsid w:val="009964F1"/>
    <w:rsid w:val="009A12A3"/>
    <w:rsid w:val="009A1897"/>
    <w:rsid w:val="009A6B17"/>
    <w:rsid w:val="009A7984"/>
    <w:rsid w:val="009B2F71"/>
    <w:rsid w:val="009B426B"/>
    <w:rsid w:val="009B727A"/>
    <w:rsid w:val="009C1148"/>
    <w:rsid w:val="009C18E3"/>
    <w:rsid w:val="009C7F03"/>
    <w:rsid w:val="009D00AD"/>
    <w:rsid w:val="009D2C85"/>
    <w:rsid w:val="009D2D7B"/>
    <w:rsid w:val="009D376E"/>
    <w:rsid w:val="009D40F9"/>
    <w:rsid w:val="009D49FD"/>
    <w:rsid w:val="009E160B"/>
    <w:rsid w:val="009F1CDC"/>
    <w:rsid w:val="009F2477"/>
    <w:rsid w:val="009F5A42"/>
    <w:rsid w:val="00A024BF"/>
    <w:rsid w:val="00A02920"/>
    <w:rsid w:val="00A05AFA"/>
    <w:rsid w:val="00A069A5"/>
    <w:rsid w:val="00A1335B"/>
    <w:rsid w:val="00A1378B"/>
    <w:rsid w:val="00A13E42"/>
    <w:rsid w:val="00A15143"/>
    <w:rsid w:val="00A16B85"/>
    <w:rsid w:val="00A276D4"/>
    <w:rsid w:val="00A32271"/>
    <w:rsid w:val="00A40524"/>
    <w:rsid w:val="00A42AA4"/>
    <w:rsid w:val="00A4324A"/>
    <w:rsid w:val="00A464BD"/>
    <w:rsid w:val="00A472C7"/>
    <w:rsid w:val="00A50DBA"/>
    <w:rsid w:val="00A576F8"/>
    <w:rsid w:val="00A6196B"/>
    <w:rsid w:val="00A64480"/>
    <w:rsid w:val="00A67D8D"/>
    <w:rsid w:val="00A71A64"/>
    <w:rsid w:val="00A74423"/>
    <w:rsid w:val="00A764D8"/>
    <w:rsid w:val="00A82C0F"/>
    <w:rsid w:val="00A83237"/>
    <w:rsid w:val="00A844F9"/>
    <w:rsid w:val="00A87C4C"/>
    <w:rsid w:val="00A9111A"/>
    <w:rsid w:val="00A91968"/>
    <w:rsid w:val="00A93A7B"/>
    <w:rsid w:val="00AA4476"/>
    <w:rsid w:val="00AA5915"/>
    <w:rsid w:val="00AB07BD"/>
    <w:rsid w:val="00AC48E9"/>
    <w:rsid w:val="00AC57AF"/>
    <w:rsid w:val="00AC6645"/>
    <w:rsid w:val="00AD093A"/>
    <w:rsid w:val="00AD0ADB"/>
    <w:rsid w:val="00AD7BCA"/>
    <w:rsid w:val="00AE7FBC"/>
    <w:rsid w:val="00AF273B"/>
    <w:rsid w:val="00AF376A"/>
    <w:rsid w:val="00AF6C8B"/>
    <w:rsid w:val="00B02DF1"/>
    <w:rsid w:val="00B0553B"/>
    <w:rsid w:val="00B055FE"/>
    <w:rsid w:val="00B0598F"/>
    <w:rsid w:val="00B05E78"/>
    <w:rsid w:val="00B07DA0"/>
    <w:rsid w:val="00B10D0B"/>
    <w:rsid w:val="00B11C7D"/>
    <w:rsid w:val="00B1468A"/>
    <w:rsid w:val="00B20234"/>
    <w:rsid w:val="00B2148B"/>
    <w:rsid w:val="00B226E5"/>
    <w:rsid w:val="00B269BA"/>
    <w:rsid w:val="00B27C08"/>
    <w:rsid w:val="00B3202F"/>
    <w:rsid w:val="00B35A37"/>
    <w:rsid w:val="00B422ED"/>
    <w:rsid w:val="00B47B33"/>
    <w:rsid w:val="00B55AC7"/>
    <w:rsid w:val="00B56365"/>
    <w:rsid w:val="00B62842"/>
    <w:rsid w:val="00B6482E"/>
    <w:rsid w:val="00B7035E"/>
    <w:rsid w:val="00B75599"/>
    <w:rsid w:val="00B75CCC"/>
    <w:rsid w:val="00B81562"/>
    <w:rsid w:val="00B92B99"/>
    <w:rsid w:val="00B945A1"/>
    <w:rsid w:val="00B9466E"/>
    <w:rsid w:val="00BA0046"/>
    <w:rsid w:val="00BB3A73"/>
    <w:rsid w:val="00BB5FAA"/>
    <w:rsid w:val="00BB7A0A"/>
    <w:rsid w:val="00BB7DB5"/>
    <w:rsid w:val="00BC2566"/>
    <w:rsid w:val="00BC404D"/>
    <w:rsid w:val="00BC4C1A"/>
    <w:rsid w:val="00BD043A"/>
    <w:rsid w:val="00BD50E0"/>
    <w:rsid w:val="00BD65AD"/>
    <w:rsid w:val="00BD6DB7"/>
    <w:rsid w:val="00BE2C0A"/>
    <w:rsid w:val="00BE5998"/>
    <w:rsid w:val="00BE6716"/>
    <w:rsid w:val="00BE7ED9"/>
    <w:rsid w:val="00BF0875"/>
    <w:rsid w:val="00BF0C37"/>
    <w:rsid w:val="00C00014"/>
    <w:rsid w:val="00C01213"/>
    <w:rsid w:val="00C028E7"/>
    <w:rsid w:val="00C069A9"/>
    <w:rsid w:val="00C06EEB"/>
    <w:rsid w:val="00C07218"/>
    <w:rsid w:val="00C111B6"/>
    <w:rsid w:val="00C11B40"/>
    <w:rsid w:val="00C12433"/>
    <w:rsid w:val="00C14576"/>
    <w:rsid w:val="00C16BAE"/>
    <w:rsid w:val="00C202A9"/>
    <w:rsid w:val="00C22534"/>
    <w:rsid w:val="00C2580E"/>
    <w:rsid w:val="00C27324"/>
    <w:rsid w:val="00C349F0"/>
    <w:rsid w:val="00C44695"/>
    <w:rsid w:val="00C5542A"/>
    <w:rsid w:val="00C57674"/>
    <w:rsid w:val="00C57B33"/>
    <w:rsid w:val="00C636EF"/>
    <w:rsid w:val="00C65B57"/>
    <w:rsid w:val="00C7492C"/>
    <w:rsid w:val="00C822C4"/>
    <w:rsid w:val="00C824FA"/>
    <w:rsid w:val="00C9158F"/>
    <w:rsid w:val="00CA5113"/>
    <w:rsid w:val="00CA5954"/>
    <w:rsid w:val="00CA6E22"/>
    <w:rsid w:val="00CA765E"/>
    <w:rsid w:val="00CB0312"/>
    <w:rsid w:val="00CB6CA8"/>
    <w:rsid w:val="00CC716B"/>
    <w:rsid w:val="00CD026E"/>
    <w:rsid w:val="00CD1155"/>
    <w:rsid w:val="00CD3026"/>
    <w:rsid w:val="00CD6722"/>
    <w:rsid w:val="00CE0C1F"/>
    <w:rsid w:val="00CE1E66"/>
    <w:rsid w:val="00CE5286"/>
    <w:rsid w:val="00CE62EB"/>
    <w:rsid w:val="00CF0733"/>
    <w:rsid w:val="00CF1E6F"/>
    <w:rsid w:val="00CF4151"/>
    <w:rsid w:val="00CF68D3"/>
    <w:rsid w:val="00D03FAC"/>
    <w:rsid w:val="00D05DCD"/>
    <w:rsid w:val="00D07E8B"/>
    <w:rsid w:val="00D12802"/>
    <w:rsid w:val="00D1292C"/>
    <w:rsid w:val="00D15358"/>
    <w:rsid w:val="00D166A3"/>
    <w:rsid w:val="00D20536"/>
    <w:rsid w:val="00D2148A"/>
    <w:rsid w:val="00D2189F"/>
    <w:rsid w:val="00D250C2"/>
    <w:rsid w:val="00D250DC"/>
    <w:rsid w:val="00D27680"/>
    <w:rsid w:val="00D3284C"/>
    <w:rsid w:val="00D35232"/>
    <w:rsid w:val="00D35DE8"/>
    <w:rsid w:val="00D422A9"/>
    <w:rsid w:val="00D423A1"/>
    <w:rsid w:val="00D42BE1"/>
    <w:rsid w:val="00D43083"/>
    <w:rsid w:val="00D45B04"/>
    <w:rsid w:val="00D51E87"/>
    <w:rsid w:val="00D53D5D"/>
    <w:rsid w:val="00D55B1D"/>
    <w:rsid w:val="00D57601"/>
    <w:rsid w:val="00D623BD"/>
    <w:rsid w:val="00D62F28"/>
    <w:rsid w:val="00D6460E"/>
    <w:rsid w:val="00D65E49"/>
    <w:rsid w:val="00D764B4"/>
    <w:rsid w:val="00D76BB1"/>
    <w:rsid w:val="00D80AF8"/>
    <w:rsid w:val="00D82638"/>
    <w:rsid w:val="00D91058"/>
    <w:rsid w:val="00D91BE9"/>
    <w:rsid w:val="00D93C13"/>
    <w:rsid w:val="00D96F43"/>
    <w:rsid w:val="00DA0D36"/>
    <w:rsid w:val="00DA44D5"/>
    <w:rsid w:val="00DA44ED"/>
    <w:rsid w:val="00DA47BC"/>
    <w:rsid w:val="00DB483A"/>
    <w:rsid w:val="00DB73B7"/>
    <w:rsid w:val="00DC2034"/>
    <w:rsid w:val="00DC3022"/>
    <w:rsid w:val="00DD00FA"/>
    <w:rsid w:val="00DD058D"/>
    <w:rsid w:val="00DD145B"/>
    <w:rsid w:val="00DD18F2"/>
    <w:rsid w:val="00DD5C42"/>
    <w:rsid w:val="00DE0EBF"/>
    <w:rsid w:val="00DE1B36"/>
    <w:rsid w:val="00DE3D4B"/>
    <w:rsid w:val="00DE3E56"/>
    <w:rsid w:val="00DE62E7"/>
    <w:rsid w:val="00DF1A39"/>
    <w:rsid w:val="00DF3910"/>
    <w:rsid w:val="00DF632B"/>
    <w:rsid w:val="00E007B8"/>
    <w:rsid w:val="00E015EA"/>
    <w:rsid w:val="00E01714"/>
    <w:rsid w:val="00E01BF2"/>
    <w:rsid w:val="00E02248"/>
    <w:rsid w:val="00E03936"/>
    <w:rsid w:val="00E054CC"/>
    <w:rsid w:val="00E05CDB"/>
    <w:rsid w:val="00E10FBD"/>
    <w:rsid w:val="00E11BA5"/>
    <w:rsid w:val="00E15CDC"/>
    <w:rsid w:val="00E21934"/>
    <w:rsid w:val="00E223B4"/>
    <w:rsid w:val="00E25B5C"/>
    <w:rsid w:val="00E2741C"/>
    <w:rsid w:val="00E33803"/>
    <w:rsid w:val="00E40546"/>
    <w:rsid w:val="00E41AF2"/>
    <w:rsid w:val="00E431BD"/>
    <w:rsid w:val="00E43362"/>
    <w:rsid w:val="00E560C6"/>
    <w:rsid w:val="00E56E1C"/>
    <w:rsid w:val="00E6164F"/>
    <w:rsid w:val="00E628D4"/>
    <w:rsid w:val="00E64A71"/>
    <w:rsid w:val="00E65B92"/>
    <w:rsid w:val="00E670CD"/>
    <w:rsid w:val="00E70693"/>
    <w:rsid w:val="00E70EC7"/>
    <w:rsid w:val="00E7551B"/>
    <w:rsid w:val="00E7681A"/>
    <w:rsid w:val="00E82511"/>
    <w:rsid w:val="00E83200"/>
    <w:rsid w:val="00E83B4B"/>
    <w:rsid w:val="00E84B96"/>
    <w:rsid w:val="00E85C83"/>
    <w:rsid w:val="00E93240"/>
    <w:rsid w:val="00E94C1A"/>
    <w:rsid w:val="00E961DF"/>
    <w:rsid w:val="00EA3B6E"/>
    <w:rsid w:val="00EB59CA"/>
    <w:rsid w:val="00EC1676"/>
    <w:rsid w:val="00EC3E67"/>
    <w:rsid w:val="00EC6E71"/>
    <w:rsid w:val="00ED035B"/>
    <w:rsid w:val="00ED445C"/>
    <w:rsid w:val="00EE301C"/>
    <w:rsid w:val="00EE5004"/>
    <w:rsid w:val="00EF3220"/>
    <w:rsid w:val="00EF594A"/>
    <w:rsid w:val="00F02489"/>
    <w:rsid w:val="00F05FBB"/>
    <w:rsid w:val="00F10C29"/>
    <w:rsid w:val="00F13999"/>
    <w:rsid w:val="00F13AF4"/>
    <w:rsid w:val="00F13F2B"/>
    <w:rsid w:val="00F16254"/>
    <w:rsid w:val="00F2081D"/>
    <w:rsid w:val="00F212B2"/>
    <w:rsid w:val="00F216EC"/>
    <w:rsid w:val="00F219A6"/>
    <w:rsid w:val="00F24A76"/>
    <w:rsid w:val="00F25A17"/>
    <w:rsid w:val="00F27DA1"/>
    <w:rsid w:val="00F3242A"/>
    <w:rsid w:val="00F44549"/>
    <w:rsid w:val="00F47C4E"/>
    <w:rsid w:val="00F5046D"/>
    <w:rsid w:val="00F51946"/>
    <w:rsid w:val="00F51FC1"/>
    <w:rsid w:val="00F5340A"/>
    <w:rsid w:val="00F55535"/>
    <w:rsid w:val="00F55E43"/>
    <w:rsid w:val="00F56BEE"/>
    <w:rsid w:val="00F56E12"/>
    <w:rsid w:val="00F71507"/>
    <w:rsid w:val="00F73F09"/>
    <w:rsid w:val="00F74755"/>
    <w:rsid w:val="00F749ED"/>
    <w:rsid w:val="00F80235"/>
    <w:rsid w:val="00F828CF"/>
    <w:rsid w:val="00F90644"/>
    <w:rsid w:val="00F918C6"/>
    <w:rsid w:val="00F95651"/>
    <w:rsid w:val="00F95D6E"/>
    <w:rsid w:val="00FA1924"/>
    <w:rsid w:val="00FA21BD"/>
    <w:rsid w:val="00FA432D"/>
    <w:rsid w:val="00FA49E3"/>
    <w:rsid w:val="00FA552C"/>
    <w:rsid w:val="00FA6C16"/>
    <w:rsid w:val="00FB10DF"/>
    <w:rsid w:val="00FB21E5"/>
    <w:rsid w:val="00FC0C30"/>
    <w:rsid w:val="00FC1212"/>
    <w:rsid w:val="00FC329D"/>
    <w:rsid w:val="00FD02E9"/>
    <w:rsid w:val="00FD46E8"/>
    <w:rsid w:val="00FE0E59"/>
    <w:rsid w:val="00FE2DFF"/>
    <w:rsid w:val="00FE3C07"/>
    <w:rsid w:val="00FE74B8"/>
    <w:rsid w:val="00FF04F1"/>
    <w:rsid w:val="00FF0755"/>
    <w:rsid w:val="00FF0BB8"/>
    <w:rsid w:val="00FF2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9A5448"/>
  <w15:chartTrackingRefBased/>
  <w15:docId w15:val="{ABF08F26-67EE-46FA-B389-8FF717198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A17"/>
  </w:style>
  <w:style w:type="paragraph" w:styleId="Footer">
    <w:name w:val="footer"/>
    <w:basedOn w:val="Normal"/>
    <w:link w:val="FooterChar"/>
    <w:uiPriority w:val="99"/>
    <w:unhideWhenUsed/>
    <w:rsid w:val="00F25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A17"/>
  </w:style>
  <w:style w:type="paragraph" w:styleId="FootnoteText">
    <w:name w:val="footnote text"/>
    <w:basedOn w:val="Normal"/>
    <w:link w:val="FootnoteTextChar"/>
    <w:uiPriority w:val="99"/>
    <w:unhideWhenUsed/>
    <w:rsid w:val="003C34A7"/>
    <w:pPr>
      <w:spacing w:after="0" w:line="240" w:lineRule="auto"/>
    </w:pPr>
    <w:rPr>
      <w:sz w:val="20"/>
      <w:szCs w:val="20"/>
    </w:rPr>
  </w:style>
  <w:style w:type="character" w:customStyle="1" w:styleId="FootnoteTextChar">
    <w:name w:val="Footnote Text Char"/>
    <w:basedOn w:val="DefaultParagraphFont"/>
    <w:link w:val="FootnoteText"/>
    <w:uiPriority w:val="99"/>
    <w:rsid w:val="003C34A7"/>
    <w:rPr>
      <w:sz w:val="20"/>
      <w:szCs w:val="20"/>
    </w:rPr>
  </w:style>
  <w:style w:type="character" w:styleId="FootnoteReference">
    <w:name w:val="footnote reference"/>
    <w:basedOn w:val="DefaultParagraphFont"/>
    <w:uiPriority w:val="99"/>
    <w:semiHidden/>
    <w:unhideWhenUsed/>
    <w:rsid w:val="003C34A7"/>
    <w:rPr>
      <w:vertAlign w:val="superscript"/>
    </w:rPr>
  </w:style>
  <w:style w:type="character" w:styleId="CommentReference">
    <w:name w:val="annotation reference"/>
    <w:basedOn w:val="DefaultParagraphFont"/>
    <w:uiPriority w:val="99"/>
    <w:semiHidden/>
    <w:unhideWhenUsed/>
    <w:rsid w:val="00E10FBD"/>
    <w:rPr>
      <w:sz w:val="16"/>
      <w:szCs w:val="16"/>
    </w:rPr>
  </w:style>
  <w:style w:type="paragraph" w:styleId="CommentText">
    <w:name w:val="annotation text"/>
    <w:basedOn w:val="Normal"/>
    <w:link w:val="CommentTextChar"/>
    <w:uiPriority w:val="99"/>
    <w:semiHidden/>
    <w:unhideWhenUsed/>
    <w:rsid w:val="00E10FBD"/>
    <w:pPr>
      <w:spacing w:line="240" w:lineRule="auto"/>
    </w:pPr>
    <w:rPr>
      <w:sz w:val="20"/>
      <w:szCs w:val="20"/>
    </w:rPr>
  </w:style>
  <w:style w:type="character" w:customStyle="1" w:styleId="CommentTextChar">
    <w:name w:val="Comment Text Char"/>
    <w:basedOn w:val="DefaultParagraphFont"/>
    <w:link w:val="CommentText"/>
    <w:uiPriority w:val="99"/>
    <w:semiHidden/>
    <w:rsid w:val="00E10FBD"/>
    <w:rPr>
      <w:sz w:val="20"/>
      <w:szCs w:val="20"/>
    </w:rPr>
  </w:style>
  <w:style w:type="paragraph" w:styleId="CommentSubject">
    <w:name w:val="annotation subject"/>
    <w:basedOn w:val="CommentText"/>
    <w:next w:val="CommentText"/>
    <w:link w:val="CommentSubjectChar"/>
    <w:uiPriority w:val="99"/>
    <w:semiHidden/>
    <w:unhideWhenUsed/>
    <w:rsid w:val="00E10FBD"/>
    <w:rPr>
      <w:b/>
      <w:bCs/>
    </w:rPr>
  </w:style>
  <w:style w:type="character" w:customStyle="1" w:styleId="CommentSubjectChar">
    <w:name w:val="Comment Subject Char"/>
    <w:basedOn w:val="CommentTextChar"/>
    <w:link w:val="CommentSubject"/>
    <w:uiPriority w:val="99"/>
    <w:semiHidden/>
    <w:rsid w:val="00E10FBD"/>
    <w:rPr>
      <w:b/>
      <w:bCs/>
      <w:sz w:val="20"/>
      <w:szCs w:val="20"/>
    </w:rPr>
  </w:style>
  <w:style w:type="character" w:styleId="Hyperlink">
    <w:name w:val="Hyperlink"/>
    <w:basedOn w:val="DefaultParagraphFont"/>
    <w:uiPriority w:val="99"/>
    <w:unhideWhenUsed/>
    <w:rsid w:val="00504285"/>
    <w:rPr>
      <w:color w:val="0000FF"/>
      <w:u w:val="single"/>
    </w:rPr>
  </w:style>
  <w:style w:type="character" w:styleId="UnresolvedMention">
    <w:name w:val="Unresolved Mention"/>
    <w:basedOn w:val="DefaultParagraphFont"/>
    <w:uiPriority w:val="99"/>
    <w:semiHidden/>
    <w:unhideWhenUsed/>
    <w:rsid w:val="00D03FAC"/>
    <w:rPr>
      <w:color w:val="605E5C"/>
      <w:shd w:val="clear" w:color="auto" w:fill="E1DFDD"/>
    </w:rPr>
  </w:style>
  <w:style w:type="character" w:styleId="FollowedHyperlink">
    <w:name w:val="FollowedHyperlink"/>
    <w:basedOn w:val="DefaultParagraphFont"/>
    <w:uiPriority w:val="99"/>
    <w:semiHidden/>
    <w:unhideWhenUsed/>
    <w:rsid w:val="007C71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lt.ucc.ie/published/E900003-007/index.html" TargetMode="External"/><Relationship Id="rId13" Type="http://schemas.openxmlformats.org/officeDocument/2006/relationships/hyperlink" Target="https://www.libraryireland.com/HullHistory/Appendix7b.php" TargetMode="External"/><Relationship Id="rId3" Type="http://schemas.openxmlformats.org/officeDocument/2006/relationships/settings" Target="settings.xml"/><Relationship Id="rId7" Type="http://schemas.openxmlformats.org/officeDocument/2006/relationships/hyperlink" Target="http://www.generalmichaelcollins.com/on-line-books/michael-collins-his-life-times/9-2/" TargetMode="External"/><Relationship Id="rId12" Type="http://schemas.openxmlformats.org/officeDocument/2006/relationships/hyperlink" Target="https://www.dib.ie/biography/collins-michael-a186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xfordreference.com/view/10.1093/acref/9780199234837.001.0001/acref-9780199234837-e-181"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britannica.com/place/Ireland" TargetMode="External"/><Relationship Id="rId4" Type="http://schemas.openxmlformats.org/officeDocument/2006/relationships/webSettings" Target="webSettings.xml"/><Relationship Id="rId9" Type="http://schemas.openxmlformats.org/officeDocument/2006/relationships/hyperlink" Target="https://www.theirishstory.com/2012/09/18/the-irish-war-of-independence-a-brief-overview/" TargetMode="External"/><Relationship Id="rId14" Type="http://schemas.openxmlformats.org/officeDocument/2006/relationships/hyperlink" Target="https://celt.ucc.ie/about.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oxfordreference.com/view/10.1093/acref/9780199234837.001.0001/acref-9780199234837-e-181" TargetMode="External"/><Relationship Id="rId3" Type="http://schemas.openxmlformats.org/officeDocument/2006/relationships/hyperlink" Target="https://celt.ucc.ie/about.html" TargetMode="External"/><Relationship Id="rId7" Type="http://schemas.openxmlformats.org/officeDocument/2006/relationships/hyperlink" Target="https://www.dib.ie/biography/collins-michael-a1860" TargetMode="External"/><Relationship Id="rId2" Type="http://schemas.openxmlformats.org/officeDocument/2006/relationships/hyperlink" Target="https://celt.ucc.ie/published/E900003-007/index.html" TargetMode="External"/><Relationship Id="rId1" Type="http://schemas.openxmlformats.org/officeDocument/2006/relationships/hyperlink" Target="https://www.theirishstory.com/2012/09/18/the-irish-war-of-independence-a-brief-overview/" TargetMode="External"/><Relationship Id="rId6" Type="http://schemas.openxmlformats.org/officeDocument/2006/relationships/hyperlink" Target="http://www.generalmichaelcollins.com/on-line-books/michael-collins-his-life-times/9-2/" TargetMode="External"/><Relationship Id="rId5" Type="http://schemas.openxmlformats.org/officeDocument/2006/relationships/hyperlink" Target="https://www.britannica.com/place/Ireland" TargetMode="External"/><Relationship Id="rId4" Type="http://schemas.openxmlformats.org/officeDocument/2006/relationships/hyperlink" Target="https://www.libraryireland.com/HullHistory/Appendix7b.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28228B-E9CC-4E08-8854-35268E5C5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3581</TotalTime>
  <Pages>7</Pages>
  <Words>2357</Words>
  <Characters>13438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fullwood</dc:creator>
  <cp:keywords/>
  <dc:description/>
  <cp:lastModifiedBy>susan fullwood</cp:lastModifiedBy>
  <cp:revision>754</cp:revision>
  <dcterms:created xsi:type="dcterms:W3CDTF">2021-06-06T20:25:00Z</dcterms:created>
  <dcterms:modified xsi:type="dcterms:W3CDTF">2021-06-13T19:24:00Z</dcterms:modified>
</cp:coreProperties>
</file>