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84568" w14:textId="77777777" w:rsidR="008C75FE" w:rsidRDefault="008C75FE" w:rsidP="008C75FE">
      <w:pPr>
        <w:rPr>
          <w:rFonts w:eastAsia="Times New Roman"/>
        </w:rPr>
      </w:pPr>
      <w:r>
        <w:rPr>
          <w:rFonts w:eastAsia="Times New Roman"/>
        </w:rPr>
        <w:t xml:space="preserve">Essay One: How does media coverage affect policing strategies in relation to public protection incidents? </w:t>
      </w:r>
    </w:p>
    <w:p w14:paraId="578B771A" w14:textId="77777777" w:rsidR="008C75FE" w:rsidRDefault="008C75FE" w:rsidP="008C75FE">
      <w:pPr>
        <w:rPr>
          <w:rFonts w:eastAsia="Times New Roman"/>
        </w:rPr>
      </w:pPr>
    </w:p>
    <w:p w14:paraId="1C6515DC" w14:textId="42B35779" w:rsidR="008C75FE" w:rsidRDefault="008C75FE" w:rsidP="008C75FE">
      <w:pPr>
        <w:rPr>
          <w:rFonts w:eastAsia="Times New Roman"/>
        </w:rPr>
      </w:pPr>
      <w:r>
        <w:rPr>
          <w:rFonts w:eastAsia="Times New Roman"/>
        </w:rPr>
        <w:t>Media coverage can have a significant impact on policing strategies in relation to public protection incidents. In some cases, media coverage can help to bring attention to important issues and can lead to positive changes in policing, as this can give an insight to the public what the police are doing and why they are doing it. However, media coverage can also be misleading and can create unnecessary panic or fear among the public, which can lead to ineffective or even harmful policing strategies.</w:t>
      </w:r>
    </w:p>
    <w:p w14:paraId="6D046499" w14:textId="77777777" w:rsidR="008C75FE" w:rsidRDefault="008C75FE" w:rsidP="008C75FE">
      <w:pPr>
        <w:rPr>
          <w:rFonts w:eastAsia="Times New Roman"/>
        </w:rPr>
      </w:pPr>
    </w:p>
    <w:p w14:paraId="5C942CF4" w14:textId="77777777" w:rsidR="008C75FE" w:rsidRDefault="008C75FE" w:rsidP="008C75FE">
      <w:pPr>
        <w:rPr>
          <w:rFonts w:eastAsia="Times New Roman"/>
        </w:rPr>
      </w:pPr>
      <w:r>
        <w:rPr>
          <w:rFonts w:eastAsia="Times New Roman"/>
        </w:rPr>
        <w:t>Research has shown that media coverage of public protection incidents can influence public opinion and perception of crime, leading to increased fear and anxiety (1). This can put pressure on police forces to respond quickly and forcefully, even when such a response may not be necessary or effective. For example, in the wake of the 7/7 bombings in London, there was a surge in stop and search operations, which many argued were racially motivated and ineffective in preventing further attacks (2).</w:t>
      </w:r>
    </w:p>
    <w:p w14:paraId="3B8D71B8" w14:textId="77777777" w:rsidR="008C75FE" w:rsidRDefault="008C75FE" w:rsidP="008C75FE">
      <w:pPr>
        <w:rPr>
          <w:rFonts w:eastAsia="Times New Roman"/>
        </w:rPr>
      </w:pPr>
    </w:p>
    <w:p w14:paraId="3C507AF5" w14:textId="70D38AF2" w:rsidR="008C75FE" w:rsidRDefault="008C75FE" w:rsidP="008C75FE">
      <w:pPr>
        <w:rPr>
          <w:rFonts w:eastAsia="Times New Roman"/>
        </w:rPr>
      </w:pPr>
      <w:r>
        <w:rPr>
          <w:rFonts w:eastAsia="Times New Roman"/>
        </w:rPr>
        <w:t>In addition to influencing public opinion, media coverage can also impact the way that police forces prioritize and allocate resources. In some cases, high-profile incidents may receive disproportionate attention and resources, while other, less visible issues may be neglected (3). This can lead to a lack of resources for important issues such as domestic violence or child protection, which may not receive the same media attention as other incidents.</w:t>
      </w:r>
    </w:p>
    <w:p w14:paraId="7E8660B8" w14:textId="043967F6" w:rsidR="003B788E" w:rsidRDefault="003B788E" w:rsidP="008C75FE">
      <w:pPr>
        <w:rPr>
          <w:rFonts w:eastAsia="Times New Roman"/>
        </w:rPr>
      </w:pPr>
    </w:p>
    <w:p w14:paraId="2955F840" w14:textId="30236A8E" w:rsidR="003B788E" w:rsidRDefault="003B788E" w:rsidP="008C75FE">
      <w:pPr>
        <w:rPr>
          <w:rFonts w:eastAsia="Times New Roman"/>
        </w:rPr>
      </w:pPr>
      <w:r>
        <w:rPr>
          <w:rFonts w:eastAsia="Times New Roman"/>
        </w:rPr>
        <w:t xml:space="preserve">“Repeated abuse has long lasting pernicious and traumatic effects such as panic attacks. Hypervigilance, sleep disturbances, flashbacks, suicidal ideation, and psychosomatic symptoms. The victims experience shame, depression, anxiety, embarrassment, guilt, humiliation, abandonment, and an enhanced sense of vulnerability.” </w:t>
      </w:r>
      <w:r w:rsidR="009D75A7">
        <w:rPr>
          <w:rFonts w:eastAsia="Times New Roman"/>
        </w:rPr>
        <w:t>(5)</w:t>
      </w:r>
      <w:r w:rsidR="000D4EE9">
        <w:rPr>
          <w:rFonts w:eastAsia="Times New Roman"/>
        </w:rPr>
        <w:t xml:space="preserve"> Research shows that people who have been exposed to being physical </w:t>
      </w:r>
      <w:r w:rsidR="00C84E01">
        <w:rPr>
          <w:rFonts w:eastAsia="Times New Roman"/>
        </w:rPr>
        <w:t>h</w:t>
      </w:r>
      <w:r w:rsidR="000D4EE9">
        <w:rPr>
          <w:rFonts w:eastAsia="Times New Roman"/>
        </w:rPr>
        <w:t>urt by their partners may also experience PSTD, eating disorders and many more s</w:t>
      </w:r>
      <w:r w:rsidR="00C84E01">
        <w:rPr>
          <w:rFonts w:eastAsia="Times New Roman"/>
        </w:rPr>
        <w:t>ide effects. In addition, this can also lead to the victims engaging in substance abuse, whether this be alcohol or drug. A lot of victims turn to substance abuse to try and block out what is really going on at home. It’s not just victims of physical abuse, victims of emotional abuse can also experience the same effects. When is comes to sexual abuse the most common thing that will effect the victim will be finding it extremely hard to hold down a relationship due to the long lasting effects it has on them.</w:t>
      </w:r>
    </w:p>
    <w:p w14:paraId="7689DE0B" w14:textId="2A6C00D3" w:rsidR="008C75FE" w:rsidRDefault="008C75FE" w:rsidP="008C75FE">
      <w:pPr>
        <w:rPr>
          <w:rFonts w:eastAsia="Times New Roman"/>
        </w:rPr>
      </w:pPr>
    </w:p>
    <w:p w14:paraId="0C686DA1" w14:textId="1D427E33" w:rsidR="000A604D" w:rsidRDefault="000A604D" w:rsidP="008C75FE">
      <w:pPr>
        <w:rPr>
          <w:rFonts w:eastAsia="Times New Roman"/>
        </w:rPr>
      </w:pPr>
    </w:p>
    <w:p w14:paraId="27BF6310" w14:textId="0E6882E9" w:rsidR="000A604D" w:rsidRDefault="000A604D" w:rsidP="008C75FE">
      <w:pPr>
        <w:rPr>
          <w:rFonts w:eastAsia="Times New Roman"/>
        </w:rPr>
      </w:pPr>
      <w:r>
        <w:rPr>
          <w:rFonts w:eastAsia="Times New Roman"/>
        </w:rPr>
        <w:t xml:space="preserve">Communicating with the media in a controlled manner can have a positive experience from it. It can also reduce the medias demand for information </w:t>
      </w:r>
      <w:r w:rsidR="006921A4">
        <w:rPr>
          <w:rFonts w:eastAsia="Times New Roman"/>
        </w:rPr>
        <w:t xml:space="preserve">from police and the number of enquiries they send. There are positives and negatives to this as, providing the information can help ease the public and see that police are on top of situations. However, on the flip side of that the media will post anything negative that the police do. </w:t>
      </w:r>
    </w:p>
    <w:p w14:paraId="5A72EDA0" w14:textId="0612E9D2" w:rsidR="006921A4" w:rsidRDefault="006921A4" w:rsidP="008C75FE">
      <w:pPr>
        <w:rPr>
          <w:rFonts w:eastAsia="Times New Roman"/>
        </w:rPr>
      </w:pPr>
    </w:p>
    <w:p w14:paraId="0EA25628" w14:textId="77777777" w:rsidR="000A604D" w:rsidRDefault="000A604D" w:rsidP="008C75FE">
      <w:pPr>
        <w:rPr>
          <w:rFonts w:eastAsia="Times New Roman"/>
        </w:rPr>
      </w:pPr>
    </w:p>
    <w:p w14:paraId="2218526B" w14:textId="79AB0DD2" w:rsidR="008C75FE" w:rsidRDefault="008C75FE" w:rsidP="008C75FE">
      <w:pPr>
        <w:rPr>
          <w:rFonts w:eastAsia="Times New Roman"/>
        </w:rPr>
      </w:pPr>
      <w:r>
        <w:rPr>
          <w:rFonts w:eastAsia="Times New Roman"/>
        </w:rPr>
        <w:t>However, media coverage can also be a powerful tool for bringing attention to important issues and holding police forces accountable for their actions. For example, media coverage of police brutality or misconduct can lead to increased public scrutiny and pressure for reforms (4). This was the case in the aftermath of the death of George Floyd in the United States, which led to a global movement for police reform and racial justice.</w:t>
      </w:r>
      <w:r w:rsidR="00304D0B">
        <w:rPr>
          <w:rFonts w:eastAsia="Times New Roman"/>
        </w:rPr>
        <w:t xml:space="preserve"> This case involves a white police officer knelling on the neck of George Floyd for almost nine hours. Although the George Floyd case happened in United States </w:t>
      </w:r>
      <w:r w:rsidR="008A467E">
        <w:rPr>
          <w:rFonts w:eastAsia="Times New Roman"/>
        </w:rPr>
        <w:t>of</w:t>
      </w:r>
      <w:r w:rsidR="00304D0B">
        <w:rPr>
          <w:rFonts w:eastAsia="Times New Roman"/>
        </w:rPr>
        <w:t xml:space="preserve"> America it also affected policing in the United Kingdom due to how much the media covered it. </w:t>
      </w:r>
      <w:r w:rsidR="004E4D2F">
        <w:rPr>
          <w:rFonts w:eastAsia="Times New Roman"/>
        </w:rPr>
        <w:t xml:space="preserve">Not </w:t>
      </w:r>
      <w:r w:rsidR="004E4D2F">
        <w:rPr>
          <w:rFonts w:eastAsia="Times New Roman"/>
        </w:rPr>
        <w:lastRenderedPageBreak/>
        <w:t xml:space="preserve">only did the media cover the incident itself, </w:t>
      </w:r>
      <w:r w:rsidR="0014457F">
        <w:rPr>
          <w:rFonts w:eastAsia="Times New Roman"/>
        </w:rPr>
        <w:t>but it</w:t>
      </w:r>
      <w:r w:rsidR="004E4D2F">
        <w:rPr>
          <w:rFonts w:eastAsia="Times New Roman"/>
        </w:rPr>
        <w:t xml:space="preserve"> also covered all the protests that happened and the trial. </w:t>
      </w:r>
    </w:p>
    <w:p w14:paraId="1A1EA79E" w14:textId="77777777" w:rsidR="008C75FE" w:rsidRDefault="008C75FE" w:rsidP="008C75FE">
      <w:pPr>
        <w:rPr>
          <w:rFonts w:eastAsia="Times New Roman"/>
        </w:rPr>
      </w:pPr>
    </w:p>
    <w:p w14:paraId="1F6C56D5" w14:textId="6C9D460E" w:rsidR="00A12AE3" w:rsidRDefault="00A12AE3" w:rsidP="008C75FE">
      <w:pPr>
        <w:rPr>
          <w:rFonts w:eastAsia="Times New Roman"/>
        </w:rPr>
      </w:pPr>
    </w:p>
    <w:p w14:paraId="776B381A" w14:textId="70B87E56" w:rsidR="00547DB9" w:rsidRDefault="00547DB9" w:rsidP="008C75FE">
      <w:pPr>
        <w:rPr>
          <w:rFonts w:eastAsia="Times New Roman"/>
        </w:rPr>
      </w:pPr>
      <w:r>
        <w:rPr>
          <w:rFonts w:eastAsia="Times New Roman"/>
        </w:rPr>
        <w:t xml:space="preserve">One thing that can be used is MAPPA, (Multi-Agency Public Protection Arrangements. This is something that requires local authorities, </w:t>
      </w:r>
      <w:r w:rsidR="00F0055E">
        <w:rPr>
          <w:rFonts w:eastAsia="Times New Roman"/>
        </w:rPr>
        <w:t>police,</w:t>
      </w:r>
      <w:r>
        <w:rPr>
          <w:rFonts w:eastAsia="Times New Roman"/>
        </w:rPr>
        <w:t xml:space="preserve"> and other </w:t>
      </w:r>
      <w:r w:rsidR="00F0055E">
        <w:rPr>
          <w:rFonts w:eastAsia="Times New Roman"/>
        </w:rPr>
        <w:t>sectors</w:t>
      </w:r>
      <w:r>
        <w:rPr>
          <w:rFonts w:eastAsia="Times New Roman"/>
        </w:rPr>
        <w:t xml:space="preserve"> to work together to protect the public. Their main </w:t>
      </w:r>
      <w:r w:rsidR="00F0055E">
        <w:rPr>
          <w:rFonts w:eastAsia="Times New Roman"/>
        </w:rPr>
        <w:t>priority</w:t>
      </w:r>
      <w:r>
        <w:rPr>
          <w:rFonts w:eastAsia="Times New Roman"/>
        </w:rPr>
        <w:t xml:space="preserve"> for MAPPA is to al</w:t>
      </w:r>
      <w:r w:rsidR="00F0055E">
        <w:rPr>
          <w:rFonts w:eastAsia="Times New Roman"/>
        </w:rPr>
        <w:t>ways</w:t>
      </w:r>
      <w:r>
        <w:rPr>
          <w:rFonts w:eastAsia="Times New Roman"/>
        </w:rPr>
        <w:t xml:space="preserve"> protect the public. </w:t>
      </w:r>
      <w:r w:rsidR="00F0055E">
        <w:rPr>
          <w:rFonts w:eastAsia="Times New Roman"/>
        </w:rPr>
        <w:t xml:space="preserve">There are different levels </w:t>
      </w:r>
      <w:r w:rsidR="003B788E">
        <w:rPr>
          <w:rFonts w:eastAsia="Times New Roman"/>
        </w:rPr>
        <w:t xml:space="preserve">that MAPPA have depending on the factors. As they work to protect the public, they are appropriate relevant information. MAPPA will work with the individual until they feel is necessary. </w:t>
      </w:r>
    </w:p>
    <w:p w14:paraId="6D363A47" w14:textId="77777777" w:rsidR="00A12AE3" w:rsidRDefault="00A12AE3" w:rsidP="008C75FE">
      <w:pPr>
        <w:rPr>
          <w:rFonts w:eastAsia="Times New Roman"/>
        </w:rPr>
      </w:pPr>
    </w:p>
    <w:p w14:paraId="45798B9B" w14:textId="77777777" w:rsidR="00A12AE3" w:rsidRDefault="00A12AE3" w:rsidP="008C75FE">
      <w:pPr>
        <w:rPr>
          <w:rFonts w:eastAsia="Times New Roman"/>
        </w:rPr>
      </w:pPr>
    </w:p>
    <w:p w14:paraId="25111C96" w14:textId="09FC2690" w:rsidR="008C75FE" w:rsidRDefault="008C75FE" w:rsidP="008C75FE">
      <w:pPr>
        <w:rPr>
          <w:rFonts w:eastAsia="Times New Roman"/>
        </w:rPr>
      </w:pPr>
      <w:r>
        <w:rPr>
          <w:rFonts w:eastAsia="Times New Roman"/>
        </w:rPr>
        <w:t>In conclusion, media coverage can have both positive and negative effects on policing strategies in relation to public protection incidents. While media coverage can help to bring attention to important issues and hold police forces accountable,</w:t>
      </w:r>
      <w:r w:rsidR="0014457F">
        <w:rPr>
          <w:rFonts w:eastAsia="Times New Roman"/>
        </w:rPr>
        <w:t xml:space="preserve"> as </w:t>
      </w:r>
      <w:r w:rsidR="000D4EE9">
        <w:rPr>
          <w:rFonts w:eastAsia="Times New Roman"/>
        </w:rPr>
        <w:t>i</w:t>
      </w:r>
      <w:r w:rsidR="0014457F">
        <w:rPr>
          <w:rFonts w:eastAsia="Times New Roman"/>
        </w:rPr>
        <w:t xml:space="preserve">t did in the George Floyd case and highlighted all the things that was done wrongly of the police. This then helped change things worldwide and made all forces </w:t>
      </w:r>
      <w:r w:rsidR="008A467E">
        <w:rPr>
          <w:rFonts w:eastAsia="Times New Roman"/>
        </w:rPr>
        <w:t>investigate</w:t>
      </w:r>
      <w:r w:rsidR="0014457F">
        <w:rPr>
          <w:rFonts w:eastAsia="Times New Roman"/>
        </w:rPr>
        <w:t xml:space="preserve"> how they handle certain situations.</w:t>
      </w:r>
      <w:r w:rsidR="00A12AE3">
        <w:rPr>
          <w:rFonts w:eastAsia="Times New Roman"/>
        </w:rPr>
        <w:t xml:space="preserve"> </w:t>
      </w:r>
      <w:r w:rsidR="0014457F">
        <w:rPr>
          <w:rFonts w:eastAsia="Times New Roman"/>
        </w:rPr>
        <w:t>On the flip side i</w:t>
      </w:r>
      <w:r>
        <w:rPr>
          <w:rFonts w:eastAsia="Times New Roman"/>
        </w:rPr>
        <w:t>t can also create unnecessary fear and panic and lead to ineffective or harmful policing strategies.</w:t>
      </w:r>
      <w:r w:rsidR="0014457F">
        <w:rPr>
          <w:rFonts w:eastAsia="Times New Roman"/>
        </w:rPr>
        <w:t xml:space="preserve"> Like it did with the 7/7 bombing it can cause pressure for the force to act immediately </w:t>
      </w:r>
      <w:r w:rsidR="008A467E">
        <w:rPr>
          <w:rFonts w:eastAsia="Times New Roman"/>
        </w:rPr>
        <w:t>and not affectively which could cause issues in how they protect the public.</w:t>
      </w:r>
    </w:p>
    <w:p w14:paraId="1C826536" w14:textId="77777777" w:rsidR="008C75FE" w:rsidRDefault="008C75FE" w:rsidP="008C75FE">
      <w:pPr>
        <w:rPr>
          <w:rFonts w:eastAsia="Times New Roman"/>
        </w:rPr>
      </w:pPr>
    </w:p>
    <w:p w14:paraId="1C9C5004" w14:textId="77777777" w:rsidR="00682531" w:rsidRDefault="00682531" w:rsidP="008C75FE">
      <w:pPr>
        <w:rPr>
          <w:rFonts w:eastAsia="Times New Roman"/>
        </w:rPr>
      </w:pPr>
    </w:p>
    <w:p w14:paraId="77A77627" w14:textId="77777777" w:rsidR="00682531" w:rsidRDefault="00682531" w:rsidP="008C75FE">
      <w:pPr>
        <w:rPr>
          <w:rFonts w:eastAsia="Times New Roman"/>
        </w:rPr>
      </w:pPr>
    </w:p>
    <w:p w14:paraId="5BF0886F" w14:textId="77777777" w:rsidR="00682531" w:rsidRDefault="00682531" w:rsidP="008C75FE">
      <w:pPr>
        <w:rPr>
          <w:rFonts w:eastAsia="Times New Roman"/>
        </w:rPr>
      </w:pPr>
    </w:p>
    <w:p w14:paraId="10BBF936" w14:textId="77777777" w:rsidR="00682531" w:rsidRDefault="00682531" w:rsidP="008C75FE">
      <w:pPr>
        <w:rPr>
          <w:rFonts w:eastAsia="Times New Roman"/>
        </w:rPr>
      </w:pPr>
    </w:p>
    <w:p w14:paraId="0C578EC3" w14:textId="77777777" w:rsidR="00682531" w:rsidRDefault="00682531" w:rsidP="008C75FE">
      <w:pPr>
        <w:rPr>
          <w:rFonts w:eastAsia="Times New Roman"/>
        </w:rPr>
      </w:pPr>
    </w:p>
    <w:p w14:paraId="51717D5E" w14:textId="12EC3FC8" w:rsidR="008C75FE" w:rsidRPr="000D4EE9" w:rsidRDefault="008C75FE" w:rsidP="008C75FE">
      <w:pPr>
        <w:rPr>
          <w:rFonts w:eastAsia="Times New Roman"/>
        </w:rPr>
      </w:pPr>
      <w:r w:rsidRPr="000D4EE9">
        <w:rPr>
          <w:rFonts w:eastAsia="Times New Roman"/>
        </w:rPr>
        <w:t>References:</w:t>
      </w:r>
    </w:p>
    <w:p w14:paraId="09E35432" w14:textId="77777777" w:rsidR="008C75FE" w:rsidRPr="000D4EE9" w:rsidRDefault="008C75FE" w:rsidP="008C75FE">
      <w:pPr>
        <w:rPr>
          <w:rFonts w:eastAsia="Times New Roman"/>
        </w:rPr>
      </w:pPr>
    </w:p>
    <w:p w14:paraId="7121BBDB" w14:textId="783DF71D" w:rsidR="008C75FE" w:rsidRPr="000D4EE9" w:rsidRDefault="008C75FE" w:rsidP="008C75FE">
      <w:pPr>
        <w:rPr>
          <w:rFonts w:eastAsia="Times New Roman"/>
        </w:rPr>
      </w:pPr>
      <w:r w:rsidRPr="000D4EE9">
        <w:rPr>
          <w:rFonts w:eastAsia="Times New Roman"/>
        </w:rPr>
        <w:t xml:space="preserve">1. Brown, J. (2012). Fear and the media: Who's afraid of </w:t>
      </w:r>
      <w:r w:rsidR="00682531" w:rsidRPr="000D4EE9">
        <w:rPr>
          <w:rFonts w:eastAsia="Times New Roman"/>
        </w:rPr>
        <w:t>what?</w:t>
      </w:r>
      <w:r w:rsidRPr="000D4EE9">
        <w:rPr>
          <w:rFonts w:eastAsia="Times New Roman"/>
        </w:rPr>
        <w:t xml:space="preserve"> Australian and New Zealand Journal of Criminology, 45(1), 1-17.</w:t>
      </w:r>
    </w:p>
    <w:p w14:paraId="3630BB84" w14:textId="77777777" w:rsidR="008C75FE" w:rsidRPr="000D4EE9" w:rsidRDefault="008C75FE" w:rsidP="008C75FE">
      <w:pPr>
        <w:rPr>
          <w:rFonts w:eastAsia="Times New Roman"/>
        </w:rPr>
      </w:pPr>
    </w:p>
    <w:p w14:paraId="069693A5" w14:textId="77777777" w:rsidR="008C75FE" w:rsidRPr="000D4EE9" w:rsidRDefault="008C75FE" w:rsidP="008C75FE">
      <w:pPr>
        <w:rPr>
          <w:rFonts w:eastAsia="Times New Roman"/>
        </w:rPr>
      </w:pPr>
      <w:r w:rsidRPr="000D4EE9">
        <w:rPr>
          <w:rFonts w:eastAsia="Times New Roman"/>
        </w:rPr>
        <w:t>2. Bowling, B. (2009). Policing ethnic minority communities. Oxford University Press.</w:t>
      </w:r>
    </w:p>
    <w:p w14:paraId="59AAC881" w14:textId="77777777" w:rsidR="008C75FE" w:rsidRPr="000D4EE9" w:rsidRDefault="008C75FE" w:rsidP="008C75FE">
      <w:pPr>
        <w:rPr>
          <w:rFonts w:eastAsia="Times New Roman"/>
        </w:rPr>
      </w:pPr>
    </w:p>
    <w:p w14:paraId="07DAD31C" w14:textId="77777777" w:rsidR="008C75FE" w:rsidRPr="000D4EE9" w:rsidRDefault="008C75FE" w:rsidP="008C75FE">
      <w:pPr>
        <w:rPr>
          <w:rFonts w:eastAsia="Times New Roman"/>
        </w:rPr>
      </w:pPr>
      <w:r w:rsidRPr="000D4EE9">
        <w:rPr>
          <w:rFonts w:eastAsia="Times New Roman"/>
        </w:rPr>
        <w:t>3. Scott, J., &amp; Stott, C. (2013). Policing and the media. SAGE Publications.</w:t>
      </w:r>
    </w:p>
    <w:p w14:paraId="70E18F44" w14:textId="77777777" w:rsidR="008C75FE" w:rsidRPr="000D4EE9" w:rsidRDefault="008C75FE" w:rsidP="008C75FE">
      <w:pPr>
        <w:rPr>
          <w:rFonts w:eastAsia="Times New Roman"/>
        </w:rPr>
      </w:pPr>
    </w:p>
    <w:p w14:paraId="6B5B589B" w14:textId="0909D55C" w:rsidR="008C75FE" w:rsidRPr="000D4EE9" w:rsidRDefault="008C75FE" w:rsidP="008C75FE">
      <w:pPr>
        <w:rPr>
          <w:rFonts w:eastAsia="Times New Roman"/>
        </w:rPr>
      </w:pPr>
      <w:r w:rsidRPr="000D4EE9">
        <w:rPr>
          <w:rFonts w:eastAsia="Times New Roman"/>
        </w:rPr>
        <w:t xml:space="preserve">4. </w:t>
      </w:r>
      <w:proofErr w:type="spellStart"/>
      <w:r w:rsidRPr="000D4EE9">
        <w:rPr>
          <w:rFonts w:eastAsia="Times New Roman"/>
        </w:rPr>
        <w:t>Skogan</w:t>
      </w:r>
      <w:proofErr w:type="spellEnd"/>
      <w:r w:rsidRPr="000D4EE9">
        <w:rPr>
          <w:rFonts w:eastAsia="Times New Roman"/>
        </w:rPr>
        <w:t>, W. G. (2006). Asymmetry in the impact of news and experience on public perceptions of policing. Journal of Criminal Justice, 34(6), 599-607</w:t>
      </w:r>
    </w:p>
    <w:p w14:paraId="29F9BF75" w14:textId="6D32A32C" w:rsidR="009D75A7" w:rsidRPr="000D4EE9" w:rsidRDefault="009D75A7" w:rsidP="008C75FE">
      <w:pPr>
        <w:rPr>
          <w:rFonts w:eastAsia="Times New Roman"/>
        </w:rPr>
      </w:pPr>
    </w:p>
    <w:p w14:paraId="1AE10681" w14:textId="51978754" w:rsidR="009D75A7" w:rsidRPr="000D4EE9" w:rsidRDefault="009D75A7" w:rsidP="009D75A7">
      <w:pPr>
        <w:pStyle w:val="NormalWeb"/>
        <w:ind w:left="567" w:hanging="567"/>
      </w:pPr>
      <w:r w:rsidRPr="000D4EE9">
        <w:t xml:space="preserve">5. </w:t>
      </w:r>
      <w:proofErr w:type="spellStart"/>
      <w:r w:rsidRPr="000D4EE9">
        <w:t>Vaknin</w:t>
      </w:r>
      <w:proofErr w:type="spellEnd"/>
      <w:r w:rsidRPr="000D4EE9">
        <w:t xml:space="preserve">, S. (no date) How victims are affected by abuse, </w:t>
      </w:r>
      <w:proofErr w:type="spellStart"/>
      <w:r w:rsidRPr="000D4EE9">
        <w:t>HealthyPlace</w:t>
      </w:r>
      <w:proofErr w:type="spellEnd"/>
      <w:r w:rsidRPr="000D4EE9">
        <w:t xml:space="preserve">. Available at: https://www.healthyplace.com/personality-disorders/malignant-self-love/how-victims-are-affected-by-abuse (Accessed: May 4, 2023). </w:t>
      </w:r>
    </w:p>
    <w:p w14:paraId="4AAACD9D" w14:textId="77777777" w:rsidR="009D75A7" w:rsidRDefault="009D75A7" w:rsidP="008C75FE"/>
    <w:sectPr w:rsidR="009D75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DF047" w14:textId="77777777" w:rsidR="00B80E59" w:rsidRDefault="00B80E59" w:rsidP="00B80E59">
      <w:r>
        <w:separator/>
      </w:r>
    </w:p>
  </w:endnote>
  <w:endnote w:type="continuationSeparator" w:id="0">
    <w:p w14:paraId="6B7E6893" w14:textId="77777777" w:rsidR="00B80E59" w:rsidRDefault="00B80E59" w:rsidP="00B80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06A5" w14:textId="77777777" w:rsidR="00B80E59" w:rsidRDefault="00B80E59" w:rsidP="00B80E59">
      <w:r>
        <w:separator/>
      </w:r>
    </w:p>
  </w:footnote>
  <w:footnote w:type="continuationSeparator" w:id="0">
    <w:p w14:paraId="70A7CF2E" w14:textId="77777777" w:rsidR="00B80E59" w:rsidRDefault="00B80E59" w:rsidP="00B80E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FE"/>
    <w:rsid w:val="000A604D"/>
    <w:rsid w:val="000D4EE9"/>
    <w:rsid w:val="0014457F"/>
    <w:rsid w:val="00304D0B"/>
    <w:rsid w:val="003B788E"/>
    <w:rsid w:val="004E4D2F"/>
    <w:rsid w:val="00547DB9"/>
    <w:rsid w:val="00682531"/>
    <w:rsid w:val="006921A4"/>
    <w:rsid w:val="008A467E"/>
    <w:rsid w:val="008C75FE"/>
    <w:rsid w:val="009D75A7"/>
    <w:rsid w:val="00A12AE3"/>
    <w:rsid w:val="00B80E59"/>
    <w:rsid w:val="00BF1AFA"/>
    <w:rsid w:val="00C84E01"/>
    <w:rsid w:val="00F00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9B208"/>
  <w15:chartTrackingRefBased/>
  <w15:docId w15:val="{8A8090B8-E16E-421F-ACD2-559A993A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5FE"/>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75A7"/>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91883">
      <w:bodyDiv w:val="1"/>
      <w:marLeft w:val="0"/>
      <w:marRight w:val="0"/>
      <w:marTop w:val="0"/>
      <w:marBottom w:val="0"/>
      <w:divBdr>
        <w:top w:val="none" w:sz="0" w:space="0" w:color="auto"/>
        <w:left w:val="none" w:sz="0" w:space="0" w:color="auto"/>
        <w:bottom w:val="none" w:sz="0" w:space="0" w:color="auto"/>
        <w:right w:val="none" w:sz="0" w:space="0" w:color="auto"/>
      </w:divBdr>
    </w:div>
    <w:div w:id="1711881842">
      <w:bodyDiv w:val="1"/>
      <w:marLeft w:val="0"/>
      <w:marRight w:val="0"/>
      <w:marTop w:val="0"/>
      <w:marBottom w:val="0"/>
      <w:divBdr>
        <w:top w:val="none" w:sz="0" w:space="0" w:color="auto"/>
        <w:left w:val="none" w:sz="0" w:space="0" w:color="auto"/>
        <w:bottom w:val="none" w:sz="0" w:space="0" w:color="auto"/>
        <w:right w:val="none" w:sz="0" w:space="0" w:color="auto"/>
      </w:divBdr>
    </w:div>
    <w:div w:id="186982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Porter,Paige swp8173</dc:creator>
  <cp:keywords/>
  <dc:description/>
  <cp:lastModifiedBy>Paige Porter</cp:lastModifiedBy>
  <cp:revision>2</cp:revision>
  <dcterms:created xsi:type="dcterms:W3CDTF">2023-05-04T16:10:00Z</dcterms:created>
  <dcterms:modified xsi:type="dcterms:W3CDTF">2023-05-04T16:10:00Z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2023-04-27T13:17:10Z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dffadbf3-cb36-4c94-8477-7af7e5097c97</vt:lpwstr>
  </property>
  <property fmtid="{D5CDD505-2E9C-101B-9397-08002B2CF9AE}" pid="8" name="MSIP_Label_66cf8fe5-b7b7-4df7-b38d-1c61ac2f6639_ContentBits">
    <vt:lpwstr>0</vt:lpwstr>
  </property>
</Properties>
</file>